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24C" w:rsidRPr="0095224C" w:rsidRDefault="0095224C" w:rsidP="0095224C">
      <w:pPr>
        <w:widowControl/>
        <w:jc w:val="center"/>
        <w:rPr>
          <w:rFonts w:ascii="华文楷体" w:eastAsia="华文楷体" w:hAnsi="华文楷体" w:cs="Times New Roman"/>
          <w:b/>
          <w:sz w:val="40"/>
          <w:szCs w:val="20"/>
        </w:rPr>
      </w:pPr>
    </w:p>
    <w:p w:rsidR="0095224C" w:rsidRPr="0095224C" w:rsidRDefault="0095224C" w:rsidP="0095224C">
      <w:pPr>
        <w:widowControl/>
        <w:jc w:val="center"/>
        <w:rPr>
          <w:rFonts w:ascii="华文楷体" w:eastAsia="华文楷体" w:hAnsi="华文楷体" w:cs="Times New Roman"/>
          <w:b/>
          <w:sz w:val="48"/>
          <w:szCs w:val="20"/>
        </w:rPr>
      </w:pPr>
    </w:p>
    <w:p w:rsidR="0095224C" w:rsidRPr="0095224C" w:rsidRDefault="0095224C" w:rsidP="0095224C">
      <w:pPr>
        <w:tabs>
          <w:tab w:val="center" w:pos="4153"/>
          <w:tab w:val="center" w:pos="4204"/>
          <w:tab w:val="right" w:pos="8306"/>
        </w:tabs>
        <w:snapToGrid w:val="0"/>
        <w:ind w:right="150"/>
        <w:jc w:val="center"/>
        <w:rPr>
          <w:rFonts w:ascii="Verdana" w:eastAsia="宋体" w:hAnsi="Verdana" w:cs="Arial"/>
          <w:b/>
          <w:color w:val="333333"/>
          <w:sz w:val="20"/>
          <w:szCs w:val="20"/>
        </w:rPr>
      </w:pPr>
    </w:p>
    <w:p w:rsidR="0095224C" w:rsidRPr="0095224C" w:rsidRDefault="0095224C" w:rsidP="0095224C">
      <w:pPr>
        <w:widowControl/>
        <w:snapToGrid w:val="0"/>
        <w:spacing w:line="360" w:lineRule="auto"/>
        <w:jc w:val="center"/>
        <w:rPr>
          <w:rFonts w:ascii="楷体" w:eastAsia="楷体" w:hAnsi="楷体" w:cs="Times New Roman"/>
          <w:b/>
          <w:sz w:val="48"/>
          <w:szCs w:val="48"/>
        </w:rPr>
      </w:pPr>
      <w:r w:rsidRPr="0095224C">
        <w:rPr>
          <w:rFonts w:ascii="Verdana" w:eastAsia="宋体" w:hAnsi="Verdana" w:cs="Arial"/>
          <w:b/>
          <w:noProof/>
          <w:color w:val="333333"/>
          <w:sz w:val="20"/>
          <w:szCs w:val="20"/>
        </w:rPr>
        <w:drawing>
          <wp:inline distT="0" distB="0" distL="0" distR="0" wp14:anchorId="351B11AA" wp14:editId="6A817D5F">
            <wp:extent cx="2371725" cy="542925"/>
            <wp:effectExtent l="0" t="0" r="9525" b="9525"/>
            <wp:docPr id="11" name="图片 11" descr="logo（横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logo（横向）"/>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542925"/>
                    </a:xfrm>
                    <a:prstGeom prst="rect">
                      <a:avLst/>
                    </a:prstGeom>
                    <a:noFill/>
                    <a:ln>
                      <a:noFill/>
                    </a:ln>
                  </pic:spPr>
                </pic:pic>
              </a:graphicData>
            </a:graphic>
          </wp:inline>
        </w:drawing>
      </w:r>
    </w:p>
    <w:p w:rsidR="0095224C" w:rsidRPr="0095224C" w:rsidRDefault="0095224C" w:rsidP="007D4222">
      <w:pPr>
        <w:widowControl/>
        <w:snapToGrid w:val="0"/>
        <w:spacing w:beforeLines="100" w:before="312" w:line="300" w:lineRule="auto"/>
        <w:jc w:val="center"/>
        <w:rPr>
          <w:rFonts w:ascii="楷体" w:eastAsia="楷体" w:hAnsi="楷体" w:cs="Times New Roman"/>
          <w:b/>
          <w:sz w:val="36"/>
          <w:szCs w:val="36"/>
        </w:rPr>
      </w:pPr>
      <w:r w:rsidRPr="0095224C">
        <w:rPr>
          <w:rFonts w:ascii="楷体" w:eastAsia="楷体" w:hAnsi="楷体" w:cs="Times New Roman" w:hint="eastAsia"/>
          <w:b/>
          <w:sz w:val="36"/>
          <w:szCs w:val="36"/>
        </w:rPr>
        <w:t>关于上海霍普建筑设计事务所股份有限公司</w:t>
      </w:r>
    </w:p>
    <w:p w:rsidR="0095224C" w:rsidRPr="0095224C" w:rsidRDefault="0095224C" w:rsidP="007D4222">
      <w:pPr>
        <w:widowControl/>
        <w:snapToGrid w:val="0"/>
        <w:spacing w:beforeLines="100" w:before="312" w:line="300" w:lineRule="auto"/>
        <w:jc w:val="center"/>
        <w:rPr>
          <w:rFonts w:ascii="楷体" w:eastAsia="楷体" w:hAnsi="楷体" w:cs="Times New Roman"/>
          <w:b/>
          <w:sz w:val="36"/>
          <w:szCs w:val="36"/>
        </w:rPr>
      </w:pPr>
      <w:r w:rsidRPr="0095224C">
        <w:rPr>
          <w:rFonts w:ascii="楷体" w:eastAsia="楷体" w:hAnsi="楷体" w:cs="Times New Roman" w:hint="eastAsia"/>
          <w:b/>
          <w:sz w:val="36"/>
          <w:szCs w:val="36"/>
        </w:rPr>
        <w:t>首次公开发行股票并在创业板上市申请文件</w:t>
      </w:r>
    </w:p>
    <w:p w:rsidR="0095224C" w:rsidRPr="0095224C" w:rsidRDefault="00421443" w:rsidP="007D4222">
      <w:pPr>
        <w:widowControl/>
        <w:snapToGrid w:val="0"/>
        <w:spacing w:beforeLines="100" w:before="312" w:line="300" w:lineRule="auto"/>
        <w:jc w:val="center"/>
        <w:rPr>
          <w:rFonts w:ascii="楷体" w:eastAsia="楷体" w:hAnsi="楷体" w:cs="Times New Roman"/>
          <w:b/>
          <w:sz w:val="36"/>
          <w:szCs w:val="36"/>
        </w:rPr>
      </w:pPr>
      <w:r>
        <w:rPr>
          <w:rFonts w:ascii="楷体" w:eastAsia="楷体" w:hAnsi="楷体" w:cs="Times New Roman" w:hint="eastAsia"/>
          <w:b/>
          <w:sz w:val="36"/>
          <w:szCs w:val="36"/>
        </w:rPr>
        <w:t>审核问询函</w:t>
      </w:r>
      <w:r w:rsidR="0095224C" w:rsidRPr="0095224C">
        <w:rPr>
          <w:rFonts w:ascii="楷体" w:eastAsia="楷体" w:hAnsi="楷体" w:cs="Times New Roman" w:hint="eastAsia"/>
          <w:b/>
          <w:sz w:val="36"/>
          <w:szCs w:val="36"/>
        </w:rPr>
        <w:t>的回复</w:t>
      </w:r>
    </w:p>
    <w:p w:rsidR="0095224C" w:rsidRPr="0095224C" w:rsidRDefault="006473B8" w:rsidP="0095224C">
      <w:pPr>
        <w:jc w:val="center"/>
        <w:rPr>
          <w:rFonts w:ascii="华文楷体" w:eastAsia="华文楷体" w:hAnsi="楷体_GB2312" w:cs="Times New Roman"/>
          <w:b/>
          <w:bCs/>
          <w:sz w:val="40"/>
          <w:szCs w:val="44"/>
        </w:rPr>
      </w:pPr>
      <w:r w:rsidRPr="006473B8">
        <w:rPr>
          <w:rFonts w:ascii="华文楷体" w:eastAsia="华文楷体" w:hAnsi="楷体_GB2312" w:cs="Times New Roman" w:hint="eastAsia"/>
          <w:b/>
          <w:bCs/>
          <w:sz w:val="40"/>
          <w:szCs w:val="44"/>
        </w:rPr>
        <w:t>（</w:t>
      </w:r>
      <w:r w:rsidRPr="006473B8">
        <w:rPr>
          <w:rFonts w:ascii="华文楷体" w:eastAsia="华文楷体" w:hAnsi="楷体_GB2312" w:cs="Times New Roman"/>
          <w:b/>
          <w:bCs/>
          <w:sz w:val="40"/>
          <w:szCs w:val="44"/>
        </w:rPr>
        <w:t>2020年年报数据更新）</w:t>
      </w:r>
    </w:p>
    <w:p w:rsidR="0095224C" w:rsidRPr="0095224C" w:rsidRDefault="0095224C" w:rsidP="0095224C">
      <w:pPr>
        <w:adjustRightInd w:val="0"/>
        <w:spacing w:line="360" w:lineRule="auto"/>
        <w:jc w:val="center"/>
        <w:textAlignment w:val="baseline"/>
        <w:rPr>
          <w:rFonts w:ascii="华文楷体" w:eastAsia="华文楷体" w:hAnsi="华文楷体" w:cs="Times New Roman"/>
          <w:b/>
          <w:sz w:val="44"/>
          <w:szCs w:val="20"/>
        </w:rPr>
      </w:pPr>
    </w:p>
    <w:p w:rsidR="0095224C" w:rsidRPr="0095224C" w:rsidRDefault="0095224C" w:rsidP="0095224C">
      <w:pPr>
        <w:adjustRightInd w:val="0"/>
        <w:spacing w:line="360" w:lineRule="auto"/>
        <w:jc w:val="center"/>
        <w:textAlignment w:val="baseline"/>
        <w:rPr>
          <w:rFonts w:ascii="华文楷体" w:eastAsia="华文楷体" w:hAnsi="华文楷体" w:cs="Times New Roman"/>
          <w:b/>
          <w:sz w:val="44"/>
          <w:szCs w:val="20"/>
        </w:rPr>
      </w:pPr>
    </w:p>
    <w:p w:rsidR="0095224C" w:rsidRPr="0095224C" w:rsidRDefault="0095224C" w:rsidP="0095224C">
      <w:pPr>
        <w:adjustRightInd w:val="0"/>
        <w:spacing w:line="360" w:lineRule="auto"/>
        <w:jc w:val="center"/>
        <w:textAlignment w:val="baseline"/>
        <w:rPr>
          <w:rFonts w:ascii="楷体" w:eastAsia="楷体" w:hAnsi="楷体" w:cs="Times New Roman"/>
          <w:b/>
          <w:sz w:val="44"/>
          <w:szCs w:val="20"/>
        </w:rPr>
      </w:pPr>
    </w:p>
    <w:p w:rsidR="0095224C" w:rsidRPr="0095224C" w:rsidRDefault="0095224C" w:rsidP="0095224C">
      <w:pPr>
        <w:adjustRightInd w:val="0"/>
        <w:spacing w:line="360" w:lineRule="auto"/>
        <w:jc w:val="center"/>
        <w:textAlignment w:val="baseline"/>
        <w:rPr>
          <w:rFonts w:ascii="楷体" w:eastAsia="楷体" w:hAnsi="楷体" w:cs="Times New Roman"/>
          <w:b/>
          <w:sz w:val="28"/>
          <w:szCs w:val="28"/>
        </w:rPr>
      </w:pPr>
      <w:r w:rsidRPr="0095224C">
        <w:rPr>
          <w:rFonts w:ascii="楷体" w:eastAsia="楷体" w:hAnsi="楷体" w:cs="Times New Roman" w:hint="eastAsia"/>
          <w:b/>
          <w:sz w:val="28"/>
          <w:szCs w:val="28"/>
        </w:rPr>
        <w:t>保荐人（主承销商）：</w:t>
      </w:r>
    </w:p>
    <w:p w:rsidR="0095224C" w:rsidRPr="0095224C" w:rsidRDefault="0095224C" w:rsidP="0095224C">
      <w:pPr>
        <w:widowControl/>
        <w:adjustRightInd w:val="0"/>
        <w:snapToGrid w:val="0"/>
        <w:spacing w:before="156" w:after="156" w:line="360" w:lineRule="auto"/>
        <w:ind w:firstLine="480"/>
        <w:jc w:val="center"/>
        <w:rPr>
          <w:rFonts w:ascii="Times New Roman" w:eastAsia="宋体" w:hAnsi="Times New Roman" w:cs="Times New Roman"/>
          <w:b/>
          <w:kern w:val="24"/>
          <w:sz w:val="24"/>
          <w:szCs w:val="20"/>
        </w:rPr>
      </w:pPr>
      <w:r w:rsidRPr="0095224C">
        <w:rPr>
          <w:rFonts w:ascii="Times New Roman" w:eastAsia="宋体" w:hAnsi="Times New Roman" w:cs="Times New Roman"/>
          <w:noProof/>
          <w:spacing w:val="8"/>
          <w:kern w:val="24"/>
          <w:sz w:val="24"/>
          <w:szCs w:val="20"/>
        </w:rPr>
        <w:drawing>
          <wp:inline distT="0" distB="0" distL="0" distR="0" wp14:anchorId="04B3A4D2" wp14:editId="7AC6B0B3">
            <wp:extent cx="4248150" cy="809625"/>
            <wp:effectExtent l="19050" t="0" r="0" b="0"/>
            <wp:docPr id="12" name="图片 12" descr="中英文全称横版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英文全称横版组合"/>
                    <pic:cNvPicPr>
                      <a:picLocks noChangeAspect="1" noChangeArrowheads="1"/>
                    </pic:cNvPicPr>
                  </pic:nvPicPr>
                  <pic:blipFill>
                    <a:blip r:embed="rId10" cstate="print"/>
                    <a:srcRect/>
                    <a:stretch>
                      <a:fillRect/>
                    </a:stretch>
                  </pic:blipFill>
                  <pic:spPr>
                    <a:xfrm>
                      <a:off x="0" y="0"/>
                      <a:ext cx="4248150" cy="809625"/>
                    </a:xfrm>
                    <a:prstGeom prst="rect">
                      <a:avLst/>
                    </a:prstGeom>
                    <a:noFill/>
                    <a:ln w="9525">
                      <a:noFill/>
                      <a:miter lim="800000"/>
                      <a:headEnd/>
                      <a:tailEnd/>
                    </a:ln>
                  </pic:spPr>
                </pic:pic>
              </a:graphicData>
            </a:graphic>
          </wp:inline>
        </w:drawing>
      </w:r>
    </w:p>
    <w:p w:rsidR="0095224C" w:rsidRPr="0095224C" w:rsidRDefault="0095224C" w:rsidP="0095224C">
      <w:pPr>
        <w:widowControl/>
        <w:adjustRightInd w:val="0"/>
        <w:snapToGrid w:val="0"/>
        <w:spacing w:before="156" w:after="156" w:line="360" w:lineRule="auto"/>
        <w:ind w:firstLine="723"/>
        <w:jc w:val="center"/>
        <w:rPr>
          <w:rFonts w:ascii="Times New Roman" w:eastAsia="宋体" w:hAnsi="Times New Roman" w:cs="Times New Roman"/>
          <w:b/>
          <w:kern w:val="32"/>
          <w:sz w:val="36"/>
          <w:szCs w:val="36"/>
        </w:rPr>
      </w:pPr>
      <w:bookmarkStart w:id="0" w:name="_Hlk45729675"/>
      <w:r w:rsidRPr="0095224C">
        <w:rPr>
          <w:rFonts w:ascii="Times New Roman" w:eastAsia="宋体" w:hAnsi="Times New Roman" w:cs="Times New Roman" w:hint="eastAsia"/>
          <w:b/>
          <w:kern w:val="32"/>
          <w:sz w:val="28"/>
          <w:szCs w:val="28"/>
        </w:rPr>
        <w:t>中国（上海）自由贸易试验区世纪大道</w:t>
      </w:r>
      <w:r w:rsidRPr="0095224C">
        <w:rPr>
          <w:rFonts w:ascii="Times New Roman" w:eastAsia="宋体" w:hAnsi="Times New Roman" w:cs="Times New Roman"/>
          <w:b/>
          <w:kern w:val="32"/>
          <w:sz w:val="28"/>
          <w:szCs w:val="28"/>
        </w:rPr>
        <w:t>1198</w:t>
      </w:r>
      <w:r w:rsidRPr="0095224C">
        <w:rPr>
          <w:rFonts w:ascii="Times New Roman" w:eastAsia="宋体" w:hAnsi="Times New Roman" w:cs="Times New Roman" w:hint="eastAsia"/>
          <w:b/>
          <w:kern w:val="32"/>
          <w:sz w:val="28"/>
          <w:szCs w:val="28"/>
        </w:rPr>
        <w:t>号</w:t>
      </w:r>
      <w:r w:rsidRPr="0095224C">
        <w:rPr>
          <w:rFonts w:ascii="Times New Roman" w:eastAsia="宋体" w:hAnsi="Times New Roman" w:cs="Times New Roman"/>
          <w:b/>
          <w:kern w:val="32"/>
          <w:sz w:val="28"/>
          <w:szCs w:val="28"/>
        </w:rPr>
        <w:t>28</w:t>
      </w:r>
      <w:r w:rsidRPr="0095224C">
        <w:rPr>
          <w:rFonts w:ascii="Times New Roman" w:eastAsia="宋体" w:hAnsi="Times New Roman" w:cs="Times New Roman" w:hint="eastAsia"/>
          <w:b/>
          <w:kern w:val="32"/>
          <w:sz w:val="28"/>
          <w:szCs w:val="28"/>
        </w:rPr>
        <w:t>层</w:t>
      </w:r>
    </w:p>
    <w:bookmarkEnd w:id="0"/>
    <w:p w:rsidR="0095224C" w:rsidRDefault="0095224C" w:rsidP="0095224C">
      <w:pPr>
        <w:widowControl/>
        <w:jc w:val="center"/>
        <w:rPr>
          <w:rFonts w:ascii="华文楷体" w:eastAsia="华文楷体" w:hAnsi="华文楷体" w:cs="Times New Roman"/>
          <w:b/>
          <w:kern w:val="0"/>
          <w:sz w:val="32"/>
          <w:szCs w:val="32"/>
        </w:rPr>
      </w:pPr>
    </w:p>
    <w:p w:rsidR="00014560" w:rsidRDefault="0095224C" w:rsidP="00014560">
      <w:pPr>
        <w:widowControl/>
        <w:jc w:val="center"/>
        <w:rPr>
          <w:rFonts w:ascii="华文楷体" w:eastAsia="华文楷体" w:hAnsi="华文楷体" w:cs="Times New Roman"/>
          <w:b/>
          <w:kern w:val="0"/>
          <w:sz w:val="32"/>
          <w:szCs w:val="32"/>
        </w:rPr>
      </w:pPr>
      <w:r w:rsidRPr="0095224C">
        <w:rPr>
          <w:rFonts w:ascii="华文楷体" w:eastAsia="华文楷体" w:hAnsi="华文楷体" w:cs="Times New Roman"/>
          <w:b/>
          <w:kern w:val="0"/>
          <w:sz w:val="32"/>
          <w:szCs w:val="32"/>
        </w:rPr>
        <w:t>二</w:t>
      </w:r>
      <w:r w:rsidRPr="0095224C">
        <w:rPr>
          <w:rFonts w:ascii="华文楷体" w:eastAsia="华文楷体" w:hAnsi="华文楷体" w:cs="Times New Roman" w:hint="eastAsia"/>
          <w:b/>
          <w:kern w:val="0"/>
          <w:sz w:val="32"/>
          <w:szCs w:val="32"/>
        </w:rPr>
        <w:t>〇</w:t>
      </w:r>
      <w:r w:rsidRPr="0095224C">
        <w:rPr>
          <w:rFonts w:ascii="华文楷体" w:eastAsia="华文楷体" w:hAnsi="华文楷体" w:cs="Times New Roman"/>
          <w:b/>
          <w:kern w:val="0"/>
          <w:sz w:val="32"/>
          <w:szCs w:val="32"/>
        </w:rPr>
        <w:t>二</w:t>
      </w:r>
      <w:r w:rsidR="006473B8">
        <w:rPr>
          <w:rFonts w:ascii="华文楷体" w:eastAsia="华文楷体" w:hAnsi="华文楷体" w:cs="Times New Roman" w:hint="eastAsia"/>
          <w:b/>
          <w:kern w:val="0"/>
          <w:sz w:val="32"/>
          <w:szCs w:val="32"/>
        </w:rPr>
        <w:t>一</w:t>
      </w:r>
      <w:r w:rsidRPr="0095224C">
        <w:rPr>
          <w:rFonts w:ascii="华文楷体" w:eastAsia="华文楷体" w:hAnsi="华文楷体" w:cs="Times New Roman"/>
          <w:b/>
          <w:kern w:val="0"/>
          <w:sz w:val="32"/>
          <w:szCs w:val="32"/>
        </w:rPr>
        <w:t>年</w:t>
      </w:r>
      <w:r w:rsidR="006473B8">
        <w:rPr>
          <w:rFonts w:ascii="华文楷体" w:eastAsia="华文楷体" w:hAnsi="华文楷体" w:cs="Times New Roman" w:hint="eastAsia"/>
          <w:b/>
          <w:kern w:val="0"/>
          <w:sz w:val="32"/>
          <w:szCs w:val="32"/>
        </w:rPr>
        <w:t>三</w:t>
      </w:r>
      <w:r w:rsidRPr="0095224C">
        <w:rPr>
          <w:rFonts w:ascii="华文楷体" w:eastAsia="华文楷体" w:hAnsi="华文楷体" w:cs="Times New Roman"/>
          <w:b/>
          <w:kern w:val="0"/>
          <w:sz w:val="32"/>
          <w:szCs w:val="32"/>
        </w:rPr>
        <w:t>月</w:t>
      </w:r>
    </w:p>
    <w:p w:rsidR="00014560" w:rsidRDefault="00014560" w:rsidP="00014560">
      <w:pPr>
        <w:widowControl/>
        <w:jc w:val="center"/>
        <w:rPr>
          <w:rFonts w:ascii="Times New Roman" w:eastAsia="宋体" w:hAnsi="Times New Roman"/>
          <w:b/>
          <w:bCs/>
          <w:sz w:val="24"/>
          <w:szCs w:val="28"/>
        </w:rPr>
        <w:sectPr w:rsidR="00014560" w:rsidSect="00007271">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425"/>
          <w:titlePg/>
          <w:docGrid w:type="lines" w:linePitch="312"/>
        </w:sectPr>
      </w:pPr>
    </w:p>
    <w:p w:rsidR="00B748BA" w:rsidRPr="00B748BA" w:rsidRDefault="00B748BA" w:rsidP="007D4222">
      <w:pPr>
        <w:snapToGrid w:val="0"/>
        <w:spacing w:beforeLines="50" w:before="156" w:afterLines="50" w:after="156" w:line="360" w:lineRule="auto"/>
        <w:jc w:val="center"/>
        <w:rPr>
          <w:rFonts w:ascii="Times New Roman" w:eastAsia="黑体" w:hAnsi="Times New Roman" w:cs="Times New Roman"/>
          <w:color w:val="000000"/>
          <w:kern w:val="0"/>
          <w:sz w:val="31"/>
          <w:szCs w:val="31"/>
          <w:lang w:bidi="en-US"/>
        </w:rPr>
      </w:pPr>
      <w:r w:rsidRPr="00B748BA">
        <w:rPr>
          <w:rFonts w:ascii="Times New Roman" w:eastAsia="黑体" w:hAnsi="Times New Roman" w:cs="Times New Roman" w:hint="eastAsia"/>
          <w:color w:val="000000"/>
          <w:kern w:val="0"/>
          <w:sz w:val="31"/>
          <w:szCs w:val="31"/>
          <w:lang w:bidi="en-US"/>
        </w:rPr>
        <w:lastRenderedPageBreak/>
        <w:t>关于上海霍普建筑设计事务所股份有限公司</w:t>
      </w:r>
    </w:p>
    <w:p w:rsidR="00B748BA" w:rsidRPr="00B748BA" w:rsidRDefault="00B748BA" w:rsidP="007D4222">
      <w:pPr>
        <w:snapToGrid w:val="0"/>
        <w:spacing w:beforeLines="50" w:before="156" w:afterLines="50" w:after="156" w:line="360" w:lineRule="auto"/>
        <w:jc w:val="center"/>
        <w:rPr>
          <w:rFonts w:ascii="Times New Roman" w:eastAsia="黑体" w:hAnsi="Times New Roman" w:cs="Times New Roman"/>
          <w:color w:val="000000"/>
          <w:kern w:val="0"/>
          <w:sz w:val="31"/>
          <w:szCs w:val="31"/>
          <w:lang w:bidi="en-US"/>
        </w:rPr>
      </w:pPr>
      <w:r w:rsidRPr="00B748BA">
        <w:rPr>
          <w:rFonts w:ascii="Times New Roman" w:eastAsia="黑体" w:hAnsi="Times New Roman" w:cs="Times New Roman"/>
          <w:color w:val="000000"/>
          <w:kern w:val="0"/>
          <w:sz w:val="31"/>
          <w:szCs w:val="31"/>
          <w:lang w:bidi="en-US"/>
        </w:rPr>
        <w:t>首次公开发行股票并在创业板上市申请文件</w:t>
      </w:r>
    </w:p>
    <w:p w:rsidR="00B748BA" w:rsidRPr="00B748BA" w:rsidRDefault="00B748BA" w:rsidP="007D4222">
      <w:pPr>
        <w:snapToGrid w:val="0"/>
        <w:spacing w:beforeLines="50" w:before="156" w:afterLines="50" w:after="156" w:line="360" w:lineRule="auto"/>
        <w:jc w:val="center"/>
        <w:rPr>
          <w:rFonts w:ascii="Times New Roman" w:eastAsia="黑体" w:hAnsi="Times New Roman" w:cs="Times New Roman"/>
          <w:color w:val="000000"/>
          <w:kern w:val="0"/>
          <w:sz w:val="31"/>
          <w:szCs w:val="31"/>
          <w:lang w:bidi="en-US"/>
        </w:rPr>
      </w:pPr>
      <w:r>
        <w:rPr>
          <w:rFonts w:ascii="Times New Roman" w:eastAsia="黑体" w:hAnsi="Times New Roman" w:cs="Times New Roman" w:hint="eastAsia"/>
          <w:color w:val="000000"/>
          <w:kern w:val="0"/>
          <w:sz w:val="31"/>
          <w:szCs w:val="31"/>
          <w:lang w:bidi="en-US"/>
        </w:rPr>
        <w:t>审核问询函</w:t>
      </w:r>
      <w:r w:rsidRPr="00B748BA">
        <w:rPr>
          <w:rFonts w:ascii="Times New Roman" w:eastAsia="黑体" w:hAnsi="Times New Roman" w:cs="Times New Roman" w:hint="eastAsia"/>
          <w:color w:val="000000"/>
          <w:kern w:val="0"/>
          <w:sz w:val="31"/>
          <w:szCs w:val="31"/>
          <w:lang w:bidi="en-US"/>
        </w:rPr>
        <w:t>的回复</w:t>
      </w:r>
    </w:p>
    <w:p w:rsidR="00B748BA" w:rsidRPr="00B748BA" w:rsidRDefault="00B748BA" w:rsidP="00B748BA">
      <w:pPr>
        <w:rPr>
          <w:rFonts w:ascii="Times New Roman" w:eastAsia="Times New Roman" w:hAnsi="Times New Roman" w:cs="Times New Roman"/>
          <w:color w:val="000000"/>
          <w:kern w:val="0"/>
          <w:sz w:val="24"/>
          <w:szCs w:val="24"/>
          <w:lang w:bidi="en-US"/>
        </w:rPr>
      </w:pPr>
    </w:p>
    <w:p w:rsidR="00B748BA" w:rsidRPr="00B748BA" w:rsidRDefault="00B748BA" w:rsidP="007D4222">
      <w:pPr>
        <w:snapToGrid w:val="0"/>
        <w:spacing w:beforeLines="50" w:before="156" w:afterLines="50" w:after="156" w:line="360" w:lineRule="auto"/>
        <w:jc w:val="left"/>
        <w:rPr>
          <w:rFonts w:ascii="Times New Roman" w:eastAsia="黑体" w:hAnsi="Times New Roman" w:cs="Times New Roman"/>
          <w:color w:val="000000"/>
          <w:kern w:val="0"/>
          <w:sz w:val="27"/>
          <w:szCs w:val="27"/>
          <w:lang w:bidi="en-US"/>
        </w:rPr>
      </w:pPr>
      <w:r>
        <w:rPr>
          <w:rFonts w:ascii="Times New Roman" w:eastAsia="黑体" w:hAnsi="Times New Roman" w:cs="Times New Roman" w:hint="eastAsia"/>
          <w:color w:val="000000"/>
          <w:kern w:val="0"/>
          <w:sz w:val="27"/>
          <w:szCs w:val="27"/>
          <w:lang w:bidi="en-US"/>
        </w:rPr>
        <w:t>深圳证券交易所</w:t>
      </w:r>
      <w:r w:rsidRPr="00B748BA">
        <w:rPr>
          <w:rFonts w:ascii="Times New Roman" w:eastAsia="黑体" w:hAnsi="Times New Roman" w:cs="Times New Roman"/>
          <w:color w:val="000000"/>
          <w:kern w:val="0"/>
          <w:sz w:val="27"/>
          <w:szCs w:val="27"/>
          <w:lang w:bidi="en-US"/>
        </w:rPr>
        <w:t>：</w:t>
      </w:r>
    </w:p>
    <w:p w:rsidR="00206529" w:rsidRPr="00206529" w:rsidRDefault="00206529" w:rsidP="007D4222">
      <w:pPr>
        <w:autoSpaceDE w:val="0"/>
        <w:autoSpaceDN w:val="0"/>
        <w:adjustRightInd w:val="0"/>
        <w:spacing w:beforeLines="50" w:before="156" w:afterLines="50" w:after="156" w:line="360" w:lineRule="auto"/>
        <w:ind w:firstLineChars="200" w:firstLine="480"/>
        <w:rPr>
          <w:rFonts w:ascii="宋体" w:eastAsia="宋体" w:hAnsi="宋体" w:cs="宋体"/>
          <w:color w:val="000000"/>
          <w:kern w:val="0"/>
          <w:sz w:val="24"/>
          <w:lang w:bidi="en-US"/>
        </w:rPr>
      </w:pPr>
      <w:r w:rsidRPr="00206529">
        <w:rPr>
          <w:rFonts w:ascii="宋体" w:eastAsia="宋体" w:hAnsi="宋体" w:cs="宋体" w:hint="eastAsia"/>
          <w:color w:val="000000"/>
          <w:kern w:val="0"/>
          <w:sz w:val="24"/>
          <w:lang w:bidi="en-US"/>
        </w:rPr>
        <w:t>贵所于</w:t>
      </w:r>
      <w:r w:rsidRPr="00206529">
        <w:rPr>
          <w:rFonts w:ascii="宋体" w:eastAsia="宋体" w:hAnsi="宋体" w:cs="宋体"/>
          <w:color w:val="000000"/>
          <w:kern w:val="0"/>
          <w:sz w:val="24"/>
          <w:lang w:bidi="en-US"/>
        </w:rPr>
        <w:t>2020年</w:t>
      </w:r>
      <w:r>
        <w:rPr>
          <w:rFonts w:ascii="宋体" w:eastAsia="宋体" w:hAnsi="宋体" w:cs="宋体"/>
          <w:color w:val="000000"/>
          <w:kern w:val="0"/>
          <w:sz w:val="24"/>
          <w:lang w:bidi="en-US"/>
        </w:rPr>
        <w:t>9</w:t>
      </w:r>
      <w:r w:rsidRPr="00206529">
        <w:rPr>
          <w:rFonts w:ascii="宋体" w:eastAsia="宋体" w:hAnsi="宋体" w:cs="宋体"/>
          <w:color w:val="000000"/>
          <w:kern w:val="0"/>
          <w:sz w:val="24"/>
          <w:lang w:bidi="en-US"/>
        </w:rPr>
        <w:t>月</w:t>
      </w:r>
      <w:r>
        <w:rPr>
          <w:rFonts w:ascii="宋体" w:eastAsia="宋体" w:hAnsi="宋体" w:cs="宋体"/>
          <w:color w:val="000000"/>
          <w:kern w:val="0"/>
          <w:sz w:val="24"/>
          <w:lang w:bidi="en-US"/>
        </w:rPr>
        <w:t>16</w:t>
      </w:r>
      <w:r w:rsidRPr="00206529">
        <w:rPr>
          <w:rFonts w:ascii="宋体" w:eastAsia="宋体" w:hAnsi="宋体" w:cs="宋体"/>
          <w:color w:val="000000"/>
          <w:kern w:val="0"/>
          <w:sz w:val="24"/>
          <w:lang w:bidi="en-US"/>
        </w:rPr>
        <w:t>日出具的《关于</w:t>
      </w:r>
      <w:r>
        <w:rPr>
          <w:rFonts w:ascii="宋体" w:eastAsia="宋体" w:hAnsi="宋体" w:cs="宋体" w:hint="eastAsia"/>
          <w:color w:val="000000"/>
          <w:kern w:val="0"/>
          <w:sz w:val="24"/>
          <w:lang w:bidi="en-US"/>
        </w:rPr>
        <w:t>上海霍普建筑设计事务所</w:t>
      </w:r>
      <w:r w:rsidRPr="00206529">
        <w:rPr>
          <w:rFonts w:ascii="宋体" w:eastAsia="宋体" w:hAnsi="宋体" w:cs="宋体"/>
          <w:color w:val="000000"/>
          <w:kern w:val="0"/>
          <w:sz w:val="24"/>
          <w:lang w:bidi="en-US"/>
        </w:rPr>
        <w:t>股份有限公司首次</w:t>
      </w:r>
      <w:r w:rsidRPr="00206529">
        <w:rPr>
          <w:rFonts w:ascii="宋体" w:eastAsia="宋体" w:hAnsi="宋体" w:cs="宋体" w:hint="eastAsia"/>
          <w:color w:val="000000"/>
          <w:kern w:val="0"/>
          <w:sz w:val="24"/>
          <w:lang w:bidi="en-US"/>
        </w:rPr>
        <w:t>公开发行股票并在创业板上市申请文件的审核问询函》（以下简称“《问询函》”）已收悉，长江证券承销保荐有限公司（以下简称“保荐机构”、“</w:t>
      </w:r>
      <w:r>
        <w:rPr>
          <w:rFonts w:ascii="宋体" w:eastAsia="宋体" w:hAnsi="宋体" w:cs="宋体" w:hint="eastAsia"/>
          <w:color w:val="000000"/>
          <w:kern w:val="0"/>
          <w:sz w:val="24"/>
          <w:lang w:bidi="en-US"/>
        </w:rPr>
        <w:t>长江保荐</w:t>
      </w:r>
      <w:r w:rsidRPr="00206529">
        <w:rPr>
          <w:rFonts w:ascii="宋体" w:eastAsia="宋体" w:hAnsi="宋体" w:cs="宋体" w:hint="eastAsia"/>
          <w:color w:val="000000"/>
          <w:kern w:val="0"/>
          <w:sz w:val="24"/>
          <w:lang w:bidi="en-US"/>
        </w:rPr>
        <w:t>”）、上海霍普建筑设计事务所股份有限公司（以下简称“发行人”、“公司”、“</w:t>
      </w:r>
      <w:r>
        <w:rPr>
          <w:rFonts w:ascii="宋体" w:eastAsia="宋体" w:hAnsi="宋体" w:cs="宋体" w:hint="eastAsia"/>
          <w:color w:val="000000"/>
          <w:kern w:val="0"/>
          <w:sz w:val="24"/>
          <w:lang w:bidi="en-US"/>
        </w:rPr>
        <w:t>霍普股份</w:t>
      </w:r>
      <w:r w:rsidRPr="00206529">
        <w:rPr>
          <w:rFonts w:ascii="宋体" w:eastAsia="宋体" w:hAnsi="宋体" w:cs="宋体" w:hint="eastAsia"/>
          <w:color w:val="000000"/>
          <w:kern w:val="0"/>
          <w:sz w:val="24"/>
          <w:lang w:bidi="en-US"/>
        </w:rPr>
        <w:t>”）、北京金诚同达律师事务所（以下简称“发行人律师”）、立信会计师事务所（特殊普通合伙）（以下简称“申报会计师”）等相关方对审核问询函所列问题进行了逐项核查，现回复如下，请</w:t>
      </w:r>
      <w:proofErr w:type="gramStart"/>
      <w:r w:rsidRPr="00206529">
        <w:rPr>
          <w:rFonts w:ascii="宋体" w:eastAsia="宋体" w:hAnsi="宋体" w:cs="宋体" w:hint="eastAsia"/>
          <w:color w:val="000000"/>
          <w:kern w:val="0"/>
          <w:sz w:val="24"/>
          <w:lang w:bidi="en-US"/>
        </w:rPr>
        <w:t>予审</w:t>
      </w:r>
      <w:proofErr w:type="gramEnd"/>
      <w:r w:rsidRPr="00206529">
        <w:rPr>
          <w:rFonts w:ascii="宋体" w:eastAsia="宋体" w:hAnsi="宋体" w:cs="宋体" w:hint="eastAsia"/>
          <w:color w:val="000000"/>
          <w:kern w:val="0"/>
          <w:sz w:val="24"/>
          <w:lang w:bidi="en-US"/>
        </w:rPr>
        <w:t>核。</w:t>
      </w:r>
    </w:p>
    <w:p w:rsidR="00CA26C7" w:rsidRDefault="00206529" w:rsidP="007D4222">
      <w:pPr>
        <w:autoSpaceDE w:val="0"/>
        <w:autoSpaceDN w:val="0"/>
        <w:adjustRightInd w:val="0"/>
        <w:spacing w:beforeLines="50" w:before="156" w:afterLines="50" w:after="156" w:line="360" w:lineRule="auto"/>
        <w:ind w:firstLineChars="200" w:firstLine="480"/>
        <w:rPr>
          <w:rFonts w:ascii="宋体" w:eastAsia="宋体" w:hAnsi="宋体" w:cs="宋体"/>
          <w:color w:val="000000"/>
          <w:kern w:val="0"/>
          <w:sz w:val="24"/>
          <w:lang w:bidi="en-US"/>
        </w:rPr>
      </w:pPr>
      <w:r w:rsidRPr="00206529">
        <w:rPr>
          <w:rFonts w:ascii="宋体" w:eastAsia="宋体" w:hAnsi="宋体" w:cs="宋体" w:hint="eastAsia"/>
          <w:color w:val="000000"/>
          <w:kern w:val="0"/>
          <w:sz w:val="24"/>
          <w:lang w:bidi="en-US"/>
        </w:rPr>
        <w:t>除另有说明外，本回复报告所用简称与《</w:t>
      </w:r>
      <w:r>
        <w:rPr>
          <w:rFonts w:ascii="宋体" w:eastAsia="宋体" w:hAnsi="宋体" w:cs="宋体" w:hint="eastAsia"/>
          <w:color w:val="000000"/>
          <w:kern w:val="0"/>
          <w:sz w:val="24"/>
          <w:lang w:bidi="en-US"/>
        </w:rPr>
        <w:t>上海霍普建筑设计事务所股份有限公司</w:t>
      </w:r>
      <w:r w:rsidRPr="00206529">
        <w:rPr>
          <w:rFonts w:ascii="宋体" w:eastAsia="宋体" w:hAnsi="宋体" w:cs="宋体" w:hint="eastAsia"/>
          <w:color w:val="000000"/>
          <w:kern w:val="0"/>
          <w:sz w:val="24"/>
          <w:lang w:bidi="en-US"/>
        </w:rPr>
        <w:t>首次公开发行股票并在创业板上市招股说明书（申报稿）》（以下简称“招股说明书”）中的释义相同。</w:t>
      </w:r>
      <w:r w:rsidR="00CA26C7">
        <w:rPr>
          <w:rFonts w:ascii="宋体" w:eastAsia="宋体" w:hAnsi="宋体" w:cs="宋体"/>
          <w:color w:val="000000"/>
          <w:kern w:val="0"/>
          <w:sz w:val="24"/>
          <w:lang w:bidi="en-US"/>
        </w:rPr>
        <w:t xml:space="preserve"> </w:t>
      </w:r>
    </w:p>
    <w:p w:rsidR="00B748BA" w:rsidRPr="006473B8" w:rsidRDefault="00B748BA" w:rsidP="006473B8">
      <w:pPr>
        <w:autoSpaceDE w:val="0"/>
        <w:autoSpaceDN w:val="0"/>
        <w:adjustRightInd w:val="0"/>
        <w:spacing w:beforeLines="50" w:before="156" w:afterLines="50" w:after="156" w:line="360" w:lineRule="auto"/>
        <w:ind w:firstLineChars="200" w:firstLine="480"/>
        <w:jc w:val="left"/>
        <w:rPr>
          <w:rFonts w:ascii="宋体" w:eastAsia="宋体" w:hAnsi="宋体" w:cs="宋体"/>
          <w:color w:val="000000"/>
          <w:kern w:val="0"/>
          <w:sz w:val="24"/>
          <w:lang w:bidi="en-US"/>
        </w:rPr>
      </w:pPr>
      <w:r w:rsidRPr="006473B8">
        <w:rPr>
          <w:rFonts w:ascii="宋体" w:eastAsia="宋体" w:hAnsi="宋体" w:cs="宋体" w:hint="eastAsia"/>
          <w:color w:val="000000"/>
          <w:kern w:val="0"/>
          <w:sz w:val="24"/>
          <w:lang w:bidi="en-US"/>
        </w:rPr>
        <w:t>审核问询函回复中</w:t>
      </w:r>
      <w:r w:rsidRPr="006473B8">
        <w:rPr>
          <w:rFonts w:ascii="宋体" w:eastAsia="宋体" w:hAnsi="宋体" w:cs="宋体"/>
          <w:color w:val="000000"/>
          <w:kern w:val="0"/>
          <w:sz w:val="24"/>
          <w:lang w:bidi="en-US"/>
        </w:rPr>
        <w:t>涉及</w:t>
      </w:r>
      <w:r w:rsidR="006473B8" w:rsidRPr="006473B8">
        <w:rPr>
          <w:rFonts w:ascii="楷体" w:eastAsia="楷体" w:hAnsi="楷体" w:cs="宋体"/>
          <w:b/>
          <w:bCs/>
          <w:color w:val="000000"/>
          <w:kern w:val="0"/>
          <w:sz w:val="24"/>
          <w:lang w:bidi="en-US"/>
        </w:rPr>
        <w:t>2020年年报数据更新</w:t>
      </w:r>
      <w:r w:rsidRPr="006473B8">
        <w:rPr>
          <w:rFonts w:ascii="宋体" w:eastAsia="宋体" w:hAnsi="宋体" w:cs="宋体"/>
          <w:color w:val="000000"/>
          <w:kern w:val="0"/>
          <w:sz w:val="24"/>
          <w:lang w:bidi="en-US"/>
        </w:rPr>
        <w:t>的修改部分，已用楷体加粗予以标明。</w:t>
      </w:r>
    </w:p>
    <w:p w:rsidR="00B748BA" w:rsidRDefault="00B748BA" w:rsidP="007D4222">
      <w:pPr>
        <w:autoSpaceDE w:val="0"/>
        <w:autoSpaceDN w:val="0"/>
        <w:adjustRightInd w:val="0"/>
        <w:spacing w:beforeLines="50" w:before="156" w:afterLines="50" w:after="156" w:line="360" w:lineRule="auto"/>
        <w:ind w:firstLineChars="200" w:firstLine="480"/>
        <w:rPr>
          <w:rFonts w:ascii="宋体" w:eastAsia="Times New Roman" w:hAnsi="宋体" w:cs="Times New Roman"/>
          <w:color w:val="000000"/>
          <w:sz w:val="24"/>
          <w:szCs w:val="24"/>
          <w:lang w:bidi="en-US"/>
        </w:rPr>
      </w:pPr>
    </w:p>
    <w:p w:rsidR="00B748BA" w:rsidRDefault="00B748BA" w:rsidP="007D4222">
      <w:pPr>
        <w:autoSpaceDE w:val="0"/>
        <w:autoSpaceDN w:val="0"/>
        <w:adjustRightInd w:val="0"/>
        <w:spacing w:beforeLines="50" w:before="156" w:afterLines="50" w:after="156" w:line="360" w:lineRule="auto"/>
        <w:ind w:firstLineChars="200" w:firstLine="480"/>
        <w:rPr>
          <w:rFonts w:ascii="宋体" w:eastAsia="Times New Roman" w:hAnsi="宋体" w:cs="Times New Roman"/>
          <w:color w:val="000000"/>
          <w:sz w:val="24"/>
          <w:szCs w:val="24"/>
          <w:lang w:bidi="en-US"/>
        </w:rPr>
        <w:sectPr w:rsidR="00B748BA" w:rsidSect="00014560">
          <w:footerReference w:type="default" r:id="rId17"/>
          <w:pgSz w:w="11906" w:h="16838"/>
          <w:pgMar w:top="1440" w:right="1800" w:bottom="1440" w:left="1800" w:header="851" w:footer="992" w:gutter="0"/>
          <w:pgNumType w:start="1"/>
          <w:cols w:space="425"/>
          <w:docGrid w:type="lines" w:linePitch="312"/>
        </w:sectPr>
      </w:pPr>
    </w:p>
    <w:p w:rsidR="00B748BA" w:rsidRPr="00B748BA" w:rsidRDefault="00B748BA" w:rsidP="00B748BA">
      <w:pPr>
        <w:pStyle w:val="14"/>
      </w:pPr>
      <w:r w:rsidRPr="00B748BA">
        <w:rPr>
          <w:rFonts w:hint="eastAsia"/>
        </w:rPr>
        <w:lastRenderedPageBreak/>
        <w:t>目</w:t>
      </w:r>
      <w:r>
        <w:rPr>
          <w:rFonts w:hint="eastAsia"/>
        </w:rPr>
        <w:t xml:space="preserve"> </w:t>
      </w:r>
      <w:r>
        <w:t xml:space="preserve"> </w:t>
      </w:r>
      <w:r w:rsidRPr="00B748BA">
        <w:rPr>
          <w:rFonts w:hint="eastAsia"/>
        </w:rPr>
        <w:t>录</w:t>
      </w:r>
    </w:p>
    <w:p w:rsidR="007D4222" w:rsidRPr="007D4222" w:rsidRDefault="00D16064">
      <w:pPr>
        <w:pStyle w:val="14"/>
        <w:rPr>
          <w:rFonts w:ascii="Times New Roman" w:eastAsiaTheme="minorEastAsia" w:hAnsi="Times New Roman" w:cs="Times New Roman"/>
          <w:noProof/>
          <w:sz w:val="21"/>
          <w:szCs w:val="22"/>
        </w:rPr>
      </w:pPr>
      <w:r w:rsidRPr="007D4222">
        <w:rPr>
          <w:rFonts w:ascii="Times New Roman" w:hAnsi="Times New Roman" w:cs="Times New Roman"/>
          <w:sz w:val="24"/>
          <w:szCs w:val="24"/>
        </w:rPr>
        <w:fldChar w:fldCharType="begin"/>
      </w:r>
      <w:r w:rsidR="00B748BA" w:rsidRPr="007D4222">
        <w:rPr>
          <w:rFonts w:ascii="Times New Roman" w:hAnsi="Times New Roman" w:cs="Times New Roman"/>
          <w:sz w:val="24"/>
          <w:szCs w:val="24"/>
        </w:rPr>
        <w:instrText xml:space="preserve"> TOC \o "1-1" \h \z \u </w:instrText>
      </w:r>
      <w:r w:rsidRPr="007D4222">
        <w:rPr>
          <w:rFonts w:ascii="Times New Roman" w:hAnsi="Times New Roman" w:cs="Times New Roman"/>
          <w:sz w:val="24"/>
          <w:szCs w:val="24"/>
        </w:rPr>
        <w:fldChar w:fldCharType="separate"/>
      </w:r>
      <w:hyperlink w:anchor="_Toc53577460" w:history="1">
        <w:r w:rsidR="007D4222" w:rsidRPr="007D4222">
          <w:rPr>
            <w:rStyle w:val="af3"/>
            <w:rFonts w:ascii="Times New Roman" w:cs="Times New Roman"/>
            <w:noProof/>
          </w:rPr>
          <w:t>问题</w:t>
        </w:r>
        <w:r w:rsidR="007D4222" w:rsidRPr="007D4222">
          <w:rPr>
            <w:rStyle w:val="af3"/>
            <w:rFonts w:ascii="Times New Roman" w:hAnsi="Times New Roman" w:cs="Times New Roman"/>
            <w:noProof/>
          </w:rPr>
          <w:t>1</w:t>
        </w:r>
        <w:r w:rsidR="007D4222" w:rsidRPr="007D4222">
          <w:rPr>
            <w:rFonts w:ascii="Times New Roman" w:hAnsi="Times New Roman" w:cs="Times New Roman"/>
            <w:noProof/>
            <w:webHidden/>
          </w:rPr>
          <w:tab/>
        </w:r>
        <w:r w:rsidR="007D4222" w:rsidRPr="007D4222">
          <w:rPr>
            <w:rFonts w:ascii="Times New Roman" w:hAnsi="Times New Roman" w:cs="Times New Roman"/>
            <w:noProof/>
            <w:webHidden/>
          </w:rPr>
          <w:fldChar w:fldCharType="begin"/>
        </w:r>
        <w:r w:rsidR="007D4222" w:rsidRPr="007D4222">
          <w:rPr>
            <w:rFonts w:ascii="Times New Roman" w:hAnsi="Times New Roman" w:cs="Times New Roman"/>
            <w:noProof/>
            <w:webHidden/>
          </w:rPr>
          <w:instrText xml:space="preserve"> PAGEREF _Toc53577460 \h </w:instrText>
        </w:r>
        <w:r w:rsidR="007D4222" w:rsidRPr="007D4222">
          <w:rPr>
            <w:rFonts w:ascii="Times New Roman" w:hAnsi="Times New Roman" w:cs="Times New Roman"/>
            <w:noProof/>
            <w:webHidden/>
          </w:rPr>
        </w:r>
        <w:r w:rsidR="007D4222" w:rsidRPr="007D4222">
          <w:rPr>
            <w:rFonts w:ascii="Times New Roman" w:hAnsi="Times New Roman" w:cs="Times New Roman"/>
            <w:noProof/>
            <w:webHidden/>
          </w:rPr>
          <w:fldChar w:fldCharType="separate"/>
        </w:r>
        <w:r w:rsidR="009D0D89">
          <w:rPr>
            <w:rFonts w:ascii="Times New Roman" w:hAnsi="Times New Roman" w:cs="Times New Roman"/>
            <w:noProof/>
            <w:webHidden/>
          </w:rPr>
          <w:t>3</w:t>
        </w:r>
        <w:r w:rsidR="007D4222" w:rsidRPr="007D4222">
          <w:rPr>
            <w:rFonts w:ascii="Times New Roman" w:hAnsi="Times New Roman" w:cs="Times New Roman"/>
            <w:noProof/>
            <w:webHidden/>
          </w:rPr>
          <w:fldChar w:fldCharType="end"/>
        </w:r>
      </w:hyperlink>
    </w:p>
    <w:p w:rsidR="007D4222" w:rsidRPr="007D4222" w:rsidRDefault="00CF6D54">
      <w:pPr>
        <w:pStyle w:val="14"/>
        <w:rPr>
          <w:rFonts w:ascii="Times New Roman" w:eastAsiaTheme="minorEastAsia" w:hAnsi="Times New Roman" w:cs="Times New Roman"/>
          <w:noProof/>
          <w:sz w:val="21"/>
          <w:szCs w:val="22"/>
        </w:rPr>
      </w:pPr>
      <w:hyperlink w:anchor="_Toc53577462" w:history="1">
        <w:r w:rsidR="007D4222" w:rsidRPr="007D4222">
          <w:rPr>
            <w:rStyle w:val="af3"/>
            <w:rFonts w:ascii="Times New Roman" w:hAnsi="Times New Roman" w:cs="Times New Roman"/>
            <w:noProof/>
          </w:rPr>
          <w:t>问题</w:t>
        </w:r>
        <w:r w:rsidR="007D4222" w:rsidRPr="007D4222">
          <w:rPr>
            <w:rStyle w:val="af3"/>
            <w:rFonts w:ascii="Times New Roman" w:hAnsi="Times New Roman" w:cs="Times New Roman"/>
            <w:noProof/>
          </w:rPr>
          <w:t>2</w:t>
        </w:r>
        <w:r w:rsidR="007D4222" w:rsidRPr="007D4222">
          <w:rPr>
            <w:rFonts w:ascii="Times New Roman" w:hAnsi="Times New Roman" w:cs="Times New Roman"/>
            <w:noProof/>
            <w:webHidden/>
          </w:rPr>
          <w:tab/>
        </w:r>
        <w:r w:rsidR="007D4222" w:rsidRPr="007D4222">
          <w:rPr>
            <w:rFonts w:ascii="Times New Roman" w:hAnsi="Times New Roman" w:cs="Times New Roman"/>
            <w:noProof/>
            <w:webHidden/>
          </w:rPr>
          <w:fldChar w:fldCharType="begin"/>
        </w:r>
        <w:r w:rsidR="007D4222" w:rsidRPr="007D4222">
          <w:rPr>
            <w:rFonts w:ascii="Times New Roman" w:hAnsi="Times New Roman" w:cs="Times New Roman"/>
            <w:noProof/>
            <w:webHidden/>
          </w:rPr>
          <w:instrText xml:space="preserve"> PAGEREF _Toc53577462 \h </w:instrText>
        </w:r>
        <w:r w:rsidR="007D4222" w:rsidRPr="007D4222">
          <w:rPr>
            <w:rFonts w:ascii="Times New Roman" w:hAnsi="Times New Roman" w:cs="Times New Roman"/>
            <w:noProof/>
            <w:webHidden/>
          </w:rPr>
        </w:r>
        <w:r w:rsidR="007D4222" w:rsidRPr="007D4222">
          <w:rPr>
            <w:rFonts w:ascii="Times New Roman" w:hAnsi="Times New Roman" w:cs="Times New Roman"/>
            <w:noProof/>
            <w:webHidden/>
          </w:rPr>
          <w:fldChar w:fldCharType="separate"/>
        </w:r>
        <w:r w:rsidR="009D0D89">
          <w:rPr>
            <w:rFonts w:ascii="Times New Roman" w:hAnsi="Times New Roman" w:cs="Times New Roman"/>
            <w:noProof/>
            <w:webHidden/>
          </w:rPr>
          <w:t>7</w:t>
        </w:r>
        <w:r w:rsidR="007D4222" w:rsidRPr="007D4222">
          <w:rPr>
            <w:rFonts w:ascii="Times New Roman" w:hAnsi="Times New Roman" w:cs="Times New Roman"/>
            <w:noProof/>
            <w:webHidden/>
          </w:rPr>
          <w:fldChar w:fldCharType="end"/>
        </w:r>
      </w:hyperlink>
    </w:p>
    <w:p w:rsidR="007D4222" w:rsidRPr="007D4222" w:rsidRDefault="00CF6D54">
      <w:pPr>
        <w:pStyle w:val="14"/>
        <w:rPr>
          <w:rFonts w:ascii="Times New Roman" w:eastAsiaTheme="minorEastAsia" w:hAnsi="Times New Roman" w:cs="Times New Roman"/>
          <w:noProof/>
          <w:sz w:val="21"/>
          <w:szCs w:val="22"/>
        </w:rPr>
      </w:pPr>
      <w:hyperlink w:anchor="_Toc53577464" w:history="1">
        <w:r w:rsidR="007D4222" w:rsidRPr="007D4222">
          <w:rPr>
            <w:rStyle w:val="af3"/>
            <w:rFonts w:ascii="Times New Roman" w:hAnsi="Times New Roman" w:cs="Times New Roman"/>
            <w:bCs/>
            <w:noProof/>
          </w:rPr>
          <w:t>问题</w:t>
        </w:r>
        <w:r w:rsidR="007D4222" w:rsidRPr="007D4222">
          <w:rPr>
            <w:rStyle w:val="af3"/>
            <w:rFonts w:ascii="Times New Roman" w:hAnsi="Times New Roman" w:cs="Times New Roman"/>
            <w:bCs/>
            <w:noProof/>
          </w:rPr>
          <w:t>3</w:t>
        </w:r>
        <w:r w:rsidR="007D4222" w:rsidRPr="007D4222">
          <w:rPr>
            <w:rFonts w:ascii="Times New Roman" w:hAnsi="Times New Roman" w:cs="Times New Roman"/>
            <w:noProof/>
            <w:webHidden/>
          </w:rPr>
          <w:tab/>
        </w:r>
        <w:r w:rsidR="007D4222" w:rsidRPr="007D4222">
          <w:rPr>
            <w:rFonts w:ascii="Times New Roman" w:hAnsi="Times New Roman" w:cs="Times New Roman"/>
            <w:noProof/>
            <w:webHidden/>
          </w:rPr>
          <w:fldChar w:fldCharType="begin"/>
        </w:r>
        <w:r w:rsidR="007D4222" w:rsidRPr="007D4222">
          <w:rPr>
            <w:rFonts w:ascii="Times New Roman" w:hAnsi="Times New Roman" w:cs="Times New Roman"/>
            <w:noProof/>
            <w:webHidden/>
          </w:rPr>
          <w:instrText xml:space="preserve"> PAGEREF _Toc53577464 \h </w:instrText>
        </w:r>
        <w:r w:rsidR="007D4222" w:rsidRPr="007D4222">
          <w:rPr>
            <w:rFonts w:ascii="Times New Roman" w:hAnsi="Times New Roman" w:cs="Times New Roman"/>
            <w:noProof/>
            <w:webHidden/>
          </w:rPr>
        </w:r>
        <w:r w:rsidR="007D4222" w:rsidRPr="007D4222">
          <w:rPr>
            <w:rFonts w:ascii="Times New Roman" w:hAnsi="Times New Roman" w:cs="Times New Roman"/>
            <w:noProof/>
            <w:webHidden/>
          </w:rPr>
          <w:fldChar w:fldCharType="separate"/>
        </w:r>
        <w:r w:rsidR="009D0D89">
          <w:rPr>
            <w:rFonts w:ascii="Times New Roman" w:hAnsi="Times New Roman" w:cs="Times New Roman"/>
            <w:noProof/>
            <w:webHidden/>
          </w:rPr>
          <w:t>15</w:t>
        </w:r>
        <w:r w:rsidR="007D4222" w:rsidRPr="007D4222">
          <w:rPr>
            <w:rFonts w:ascii="Times New Roman" w:hAnsi="Times New Roman" w:cs="Times New Roman"/>
            <w:noProof/>
            <w:webHidden/>
          </w:rPr>
          <w:fldChar w:fldCharType="end"/>
        </w:r>
      </w:hyperlink>
    </w:p>
    <w:p w:rsidR="007D4222" w:rsidRPr="007D4222" w:rsidRDefault="00CF6D54">
      <w:pPr>
        <w:pStyle w:val="14"/>
        <w:rPr>
          <w:rFonts w:ascii="Times New Roman" w:eastAsiaTheme="minorEastAsia" w:hAnsi="Times New Roman" w:cs="Times New Roman"/>
          <w:noProof/>
          <w:sz w:val="21"/>
          <w:szCs w:val="22"/>
        </w:rPr>
      </w:pPr>
      <w:hyperlink w:anchor="_Toc53577466" w:history="1">
        <w:r w:rsidR="007D4222" w:rsidRPr="007D4222">
          <w:rPr>
            <w:rStyle w:val="af3"/>
            <w:rFonts w:ascii="Times New Roman" w:hAnsi="Times New Roman" w:cs="Times New Roman"/>
            <w:bCs/>
            <w:noProof/>
          </w:rPr>
          <w:t>问题</w:t>
        </w:r>
        <w:r w:rsidR="007D4222" w:rsidRPr="007D4222">
          <w:rPr>
            <w:rStyle w:val="af3"/>
            <w:rFonts w:ascii="Times New Roman" w:hAnsi="Times New Roman" w:cs="Times New Roman"/>
            <w:bCs/>
            <w:noProof/>
          </w:rPr>
          <w:t>4</w:t>
        </w:r>
        <w:r w:rsidR="007D4222" w:rsidRPr="007D4222">
          <w:rPr>
            <w:rFonts w:ascii="Times New Roman" w:hAnsi="Times New Roman" w:cs="Times New Roman"/>
            <w:noProof/>
            <w:webHidden/>
          </w:rPr>
          <w:tab/>
        </w:r>
        <w:r w:rsidR="007D4222" w:rsidRPr="007D4222">
          <w:rPr>
            <w:rFonts w:ascii="Times New Roman" w:hAnsi="Times New Roman" w:cs="Times New Roman"/>
            <w:noProof/>
            <w:webHidden/>
          </w:rPr>
          <w:fldChar w:fldCharType="begin"/>
        </w:r>
        <w:r w:rsidR="007D4222" w:rsidRPr="007D4222">
          <w:rPr>
            <w:rFonts w:ascii="Times New Roman" w:hAnsi="Times New Roman" w:cs="Times New Roman"/>
            <w:noProof/>
            <w:webHidden/>
          </w:rPr>
          <w:instrText xml:space="preserve"> PAGEREF _Toc53577466 \h </w:instrText>
        </w:r>
        <w:r w:rsidR="007D4222" w:rsidRPr="007D4222">
          <w:rPr>
            <w:rFonts w:ascii="Times New Roman" w:hAnsi="Times New Roman" w:cs="Times New Roman"/>
            <w:noProof/>
            <w:webHidden/>
          </w:rPr>
        </w:r>
        <w:r w:rsidR="007D4222" w:rsidRPr="007D4222">
          <w:rPr>
            <w:rFonts w:ascii="Times New Roman" w:hAnsi="Times New Roman" w:cs="Times New Roman"/>
            <w:noProof/>
            <w:webHidden/>
          </w:rPr>
          <w:fldChar w:fldCharType="separate"/>
        </w:r>
        <w:r w:rsidR="009D0D89">
          <w:rPr>
            <w:rFonts w:ascii="Times New Roman" w:hAnsi="Times New Roman" w:cs="Times New Roman"/>
            <w:noProof/>
            <w:webHidden/>
          </w:rPr>
          <w:t>20</w:t>
        </w:r>
        <w:r w:rsidR="007D4222" w:rsidRPr="007D4222">
          <w:rPr>
            <w:rFonts w:ascii="Times New Roman" w:hAnsi="Times New Roman" w:cs="Times New Roman"/>
            <w:noProof/>
            <w:webHidden/>
          </w:rPr>
          <w:fldChar w:fldCharType="end"/>
        </w:r>
      </w:hyperlink>
    </w:p>
    <w:p w:rsidR="007D4222" w:rsidRPr="007D4222" w:rsidRDefault="00CF6D54">
      <w:pPr>
        <w:pStyle w:val="14"/>
        <w:rPr>
          <w:rFonts w:ascii="Times New Roman" w:eastAsiaTheme="minorEastAsia" w:hAnsi="Times New Roman" w:cs="Times New Roman"/>
          <w:noProof/>
          <w:sz w:val="21"/>
          <w:szCs w:val="22"/>
        </w:rPr>
      </w:pPr>
      <w:hyperlink w:anchor="_Toc53577468" w:history="1">
        <w:r w:rsidR="007D4222" w:rsidRPr="007D4222">
          <w:rPr>
            <w:rStyle w:val="af3"/>
            <w:rFonts w:ascii="Times New Roman" w:cs="Times New Roman"/>
            <w:noProof/>
          </w:rPr>
          <w:t>问题</w:t>
        </w:r>
        <w:r w:rsidR="007D4222" w:rsidRPr="007D4222">
          <w:rPr>
            <w:rStyle w:val="af3"/>
            <w:rFonts w:ascii="Times New Roman" w:hAnsi="Times New Roman" w:cs="Times New Roman"/>
            <w:noProof/>
          </w:rPr>
          <w:t>5</w:t>
        </w:r>
        <w:r w:rsidR="007D4222" w:rsidRPr="007D4222">
          <w:rPr>
            <w:rFonts w:ascii="Times New Roman" w:hAnsi="Times New Roman" w:cs="Times New Roman"/>
            <w:noProof/>
            <w:webHidden/>
          </w:rPr>
          <w:tab/>
        </w:r>
        <w:r w:rsidR="007D4222" w:rsidRPr="007D4222">
          <w:rPr>
            <w:rFonts w:ascii="Times New Roman" w:hAnsi="Times New Roman" w:cs="Times New Roman"/>
            <w:noProof/>
            <w:webHidden/>
          </w:rPr>
          <w:fldChar w:fldCharType="begin"/>
        </w:r>
        <w:r w:rsidR="007D4222" w:rsidRPr="007D4222">
          <w:rPr>
            <w:rFonts w:ascii="Times New Roman" w:hAnsi="Times New Roman" w:cs="Times New Roman"/>
            <w:noProof/>
            <w:webHidden/>
          </w:rPr>
          <w:instrText xml:space="preserve"> PAGEREF _Toc53577468 \h </w:instrText>
        </w:r>
        <w:r w:rsidR="007D4222" w:rsidRPr="007D4222">
          <w:rPr>
            <w:rFonts w:ascii="Times New Roman" w:hAnsi="Times New Roman" w:cs="Times New Roman"/>
            <w:noProof/>
            <w:webHidden/>
          </w:rPr>
        </w:r>
        <w:r w:rsidR="007D4222" w:rsidRPr="007D4222">
          <w:rPr>
            <w:rFonts w:ascii="Times New Roman" w:hAnsi="Times New Roman" w:cs="Times New Roman"/>
            <w:noProof/>
            <w:webHidden/>
          </w:rPr>
          <w:fldChar w:fldCharType="separate"/>
        </w:r>
        <w:r w:rsidR="009D0D89">
          <w:rPr>
            <w:rFonts w:ascii="Times New Roman" w:hAnsi="Times New Roman" w:cs="Times New Roman"/>
            <w:noProof/>
            <w:webHidden/>
          </w:rPr>
          <w:t>21</w:t>
        </w:r>
        <w:r w:rsidR="007D4222" w:rsidRPr="007D4222">
          <w:rPr>
            <w:rFonts w:ascii="Times New Roman" w:hAnsi="Times New Roman" w:cs="Times New Roman"/>
            <w:noProof/>
            <w:webHidden/>
          </w:rPr>
          <w:fldChar w:fldCharType="end"/>
        </w:r>
      </w:hyperlink>
    </w:p>
    <w:p w:rsidR="007D4222" w:rsidRPr="007D4222" w:rsidRDefault="00CF6D54">
      <w:pPr>
        <w:pStyle w:val="14"/>
        <w:rPr>
          <w:rFonts w:ascii="Times New Roman" w:eastAsiaTheme="minorEastAsia" w:hAnsi="Times New Roman" w:cs="Times New Roman"/>
          <w:noProof/>
          <w:sz w:val="21"/>
          <w:szCs w:val="22"/>
        </w:rPr>
      </w:pPr>
      <w:hyperlink w:anchor="_Toc53577470" w:history="1">
        <w:r w:rsidR="007D4222" w:rsidRPr="007D4222">
          <w:rPr>
            <w:rStyle w:val="af3"/>
            <w:rFonts w:ascii="Times New Roman" w:cs="Times New Roman"/>
            <w:noProof/>
          </w:rPr>
          <w:t>问题</w:t>
        </w:r>
        <w:r w:rsidR="007D4222" w:rsidRPr="007D4222">
          <w:rPr>
            <w:rStyle w:val="af3"/>
            <w:rFonts w:ascii="Times New Roman" w:hAnsi="Times New Roman" w:cs="Times New Roman"/>
            <w:noProof/>
          </w:rPr>
          <w:t>6</w:t>
        </w:r>
        <w:r w:rsidR="007D4222" w:rsidRPr="007D4222">
          <w:rPr>
            <w:rFonts w:ascii="Times New Roman" w:hAnsi="Times New Roman" w:cs="Times New Roman"/>
            <w:noProof/>
            <w:webHidden/>
          </w:rPr>
          <w:tab/>
        </w:r>
        <w:r w:rsidR="007D4222" w:rsidRPr="007D4222">
          <w:rPr>
            <w:rFonts w:ascii="Times New Roman" w:hAnsi="Times New Roman" w:cs="Times New Roman"/>
            <w:noProof/>
            <w:webHidden/>
          </w:rPr>
          <w:fldChar w:fldCharType="begin"/>
        </w:r>
        <w:r w:rsidR="007D4222" w:rsidRPr="007D4222">
          <w:rPr>
            <w:rFonts w:ascii="Times New Roman" w:hAnsi="Times New Roman" w:cs="Times New Roman"/>
            <w:noProof/>
            <w:webHidden/>
          </w:rPr>
          <w:instrText xml:space="preserve"> PAGEREF _Toc53577470 \h </w:instrText>
        </w:r>
        <w:r w:rsidR="007D4222" w:rsidRPr="007D4222">
          <w:rPr>
            <w:rFonts w:ascii="Times New Roman" w:hAnsi="Times New Roman" w:cs="Times New Roman"/>
            <w:noProof/>
            <w:webHidden/>
          </w:rPr>
        </w:r>
        <w:r w:rsidR="007D4222" w:rsidRPr="007D4222">
          <w:rPr>
            <w:rFonts w:ascii="Times New Roman" w:hAnsi="Times New Roman" w:cs="Times New Roman"/>
            <w:noProof/>
            <w:webHidden/>
          </w:rPr>
          <w:fldChar w:fldCharType="separate"/>
        </w:r>
        <w:r w:rsidR="009D0D89">
          <w:rPr>
            <w:rFonts w:ascii="Times New Roman" w:hAnsi="Times New Roman" w:cs="Times New Roman"/>
            <w:noProof/>
            <w:webHidden/>
          </w:rPr>
          <w:t>22</w:t>
        </w:r>
        <w:r w:rsidR="007D4222" w:rsidRPr="007D4222">
          <w:rPr>
            <w:rFonts w:ascii="Times New Roman" w:hAnsi="Times New Roman" w:cs="Times New Roman"/>
            <w:noProof/>
            <w:webHidden/>
          </w:rPr>
          <w:fldChar w:fldCharType="end"/>
        </w:r>
      </w:hyperlink>
    </w:p>
    <w:p w:rsidR="007D4222" w:rsidRPr="007D4222" w:rsidRDefault="00CF6D54">
      <w:pPr>
        <w:pStyle w:val="14"/>
        <w:rPr>
          <w:rFonts w:ascii="Times New Roman" w:eastAsiaTheme="minorEastAsia" w:hAnsi="Times New Roman" w:cs="Times New Roman"/>
          <w:noProof/>
          <w:sz w:val="21"/>
          <w:szCs w:val="22"/>
        </w:rPr>
      </w:pPr>
      <w:hyperlink w:anchor="_Toc53577472" w:history="1">
        <w:r w:rsidR="007D4222" w:rsidRPr="007D4222">
          <w:rPr>
            <w:rStyle w:val="af3"/>
            <w:rFonts w:ascii="Times New Roman" w:cs="Times New Roman"/>
            <w:noProof/>
          </w:rPr>
          <w:t>问题</w:t>
        </w:r>
        <w:r w:rsidR="007D4222" w:rsidRPr="007D4222">
          <w:rPr>
            <w:rStyle w:val="af3"/>
            <w:rFonts w:ascii="Times New Roman" w:hAnsi="Times New Roman" w:cs="Times New Roman"/>
            <w:noProof/>
          </w:rPr>
          <w:t>7</w:t>
        </w:r>
        <w:r w:rsidR="007D4222" w:rsidRPr="007D4222">
          <w:rPr>
            <w:rFonts w:ascii="Times New Roman" w:hAnsi="Times New Roman" w:cs="Times New Roman"/>
            <w:noProof/>
            <w:webHidden/>
          </w:rPr>
          <w:tab/>
        </w:r>
        <w:r w:rsidR="007D4222" w:rsidRPr="007D4222">
          <w:rPr>
            <w:rFonts w:ascii="Times New Roman" w:hAnsi="Times New Roman" w:cs="Times New Roman"/>
            <w:noProof/>
            <w:webHidden/>
          </w:rPr>
          <w:fldChar w:fldCharType="begin"/>
        </w:r>
        <w:r w:rsidR="007D4222" w:rsidRPr="007D4222">
          <w:rPr>
            <w:rFonts w:ascii="Times New Roman" w:hAnsi="Times New Roman" w:cs="Times New Roman"/>
            <w:noProof/>
            <w:webHidden/>
          </w:rPr>
          <w:instrText xml:space="preserve"> PAGEREF _Toc53577472 \h </w:instrText>
        </w:r>
        <w:r w:rsidR="007D4222" w:rsidRPr="007D4222">
          <w:rPr>
            <w:rFonts w:ascii="Times New Roman" w:hAnsi="Times New Roman" w:cs="Times New Roman"/>
            <w:noProof/>
            <w:webHidden/>
          </w:rPr>
        </w:r>
        <w:r w:rsidR="007D4222" w:rsidRPr="007D4222">
          <w:rPr>
            <w:rFonts w:ascii="Times New Roman" w:hAnsi="Times New Roman" w:cs="Times New Roman"/>
            <w:noProof/>
            <w:webHidden/>
          </w:rPr>
          <w:fldChar w:fldCharType="separate"/>
        </w:r>
        <w:r w:rsidR="009D0D89">
          <w:rPr>
            <w:rFonts w:ascii="Times New Roman" w:hAnsi="Times New Roman" w:cs="Times New Roman"/>
            <w:noProof/>
            <w:webHidden/>
          </w:rPr>
          <w:t>40</w:t>
        </w:r>
        <w:r w:rsidR="007D4222" w:rsidRPr="007D4222">
          <w:rPr>
            <w:rFonts w:ascii="Times New Roman" w:hAnsi="Times New Roman" w:cs="Times New Roman"/>
            <w:noProof/>
            <w:webHidden/>
          </w:rPr>
          <w:fldChar w:fldCharType="end"/>
        </w:r>
      </w:hyperlink>
    </w:p>
    <w:p w:rsidR="007D4222" w:rsidRPr="007D4222" w:rsidRDefault="00CF6D54">
      <w:pPr>
        <w:pStyle w:val="14"/>
        <w:rPr>
          <w:rFonts w:ascii="Times New Roman" w:eastAsiaTheme="minorEastAsia" w:hAnsi="Times New Roman" w:cs="Times New Roman"/>
          <w:noProof/>
          <w:sz w:val="21"/>
          <w:szCs w:val="22"/>
        </w:rPr>
      </w:pPr>
      <w:hyperlink w:anchor="_Toc53577474" w:history="1">
        <w:r w:rsidR="007D4222" w:rsidRPr="007D4222">
          <w:rPr>
            <w:rStyle w:val="af3"/>
            <w:rFonts w:ascii="Times New Roman" w:hAnsi="Times New Roman" w:cs="Times New Roman"/>
            <w:noProof/>
          </w:rPr>
          <w:t>问题</w:t>
        </w:r>
        <w:r w:rsidR="007D4222" w:rsidRPr="007D4222">
          <w:rPr>
            <w:rStyle w:val="af3"/>
            <w:rFonts w:ascii="Times New Roman" w:hAnsi="Times New Roman" w:cs="Times New Roman"/>
            <w:noProof/>
          </w:rPr>
          <w:t>8</w:t>
        </w:r>
        <w:r w:rsidR="007D4222" w:rsidRPr="007D4222">
          <w:rPr>
            <w:rFonts w:ascii="Times New Roman" w:hAnsi="Times New Roman" w:cs="Times New Roman"/>
            <w:noProof/>
            <w:webHidden/>
          </w:rPr>
          <w:tab/>
        </w:r>
        <w:r w:rsidR="007D4222" w:rsidRPr="007D4222">
          <w:rPr>
            <w:rFonts w:ascii="Times New Roman" w:hAnsi="Times New Roman" w:cs="Times New Roman"/>
            <w:noProof/>
            <w:webHidden/>
          </w:rPr>
          <w:fldChar w:fldCharType="begin"/>
        </w:r>
        <w:r w:rsidR="007D4222" w:rsidRPr="007D4222">
          <w:rPr>
            <w:rFonts w:ascii="Times New Roman" w:hAnsi="Times New Roman" w:cs="Times New Roman"/>
            <w:noProof/>
            <w:webHidden/>
          </w:rPr>
          <w:instrText xml:space="preserve"> PAGEREF _Toc53577474 \h </w:instrText>
        </w:r>
        <w:r w:rsidR="007D4222" w:rsidRPr="007D4222">
          <w:rPr>
            <w:rFonts w:ascii="Times New Roman" w:hAnsi="Times New Roman" w:cs="Times New Roman"/>
            <w:noProof/>
            <w:webHidden/>
          </w:rPr>
        </w:r>
        <w:r w:rsidR="007D4222" w:rsidRPr="007D4222">
          <w:rPr>
            <w:rFonts w:ascii="Times New Roman" w:hAnsi="Times New Roman" w:cs="Times New Roman"/>
            <w:noProof/>
            <w:webHidden/>
          </w:rPr>
          <w:fldChar w:fldCharType="separate"/>
        </w:r>
        <w:r w:rsidR="009D0D89">
          <w:rPr>
            <w:rFonts w:ascii="Times New Roman" w:hAnsi="Times New Roman" w:cs="Times New Roman"/>
            <w:noProof/>
            <w:webHidden/>
          </w:rPr>
          <w:t>63</w:t>
        </w:r>
        <w:r w:rsidR="007D4222" w:rsidRPr="007D4222">
          <w:rPr>
            <w:rFonts w:ascii="Times New Roman" w:hAnsi="Times New Roman" w:cs="Times New Roman"/>
            <w:noProof/>
            <w:webHidden/>
          </w:rPr>
          <w:fldChar w:fldCharType="end"/>
        </w:r>
      </w:hyperlink>
    </w:p>
    <w:p w:rsidR="007D4222" w:rsidRPr="007D4222" w:rsidRDefault="00CF6D54">
      <w:pPr>
        <w:pStyle w:val="14"/>
        <w:rPr>
          <w:rFonts w:ascii="Times New Roman" w:eastAsiaTheme="minorEastAsia" w:hAnsi="Times New Roman" w:cs="Times New Roman"/>
          <w:noProof/>
          <w:sz w:val="21"/>
          <w:szCs w:val="22"/>
        </w:rPr>
      </w:pPr>
      <w:hyperlink w:anchor="_Toc53577476" w:history="1">
        <w:r w:rsidR="007D4222" w:rsidRPr="007D4222">
          <w:rPr>
            <w:rStyle w:val="af3"/>
            <w:rFonts w:ascii="Times New Roman" w:hAnsi="Times New Roman" w:cs="Times New Roman"/>
            <w:noProof/>
          </w:rPr>
          <w:t>问题</w:t>
        </w:r>
        <w:r w:rsidR="007D4222" w:rsidRPr="007D4222">
          <w:rPr>
            <w:rStyle w:val="af3"/>
            <w:rFonts w:ascii="Times New Roman" w:hAnsi="Times New Roman" w:cs="Times New Roman"/>
            <w:noProof/>
          </w:rPr>
          <w:t>9</w:t>
        </w:r>
        <w:r w:rsidR="007D4222" w:rsidRPr="007D4222">
          <w:rPr>
            <w:rFonts w:ascii="Times New Roman" w:hAnsi="Times New Roman" w:cs="Times New Roman"/>
            <w:noProof/>
            <w:webHidden/>
          </w:rPr>
          <w:tab/>
        </w:r>
        <w:r w:rsidR="007D4222" w:rsidRPr="007D4222">
          <w:rPr>
            <w:rFonts w:ascii="Times New Roman" w:hAnsi="Times New Roman" w:cs="Times New Roman"/>
            <w:noProof/>
            <w:webHidden/>
          </w:rPr>
          <w:fldChar w:fldCharType="begin"/>
        </w:r>
        <w:r w:rsidR="007D4222" w:rsidRPr="007D4222">
          <w:rPr>
            <w:rFonts w:ascii="Times New Roman" w:hAnsi="Times New Roman" w:cs="Times New Roman"/>
            <w:noProof/>
            <w:webHidden/>
          </w:rPr>
          <w:instrText xml:space="preserve"> PAGEREF _Toc53577476 \h </w:instrText>
        </w:r>
        <w:r w:rsidR="007D4222" w:rsidRPr="007D4222">
          <w:rPr>
            <w:rFonts w:ascii="Times New Roman" w:hAnsi="Times New Roman" w:cs="Times New Roman"/>
            <w:noProof/>
            <w:webHidden/>
          </w:rPr>
        </w:r>
        <w:r w:rsidR="007D4222" w:rsidRPr="007D4222">
          <w:rPr>
            <w:rFonts w:ascii="Times New Roman" w:hAnsi="Times New Roman" w:cs="Times New Roman"/>
            <w:noProof/>
            <w:webHidden/>
          </w:rPr>
          <w:fldChar w:fldCharType="separate"/>
        </w:r>
        <w:r w:rsidR="009D0D89">
          <w:rPr>
            <w:rFonts w:ascii="Times New Roman" w:hAnsi="Times New Roman" w:cs="Times New Roman"/>
            <w:noProof/>
            <w:webHidden/>
          </w:rPr>
          <w:t>73</w:t>
        </w:r>
        <w:r w:rsidR="007D4222" w:rsidRPr="007D4222">
          <w:rPr>
            <w:rFonts w:ascii="Times New Roman" w:hAnsi="Times New Roman" w:cs="Times New Roman"/>
            <w:noProof/>
            <w:webHidden/>
          </w:rPr>
          <w:fldChar w:fldCharType="end"/>
        </w:r>
      </w:hyperlink>
    </w:p>
    <w:p w:rsidR="007D4222" w:rsidRPr="007D4222" w:rsidRDefault="00CF6D54">
      <w:pPr>
        <w:pStyle w:val="14"/>
        <w:rPr>
          <w:rFonts w:ascii="Times New Roman" w:eastAsiaTheme="minorEastAsia" w:hAnsi="Times New Roman" w:cs="Times New Roman"/>
          <w:noProof/>
          <w:sz w:val="21"/>
          <w:szCs w:val="22"/>
        </w:rPr>
      </w:pPr>
      <w:hyperlink w:anchor="_Toc53577478" w:history="1">
        <w:r w:rsidR="007D4222" w:rsidRPr="007D4222">
          <w:rPr>
            <w:rStyle w:val="af3"/>
            <w:rFonts w:ascii="Times New Roman" w:hAnsi="Times New Roman" w:cs="Times New Roman"/>
            <w:noProof/>
          </w:rPr>
          <w:t>问题</w:t>
        </w:r>
        <w:r w:rsidR="007D4222" w:rsidRPr="007D4222">
          <w:rPr>
            <w:rStyle w:val="af3"/>
            <w:rFonts w:ascii="Times New Roman" w:hAnsi="Times New Roman" w:cs="Times New Roman"/>
            <w:noProof/>
          </w:rPr>
          <w:t>10</w:t>
        </w:r>
        <w:r w:rsidR="007D4222" w:rsidRPr="007D4222">
          <w:rPr>
            <w:rFonts w:ascii="Times New Roman" w:hAnsi="Times New Roman" w:cs="Times New Roman"/>
            <w:noProof/>
            <w:webHidden/>
          </w:rPr>
          <w:tab/>
        </w:r>
        <w:r w:rsidR="007D4222" w:rsidRPr="007D4222">
          <w:rPr>
            <w:rFonts w:ascii="Times New Roman" w:hAnsi="Times New Roman" w:cs="Times New Roman"/>
            <w:noProof/>
            <w:webHidden/>
          </w:rPr>
          <w:fldChar w:fldCharType="begin"/>
        </w:r>
        <w:r w:rsidR="007D4222" w:rsidRPr="007D4222">
          <w:rPr>
            <w:rFonts w:ascii="Times New Roman" w:hAnsi="Times New Roman" w:cs="Times New Roman"/>
            <w:noProof/>
            <w:webHidden/>
          </w:rPr>
          <w:instrText xml:space="preserve"> PAGEREF _Toc53577478 \h </w:instrText>
        </w:r>
        <w:r w:rsidR="007D4222" w:rsidRPr="007D4222">
          <w:rPr>
            <w:rFonts w:ascii="Times New Roman" w:hAnsi="Times New Roman" w:cs="Times New Roman"/>
            <w:noProof/>
            <w:webHidden/>
          </w:rPr>
        </w:r>
        <w:r w:rsidR="007D4222" w:rsidRPr="007D4222">
          <w:rPr>
            <w:rFonts w:ascii="Times New Roman" w:hAnsi="Times New Roman" w:cs="Times New Roman"/>
            <w:noProof/>
            <w:webHidden/>
          </w:rPr>
          <w:fldChar w:fldCharType="separate"/>
        </w:r>
        <w:r w:rsidR="009D0D89">
          <w:rPr>
            <w:rFonts w:ascii="Times New Roman" w:hAnsi="Times New Roman" w:cs="Times New Roman"/>
            <w:noProof/>
            <w:webHidden/>
          </w:rPr>
          <w:t>81</w:t>
        </w:r>
        <w:r w:rsidR="007D4222" w:rsidRPr="007D4222">
          <w:rPr>
            <w:rFonts w:ascii="Times New Roman" w:hAnsi="Times New Roman" w:cs="Times New Roman"/>
            <w:noProof/>
            <w:webHidden/>
          </w:rPr>
          <w:fldChar w:fldCharType="end"/>
        </w:r>
      </w:hyperlink>
    </w:p>
    <w:p w:rsidR="007D4222" w:rsidRPr="007D4222" w:rsidRDefault="00CF6D54">
      <w:pPr>
        <w:pStyle w:val="14"/>
        <w:rPr>
          <w:rFonts w:ascii="Times New Roman" w:eastAsiaTheme="minorEastAsia" w:hAnsi="Times New Roman" w:cs="Times New Roman"/>
          <w:noProof/>
          <w:sz w:val="21"/>
          <w:szCs w:val="22"/>
        </w:rPr>
      </w:pPr>
      <w:hyperlink w:anchor="_Toc53577480" w:history="1">
        <w:r w:rsidR="007D4222" w:rsidRPr="007D4222">
          <w:rPr>
            <w:rStyle w:val="af3"/>
            <w:rFonts w:ascii="Times New Roman" w:hAnsi="Times New Roman" w:cs="Times New Roman"/>
            <w:noProof/>
          </w:rPr>
          <w:t>问题</w:t>
        </w:r>
        <w:r w:rsidR="007D4222" w:rsidRPr="007D4222">
          <w:rPr>
            <w:rStyle w:val="af3"/>
            <w:rFonts w:ascii="Times New Roman" w:hAnsi="Times New Roman" w:cs="Times New Roman"/>
            <w:noProof/>
          </w:rPr>
          <w:t>11</w:t>
        </w:r>
        <w:r w:rsidR="007D4222" w:rsidRPr="007D4222">
          <w:rPr>
            <w:rFonts w:ascii="Times New Roman" w:hAnsi="Times New Roman" w:cs="Times New Roman"/>
            <w:noProof/>
            <w:webHidden/>
          </w:rPr>
          <w:tab/>
        </w:r>
        <w:r w:rsidR="007D4222" w:rsidRPr="007D4222">
          <w:rPr>
            <w:rFonts w:ascii="Times New Roman" w:hAnsi="Times New Roman" w:cs="Times New Roman"/>
            <w:noProof/>
            <w:webHidden/>
          </w:rPr>
          <w:fldChar w:fldCharType="begin"/>
        </w:r>
        <w:r w:rsidR="007D4222" w:rsidRPr="007D4222">
          <w:rPr>
            <w:rFonts w:ascii="Times New Roman" w:hAnsi="Times New Roman" w:cs="Times New Roman"/>
            <w:noProof/>
            <w:webHidden/>
          </w:rPr>
          <w:instrText xml:space="preserve"> PAGEREF _Toc53577480 \h </w:instrText>
        </w:r>
        <w:r w:rsidR="007D4222" w:rsidRPr="007D4222">
          <w:rPr>
            <w:rFonts w:ascii="Times New Roman" w:hAnsi="Times New Roman" w:cs="Times New Roman"/>
            <w:noProof/>
            <w:webHidden/>
          </w:rPr>
        </w:r>
        <w:r w:rsidR="007D4222" w:rsidRPr="007D4222">
          <w:rPr>
            <w:rFonts w:ascii="Times New Roman" w:hAnsi="Times New Roman" w:cs="Times New Roman"/>
            <w:noProof/>
            <w:webHidden/>
          </w:rPr>
          <w:fldChar w:fldCharType="separate"/>
        </w:r>
        <w:r w:rsidR="009D0D89">
          <w:rPr>
            <w:rFonts w:ascii="Times New Roman" w:hAnsi="Times New Roman" w:cs="Times New Roman"/>
            <w:noProof/>
            <w:webHidden/>
          </w:rPr>
          <w:t>85</w:t>
        </w:r>
        <w:r w:rsidR="007D4222" w:rsidRPr="007D4222">
          <w:rPr>
            <w:rFonts w:ascii="Times New Roman" w:hAnsi="Times New Roman" w:cs="Times New Roman"/>
            <w:noProof/>
            <w:webHidden/>
          </w:rPr>
          <w:fldChar w:fldCharType="end"/>
        </w:r>
      </w:hyperlink>
    </w:p>
    <w:p w:rsidR="007D4222" w:rsidRPr="007D4222" w:rsidRDefault="00CF6D54">
      <w:pPr>
        <w:pStyle w:val="14"/>
        <w:rPr>
          <w:rFonts w:ascii="Times New Roman" w:eastAsiaTheme="minorEastAsia" w:hAnsi="Times New Roman" w:cs="Times New Roman"/>
          <w:noProof/>
          <w:sz w:val="21"/>
          <w:szCs w:val="22"/>
        </w:rPr>
      </w:pPr>
      <w:hyperlink w:anchor="_Toc53577482" w:history="1">
        <w:r w:rsidR="007D4222" w:rsidRPr="007D4222">
          <w:rPr>
            <w:rStyle w:val="af3"/>
            <w:rFonts w:ascii="Times New Roman" w:hAnsi="Times New Roman" w:cs="Times New Roman"/>
            <w:bCs/>
            <w:noProof/>
          </w:rPr>
          <w:t>问题</w:t>
        </w:r>
        <w:r w:rsidR="007D4222" w:rsidRPr="007D4222">
          <w:rPr>
            <w:rStyle w:val="af3"/>
            <w:rFonts w:ascii="Times New Roman" w:hAnsi="Times New Roman" w:cs="Times New Roman"/>
            <w:bCs/>
            <w:noProof/>
          </w:rPr>
          <w:t>12</w:t>
        </w:r>
        <w:r w:rsidR="007D4222" w:rsidRPr="007D4222">
          <w:rPr>
            <w:rFonts w:ascii="Times New Roman" w:hAnsi="Times New Roman" w:cs="Times New Roman"/>
            <w:noProof/>
            <w:webHidden/>
          </w:rPr>
          <w:tab/>
        </w:r>
        <w:r w:rsidR="007D4222" w:rsidRPr="007D4222">
          <w:rPr>
            <w:rFonts w:ascii="Times New Roman" w:hAnsi="Times New Roman" w:cs="Times New Roman"/>
            <w:noProof/>
            <w:webHidden/>
          </w:rPr>
          <w:fldChar w:fldCharType="begin"/>
        </w:r>
        <w:r w:rsidR="007D4222" w:rsidRPr="007D4222">
          <w:rPr>
            <w:rFonts w:ascii="Times New Roman" w:hAnsi="Times New Roman" w:cs="Times New Roman"/>
            <w:noProof/>
            <w:webHidden/>
          </w:rPr>
          <w:instrText xml:space="preserve"> PAGEREF _Toc53577482 \h </w:instrText>
        </w:r>
        <w:r w:rsidR="007D4222" w:rsidRPr="007D4222">
          <w:rPr>
            <w:rFonts w:ascii="Times New Roman" w:hAnsi="Times New Roman" w:cs="Times New Roman"/>
            <w:noProof/>
            <w:webHidden/>
          </w:rPr>
        </w:r>
        <w:r w:rsidR="007D4222" w:rsidRPr="007D4222">
          <w:rPr>
            <w:rFonts w:ascii="Times New Roman" w:hAnsi="Times New Roman" w:cs="Times New Roman"/>
            <w:noProof/>
            <w:webHidden/>
          </w:rPr>
          <w:fldChar w:fldCharType="separate"/>
        </w:r>
        <w:r w:rsidR="009D0D89">
          <w:rPr>
            <w:rFonts w:ascii="Times New Roman" w:hAnsi="Times New Roman" w:cs="Times New Roman"/>
            <w:noProof/>
            <w:webHidden/>
          </w:rPr>
          <w:t>91</w:t>
        </w:r>
        <w:r w:rsidR="007D4222" w:rsidRPr="007D4222">
          <w:rPr>
            <w:rFonts w:ascii="Times New Roman" w:hAnsi="Times New Roman" w:cs="Times New Roman"/>
            <w:noProof/>
            <w:webHidden/>
          </w:rPr>
          <w:fldChar w:fldCharType="end"/>
        </w:r>
      </w:hyperlink>
    </w:p>
    <w:p w:rsidR="007D4222" w:rsidRPr="007D4222" w:rsidRDefault="00CF6D54">
      <w:pPr>
        <w:pStyle w:val="14"/>
        <w:rPr>
          <w:rFonts w:ascii="Times New Roman" w:eastAsiaTheme="minorEastAsia" w:hAnsi="Times New Roman" w:cs="Times New Roman"/>
          <w:noProof/>
          <w:sz w:val="21"/>
          <w:szCs w:val="22"/>
        </w:rPr>
      </w:pPr>
      <w:hyperlink w:anchor="_Toc53577484" w:history="1">
        <w:r w:rsidR="007D4222" w:rsidRPr="007D4222">
          <w:rPr>
            <w:rStyle w:val="af3"/>
            <w:rFonts w:ascii="Times New Roman" w:hAnsi="Times New Roman" w:cs="Times New Roman"/>
            <w:bCs/>
            <w:noProof/>
          </w:rPr>
          <w:t>问题</w:t>
        </w:r>
        <w:r w:rsidR="007D4222" w:rsidRPr="007D4222">
          <w:rPr>
            <w:rStyle w:val="af3"/>
            <w:rFonts w:ascii="Times New Roman" w:hAnsi="Times New Roman" w:cs="Times New Roman"/>
            <w:bCs/>
            <w:noProof/>
          </w:rPr>
          <w:t>13</w:t>
        </w:r>
        <w:r w:rsidR="007D4222" w:rsidRPr="007D4222">
          <w:rPr>
            <w:rFonts w:ascii="Times New Roman" w:hAnsi="Times New Roman" w:cs="Times New Roman"/>
            <w:noProof/>
            <w:webHidden/>
          </w:rPr>
          <w:tab/>
        </w:r>
        <w:r w:rsidR="007D4222" w:rsidRPr="007D4222">
          <w:rPr>
            <w:rFonts w:ascii="Times New Roman" w:hAnsi="Times New Roman" w:cs="Times New Roman"/>
            <w:noProof/>
            <w:webHidden/>
          </w:rPr>
          <w:fldChar w:fldCharType="begin"/>
        </w:r>
        <w:r w:rsidR="007D4222" w:rsidRPr="007D4222">
          <w:rPr>
            <w:rFonts w:ascii="Times New Roman" w:hAnsi="Times New Roman" w:cs="Times New Roman"/>
            <w:noProof/>
            <w:webHidden/>
          </w:rPr>
          <w:instrText xml:space="preserve"> PAGEREF _Toc53577484 \h </w:instrText>
        </w:r>
        <w:r w:rsidR="007D4222" w:rsidRPr="007D4222">
          <w:rPr>
            <w:rFonts w:ascii="Times New Roman" w:hAnsi="Times New Roman" w:cs="Times New Roman"/>
            <w:noProof/>
            <w:webHidden/>
          </w:rPr>
        </w:r>
        <w:r w:rsidR="007D4222" w:rsidRPr="007D4222">
          <w:rPr>
            <w:rFonts w:ascii="Times New Roman" w:hAnsi="Times New Roman" w:cs="Times New Roman"/>
            <w:noProof/>
            <w:webHidden/>
          </w:rPr>
          <w:fldChar w:fldCharType="separate"/>
        </w:r>
        <w:r w:rsidR="009D0D89">
          <w:rPr>
            <w:rFonts w:ascii="Times New Roman" w:hAnsi="Times New Roman" w:cs="Times New Roman"/>
            <w:noProof/>
            <w:webHidden/>
          </w:rPr>
          <w:t>99</w:t>
        </w:r>
        <w:r w:rsidR="007D4222" w:rsidRPr="007D4222">
          <w:rPr>
            <w:rFonts w:ascii="Times New Roman" w:hAnsi="Times New Roman" w:cs="Times New Roman"/>
            <w:noProof/>
            <w:webHidden/>
          </w:rPr>
          <w:fldChar w:fldCharType="end"/>
        </w:r>
      </w:hyperlink>
    </w:p>
    <w:p w:rsidR="007D4222" w:rsidRPr="007D4222" w:rsidRDefault="00CF6D54">
      <w:pPr>
        <w:pStyle w:val="14"/>
        <w:rPr>
          <w:rFonts w:ascii="Times New Roman" w:eastAsiaTheme="minorEastAsia" w:hAnsi="Times New Roman" w:cs="Times New Roman"/>
          <w:noProof/>
          <w:sz w:val="21"/>
          <w:szCs w:val="22"/>
        </w:rPr>
      </w:pPr>
      <w:hyperlink w:anchor="_Toc53577486" w:history="1">
        <w:r w:rsidR="007D4222" w:rsidRPr="007D4222">
          <w:rPr>
            <w:rStyle w:val="af3"/>
            <w:rFonts w:ascii="Times New Roman" w:hAnsi="Times New Roman" w:cs="Times New Roman"/>
            <w:bCs/>
            <w:noProof/>
          </w:rPr>
          <w:t>问题</w:t>
        </w:r>
        <w:r w:rsidR="007D4222" w:rsidRPr="007D4222">
          <w:rPr>
            <w:rStyle w:val="af3"/>
            <w:rFonts w:ascii="Times New Roman" w:hAnsi="Times New Roman" w:cs="Times New Roman"/>
            <w:bCs/>
            <w:noProof/>
          </w:rPr>
          <w:t>14</w:t>
        </w:r>
        <w:r w:rsidR="007D4222" w:rsidRPr="007D4222">
          <w:rPr>
            <w:rFonts w:ascii="Times New Roman" w:hAnsi="Times New Roman" w:cs="Times New Roman"/>
            <w:noProof/>
            <w:webHidden/>
          </w:rPr>
          <w:tab/>
        </w:r>
        <w:r w:rsidR="007D4222" w:rsidRPr="007D4222">
          <w:rPr>
            <w:rFonts w:ascii="Times New Roman" w:hAnsi="Times New Roman" w:cs="Times New Roman"/>
            <w:noProof/>
            <w:webHidden/>
          </w:rPr>
          <w:fldChar w:fldCharType="begin"/>
        </w:r>
        <w:r w:rsidR="007D4222" w:rsidRPr="007D4222">
          <w:rPr>
            <w:rFonts w:ascii="Times New Roman" w:hAnsi="Times New Roman" w:cs="Times New Roman"/>
            <w:noProof/>
            <w:webHidden/>
          </w:rPr>
          <w:instrText xml:space="preserve"> PAGEREF _Toc53577486 \h </w:instrText>
        </w:r>
        <w:r w:rsidR="007D4222" w:rsidRPr="007D4222">
          <w:rPr>
            <w:rFonts w:ascii="Times New Roman" w:hAnsi="Times New Roman" w:cs="Times New Roman"/>
            <w:noProof/>
            <w:webHidden/>
          </w:rPr>
        </w:r>
        <w:r w:rsidR="007D4222" w:rsidRPr="007D4222">
          <w:rPr>
            <w:rFonts w:ascii="Times New Roman" w:hAnsi="Times New Roman" w:cs="Times New Roman"/>
            <w:noProof/>
            <w:webHidden/>
          </w:rPr>
          <w:fldChar w:fldCharType="separate"/>
        </w:r>
        <w:r w:rsidR="009D0D89">
          <w:rPr>
            <w:rFonts w:ascii="Times New Roman" w:hAnsi="Times New Roman" w:cs="Times New Roman"/>
            <w:noProof/>
            <w:webHidden/>
          </w:rPr>
          <w:t>122</w:t>
        </w:r>
        <w:r w:rsidR="007D4222" w:rsidRPr="007D4222">
          <w:rPr>
            <w:rFonts w:ascii="Times New Roman" w:hAnsi="Times New Roman" w:cs="Times New Roman"/>
            <w:noProof/>
            <w:webHidden/>
          </w:rPr>
          <w:fldChar w:fldCharType="end"/>
        </w:r>
      </w:hyperlink>
    </w:p>
    <w:p w:rsidR="007D4222" w:rsidRPr="007D4222" w:rsidRDefault="00CF6D54">
      <w:pPr>
        <w:pStyle w:val="14"/>
        <w:rPr>
          <w:rFonts w:ascii="Times New Roman" w:eastAsiaTheme="minorEastAsia" w:hAnsi="Times New Roman" w:cs="Times New Roman"/>
          <w:noProof/>
          <w:sz w:val="21"/>
          <w:szCs w:val="22"/>
        </w:rPr>
      </w:pPr>
      <w:hyperlink w:anchor="_Toc53577488" w:history="1">
        <w:r w:rsidR="007D4222" w:rsidRPr="007D4222">
          <w:rPr>
            <w:rStyle w:val="af3"/>
            <w:rFonts w:ascii="Times New Roman" w:hAnsi="Times New Roman" w:cs="Times New Roman"/>
            <w:noProof/>
          </w:rPr>
          <w:t>问题</w:t>
        </w:r>
        <w:r w:rsidR="007D4222" w:rsidRPr="007D4222">
          <w:rPr>
            <w:rStyle w:val="af3"/>
            <w:rFonts w:ascii="Times New Roman" w:hAnsi="Times New Roman" w:cs="Times New Roman"/>
            <w:noProof/>
          </w:rPr>
          <w:t>15</w:t>
        </w:r>
        <w:r w:rsidR="007D4222" w:rsidRPr="007D4222">
          <w:rPr>
            <w:rFonts w:ascii="Times New Roman" w:hAnsi="Times New Roman" w:cs="Times New Roman"/>
            <w:noProof/>
            <w:webHidden/>
          </w:rPr>
          <w:tab/>
        </w:r>
        <w:r w:rsidR="007D4222" w:rsidRPr="007D4222">
          <w:rPr>
            <w:rFonts w:ascii="Times New Roman" w:hAnsi="Times New Roman" w:cs="Times New Roman"/>
            <w:noProof/>
            <w:webHidden/>
          </w:rPr>
          <w:fldChar w:fldCharType="begin"/>
        </w:r>
        <w:r w:rsidR="007D4222" w:rsidRPr="007D4222">
          <w:rPr>
            <w:rFonts w:ascii="Times New Roman" w:hAnsi="Times New Roman" w:cs="Times New Roman"/>
            <w:noProof/>
            <w:webHidden/>
          </w:rPr>
          <w:instrText xml:space="preserve"> PAGEREF _Toc53577488 \h </w:instrText>
        </w:r>
        <w:r w:rsidR="007D4222" w:rsidRPr="007D4222">
          <w:rPr>
            <w:rFonts w:ascii="Times New Roman" w:hAnsi="Times New Roman" w:cs="Times New Roman"/>
            <w:noProof/>
            <w:webHidden/>
          </w:rPr>
        </w:r>
        <w:r w:rsidR="007D4222" w:rsidRPr="007D4222">
          <w:rPr>
            <w:rFonts w:ascii="Times New Roman" w:hAnsi="Times New Roman" w:cs="Times New Roman"/>
            <w:noProof/>
            <w:webHidden/>
          </w:rPr>
          <w:fldChar w:fldCharType="separate"/>
        </w:r>
        <w:r w:rsidR="009D0D89">
          <w:rPr>
            <w:rFonts w:ascii="Times New Roman" w:hAnsi="Times New Roman" w:cs="Times New Roman"/>
            <w:noProof/>
            <w:webHidden/>
          </w:rPr>
          <w:t>127</w:t>
        </w:r>
        <w:r w:rsidR="007D4222" w:rsidRPr="007D4222">
          <w:rPr>
            <w:rFonts w:ascii="Times New Roman" w:hAnsi="Times New Roman" w:cs="Times New Roman"/>
            <w:noProof/>
            <w:webHidden/>
          </w:rPr>
          <w:fldChar w:fldCharType="end"/>
        </w:r>
      </w:hyperlink>
    </w:p>
    <w:p w:rsidR="007D4222" w:rsidRPr="007D4222" w:rsidRDefault="00CF6D54">
      <w:pPr>
        <w:pStyle w:val="14"/>
        <w:rPr>
          <w:rFonts w:ascii="Times New Roman" w:eastAsiaTheme="minorEastAsia" w:hAnsi="Times New Roman" w:cs="Times New Roman"/>
          <w:noProof/>
          <w:sz w:val="21"/>
          <w:szCs w:val="22"/>
        </w:rPr>
      </w:pPr>
      <w:hyperlink w:anchor="_Toc53577490" w:history="1">
        <w:r w:rsidR="007D4222" w:rsidRPr="007D4222">
          <w:rPr>
            <w:rStyle w:val="af3"/>
            <w:rFonts w:ascii="Times New Roman" w:hAnsi="Times New Roman" w:cs="Times New Roman"/>
            <w:bCs/>
            <w:noProof/>
            <w:kern w:val="0"/>
            <w:lang w:bidi="en-US"/>
          </w:rPr>
          <w:t>问题</w:t>
        </w:r>
        <w:r w:rsidR="007D4222" w:rsidRPr="007D4222">
          <w:rPr>
            <w:rStyle w:val="af3"/>
            <w:rFonts w:ascii="Times New Roman" w:hAnsi="Times New Roman" w:cs="Times New Roman"/>
            <w:bCs/>
            <w:noProof/>
            <w:kern w:val="0"/>
            <w:lang w:bidi="en-US"/>
          </w:rPr>
          <w:t>16</w:t>
        </w:r>
        <w:r w:rsidR="007D4222" w:rsidRPr="007D4222">
          <w:rPr>
            <w:rFonts w:ascii="Times New Roman" w:hAnsi="Times New Roman" w:cs="Times New Roman"/>
            <w:noProof/>
            <w:webHidden/>
          </w:rPr>
          <w:tab/>
        </w:r>
        <w:r w:rsidR="007D4222" w:rsidRPr="007D4222">
          <w:rPr>
            <w:rFonts w:ascii="Times New Roman" w:hAnsi="Times New Roman" w:cs="Times New Roman"/>
            <w:noProof/>
            <w:webHidden/>
          </w:rPr>
          <w:fldChar w:fldCharType="begin"/>
        </w:r>
        <w:r w:rsidR="007D4222" w:rsidRPr="007D4222">
          <w:rPr>
            <w:rFonts w:ascii="Times New Roman" w:hAnsi="Times New Roman" w:cs="Times New Roman"/>
            <w:noProof/>
            <w:webHidden/>
          </w:rPr>
          <w:instrText xml:space="preserve"> PAGEREF _Toc53577490 \h </w:instrText>
        </w:r>
        <w:r w:rsidR="007D4222" w:rsidRPr="007D4222">
          <w:rPr>
            <w:rFonts w:ascii="Times New Roman" w:hAnsi="Times New Roman" w:cs="Times New Roman"/>
            <w:noProof/>
            <w:webHidden/>
          </w:rPr>
        </w:r>
        <w:r w:rsidR="007D4222" w:rsidRPr="007D4222">
          <w:rPr>
            <w:rFonts w:ascii="Times New Roman" w:hAnsi="Times New Roman" w:cs="Times New Roman"/>
            <w:noProof/>
            <w:webHidden/>
          </w:rPr>
          <w:fldChar w:fldCharType="separate"/>
        </w:r>
        <w:r w:rsidR="009D0D89">
          <w:rPr>
            <w:rFonts w:ascii="Times New Roman" w:hAnsi="Times New Roman" w:cs="Times New Roman"/>
            <w:noProof/>
            <w:webHidden/>
          </w:rPr>
          <w:t>129</w:t>
        </w:r>
        <w:r w:rsidR="007D4222" w:rsidRPr="007D4222">
          <w:rPr>
            <w:rFonts w:ascii="Times New Roman" w:hAnsi="Times New Roman" w:cs="Times New Roman"/>
            <w:noProof/>
            <w:webHidden/>
          </w:rPr>
          <w:fldChar w:fldCharType="end"/>
        </w:r>
      </w:hyperlink>
    </w:p>
    <w:p w:rsidR="00B748BA" w:rsidRDefault="00D16064" w:rsidP="007D4222">
      <w:pPr>
        <w:spacing w:line="360" w:lineRule="auto"/>
        <w:ind w:firstLineChars="200" w:firstLine="480"/>
        <w:outlineLvl w:val="0"/>
        <w:rPr>
          <w:rFonts w:ascii="Times New Roman" w:eastAsia="宋体" w:hAnsi="Times New Roman"/>
          <w:b/>
          <w:bCs/>
          <w:sz w:val="24"/>
          <w:szCs w:val="28"/>
        </w:rPr>
        <w:sectPr w:rsidR="00B748BA" w:rsidSect="00014560">
          <w:pgSz w:w="11906" w:h="16838"/>
          <w:pgMar w:top="1440" w:right="1800" w:bottom="1440" w:left="1800" w:header="851" w:footer="992" w:gutter="0"/>
          <w:pgNumType w:start="2"/>
          <w:cols w:space="425"/>
          <w:docGrid w:type="lines" w:linePitch="312"/>
        </w:sectPr>
      </w:pPr>
      <w:r w:rsidRPr="007D4222">
        <w:rPr>
          <w:rFonts w:ascii="Times New Roman" w:eastAsia="宋体" w:hAnsi="Times New Roman" w:cs="Times New Roman"/>
          <w:sz w:val="24"/>
          <w:szCs w:val="24"/>
        </w:rPr>
        <w:fldChar w:fldCharType="end"/>
      </w:r>
    </w:p>
    <w:p w:rsidR="009C0832" w:rsidRPr="000919FD" w:rsidRDefault="009C0832" w:rsidP="007D4222">
      <w:pPr>
        <w:pStyle w:val="af8"/>
        <w:spacing w:before="156" w:after="156"/>
      </w:pPr>
      <w:bookmarkStart w:id="1" w:name="_Toc53577460"/>
      <w:r w:rsidRPr="000919FD">
        <w:rPr>
          <w:rFonts w:hint="eastAsia"/>
        </w:rPr>
        <w:lastRenderedPageBreak/>
        <w:t>问题</w:t>
      </w:r>
      <w:r w:rsidRPr="000919FD">
        <w:rPr>
          <w:rFonts w:hint="eastAsia"/>
        </w:rPr>
        <w:t>1</w:t>
      </w:r>
      <w:bookmarkEnd w:id="1"/>
    </w:p>
    <w:p w:rsidR="009C0832" w:rsidRDefault="009C0832" w:rsidP="007D4222">
      <w:pPr>
        <w:pStyle w:val="af8"/>
        <w:spacing w:before="156" w:after="156"/>
      </w:pPr>
      <w:bookmarkStart w:id="2" w:name="_Toc52360249"/>
      <w:bookmarkStart w:id="3" w:name="_Toc52994383"/>
      <w:bookmarkStart w:id="4" w:name="_Toc52994486"/>
      <w:bookmarkStart w:id="5" w:name="_Toc53577461"/>
      <w:r w:rsidRPr="00336E7C">
        <w:t xml:space="preserve">1. </w:t>
      </w:r>
      <w:r w:rsidRPr="00336E7C">
        <w:t>发行人因原保荐人被暂停资格更换保荐人，相关中介机构已更新本次发行上市的相关申报文件。</w:t>
      </w:r>
      <w:bookmarkEnd w:id="2"/>
      <w:bookmarkEnd w:id="3"/>
      <w:bookmarkEnd w:id="4"/>
      <w:r w:rsidRPr="00336E7C">
        <w:rPr>
          <w:rFonts w:hint="eastAsia"/>
        </w:rPr>
        <w:t>请保荐人补充说明更换保荐人前后两次申报文件是否存在差异，如存在，详细列示差异对比情况和差异产生的原因，以及更换后的保荐人对发行人收入确认、成本完整性、应收账款等重要事项开展的核查程序、核查过程及相应的核查结论。</w:t>
      </w:r>
      <w:bookmarkEnd w:id="5"/>
    </w:p>
    <w:p w:rsidR="009C0832" w:rsidRDefault="009C0832" w:rsidP="007D4222">
      <w:pPr>
        <w:spacing w:beforeLines="50" w:before="156" w:afterLines="50" w:after="156" w:line="360" w:lineRule="auto"/>
        <w:ind w:firstLineChars="200" w:firstLine="482"/>
        <w:rPr>
          <w:rFonts w:ascii="Times New Roman" w:eastAsia="宋体" w:hAnsi="Times New Roman"/>
          <w:b/>
          <w:bCs/>
          <w:sz w:val="24"/>
          <w:szCs w:val="28"/>
          <w:u w:val="double"/>
        </w:rPr>
      </w:pPr>
      <w:r w:rsidRPr="00336E7C">
        <w:rPr>
          <w:rFonts w:ascii="Times New Roman" w:eastAsia="宋体" w:hAnsi="Times New Roman" w:hint="eastAsia"/>
          <w:b/>
          <w:bCs/>
          <w:sz w:val="24"/>
          <w:szCs w:val="28"/>
          <w:u w:val="double"/>
        </w:rPr>
        <w:t>答复：</w:t>
      </w:r>
    </w:p>
    <w:p w:rsidR="009C0832" w:rsidRPr="000919FD" w:rsidRDefault="009C0832" w:rsidP="007D4222">
      <w:pPr>
        <w:spacing w:beforeLines="50" w:before="156" w:afterLines="50" w:after="156" w:line="360" w:lineRule="auto"/>
        <w:ind w:firstLineChars="200" w:firstLine="482"/>
        <w:outlineLvl w:val="1"/>
        <w:rPr>
          <w:rFonts w:ascii="Times New Roman" w:eastAsia="宋体" w:hAnsi="Times New Roman"/>
          <w:b/>
          <w:bCs/>
          <w:sz w:val="24"/>
          <w:szCs w:val="28"/>
        </w:rPr>
      </w:pPr>
      <w:r w:rsidRPr="000919FD">
        <w:rPr>
          <w:rFonts w:ascii="Times New Roman" w:eastAsia="宋体" w:hAnsi="Times New Roman" w:hint="eastAsia"/>
          <w:b/>
          <w:bCs/>
          <w:sz w:val="24"/>
          <w:szCs w:val="28"/>
        </w:rPr>
        <w:t>【说明与分析】</w:t>
      </w:r>
    </w:p>
    <w:p w:rsidR="009C0832" w:rsidRPr="009654FB" w:rsidRDefault="009C0832" w:rsidP="007D4222">
      <w:pPr>
        <w:spacing w:beforeLines="50" w:before="156" w:afterLines="50" w:after="156" w:line="360" w:lineRule="auto"/>
        <w:ind w:firstLineChars="200" w:firstLine="482"/>
        <w:outlineLvl w:val="2"/>
        <w:rPr>
          <w:rFonts w:ascii="黑体" w:eastAsia="黑体" w:hAnsi="黑体"/>
          <w:b/>
          <w:bCs/>
          <w:sz w:val="24"/>
          <w:szCs w:val="28"/>
        </w:rPr>
      </w:pPr>
      <w:r w:rsidRPr="009654FB">
        <w:rPr>
          <w:rFonts w:ascii="黑体" w:eastAsia="黑体" w:hAnsi="黑体" w:hint="eastAsia"/>
          <w:b/>
          <w:bCs/>
          <w:sz w:val="24"/>
          <w:szCs w:val="28"/>
        </w:rPr>
        <w:t>（一）请保荐人补充说明更换保荐人前后两次申报文件是否存在差异，如存在，详细列示差异对比情况和差异产生的原因</w:t>
      </w:r>
    </w:p>
    <w:p w:rsidR="009C0832" w:rsidRPr="004F0477" w:rsidRDefault="002A36B7" w:rsidP="007D4222">
      <w:pPr>
        <w:spacing w:beforeLines="50" w:before="156" w:afterLines="50" w:after="156" w:line="360" w:lineRule="auto"/>
        <w:ind w:firstLineChars="200" w:firstLine="480"/>
        <w:rPr>
          <w:rFonts w:ascii="Times New Roman" w:eastAsia="宋体" w:hAnsi="Times New Roman"/>
          <w:sz w:val="24"/>
          <w:szCs w:val="28"/>
        </w:rPr>
      </w:pPr>
      <w:r>
        <w:rPr>
          <w:rFonts w:ascii="Times New Roman" w:eastAsia="宋体" w:hAnsi="Times New Roman" w:hint="eastAsia"/>
          <w:sz w:val="24"/>
          <w:szCs w:val="28"/>
        </w:rPr>
        <w:t>更换保荐人前后两次申报文件，因原</w:t>
      </w:r>
      <w:proofErr w:type="gramStart"/>
      <w:r>
        <w:rPr>
          <w:rFonts w:ascii="Times New Roman" w:eastAsia="宋体" w:hAnsi="Times New Roman" w:hint="eastAsia"/>
          <w:sz w:val="24"/>
          <w:szCs w:val="28"/>
        </w:rPr>
        <w:t>保荐人广发</w:t>
      </w:r>
      <w:proofErr w:type="gramEnd"/>
      <w:r>
        <w:rPr>
          <w:rFonts w:ascii="Times New Roman" w:eastAsia="宋体" w:hAnsi="Times New Roman" w:hint="eastAsia"/>
          <w:sz w:val="24"/>
          <w:szCs w:val="28"/>
        </w:rPr>
        <w:t>证券股份有限公司暂停保荐资格，保荐人由广发证券股份有限公司变更为长江证券承销保荐有限公司，两名保荐代表人章睿、王骞未发生任何变化。两次申报文件存在少量差异，具体如下</w:t>
      </w:r>
      <w:r w:rsidR="003351F8">
        <w:rPr>
          <w:rFonts w:ascii="Times New Roman" w:eastAsia="宋体" w:hAnsi="Times New Roman" w:hint="eastAsia"/>
          <w:sz w:val="24"/>
          <w:szCs w:val="28"/>
        </w:rPr>
        <w:t>：</w:t>
      </w:r>
    </w:p>
    <w:tbl>
      <w:tblPr>
        <w:tblStyle w:val="ab"/>
        <w:tblW w:w="8931" w:type="dxa"/>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709"/>
        <w:gridCol w:w="1276"/>
        <w:gridCol w:w="1984"/>
        <w:gridCol w:w="2836"/>
        <w:gridCol w:w="2126"/>
      </w:tblGrid>
      <w:tr w:rsidR="009C0832" w:rsidRPr="00AA04D6" w:rsidTr="009C5B43">
        <w:trPr>
          <w:trHeight w:val="397"/>
          <w:jc w:val="center"/>
        </w:trPr>
        <w:tc>
          <w:tcPr>
            <w:tcW w:w="709" w:type="dxa"/>
            <w:vAlign w:val="center"/>
          </w:tcPr>
          <w:p w:rsidR="009C0832" w:rsidRPr="00AA04D6" w:rsidRDefault="009C0832" w:rsidP="009C0832">
            <w:pPr>
              <w:jc w:val="center"/>
              <w:rPr>
                <w:rFonts w:ascii="Times New Roman" w:eastAsia="宋体" w:hAnsi="Times New Roman"/>
                <w:b/>
                <w:bCs/>
              </w:rPr>
            </w:pPr>
            <w:r w:rsidRPr="00AA04D6">
              <w:rPr>
                <w:rFonts w:ascii="Times New Roman" w:eastAsia="宋体" w:hAnsi="Times New Roman" w:hint="eastAsia"/>
                <w:b/>
                <w:bCs/>
              </w:rPr>
              <w:t>序号</w:t>
            </w:r>
          </w:p>
        </w:tc>
        <w:tc>
          <w:tcPr>
            <w:tcW w:w="1276" w:type="dxa"/>
            <w:vAlign w:val="center"/>
          </w:tcPr>
          <w:p w:rsidR="009C0832" w:rsidRPr="00AA04D6" w:rsidRDefault="009C0832" w:rsidP="009C0832">
            <w:pPr>
              <w:jc w:val="center"/>
              <w:rPr>
                <w:rFonts w:ascii="Times New Roman" w:eastAsia="宋体" w:hAnsi="Times New Roman"/>
                <w:b/>
                <w:bCs/>
              </w:rPr>
            </w:pPr>
            <w:r w:rsidRPr="00AA04D6">
              <w:rPr>
                <w:rFonts w:ascii="Times New Roman" w:eastAsia="宋体" w:hAnsi="Times New Roman" w:hint="eastAsia"/>
                <w:b/>
                <w:bCs/>
              </w:rPr>
              <w:t>内容</w:t>
            </w:r>
          </w:p>
        </w:tc>
        <w:tc>
          <w:tcPr>
            <w:tcW w:w="1984" w:type="dxa"/>
            <w:vAlign w:val="center"/>
          </w:tcPr>
          <w:p w:rsidR="009C0832" w:rsidRPr="00AA04D6" w:rsidRDefault="009C0832" w:rsidP="009C0832">
            <w:pPr>
              <w:jc w:val="center"/>
              <w:rPr>
                <w:rFonts w:ascii="Times New Roman" w:eastAsia="宋体" w:hAnsi="Times New Roman"/>
                <w:b/>
                <w:bCs/>
              </w:rPr>
            </w:pPr>
            <w:r w:rsidRPr="00AA04D6">
              <w:rPr>
                <w:rFonts w:ascii="Times New Roman" w:eastAsia="宋体" w:hAnsi="Times New Roman" w:hint="eastAsia"/>
                <w:b/>
                <w:bCs/>
              </w:rPr>
              <w:t>修订前</w:t>
            </w:r>
          </w:p>
        </w:tc>
        <w:tc>
          <w:tcPr>
            <w:tcW w:w="2836" w:type="dxa"/>
            <w:vAlign w:val="center"/>
          </w:tcPr>
          <w:p w:rsidR="009C0832" w:rsidRPr="00AA04D6" w:rsidRDefault="009C0832" w:rsidP="009C0832">
            <w:pPr>
              <w:jc w:val="center"/>
              <w:rPr>
                <w:rFonts w:ascii="Times New Roman" w:eastAsia="宋体" w:hAnsi="Times New Roman"/>
                <w:b/>
                <w:bCs/>
              </w:rPr>
            </w:pPr>
            <w:r w:rsidRPr="00AA04D6">
              <w:rPr>
                <w:rFonts w:ascii="Times New Roman" w:eastAsia="宋体" w:hAnsi="Times New Roman" w:hint="eastAsia"/>
                <w:b/>
                <w:bCs/>
              </w:rPr>
              <w:t>修订后</w:t>
            </w:r>
          </w:p>
        </w:tc>
        <w:tc>
          <w:tcPr>
            <w:tcW w:w="2126" w:type="dxa"/>
            <w:vAlign w:val="center"/>
          </w:tcPr>
          <w:p w:rsidR="009C0832" w:rsidRPr="00AA04D6" w:rsidRDefault="009C0832" w:rsidP="009C0832">
            <w:pPr>
              <w:jc w:val="center"/>
              <w:rPr>
                <w:rFonts w:ascii="Times New Roman" w:eastAsia="宋体" w:hAnsi="Times New Roman"/>
                <w:b/>
                <w:bCs/>
              </w:rPr>
            </w:pPr>
            <w:r w:rsidRPr="00AA04D6">
              <w:rPr>
                <w:rFonts w:ascii="Times New Roman" w:eastAsia="宋体" w:hAnsi="Times New Roman" w:hint="eastAsia"/>
                <w:b/>
                <w:bCs/>
              </w:rPr>
              <w:t>原因</w:t>
            </w:r>
          </w:p>
        </w:tc>
      </w:tr>
      <w:tr w:rsidR="009C0832" w:rsidRPr="00AA04D6" w:rsidTr="009C5B43">
        <w:trPr>
          <w:jc w:val="center"/>
        </w:trPr>
        <w:tc>
          <w:tcPr>
            <w:tcW w:w="709" w:type="dxa"/>
            <w:vAlign w:val="center"/>
          </w:tcPr>
          <w:p w:rsidR="009C0832" w:rsidRPr="00AA04D6" w:rsidRDefault="009C0832" w:rsidP="009C0832">
            <w:pPr>
              <w:jc w:val="center"/>
              <w:rPr>
                <w:rFonts w:ascii="Times New Roman" w:eastAsia="宋体" w:hAnsi="Times New Roman"/>
              </w:rPr>
            </w:pPr>
            <w:r>
              <w:rPr>
                <w:rFonts w:ascii="Times New Roman" w:eastAsia="宋体" w:hAnsi="Times New Roman" w:hint="eastAsia"/>
              </w:rPr>
              <w:t>1</w:t>
            </w:r>
          </w:p>
        </w:tc>
        <w:tc>
          <w:tcPr>
            <w:tcW w:w="1276" w:type="dxa"/>
            <w:vAlign w:val="center"/>
          </w:tcPr>
          <w:p w:rsidR="009C0832" w:rsidRPr="00AA04D6" w:rsidRDefault="009C0832" w:rsidP="009C0832">
            <w:pPr>
              <w:jc w:val="center"/>
              <w:rPr>
                <w:rFonts w:ascii="Times New Roman" w:eastAsia="宋体" w:hAnsi="Times New Roman"/>
              </w:rPr>
            </w:pPr>
            <w:r w:rsidRPr="00AA04D6">
              <w:rPr>
                <w:rFonts w:ascii="Times New Roman" w:eastAsia="宋体" w:hAnsi="Times New Roman" w:hint="eastAsia"/>
              </w:rPr>
              <w:t>保荐人（主承销商）</w:t>
            </w:r>
          </w:p>
        </w:tc>
        <w:tc>
          <w:tcPr>
            <w:tcW w:w="1984" w:type="dxa"/>
            <w:vAlign w:val="center"/>
          </w:tcPr>
          <w:p w:rsidR="009C0832" w:rsidRPr="00AA04D6" w:rsidRDefault="009C0832" w:rsidP="009C0832">
            <w:pPr>
              <w:jc w:val="center"/>
              <w:rPr>
                <w:rFonts w:ascii="Times New Roman" w:eastAsia="宋体" w:hAnsi="Times New Roman"/>
              </w:rPr>
            </w:pPr>
            <w:r w:rsidRPr="00AA04D6">
              <w:rPr>
                <w:rFonts w:ascii="Times New Roman" w:eastAsia="宋体" w:hAnsi="Times New Roman" w:hint="eastAsia"/>
              </w:rPr>
              <w:t>广发证券股份有限公司</w:t>
            </w:r>
          </w:p>
        </w:tc>
        <w:tc>
          <w:tcPr>
            <w:tcW w:w="2836" w:type="dxa"/>
            <w:vAlign w:val="center"/>
          </w:tcPr>
          <w:p w:rsidR="009C0832" w:rsidRPr="00AA04D6" w:rsidRDefault="009C0832" w:rsidP="009C0832">
            <w:pPr>
              <w:jc w:val="center"/>
              <w:rPr>
                <w:rFonts w:ascii="Times New Roman" w:eastAsia="宋体" w:hAnsi="Times New Roman"/>
              </w:rPr>
            </w:pPr>
            <w:r w:rsidRPr="00AA04D6">
              <w:rPr>
                <w:rFonts w:ascii="Times New Roman" w:eastAsia="宋体" w:hAnsi="Times New Roman" w:hint="eastAsia"/>
              </w:rPr>
              <w:t>长江证券承销保荐有限公司</w:t>
            </w:r>
          </w:p>
        </w:tc>
        <w:tc>
          <w:tcPr>
            <w:tcW w:w="2126" w:type="dxa"/>
            <w:vAlign w:val="center"/>
          </w:tcPr>
          <w:p w:rsidR="009C0832" w:rsidRPr="00AA04D6" w:rsidRDefault="009C0832" w:rsidP="009C0832">
            <w:pPr>
              <w:jc w:val="center"/>
              <w:rPr>
                <w:rFonts w:ascii="Times New Roman" w:eastAsia="宋体" w:hAnsi="Times New Roman"/>
              </w:rPr>
            </w:pPr>
            <w:r>
              <w:rPr>
                <w:rFonts w:ascii="Times New Roman" w:eastAsia="宋体" w:hAnsi="Times New Roman" w:hint="eastAsia"/>
              </w:rPr>
              <w:t>更换保荐机构</w:t>
            </w:r>
          </w:p>
        </w:tc>
      </w:tr>
      <w:tr w:rsidR="009C0832" w:rsidRPr="00AA04D6" w:rsidTr="009C5B43">
        <w:trPr>
          <w:jc w:val="center"/>
        </w:trPr>
        <w:tc>
          <w:tcPr>
            <w:tcW w:w="709" w:type="dxa"/>
            <w:vAlign w:val="center"/>
          </w:tcPr>
          <w:p w:rsidR="009C0832" w:rsidRPr="00AA04D6" w:rsidRDefault="009C0832" w:rsidP="009C0832">
            <w:pPr>
              <w:jc w:val="center"/>
              <w:rPr>
                <w:rFonts w:ascii="Times New Roman" w:eastAsia="宋体" w:hAnsi="Times New Roman"/>
              </w:rPr>
            </w:pPr>
            <w:r>
              <w:rPr>
                <w:rFonts w:ascii="Times New Roman" w:eastAsia="宋体" w:hAnsi="Times New Roman" w:hint="eastAsia"/>
              </w:rPr>
              <w:t>2</w:t>
            </w:r>
          </w:p>
        </w:tc>
        <w:tc>
          <w:tcPr>
            <w:tcW w:w="1276" w:type="dxa"/>
            <w:vAlign w:val="center"/>
          </w:tcPr>
          <w:p w:rsidR="009C0832" w:rsidRPr="00AA04D6" w:rsidRDefault="009C0832" w:rsidP="009C0832">
            <w:pPr>
              <w:jc w:val="center"/>
              <w:rPr>
                <w:rFonts w:ascii="Times New Roman" w:eastAsia="宋体" w:hAnsi="Times New Roman"/>
              </w:rPr>
            </w:pPr>
            <w:r w:rsidRPr="00AA04D6">
              <w:rPr>
                <w:rFonts w:ascii="Times New Roman" w:eastAsia="宋体" w:hAnsi="Times New Roman" w:hint="eastAsia"/>
              </w:rPr>
              <w:t>保荐机构项目组成员</w:t>
            </w:r>
          </w:p>
        </w:tc>
        <w:tc>
          <w:tcPr>
            <w:tcW w:w="1984" w:type="dxa"/>
            <w:vAlign w:val="center"/>
          </w:tcPr>
          <w:p w:rsidR="009C0832" w:rsidRPr="00AA04D6" w:rsidRDefault="003351F8" w:rsidP="009C0832">
            <w:pPr>
              <w:jc w:val="center"/>
              <w:rPr>
                <w:rFonts w:ascii="Times New Roman" w:eastAsia="宋体" w:hAnsi="Times New Roman"/>
              </w:rPr>
            </w:pPr>
            <w:r>
              <w:rPr>
                <w:rFonts w:ascii="Times New Roman" w:eastAsia="宋体" w:hAnsi="Times New Roman" w:hint="eastAsia"/>
              </w:rPr>
              <w:t>章睿、王骞、</w:t>
            </w:r>
            <w:r w:rsidR="009C0832" w:rsidRPr="00AA04D6">
              <w:rPr>
                <w:rFonts w:ascii="Times New Roman" w:eastAsia="宋体" w:hAnsi="Times New Roman" w:hint="eastAsia"/>
              </w:rPr>
              <w:t>文晋、马鑫、朱孙源、刘俐妤、韩奋吉</w:t>
            </w:r>
          </w:p>
        </w:tc>
        <w:tc>
          <w:tcPr>
            <w:tcW w:w="2836" w:type="dxa"/>
            <w:vAlign w:val="center"/>
          </w:tcPr>
          <w:p w:rsidR="009C0832" w:rsidRPr="00AA04D6" w:rsidRDefault="003351F8" w:rsidP="009C0832">
            <w:pPr>
              <w:jc w:val="center"/>
              <w:rPr>
                <w:rFonts w:ascii="Times New Roman" w:eastAsia="宋体" w:hAnsi="Times New Roman"/>
              </w:rPr>
            </w:pPr>
            <w:r>
              <w:rPr>
                <w:rFonts w:ascii="Times New Roman" w:eastAsia="宋体" w:hAnsi="Times New Roman" w:hint="eastAsia"/>
              </w:rPr>
              <w:t>章睿、王骞、</w:t>
            </w:r>
            <w:r w:rsidR="009C0832" w:rsidRPr="00AA04D6">
              <w:rPr>
                <w:rFonts w:ascii="Times New Roman" w:eastAsia="宋体" w:hAnsi="Times New Roman" w:hint="eastAsia"/>
              </w:rPr>
              <w:t>杨冠丽、穆杰、顾梦影、范娴颖</w:t>
            </w:r>
          </w:p>
        </w:tc>
        <w:tc>
          <w:tcPr>
            <w:tcW w:w="2126" w:type="dxa"/>
            <w:vAlign w:val="center"/>
          </w:tcPr>
          <w:p w:rsidR="009C0832" w:rsidRPr="00AA04D6" w:rsidRDefault="009C0832" w:rsidP="009C0832">
            <w:pPr>
              <w:jc w:val="center"/>
              <w:rPr>
                <w:rFonts w:ascii="Times New Roman" w:eastAsia="宋体" w:hAnsi="Times New Roman"/>
              </w:rPr>
            </w:pPr>
            <w:r w:rsidRPr="00AA04D6">
              <w:rPr>
                <w:rFonts w:ascii="Times New Roman" w:eastAsia="宋体" w:hAnsi="Times New Roman" w:hint="eastAsia"/>
              </w:rPr>
              <w:t>更换保荐机构</w:t>
            </w:r>
          </w:p>
        </w:tc>
      </w:tr>
      <w:tr w:rsidR="009C0832" w:rsidRPr="00AA04D6" w:rsidTr="009C5B43">
        <w:trPr>
          <w:jc w:val="center"/>
        </w:trPr>
        <w:tc>
          <w:tcPr>
            <w:tcW w:w="709" w:type="dxa"/>
            <w:vAlign w:val="center"/>
          </w:tcPr>
          <w:p w:rsidR="009C0832" w:rsidRPr="00AA04D6" w:rsidRDefault="009C0832" w:rsidP="009C0832">
            <w:pPr>
              <w:jc w:val="center"/>
              <w:rPr>
                <w:rFonts w:ascii="Times New Roman" w:eastAsia="宋体" w:hAnsi="Times New Roman"/>
              </w:rPr>
            </w:pPr>
            <w:r>
              <w:rPr>
                <w:rFonts w:ascii="Times New Roman" w:eastAsia="宋体" w:hAnsi="Times New Roman" w:hint="eastAsia"/>
              </w:rPr>
              <w:t>3</w:t>
            </w:r>
          </w:p>
        </w:tc>
        <w:tc>
          <w:tcPr>
            <w:tcW w:w="1276" w:type="dxa"/>
            <w:vAlign w:val="center"/>
          </w:tcPr>
          <w:p w:rsidR="009C0832" w:rsidRPr="00AA04D6" w:rsidRDefault="009C0832" w:rsidP="009C0832">
            <w:pPr>
              <w:jc w:val="center"/>
              <w:rPr>
                <w:rFonts w:ascii="Times New Roman" w:eastAsia="宋体" w:hAnsi="Times New Roman"/>
              </w:rPr>
            </w:pPr>
            <w:r w:rsidRPr="00AA04D6">
              <w:rPr>
                <w:rFonts w:ascii="Times New Roman" w:eastAsia="宋体" w:hAnsi="Times New Roman" w:hint="eastAsia"/>
              </w:rPr>
              <w:t>绿地香港实际控制人</w:t>
            </w:r>
          </w:p>
        </w:tc>
        <w:tc>
          <w:tcPr>
            <w:tcW w:w="1984" w:type="dxa"/>
            <w:vAlign w:val="center"/>
          </w:tcPr>
          <w:p w:rsidR="009C0832" w:rsidRPr="00AA04D6" w:rsidRDefault="009C0832" w:rsidP="009C0832">
            <w:pPr>
              <w:jc w:val="center"/>
              <w:rPr>
                <w:rFonts w:ascii="Times New Roman" w:eastAsia="宋体" w:hAnsi="Times New Roman"/>
              </w:rPr>
            </w:pPr>
            <w:r w:rsidRPr="00AA04D6">
              <w:rPr>
                <w:rFonts w:ascii="Times New Roman" w:eastAsia="宋体" w:hAnsi="Times New Roman" w:hint="eastAsia"/>
              </w:rPr>
              <w:t>上海市国有资产监督管理委员会</w:t>
            </w:r>
          </w:p>
        </w:tc>
        <w:tc>
          <w:tcPr>
            <w:tcW w:w="2836" w:type="dxa"/>
            <w:vAlign w:val="center"/>
          </w:tcPr>
          <w:p w:rsidR="009C0832" w:rsidRPr="00AA04D6" w:rsidRDefault="009C0832" w:rsidP="009C0832">
            <w:pPr>
              <w:jc w:val="center"/>
              <w:rPr>
                <w:rFonts w:ascii="Times New Roman" w:eastAsia="宋体" w:hAnsi="Times New Roman"/>
              </w:rPr>
            </w:pPr>
            <w:r w:rsidRPr="00AA04D6">
              <w:rPr>
                <w:rFonts w:ascii="Times New Roman" w:eastAsia="宋体" w:hAnsi="Times New Roman" w:hint="eastAsia"/>
              </w:rPr>
              <w:t>无实际控制人</w:t>
            </w:r>
          </w:p>
        </w:tc>
        <w:tc>
          <w:tcPr>
            <w:tcW w:w="2126" w:type="dxa"/>
            <w:vAlign w:val="center"/>
          </w:tcPr>
          <w:p w:rsidR="009C5B43" w:rsidRPr="00AA04D6" w:rsidRDefault="009C5B43" w:rsidP="009C5B43">
            <w:pPr>
              <w:jc w:val="center"/>
              <w:rPr>
                <w:rFonts w:ascii="Times New Roman" w:eastAsia="宋体" w:hAnsi="Times New Roman"/>
              </w:rPr>
            </w:pPr>
            <w:r>
              <w:rPr>
                <w:rFonts w:ascii="Times New Roman" w:eastAsia="宋体" w:hAnsi="Times New Roman" w:hint="eastAsia"/>
              </w:rPr>
              <w:t>绿地香港股权结构复杂，进一步核查绿地香港工商资料及公开资料后，对实际控</w:t>
            </w:r>
            <w:r w:rsidR="00C272A7">
              <w:rPr>
                <w:rFonts w:ascii="Times New Roman" w:eastAsia="宋体" w:hAnsi="Times New Roman" w:hint="eastAsia"/>
              </w:rPr>
              <w:t>制</w:t>
            </w:r>
            <w:r>
              <w:rPr>
                <w:rFonts w:ascii="Times New Roman" w:eastAsia="宋体" w:hAnsi="Times New Roman" w:hint="eastAsia"/>
              </w:rPr>
              <w:t>人重新界定</w:t>
            </w:r>
          </w:p>
        </w:tc>
      </w:tr>
      <w:tr w:rsidR="009C0832" w:rsidRPr="00AA04D6" w:rsidTr="009C5B43">
        <w:trPr>
          <w:jc w:val="center"/>
        </w:trPr>
        <w:tc>
          <w:tcPr>
            <w:tcW w:w="709" w:type="dxa"/>
            <w:vAlign w:val="center"/>
          </w:tcPr>
          <w:p w:rsidR="009C0832" w:rsidRPr="00AA04D6" w:rsidRDefault="009C0832" w:rsidP="009C0832">
            <w:pPr>
              <w:jc w:val="center"/>
              <w:rPr>
                <w:rFonts w:ascii="Times New Roman" w:eastAsia="宋体" w:hAnsi="Times New Roman"/>
              </w:rPr>
            </w:pPr>
            <w:r>
              <w:rPr>
                <w:rFonts w:ascii="Times New Roman" w:eastAsia="宋体" w:hAnsi="Times New Roman" w:hint="eastAsia"/>
              </w:rPr>
              <w:t>4</w:t>
            </w:r>
          </w:p>
        </w:tc>
        <w:tc>
          <w:tcPr>
            <w:tcW w:w="1276" w:type="dxa"/>
            <w:vAlign w:val="center"/>
          </w:tcPr>
          <w:p w:rsidR="009C0832" w:rsidRPr="00AA04D6" w:rsidRDefault="009C0832" w:rsidP="009C0832">
            <w:pPr>
              <w:jc w:val="center"/>
              <w:rPr>
                <w:rFonts w:ascii="Times New Roman" w:eastAsia="宋体" w:hAnsi="Times New Roman"/>
              </w:rPr>
            </w:pPr>
            <w:r>
              <w:rPr>
                <w:rFonts w:ascii="Times New Roman" w:eastAsia="宋体" w:hAnsi="Times New Roman" w:hint="eastAsia"/>
              </w:rPr>
              <w:t>专利权</w:t>
            </w:r>
          </w:p>
        </w:tc>
        <w:tc>
          <w:tcPr>
            <w:tcW w:w="1984" w:type="dxa"/>
            <w:vAlign w:val="center"/>
          </w:tcPr>
          <w:p w:rsidR="009C0832" w:rsidRPr="00AA04D6" w:rsidRDefault="009C0832" w:rsidP="009C0832">
            <w:pPr>
              <w:jc w:val="center"/>
              <w:rPr>
                <w:rFonts w:ascii="Times New Roman" w:eastAsia="宋体" w:hAnsi="Times New Roman"/>
              </w:rPr>
            </w:pPr>
            <w:r>
              <w:rPr>
                <w:rFonts w:ascii="Times New Roman" w:eastAsia="宋体" w:hAnsi="Times New Roman" w:hint="eastAsia"/>
              </w:rPr>
              <w:t>2</w:t>
            </w:r>
            <w:r>
              <w:rPr>
                <w:rFonts w:ascii="Times New Roman" w:eastAsia="宋体" w:hAnsi="Times New Roman"/>
              </w:rPr>
              <w:t>5</w:t>
            </w:r>
            <w:r>
              <w:rPr>
                <w:rFonts w:ascii="Times New Roman" w:eastAsia="宋体" w:hAnsi="Times New Roman" w:hint="eastAsia"/>
              </w:rPr>
              <w:t>项专利</w:t>
            </w:r>
          </w:p>
        </w:tc>
        <w:tc>
          <w:tcPr>
            <w:tcW w:w="2836" w:type="dxa"/>
            <w:vAlign w:val="center"/>
          </w:tcPr>
          <w:p w:rsidR="009C0832" w:rsidRPr="00AA04D6" w:rsidRDefault="009C0832" w:rsidP="009C0832">
            <w:pPr>
              <w:jc w:val="center"/>
              <w:rPr>
                <w:rFonts w:ascii="Times New Roman" w:eastAsia="宋体" w:hAnsi="Times New Roman"/>
              </w:rPr>
            </w:pPr>
            <w:r>
              <w:rPr>
                <w:rFonts w:ascii="Times New Roman" w:eastAsia="宋体" w:hAnsi="Times New Roman" w:hint="eastAsia"/>
              </w:rPr>
              <w:t>2</w:t>
            </w:r>
            <w:r>
              <w:rPr>
                <w:rFonts w:ascii="Times New Roman" w:eastAsia="宋体" w:hAnsi="Times New Roman"/>
              </w:rPr>
              <w:t>6</w:t>
            </w:r>
            <w:r>
              <w:rPr>
                <w:rFonts w:ascii="Times New Roman" w:eastAsia="宋体" w:hAnsi="Times New Roman" w:hint="eastAsia"/>
              </w:rPr>
              <w:t>项专利，新增一项实用新型专利：</w:t>
            </w:r>
            <w:r w:rsidRPr="00AA04D6">
              <w:rPr>
                <w:rFonts w:ascii="Times New Roman" w:eastAsia="宋体" w:hAnsi="Times New Roman" w:hint="eastAsia"/>
              </w:rPr>
              <w:t>一种建筑模型展示窗</w:t>
            </w:r>
          </w:p>
        </w:tc>
        <w:tc>
          <w:tcPr>
            <w:tcW w:w="2126" w:type="dxa"/>
            <w:vAlign w:val="center"/>
          </w:tcPr>
          <w:p w:rsidR="009C0832" w:rsidRPr="00AA04D6" w:rsidRDefault="009C0832" w:rsidP="009C0832">
            <w:pPr>
              <w:jc w:val="center"/>
              <w:rPr>
                <w:rFonts w:ascii="Times New Roman" w:eastAsia="宋体" w:hAnsi="Times New Roman"/>
              </w:rPr>
            </w:pPr>
            <w:r>
              <w:rPr>
                <w:rFonts w:ascii="Times New Roman" w:eastAsia="宋体" w:hAnsi="Times New Roman" w:hint="eastAsia"/>
              </w:rPr>
              <w:t>截至招股书签署日之前新取得</w:t>
            </w:r>
          </w:p>
        </w:tc>
      </w:tr>
      <w:tr w:rsidR="009C0832" w:rsidRPr="00AA04D6" w:rsidTr="009C5B43">
        <w:trPr>
          <w:jc w:val="center"/>
        </w:trPr>
        <w:tc>
          <w:tcPr>
            <w:tcW w:w="709" w:type="dxa"/>
            <w:vAlign w:val="center"/>
          </w:tcPr>
          <w:p w:rsidR="009C0832" w:rsidRPr="00AA04D6" w:rsidRDefault="009C0832" w:rsidP="009C0832">
            <w:pPr>
              <w:jc w:val="center"/>
              <w:rPr>
                <w:rFonts w:ascii="Times New Roman" w:eastAsia="宋体" w:hAnsi="Times New Roman"/>
              </w:rPr>
            </w:pPr>
            <w:r>
              <w:rPr>
                <w:rFonts w:ascii="Times New Roman" w:eastAsia="宋体" w:hAnsi="Times New Roman" w:hint="eastAsia"/>
              </w:rPr>
              <w:t>5</w:t>
            </w:r>
          </w:p>
        </w:tc>
        <w:tc>
          <w:tcPr>
            <w:tcW w:w="1276" w:type="dxa"/>
            <w:vAlign w:val="center"/>
          </w:tcPr>
          <w:p w:rsidR="009C0832" w:rsidRPr="00AA04D6" w:rsidRDefault="009C0832" w:rsidP="009C0832">
            <w:pPr>
              <w:jc w:val="center"/>
              <w:rPr>
                <w:rFonts w:ascii="Times New Roman" w:eastAsia="宋体" w:hAnsi="Times New Roman"/>
              </w:rPr>
            </w:pPr>
            <w:r>
              <w:rPr>
                <w:rFonts w:ascii="Times New Roman" w:eastAsia="宋体" w:hAnsi="Times New Roman" w:hint="eastAsia"/>
              </w:rPr>
              <w:t>软件著作权</w:t>
            </w:r>
          </w:p>
        </w:tc>
        <w:tc>
          <w:tcPr>
            <w:tcW w:w="1984" w:type="dxa"/>
            <w:vAlign w:val="center"/>
          </w:tcPr>
          <w:p w:rsidR="009C0832" w:rsidRPr="00AA04D6" w:rsidRDefault="009C0832" w:rsidP="009C0832">
            <w:pPr>
              <w:jc w:val="center"/>
              <w:rPr>
                <w:rFonts w:ascii="Times New Roman" w:eastAsia="宋体" w:hAnsi="Times New Roman"/>
              </w:rPr>
            </w:pPr>
            <w:r>
              <w:rPr>
                <w:rFonts w:ascii="Times New Roman" w:eastAsia="宋体" w:hAnsi="Times New Roman" w:hint="eastAsia"/>
              </w:rPr>
              <w:t>4</w:t>
            </w:r>
            <w:r>
              <w:rPr>
                <w:rFonts w:ascii="Times New Roman" w:eastAsia="宋体" w:hAnsi="Times New Roman"/>
              </w:rPr>
              <w:t>4</w:t>
            </w:r>
            <w:r>
              <w:rPr>
                <w:rFonts w:ascii="Times New Roman" w:eastAsia="宋体" w:hAnsi="Times New Roman" w:hint="eastAsia"/>
              </w:rPr>
              <w:t>项软件著作权</w:t>
            </w:r>
          </w:p>
        </w:tc>
        <w:tc>
          <w:tcPr>
            <w:tcW w:w="2836" w:type="dxa"/>
            <w:vAlign w:val="center"/>
          </w:tcPr>
          <w:p w:rsidR="009C0832" w:rsidRPr="00AA04D6" w:rsidRDefault="009C0832" w:rsidP="009C0832">
            <w:pPr>
              <w:jc w:val="center"/>
              <w:rPr>
                <w:rFonts w:ascii="Times New Roman" w:eastAsia="宋体" w:hAnsi="Times New Roman"/>
              </w:rPr>
            </w:pPr>
            <w:r>
              <w:rPr>
                <w:rFonts w:ascii="Times New Roman" w:eastAsia="宋体" w:hAnsi="Times New Roman" w:hint="eastAsia"/>
              </w:rPr>
              <w:t>4</w:t>
            </w:r>
            <w:r>
              <w:rPr>
                <w:rFonts w:ascii="Times New Roman" w:eastAsia="宋体" w:hAnsi="Times New Roman"/>
              </w:rPr>
              <w:t>7</w:t>
            </w:r>
            <w:r>
              <w:rPr>
                <w:rFonts w:ascii="Times New Roman" w:eastAsia="宋体" w:hAnsi="Times New Roman" w:hint="eastAsia"/>
              </w:rPr>
              <w:t>项软件著作权，新增三项软件著作权：</w:t>
            </w:r>
            <w:r>
              <w:rPr>
                <w:rFonts w:ascii="Times New Roman" w:eastAsia="宋体" w:hAnsi="Times New Roman" w:hint="eastAsia"/>
              </w:rPr>
              <w:t>1</w:t>
            </w:r>
            <w:r>
              <w:rPr>
                <w:rFonts w:ascii="Times New Roman" w:eastAsia="宋体" w:hAnsi="Times New Roman" w:hint="eastAsia"/>
              </w:rPr>
              <w:t>、</w:t>
            </w:r>
            <w:r w:rsidRPr="00AA04D6">
              <w:rPr>
                <w:rFonts w:ascii="Times New Roman" w:eastAsia="宋体" w:hAnsi="Times New Roman" w:hint="eastAsia"/>
              </w:rPr>
              <w:t>霍普地块项目规划研究辅助应用系统软件</w:t>
            </w:r>
            <w:r w:rsidRPr="00AA04D6">
              <w:rPr>
                <w:rFonts w:ascii="Times New Roman" w:eastAsia="宋体" w:hAnsi="Times New Roman"/>
              </w:rPr>
              <w:t>V1.0</w:t>
            </w:r>
            <w:r>
              <w:rPr>
                <w:rFonts w:ascii="Times New Roman" w:eastAsia="宋体" w:hAnsi="Times New Roman" w:hint="eastAsia"/>
              </w:rPr>
              <w:t>；</w:t>
            </w:r>
            <w:r>
              <w:rPr>
                <w:rFonts w:ascii="Times New Roman" w:eastAsia="宋体" w:hAnsi="Times New Roman" w:hint="eastAsia"/>
              </w:rPr>
              <w:t>2</w:t>
            </w:r>
            <w:r>
              <w:rPr>
                <w:rFonts w:ascii="Times New Roman" w:eastAsia="宋体" w:hAnsi="Times New Roman" w:hint="eastAsia"/>
              </w:rPr>
              <w:t>、</w:t>
            </w:r>
            <w:r w:rsidRPr="00FC5F5A">
              <w:rPr>
                <w:rFonts w:ascii="Times New Roman" w:eastAsia="宋体" w:hAnsi="Times New Roman" w:hint="eastAsia"/>
              </w:rPr>
              <w:t>霍普建筑风貌项目规划设计开发软件</w:t>
            </w:r>
            <w:r w:rsidRPr="00FC5F5A">
              <w:rPr>
                <w:rFonts w:ascii="Times New Roman" w:eastAsia="宋体" w:hAnsi="Times New Roman"/>
              </w:rPr>
              <w:t>V1.0</w:t>
            </w:r>
            <w:r>
              <w:rPr>
                <w:rFonts w:ascii="Times New Roman" w:eastAsia="宋体" w:hAnsi="Times New Roman" w:hint="eastAsia"/>
              </w:rPr>
              <w:t>；</w:t>
            </w:r>
            <w:r>
              <w:rPr>
                <w:rFonts w:ascii="Times New Roman" w:eastAsia="宋体" w:hAnsi="Times New Roman" w:hint="eastAsia"/>
              </w:rPr>
              <w:t>3</w:t>
            </w:r>
            <w:r>
              <w:rPr>
                <w:rFonts w:ascii="Times New Roman" w:eastAsia="宋体" w:hAnsi="Times New Roman" w:hint="eastAsia"/>
              </w:rPr>
              <w:t>、</w:t>
            </w:r>
            <w:r w:rsidRPr="00FC5F5A">
              <w:rPr>
                <w:rFonts w:ascii="Times New Roman" w:eastAsia="宋体" w:hAnsi="Times New Roman" w:hint="eastAsia"/>
              </w:rPr>
              <w:t>霍普装配节点连接抗压力测试系统软件</w:t>
            </w:r>
            <w:r w:rsidRPr="00FC5F5A">
              <w:rPr>
                <w:rFonts w:ascii="Times New Roman" w:eastAsia="宋体" w:hAnsi="Times New Roman"/>
              </w:rPr>
              <w:t>V1.0</w:t>
            </w:r>
          </w:p>
        </w:tc>
        <w:tc>
          <w:tcPr>
            <w:tcW w:w="2126" w:type="dxa"/>
            <w:vAlign w:val="center"/>
          </w:tcPr>
          <w:p w:rsidR="009C0832" w:rsidRPr="00AA04D6" w:rsidRDefault="009C0832" w:rsidP="009C0832">
            <w:pPr>
              <w:jc w:val="center"/>
              <w:rPr>
                <w:rFonts w:ascii="Times New Roman" w:eastAsia="宋体" w:hAnsi="Times New Roman"/>
              </w:rPr>
            </w:pPr>
            <w:r>
              <w:rPr>
                <w:rFonts w:ascii="Times New Roman" w:eastAsia="宋体" w:hAnsi="Times New Roman" w:hint="eastAsia"/>
              </w:rPr>
              <w:t>截至招股书签署日之前新取得</w:t>
            </w:r>
          </w:p>
        </w:tc>
      </w:tr>
      <w:tr w:rsidR="009C0832" w:rsidRPr="00AA04D6" w:rsidTr="009C5B43">
        <w:trPr>
          <w:jc w:val="center"/>
        </w:trPr>
        <w:tc>
          <w:tcPr>
            <w:tcW w:w="709" w:type="dxa"/>
            <w:vAlign w:val="center"/>
          </w:tcPr>
          <w:p w:rsidR="009C0832" w:rsidRPr="00AA04D6" w:rsidRDefault="009C0832" w:rsidP="009C0832">
            <w:pPr>
              <w:jc w:val="center"/>
              <w:rPr>
                <w:rFonts w:ascii="Times New Roman" w:eastAsia="宋体" w:hAnsi="Times New Roman"/>
              </w:rPr>
            </w:pPr>
            <w:r>
              <w:rPr>
                <w:rFonts w:ascii="Times New Roman" w:eastAsia="宋体" w:hAnsi="Times New Roman" w:hint="eastAsia"/>
              </w:rPr>
              <w:lastRenderedPageBreak/>
              <w:t>6</w:t>
            </w:r>
          </w:p>
        </w:tc>
        <w:tc>
          <w:tcPr>
            <w:tcW w:w="1276" w:type="dxa"/>
            <w:vAlign w:val="center"/>
          </w:tcPr>
          <w:p w:rsidR="009C0832" w:rsidRPr="00AA04D6" w:rsidRDefault="009C0832" w:rsidP="009C0832">
            <w:pPr>
              <w:jc w:val="center"/>
              <w:rPr>
                <w:rFonts w:ascii="Times New Roman" w:eastAsia="宋体" w:hAnsi="Times New Roman"/>
              </w:rPr>
            </w:pPr>
            <w:r>
              <w:rPr>
                <w:rFonts w:ascii="Times New Roman" w:eastAsia="宋体" w:hAnsi="Times New Roman" w:hint="eastAsia"/>
              </w:rPr>
              <w:t>承销保荐协议</w:t>
            </w:r>
          </w:p>
        </w:tc>
        <w:tc>
          <w:tcPr>
            <w:tcW w:w="1984" w:type="dxa"/>
            <w:vAlign w:val="center"/>
          </w:tcPr>
          <w:p w:rsidR="009C0832" w:rsidRPr="00AA04D6" w:rsidRDefault="009C0832" w:rsidP="009C0832">
            <w:pPr>
              <w:jc w:val="center"/>
              <w:rPr>
                <w:rFonts w:ascii="Times New Roman" w:eastAsia="宋体" w:hAnsi="Times New Roman"/>
              </w:rPr>
            </w:pPr>
            <w:r w:rsidRPr="004F0477">
              <w:rPr>
                <w:rFonts w:ascii="Times New Roman" w:eastAsia="宋体" w:hAnsi="Times New Roman" w:hint="eastAsia"/>
              </w:rPr>
              <w:t>由广发证券股份有限公司担任公司本次公开发行股票的主承销商和保荐人</w:t>
            </w:r>
          </w:p>
        </w:tc>
        <w:tc>
          <w:tcPr>
            <w:tcW w:w="2836" w:type="dxa"/>
            <w:vAlign w:val="center"/>
          </w:tcPr>
          <w:p w:rsidR="009C0832" w:rsidRPr="00AA04D6" w:rsidRDefault="009C0832" w:rsidP="009C0832">
            <w:pPr>
              <w:jc w:val="center"/>
              <w:rPr>
                <w:rFonts w:ascii="Times New Roman" w:eastAsia="宋体" w:hAnsi="Times New Roman"/>
              </w:rPr>
            </w:pPr>
            <w:r w:rsidRPr="004F0477">
              <w:rPr>
                <w:rFonts w:ascii="Times New Roman" w:eastAsia="宋体" w:hAnsi="Times New Roman" w:hint="eastAsia"/>
              </w:rPr>
              <w:t>由长江证券承销保荐有限公司担任公司本次公开发行股票的主承销商和保荐人</w:t>
            </w:r>
          </w:p>
        </w:tc>
        <w:tc>
          <w:tcPr>
            <w:tcW w:w="2126" w:type="dxa"/>
            <w:vAlign w:val="center"/>
          </w:tcPr>
          <w:p w:rsidR="009C0832" w:rsidRPr="00AA04D6" w:rsidRDefault="009C0832" w:rsidP="009C0832">
            <w:pPr>
              <w:jc w:val="center"/>
              <w:rPr>
                <w:rFonts w:ascii="Times New Roman" w:eastAsia="宋体" w:hAnsi="Times New Roman"/>
              </w:rPr>
            </w:pPr>
            <w:r>
              <w:rPr>
                <w:rFonts w:ascii="Times New Roman" w:eastAsia="宋体" w:hAnsi="Times New Roman" w:hint="eastAsia"/>
              </w:rPr>
              <w:t>更换保荐机构</w:t>
            </w:r>
          </w:p>
        </w:tc>
      </w:tr>
    </w:tbl>
    <w:p w:rsidR="002A36B7" w:rsidRPr="0009753D" w:rsidRDefault="002A36B7" w:rsidP="007D4222">
      <w:pPr>
        <w:spacing w:beforeLines="50" w:before="156" w:afterLines="50" w:after="156" w:line="360" w:lineRule="auto"/>
        <w:ind w:firstLineChars="200" w:firstLine="480"/>
        <w:rPr>
          <w:rFonts w:ascii="Times New Roman" w:eastAsia="宋体" w:hAnsi="Times New Roman" w:cs="Times New Roman"/>
          <w:sz w:val="24"/>
          <w:szCs w:val="24"/>
        </w:rPr>
      </w:pPr>
      <w:r w:rsidRPr="0009753D">
        <w:rPr>
          <w:rFonts w:ascii="Times New Roman" w:eastAsia="宋体" w:hAnsi="Times New Roman" w:cs="Times New Roman" w:hint="eastAsia"/>
          <w:sz w:val="24"/>
          <w:szCs w:val="24"/>
        </w:rPr>
        <w:t>保荐机构对更换保荐人前后两次申报文件内容逐一进行审阅、对比。经核查，更换保荐人前后两次申报文件存在少许差异，但不存在重大差异，相关差异主要为保荐机构名称、项目组成员及专利、软件著作权更新，已在上表列明。</w:t>
      </w:r>
    </w:p>
    <w:p w:rsidR="009C0832" w:rsidRPr="009654FB" w:rsidRDefault="009C0832" w:rsidP="007D4222">
      <w:pPr>
        <w:spacing w:beforeLines="50" w:before="156" w:afterLines="50" w:after="156" w:line="360" w:lineRule="auto"/>
        <w:ind w:firstLineChars="200" w:firstLine="482"/>
        <w:outlineLvl w:val="2"/>
        <w:rPr>
          <w:rFonts w:ascii="黑体" w:eastAsia="黑体" w:hAnsi="黑体"/>
          <w:b/>
          <w:bCs/>
          <w:sz w:val="24"/>
          <w:szCs w:val="28"/>
        </w:rPr>
      </w:pPr>
      <w:r w:rsidRPr="009654FB">
        <w:rPr>
          <w:rFonts w:ascii="黑体" w:eastAsia="黑体" w:hAnsi="黑体" w:hint="eastAsia"/>
          <w:b/>
          <w:bCs/>
          <w:sz w:val="24"/>
          <w:szCs w:val="28"/>
        </w:rPr>
        <w:t>（二）更换后的保荐人对发行人收入确认、成本完整性、应收账款等重要事项开展的核查程序、核查过程及相应的核查结论。</w:t>
      </w:r>
    </w:p>
    <w:p w:rsidR="009C0832" w:rsidRDefault="009C0832" w:rsidP="007D4222">
      <w:pPr>
        <w:widowControl/>
        <w:autoSpaceDE w:val="0"/>
        <w:autoSpaceDN w:val="0"/>
        <w:adjustRightInd w:val="0"/>
        <w:spacing w:beforeLines="50" w:before="156" w:afterLines="50" w:after="156" w:line="360" w:lineRule="auto"/>
        <w:ind w:firstLineChars="200" w:firstLine="482"/>
        <w:rPr>
          <w:rFonts w:ascii="Times New Roman" w:eastAsia="宋体" w:hAnsi="Times New Roman" w:cs="Times New Roman"/>
          <w:b/>
          <w:bCs/>
          <w:kern w:val="0"/>
          <w:sz w:val="24"/>
          <w:szCs w:val="24"/>
        </w:rPr>
      </w:pPr>
      <w:r>
        <w:rPr>
          <w:rFonts w:ascii="Times New Roman" w:eastAsia="宋体" w:hAnsi="Times New Roman" w:cs="Times New Roman" w:hint="eastAsia"/>
          <w:b/>
          <w:bCs/>
          <w:kern w:val="0"/>
          <w:sz w:val="24"/>
          <w:szCs w:val="24"/>
        </w:rPr>
        <w:t>1</w:t>
      </w:r>
      <w:r>
        <w:rPr>
          <w:rFonts w:ascii="Times New Roman" w:eastAsia="宋体" w:hAnsi="Times New Roman" w:cs="Times New Roman" w:hint="eastAsia"/>
          <w:b/>
          <w:bCs/>
          <w:kern w:val="0"/>
          <w:sz w:val="24"/>
          <w:szCs w:val="24"/>
        </w:rPr>
        <w:t>、</w:t>
      </w:r>
      <w:r w:rsidRPr="00990145">
        <w:rPr>
          <w:rFonts w:ascii="Times New Roman" w:eastAsia="宋体" w:hAnsi="Times New Roman" w:cs="Times New Roman" w:hint="eastAsia"/>
          <w:b/>
          <w:bCs/>
          <w:kern w:val="0"/>
          <w:sz w:val="24"/>
          <w:szCs w:val="24"/>
        </w:rPr>
        <w:t>核查</w:t>
      </w:r>
      <w:r>
        <w:rPr>
          <w:rFonts w:ascii="Times New Roman" w:eastAsia="宋体" w:hAnsi="Times New Roman" w:cs="Times New Roman" w:hint="eastAsia"/>
          <w:b/>
          <w:bCs/>
          <w:kern w:val="0"/>
          <w:sz w:val="24"/>
          <w:szCs w:val="24"/>
        </w:rPr>
        <w:t>程序、核查过程</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sidRPr="00F852FA">
        <w:rPr>
          <w:rFonts w:ascii="Times New Roman" w:eastAsia="宋体" w:hAnsi="Times New Roman" w:cs="宋体" w:hint="eastAsia"/>
          <w:kern w:val="0"/>
          <w:sz w:val="24"/>
          <w:szCs w:val="24"/>
        </w:rPr>
        <w:t>（</w:t>
      </w:r>
      <w:r w:rsidRPr="00F852FA">
        <w:rPr>
          <w:rFonts w:ascii="Times New Roman" w:eastAsia="宋体" w:hAnsi="Times New Roman" w:cs="宋体" w:hint="eastAsia"/>
          <w:kern w:val="0"/>
          <w:sz w:val="24"/>
          <w:szCs w:val="24"/>
        </w:rPr>
        <w:t>1</w:t>
      </w:r>
      <w:r w:rsidRPr="00F852FA">
        <w:rPr>
          <w:rFonts w:ascii="Times New Roman" w:eastAsia="宋体" w:hAnsi="Times New Roman" w:cs="宋体" w:hint="eastAsia"/>
          <w:kern w:val="0"/>
          <w:sz w:val="24"/>
          <w:szCs w:val="24"/>
        </w:rPr>
        <w:t>）收入</w:t>
      </w:r>
      <w:r>
        <w:rPr>
          <w:rFonts w:ascii="Times New Roman" w:eastAsia="宋体" w:hAnsi="Times New Roman" w:cs="宋体" w:hint="eastAsia"/>
          <w:kern w:val="0"/>
          <w:sz w:val="24"/>
          <w:szCs w:val="24"/>
        </w:rPr>
        <w:t>确认</w:t>
      </w:r>
    </w:p>
    <w:p w:rsidR="002A36B7"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hint="eastAsia"/>
          <w:kern w:val="0"/>
          <w:sz w:val="24"/>
          <w:szCs w:val="24"/>
        </w:rPr>
        <w:t>1</w:t>
      </w:r>
      <w:r>
        <w:rPr>
          <w:rFonts w:ascii="Times New Roman" w:eastAsia="宋体" w:hAnsi="Times New Roman" w:cs="宋体" w:hint="eastAsia"/>
          <w:kern w:val="0"/>
          <w:sz w:val="24"/>
          <w:szCs w:val="24"/>
        </w:rPr>
        <w:t>）</w:t>
      </w:r>
      <w:r w:rsidRPr="0009753D">
        <w:rPr>
          <w:rFonts w:ascii="Times New Roman" w:eastAsia="宋体" w:hAnsi="Times New Roman" w:cs="宋体" w:hint="eastAsia"/>
          <w:kern w:val="0"/>
          <w:sz w:val="24"/>
          <w:szCs w:val="24"/>
        </w:rPr>
        <w:t>查阅了发行人收入确认政策，</w:t>
      </w:r>
      <w:r>
        <w:rPr>
          <w:rFonts w:ascii="Times New Roman" w:eastAsia="宋体" w:hAnsi="Times New Roman" w:cs="宋体" w:hint="eastAsia"/>
          <w:kern w:val="0"/>
          <w:sz w:val="24"/>
          <w:szCs w:val="24"/>
        </w:rPr>
        <w:t>与同行业可比公司进行比较，并对发行人收入确认是否</w:t>
      </w:r>
      <w:r w:rsidRPr="0009753D">
        <w:rPr>
          <w:rFonts w:ascii="Times New Roman" w:eastAsia="宋体" w:hAnsi="Times New Roman" w:cs="宋体" w:hint="eastAsia"/>
          <w:kern w:val="0"/>
          <w:sz w:val="24"/>
          <w:szCs w:val="24"/>
        </w:rPr>
        <w:t>符合《企业会计准则》</w:t>
      </w:r>
      <w:r>
        <w:rPr>
          <w:rFonts w:ascii="Times New Roman" w:eastAsia="宋体" w:hAnsi="Times New Roman" w:cs="宋体" w:hint="eastAsia"/>
          <w:kern w:val="0"/>
          <w:sz w:val="24"/>
          <w:szCs w:val="24"/>
        </w:rPr>
        <w:t>进行了分析</w:t>
      </w:r>
      <w:r w:rsidR="00222CDC">
        <w:rPr>
          <w:rFonts w:ascii="Times New Roman" w:eastAsia="宋体" w:hAnsi="Times New Roman" w:cs="宋体" w:hint="eastAsia"/>
          <w:kern w:val="0"/>
          <w:sz w:val="24"/>
          <w:szCs w:val="24"/>
        </w:rPr>
        <w:t>；</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kern w:val="0"/>
          <w:sz w:val="24"/>
          <w:szCs w:val="24"/>
        </w:rPr>
        <w:t>2</w:t>
      </w:r>
      <w:r w:rsidRPr="00F852FA">
        <w:rPr>
          <w:rFonts w:ascii="Times New Roman" w:eastAsia="宋体" w:hAnsi="Times New Roman" w:cs="宋体" w:hint="eastAsia"/>
          <w:kern w:val="0"/>
          <w:sz w:val="24"/>
          <w:szCs w:val="24"/>
        </w:rPr>
        <w:t>）</w:t>
      </w:r>
      <w:r>
        <w:rPr>
          <w:rFonts w:ascii="Times New Roman" w:eastAsia="宋体" w:hAnsi="Times New Roman" w:cs="宋体" w:hint="eastAsia"/>
          <w:kern w:val="0"/>
          <w:sz w:val="24"/>
          <w:szCs w:val="24"/>
        </w:rPr>
        <w:t xml:space="preserve"> </w:t>
      </w:r>
      <w:r w:rsidRPr="00F852FA">
        <w:rPr>
          <w:rFonts w:ascii="Times New Roman" w:eastAsia="宋体" w:hAnsi="Times New Roman" w:cs="宋体" w:hint="eastAsia"/>
          <w:kern w:val="0"/>
          <w:sz w:val="24"/>
          <w:szCs w:val="24"/>
        </w:rPr>
        <w:t>对发行人报告期各期</w:t>
      </w:r>
      <w:r>
        <w:rPr>
          <w:rFonts w:ascii="Times New Roman" w:eastAsia="宋体" w:hAnsi="Times New Roman" w:cs="宋体" w:hint="eastAsia"/>
          <w:kern w:val="0"/>
          <w:sz w:val="24"/>
          <w:szCs w:val="24"/>
        </w:rPr>
        <w:t>主要设计项目</w:t>
      </w:r>
      <w:r w:rsidRPr="00F852FA">
        <w:rPr>
          <w:rFonts w:ascii="Times New Roman" w:eastAsia="宋体" w:hAnsi="Times New Roman" w:cs="宋体" w:hint="eastAsia"/>
          <w:kern w:val="0"/>
          <w:sz w:val="24"/>
          <w:szCs w:val="24"/>
        </w:rPr>
        <w:t>进行收入穿行测试，</w:t>
      </w:r>
      <w:r>
        <w:rPr>
          <w:rFonts w:ascii="Times New Roman" w:eastAsia="宋体" w:hAnsi="Times New Roman" w:cs="宋体" w:hint="eastAsia"/>
          <w:kern w:val="0"/>
          <w:sz w:val="24"/>
          <w:szCs w:val="24"/>
        </w:rPr>
        <w:t>查阅了业务</w:t>
      </w:r>
      <w:r w:rsidRPr="00F852FA">
        <w:rPr>
          <w:rFonts w:ascii="Times New Roman" w:eastAsia="宋体" w:hAnsi="Times New Roman" w:cs="宋体" w:hint="eastAsia"/>
          <w:kern w:val="0"/>
          <w:sz w:val="24"/>
          <w:szCs w:val="24"/>
        </w:rPr>
        <w:t>合同、</w:t>
      </w:r>
      <w:r>
        <w:rPr>
          <w:rFonts w:ascii="Times New Roman" w:eastAsia="宋体" w:hAnsi="Times New Roman" w:cs="宋体" w:hint="eastAsia"/>
          <w:kern w:val="0"/>
          <w:sz w:val="24"/>
          <w:szCs w:val="24"/>
        </w:rPr>
        <w:t>记账凭证、客户成果确认函、发票</w:t>
      </w:r>
      <w:r w:rsidRPr="00F852FA">
        <w:rPr>
          <w:rFonts w:ascii="Times New Roman" w:eastAsia="宋体" w:hAnsi="Times New Roman" w:cs="宋体" w:hint="eastAsia"/>
          <w:kern w:val="0"/>
          <w:sz w:val="24"/>
          <w:szCs w:val="24"/>
        </w:rPr>
        <w:t>及</w:t>
      </w:r>
      <w:r>
        <w:rPr>
          <w:rFonts w:ascii="Times New Roman" w:eastAsia="宋体" w:hAnsi="Times New Roman" w:cs="宋体" w:hint="eastAsia"/>
          <w:kern w:val="0"/>
          <w:sz w:val="24"/>
          <w:szCs w:val="24"/>
        </w:rPr>
        <w:t>银行回款单等文件</w:t>
      </w:r>
      <w:r w:rsidRPr="00F852FA">
        <w:rPr>
          <w:rFonts w:ascii="Times New Roman" w:eastAsia="宋体" w:hAnsi="Times New Roman" w:cs="宋体" w:hint="eastAsia"/>
          <w:kern w:val="0"/>
          <w:sz w:val="24"/>
          <w:szCs w:val="24"/>
        </w:rPr>
        <w:t>。同时，对发行人报告期各期主要设计项目进行细节测试，查阅了业务合同、</w:t>
      </w:r>
      <w:r>
        <w:rPr>
          <w:rFonts w:ascii="Times New Roman" w:eastAsia="宋体" w:hAnsi="Times New Roman" w:cs="宋体" w:hint="eastAsia"/>
          <w:kern w:val="0"/>
          <w:sz w:val="24"/>
          <w:szCs w:val="24"/>
        </w:rPr>
        <w:t>记账凭证、客户成果确认函</w:t>
      </w:r>
      <w:r w:rsidRPr="00F852FA">
        <w:rPr>
          <w:rFonts w:ascii="Times New Roman" w:eastAsia="宋体" w:hAnsi="Times New Roman" w:cs="宋体" w:hint="eastAsia"/>
          <w:kern w:val="0"/>
          <w:sz w:val="24"/>
          <w:szCs w:val="24"/>
        </w:rPr>
        <w:t>、</w:t>
      </w:r>
      <w:r>
        <w:rPr>
          <w:rFonts w:ascii="Times New Roman" w:eastAsia="宋体" w:hAnsi="Times New Roman" w:cs="宋体" w:hint="eastAsia"/>
          <w:kern w:val="0"/>
          <w:sz w:val="24"/>
          <w:szCs w:val="24"/>
        </w:rPr>
        <w:t>发票</w:t>
      </w:r>
      <w:r w:rsidRPr="00F852FA">
        <w:rPr>
          <w:rFonts w:ascii="Times New Roman" w:eastAsia="宋体" w:hAnsi="Times New Roman" w:cs="宋体" w:hint="eastAsia"/>
          <w:kern w:val="0"/>
          <w:sz w:val="24"/>
          <w:szCs w:val="24"/>
        </w:rPr>
        <w:t>等</w:t>
      </w:r>
      <w:r>
        <w:rPr>
          <w:rFonts w:ascii="Times New Roman" w:eastAsia="宋体" w:hAnsi="Times New Roman" w:cs="宋体" w:hint="eastAsia"/>
          <w:kern w:val="0"/>
          <w:sz w:val="24"/>
          <w:szCs w:val="24"/>
        </w:rPr>
        <w:t>文件</w:t>
      </w:r>
      <w:r w:rsidRPr="00F852FA">
        <w:rPr>
          <w:rFonts w:ascii="Times New Roman" w:eastAsia="宋体" w:hAnsi="Times New Roman" w:cs="宋体" w:hint="eastAsia"/>
          <w:kern w:val="0"/>
          <w:sz w:val="24"/>
          <w:szCs w:val="24"/>
        </w:rPr>
        <w:t>，重点关注外部证明文件与收入确认时间是否匹配，资产负债表日已完成工作量的确认及收入计算是否正确；</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kern w:val="0"/>
          <w:sz w:val="24"/>
          <w:szCs w:val="24"/>
        </w:rPr>
        <w:t>3</w:t>
      </w:r>
      <w:r w:rsidRPr="00F852FA">
        <w:rPr>
          <w:rFonts w:ascii="Times New Roman" w:eastAsia="宋体" w:hAnsi="Times New Roman" w:cs="宋体" w:hint="eastAsia"/>
          <w:kern w:val="0"/>
          <w:sz w:val="24"/>
          <w:szCs w:val="24"/>
        </w:rPr>
        <w:t>）对报告期内发行人主要客户进行书面函证，</w:t>
      </w:r>
      <w:proofErr w:type="gramStart"/>
      <w:r w:rsidRPr="00F852FA">
        <w:rPr>
          <w:rFonts w:ascii="Times New Roman" w:eastAsia="宋体" w:hAnsi="Times New Roman" w:cs="宋体" w:hint="eastAsia"/>
          <w:kern w:val="0"/>
          <w:sz w:val="24"/>
          <w:szCs w:val="24"/>
        </w:rPr>
        <w:t>函证内容</w:t>
      </w:r>
      <w:proofErr w:type="gramEnd"/>
      <w:r w:rsidRPr="00F852FA">
        <w:rPr>
          <w:rFonts w:ascii="Times New Roman" w:eastAsia="宋体" w:hAnsi="Times New Roman" w:cs="宋体" w:hint="eastAsia"/>
          <w:kern w:val="0"/>
          <w:sz w:val="24"/>
          <w:szCs w:val="24"/>
        </w:rPr>
        <w:t>包括项目名称、合同金额、</w:t>
      </w:r>
      <w:proofErr w:type="gramStart"/>
      <w:r w:rsidRPr="00F852FA">
        <w:rPr>
          <w:rFonts w:ascii="Times New Roman" w:eastAsia="宋体" w:hAnsi="Times New Roman" w:cs="宋体" w:hint="eastAsia"/>
          <w:kern w:val="0"/>
          <w:sz w:val="24"/>
          <w:szCs w:val="24"/>
        </w:rPr>
        <w:t>期末已</w:t>
      </w:r>
      <w:proofErr w:type="gramEnd"/>
      <w:r w:rsidRPr="00F852FA">
        <w:rPr>
          <w:rFonts w:ascii="Times New Roman" w:eastAsia="宋体" w:hAnsi="Times New Roman" w:cs="宋体" w:hint="eastAsia"/>
          <w:kern w:val="0"/>
          <w:sz w:val="24"/>
          <w:szCs w:val="24"/>
        </w:rPr>
        <w:t>开票结算金额、期末已经付款金额、期末项目所处状态等；</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kern w:val="0"/>
          <w:sz w:val="24"/>
          <w:szCs w:val="24"/>
        </w:rPr>
        <w:t>4</w:t>
      </w:r>
      <w:r w:rsidRPr="00F852FA">
        <w:rPr>
          <w:rFonts w:ascii="Times New Roman" w:eastAsia="宋体" w:hAnsi="Times New Roman" w:cs="宋体" w:hint="eastAsia"/>
          <w:kern w:val="0"/>
          <w:sz w:val="24"/>
          <w:szCs w:val="24"/>
        </w:rPr>
        <w:t>）对报告期内发行人主要客户进行访谈，访谈客户包括保利、绿地、广州明珞装备股份有限公司、融侨集团股份有限公司、茂</w:t>
      </w:r>
      <w:proofErr w:type="gramStart"/>
      <w:r w:rsidRPr="00F852FA">
        <w:rPr>
          <w:rFonts w:ascii="Times New Roman" w:eastAsia="宋体" w:hAnsi="Times New Roman" w:cs="宋体" w:hint="eastAsia"/>
          <w:kern w:val="0"/>
          <w:sz w:val="24"/>
          <w:szCs w:val="24"/>
        </w:rPr>
        <w:t>名山湖</w:t>
      </w:r>
      <w:proofErr w:type="gramEnd"/>
      <w:r w:rsidRPr="00F852FA">
        <w:rPr>
          <w:rFonts w:ascii="Times New Roman" w:eastAsia="宋体" w:hAnsi="Times New Roman" w:cs="宋体" w:hint="eastAsia"/>
          <w:kern w:val="0"/>
          <w:sz w:val="24"/>
          <w:szCs w:val="24"/>
        </w:rPr>
        <w:t>海房地产开发有限公司等客户</w:t>
      </w:r>
      <w:r w:rsidR="002A34C6">
        <w:rPr>
          <w:rFonts w:ascii="Times New Roman" w:eastAsia="宋体" w:hAnsi="Times New Roman" w:cs="宋体" w:hint="eastAsia"/>
          <w:kern w:val="0"/>
          <w:sz w:val="24"/>
          <w:szCs w:val="24"/>
        </w:rPr>
        <w:t>；</w:t>
      </w:r>
      <w:r w:rsidRPr="00F852FA">
        <w:rPr>
          <w:rFonts w:ascii="Times New Roman" w:eastAsia="宋体" w:hAnsi="Times New Roman" w:cs="宋体" w:hint="eastAsia"/>
          <w:kern w:val="0"/>
          <w:sz w:val="24"/>
          <w:szCs w:val="24"/>
        </w:rPr>
        <w:t>访谈过程中了解客户生产经营情况，对合同执行情况、是否存在关联方关系等内容进行了确认；</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kern w:val="0"/>
          <w:sz w:val="24"/>
          <w:szCs w:val="24"/>
        </w:rPr>
        <w:t>5</w:t>
      </w:r>
      <w:r w:rsidRPr="00F852FA">
        <w:rPr>
          <w:rFonts w:ascii="Times New Roman" w:eastAsia="宋体" w:hAnsi="Times New Roman" w:cs="宋体" w:hint="eastAsia"/>
          <w:kern w:val="0"/>
          <w:sz w:val="24"/>
          <w:szCs w:val="24"/>
        </w:rPr>
        <w:t>）查阅了发行人报告期各期收入确认主要客户的工商登记信息，对前述客户的成立时间、股东信息等进行了解，核查该等客户与发行人是否存在关联关系；</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kern w:val="0"/>
          <w:sz w:val="24"/>
          <w:szCs w:val="24"/>
        </w:rPr>
        <w:t>6</w:t>
      </w:r>
      <w:r w:rsidRPr="00F852FA">
        <w:rPr>
          <w:rFonts w:ascii="Times New Roman" w:eastAsia="宋体" w:hAnsi="Times New Roman" w:cs="宋体" w:hint="eastAsia"/>
          <w:kern w:val="0"/>
          <w:sz w:val="24"/>
          <w:szCs w:val="24"/>
        </w:rPr>
        <w:t>）复核了原保荐机构及申报会计师相关底稿。</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sidRPr="00F852FA">
        <w:rPr>
          <w:rFonts w:ascii="Times New Roman" w:eastAsia="宋体" w:hAnsi="Times New Roman" w:cs="宋体" w:hint="eastAsia"/>
          <w:kern w:val="0"/>
          <w:sz w:val="24"/>
          <w:szCs w:val="24"/>
        </w:rPr>
        <w:lastRenderedPageBreak/>
        <w:t>（</w:t>
      </w:r>
      <w:r w:rsidRPr="00F852FA">
        <w:rPr>
          <w:rFonts w:ascii="Times New Roman" w:eastAsia="宋体" w:hAnsi="Times New Roman" w:cs="宋体" w:hint="eastAsia"/>
          <w:kern w:val="0"/>
          <w:sz w:val="24"/>
          <w:szCs w:val="24"/>
        </w:rPr>
        <w:t>2</w:t>
      </w:r>
      <w:r w:rsidRPr="00F852FA">
        <w:rPr>
          <w:rFonts w:ascii="Times New Roman" w:eastAsia="宋体" w:hAnsi="Times New Roman" w:cs="宋体" w:hint="eastAsia"/>
          <w:kern w:val="0"/>
          <w:sz w:val="24"/>
          <w:szCs w:val="24"/>
        </w:rPr>
        <w:t>）成本</w:t>
      </w:r>
      <w:r>
        <w:rPr>
          <w:rFonts w:ascii="Times New Roman" w:eastAsia="宋体" w:hAnsi="Times New Roman" w:cs="宋体" w:hint="eastAsia"/>
          <w:kern w:val="0"/>
          <w:sz w:val="24"/>
          <w:szCs w:val="24"/>
        </w:rPr>
        <w:t>完整性</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sidRPr="00F852FA">
        <w:rPr>
          <w:rFonts w:ascii="Times New Roman" w:eastAsia="宋体" w:hAnsi="Times New Roman" w:cs="宋体" w:hint="eastAsia"/>
          <w:kern w:val="0"/>
          <w:sz w:val="24"/>
          <w:szCs w:val="24"/>
        </w:rPr>
        <w:t>报告期内，</w:t>
      </w:r>
      <w:r w:rsidR="004A4E03">
        <w:rPr>
          <w:rFonts w:ascii="Times New Roman" w:eastAsia="宋体" w:hAnsi="Times New Roman" w:cs="宋体" w:hint="eastAsia"/>
          <w:kern w:val="0"/>
          <w:sz w:val="24"/>
          <w:szCs w:val="24"/>
        </w:rPr>
        <w:t>发行人</w:t>
      </w:r>
      <w:r w:rsidRPr="00F852FA">
        <w:rPr>
          <w:rFonts w:ascii="Times New Roman" w:eastAsia="宋体" w:hAnsi="Times New Roman" w:cs="宋体" w:hint="eastAsia"/>
          <w:kern w:val="0"/>
          <w:sz w:val="24"/>
          <w:szCs w:val="24"/>
        </w:rPr>
        <w:t>主营业务成本包括职工薪酬、项目合作服务费、图文制作服务费、差旅交通费等。保荐人进行了如下核查：</w:t>
      </w:r>
    </w:p>
    <w:p w:rsidR="002A36B7"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hint="eastAsia"/>
          <w:kern w:val="0"/>
          <w:sz w:val="24"/>
          <w:szCs w:val="24"/>
        </w:rPr>
        <w:t>1</w:t>
      </w:r>
      <w:r>
        <w:rPr>
          <w:rFonts w:ascii="Times New Roman" w:eastAsia="宋体" w:hAnsi="Times New Roman" w:cs="宋体" w:hint="eastAsia"/>
          <w:kern w:val="0"/>
          <w:sz w:val="24"/>
          <w:szCs w:val="24"/>
        </w:rPr>
        <w:t>）</w:t>
      </w:r>
      <w:r w:rsidRPr="008C3A04">
        <w:rPr>
          <w:rFonts w:ascii="Times New Roman" w:eastAsia="宋体" w:hAnsi="Times New Roman" w:cs="宋体" w:hint="eastAsia"/>
          <w:kern w:val="0"/>
          <w:sz w:val="24"/>
          <w:szCs w:val="24"/>
        </w:rPr>
        <w:t>查阅了发行人的成本核算政策，与同行业可比公司进行比较，并对发行人</w:t>
      </w:r>
      <w:r>
        <w:rPr>
          <w:rFonts w:ascii="Times New Roman" w:eastAsia="宋体" w:hAnsi="Times New Roman" w:cs="宋体" w:hint="eastAsia"/>
          <w:kern w:val="0"/>
          <w:sz w:val="24"/>
          <w:szCs w:val="24"/>
        </w:rPr>
        <w:t>成本核算</w:t>
      </w:r>
      <w:r w:rsidRPr="008C3A04">
        <w:rPr>
          <w:rFonts w:ascii="Times New Roman" w:eastAsia="宋体" w:hAnsi="Times New Roman" w:cs="宋体" w:hint="eastAsia"/>
          <w:kern w:val="0"/>
          <w:sz w:val="24"/>
          <w:szCs w:val="24"/>
        </w:rPr>
        <w:t>是否符合《企业会计准则》进行了分析</w:t>
      </w:r>
      <w:r>
        <w:rPr>
          <w:rFonts w:ascii="Times New Roman" w:eastAsia="宋体" w:hAnsi="Times New Roman" w:cs="宋体" w:hint="eastAsia"/>
          <w:kern w:val="0"/>
          <w:sz w:val="24"/>
          <w:szCs w:val="24"/>
        </w:rPr>
        <w:t>；</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kern w:val="0"/>
          <w:sz w:val="24"/>
          <w:szCs w:val="24"/>
        </w:rPr>
        <w:t>2</w:t>
      </w:r>
      <w:r w:rsidRPr="00F852FA">
        <w:rPr>
          <w:rFonts w:ascii="Times New Roman" w:eastAsia="宋体" w:hAnsi="Times New Roman" w:cs="宋体"/>
          <w:kern w:val="0"/>
          <w:sz w:val="24"/>
          <w:szCs w:val="24"/>
        </w:rPr>
        <w:t>）对发行人报告期各期进行</w:t>
      </w:r>
      <w:r w:rsidRPr="00F852FA">
        <w:rPr>
          <w:rFonts w:ascii="Times New Roman" w:eastAsia="宋体" w:hAnsi="Times New Roman" w:cs="宋体" w:hint="eastAsia"/>
          <w:kern w:val="0"/>
          <w:sz w:val="24"/>
          <w:szCs w:val="24"/>
        </w:rPr>
        <w:t>采购</w:t>
      </w:r>
      <w:r w:rsidRPr="00F852FA">
        <w:rPr>
          <w:rFonts w:ascii="Times New Roman" w:eastAsia="宋体" w:hAnsi="Times New Roman" w:cs="宋体"/>
          <w:kern w:val="0"/>
          <w:sz w:val="24"/>
          <w:szCs w:val="24"/>
        </w:rPr>
        <w:t>穿行测试及抽凭，</w:t>
      </w:r>
      <w:r>
        <w:rPr>
          <w:rFonts w:ascii="Times New Roman" w:eastAsia="宋体" w:hAnsi="Times New Roman" w:cs="宋体" w:hint="eastAsia"/>
          <w:kern w:val="0"/>
          <w:sz w:val="24"/>
          <w:szCs w:val="24"/>
        </w:rPr>
        <w:t>查阅了采购合同</w:t>
      </w:r>
      <w:r w:rsidRPr="00F852FA">
        <w:rPr>
          <w:rFonts w:ascii="Times New Roman" w:eastAsia="宋体" w:hAnsi="Times New Roman" w:cs="宋体"/>
          <w:kern w:val="0"/>
          <w:sz w:val="24"/>
          <w:szCs w:val="24"/>
        </w:rPr>
        <w:t>、</w:t>
      </w:r>
      <w:r>
        <w:rPr>
          <w:rFonts w:ascii="Times New Roman" w:eastAsia="宋体" w:hAnsi="Times New Roman" w:cs="宋体" w:hint="eastAsia"/>
          <w:kern w:val="0"/>
          <w:sz w:val="24"/>
          <w:szCs w:val="24"/>
        </w:rPr>
        <w:t>记账凭证、发票</w:t>
      </w:r>
      <w:r w:rsidRPr="00F852FA">
        <w:rPr>
          <w:rFonts w:ascii="Times New Roman" w:eastAsia="宋体" w:hAnsi="Times New Roman" w:cs="宋体" w:hint="eastAsia"/>
          <w:kern w:val="0"/>
          <w:sz w:val="24"/>
          <w:szCs w:val="24"/>
        </w:rPr>
        <w:t>及</w:t>
      </w:r>
      <w:r>
        <w:rPr>
          <w:rFonts w:ascii="Times New Roman" w:eastAsia="宋体" w:hAnsi="Times New Roman" w:cs="宋体" w:hint="eastAsia"/>
          <w:kern w:val="0"/>
          <w:sz w:val="24"/>
          <w:szCs w:val="24"/>
        </w:rPr>
        <w:t>付款单等文件；</w:t>
      </w:r>
      <w:r w:rsidRPr="00F852FA">
        <w:rPr>
          <w:rFonts w:ascii="Times New Roman" w:eastAsia="宋体" w:hAnsi="Times New Roman" w:cs="宋体"/>
          <w:kern w:val="0"/>
          <w:sz w:val="24"/>
          <w:szCs w:val="24"/>
        </w:rPr>
        <w:t>获取主营业务成本明细表</w:t>
      </w:r>
      <w:r>
        <w:rPr>
          <w:rFonts w:ascii="Times New Roman" w:eastAsia="宋体" w:hAnsi="Times New Roman" w:cs="宋体" w:hint="eastAsia"/>
          <w:kern w:val="0"/>
          <w:sz w:val="24"/>
          <w:szCs w:val="24"/>
        </w:rPr>
        <w:t>并进行</w:t>
      </w:r>
      <w:r w:rsidRPr="00F852FA">
        <w:rPr>
          <w:rFonts w:ascii="Times New Roman" w:eastAsia="宋体" w:hAnsi="Times New Roman" w:cs="宋体"/>
          <w:kern w:val="0"/>
          <w:sz w:val="24"/>
          <w:szCs w:val="24"/>
        </w:rPr>
        <w:t>结构</w:t>
      </w:r>
      <w:r>
        <w:rPr>
          <w:rFonts w:ascii="Times New Roman" w:eastAsia="宋体" w:hAnsi="Times New Roman" w:cs="宋体" w:hint="eastAsia"/>
          <w:kern w:val="0"/>
          <w:sz w:val="24"/>
          <w:szCs w:val="24"/>
        </w:rPr>
        <w:t>性</w:t>
      </w:r>
      <w:r w:rsidRPr="00F852FA">
        <w:rPr>
          <w:rFonts w:ascii="Times New Roman" w:eastAsia="宋体" w:hAnsi="Times New Roman" w:cs="宋体"/>
          <w:kern w:val="0"/>
          <w:sz w:val="24"/>
          <w:szCs w:val="24"/>
        </w:rPr>
        <w:t>分析；</w:t>
      </w:r>
    </w:p>
    <w:p w:rsidR="002A36B7"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kern w:val="0"/>
          <w:sz w:val="24"/>
          <w:szCs w:val="24"/>
        </w:rPr>
        <w:t>3</w:t>
      </w:r>
      <w:r w:rsidRPr="00F852FA">
        <w:rPr>
          <w:rFonts w:ascii="Times New Roman" w:eastAsia="宋体" w:hAnsi="Times New Roman" w:cs="宋体"/>
          <w:kern w:val="0"/>
          <w:sz w:val="24"/>
          <w:szCs w:val="24"/>
        </w:rPr>
        <w:t>）</w:t>
      </w:r>
      <w:r>
        <w:rPr>
          <w:rFonts w:ascii="Times New Roman" w:eastAsia="宋体" w:hAnsi="Times New Roman" w:cs="宋体" w:hint="eastAsia"/>
          <w:kern w:val="0"/>
          <w:sz w:val="24"/>
          <w:szCs w:val="24"/>
        </w:rPr>
        <w:t>对营业成本中职工薪</w:t>
      </w:r>
      <w:proofErr w:type="gramStart"/>
      <w:r>
        <w:rPr>
          <w:rFonts w:ascii="Times New Roman" w:eastAsia="宋体" w:hAnsi="Times New Roman" w:cs="宋体" w:hint="eastAsia"/>
          <w:kern w:val="0"/>
          <w:sz w:val="24"/>
          <w:szCs w:val="24"/>
        </w:rPr>
        <w:t>酬</w:t>
      </w:r>
      <w:proofErr w:type="gramEnd"/>
      <w:r>
        <w:rPr>
          <w:rFonts w:ascii="Times New Roman" w:eastAsia="宋体" w:hAnsi="Times New Roman" w:cs="宋体" w:hint="eastAsia"/>
          <w:kern w:val="0"/>
          <w:sz w:val="24"/>
          <w:szCs w:val="24"/>
        </w:rPr>
        <w:t>进行核查，</w:t>
      </w:r>
      <w:r w:rsidRPr="00F852FA">
        <w:rPr>
          <w:rFonts w:ascii="Times New Roman" w:eastAsia="宋体" w:hAnsi="Times New Roman" w:cs="宋体"/>
          <w:kern w:val="0"/>
          <w:sz w:val="24"/>
          <w:szCs w:val="24"/>
        </w:rPr>
        <w:t>获取报告期内发行人员工花名册，对发行人技术人员进行分类统计，分析其报告期内薪酬总额，并</w:t>
      </w:r>
      <w:r>
        <w:rPr>
          <w:rFonts w:ascii="Times New Roman" w:eastAsia="宋体" w:hAnsi="Times New Roman" w:cs="宋体" w:hint="eastAsia"/>
          <w:kern w:val="0"/>
          <w:sz w:val="24"/>
          <w:szCs w:val="24"/>
        </w:rPr>
        <w:t>与</w:t>
      </w:r>
      <w:r w:rsidRPr="00F852FA">
        <w:rPr>
          <w:rFonts w:ascii="Times New Roman" w:eastAsia="宋体" w:hAnsi="Times New Roman" w:cs="宋体"/>
          <w:kern w:val="0"/>
          <w:sz w:val="24"/>
          <w:szCs w:val="24"/>
        </w:rPr>
        <w:t>同行业可比公司技术人员薪酬进行对比；</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hint="eastAsia"/>
          <w:kern w:val="0"/>
          <w:sz w:val="24"/>
          <w:szCs w:val="24"/>
        </w:rPr>
        <w:t>4</w:t>
      </w:r>
      <w:r>
        <w:rPr>
          <w:rFonts w:ascii="Times New Roman" w:eastAsia="宋体" w:hAnsi="Times New Roman" w:cs="宋体" w:hint="eastAsia"/>
          <w:kern w:val="0"/>
          <w:sz w:val="24"/>
          <w:szCs w:val="24"/>
        </w:rPr>
        <w:t>）</w:t>
      </w:r>
      <w:r w:rsidRPr="00DB1F44">
        <w:rPr>
          <w:rFonts w:ascii="Times New Roman" w:eastAsia="宋体" w:hAnsi="Times New Roman" w:cs="宋体" w:hint="eastAsia"/>
          <w:kern w:val="0"/>
          <w:sz w:val="24"/>
          <w:szCs w:val="24"/>
        </w:rPr>
        <w:t>对</w:t>
      </w:r>
      <w:r>
        <w:rPr>
          <w:rFonts w:ascii="Times New Roman" w:eastAsia="宋体" w:hAnsi="Times New Roman" w:cs="宋体" w:hint="eastAsia"/>
          <w:kern w:val="0"/>
          <w:sz w:val="24"/>
          <w:szCs w:val="24"/>
        </w:rPr>
        <w:t>营业成本</w:t>
      </w:r>
      <w:proofErr w:type="gramStart"/>
      <w:r>
        <w:rPr>
          <w:rFonts w:ascii="Times New Roman" w:eastAsia="宋体" w:hAnsi="Times New Roman" w:cs="宋体" w:hint="eastAsia"/>
          <w:kern w:val="0"/>
          <w:sz w:val="24"/>
          <w:szCs w:val="24"/>
        </w:rPr>
        <w:t>中</w:t>
      </w:r>
      <w:r w:rsidRPr="00DB1F44">
        <w:rPr>
          <w:rFonts w:ascii="Times New Roman" w:eastAsia="宋体" w:hAnsi="Times New Roman" w:cs="宋体" w:hint="eastAsia"/>
          <w:kern w:val="0"/>
          <w:sz w:val="24"/>
          <w:szCs w:val="24"/>
        </w:rPr>
        <w:t>项目</w:t>
      </w:r>
      <w:proofErr w:type="gramEnd"/>
      <w:r w:rsidRPr="00DB1F44">
        <w:rPr>
          <w:rFonts w:ascii="Times New Roman" w:eastAsia="宋体" w:hAnsi="Times New Roman" w:cs="宋体" w:hint="eastAsia"/>
          <w:kern w:val="0"/>
          <w:sz w:val="24"/>
          <w:szCs w:val="24"/>
        </w:rPr>
        <w:t>合作服务费、图文制作服务费进行了全面核查，包括</w:t>
      </w:r>
      <w:r>
        <w:rPr>
          <w:rFonts w:ascii="Times New Roman" w:eastAsia="宋体" w:hAnsi="Times New Roman" w:cs="宋体" w:hint="eastAsia"/>
          <w:kern w:val="0"/>
          <w:sz w:val="24"/>
          <w:szCs w:val="24"/>
        </w:rPr>
        <w:t>主要项目的</w:t>
      </w:r>
      <w:r w:rsidRPr="00DB1F44">
        <w:rPr>
          <w:rFonts w:ascii="Times New Roman" w:eastAsia="宋体" w:hAnsi="Times New Roman" w:cs="宋体" w:hint="eastAsia"/>
          <w:kern w:val="0"/>
          <w:sz w:val="24"/>
          <w:szCs w:val="24"/>
        </w:rPr>
        <w:t>穿行测试、抽凭</w:t>
      </w:r>
      <w:r>
        <w:rPr>
          <w:rFonts w:ascii="Times New Roman" w:eastAsia="宋体" w:hAnsi="Times New Roman" w:cs="宋体" w:hint="eastAsia"/>
          <w:kern w:val="0"/>
          <w:sz w:val="24"/>
          <w:szCs w:val="24"/>
        </w:rPr>
        <w:t>，主要供应商的</w:t>
      </w:r>
      <w:r w:rsidRPr="00DB1F44">
        <w:rPr>
          <w:rFonts w:ascii="Times New Roman" w:eastAsia="宋体" w:hAnsi="Times New Roman" w:cs="宋体" w:hint="eastAsia"/>
          <w:kern w:val="0"/>
          <w:sz w:val="24"/>
          <w:szCs w:val="24"/>
        </w:rPr>
        <w:t>走访、发放函证、查阅工商资料等</w:t>
      </w:r>
      <w:r>
        <w:rPr>
          <w:rFonts w:ascii="Times New Roman" w:eastAsia="宋体" w:hAnsi="Times New Roman" w:cs="宋体" w:hint="eastAsia"/>
          <w:kern w:val="0"/>
          <w:sz w:val="24"/>
          <w:szCs w:val="24"/>
        </w:rPr>
        <w:t>；</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kern w:val="0"/>
          <w:sz w:val="24"/>
          <w:szCs w:val="24"/>
        </w:rPr>
        <w:t>5</w:t>
      </w:r>
      <w:r w:rsidRPr="00F852FA">
        <w:rPr>
          <w:rFonts w:ascii="Times New Roman" w:eastAsia="宋体" w:hAnsi="Times New Roman" w:cs="宋体" w:hint="eastAsia"/>
          <w:kern w:val="0"/>
          <w:sz w:val="24"/>
          <w:szCs w:val="24"/>
        </w:rPr>
        <w:t>）对发行人业务招待费、差旅费、办公费等费用进行</w:t>
      </w:r>
      <w:r>
        <w:rPr>
          <w:rFonts w:ascii="Times New Roman" w:eastAsia="宋体" w:hAnsi="Times New Roman" w:cs="宋体" w:hint="eastAsia"/>
          <w:kern w:val="0"/>
          <w:sz w:val="24"/>
          <w:szCs w:val="24"/>
        </w:rPr>
        <w:t>抽凭</w:t>
      </w:r>
      <w:r w:rsidRPr="00F852FA">
        <w:rPr>
          <w:rFonts w:ascii="Times New Roman" w:eastAsia="宋体" w:hAnsi="Times New Roman" w:cs="宋体" w:hint="eastAsia"/>
          <w:kern w:val="0"/>
          <w:sz w:val="24"/>
          <w:szCs w:val="24"/>
        </w:rPr>
        <w:t>，了解费用归集的真实性、准确性、完整性，确认是否存在跨期情形；</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kern w:val="0"/>
          <w:sz w:val="24"/>
          <w:szCs w:val="24"/>
        </w:rPr>
        <w:t>6</w:t>
      </w:r>
      <w:r w:rsidRPr="00F852FA">
        <w:rPr>
          <w:rFonts w:ascii="Times New Roman" w:eastAsia="宋体" w:hAnsi="Times New Roman" w:cs="宋体" w:hint="eastAsia"/>
          <w:kern w:val="0"/>
          <w:sz w:val="24"/>
          <w:szCs w:val="24"/>
        </w:rPr>
        <w:t>）查阅了发行人报告期各期主要</w:t>
      </w:r>
      <w:r w:rsidRPr="00F852FA">
        <w:rPr>
          <w:rFonts w:ascii="Times New Roman" w:eastAsia="宋体" w:hAnsi="Times New Roman" w:cs="宋体"/>
          <w:kern w:val="0"/>
          <w:sz w:val="24"/>
          <w:szCs w:val="24"/>
        </w:rPr>
        <w:t>供应商的工商登记信息，对供应商的成立时间、股东信息等进行了解，核查该等供应商与发行人是否存在关联关系</w:t>
      </w:r>
      <w:r w:rsidRPr="00F852FA">
        <w:rPr>
          <w:rFonts w:ascii="Times New Roman" w:eastAsia="宋体" w:hAnsi="Times New Roman" w:cs="宋体" w:hint="eastAsia"/>
          <w:kern w:val="0"/>
          <w:sz w:val="24"/>
          <w:szCs w:val="24"/>
        </w:rPr>
        <w:t>；</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kern w:val="0"/>
          <w:sz w:val="24"/>
          <w:szCs w:val="24"/>
        </w:rPr>
        <w:t>7</w:t>
      </w:r>
      <w:r w:rsidRPr="00F852FA">
        <w:rPr>
          <w:rFonts w:ascii="Times New Roman" w:eastAsia="宋体" w:hAnsi="Times New Roman" w:cs="宋体"/>
          <w:kern w:val="0"/>
          <w:sz w:val="24"/>
          <w:szCs w:val="24"/>
        </w:rPr>
        <w:t>）复核了原保荐机构及申报会计师相关底稿</w:t>
      </w:r>
      <w:r w:rsidRPr="00F852FA">
        <w:rPr>
          <w:rFonts w:ascii="Times New Roman" w:eastAsia="宋体" w:hAnsi="Times New Roman" w:cs="宋体" w:hint="eastAsia"/>
          <w:kern w:val="0"/>
          <w:sz w:val="24"/>
          <w:szCs w:val="24"/>
        </w:rPr>
        <w:t>。</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sidRPr="00F852FA">
        <w:rPr>
          <w:rFonts w:ascii="Times New Roman" w:eastAsia="宋体" w:hAnsi="Times New Roman" w:cs="宋体" w:hint="eastAsia"/>
          <w:kern w:val="0"/>
          <w:sz w:val="24"/>
          <w:szCs w:val="24"/>
        </w:rPr>
        <w:t>（</w:t>
      </w:r>
      <w:r w:rsidRPr="00F852FA">
        <w:rPr>
          <w:rFonts w:ascii="Times New Roman" w:eastAsia="宋体" w:hAnsi="Times New Roman" w:cs="宋体" w:hint="eastAsia"/>
          <w:kern w:val="0"/>
          <w:sz w:val="24"/>
          <w:szCs w:val="24"/>
        </w:rPr>
        <w:t>3</w:t>
      </w:r>
      <w:r w:rsidRPr="00F852FA">
        <w:rPr>
          <w:rFonts w:ascii="Times New Roman" w:eastAsia="宋体" w:hAnsi="Times New Roman" w:cs="宋体" w:hint="eastAsia"/>
          <w:kern w:val="0"/>
          <w:sz w:val="24"/>
          <w:szCs w:val="24"/>
        </w:rPr>
        <w:t>）应收账款</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sidRPr="00F852FA">
        <w:rPr>
          <w:rFonts w:ascii="Times New Roman" w:eastAsia="宋体" w:hAnsi="Times New Roman" w:cs="宋体"/>
          <w:kern w:val="0"/>
          <w:sz w:val="24"/>
          <w:szCs w:val="24"/>
        </w:rPr>
        <w:t>1</w:t>
      </w:r>
      <w:r w:rsidRPr="00F852FA">
        <w:rPr>
          <w:rFonts w:ascii="Times New Roman" w:eastAsia="宋体" w:hAnsi="Times New Roman" w:cs="宋体"/>
          <w:kern w:val="0"/>
          <w:sz w:val="24"/>
          <w:szCs w:val="24"/>
        </w:rPr>
        <w:t>）</w:t>
      </w:r>
      <w:r w:rsidRPr="00F852FA">
        <w:rPr>
          <w:rFonts w:ascii="Times New Roman" w:eastAsia="宋体" w:hAnsi="Times New Roman" w:cs="宋体" w:hint="eastAsia"/>
          <w:kern w:val="0"/>
          <w:sz w:val="24"/>
          <w:szCs w:val="24"/>
        </w:rPr>
        <w:t>对发行人报告期各期主要设计项目进行细节测试，查阅了业务合同、外部证明文件、银行收款单据等，重点关注外部证明文件与收入确认时间是否匹配，资产负债表日已完成工作量的确认及收入计算是否正确，进而对期末应收账款的准确性进行复核</w:t>
      </w:r>
      <w:r w:rsidR="008B689B">
        <w:rPr>
          <w:rFonts w:ascii="Times New Roman" w:eastAsia="宋体" w:hAnsi="Times New Roman" w:cs="宋体" w:hint="eastAsia"/>
          <w:kern w:val="0"/>
          <w:sz w:val="24"/>
          <w:szCs w:val="24"/>
        </w:rPr>
        <w:t>；</w:t>
      </w:r>
      <w:r w:rsidRPr="00F852FA">
        <w:rPr>
          <w:rFonts w:ascii="Times New Roman" w:eastAsia="宋体" w:hAnsi="Times New Roman" w:cs="宋体"/>
          <w:kern w:val="0"/>
          <w:sz w:val="24"/>
          <w:szCs w:val="24"/>
        </w:rPr>
        <w:t>与此同时，结合对主要项目期后回款单据的查验，了解应收账款期后回款情况</w:t>
      </w:r>
      <w:r w:rsidRPr="00F852FA">
        <w:rPr>
          <w:rFonts w:ascii="Times New Roman" w:eastAsia="宋体" w:hAnsi="Times New Roman" w:cs="宋体" w:hint="eastAsia"/>
          <w:kern w:val="0"/>
          <w:sz w:val="24"/>
          <w:szCs w:val="24"/>
        </w:rPr>
        <w:t>；</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sidRPr="00F852FA">
        <w:rPr>
          <w:rFonts w:ascii="Times New Roman" w:eastAsia="宋体" w:hAnsi="Times New Roman" w:cs="宋体"/>
          <w:kern w:val="0"/>
          <w:sz w:val="24"/>
          <w:szCs w:val="24"/>
        </w:rPr>
        <w:t>2</w:t>
      </w:r>
      <w:r w:rsidRPr="00F852FA">
        <w:rPr>
          <w:rFonts w:ascii="Times New Roman" w:eastAsia="宋体" w:hAnsi="Times New Roman" w:cs="宋体"/>
          <w:kern w:val="0"/>
          <w:sz w:val="24"/>
          <w:szCs w:val="24"/>
        </w:rPr>
        <w:t>）</w:t>
      </w:r>
      <w:r>
        <w:rPr>
          <w:rFonts w:ascii="Times New Roman" w:eastAsia="宋体" w:hAnsi="Times New Roman" w:cs="宋体" w:hint="eastAsia"/>
          <w:kern w:val="0"/>
          <w:sz w:val="24"/>
          <w:szCs w:val="24"/>
        </w:rPr>
        <w:t xml:space="preserve"> </w:t>
      </w:r>
      <w:r w:rsidRPr="00F852FA">
        <w:rPr>
          <w:rFonts w:ascii="Times New Roman" w:eastAsia="宋体" w:hAnsi="Times New Roman" w:cs="宋体" w:hint="eastAsia"/>
          <w:kern w:val="0"/>
          <w:sz w:val="24"/>
          <w:szCs w:val="24"/>
        </w:rPr>
        <w:t>对报告期内发行人主要客户进行书面函证，对应收账款进行进一步确认，</w:t>
      </w:r>
      <w:proofErr w:type="gramStart"/>
      <w:r w:rsidRPr="00F852FA">
        <w:rPr>
          <w:rFonts w:ascii="Times New Roman" w:eastAsia="宋体" w:hAnsi="Times New Roman" w:cs="宋体" w:hint="eastAsia"/>
          <w:kern w:val="0"/>
          <w:sz w:val="24"/>
          <w:szCs w:val="24"/>
        </w:rPr>
        <w:t>函证内容</w:t>
      </w:r>
      <w:proofErr w:type="gramEnd"/>
      <w:r w:rsidRPr="00F852FA">
        <w:rPr>
          <w:rFonts w:ascii="Times New Roman" w:eastAsia="宋体" w:hAnsi="Times New Roman" w:cs="宋体" w:hint="eastAsia"/>
          <w:kern w:val="0"/>
          <w:sz w:val="24"/>
          <w:szCs w:val="24"/>
        </w:rPr>
        <w:t>包括项目名称、合同金额、</w:t>
      </w:r>
      <w:proofErr w:type="gramStart"/>
      <w:r w:rsidRPr="00F852FA">
        <w:rPr>
          <w:rFonts w:ascii="Times New Roman" w:eastAsia="宋体" w:hAnsi="Times New Roman" w:cs="宋体" w:hint="eastAsia"/>
          <w:kern w:val="0"/>
          <w:sz w:val="24"/>
          <w:szCs w:val="24"/>
        </w:rPr>
        <w:t>期末已</w:t>
      </w:r>
      <w:proofErr w:type="gramEnd"/>
      <w:r w:rsidRPr="00F852FA">
        <w:rPr>
          <w:rFonts w:ascii="Times New Roman" w:eastAsia="宋体" w:hAnsi="Times New Roman" w:cs="宋体" w:hint="eastAsia"/>
          <w:kern w:val="0"/>
          <w:sz w:val="24"/>
          <w:szCs w:val="24"/>
        </w:rPr>
        <w:t>开票结算金额、期末已经付款金额、期末项目所处状态，</w:t>
      </w:r>
      <w:proofErr w:type="gramStart"/>
      <w:r w:rsidRPr="00F852FA">
        <w:rPr>
          <w:rFonts w:ascii="Times New Roman" w:eastAsia="宋体" w:hAnsi="Times New Roman" w:cs="宋体" w:hint="eastAsia"/>
          <w:kern w:val="0"/>
          <w:sz w:val="24"/>
          <w:szCs w:val="24"/>
        </w:rPr>
        <w:t>函证对象</w:t>
      </w:r>
      <w:proofErr w:type="gramEnd"/>
      <w:r w:rsidRPr="00F852FA">
        <w:rPr>
          <w:rFonts w:ascii="Times New Roman" w:eastAsia="宋体" w:hAnsi="Times New Roman" w:cs="宋体" w:hint="eastAsia"/>
          <w:kern w:val="0"/>
          <w:sz w:val="24"/>
          <w:szCs w:val="24"/>
        </w:rPr>
        <w:t>为期末应收账款余额较大的客户</w:t>
      </w:r>
      <w:r w:rsidR="008B689B">
        <w:rPr>
          <w:rFonts w:ascii="Times New Roman" w:eastAsia="宋体" w:hAnsi="Times New Roman" w:cs="宋体" w:hint="eastAsia"/>
          <w:kern w:val="0"/>
          <w:sz w:val="24"/>
          <w:szCs w:val="24"/>
        </w:rPr>
        <w:t>；</w:t>
      </w:r>
      <w:r w:rsidRPr="00F852FA">
        <w:rPr>
          <w:rFonts w:ascii="Times New Roman" w:eastAsia="宋体" w:hAnsi="Times New Roman" w:cs="宋体"/>
          <w:kern w:val="0"/>
          <w:sz w:val="24"/>
          <w:szCs w:val="24"/>
        </w:rPr>
        <w:t>对于回函中存在</w:t>
      </w:r>
      <w:r w:rsidRPr="00F852FA">
        <w:rPr>
          <w:rFonts w:ascii="Times New Roman" w:eastAsia="宋体" w:hAnsi="Times New Roman" w:cs="宋体"/>
          <w:kern w:val="0"/>
          <w:sz w:val="24"/>
          <w:szCs w:val="24"/>
        </w:rPr>
        <w:lastRenderedPageBreak/>
        <w:t>差异的部分进行了替代测试，查阅了业务合同、外部证明文件、银行收款单据等文件，复核应收账款余额的准确性</w:t>
      </w:r>
      <w:r w:rsidRPr="00F852FA">
        <w:rPr>
          <w:rFonts w:ascii="Times New Roman" w:eastAsia="宋体" w:hAnsi="Times New Roman" w:cs="宋体" w:hint="eastAsia"/>
          <w:kern w:val="0"/>
          <w:sz w:val="24"/>
          <w:szCs w:val="24"/>
        </w:rPr>
        <w:t>；</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sidRPr="00F852FA">
        <w:rPr>
          <w:rFonts w:ascii="Times New Roman" w:eastAsia="宋体" w:hAnsi="Times New Roman" w:cs="宋体"/>
          <w:kern w:val="0"/>
          <w:sz w:val="24"/>
          <w:szCs w:val="24"/>
        </w:rPr>
        <w:t>3</w:t>
      </w:r>
      <w:r w:rsidRPr="00F852FA">
        <w:rPr>
          <w:rFonts w:ascii="Times New Roman" w:eastAsia="宋体" w:hAnsi="Times New Roman" w:cs="宋体"/>
          <w:kern w:val="0"/>
          <w:sz w:val="24"/>
          <w:szCs w:val="24"/>
        </w:rPr>
        <w:t>）</w:t>
      </w:r>
      <w:r w:rsidRPr="00F852FA">
        <w:rPr>
          <w:rFonts w:ascii="Times New Roman" w:eastAsia="宋体" w:hAnsi="Times New Roman" w:cs="宋体" w:hint="eastAsia"/>
          <w:kern w:val="0"/>
          <w:sz w:val="24"/>
          <w:szCs w:val="24"/>
        </w:rPr>
        <w:t>结合对报告期内发行人主要客户的访谈，确认应收账款情况，访谈客户包括保利、绿地、广州明珞装备股份有限公司、融侨集团股份有限公司、茂</w:t>
      </w:r>
      <w:proofErr w:type="gramStart"/>
      <w:r w:rsidRPr="00F852FA">
        <w:rPr>
          <w:rFonts w:ascii="Times New Roman" w:eastAsia="宋体" w:hAnsi="Times New Roman" w:cs="宋体" w:hint="eastAsia"/>
          <w:kern w:val="0"/>
          <w:sz w:val="24"/>
          <w:szCs w:val="24"/>
        </w:rPr>
        <w:t>名山湖</w:t>
      </w:r>
      <w:proofErr w:type="gramEnd"/>
      <w:r w:rsidRPr="00F852FA">
        <w:rPr>
          <w:rFonts w:ascii="Times New Roman" w:eastAsia="宋体" w:hAnsi="Times New Roman" w:cs="宋体" w:hint="eastAsia"/>
          <w:kern w:val="0"/>
          <w:sz w:val="24"/>
          <w:szCs w:val="24"/>
        </w:rPr>
        <w:t>海房地产开发有限公司等客户</w:t>
      </w:r>
      <w:r w:rsidR="008B689B">
        <w:rPr>
          <w:rFonts w:ascii="Times New Roman" w:eastAsia="宋体" w:hAnsi="Times New Roman" w:cs="宋体" w:hint="eastAsia"/>
          <w:kern w:val="0"/>
          <w:sz w:val="24"/>
          <w:szCs w:val="24"/>
        </w:rPr>
        <w:t>；</w:t>
      </w:r>
      <w:r w:rsidRPr="00F852FA">
        <w:rPr>
          <w:rFonts w:ascii="Times New Roman" w:eastAsia="宋体" w:hAnsi="Times New Roman" w:cs="宋体" w:hint="eastAsia"/>
          <w:kern w:val="0"/>
          <w:sz w:val="24"/>
          <w:szCs w:val="24"/>
        </w:rPr>
        <w:t>访谈过程中了解客户生产经营情况，确认应收账款的真实性和金额的准确性；</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sidRPr="00F852FA">
        <w:rPr>
          <w:rFonts w:ascii="Times New Roman" w:eastAsia="宋体" w:hAnsi="Times New Roman" w:cs="宋体" w:hint="eastAsia"/>
          <w:kern w:val="0"/>
          <w:sz w:val="24"/>
          <w:szCs w:val="24"/>
        </w:rPr>
        <w:t>4</w:t>
      </w:r>
      <w:r w:rsidRPr="00F852FA">
        <w:rPr>
          <w:rFonts w:ascii="Times New Roman" w:eastAsia="宋体" w:hAnsi="Times New Roman" w:cs="宋体" w:hint="eastAsia"/>
          <w:kern w:val="0"/>
          <w:sz w:val="24"/>
          <w:szCs w:val="24"/>
        </w:rPr>
        <w:t>）</w:t>
      </w:r>
      <w:r w:rsidRPr="00F852FA">
        <w:rPr>
          <w:rFonts w:ascii="Times New Roman" w:eastAsia="宋体" w:hAnsi="Times New Roman" w:cs="宋体"/>
          <w:kern w:val="0"/>
          <w:sz w:val="24"/>
          <w:szCs w:val="24"/>
        </w:rPr>
        <w:t>获取同行业可比上市公司应收票据、应收账款余额数据及其账龄结构，与发行人进行对比分析；对发行人报告期各期末应收账款前五名客户与收入前五名客户进行匹配，对匹配情况进行分析</w:t>
      </w:r>
      <w:r w:rsidR="008B689B">
        <w:rPr>
          <w:rFonts w:ascii="Times New Roman" w:eastAsia="宋体" w:hAnsi="Times New Roman" w:cs="宋体" w:hint="eastAsia"/>
          <w:kern w:val="0"/>
          <w:sz w:val="24"/>
          <w:szCs w:val="24"/>
        </w:rPr>
        <w:t>；</w:t>
      </w:r>
      <w:r w:rsidRPr="00F852FA">
        <w:rPr>
          <w:rFonts w:ascii="Times New Roman" w:eastAsia="宋体" w:hAnsi="Times New Roman" w:cs="宋体"/>
          <w:kern w:val="0"/>
          <w:sz w:val="24"/>
          <w:szCs w:val="24"/>
        </w:rPr>
        <w:t>同时，对报告期各期末主要客户应收账款余额变动原因进行分析并访谈发行人业务部门和高管；</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sidRPr="00F852FA">
        <w:rPr>
          <w:rFonts w:ascii="Times New Roman" w:eastAsia="宋体" w:hAnsi="Times New Roman" w:cs="宋体" w:hint="eastAsia"/>
          <w:kern w:val="0"/>
          <w:sz w:val="24"/>
          <w:szCs w:val="24"/>
        </w:rPr>
        <w:t>5</w:t>
      </w:r>
      <w:r w:rsidRPr="00F852FA">
        <w:rPr>
          <w:rFonts w:ascii="Times New Roman" w:eastAsia="宋体" w:hAnsi="Times New Roman" w:cs="宋体" w:hint="eastAsia"/>
          <w:kern w:val="0"/>
          <w:sz w:val="24"/>
          <w:szCs w:val="24"/>
        </w:rPr>
        <w:t>）</w:t>
      </w:r>
      <w:r w:rsidRPr="00F852FA">
        <w:rPr>
          <w:rFonts w:ascii="Times New Roman" w:eastAsia="宋体" w:hAnsi="Times New Roman" w:cs="宋体"/>
          <w:kern w:val="0"/>
          <w:sz w:val="24"/>
          <w:szCs w:val="24"/>
        </w:rPr>
        <w:t>统计并分析发行人应收</w:t>
      </w:r>
      <w:proofErr w:type="gramStart"/>
      <w:r w:rsidRPr="00F852FA">
        <w:rPr>
          <w:rFonts w:ascii="Times New Roman" w:eastAsia="宋体" w:hAnsi="Times New Roman" w:cs="宋体"/>
          <w:kern w:val="0"/>
          <w:sz w:val="24"/>
          <w:szCs w:val="24"/>
        </w:rPr>
        <w:t>账款中账龄</w:t>
      </w:r>
      <w:proofErr w:type="gramEnd"/>
      <w:r w:rsidRPr="00F852FA">
        <w:rPr>
          <w:rFonts w:ascii="Times New Roman" w:eastAsia="宋体" w:hAnsi="Times New Roman" w:cs="宋体"/>
          <w:kern w:val="0"/>
          <w:sz w:val="24"/>
          <w:szCs w:val="24"/>
        </w:rPr>
        <w:t>较长应收账款、对下游客户资金面及经营情况向发行人管理层进行了解；统计</w:t>
      </w:r>
      <w:r>
        <w:rPr>
          <w:rFonts w:ascii="Times New Roman" w:eastAsia="宋体" w:hAnsi="Times New Roman" w:cs="宋体" w:hint="eastAsia"/>
          <w:kern w:val="0"/>
          <w:sz w:val="24"/>
          <w:szCs w:val="24"/>
        </w:rPr>
        <w:t>账龄一年以上</w:t>
      </w:r>
      <w:r w:rsidRPr="00F852FA">
        <w:rPr>
          <w:rFonts w:ascii="Times New Roman" w:eastAsia="宋体" w:hAnsi="Times New Roman" w:cs="宋体"/>
          <w:kern w:val="0"/>
          <w:sz w:val="24"/>
          <w:szCs w:val="24"/>
        </w:rPr>
        <w:t>应收账款金额</w:t>
      </w:r>
      <w:r>
        <w:rPr>
          <w:rFonts w:ascii="Times New Roman" w:eastAsia="宋体" w:hAnsi="Times New Roman" w:cs="宋体" w:hint="eastAsia"/>
          <w:kern w:val="0"/>
          <w:sz w:val="24"/>
          <w:szCs w:val="24"/>
        </w:rPr>
        <w:t>、坏账计提</w:t>
      </w:r>
      <w:r w:rsidRPr="00F852FA">
        <w:rPr>
          <w:rFonts w:ascii="Times New Roman" w:eastAsia="宋体" w:hAnsi="Times New Roman" w:cs="宋体"/>
          <w:kern w:val="0"/>
          <w:sz w:val="24"/>
          <w:szCs w:val="24"/>
        </w:rPr>
        <w:t>及坏账核销情况，对</w:t>
      </w:r>
      <w:r>
        <w:rPr>
          <w:rFonts w:ascii="Times New Roman" w:eastAsia="宋体" w:hAnsi="Times New Roman" w:cs="宋体" w:hint="eastAsia"/>
          <w:kern w:val="0"/>
          <w:sz w:val="24"/>
          <w:szCs w:val="24"/>
        </w:rPr>
        <w:t>账</w:t>
      </w:r>
      <w:proofErr w:type="gramStart"/>
      <w:r>
        <w:rPr>
          <w:rFonts w:ascii="Times New Roman" w:eastAsia="宋体" w:hAnsi="Times New Roman" w:cs="宋体" w:hint="eastAsia"/>
          <w:kern w:val="0"/>
          <w:sz w:val="24"/>
          <w:szCs w:val="24"/>
        </w:rPr>
        <w:t>龄</w:t>
      </w:r>
      <w:proofErr w:type="gramEnd"/>
      <w:r>
        <w:rPr>
          <w:rFonts w:ascii="Times New Roman" w:eastAsia="宋体" w:hAnsi="Times New Roman" w:cs="宋体" w:hint="eastAsia"/>
          <w:kern w:val="0"/>
          <w:sz w:val="24"/>
          <w:szCs w:val="24"/>
        </w:rPr>
        <w:t>一年以上</w:t>
      </w:r>
      <w:r w:rsidRPr="00F852FA">
        <w:rPr>
          <w:rFonts w:ascii="Times New Roman" w:eastAsia="宋体" w:hAnsi="Times New Roman" w:cs="宋体"/>
          <w:kern w:val="0"/>
          <w:sz w:val="24"/>
          <w:szCs w:val="24"/>
        </w:rPr>
        <w:t>应收账款情况及坏账核销情况进行分析并访谈发行人高管；</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sidRPr="00F852FA">
        <w:rPr>
          <w:rFonts w:ascii="Times New Roman" w:eastAsia="宋体" w:hAnsi="Times New Roman" w:cs="宋体" w:hint="eastAsia"/>
          <w:kern w:val="0"/>
          <w:sz w:val="24"/>
          <w:szCs w:val="24"/>
        </w:rPr>
        <w:t>6</w:t>
      </w:r>
      <w:r w:rsidRPr="00F852FA">
        <w:rPr>
          <w:rFonts w:ascii="Times New Roman" w:eastAsia="宋体" w:hAnsi="Times New Roman" w:cs="宋体" w:hint="eastAsia"/>
          <w:kern w:val="0"/>
          <w:sz w:val="24"/>
          <w:szCs w:val="24"/>
        </w:rPr>
        <w:t>）</w:t>
      </w:r>
      <w:r w:rsidRPr="00F852FA">
        <w:rPr>
          <w:rFonts w:ascii="Times New Roman" w:eastAsia="宋体" w:hAnsi="Times New Roman" w:cs="宋体"/>
          <w:kern w:val="0"/>
          <w:sz w:val="24"/>
          <w:szCs w:val="24"/>
        </w:rPr>
        <w:t>统计</w:t>
      </w:r>
      <w:r w:rsidRPr="00F852FA">
        <w:rPr>
          <w:rFonts w:ascii="Times New Roman" w:eastAsia="宋体" w:hAnsi="Times New Roman" w:cs="宋体" w:hint="eastAsia"/>
          <w:kern w:val="0"/>
          <w:sz w:val="24"/>
          <w:szCs w:val="24"/>
        </w:rPr>
        <w:t>并</w:t>
      </w:r>
      <w:r w:rsidRPr="00F852FA">
        <w:rPr>
          <w:rFonts w:ascii="Times New Roman" w:eastAsia="宋体" w:hAnsi="Times New Roman" w:cs="宋体"/>
          <w:kern w:val="0"/>
          <w:sz w:val="24"/>
          <w:szCs w:val="24"/>
        </w:rPr>
        <w:t>分析发行人报告期各期末应收账款至</w:t>
      </w:r>
      <w:r>
        <w:rPr>
          <w:rFonts w:ascii="Times New Roman" w:eastAsia="宋体" w:hAnsi="Times New Roman" w:cs="宋体" w:hint="eastAsia"/>
          <w:kern w:val="0"/>
          <w:sz w:val="24"/>
          <w:szCs w:val="24"/>
        </w:rPr>
        <w:t>审核问询函</w:t>
      </w:r>
      <w:proofErr w:type="gramStart"/>
      <w:r w:rsidRPr="00F852FA">
        <w:rPr>
          <w:rFonts w:ascii="Times New Roman" w:eastAsia="宋体" w:hAnsi="Times New Roman" w:cs="宋体"/>
          <w:kern w:val="0"/>
          <w:sz w:val="24"/>
          <w:szCs w:val="24"/>
        </w:rPr>
        <w:t>回复日</w:t>
      </w:r>
      <w:proofErr w:type="gramEnd"/>
      <w:r w:rsidRPr="00F852FA">
        <w:rPr>
          <w:rFonts w:ascii="Times New Roman" w:eastAsia="宋体" w:hAnsi="Times New Roman" w:cs="宋体"/>
          <w:kern w:val="0"/>
          <w:sz w:val="24"/>
          <w:szCs w:val="24"/>
        </w:rPr>
        <w:t>的回款情况；</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sidRPr="00F852FA">
        <w:rPr>
          <w:rFonts w:ascii="Times New Roman" w:eastAsia="宋体" w:hAnsi="Times New Roman" w:cs="宋体"/>
          <w:kern w:val="0"/>
          <w:sz w:val="24"/>
          <w:szCs w:val="24"/>
        </w:rPr>
        <w:t>7</w:t>
      </w:r>
      <w:r w:rsidRPr="00F852FA">
        <w:rPr>
          <w:rFonts w:ascii="Times New Roman" w:eastAsia="宋体" w:hAnsi="Times New Roman" w:cs="宋体"/>
          <w:kern w:val="0"/>
          <w:sz w:val="24"/>
          <w:szCs w:val="24"/>
        </w:rPr>
        <w:t>）</w:t>
      </w:r>
      <w:r w:rsidRPr="00F852FA">
        <w:rPr>
          <w:rFonts w:ascii="Times New Roman" w:eastAsia="宋体" w:hAnsi="Times New Roman" w:cs="宋体" w:hint="eastAsia"/>
          <w:kern w:val="0"/>
          <w:sz w:val="24"/>
          <w:szCs w:val="24"/>
        </w:rPr>
        <w:t>查阅了发行人报告期</w:t>
      </w:r>
      <w:r>
        <w:rPr>
          <w:rFonts w:ascii="Times New Roman" w:eastAsia="宋体" w:hAnsi="Times New Roman" w:cs="宋体" w:hint="eastAsia"/>
          <w:kern w:val="0"/>
          <w:sz w:val="24"/>
          <w:szCs w:val="24"/>
        </w:rPr>
        <w:t>各期</w:t>
      </w:r>
      <w:r w:rsidRPr="00F852FA">
        <w:rPr>
          <w:rFonts w:ascii="Times New Roman" w:eastAsia="宋体" w:hAnsi="Times New Roman" w:cs="宋体" w:hint="eastAsia"/>
          <w:kern w:val="0"/>
          <w:sz w:val="24"/>
          <w:szCs w:val="24"/>
        </w:rPr>
        <w:t>末主要应收账款客户的工商登记信息，对前述客户的成立时间、股东信息等进行了了解，核查该等客户与发行人是否存在关联关系，进一步确认应收账款真实性；</w:t>
      </w:r>
    </w:p>
    <w:p w:rsidR="002A36B7"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sidRPr="00F852FA">
        <w:rPr>
          <w:rFonts w:ascii="Times New Roman" w:eastAsia="宋体" w:hAnsi="Times New Roman" w:cs="宋体"/>
          <w:kern w:val="0"/>
          <w:sz w:val="24"/>
          <w:szCs w:val="24"/>
        </w:rPr>
        <w:t>8</w:t>
      </w:r>
      <w:r w:rsidRPr="00F852FA">
        <w:rPr>
          <w:rFonts w:ascii="Times New Roman" w:eastAsia="宋体" w:hAnsi="Times New Roman" w:cs="宋体"/>
          <w:kern w:val="0"/>
          <w:sz w:val="24"/>
          <w:szCs w:val="24"/>
        </w:rPr>
        <w:t>）复核了原保荐机构及申报会计师相关底稿</w:t>
      </w:r>
      <w:r w:rsidRPr="00F852FA">
        <w:rPr>
          <w:rFonts w:ascii="Times New Roman" w:eastAsia="宋体" w:hAnsi="Times New Roman" w:cs="宋体" w:hint="eastAsia"/>
          <w:kern w:val="0"/>
          <w:sz w:val="24"/>
          <w:szCs w:val="24"/>
        </w:rPr>
        <w:t>。</w:t>
      </w:r>
    </w:p>
    <w:p w:rsidR="002A36B7"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hint="eastAsia"/>
          <w:kern w:val="0"/>
          <w:sz w:val="24"/>
          <w:szCs w:val="24"/>
        </w:rPr>
        <w:t>（</w:t>
      </w:r>
      <w:r>
        <w:rPr>
          <w:rFonts w:ascii="Times New Roman" w:eastAsia="宋体" w:hAnsi="Times New Roman" w:cs="宋体" w:hint="eastAsia"/>
          <w:kern w:val="0"/>
          <w:sz w:val="24"/>
          <w:szCs w:val="24"/>
        </w:rPr>
        <w:t>4</w:t>
      </w:r>
      <w:r>
        <w:rPr>
          <w:rFonts w:ascii="Times New Roman" w:eastAsia="宋体" w:hAnsi="Times New Roman" w:cs="宋体" w:hint="eastAsia"/>
          <w:kern w:val="0"/>
          <w:sz w:val="24"/>
          <w:szCs w:val="24"/>
        </w:rPr>
        <w:t>）其他重要事项</w:t>
      </w:r>
    </w:p>
    <w:p w:rsidR="002A36B7" w:rsidRPr="00F852FA"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hint="eastAsia"/>
          <w:kern w:val="0"/>
          <w:sz w:val="24"/>
          <w:szCs w:val="24"/>
        </w:rPr>
        <w:t>复核了原保荐机构的全套底稿，对货币资金、关联交易、期间费用等重要事项重新履行核查程序。</w:t>
      </w:r>
    </w:p>
    <w:p w:rsidR="002A36B7" w:rsidRDefault="002A36B7" w:rsidP="007D4222">
      <w:pPr>
        <w:widowControl/>
        <w:autoSpaceDE w:val="0"/>
        <w:autoSpaceDN w:val="0"/>
        <w:adjustRightInd w:val="0"/>
        <w:spacing w:beforeLines="50" w:before="156" w:afterLines="50" w:after="156" w:line="360" w:lineRule="auto"/>
        <w:ind w:firstLineChars="200" w:firstLine="482"/>
        <w:rPr>
          <w:rFonts w:ascii="宋体" w:eastAsia="宋体" w:hAnsi="宋体" w:cs="宋体"/>
          <w:b/>
          <w:bCs/>
          <w:kern w:val="0"/>
          <w:sz w:val="24"/>
          <w:szCs w:val="24"/>
        </w:rPr>
      </w:pPr>
      <w:r>
        <w:rPr>
          <w:rFonts w:ascii="宋体" w:eastAsia="宋体" w:hAnsi="宋体" w:cs="宋体" w:hint="eastAsia"/>
          <w:b/>
          <w:bCs/>
          <w:kern w:val="0"/>
          <w:sz w:val="24"/>
          <w:szCs w:val="24"/>
        </w:rPr>
        <w:t>2、核查结论</w:t>
      </w:r>
    </w:p>
    <w:p w:rsidR="002A36B7" w:rsidRPr="00AA0555"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sidRPr="00AA0555">
        <w:rPr>
          <w:rFonts w:ascii="Times New Roman" w:eastAsia="宋体" w:hAnsi="Times New Roman" w:cs="宋体" w:hint="eastAsia"/>
          <w:kern w:val="0"/>
          <w:sz w:val="24"/>
          <w:szCs w:val="24"/>
        </w:rPr>
        <w:t>发行人的收入确认政策符合</w:t>
      </w:r>
      <w:r>
        <w:rPr>
          <w:rFonts w:ascii="Times New Roman" w:eastAsia="宋体" w:hAnsi="Times New Roman" w:cs="宋体" w:hint="eastAsia"/>
          <w:kern w:val="0"/>
          <w:sz w:val="24"/>
          <w:szCs w:val="24"/>
        </w:rPr>
        <w:t>《企业会计准则》要求。</w:t>
      </w:r>
      <w:r w:rsidRPr="00AA0555">
        <w:rPr>
          <w:rFonts w:ascii="Times New Roman" w:eastAsia="宋体" w:hAnsi="Times New Roman" w:cs="宋体" w:hint="eastAsia"/>
          <w:kern w:val="0"/>
          <w:sz w:val="24"/>
          <w:szCs w:val="24"/>
        </w:rPr>
        <w:t>报告期</w:t>
      </w:r>
      <w:r>
        <w:rPr>
          <w:rFonts w:ascii="Times New Roman" w:eastAsia="宋体" w:hAnsi="Times New Roman" w:cs="宋体" w:hint="eastAsia"/>
          <w:kern w:val="0"/>
          <w:sz w:val="24"/>
          <w:szCs w:val="24"/>
        </w:rPr>
        <w:t>内</w:t>
      </w:r>
      <w:r w:rsidRPr="00AA0555">
        <w:rPr>
          <w:rFonts w:ascii="Times New Roman" w:eastAsia="宋体" w:hAnsi="Times New Roman" w:cs="宋体" w:hint="eastAsia"/>
          <w:kern w:val="0"/>
          <w:sz w:val="24"/>
          <w:szCs w:val="24"/>
        </w:rPr>
        <w:t>，发行人的收入</w:t>
      </w:r>
      <w:r>
        <w:rPr>
          <w:rFonts w:ascii="Times New Roman" w:eastAsia="宋体" w:hAnsi="Times New Roman" w:cs="宋体" w:hint="eastAsia"/>
          <w:kern w:val="0"/>
          <w:sz w:val="24"/>
          <w:szCs w:val="24"/>
        </w:rPr>
        <w:t>确认</w:t>
      </w:r>
      <w:r w:rsidRPr="00AA0555">
        <w:rPr>
          <w:rFonts w:ascii="Times New Roman" w:eastAsia="宋体" w:hAnsi="Times New Roman" w:cs="宋体" w:hint="eastAsia"/>
          <w:kern w:val="0"/>
          <w:sz w:val="24"/>
          <w:szCs w:val="24"/>
        </w:rPr>
        <w:t>、应收账款</w:t>
      </w:r>
      <w:r>
        <w:rPr>
          <w:rFonts w:ascii="Times New Roman" w:eastAsia="宋体" w:hAnsi="Times New Roman" w:cs="宋体" w:hint="eastAsia"/>
          <w:kern w:val="0"/>
          <w:sz w:val="24"/>
          <w:szCs w:val="24"/>
        </w:rPr>
        <w:t>余额</w:t>
      </w:r>
      <w:r w:rsidRPr="00AA0555">
        <w:rPr>
          <w:rFonts w:ascii="Times New Roman" w:eastAsia="宋体" w:hAnsi="Times New Roman" w:cs="宋体" w:hint="eastAsia"/>
          <w:kern w:val="0"/>
          <w:sz w:val="24"/>
          <w:szCs w:val="24"/>
        </w:rPr>
        <w:t>真实、准确、完整。</w:t>
      </w:r>
    </w:p>
    <w:p w:rsidR="002A36B7" w:rsidRDefault="002A36B7"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sidRPr="00AA0555">
        <w:rPr>
          <w:rFonts w:ascii="Times New Roman" w:eastAsia="宋体" w:hAnsi="Times New Roman" w:cs="宋体" w:hint="eastAsia"/>
          <w:kern w:val="0"/>
          <w:sz w:val="24"/>
          <w:szCs w:val="24"/>
        </w:rPr>
        <w:lastRenderedPageBreak/>
        <w:t>发行人的成本核算政策符合</w:t>
      </w:r>
      <w:r>
        <w:rPr>
          <w:rFonts w:ascii="Times New Roman" w:eastAsia="宋体" w:hAnsi="Times New Roman" w:cs="宋体" w:hint="eastAsia"/>
          <w:kern w:val="0"/>
          <w:sz w:val="24"/>
          <w:szCs w:val="24"/>
        </w:rPr>
        <w:t>《企业会计准则》要求</w:t>
      </w:r>
      <w:r w:rsidRPr="00AA0555">
        <w:rPr>
          <w:rFonts w:ascii="Times New Roman" w:eastAsia="宋体" w:hAnsi="Times New Roman" w:cs="宋体" w:hint="eastAsia"/>
          <w:kern w:val="0"/>
          <w:sz w:val="24"/>
          <w:szCs w:val="24"/>
        </w:rPr>
        <w:t>。报告期</w:t>
      </w:r>
      <w:r>
        <w:rPr>
          <w:rFonts w:ascii="Times New Roman" w:eastAsia="宋体" w:hAnsi="Times New Roman" w:cs="宋体" w:hint="eastAsia"/>
          <w:kern w:val="0"/>
          <w:sz w:val="24"/>
          <w:szCs w:val="24"/>
        </w:rPr>
        <w:t>内</w:t>
      </w:r>
      <w:r w:rsidRPr="00AA0555">
        <w:rPr>
          <w:rFonts w:ascii="Times New Roman" w:eastAsia="宋体" w:hAnsi="Times New Roman" w:cs="宋体" w:hint="eastAsia"/>
          <w:kern w:val="0"/>
          <w:sz w:val="24"/>
          <w:szCs w:val="24"/>
        </w:rPr>
        <w:t>，发行人的成本</w:t>
      </w:r>
      <w:r>
        <w:rPr>
          <w:rFonts w:ascii="Times New Roman" w:eastAsia="宋体" w:hAnsi="Times New Roman" w:cs="宋体" w:hint="eastAsia"/>
          <w:kern w:val="0"/>
          <w:sz w:val="24"/>
          <w:szCs w:val="24"/>
        </w:rPr>
        <w:t>核算</w:t>
      </w:r>
      <w:r w:rsidRPr="00AA0555">
        <w:rPr>
          <w:rFonts w:ascii="Times New Roman" w:eastAsia="宋体" w:hAnsi="Times New Roman" w:cs="宋体" w:hint="eastAsia"/>
          <w:kern w:val="0"/>
          <w:sz w:val="24"/>
          <w:szCs w:val="24"/>
        </w:rPr>
        <w:t>真实、准确、完整。</w:t>
      </w:r>
    </w:p>
    <w:p w:rsidR="009C0832" w:rsidRDefault="009C0832" w:rsidP="007D4222">
      <w:pPr>
        <w:spacing w:beforeLines="50" w:before="156" w:afterLines="50" w:after="156" w:line="360" w:lineRule="auto"/>
        <w:ind w:firstLineChars="200" w:firstLine="480"/>
        <w:rPr>
          <w:rFonts w:ascii="Times New Roman" w:eastAsia="宋体" w:hAnsi="Times New Roman"/>
          <w:sz w:val="24"/>
          <w:szCs w:val="28"/>
        </w:rPr>
      </w:pPr>
    </w:p>
    <w:p w:rsidR="009C0832" w:rsidRPr="009C0832" w:rsidRDefault="009C0832" w:rsidP="007D4222">
      <w:pPr>
        <w:spacing w:beforeLines="50" w:before="156" w:afterLines="50" w:after="156" w:line="360" w:lineRule="auto"/>
        <w:ind w:firstLineChars="200" w:firstLine="482"/>
        <w:outlineLvl w:val="0"/>
        <w:rPr>
          <w:rFonts w:ascii="Times New Roman" w:eastAsia="宋体" w:hAnsi="Times New Roman" w:cs="Times New Roman"/>
          <w:b/>
          <w:sz w:val="24"/>
        </w:rPr>
      </w:pPr>
      <w:bookmarkStart w:id="6" w:name="_Toc53577462"/>
      <w:r w:rsidRPr="009C0832">
        <w:rPr>
          <w:rFonts w:ascii="Times New Roman" w:eastAsia="宋体" w:hAnsi="Times New Roman" w:cs="Times New Roman" w:hint="eastAsia"/>
          <w:b/>
          <w:sz w:val="24"/>
        </w:rPr>
        <w:t>问题</w:t>
      </w:r>
      <w:r w:rsidRPr="009C0832">
        <w:rPr>
          <w:rFonts w:ascii="Times New Roman" w:eastAsia="宋体" w:hAnsi="Times New Roman" w:cs="Times New Roman"/>
          <w:b/>
          <w:sz w:val="24"/>
        </w:rPr>
        <w:t>2</w:t>
      </w:r>
      <w:bookmarkEnd w:id="6"/>
    </w:p>
    <w:p w:rsidR="009C0832" w:rsidRPr="009C0832" w:rsidRDefault="009C0832" w:rsidP="007D4222">
      <w:pPr>
        <w:spacing w:beforeLines="50" w:before="156" w:afterLines="50" w:after="156" w:line="360" w:lineRule="auto"/>
        <w:ind w:firstLineChars="200" w:firstLine="482"/>
        <w:outlineLvl w:val="0"/>
        <w:rPr>
          <w:rFonts w:ascii="Times New Roman" w:eastAsia="宋体" w:hAnsi="Times New Roman" w:cs="Times New Roman"/>
          <w:b/>
          <w:sz w:val="24"/>
        </w:rPr>
      </w:pPr>
      <w:bookmarkStart w:id="7" w:name="_Toc52360251"/>
      <w:bookmarkStart w:id="8" w:name="_Toc52994385"/>
      <w:bookmarkStart w:id="9" w:name="_Toc52994488"/>
      <w:bookmarkStart w:id="10" w:name="_Toc53577463"/>
      <w:r w:rsidRPr="009C0832">
        <w:rPr>
          <w:rFonts w:ascii="Times New Roman" w:eastAsia="宋体" w:hAnsi="Times New Roman" w:cs="Times New Roman"/>
          <w:b/>
          <w:sz w:val="24"/>
        </w:rPr>
        <w:t xml:space="preserve">2. </w:t>
      </w:r>
      <w:r w:rsidRPr="009C0832">
        <w:rPr>
          <w:rFonts w:ascii="Times New Roman" w:eastAsia="宋体" w:hAnsi="Times New Roman" w:cs="Times New Roman" w:hint="eastAsia"/>
          <w:b/>
          <w:sz w:val="24"/>
        </w:rPr>
        <w:t>申报材料显示：（</w:t>
      </w:r>
      <w:r w:rsidRPr="009C0832">
        <w:rPr>
          <w:rFonts w:ascii="Times New Roman" w:eastAsia="宋体" w:hAnsi="Times New Roman" w:cs="Times New Roman"/>
          <w:b/>
          <w:sz w:val="24"/>
        </w:rPr>
        <w:t>1</w:t>
      </w:r>
      <w:r w:rsidRPr="009C0832">
        <w:rPr>
          <w:rFonts w:ascii="Times New Roman" w:eastAsia="宋体" w:hAnsi="Times New Roman" w:cs="Times New Roman" w:hint="eastAsia"/>
          <w:b/>
          <w:sz w:val="24"/>
        </w:rPr>
        <w:t>）都市霍普为发行人合计持股</w:t>
      </w:r>
      <w:r w:rsidRPr="009C0832">
        <w:rPr>
          <w:rFonts w:ascii="Times New Roman" w:eastAsia="宋体" w:hAnsi="Times New Roman" w:cs="Times New Roman"/>
          <w:b/>
          <w:sz w:val="24"/>
        </w:rPr>
        <w:t>19%</w:t>
      </w:r>
      <w:r w:rsidRPr="009C0832">
        <w:rPr>
          <w:rFonts w:ascii="Times New Roman" w:eastAsia="宋体" w:hAnsi="Times New Roman" w:cs="Times New Roman" w:hint="eastAsia"/>
          <w:b/>
          <w:sz w:val="24"/>
        </w:rPr>
        <w:t>的参股企业，武汉平和持有都市霍普</w:t>
      </w:r>
      <w:r w:rsidRPr="009C0832">
        <w:rPr>
          <w:rFonts w:ascii="Times New Roman" w:eastAsia="宋体" w:hAnsi="Times New Roman" w:cs="Times New Roman"/>
          <w:b/>
          <w:sz w:val="24"/>
        </w:rPr>
        <w:t>81%</w:t>
      </w:r>
      <w:r w:rsidRPr="009C0832">
        <w:rPr>
          <w:rFonts w:ascii="Times New Roman" w:eastAsia="宋体" w:hAnsi="Times New Roman" w:cs="Times New Roman" w:hint="eastAsia"/>
          <w:b/>
          <w:sz w:val="24"/>
        </w:rPr>
        <w:t>股权；（</w:t>
      </w:r>
      <w:r w:rsidRPr="009C0832">
        <w:rPr>
          <w:rFonts w:ascii="Times New Roman" w:eastAsia="宋体" w:hAnsi="Times New Roman" w:cs="Times New Roman"/>
          <w:b/>
          <w:sz w:val="24"/>
        </w:rPr>
        <w:t>2</w:t>
      </w:r>
      <w:r w:rsidRPr="009C0832">
        <w:rPr>
          <w:rFonts w:ascii="Times New Roman" w:eastAsia="宋体" w:hAnsi="Times New Roman" w:cs="Times New Roman" w:hint="eastAsia"/>
          <w:b/>
          <w:sz w:val="24"/>
        </w:rPr>
        <w:t>）</w:t>
      </w:r>
      <w:r w:rsidRPr="009C0832">
        <w:rPr>
          <w:rFonts w:ascii="Times New Roman" w:eastAsia="宋体" w:hAnsi="Times New Roman" w:cs="Times New Roman"/>
          <w:b/>
          <w:sz w:val="24"/>
        </w:rPr>
        <w:t>2019</w:t>
      </w:r>
      <w:r w:rsidRPr="009C0832">
        <w:rPr>
          <w:rFonts w:ascii="Times New Roman" w:eastAsia="宋体" w:hAnsi="Times New Roman" w:cs="Times New Roman" w:hint="eastAsia"/>
          <w:b/>
          <w:sz w:val="24"/>
        </w:rPr>
        <w:t>年</w:t>
      </w:r>
      <w:r w:rsidRPr="009C0832">
        <w:rPr>
          <w:rFonts w:ascii="Times New Roman" w:eastAsia="宋体" w:hAnsi="Times New Roman" w:cs="Times New Roman"/>
          <w:b/>
          <w:sz w:val="24"/>
        </w:rPr>
        <w:t>5</w:t>
      </w:r>
      <w:r w:rsidRPr="009C0832">
        <w:rPr>
          <w:rFonts w:ascii="Times New Roman" w:eastAsia="宋体" w:hAnsi="Times New Roman" w:cs="Times New Roman" w:hint="eastAsia"/>
          <w:b/>
          <w:sz w:val="24"/>
        </w:rPr>
        <w:t>月发行人曾向都市霍普提供借款，因武汉平和及其股东方能够投入的资金有限，未同时提供借款。同在</w:t>
      </w:r>
      <w:r w:rsidRPr="009C0832">
        <w:rPr>
          <w:rFonts w:ascii="Times New Roman" w:eastAsia="宋体" w:hAnsi="Times New Roman" w:cs="Times New Roman"/>
          <w:b/>
          <w:sz w:val="24"/>
        </w:rPr>
        <w:t>2019</w:t>
      </w:r>
      <w:r w:rsidRPr="009C0832">
        <w:rPr>
          <w:rFonts w:ascii="Times New Roman" w:eastAsia="宋体" w:hAnsi="Times New Roman" w:cs="Times New Roman" w:hint="eastAsia"/>
          <w:b/>
          <w:sz w:val="24"/>
        </w:rPr>
        <w:t>年</w:t>
      </w:r>
      <w:r w:rsidRPr="009C0832">
        <w:rPr>
          <w:rFonts w:ascii="Times New Roman" w:eastAsia="宋体" w:hAnsi="Times New Roman" w:cs="Times New Roman"/>
          <w:b/>
          <w:sz w:val="24"/>
        </w:rPr>
        <w:t>5</w:t>
      </w:r>
      <w:r w:rsidRPr="009C0832">
        <w:rPr>
          <w:rFonts w:ascii="Times New Roman" w:eastAsia="宋体" w:hAnsi="Times New Roman" w:cs="Times New Roman" w:hint="eastAsia"/>
          <w:b/>
          <w:sz w:val="24"/>
        </w:rPr>
        <w:t>月，武汉</w:t>
      </w:r>
      <w:proofErr w:type="gramStart"/>
      <w:r w:rsidRPr="009C0832">
        <w:rPr>
          <w:rFonts w:ascii="Times New Roman" w:eastAsia="宋体" w:hAnsi="Times New Roman" w:cs="Times New Roman" w:hint="eastAsia"/>
          <w:b/>
          <w:sz w:val="24"/>
        </w:rPr>
        <w:t>平和向</w:t>
      </w:r>
      <w:proofErr w:type="gramEnd"/>
      <w:r w:rsidRPr="009C0832">
        <w:rPr>
          <w:rFonts w:ascii="Times New Roman" w:eastAsia="宋体" w:hAnsi="Times New Roman" w:cs="Times New Roman" w:hint="eastAsia"/>
          <w:b/>
          <w:sz w:val="24"/>
        </w:rPr>
        <w:t>都市霍普增资</w:t>
      </w:r>
      <w:r w:rsidRPr="009C0832">
        <w:rPr>
          <w:rFonts w:ascii="Times New Roman" w:eastAsia="宋体" w:hAnsi="Times New Roman" w:cs="Times New Roman"/>
          <w:b/>
          <w:sz w:val="24"/>
        </w:rPr>
        <w:t>827.84</w:t>
      </w:r>
      <w:r w:rsidRPr="009C0832">
        <w:rPr>
          <w:rFonts w:ascii="Times New Roman" w:eastAsia="宋体" w:hAnsi="Times New Roman" w:cs="Times New Roman" w:hint="eastAsia"/>
          <w:b/>
          <w:sz w:val="24"/>
        </w:rPr>
        <w:t>万元；（</w:t>
      </w:r>
      <w:r w:rsidRPr="009C0832">
        <w:rPr>
          <w:rFonts w:ascii="Times New Roman" w:eastAsia="宋体" w:hAnsi="Times New Roman" w:cs="Times New Roman"/>
          <w:b/>
          <w:sz w:val="24"/>
        </w:rPr>
        <w:t>3</w:t>
      </w:r>
      <w:r w:rsidRPr="009C0832">
        <w:rPr>
          <w:rFonts w:ascii="Times New Roman" w:eastAsia="宋体" w:hAnsi="Times New Roman" w:cs="Times New Roman" w:hint="eastAsia"/>
          <w:b/>
          <w:sz w:val="24"/>
        </w:rPr>
        <w:t>）发行人参股都市霍普以来，都市霍普主营业务收入规模不断增加，尤其收购后增长幅度较大，预期未来发展态势良好，都市霍普偿债资金来源主要系其经营积累。请发行人补充披露：（</w:t>
      </w:r>
      <w:r w:rsidRPr="009C0832">
        <w:rPr>
          <w:rFonts w:ascii="Times New Roman" w:eastAsia="宋体" w:hAnsi="Times New Roman" w:cs="Times New Roman"/>
          <w:b/>
          <w:sz w:val="24"/>
        </w:rPr>
        <w:t>1</w:t>
      </w:r>
      <w:r w:rsidRPr="009C0832">
        <w:rPr>
          <w:rFonts w:ascii="Times New Roman" w:eastAsia="宋体" w:hAnsi="Times New Roman" w:cs="Times New Roman" w:hint="eastAsia"/>
          <w:b/>
          <w:sz w:val="24"/>
        </w:rPr>
        <w:t>）发行人向都市霍普派驻董监高，但不取得控股权的原因及合理性；（</w:t>
      </w:r>
      <w:r w:rsidRPr="009C0832">
        <w:rPr>
          <w:rFonts w:ascii="Times New Roman" w:eastAsia="宋体" w:hAnsi="Times New Roman" w:cs="Times New Roman"/>
          <w:b/>
          <w:sz w:val="24"/>
        </w:rPr>
        <w:t>2</w:t>
      </w:r>
      <w:r w:rsidRPr="009C0832">
        <w:rPr>
          <w:rFonts w:ascii="Times New Roman" w:eastAsia="宋体" w:hAnsi="Times New Roman" w:cs="Times New Roman" w:hint="eastAsia"/>
          <w:b/>
          <w:sz w:val="24"/>
        </w:rPr>
        <w:t>）都市霍普的人员数量、其业务开展情况对发行人业务开展是否存在重大影响，是否存在为发行人承担人工成本、销售费用等情形；（</w:t>
      </w:r>
      <w:r w:rsidRPr="009C0832">
        <w:rPr>
          <w:rFonts w:ascii="Times New Roman" w:eastAsia="宋体" w:hAnsi="Times New Roman" w:cs="Times New Roman"/>
          <w:b/>
          <w:sz w:val="24"/>
        </w:rPr>
        <w:t>3</w:t>
      </w:r>
      <w:r w:rsidRPr="009C0832">
        <w:rPr>
          <w:rFonts w:ascii="Times New Roman" w:eastAsia="宋体" w:hAnsi="Times New Roman" w:cs="Times New Roman" w:hint="eastAsia"/>
          <w:b/>
          <w:sz w:val="24"/>
        </w:rPr>
        <w:t>）都市霍普仅为发行人合计持股</w:t>
      </w:r>
      <w:r w:rsidRPr="009C0832">
        <w:rPr>
          <w:rFonts w:ascii="Times New Roman" w:eastAsia="宋体" w:hAnsi="Times New Roman" w:cs="Times New Roman"/>
          <w:b/>
          <w:sz w:val="24"/>
        </w:rPr>
        <w:t>19%</w:t>
      </w:r>
      <w:r w:rsidRPr="009C0832">
        <w:rPr>
          <w:rFonts w:ascii="Times New Roman" w:eastAsia="宋体" w:hAnsi="Times New Roman" w:cs="Times New Roman" w:hint="eastAsia"/>
          <w:b/>
          <w:sz w:val="24"/>
        </w:rPr>
        <w:t>的参股企业，但其商号中含有“霍普”的原因及合理性；（</w:t>
      </w:r>
      <w:r w:rsidRPr="009C0832">
        <w:rPr>
          <w:rFonts w:ascii="Times New Roman" w:eastAsia="宋体" w:hAnsi="Times New Roman" w:cs="Times New Roman"/>
          <w:b/>
          <w:sz w:val="24"/>
        </w:rPr>
        <w:t>4</w:t>
      </w:r>
      <w:r w:rsidRPr="009C0832">
        <w:rPr>
          <w:rFonts w:ascii="Times New Roman" w:eastAsia="宋体" w:hAnsi="Times New Roman" w:cs="Times New Roman" w:hint="eastAsia"/>
          <w:b/>
          <w:sz w:val="24"/>
        </w:rPr>
        <w:t>）武汉平和收购都市霍普股权和对都市霍普增资的资金来源；（</w:t>
      </w:r>
      <w:r w:rsidRPr="009C0832">
        <w:rPr>
          <w:rFonts w:ascii="Times New Roman" w:eastAsia="宋体" w:hAnsi="Times New Roman" w:cs="Times New Roman"/>
          <w:b/>
          <w:sz w:val="24"/>
        </w:rPr>
        <w:t>5</w:t>
      </w:r>
      <w:r w:rsidRPr="009C0832">
        <w:rPr>
          <w:rFonts w:ascii="Times New Roman" w:eastAsia="宋体" w:hAnsi="Times New Roman" w:cs="Times New Roman" w:hint="eastAsia"/>
          <w:b/>
          <w:sz w:val="24"/>
        </w:rPr>
        <w:t>）报告期各期都市霍普业务开展情况、业绩情况、员工与业务的匹配情况，相关借款偿还的具体安排。请保荐人、发行人律师发表明确意见。</w:t>
      </w:r>
      <w:bookmarkEnd w:id="7"/>
      <w:bookmarkEnd w:id="8"/>
      <w:bookmarkEnd w:id="9"/>
      <w:bookmarkEnd w:id="10"/>
    </w:p>
    <w:p w:rsidR="009C0832" w:rsidRDefault="009C0832" w:rsidP="007D4222">
      <w:pPr>
        <w:spacing w:beforeLines="50" w:before="156" w:afterLines="50" w:after="156" w:line="360" w:lineRule="auto"/>
        <w:ind w:firstLineChars="200" w:firstLine="482"/>
        <w:jc w:val="left"/>
        <w:rPr>
          <w:rFonts w:ascii="宋体" w:eastAsia="Times New Roman" w:hAnsi="宋体" w:cs="Times New Roman"/>
          <w:b/>
          <w:color w:val="000000"/>
          <w:kern w:val="0"/>
          <w:sz w:val="24"/>
          <w:szCs w:val="24"/>
          <w:u w:val="double"/>
          <w:lang w:bidi="en-US"/>
        </w:rPr>
      </w:pPr>
      <w:r w:rsidRPr="009C0832">
        <w:rPr>
          <w:rFonts w:ascii="宋体" w:eastAsia="Times New Roman" w:hAnsi="宋体" w:cs="Times New Roman" w:hint="eastAsia"/>
          <w:b/>
          <w:color w:val="000000"/>
          <w:kern w:val="0"/>
          <w:sz w:val="24"/>
          <w:szCs w:val="24"/>
          <w:u w:val="double"/>
          <w:lang w:bidi="en-US"/>
        </w:rPr>
        <w:t>答复：</w:t>
      </w:r>
    </w:p>
    <w:p w:rsidR="0076370A" w:rsidRPr="0076370A" w:rsidRDefault="0076370A" w:rsidP="007D4222">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9C0832" w:rsidRPr="009C0832" w:rsidRDefault="009C0832"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9C0832">
        <w:rPr>
          <w:rFonts w:ascii="黑体" w:eastAsia="黑体" w:hAnsi="黑体" w:cs="Times New Roman" w:hint="eastAsia"/>
          <w:b/>
          <w:bCs/>
          <w:sz w:val="24"/>
          <w:szCs w:val="24"/>
        </w:rPr>
        <w:t>（一）发行人向都市霍普派驻董监高，但不取得控股权的原因及合理性</w:t>
      </w:r>
    </w:p>
    <w:p w:rsidR="009C0832" w:rsidRPr="00E1279C" w:rsidRDefault="009C0832" w:rsidP="007D4222">
      <w:pPr>
        <w:pStyle w:val="16"/>
        <w:spacing w:before="156" w:after="156"/>
      </w:pPr>
      <w:r w:rsidRPr="00E1279C">
        <w:t>发行人已在招股说明书</w:t>
      </w:r>
      <w:r w:rsidR="00E1279C">
        <w:rPr>
          <w:rFonts w:hint="eastAsia"/>
        </w:rPr>
        <w:t>“</w:t>
      </w:r>
      <w:r w:rsidR="00E1279C" w:rsidRPr="00E1279C">
        <w:t>第五节</w:t>
      </w:r>
      <w:r w:rsidR="00E1279C" w:rsidRPr="00E1279C">
        <w:t xml:space="preserve"> </w:t>
      </w:r>
      <w:r w:rsidR="00E1279C" w:rsidRPr="00E1279C">
        <w:t>发行人基本情况</w:t>
      </w:r>
      <w:r w:rsidR="00E1279C">
        <w:rPr>
          <w:rFonts w:hint="eastAsia"/>
        </w:rPr>
        <w:t>”</w:t>
      </w:r>
      <w:r w:rsidR="00E1279C" w:rsidRPr="00E1279C">
        <w:t>之</w:t>
      </w:r>
      <w:r w:rsidR="00E1279C">
        <w:rPr>
          <w:rFonts w:hint="eastAsia"/>
        </w:rPr>
        <w:t>“</w:t>
      </w:r>
      <w:r w:rsidRPr="00E1279C">
        <w:t>四、发行人设立以来的主要资产重组情况</w:t>
      </w:r>
      <w:r w:rsidR="00E1279C">
        <w:rPr>
          <w:rFonts w:hint="eastAsia"/>
        </w:rPr>
        <w:t>”</w:t>
      </w:r>
      <w:r w:rsidRPr="00E1279C">
        <w:t>之</w:t>
      </w:r>
      <w:r w:rsidR="00E1279C">
        <w:rPr>
          <w:rFonts w:hint="eastAsia"/>
        </w:rPr>
        <w:t>“</w:t>
      </w:r>
      <w:r w:rsidRPr="00E1279C">
        <w:t>（二）</w:t>
      </w:r>
      <w:r w:rsidRPr="00E1279C">
        <w:t>2018</w:t>
      </w:r>
      <w:r w:rsidRPr="00E1279C">
        <w:t>年</w:t>
      </w:r>
      <w:r w:rsidRPr="00E1279C">
        <w:t>8</w:t>
      </w:r>
      <w:r w:rsidRPr="00E1279C">
        <w:t>月</w:t>
      </w:r>
      <w:r w:rsidRPr="00E1279C">
        <w:t>-2019</w:t>
      </w:r>
      <w:r w:rsidRPr="00E1279C">
        <w:t>年</w:t>
      </w:r>
      <w:r w:rsidRPr="00E1279C">
        <w:t>5</w:t>
      </w:r>
      <w:r w:rsidRPr="00E1279C">
        <w:t>月，收购都市霍普</w:t>
      </w:r>
      <w:r w:rsidRPr="00E1279C">
        <w:t>25.98%</w:t>
      </w:r>
      <w:r w:rsidRPr="00E1279C">
        <w:t>股权并增资</w:t>
      </w:r>
      <w:r w:rsidR="00E1279C">
        <w:rPr>
          <w:rFonts w:hint="eastAsia"/>
        </w:rPr>
        <w:t>”</w:t>
      </w:r>
      <w:r w:rsidRPr="00E1279C">
        <w:t>补充披露如下：</w:t>
      </w:r>
    </w:p>
    <w:p w:rsidR="0057285C" w:rsidRPr="006473B8" w:rsidRDefault="0057285C"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8</w:t>
      </w:r>
      <w:r w:rsidRPr="006473B8">
        <w:rPr>
          <w:rFonts w:ascii="Times New Roman" w:eastAsia="宋体" w:hAnsi="Times New Roman" w:cs="Times New Roman"/>
          <w:color w:val="000000"/>
          <w:kern w:val="0"/>
          <w:sz w:val="24"/>
          <w:szCs w:val="24"/>
          <w:lang w:bidi="en-US"/>
        </w:rPr>
        <w:t>、公司仅向都市霍普派驻监事，但不取得控股权的原因及合理性</w:t>
      </w:r>
    </w:p>
    <w:p w:rsidR="0057285C" w:rsidRPr="006473B8" w:rsidRDefault="0057285C"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公司仅向都市霍普派驻一名监事，未派驻董事、高管。公司并不参与都市霍普的日常经营，公司与都市霍普彼此独立经营，双方仅存在业务上的协同合作关</w:t>
      </w:r>
      <w:r w:rsidRPr="006473B8">
        <w:rPr>
          <w:rFonts w:ascii="Times New Roman" w:eastAsia="宋体" w:hAnsi="Times New Roman" w:cs="Times New Roman"/>
          <w:color w:val="000000"/>
          <w:kern w:val="0"/>
          <w:sz w:val="24"/>
          <w:szCs w:val="24"/>
          <w:lang w:bidi="en-US"/>
        </w:rPr>
        <w:lastRenderedPageBreak/>
        <w:t>系。由武汉平和控股、公司参股的形式，是合作双方经过商讨、谈判而形成的结果，符合双方的经营需要与合作诉求，具有合理性。公司不取得控股权的原因及合理性具体分析如下：</w:t>
      </w:r>
    </w:p>
    <w:p w:rsidR="0057285C" w:rsidRPr="006473B8" w:rsidRDefault="0057285C"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w:t>
      </w:r>
      <w:r w:rsidRPr="006473B8">
        <w:rPr>
          <w:rFonts w:ascii="Times New Roman" w:eastAsia="宋体" w:hAnsi="Times New Roman" w:cs="Times New Roman"/>
          <w:color w:val="000000"/>
          <w:kern w:val="0"/>
          <w:sz w:val="24"/>
          <w:szCs w:val="24"/>
          <w:lang w:bidi="en-US"/>
        </w:rPr>
        <w:t>1</w:t>
      </w:r>
      <w:r w:rsidRPr="006473B8">
        <w:rPr>
          <w:rFonts w:ascii="Times New Roman" w:eastAsia="宋体" w:hAnsi="Times New Roman" w:cs="Times New Roman"/>
          <w:color w:val="000000"/>
          <w:kern w:val="0"/>
          <w:sz w:val="24"/>
          <w:szCs w:val="24"/>
          <w:lang w:bidi="en-US"/>
        </w:rPr>
        <w:t>）武汉平和及其股东的基本情况</w:t>
      </w:r>
    </w:p>
    <w:p w:rsidR="0057285C" w:rsidRPr="006473B8" w:rsidRDefault="0057285C"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武汉</w:t>
      </w:r>
      <w:proofErr w:type="gramStart"/>
      <w:r w:rsidRPr="006473B8">
        <w:rPr>
          <w:rFonts w:ascii="Times New Roman" w:eastAsia="宋体" w:hAnsi="Times New Roman" w:cs="Times New Roman"/>
          <w:color w:val="000000"/>
          <w:kern w:val="0"/>
          <w:sz w:val="24"/>
          <w:szCs w:val="24"/>
          <w:lang w:bidi="en-US"/>
        </w:rPr>
        <w:t>平和成立</w:t>
      </w:r>
      <w:proofErr w:type="gramEnd"/>
      <w:r w:rsidRPr="006473B8">
        <w:rPr>
          <w:rFonts w:ascii="Times New Roman" w:eastAsia="宋体" w:hAnsi="Times New Roman" w:cs="Times New Roman"/>
          <w:color w:val="000000"/>
          <w:kern w:val="0"/>
          <w:sz w:val="24"/>
          <w:szCs w:val="24"/>
          <w:lang w:bidi="en-US"/>
        </w:rPr>
        <w:t>于</w:t>
      </w:r>
      <w:r w:rsidRPr="006473B8">
        <w:rPr>
          <w:rFonts w:ascii="Times New Roman" w:eastAsia="宋体" w:hAnsi="Times New Roman" w:cs="Times New Roman"/>
          <w:color w:val="000000"/>
          <w:kern w:val="0"/>
          <w:sz w:val="24"/>
          <w:szCs w:val="24"/>
          <w:lang w:bidi="en-US"/>
        </w:rPr>
        <w:t>2018</w:t>
      </w:r>
      <w:r w:rsidRPr="006473B8">
        <w:rPr>
          <w:rFonts w:ascii="Times New Roman" w:eastAsia="宋体" w:hAnsi="Times New Roman" w:cs="Times New Roman"/>
          <w:color w:val="000000"/>
          <w:kern w:val="0"/>
          <w:sz w:val="24"/>
          <w:szCs w:val="24"/>
          <w:lang w:bidi="en-US"/>
        </w:rPr>
        <w:t>年</w:t>
      </w:r>
      <w:r w:rsidRPr="006473B8">
        <w:rPr>
          <w:rFonts w:ascii="Times New Roman" w:eastAsia="宋体" w:hAnsi="Times New Roman" w:cs="Times New Roman"/>
          <w:color w:val="000000"/>
          <w:kern w:val="0"/>
          <w:sz w:val="24"/>
          <w:szCs w:val="24"/>
          <w:lang w:bidi="en-US"/>
        </w:rPr>
        <w:t>9</w:t>
      </w:r>
      <w:r w:rsidRPr="006473B8">
        <w:rPr>
          <w:rFonts w:ascii="Times New Roman" w:eastAsia="宋体" w:hAnsi="Times New Roman" w:cs="Times New Roman"/>
          <w:color w:val="000000"/>
          <w:kern w:val="0"/>
          <w:sz w:val="24"/>
          <w:szCs w:val="24"/>
          <w:lang w:bidi="en-US"/>
        </w:rPr>
        <w:t>月，其股东为宋刚、周澄峰、李兵云、焦一格、黄涛五人。该五人的基本情况如下：</w:t>
      </w:r>
    </w:p>
    <w:p w:rsidR="0057285C" w:rsidRPr="006473B8" w:rsidRDefault="0057285C"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宋刚，男，</w:t>
      </w:r>
      <w:r w:rsidRPr="006473B8">
        <w:rPr>
          <w:rFonts w:ascii="Times New Roman" w:eastAsia="宋体" w:hAnsi="Times New Roman" w:cs="Times New Roman"/>
          <w:color w:val="000000"/>
          <w:kern w:val="0"/>
          <w:sz w:val="24"/>
          <w:szCs w:val="24"/>
          <w:lang w:bidi="en-US"/>
        </w:rPr>
        <w:t>1979</w:t>
      </w:r>
      <w:r w:rsidRPr="006473B8">
        <w:rPr>
          <w:rFonts w:ascii="Times New Roman" w:eastAsia="宋体" w:hAnsi="Times New Roman" w:cs="Times New Roman"/>
          <w:color w:val="000000"/>
          <w:kern w:val="0"/>
          <w:sz w:val="24"/>
          <w:szCs w:val="24"/>
          <w:lang w:bidi="en-US"/>
        </w:rPr>
        <w:t>年</w:t>
      </w:r>
      <w:r w:rsidRPr="006473B8">
        <w:rPr>
          <w:rFonts w:ascii="Times New Roman" w:eastAsia="宋体" w:hAnsi="Times New Roman" w:cs="Times New Roman"/>
          <w:color w:val="000000"/>
          <w:kern w:val="0"/>
          <w:sz w:val="24"/>
          <w:szCs w:val="24"/>
          <w:lang w:bidi="en-US"/>
        </w:rPr>
        <w:t>1</w:t>
      </w:r>
      <w:r w:rsidRPr="006473B8">
        <w:rPr>
          <w:rFonts w:ascii="Times New Roman" w:eastAsia="宋体" w:hAnsi="Times New Roman" w:cs="Times New Roman"/>
          <w:color w:val="000000"/>
          <w:kern w:val="0"/>
          <w:sz w:val="24"/>
          <w:szCs w:val="24"/>
          <w:lang w:bidi="en-US"/>
        </w:rPr>
        <w:t>月出生，</w:t>
      </w:r>
      <w:r w:rsidRPr="006473B8">
        <w:rPr>
          <w:rFonts w:ascii="Times New Roman" w:eastAsia="宋体" w:hAnsi="Times New Roman" w:cs="Times New Roman"/>
          <w:color w:val="000000"/>
          <w:kern w:val="0"/>
          <w:sz w:val="24"/>
          <w:szCs w:val="24"/>
          <w:lang w:bidi="en-US"/>
        </w:rPr>
        <w:t>2001</w:t>
      </w:r>
      <w:r w:rsidRPr="006473B8">
        <w:rPr>
          <w:rFonts w:ascii="Times New Roman" w:eastAsia="宋体" w:hAnsi="Times New Roman" w:cs="Times New Roman"/>
          <w:color w:val="000000"/>
          <w:kern w:val="0"/>
          <w:sz w:val="24"/>
          <w:szCs w:val="24"/>
          <w:lang w:bidi="en-US"/>
        </w:rPr>
        <w:t>年毕业于武汉大学建筑工程专业，本科学历，高级工程师。先后任湖北省城市规划设计研究院助理工程师、武汉正华建筑设计有限公司设计三所所长、武汉美时美特建筑设计有限公司副总经理。现任北京都市霍普建筑设计有限公司副总经理。主要设计作品曾多次荣获全国优秀工程勘察设计三等奖、湖北省优秀工程勘察设计三等奖、武汉市优秀工程勘察设计二等奖。</w:t>
      </w:r>
    </w:p>
    <w:p w:rsidR="0057285C" w:rsidRPr="006473B8" w:rsidRDefault="0057285C"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周澄峰，男，</w:t>
      </w:r>
      <w:r w:rsidRPr="006473B8">
        <w:rPr>
          <w:rFonts w:ascii="Times New Roman" w:eastAsia="宋体" w:hAnsi="Times New Roman" w:cs="Times New Roman"/>
          <w:color w:val="000000"/>
          <w:kern w:val="0"/>
          <w:sz w:val="24"/>
          <w:szCs w:val="24"/>
          <w:lang w:bidi="en-US"/>
        </w:rPr>
        <w:t>1980</w:t>
      </w:r>
      <w:r w:rsidRPr="006473B8">
        <w:rPr>
          <w:rFonts w:ascii="Times New Roman" w:eastAsia="宋体" w:hAnsi="Times New Roman" w:cs="Times New Roman"/>
          <w:color w:val="000000"/>
          <w:kern w:val="0"/>
          <w:sz w:val="24"/>
          <w:szCs w:val="24"/>
          <w:lang w:bidi="en-US"/>
        </w:rPr>
        <w:t>年</w:t>
      </w:r>
      <w:r w:rsidRPr="006473B8">
        <w:rPr>
          <w:rFonts w:ascii="Times New Roman" w:eastAsia="宋体" w:hAnsi="Times New Roman" w:cs="Times New Roman"/>
          <w:color w:val="000000"/>
          <w:kern w:val="0"/>
          <w:sz w:val="24"/>
          <w:szCs w:val="24"/>
          <w:lang w:bidi="en-US"/>
        </w:rPr>
        <w:t>3</w:t>
      </w:r>
      <w:r w:rsidRPr="006473B8">
        <w:rPr>
          <w:rFonts w:ascii="Times New Roman" w:eastAsia="宋体" w:hAnsi="Times New Roman" w:cs="Times New Roman"/>
          <w:color w:val="000000"/>
          <w:kern w:val="0"/>
          <w:sz w:val="24"/>
          <w:szCs w:val="24"/>
          <w:lang w:bidi="en-US"/>
        </w:rPr>
        <w:t>月出生，</w:t>
      </w:r>
      <w:r w:rsidRPr="006473B8">
        <w:rPr>
          <w:rFonts w:ascii="Times New Roman" w:eastAsia="宋体" w:hAnsi="Times New Roman" w:cs="Times New Roman"/>
          <w:color w:val="000000"/>
          <w:kern w:val="0"/>
          <w:sz w:val="24"/>
          <w:szCs w:val="24"/>
          <w:lang w:bidi="en-US"/>
        </w:rPr>
        <w:t>2002</w:t>
      </w:r>
      <w:r w:rsidRPr="006473B8">
        <w:rPr>
          <w:rFonts w:ascii="Times New Roman" w:eastAsia="宋体" w:hAnsi="Times New Roman" w:cs="Times New Roman"/>
          <w:color w:val="000000"/>
          <w:kern w:val="0"/>
          <w:sz w:val="24"/>
          <w:szCs w:val="24"/>
          <w:lang w:bidi="en-US"/>
        </w:rPr>
        <w:t>年毕业于华中科技大学城市规划专业，本科学历，高级工程师。先后任武汉正华建筑设计有限公司设计师、深圳中外建建筑设计有限公司武汉分公司设计部项目负责人、深圳市筑道建筑工程设计有限公司武汉分公司设计部副总经理、武汉美时美特建筑设计有限公司总经理。现任北京都市霍普建筑设计有限公司总经理。</w:t>
      </w:r>
    </w:p>
    <w:p w:rsidR="0057285C" w:rsidRPr="006473B8" w:rsidRDefault="0057285C"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李兵云，男，</w:t>
      </w:r>
      <w:r w:rsidRPr="006473B8">
        <w:rPr>
          <w:rFonts w:ascii="Times New Roman" w:eastAsia="宋体" w:hAnsi="Times New Roman" w:cs="Times New Roman"/>
          <w:color w:val="000000"/>
          <w:kern w:val="0"/>
          <w:sz w:val="24"/>
          <w:szCs w:val="24"/>
          <w:lang w:bidi="en-US"/>
        </w:rPr>
        <w:t>1968</w:t>
      </w:r>
      <w:r w:rsidRPr="006473B8">
        <w:rPr>
          <w:rFonts w:ascii="Times New Roman" w:eastAsia="宋体" w:hAnsi="Times New Roman" w:cs="Times New Roman"/>
          <w:color w:val="000000"/>
          <w:kern w:val="0"/>
          <w:sz w:val="24"/>
          <w:szCs w:val="24"/>
          <w:lang w:bidi="en-US"/>
        </w:rPr>
        <w:t>年</w:t>
      </w:r>
      <w:r w:rsidRPr="006473B8">
        <w:rPr>
          <w:rFonts w:ascii="Times New Roman" w:eastAsia="宋体" w:hAnsi="Times New Roman" w:cs="Times New Roman"/>
          <w:color w:val="000000"/>
          <w:kern w:val="0"/>
          <w:sz w:val="24"/>
          <w:szCs w:val="24"/>
          <w:lang w:bidi="en-US"/>
        </w:rPr>
        <w:t>5</w:t>
      </w:r>
      <w:r w:rsidRPr="006473B8">
        <w:rPr>
          <w:rFonts w:ascii="Times New Roman" w:eastAsia="宋体" w:hAnsi="Times New Roman" w:cs="Times New Roman"/>
          <w:color w:val="000000"/>
          <w:kern w:val="0"/>
          <w:sz w:val="24"/>
          <w:szCs w:val="24"/>
          <w:lang w:bidi="en-US"/>
        </w:rPr>
        <w:t>月出生，</w:t>
      </w:r>
      <w:r w:rsidRPr="006473B8">
        <w:rPr>
          <w:rFonts w:ascii="Times New Roman" w:eastAsia="宋体" w:hAnsi="Times New Roman" w:cs="Times New Roman"/>
          <w:color w:val="000000"/>
          <w:kern w:val="0"/>
          <w:sz w:val="24"/>
          <w:szCs w:val="24"/>
          <w:lang w:bidi="en-US"/>
        </w:rPr>
        <w:t>1990</w:t>
      </w:r>
      <w:r w:rsidRPr="006473B8">
        <w:rPr>
          <w:rFonts w:ascii="Times New Roman" w:eastAsia="宋体" w:hAnsi="Times New Roman" w:cs="Times New Roman"/>
          <w:color w:val="000000"/>
          <w:kern w:val="0"/>
          <w:sz w:val="24"/>
          <w:szCs w:val="24"/>
          <w:lang w:bidi="en-US"/>
        </w:rPr>
        <w:t>年毕业于清华大学建筑学专业，本科学历，工程师。先后任武汉市城市规划设计研究院工程师、</w:t>
      </w:r>
      <w:proofErr w:type="gramStart"/>
      <w:r w:rsidRPr="006473B8">
        <w:rPr>
          <w:rFonts w:ascii="Times New Roman" w:eastAsia="宋体" w:hAnsi="Times New Roman" w:cs="Times New Roman"/>
          <w:color w:val="000000"/>
          <w:kern w:val="0"/>
          <w:sz w:val="24"/>
          <w:szCs w:val="24"/>
          <w:lang w:bidi="en-US"/>
        </w:rPr>
        <w:t>武汉华木易成</w:t>
      </w:r>
      <w:proofErr w:type="gramEnd"/>
      <w:r w:rsidRPr="006473B8">
        <w:rPr>
          <w:rFonts w:ascii="Times New Roman" w:eastAsia="宋体" w:hAnsi="Times New Roman" w:cs="Times New Roman"/>
          <w:color w:val="000000"/>
          <w:kern w:val="0"/>
          <w:sz w:val="24"/>
          <w:szCs w:val="24"/>
          <w:lang w:bidi="en-US"/>
        </w:rPr>
        <w:t>建筑设计咨询有限公司总建筑师。现任北京都市霍普建筑设计有限公司董事长。</w:t>
      </w:r>
    </w:p>
    <w:p w:rsidR="0057285C" w:rsidRPr="006473B8" w:rsidRDefault="0057285C"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焦一格，男，</w:t>
      </w:r>
      <w:r w:rsidRPr="006473B8">
        <w:rPr>
          <w:rFonts w:ascii="Times New Roman" w:eastAsia="宋体" w:hAnsi="Times New Roman" w:cs="Times New Roman"/>
          <w:color w:val="000000"/>
          <w:kern w:val="0"/>
          <w:sz w:val="24"/>
          <w:szCs w:val="24"/>
          <w:lang w:bidi="en-US"/>
        </w:rPr>
        <w:t>1982</w:t>
      </w:r>
      <w:r w:rsidRPr="006473B8">
        <w:rPr>
          <w:rFonts w:ascii="Times New Roman" w:eastAsia="宋体" w:hAnsi="Times New Roman" w:cs="Times New Roman"/>
          <w:color w:val="000000"/>
          <w:kern w:val="0"/>
          <w:sz w:val="24"/>
          <w:szCs w:val="24"/>
          <w:lang w:bidi="en-US"/>
        </w:rPr>
        <w:t>年</w:t>
      </w:r>
      <w:r w:rsidRPr="006473B8">
        <w:rPr>
          <w:rFonts w:ascii="Times New Roman" w:eastAsia="宋体" w:hAnsi="Times New Roman" w:cs="Times New Roman"/>
          <w:color w:val="000000"/>
          <w:kern w:val="0"/>
          <w:sz w:val="24"/>
          <w:szCs w:val="24"/>
          <w:lang w:bidi="en-US"/>
        </w:rPr>
        <w:t>11</w:t>
      </w:r>
      <w:r w:rsidRPr="006473B8">
        <w:rPr>
          <w:rFonts w:ascii="Times New Roman" w:eastAsia="宋体" w:hAnsi="Times New Roman" w:cs="Times New Roman"/>
          <w:color w:val="000000"/>
          <w:kern w:val="0"/>
          <w:sz w:val="24"/>
          <w:szCs w:val="24"/>
          <w:lang w:bidi="en-US"/>
        </w:rPr>
        <w:t>月出生，</w:t>
      </w:r>
      <w:r w:rsidRPr="006473B8">
        <w:rPr>
          <w:rFonts w:ascii="Times New Roman" w:eastAsia="宋体" w:hAnsi="Times New Roman" w:cs="Times New Roman"/>
          <w:color w:val="000000"/>
          <w:kern w:val="0"/>
          <w:sz w:val="24"/>
          <w:szCs w:val="24"/>
          <w:lang w:bidi="en-US"/>
        </w:rPr>
        <w:t>2006</w:t>
      </w:r>
      <w:r w:rsidRPr="006473B8">
        <w:rPr>
          <w:rFonts w:ascii="Times New Roman" w:eastAsia="宋体" w:hAnsi="Times New Roman" w:cs="Times New Roman"/>
          <w:color w:val="000000"/>
          <w:kern w:val="0"/>
          <w:sz w:val="24"/>
          <w:szCs w:val="24"/>
          <w:lang w:bidi="en-US"/>
        </w:rPr>
        <w:t>年毕业于武汉大学建筑学专业，硕士研究生学历，建筑师。先后任</w:t>
      </w:r>
      <w:proofErr w:type="gramStart"/>
      <w:r w:rsidRPr="006473B8">
        <w:rPr>
          <w:rFonts w:ascii="Times New Roman" w:eastAsia="宋体" w:hAnsi="Times New Roman" w:cs="Times New Roman"/>
          <w:color w:val="000000"/>
          <w:kern w:val="0"/>
          <w:sz w:val="24"/>
          <w:szCs w:val="24"/>
          <w:lang w:bidi="en-US"/>
        </w:rPr>
        <w:t>上海骏地建筑设计</w:t>
      </w:r>
      <w:proofErr w:type="gramEnd"/>
      <w:r w:rsidRPr="006473B8">
        <w:rPr>
          <w:rFonts w:ascii="Times New Roman" w:eastAsia="宋体" w:hAnsi="Times New Roman" w:cs="Times New Roman"/>
          <w:color w:val="000000"/>
          <w:kern w:val="0"/>
          <w:sz w:val="24"/>
          <w:szCs w:val="24"/>
          <w:lang w:bidi="en-US"/>
        </w:rPr>
        <w:t>事务所股份有限公司设计师、深圳市筑道建筑工程设计有限公司设计部总经理。现任北京都市霍普建筑设计有限公司副总经理。</w:t>
      </w:r>
    </w:p>
    <w:p w:rsidR="0057285C" w:rsidRPr="006473B8" w:rsidRDefault="0057285C"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黄涛，男，</w:t>
      </w:r>
      <w:r w:rsidRPr="006473B8">
        <w:rPr>
          <w:rFonts w:ascii="Times New Roman" w:eastAsia="宋体" w:hAnsi="Times New Roman" w:cs="Times New Roman"/>
          <w:color w:val="000000"/>
          <w:kern w:val="0"/>
          <w:sz w:val="24"/>
          <w:szCs w:val="24"/>
          <w:lang w:bidi="en-US"/>
        </w:rPr>
        <w:t>1971</w:t>
      </w:r>
      <w:r w:rsidRPr="006473B8">
        <w:rPr>
          <w:rFonts w:ascii="Times New Roman" w:eastAsia="宋体" w:hAnsi="Times New Roman" w:cs="Times New Roman"/>
          <w:color w:val="000000"/>
          <w:kern w:val="0"/>
          <w:sz w:val="24"/>
          <w:szCs w:val="24"/>
          <w:lang w:bidi="en-US"/>
        </w:rPr>
        <w:t>年</w:t>
      </w:r>
      <w:r w:rsidRPr="006473B8">
        <w:rPr>
          <w:rFonts w:ascii="Times New Roman" w:eastAsia="宋体" w:hAnsi="Times New Roman" w:cs="Times New Roman"/>
          <w:color w:val="000000"/>
          <w:kern w:val="0"/>
          <w:sz w:val="24"/>
          <w:szCs w:val="24"/>
          <w:lang w:bidi="en-US"/>
        </w:rPr>
        <w:t>11</w:t>
      </w:r>
      <w:r w:rsidRPr="006473B8">
        <w:rPr>
          <w:rFonts w:ascii="Times New Roman" w:eastAsia="宋体" w:hAnsi="Times New Roman" w:cs="Times New Roman"/>
          <w:color w:val="000000"/>
          <w:kern w:val="0"/>
          <w:sz w:val="24"/>
          <w:szCs w:val="24"/>
          <w:lang w:bidi="en-US"/>
        </w:rPr>
        <w:t>月出生，</w:t>
      </w:r>
      <w:r w:rsidRPr="006473B8">
        <w:rPr>
          <w:rFonts w:ascii="Times New Roman" w:eastAsia="宋体" w:hAnsi="Times New Roman" w:cs="Times New Roman"/>
          <w:color w:val="000000"/>
          <w:kern w:val="0"/>
          <w:sz w:val="24"/>
          <w:szCs w:val="24"/>
          <w:lang w:bidi="en-US"/>
        </w:rPr>
        <w:t>1995</w:t>
      </w:r>
      <w:r w:rsidRPr="006473B8">
        <w:rPr>
          <w:rFonts w:ascii="Times New Roman" w:eastAsia="宋体" w:hAnsi="Times New Roman" w:cs="Times New Roman"/>
          <w:color w:val="000000"/>
          <w:kern w:val="0"/>
          <w:sz w:val="24"/>
          <w:szCs w:val="24"/>
          <w:lang w:bidi="en-US"/>
        </w:rPr>
        <w:t>年毕业于东南大学建筑学专业，本科学历，建筑师。先后任武汉市城市规划设计研究院建筑师、</w:t>
      </w:r>
      <w:proofErr w:type="gramStart"/>
      <w:r w:rsidRPr="006473B8">
        <w:rPr>
          <w:rFonts w:ascii="Times New Roman" w:eastAsia="宋体" w:hAnsi="Times New Roman" w:cs="Times New Roman"/>
          <w:color w:val="000000"/>
          <w:kern w:val="0"/>
          <w:sz w:val="24"/>
          <w:szCs w:val="24"/>
          <w:lang w:bidi="en-US"/>
        </w:rPr>
        <w:t>武汉华木易成</w:t>
      </w:r>
      <w:proofErr w:type="gramEnd"/>
      <w:r w:rsidRPr="006473B8">
        <w:rPr>
          <w:rFonts w:ascii="Times New Roman" w:eastAsia="宋体" w:hAnsi="Times New Roman" w:cs="Times New Roman"/>
          <w:color w:val="000000"/>
          <w:kern w:val="0"/>
          <w:sz w:val="24"/>
          <w:szCs w:val="24"/>
          <w:lang w:bidi="en-US"/>
        </w:rPr>
        <w:t>建筑设计咨询有限公司副总经理、深圳筑道建筑工程设计有限公司武汉分公司总建筑师。</w:t>
      </w:r>
      <w:r w:rsidRPr="006473B8">
        <w:rPr>
          <w:rFonts w:ascii="Times New Roman" w:eastAsia="宋体" w:hAnsi="Times New Roman" w:cs="Times New Roman"/>
          <w:color w:val="000000"/>
          <w:kern w:val="0"/>
          <w:sz w:val="24"/>
          <w:szCs w:val="24"/>
          <w:lang w:bidi="en-US"/>
        </w:rPr>
        <w:lastRenderedPageBreak/>
        <w:t>现任北京都市霍普建筑设计有限公司副总经理。</w:t>
      </w:r>
    </w:p>
    <w:p w:rsidR="0057285C" w:rsidRPr="006473B8" w:rsidRDefault="0057285C"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宋刚、周澄峰、李兵云、焦一格、黄涛五人在建筑设计行业尤其是施工图设计领域耕耘多年，有着近二十年的建筑设计行业从业经历，在以武汉为中心的华中区域，具备较为深厚的专业技术能力、从业经验以及业务资源，且具备多年的公司经营与团队管理经历。该五人在原任职单位工作期间深刻的感受到，房地产行业集中度的提升，使得建筑设计行业优质的设计资源持续向具有品牌影响力的设计单位集中，而该五人原任职单位的品牌影响力相对较弱，在很大程度上制约了该五人业务资源与经营管理能力的发挥运用。因此，该五人有意与具有一定品牌影响力的平台合作，以实现自身的事业发展。</w:t>
      </w:r>
    </w:p>
    <w:p w:rsidR="0057285C" w:rsidRPr="006473B8" w:rsidRDefault="0057285C"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w:t>
      </w:r>
      <w:r w:rsidRPr="006473B8">
        <w:rPr>
          <w:rFonts w:ascii="Times New Roman" w:eastAsia="宋体" w:hAnsi="Times New Roman" w:cs="Times New Roman"/>
          <w:color w:val="000000"/>
          <w:kern w:val="0"/>
          <w:sz w:val="24"/>
          <w:szCs w:val="24"/>
          <w:lang w:bidi="en-US"/>
        </w:rPr>
        <w:t>2</w:t>
      </w:r>
      <w:r w:rsidRPr="006473B8">
        <w:rPr>
          <w:rFonts w:ascii="Times New Roman" w:eastAsia="宋体" w:hAnsi="Times New Roman" w:cs="Times New Roman"/>
          <w:color w:val="000000"/>
          <w:kern w:val="0"/>
          <w:sz w:val="24"/>
          <w:szCs w:val="24"/>
          <w:lang w:bidi="en-US"/>
        </w:rPr>
        <w:t>）由武汉平和控股、公司参股的股权结构，是双方博弈、谈判的结果，武汉平和要求取得控股权，且公司无意取得控股权</w:t>
      </w:r>
    </w:p>
    <w:p w:rsidR="0057285C" w:rsidRPr="006473B8" w:rsidRDefault="0057285C"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宋体" w:eastAsia="宋体" w:hAnsi="宋体" w:cs="宋体" w:hint="eastAsia"/>
          <w:color w:val="000000"/>
          <w:kern w:val="0"/>
          <w:sz w:val="24"/>
          <w:szCs w:val="24"/>
          <w:lang w:bidi="en-US"/>
        </w:rPr>
        <w:t>①</w:t>
      </w:r>
      <w:r w:rsidRPr="006473B8">
        <w:rPr>
          <w:rFonts w:ascii="Times New Roman" w:eastAsia="宋体" w:hAnsi="Times New Roman" w:cs="Times New Roman"/>
          <w:color w:val="000000"/>
          <w:kern w:val="0"/>
          <w:sz w:val="24"/>
          <w:szCs w:val="24"/>
          <w:lang w:bidi="en-US"/>
        </w:rPr>
        <w:t xml:space="preserve"> </w:t>
      </w:r>
      <w:r w:rsidRPr="006473B8">
        <w:rPr>
          <w:rFonts w:ascii="Times New Roman" w:eastAsia="宋体" w:hAnsi="Times New Roman" w:cs="Times New Roman"/>
          <w:color w:val="000000"/>
          <w:kern w:val="0"/>
          <w:sz w:val="24"/>
          <w:szCs w:val="24"/>
          <w:lang w:bidi="en-US"/>
        </w:rPr>
        <w:t>武汉平和是都市霍普业务开展、经营管理的实际主导方，武汉平和要求取得控股权</w:t>
      </w:r>
    </w:p>
    <w:p w:rsidR="0057285C" w:rsidRPr="006473B8" w:rsidRDefault="0057285C"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在就具体合作方式、业务执行细节的沟通谈判中，武汉平和坚持：由武汉平和控股、公司参股达成合作。主要原因为，双方合作后，都市霍普的客户资源、技术能力、管控体系等均来源于武汉平和，武汉平和具备相应的业务资源与管理能力，是都市霍普业务开展、经营管理的实际主导方，因此，其应当占有绝对控股权并享有相应的经营利润。</w:t>
      </w:r>
    </w:p>
    <w:p w:rsidR="0057285C" w:rsidRPr="006473B8" w:rsidRDefault="0057285C"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宋体" w:eastAsia="宋体" w:hAnsi="宋体" w:cs="宋体" w:hint="eastAsia"/>
          <w:color w:val="000000"/>
          <w:kern w:val="0"/>
          <w:sz w:val="24"/>
          <w:szCs w:val="24"/>
          <w:lang w:bidi="en-US"/>
        </w:rPr>
        <w:t>②</w:t>
      </w:r>
      <w:r w:rsidRPr="006473B8">
        <w:rPr>
          <w:rFonts w:ascii="Times New Roman" w:eastAsia="宋体" w:hAnsi="Times New Roman" w:cs="Times New Roman"/>
          <w:color w:val="000000"/>
          <w:kern w:val="0"/>
          <w:sz w:val="24"/>
          <w:szCs w:val="24"/>
          <w:lang w:bidi="en-US"/>
        </w:rPr>
        <w:t xml:space="preserve"> </w:t>
      </w:r>
      <w:r w:rsidRPr="006473B8">
        <w:rPr>
          <w:rFonts w:ascii="Times New Roman" w:eastAsia="宋体" w:hAnsi="Times New Roman" w:cs="Times New Roman"/>
          <w:color w:val="000000"/>
          <w:kern w:val="0"/>
          <w:sz w:val="24"/>
          <w:szCs w:val="24"/>
          <w:lang w:bidi="en-US"/>
        </w:rPr>
        <w:t>公司看重的是双方合作产生的协同效益，而不是控股并经营管理，公司无意取得控股权</w:t>
      </w:r>
    </w:p>
    <w:p w:rsidR="0057285C" w:rsidRPr="006473B8" w:rsidRDefault="0057285C"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lang w:bidi="en-US"/>
        </w:rPr>
        <w:t>不取得控股权，符合公司参股施工图设计单位的战略规划：一方面，公司的</w:t>
      </w:r>
      <w:r w:rsidRPr="006473B8">
        <w:rPr>
          <w:rFonts w:ascii="Times New Roman" w:eastAsia="宋体" w:hAnsi="Times New Roman" w:cs="Times New Roman"/>
          <w:color w:val="000000"/>
          <w:kern w:val="0"/>
          <w:sz w:val="24"/>
          <w:szCs w:val="24"/>
          <w:lang w:bidi="en-US"/>
        </w:rPr>
        <w:t>核心业务为建筑方案设计，都市霍普的核心业务为施工图设计，二者在业务上是协作互补而不是竞争关系。关于与武汉平和的合作，公司主要看重的是双方合作产生的协同效益，即充分利用武汉平和在以武汉为中心的华中区域的业务资源，为公司带来增量的客户与设计项目资源，并加强双方在业务领域的分工协作，形成优势互补；另一方面，公司在施工图设计领域缺少相应的管理经验和市场资源，并不具备控股并经营管理施工图设计公司的能力。因此，公司本身无意控股都市</w:t>
      </w:r>
      <w:r w:rsidRPr="006473B8">
        <w:rPr>
          <w:rFonts w:ascii="Times New Roman" w:eastAsia="宋体" w:hAnsi="Times New Roman" w:cs="Times New Roman"/>
          <w:color w:val="000000"/>
          <w:kern w:val="0"/>
          <w:sz w:val="24"/>
          <w:szCs w:val="24"/>
          <w:lang w:bidi="en-US"/>
        </w:rPr>
        <w:lastRenderedPageBreak/>
        <w:t>霍普。</w:t>
      </w:r>
    </w:p>
    <w:p w:rsidR="0057285C" w:rsidRPr="006473B8" w:rsidRDefault="0057285C"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w:t>
      </w:r>
      <w:r w:rsidRPr="006473B8">
        <w:rPr>
          <w:rFonts w:ascii="Times New Roman" w:eastAsia="宋体" w:hAnsi="Times New Roman" w:cs="Times New Roman"/>
          <w:color w:val="000000"/>
          <w:kern w:val="0"/>
          <w:sz w:val="24"/>
          <w:szCs w:val="24"/>
          <w:lang w:bidi="en-US"/>
        </w:rPr>
        <w:t>3</w:t>
      </w:r>
      <w:r w:rsidRPr="006473B8">
        <w:rPr>
          <w:rFonts w:ascii="Times New Roman" w:eastAsia="宋体" w:hAnsi="Times New Roman" w:cs="Times New Roman"/>
          <w:color w:val="000000"/>
          <w:kern w:val="0"/>
          <w:sz w:val="24"/>
          <w:szCs w:val="24"/>
          <w:lang w:bidi="en-US"/>
        </w:rPr>
        <w:t>）公司仅向都市霍普派驻一名监事，未派驻董事、高管，与公司的持股比例与合作规划相符</w:t>
      </w:r>
    </w:p>
    <w:p w:rsidR="0057285C" w:rsidRPr="006473B8" w:rsidRDefault="0057285C"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在都市霍普的公司治理结构以及董事、监事、高管人员安排方面，公司认为：</w:t>
      </w:r>
      <w:r w:rsidRPr="006473B8">
        <w:rPr>
          <w:rFonts w:ascii="Times New Roman" w:eastAsia="宋体" w:hAnsi="Times New Roman" w:cs="Times New Roman"/>
          <w:color w:val="000000"/>
          <w:kern w:val="0"/>
          <w:sz w:val="24"/>
          <w:lang w:bidi="en-US"/>
        </w:rPr>
        <w:t>一方面，</w:t>
      </w:r>
      <w:r w:rsidRPr="006473B8">
        <w:rPr>
          <w:rFonts w:ascii="Times New Roman" w:eastAsia="宋体" w:hAnsi="Times New Roman" w:cs="Times New Roman"/>
          <w:color w:val="000000"/>
          <w:kern w:val="0"/>
          <w:sz w:val="24"/>
          <w:szCs w:val="24"/>
          <w:lang w:bidi="en-US"/>
        </w:rPr>
        <w:t>关于与武汉平和的合作，公司主要看重的是双方合作产生的协同效益，即充分利用武汉平和在以武汉为中心的华中区域的业务资源，为公司带来增量的客户与设计项目资源，并加强双方在业务领域的分工协作，而不是深度参与都市霍普的经营管理；另一方面，公司聚焦于建筑方案设计，在施工图设计领域缺少相应的管理能力与经验，若派驻董事、高管参与管理施工图设计公司，不仅分散了经营精力、也难以取得良好的成效。</w:t>
      </w:r>
    </w:p>
    <w:p w:rsidR="0057285C" w:rsidRPr="006473B8" w:rsidRDefault="0057285C"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因此，双方经过沟通，确定都市霍普的董事为宋刚、周澄峰、李兵云、焦一格、黄涛五人，高管由武汉平和任命，公司仅向都市霍普派驻一名监事，并未参与都市霍普的经营管理。</w:t>
      </w:r>
    </w:p>
    <w:p w:rsidR="0057285C" w:rsidRPr="006473B8" w:rsidRDefault="0057285C"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w:t>
      </w:r>
      <w:r w:rsidRPr="006473B8">
        <w:rPr>
          <w:rFonts w:ascii="Times New Roman" w:eastAsia="宋体" w:hAnsi="Times New Roman" w:cs="Times New Roman"/>
          <w:color w:val="000000"/>
          <w:kern w:val="0"/>
          <w:sz w:val="24"/>
          <w:szCs w:val="24"/>
          <w:lang w:bidi="en-US"/>
        </w:rPr>
        <w:t>4</w:t>
      </w:r>
      <w:r w:rsidRPr="006473B8">
        <w:rPr>
          <w:rFonts w:ascii="Times New Roman" w:eastAsia="宋体" w:hAnsi="Times New Roman" w:cs="Times New Roman"/>
          <w:color w:val="000000"/>
          <w:kern w:val="0"/>
          <w:sz w:val="24"/>
          <w:szCs w:val="24"/>
          <w:lang w:bidi="en-US"/>
        </w:rPr>
        <w:t>）双方达成合作后，取得了较好的协同效益，进一步印证了由武汉平和控股、公司参股的合理性</w:t>
      </w:r>
    </w:p>
    <w:p w:rsidR="0057285C" w:rsidRPr="006473B8" w:rsidRDefault="0057285C"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武汉平和与公司协同收购都市霍普后，双方均取得了良好的协同效益：</w:t>
      </w:r>
    </w:p>
    <w:p w:rsidR="0057285C" w:rsidRPr="006473B8" w:rsidRDefault="0057285C"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都市霍普方面，一方面，</w:t>
      </w:r>
      <w:proofErr w:type="gramStart"/>
      <w:r w:rsidRPr="006473B8">
        <w:rPr>
          <w:rFonts w:ascii="Times New Roman" w:eastAsia="宋体" w:hAnsi="Times New Roman" w:cs="Times New Roman"/>
          <w:color w:val="000000"/>
          <w:kern w:val="0"/>
          <w:sz w:val="24"/>
          <w:szCs w:val="24"/>
          <w:lang w:bidi="en-US"/>
        </w:rPr>
        <w:t>宋刚等</w:t>
      </w:r>
      <w:proofErr w:type="gramEnd"/>
      <w:r w:rsidRPr="006473B8">
        <w:rPr>
          <w:rFonts w:ascii="Times New Roman" w:eastAsia="宋体" w:hAnsi="Times New Roman" w:cs="Times New Roman"/>
          <w:color w:val="000000"/>
          <w:kern w:val="0"/>
          <w:sz w:val="24"/>
          <w:szCs w:val="24"/>
          <w:lang w:bidi="en-US"/>
        </w:rPr>
        <w:t>五人业务资源的注入，使得都市霍普在团队规模、技术实力、市场拓展能力等方面显著提升；另一方面，借助</w:t>
      </w:r>
      <w:r w:rsidRPr="006473B8">
        <w:rPr>
          <w:rFonts w:ascii="Times New Roman" w:eastAsia="宋体" w:hAnsi="Times New Roman" w:cs="Times New Roman"/>
          <w:color w:val="000000"/>
          <w:kern w:val="0"/>
          <w:sz w:val="24"/>
          <w:szCs w:val="24"/>
          <w:lang w:bidi="en-US"/>
        </w:rPr>
        <w:t>“</w:t>
      </w:r>
      <w:r w:rsidRPr="006473B8">
        <w:rPr>
          <w:rFonts w:ascii="Times New Roman" w:eastAsia="宋体" w:hAnsi="Times New Roman" w:cs="Times New Roman"/>
          <w:color w:val="000000"/>
          <w:kern w:val="0"/>
          <w:sz w:val="24"/>
          <w:szCs w:val="24"/>
          <w:lang w:bidi="en-US"/>
        </w:rPr>
        <w:t>霍普</w:t>
      </w:r>
      <w:r w:rsidRPr="006473B8">
        <w:rPr>
          <w:rFonts w:ascii="Times New Roman" w:eastAsia="宋体" w:hAnsi="Times New Roman" w:cs="Times New Roman"/>
          <w:color w:val="000000"/>
          <w:kern w:val="0"/>
          <w:sz w:val="24"/>
          <w:szCs w:val="24"/>
          <w:lang w:bidi="en-US"/>
        </w:rPr>
        <w:t>”</w:t>
      </w:r>
      <w:r w:rsidRPr="006473B8">
        <w:rPr>
          <w:rFonts w:ascii="Times New Roman" w:eastAsia="宋体" w:hAnsi="Times New Roman" w:cs="Times New Roman"/>
          <w:color w:val="000000"/>
          <w:kern w:val="0"/>
          <w:sz w:val="24"/>
          <w:szCs w:val="24"/>
          <w:lang w:bidi="en-US"/>
        </w:rPr>
        <w:t>的品牌影响力，进一步提升都市霍普的市场知名度，助力其业务承接。</w:t>
      </w:r>
      <w:r w:rsidRPr="006473B8">
        <w:rPr>
          <w:rFonts w:ascii="Times New Roman" w:eastAsia="宋体" w:hAnsi="Times New Roman" w:cs="Times New Roman"/>
          <w:color w:val="000000"/>
          <w:kern w:val="0"/>
          <w:sz w:val="24"/>
          <w:szCs w:val="24"/>
          <w:lang w:bidi="en-US"/>
        </w:rPr>
        <w:t>2019</w:t>
      </w:r>
      <w:r w:rsidRPr="006473B8">
        <w:rPr>
          <w:rFonts w:ascii="Times New Roman" w:eastAsia="宋体" w:hAnsi="Times New Roman" w:cs="Times New Roman"/>
          <w:color w:val="000000"/>
          <w:kern w:val="0"/>
          <w:sz w:val="24"/>
          <w:szCs w:val="24"/>
          <w:lang w:bidi="en-US"/>
        </w:rPr>
        <w:t>年，都市霍普实现营业收入</w:t>
      </w:r>
      <w:r w:rsidRPr="006473B8">
        <w:rPr>
          <w:rFonts w:ascii="Times New Roman" w:eastAsia="宋体" w:hAnsi="Times New Roman" w:cs="Times New Roman"/>
          <w:color w:val="000000"/>
          <w:kern w:val="0"/>
          <w:sz w:val="24"/>
          <w:szCs w:val="24"/>
          <w:lang w:bidi="en-US"/>
        </w:rPr>
        <w:t>5,013.57</w:t>
      </w:r>
      <w:r w:rsidRPr="006473B8">
        <w:rPr>
          <w:rFonts w:ascii="Times New Roman" w:eastAsia="宋体" w:hAnsi="Times New Roman" w:cs="Times New Roman"/>
          <w:color w:val="000000"/>
          <w:kern w:val="0"/>
          <w:sz w:val="24"/>
          <w:szCs w:val="24"/>
          <w:lang w:bidi="en-US"/>
        </w:rPr>
        <w:t>万元，较收购前一年（</w:t>
      </w:r>
      <w:r w:rsidRPr="006473B8">
        <w:rPr>
          <w:rFonts w:ascii="Times New Roman" w:eastAsia="宋体" w:hAnsi="Times New Roman" w:cs="Times New Roman"/>
          <w:color w:val="000000"/>
          <w:kern w:val="0"/>
          <w:sz w:val="24"/>
          <w:szCs w:val="24"/>
          <w:lang w:bidi="en-US"/>
        </w:rPr>
        <w:t>2018</w:t>
      </w:r>
      <w:r w:rsidRPr="006473B8">
        <w:rPr>
          <w:rFonts w:ascii="Times New Roman" w:eastAsia="宋体" w:hAnsi="Times New Roman" w:cs="Times New Roman"/>
          <w:color w:val="000000"/>
          <w:kern w:val="0"/>
          <w:sz w:val="24"/>
          <w:szCs w:val="24"/>
          <w:lang w:bidi="en-US"/>
        </w:rPr>
        <w:t>年）增幅达</w:t>
      </w:r>
      <w:r w:rsidRPr="006473B8">
        <w:rPr>
          <w:rFonts w:ascii="Times New Roman" w:eastAsia="宋体" w:hAnsi="Times New Roman" w:cs="Times New Roman"/>
          <w:color w:val="000000"/>
          <w:kern w:val="0"/>
          <w:sz w:val="24"/>
          <w:szCs w:val="24"/>
          <w:lang w:bidi="en-US"/>
        </w:rPr>
        <w:t>66.07%</w:t>
      </w:r>
      <w:r w:rsidRPr="006473B8">
        <w:rPr>
          <w:rFonts w:ascii="Times New Roman" w:eastAsia="宋体" w:hAnsi="Times New Roman" w:cs="Times New Roman"/>
          <w:color w:val="000000"/>
          <w:kern w:val="0"/>
          <w:sz w:val="24"/>
          <w:szCs w:val="24"/>
          <w:lang w:bidi="en-US"/>
        </w:rPr>
        <w:t>，业务规模有了显著提升。</w:t>
      </w:r>
    </w:p>
    <w:p w:rsidR="009C0832" w:rsidRPr="006473B8" w:rsidRDefault="0057285C" w:rsidP="007D4222">
      <w:pPr>
        <w:pStyle w:val="af9"/>
        <w:spacing w:before="156" w:after="156"/>
        <w:ind w:firstLine="480"/>
        <w:rPr>
          <w:rFonts w:ascii="Times New Roman" w:eastAsia="宋体" w:hAnsi="Times New Roman"/>
          <w:b w:val="0"/>
          <w:bCs w:val="0"/>
        </w:rPr>
      </w:pPr>
      <w:r w:rsidRPr="006473B8">
        <w:rPr>
          <w:rFonts w:ascii="Times New Roman" w:eastAsia="宋体" w:hAnsi="Times New Roman"/>
          <w:b w:val="0"/>
          <w:bCs w:val="0"/>
        </w:rPr>
        <w:t>公司方面，随着都市霍普在以武汉为中心的华中区域的经营业务的开展以及做大做强，为公司带来了丰富的项目信息与业务机遇，在公司的经营努力下，将其转化为增量的客户与设计项目资源，并进一步带动了业绩的增长。</w:t>
      </w:r>
      <w:r w:rsidRPr="006473B8">
        <w:rPr>
          <w:rFonts w:ascii="Times New Roman" w:eastAsia="宋体" w:hAnsi="Times New Roman"/>
          <w:b w:val="0"/>
          <w:bCs w:val="0"/>
        </w:rPr>
        <w:t>2019</w:t>
      </w:r>
      <w:r w:rsidRPr="006473B8">
        <w:rPr>
          <w:rFonts w:ascii="Times New Roman" w:eastAsia="宋体" w:hAnsi="Times New Roman"/>
          <w:b w:val="0"/>
          <w:bCs w:val="0"/>
        </w:rPr>
        <w:t>年，公司拓展了碧</w:t>
      </w:r>
      <w:proofErr w:type="gramStart"/>
      <w:r w:rsidRPr="006473B8">
        <w:rPr>
          <w:rFonts w:ascii="Times New Roman" w:eastAsia="宋体" w:hAnsi="Times New Roman"/>
          <w:b w:val="0"/>
          <w:bCs w:val="0"/>
        </w:rPr>
        <w:t>桂园</w:t>
      </w:r>
      <w:proofErr w:type="gramEnd"/>
      <w:r w:rsidRPr="006473B8">
        <w:rPr>
          <w:rFonts w:ascii="Times New Roman" w:eastAsia="宋体" w:hAnsi="Times New Roman"/>
          <w:b w:val="0"/>
          <w:bCs w:val="0"/>
        </w:rPr>
        <w:t>、北辰、</w:t>
      </w:r>
      <w:proofErr w:type="gramStart"/>
      <w:r w:rsidRPr="006473B8">
        <w:rPr>
          <w:rFonts w:ascii="Times New Roman" w:eastAsia="宋体" w:hAnsi="Times New Roman"/>
          <w:b w:val="0"/>
          <w:bCs w:val="0"/>
        </w:rPr>
        <w:t>世</w:t>
      </w:r>
      <w:proofErr w:type="gramEnd"/>
      <w:r w:rsidRPr="006473B8">
        <w:rPr>
          <w:rFonts w:ascii="Times New Roman" w:eastAsia="宋体" w:hAnsi="Times New Roman"/>
          <w:b w:val="0"/>
          <w:bCs w:val="0"/>
        </w:rPr>
        <w:t>茂等国内一线房地产开发商在华中区域的业务项目，当年华中区域业务收入金额为</w:t>
      </w:r>
      <w:r w:rsidRPr="006473B8">
        <w:rPr>
          <w:rFonts w:ascii="Times New Roman" w:eastAsia="宋体" w:hAnsi="Times New Roman"/>
          <w:b w:val="0"/>
          <w:bCs w:val="0"/>
        </w:rPr>
        <w:t>4,081.15</w:t>
      </w:r>
      <w:r w:rsidRPr="006473B8">
        <w:rPr>
          <w:rFonts w:ascii="Times New Roman" w:eastAsia="宋体" w:hAnsi="Times New Roman"/>
          <w:b w:val="0"/>
          <w:bCs w:val="0"/>
        </w:rPr>
        <w:t>万元，占比为</w:t>
      </w:r>
      <w:r w:rsidRPr="006473B8">
        <w:rPr>
          <w:rFonts w:ascii="Times New Roman" w:eastAsia="宋体" w:hAnsi="Times New Roman"/>
          <w:b w:val="0"/>
          <w:bCs w:val="0"/>
        </w:rPr>
        <w:t>15.31%</w:t>
      </w:r>
      <w:r w:rsidRPr="006473B8">
        <w:rPr>
          <w:rFonts w:ascii="Times New Roman" w:eastAsia="宋体" w:hAnsi="Times New Roman"/>
          <w:b w:val="0"/>
          <w:bCs w:val="0"/>
        </w:rPr>
        <w:t>，相较于</w:t>
      </w:r>
      <w:r w:rsidRPr="006473B8">
        <w:rPr>
          <w:rFonts w:ascii="Times New Roman" w:eastAsia="宋体" w:hAnsi="Times New Roman"/>
          <w:b w:val="0"/>
          <w:bCs w:val="0"/>
        </w:rPr>
        <w:t>2018</w:t>
      </w:r>
      <w:r w:rsidRPr="006473B8">
        <w:rPr>
          <w:rFonts w:ascii="Times New Roman" w:eastAsia="宋体" w:hAnsi="Times New Roman"/>
          <w:b w:val="0"/>
          <w:bCs w:val="0"/>
        </w:rPr>
        <w:t>年（华中区域业务收入金额为</w:t>
      </w:r>
      <w:r w:rsidRPr="006473B8">
        <w:rPr>
          <w:rFonts w:ascii="Times New Roman" w:eastAsia="宋体" w:hAnsi="Times New Roman"/>
          <w:b w:val="0"/>
          <w:bCs w:val="0"/>
        </w:rPr>
        <w:t>1,295.21</w:t>
      </w:r>
      <w:r w:rsidRPr="006473B8">
        <w:rPr>
          <w:rFonts w:ascii="Times New Roman" w:eastAsia="宋体" w:hAnsi="Times New Roman"/>
          <w:b w:val="0"/>
          <w:bCs w:val="0"/>
        </w:rPr>
        <w:t>万元，占比为</w:t>
      </w:r>
      <w:r w:rsidRPr="006473B8">
        <w:rPr>
          <w:rFonts w:ascii="Times New Roman" w:eastAsia="宋体" w:hAnsi="Times New Roman"/>
          <w:b w:val="0"/>
          <w:bCs w:val="0"/>
        </w:rPr>
        <w:t>5.36%</w:t>
      </w:r>
      <w:r w:rsidRPr="006473B8">
        <w:rPr>
          <w:rFonts w:ascii="Times New Roman" w:eastAsia="宋体" w:hAnsi="Times New Roman"/>
          <w:b w:val="0"/>
          <w:bCs w:val="0"/>
        </w:rPr>
        <w:t>），华中区域的业务收入及</w:t>
      </w:r>
      <w:r w:rsidRPr="006473B8">
        <w:rPr>
          <w:rFonts w:ascii="Times New Roman" w:eastAsia="宋体" w:hAnsi="Times New Roman"/>
          <w:b w:val="0"/>
          <w:bCs w:val="0"/>
        </w:rPr>
        <w:lastRenderedPageBreak/>
        <w:t>占</w:t>
      </w:r>
      <w:proofErr w:type="gramStart"/>
      <w:r w:rsidRPr="006473B8">
        <w:rPr>
          <w:rFonts w:ascii="Times New Roman" w:eastAsia="宋体" w:hAnsi="Times New Roman"/>
          <w:b w:val="0"/>
          <w:bCs w:val="0"/>
        </w:rPr>
        <w:t>比迅速</w:t>
      </w:r>
      <w:proofErr w:type="gramEnd"/>
      <w:r w:rsidRPr="006473B8">
        <w:rPr>
          <w:rFonts w:ascii="Times New Roman" w:eastAsia="宋体" w:hAnsi="Times New Roman"/>
          <w:b w:val="0"/>
          <w:bCs w:val="0"/>
        </w:rPr>
        <w:t>提升</w:t>
      </w:r>
      <w:r w:rsidR="00DB32A4" w:rsidRPr="006473B8">
        <w:rPr>
          <w:rFonts w:ascii="Times New Roman" w:eastAsia="宋体" w:hAnsi="Times New Roman"/>
          <w:b w:val="0"/>
          <w:bCs w:val="0"/>
        </w:rPr>
        <w:t>。</w:t>
      </w:r>
    </w:p>
    <w:p w:rsidR="009C0832" w:rsidRPr="009C0832" w:rsidRDefault="009C0832"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9C0832">
        <w:rPr>
          <w:rFonts w:ascii="黑体" w:eastAsia="黑体" w:hAnsi="黑体" w:cs="Times New Roman" w:hint="eastAsia"/>
          <w:b/>
          <w:bCs/>
          <w:sz w:val="24"/>
          <w:szCs w:val="24"/>
        </w:rPr>
        <w:t>（二）都市霍普的人员数量、其业务开展情况对发行人业务开展是否存在重大影响，是否存在为发行人承担人工成本、销售费用等情形</w:t>
      </w:r>
    </w:p>
    <w:p w:rsidR="009C0832" w:rsidRPr="00274624" w:rsidRDefault="009C0832" w:rsidP="007D4222">
      <w:pPr>
        <w:spacing w:beforeLines="50" w:before="156" w:line="360" w:lineRule="auto"/>
        <w:ind w:firstLineChars="200" w:firstLine="480"/>
        <w:rPr>
          <w:rFonts w:ascii="Times New Roman" w:eastAsia="宋体" w:hAnsi="Times New Roman" w:cs="Times New Roman"/>
          <w:sz w:val="24"/>
          <w:szCs w:val="24"/>
          <w:lang w:bidi="en-US"/>
        </w:rPr>
      </w:pPr>
      <w:r w:rsidRPr="00274624">
        <w:rPr>
          <w:rFonts w:ascii="Times New Roman" w:eastAsia="宋体" w:hAnsi="Times New Roman" w:cs="Times New Roman"/>
          <w:sz w:val="24"/>
          <w:szCs w:val="24"/>
          <w:lang w:bidi="en-US"/>
        </w:rPr>
        <w:t>发行人已在招股说明书</w:t>
      </w:r>
      <w:r w:rsidR="00274624">
        <w:rPr>
          <w:rFonts w:ascii="Times New Roman" w:eastAsia="宋体" w:hAnsi="Times New Roman" w:cs="Times New Roman" w:hint="eastAsia"/>
          <w:sz w:val="24"/>
          <w:szCs w:val="24"/>
          <w:lang w:bidi="en-US"/>
        </w:rPr>
        <w:t>“</w:t>
      </w:r>
      <w:r w:rsidRPr="00274624">
        <w:rPr>
          <w:rFonts w:ascii="Times New Roman" w:eastAsia="宋体" w:hAnsi="Times New Roman" w:cs="Times New Roman"/>
          <w:sz w:val="24"/>
          <w:szCs w:val="24"/>
          <w:lang w:bidi="en-US"/>
        </w:rPr>
        <w:t>第五节</w:t>
      </w:r>
      <w:r w:rsidRPr="00274624">
        <w:rPr>
          <w:rFonts w:ascii="Times New Roman" w:eastAsia="宋体" w:hAnsi="Times New Roman" w:cs="Times New Roman"/>
          <w:sz w:val="24"/>
          <w:szCs w:val="24"/>
          <w:lang w:bidi="en-US"/>
        </w:rPr>
        <w:t xml:space="preserve"> </w:t>
      </w:r>
      <w:r w:rsidRPr="00274624">
        <w:rPr>
          <w:rFonts w:ascii="Times New Roman" w:eastAsia="宋体" w:hAnsi="Times New Roman" w:cs="Times New Roman"/>
          <w:sz w:val="24"/>
          <w:szCs w:val="24"/>
          <w:lang w:bidi="en-US"/>
        </w:rPr>
        <w:t>发行人基本情况</w:t>
      </w:r>
      <w:r w:rsidR="00274624">
        <w:rPr>
          <w:rFonts w:ascii="Times New Roman" w:eastAsia="宋体" w:hAnsi="Times New Roman" w:cs="Times New Roman" w:hint="eastAsia"/>
          <w:sz w:val="24"/>
          <w:szCs w:val="24"/>
          <w:lang w:bidi="en-US"/>
        </w:rPr>
        <w:t>”</w:t>
      </w:r>
      <w:r w:rsidRPr="00274624">
        <w:rPr>
          <w:rFonts w:ascii="Times New Roman" w:eastAsia="宋体" w:hAnsi="Times New Roman" w:cs="Times New Roman"/>
          <w:sz w:val="24"/>
          <w:szCs w:val="24"/>
          <w:lang w:bidi="en-US"/>
        </w:rPr>
        <w:t>之</w:t>
      </w:r>
      <w:r w:rsidR="00274624">
        <w:rPr>
          <w:rFonts w:ascii="Times New Roman" w:eastAsia="宋体" w:hAnsi="Times New Roman" w:cs="Times New Roman" w:hint="eastAsia"/>
          <w:sz w:val="24"/>
          <w:szCs w:val="24"/>
          <w:lang w:bidi="en-US"/>
        </w:rPr>
        <w:t>“</w:t>
      </w:r>
      <w:r w:rsidRPr="00274624">
        <w:rPr>
          <w:rFonts w:ascii="Times New Roman" w:eastAsia="宋体" w:hAnsi="Times New Roman" w:cs="Times New Roman"/>
          <w:sz w:val="24"/>
          <w:szCs w:val="24"/>
          <w:lang w:bidi="en-US"/>
        </w:rPr>
        <w:t>四、发行人设立以来的主要资产重组情况</w:t>
      </w:r>
      <w:r w:rsidR="00274624">
        <w:rPr>
          <w:rFonts w:ascii="Times New Roman" w:eastAsia="宋体" w:hAnsi="Times New Roman" w:cs="Times New Roman" w:hint="eastAsia"/>
          <w:sz w:val="24"/>
          <w:szCs w:val="24"/>
          <w:lang w:bidi="en-US"/>
        </w:rPr>
        <w:t>”</w:t>
      </w:r>
      <w:r w:rsidRPr="00274624">
        <w:rPr>
          <w:rFonts w:ascii="Times New Roman" w:eastAsia="宋体" w:hAnsi="Times New Roman" w:cs="Times New Roman"/>
          <w:sz w:val="24"/>
          <w:szCs w:val="24"/>
          <w:lang w:bidi="en-US"/>
        </w:rPr>
        <w:t>之</w:t>
      </w:r>
      <w:r w:rsidR="00274624">
        <w:rPr>
          <w:rFonts w:ascii="Times New Roman" w:eastAsia="宋体" w:hAnsi="Times New Roman" w:cs="Times New Roman" w:hint="eastAsia"/>
          <w:sz w:val="24"/>
          <w:szCs w:val="24"/>
          <w:lang w:bidi="en-US"/>
        </w:rPr>
        <w:t>“</w:t>
      </w:r>
      <w:r w:rsidRPr="00274624">
        <w:rPr>
          <w:rFonts w:ascii="Times New Roman" w:eastAsia="宋体" w:hAnsi="Times New Roman" w:cs="Times New Roman"/>
          <w:sz w:val="24"/>
          <w:szCs w:val="24"/>
          <w:lang w:bidi="en-US"/>
        </w:rPr>
        <w:t>（二）</w:t>
      </w:r>
      <w:r w:rsidRPr="00274624">
        <w:rPr>
          <w:rFonts w:ascii="Times New Roman" w:eastAsia="宋体" w:hAnsi="Times New Roman" w:cs="Times New Roman"/>
          <w:sz w:val="24"/>
          <w:szCs w:val="24"/>
          <w:lang w:bidi="en-US"/>
        </w:rPr>
        <w:t>2018</w:t>
      </w:r>
      <w:r w:rsidRPr="00274624">
        <w:rPr>
          <w:rFonts w:ascii="Times New Roman" w:eastAsia="宋体" w:hAnsi="Times New Roman" w:cs="Times New Roman"/>
          <w:sz w:val="24"/>
          <w:szCs w:val="24"/>
          <w:lang w:bidi="en-US"/>
        </w:rPr>
        <w:t>年</w:t>
      </w:r>
      <w:r w:rsidRPr="00274624">
        <w:rPr>
          <w:rFonts w:ascii="Times New Roman" w:eastAsia="宋体" w:hAnsi="Times New Roman" w:cs="Times New Roman"/>
          <w:sz w:val="24"/>
          <w:szCs w:val="24"/>
          <w:lang w:bidi="en-US"/>
        </w:rPr>
        <w:t>8</w:t>
      </w:r>
      <w:r w:rsidRPr="00274624">
        <w:rPr>
          <w:rFonts w:ascii="Times New Roman" w:eastAsia="宋体" w:hAnsi="Times New Roman" w:cs="Times New Roman"/>
          <w:sz w:val="24"/>
          <w:szCs w:val="24"/>
          <w:lang w:bidi="en-US"/>
        </w:rPr>
        <w:t>月</w:t>
      </w:r>
      <w:r w:rsidRPr="00274624">
        <w:rPr>
          <w:rFonts w:ascii="Times New Roman" w:eastAsia="宋体" w:hAnsi="Times New Roman" w:cs="Times New Roman"/>
          <w:sz w:val="24"/>
          <w:szCs w:val="24"/>
          <w:lang w:bidi="en-US"/>
        </w:rPr>
        <w:t>-2019</w:t>
      </w:r>
      <w:r w:rsidRPr="00274624">
        <w:rPr>
          <w:rFonts w:ascii="Times New Roman" w:eastAsia="宋体" w:hAnsi="Times New Roman" w:cs="Times New Roman"/>
          <w:sz w:val="24"/>
          <w:szCs w:val="24"/>
          <w:lang w:bidi="en-US"/>
        </w:rPr>
        <w:t>年</w:t>
      </w:r>
      <w:r w:rsidRPr="00274624">
        <w:rPr>
          <w:rFonts w:ascii="Times New Roman" w:eastAsia="宋体" w:hAnsi="Times New Roman" w:cs="Times New Roman"/>
          <w:sz w:val="24"/>
          <w:szCs w:val="24"/>
          <w:lang w:bidi="en-US"/>
        </w:rPr>
        <w:t>5</w:t>
      </w:r>
      <w:r w:rsidRPr="00274624">
        <w:rPr>
          <w:rFonts w:ascii="Times New Roman" w:eastAsia="宋体" w:hAnsi="Times New Roman" w:cs="Times New Roman"/>
          <w:sz w:val="24"/>
          <w:szCs w:val="24"/>
          <w:lang w:bidi="en-US"/>
        </w:rPr>
        <w:t>月，收购都市霍普</w:t>
      </w:r>
      <w:r w:rsidRPr="00274624">
        <w:rPr>
          <w:rFonts w:ascii="Times New Roman" w:eastAsia="宋体" w:hAnsi="Times New Roman" w:cs="Times New Roman"/>
          <w:sz w:val="24"/>
          <w:szCs w:val="24"/>
          <w:lang w:bidi="en-US"/>
        </w:rPr>
        <w:t>25.98%</w:t>
      </w:r>
      <w:r w:rsidRPr="00274624">
        <w:rPr>
          <w:rFonts w:ascii="Times New Roman" w:eastAsia="宋体" w:hAnsi="Times New Roman" w:cs="Times New Roman"/>
          <w:sz w:val="24"/>
          <w:szCs w:val="24"/>
          <w:lang w:bidi="en-US"/>
        </w:rPr>
        <w:t>股权并增资</w:t>
      </w:r>
      <w:r w:rsidR="00274624">
        <w:rPr>
          <w:rFonts w:ascii="Times New Roman" w:eastAsia="宋体" w:hAnsi="Times New Roman" w:cs="Times New Roman" w:hint="eastAsia"/>
          <w:sz w:val="24"/>
          <w:szCs w:val="24"/>
          <w:lang w:bidi="en-US"/>
        </w:rPr>
        <w:t>”</w:t>
      </w:r>
      <w:r w:rsidRPr="00274624">
        <w:rPr>
          <w:rFonts w:ascii="Times New Roman" w:eastAsia="宋体" w:hAnsi="Times New Roman" w:cs="Times New Roman"/>
          <w:sz w:val="24"/>
          <w:szCs w:val="24"/>
          <w:lang w:bidi="en-US"/>
        </w:rPr>
        <w:t>补充披露如下：</w:t>
      </w:r>
    </w:p>
    <w:p w:rsidR="00C84126" w:rsidRPr="006473B8" w:rsidRDefault="004A4E03" w:rsidP="007D4222">
      <w:pPr>
        <w:spacing w:beforeLines="50" w:before="156" w:line="360" w:lineRule="auto"/>
        <w:ind w:firstLineChars="200" w:firstLine="480"/>
        <w:rPr>
          <w:rFonts w:ascii="Times New Roman" w:eastAsia="宋体" w:hAnsi="Times New Roman" w:cs="Times New Roman"/>
          <w:bCs/>
          <w:color w:val="000000"/>
          <w:kern w:val="0"/>
          <w:sz w:val="24"/>
          <w:szCs w:val="24"/>
          <w:lang w:bidi="en-US"/>
        </w:rPr>
      </w:pPr>
      <w:r w:rsidRPr="006473B8">
        <w:rPr>
          <w:rFonts w:ascii="Times New Roman" w:eastAsia="宋体" w:hAnsi="Times New Roman" w:cs="Times New Roman"/>
          <w:bCs/>
          <w:color w:val="000000"/>
          <w:kern w:val="0"/>
          <w:sz w:val="24"/>
          <w:szCs w:val="24"/>
          <w:lang w:bidi="en-US"/>
        </w:rPr>
        <w:t>9</w:t>
      </w:r>
      <w:r w:rsidR="00C84126" w:rsidRPr="006473B8">
        <w:rPr>
          <w:rFonts w:ascii="Times New Roman" w:eastAsia="宋体" w:hAnsi="Times New Roman" w:cs="Times New Roman"/>
          <w:bCs/>
          <w:color w:val="000000"/>
          <w:kern w:val="0"/>
          <w:sz w:val="24"/>
          <w:szCs w:val="24"/>
          <w:lang w:bidi="en-US"/>
        </w:rPr>
        <w:t>、都市霍普的人员情况、业务开展情况对</w:t>
      </w:r>
      <w:r w:rsidR="00625DF7" w:rsidRPr="006473B8">
        <w:rPr>
          <w:rFonts w:ascii="Times New Roman" w:eastAsia="宋体" w:hAnsi="Times New Roman" w:cs="Times New Roman"/>
          <w:bCs/>
          <w:color w:val="000000"/>
          <w:kern w:val="0"/>
          <w:sz w:val="24"/>
          <w:szCs w:val="24"/>
          <w:lang w:bidi="en-US"/>
        </w:rPr>
        <w:t>公司</w:t>
      </w:r>
      <w:r w:rsidR="00C84126" w:rsidRPr="006473B8">
        <w:rPr>
          <w:rFonts w:ascii="Times New Roman" w:eastAsia="宋体" w:hAnsi="Times New Roman" w:cs="Times New Roman"/>
          <w:bCs/>
          <w:color w:val="000000"/>
          <w:kern w:val="0"/>
          <w:sz w:val="24"/>
          <w:szCs w:val="24"/>
          <w:lang w:bidi="en-US"/>
        </w:rPr>
        <w:t>业务开展是否存在重大影响，是否存在为</w:t>
      </w:r>
      <w:r w:rsidR="00625DF7" w:rsidRPr="006473B8">
        <w:rPr>
          <w:rFonts w:ascii="Times New Roman" w:eastAsia="宋体" w:hAnsi="Times New Roman" w:cs="Times New Roman"/>
          <w:bCs/>
          <w:color w:val="000000"/>
          <w:kern w:val="0"/>
          <w:sz w:val="24"/>
          <w:szCs w:val="24"/>
          <w:lang w:bidi="en-US"/>
        </w:rPr>
        <w:t>公司</w:t>
      </w:r>
      <w:r w:rsidR="00C84126" w:rsidRPr="006473B8">
        <w:rPr>
          <w:rFonts w:ascii="Times New Roman" w:eastAsia="宋体" w:hAnsi="Times New Roman" w:cs="Times New Roman"/>
          <w:bCs/>
          <w:color w:val="000000"/>
          <w:kern w:val="0"/>
          <w:sz w:val="24"/>
          <w:szCs w:val="24"/>
          <w:lang w:bidi="en-US"/>
        </w:rPr>
        <w:t>承担人工成本、销售费用等情形</w:t>
      </w:r>
    </w:p>
    <w:p w:rsidR="00C84126" w:rsidRPr="006473B8" w:rsidRDefault="00C84126" w:rsidP="007D4222">
      <w:pPr>
        <w:spacing w:beforeLines="50" w:before="156" w:line="360" w:lineRule="auto"/>
        <w:ind w:firstLineChars="200" w:firstLine="480"/>
        <w:rPr>
          <w:rFonts w:ascii="Times New Roman" w:eastAsia="宋体" w:hAnsi="Times New Roman" w:cs="Times New Roman"/>
          <w:bCs/>
          <w:color w:val="000000"/>
          <w:kern w:val="0"/>
          <w:sz w:val="24"/>
          <w:szCs w:val="24"/>
          <w:lang w:bidi="en-US"/>
        </w:rPr>
      </w:pPr>
      <w:r w:rsidRPr="006473B8">
        <w:rPr>
          <w:rFonts w:ascii="Times New Roman" w:eastAsia="宋体" w:hAnsi="Times New Roman" w:cs="Times New Roman"/>
          <w:bCs/>
          <w:color w:val="000000"/>
          <w:kern w:val="0"/>
          <w:sz w:val="24"/>
          <w:szCs w:val="24"/>
          <w:lang w:bidi="en-US"/>
        </w:rPr>
        <w:t>（</w:t>
      </w:r>
      <w:r w:rsidRPr="006473B8">
        <w:rPr>
          <w:rFonts w:ascii="Times New Roman" w:eastAsia="宋体" w:hAnsi="Times New Roman" w:cs="Times New Roman"/>
          <w:bCs/>
          <w:color w:val="000000"/>
          <w:kern w:val="0"/>
          <w:sz w:val="24"/>
          <w:szCs w:val="24"/>
          <w:lang w:bidi="en-US"/>
        </w:rPr>
        <w:t>1</w:t>
      </w:r>
      <w:r w:rsidRPr="006473B8">
        <w:rPr>
          <w:rFonts w:ascii="Times New Roman" w:eastAsia="宋体" w:hAnsi="Times New Roman" w:cs="Times New Roman"/>
          <w:bCs/>
          <w:color w:val="000000"/>
          <w:kern w:val="0"/>
          <w:sz w:val="24"/>
          <w:szCs w:val="24"/>
          <w:lang w:bidi="en-US"/>
        </w:rPr>
        <w:t>）报告期内，都市霍普的人员数量与业务开展情况匹配</w:t>
      </w:r>
    </w:p>
    <w:p w:rsidR="00C84126" w:rsidRPr="006473B8" w:rsidRDefault="006473B8" w:rsidP="007D4222">
      <w:pPr>
        <w:spacing w:beforeLines="50" w:before="156" w:line="360" w:lineRule="auto"/>
        <w:ind w:firstLineChars="200" w:firstLine="482"/>
        <w:rPr>
          <w:rFonts w:ascii="Times New Roman" w:eastAsia="宋体" w:hAnsi="Times New Roman" w:cs="Times New Roman"/>
          <w:bCs/>
          <w:color w:val="000000"/>
          <w:kern w:val="0"/>
          <w:sz w:val="24"/>
          <w:szCs w:val="24"/>
          <w:lang w:bidi="en-US"/>
        </w:rPr>
      </w:pPr>
      <w:r w:rsidRPr="006473B8">
        <w:rPr>
          <w:rFonts w:ascii="楷体" w:eastAsia="楷体" w:hAnsi="楷体" w:cs="Times New Roman"/>
          <w:b/>
          <w:color w:val="000000"/>
          <w:kern w:val="0"/>
          <w:sz w:val="24"/>
          <w:szCs w:val="24"/>
          <w:lang w:bidi="en-US"/>
        </w:rPr>
        <w:t>2018年至2020年</w:t>
      </w:r>
      <w:r w:rsidRPr="006473B8">
        <w:rPr>
          <w:rFonts w:ascii="Times New Roman" w:eastAsia="宋体" w:hAnsi="Times New Roman" w:cs="Times New Roman"/>
          <w:bCs/>
          <w:color w:val="000000"/>
          <w:kern w:val="0"/>
          <w:sz w:val="24"/>
          <w:szCs w:val="24"/>
          <w:lang w:bidi="en-US"/>
        </w:rPr>
        <w:t>，都市霍普的平均人员数量分别为</w:t>
      </w:r>
      <w:r w:rsidRPr="006473B8">
        <w:rPr>
          <w:rFonts w:ascii="Times New Roman" w:eastAsia="宋体" w:hAnsi="Times New Roman" w:cs="Times New Roman"/>
          <w:bCs/>
          <w:color w:val="000000"/>
          <w:kern w:val="0"/>
          <w:sz w:val="24"/>
          <w:szCs w:val="24"/>
          <w:lang w:bidi="en-US"/>
        </w:rPr>
        <w:t>67</w:t>
      </w:r>
      <w:r w:rsidRPr="006473B8">
        <w:rPr>
          <w:rFonts w:ascii="Times New Roman" w:eastAsia="宋体" w:hAnsi="Times New Roman" w:cs="Times New Roman"/>
          <w:bCs/>
          <w:color w:val="000000"/>
          <w:kern w:val="0"/>
          <w:sz w:val="24"/>
          <w:szCs w:val="24"/>
          <w:lang w:bidi="en-US"/>
        </w:rPr>
        <w:t>人、</w:t>
      </w:r>
      <w:r w:rsidRPr="006473B8">
        <w:rPr>
          <w:rFonts w:ascii="Times New Roman" w:eastAsia="宋体" w:hAnsi="Times New Roman" w:cs="Times New Roman"/>
          <w:bCs/>
          <w:color w:val="000000"/>
          <w:kern w:val="0"/>
          <w:sz w:val="24"/>
          <w:szCs w:val="24"/>
          <w:lang w:bidi="en-US"/>
        </w:rPr>
        <w:t>114</w:t>
      </w:r>
      <w:r w:rsidRPr="006473B8">
        <w:rPr>
          <w:rFonts w:ascii="Times New Roman" w:eastAsia="宋体" w:hAnsi="Times New Roman" w:cs="Times New Roman"/>
          <w:bCs/>
          <w:color w:val="000000"/>
          <w:kern w:val="0"/>
          <w:sz w:val="24"/>
          <w:szCs w:val="24"/>
          <w:lang w:bidi="en-US"/>
        </w:rPr>
        <w:t>人、</w:t>
      </w:r>
      <w:r w:rsidRPr="006473B8">
        <w:rPr>
          <w:rFonts w:ascii="楷体" w:eastAsia="楷体" w:hAnsi="楷体" w:cs="Times New Roman"/>
          <w:b/>
          <w:color w:val="000000"/>
          <w:kern w:val="0"/>
          <w:sz w:val="24"/>
          <w:szCs w:val="24"/>
          <w:lang w:bidi="en-US"/>
        </w:rPr>
        <w:t>262人</w:t>
      </w:r>
      <w:r w:rsidRPr="006473B8">
        <w:rPr>
          <w:rFonts w:ascii="Times New Roman" w:eastAsia="宋体" w:hAnsi="Times New Roman" w:cs="Times New Roman"/>
          <w:bCs/>
          <w:color w:val="000000"/>
          <w:kern w:val="0"/>
          <w:sz w:val="24"/>
          <w:szCs w:val="24"/>
          <w:lang w:bidi="en-US"/>
        </w:rPr>
        <w:t>，营业收入分别为</w:t>
      </w:r>
      <w:r w:rsidRPr="006473B8">
        <w:rPr>
          <w:rFonts w:ascii="Times New Roman" w:eastAsia="宋体" w:hAnsi="Times New Roman" w:cs="Times New Roman"/>
          <w:bCs/>
          <w:color w:val="000000"/>
          <w:kern w:val="0"/>
          <w:sz w:val="24"/>
          <w:szCs w:val="24"/>
          <w:lang w:bidi="en-US"/>
        </w:rPr>
        <w:t>3,018.99</w:t>
      </w:r>
      <w:r w:rsidRPr="006473B8">
        <w:rPr>
          <w:rFonts w:ascii="Times New Roman" w:eastAsia="宋体" w:hAnsi="Times New Roman" w:cs="Times New Roman"/>
          <w:bCs/>
          <w:color w:val="000000"/>
          <w:kern w:val="0"/>
          <w:sz w:val="24"/>
          <w:szCs w:val="24"/>
          <w:lang w:bidi="en-US"/>
        </w:rPr>
        <w:t>万元、</w:t>
      </w:r>
      <w:r w:rsidRPr="006473B8">
        <w:rPr>
          <w:rFonts w:ascii="Times New Roman" w:eastAsia="宋体" w:hAnsi="Times New Roman" w:cs="Times New Roman"/>
          <w:bCs/>
          <w:color w:val="000000"/>
          <w:kern w:val="0"/>
          <w:sz w:val="24"/>
          <w:szCs w:val="24"/>
          <w:lang w:bidi="en-US"/>
        </w:rPr>
        <w:t>5,013.57</w:t>
      </w:r>
      <w:r w:rsidRPr="006473B8">
        <w:rPr>
          <w:rFonts w:ascii="Times New Roman" w:eastAsia="宋体" w:hAnsi="Times New Roman" w:cs="Times New Roman"/>
          <w:bCs/>
          <w:color w:val="000000"/>
          <w:kern w:val="0"/>
          <w:sz w:val="24"/>
          <w:szCs w:val="24"/>
          <w:lang w:bidi="en-US"/>
        </w:rPr>
        <w:t>万元、</w:t>
      </w:r>
      <w:r w:rsidRPr="006473B8">
        <w:rPr>
          <w:rFonts w:ascii="楷体" w:eastAsia="楷体" w:hAnsi="楷体" w:cs="Times New Roman"/>
          <w:b/>
          <w:color w:val="000000"/>
          <w:kern w:val="0"/>
          <w:sz w:val="24"/>
          <w:szCs w:val="24"/>
          <w:lang w:bidi="en-US"/>
        </w:rPr>
        <w:t>6,661.21万元</w:t>
      </w:r>
      <w:r w:rsidRPr="006473B8">
        <w:rPr>
          <w:rFonts w:ascii="楷体" w:eastAsia="楷体" w:hAnsi="楷体" w:cs="Times New Roman"/>
          <w:bCs/>
          <w:color w:val="000000"/>
          <w:kern w:val="0"/>
          <w:sz w:val="24"/>
          <w:szCs w:val="24"/>
          <w:lang w:bidi="en-US"/>
        </w:rPr>
        <w:t>。</w:t>
      </w:r>
      <w:r w:rsidRPr="006473B8">
        <w:rPr>
          <w:rFonts w:ascii="楷体" w:eastAsia="楷体" w:hAnsi="楷体" w:cs="Times New Roman"/>
          <w:b/>
          <w:color w:val="000000"/>
          <w:kern w:val="0"/>
          <w:sz w:val="24"/>
          <w:szCs w:val="24"/>
          <w:lang w:bidi="en-US"/>
        </w:rPr>
        <w:t>2018年至2020年，都市霍普人员数量与营业收入均呈现稳定上升态势，波动趋势一致</w:t>
      </w:r>
      <w:r w:rsidRPr="006473B8">
        <w:rPr>
          <w:rFonts w:ascii="Times New Roman" w:eastAsia="宋体" w:hAnsi="Times New Roman" w:cs="Times New Roman"/>
          <w:bCs/>
          <w:color w:val="000000"/>
          <w:kern w:val="0"/>
          <w:sz w:val="24"/>
          <w:szCs w:val="24"/>
          <w:lang w:bidi="en-US"/>
        </w:rPr>
        <w:t>。</w:t>
      </w:r>
    </w:p>
    <w:p w:rsidR="00C84126" w:rsidRPr="006473B8" w:rsidRDefault="00C84126" w:rsidP="007D4222">
      <w:pPr>
        <w:spacing w:beforeLines="50" w:before="156" w:line="360" w:lineRule="auto"/>
        <w:ind w:firstLineChars="200" w:firstLine="480"/>
        <w:rPr>
          <w:rFonts w:ascii="Times New Roman" w:eastAsia="宋体" w:hAnsi="Times New Roman" w:cs="Times New Roman"/>
          <w:bCs/>
          <w:color w:val="000000"/>
          <w:kern w:val="0"/>
          <w:sz w:val="24"/>
          <w:szCs w:val="24"/>
          <w:lang w:bidi="en-US"/>
        </w:rPr>
      </w:pPr>
      <w:r w:rsidRPr="006473B8">
        <w:rPr>
          <w:rFonts w:ascii="Times New Roman" w:eastAsia="宋体" w:hAnsi="Times New Roman" w:cs="Times New Roman"/>
          <w:bCs/>
          <w:color w:val="000000"/>
          <w:kern w:val="0"/>
          <w:sz w:val="24"/>
          <w:szCs w:val="24"/>
          <w:lang w:bidi="en-US"/>
        </w:rPr>
        <w:t>（</w:t>
      </w:r>
      <w:r w:rsidRPr="006473B8">
        <w:rPr>
          <w:rFonts w:ascii="Times New Roman" w:eastAsia="宋体" w:hAnsi="Times New Roman" w:cs="Times New Roman"/>
          <w:bCs/>
          <w:color w:val="000000"/>
          <w:kern w:val="0"/>
          <w:sz w:val="24"/>
          <w:szCs w:val="24"/>
          <w:lang w:bidi="en-US"/>
        </w:rPr>
        <w:t>2</w:t>
      </w:r>
      <w:r w:rsidRPr="006473B8">
        <w:rPr>
          <w:rFonts w:ascii="Times New Roman" w:eastAsia="宋体" w:hAnsi="Times New Roman" w:cs="Times New Roman"/>
          <w:bCs/>
          <w:color w:val="000000"/>
          <w:kern w:val="0"/>
          <w:sz w:val="24"/>
          <w:szCs w:val="24"/>
          <w:lang w:bidi="en-US"/>
        </w:rPr>
        <w:t>）都市霍普对</w:t>
      </w:r>
      <w:r w:rsidR="00625DF7" w:rsidRPr="006473B8">
        <w:rPr>
          <w:rFonts w:ascii="Times New Roman" w:eastAsia="宋体" w:hAnsi="Times New Roman" w:cs="Times New Roman"/>
          <w:bCs/>
          <w:color w:val="000000"/>
          <w:kern w:val="0"/>
          <w:sz w:val="24"/>
          <w:szCs w:val="24"/>
          <w:lang w:bidi="en-US"/>
        </w:rPr>
        <w:t>公司</w:t>
      </w:r>
      <w:r w:rsidRPr="006473B8">
        <w:rPr>
          <w:rFonts w:ascii="Times New Roman" w:eastAsia="宋体" w:hAnsi="Times New Roman" w:cs="Times New Roman"/>
          <w:bCs/>
          <w:color w:val="000000"/>
          <w:kern w:val="0"/>
          <w:sz w:val="24"/>
          <w:szCs w:val="24"/>
          <w:lang w:bidi="en-US"/>
        </w:rPr>
        <w:t>业务开展不存在重大影响</w:t>
      </w:r>
    </w:p>
    <w:p w:rsidR="006473B8" w:rsidRDefault="00C84126" w:rsidP="007D4222">
      <w:pPr>
        <w:spacing w:beforeLines="50" w:before="156" w:line="360" w:lineRule="auto"/>
        <w:ind w:firstLineChars="200" w:firstLine="480"/>
        <w:rPr>
          <w:rFonts w:ascii="Times New Roman" w:eastAsia="宋体" w:hAnsi="Times New Roman" w:cs="Times New Roman"/>
          <w:bCs/>
          <w:color w:val="000000"/>
          <w:kern w:val="0"/>
          <w:sz w:val="24"/>
          <w:szCs w:val="24"/>
          <w:lang w:bidi="en-US"/>
        </w:rPr>
      </w:pPr>
      <w:r w:rsidRPr="006473B8">
        <w:rPr>
          <w:rFonts w:ascii="Times New Roman" w:eastAsia="宋体" w:hAnsi="Times New Roman" w:cs="Times New Roman"/>
          <w:bCs/>
          <w:color w:val="000000"/>
          <w:kern w:val="0"/>
          <w:sz w:val="24"/>
          <w:szCs w:val="24"/>
          <w:lang w:bidi="en-US"/>
        </w:rPr>
        <w:t>都市霍普对公司业务开展不存在重大影响，原因为：第一，都市霍普与公司各自独立经营，报告期内，都市霍普的人员数量与业务开展情况匹配；第二，</w:t>
      </w:r>
      <w:r w:rsidRPr="006473B8">
        <w:rPr>
          <w:rFonts w:ascii="Times New Roman" w:eastAsia="宋体" w:hAnsi="Times New Roman" w:cs="Times New Roman"/>
          <w:bCs/>
          <w:color w:val="000000"/>
          <w:kern w:val="0"/>
          <w:sz w:val="24"/>
          <w:lang w:bidi="en-US"/>
        </w:rPr>
        <w:t>公司的</w:t>
      </w:r>
      <w:r w:rsidRPr="006473B8">
        <w:rPr>
          <w:rFonts w:ascii="Times New Roman" w:eastAsia="宋体" w:hAnsi="Times New Roman" w:cs="Times New Roman"/>
          <w:bCs/>
          <w:color w:val="000000"/>
          <w:kern w:val="0"/>
          <w:sz w:val="24"/>
          <w:szCs w:val="24"/>
          <w:lang w:bidi="en-US"/>
        </w:rPr>
        <w:t>核心业务聚焦于以建筑方案设计为核心的建筑专业领域内的设计服务，都市霍普的核心业务为施工图设计，二者分属不同的业务细分领域，不存在竞争关系、而是协同协作关系；第三，公司的品牌影响力、设计实力、创意创作能力、客户资源等经多年经营锤炼而成，并已形成公司独立自主可控的核心竞争优势，不存在依赖第三方的情形，有力的保证了公司业务开展的可持续性；</w:t>
      </w:r>
      <w:r w:rsidR="006473B8" w:rsidRPr="006473B8">
        <w:rPr>
          <w:rFonts w:ascii="Times New Roman" w:eastAsia="宋体" w:hAnsi="Times New Roman" w:cs="Times New Roman"/>
          <w:bCs/>
          <w:color w:val="000000"/>
          <w:kern w:val="0"/>
          <w:sz w:val="24"/>
          <w:szCs w:val="24"/>
          <w:lang w:bidi="en-US"/>
        </w:rPr>
        <w:t>第四，</w:t>
      </w:r>
      <w:r w:rsidR="006473B8" w:rsidRPr="006473B8">
        <w:rPr>
          <w:rFonts w:ascii="Times New Roman" w:eastAsia="宋体" w:hAnsi="Times New Roman" w:cs="Times New Roman"/>
          <w:bCs/>
          <w:color w:val="000000"/>
          <w:kern w:val="0"/>
          <w:sz w:val="24"/>
          <w:szCs w:val="24"/>
          <w:lang w:bidi="en-US"/>
        </w:rPr>
        <w:t>2019</w:t>
      </w:r>
      <w:r w:rsidR="006473B8" w:rsidRPr="006473B8">
        <w:rPr>
          <w:rFonts w:ascii="Times New Roman" w:eastAsia="宋体" w:hAnsi="Times New Roman" w:cs="Times New Roman"/>
          <w:bCs/>
          <w:color w:val="000000"/>
          <w:kern w:val="0"/>
          <w:sz w:val="24"/>
          <w:szCs w:val="24"/>
          <w:lang w:bidi="en-US"/>
        </w:rPr>
        <w:t>年、</w:t>
      </w:r>
      <w:r w:rsidR="006473B8" w:rsidRPr="006473B8">
        <w:rPr>
          <w:rFonts w:ascii="Times New Roman" w:eastAsia="宋体" w:hAnsi="Times New Roman" w:cs="Times New Roman"/>
          <w:bCs/>
          <w:color w:val="000000"/>
          <w:kern w:val="0"/>
          <w:sz w:val="24"/>
          <w:szCs w:val="24"/>
          <w:lang w:bidi="en-US"/>
        </w:rPr>
        <w:t>2020</w:t>
      </w:r>
      <w:r w:rsidR="006473B8" w:rsidRPr="006473B8">
        <w:rPr>
          <w:rFonts w:ascii="Times New Roman" w:eastAsia="宋体" w:hAnsi="Times New Roman" w:cs="Times New Roman"/>
          <w:bCs/>
          <w:color w:val="000000"/>
          <w:kern w:val="0"/>
          <w:sz w:val="24"/>
          <w:szCs w:val="24"/>
          <w:lang w:bidi="en-US"/>
        </w:rPr>
        <w:t>年，公司向都市霍普实现关联销售分别为</w:t>
      </w:r>
      <w:r w:rsidR="006473B8" w:rsidRPr="006473B8">
        <w:rPr>
          <w:rFonts w:ascii="Times New Roman" w:eastAsia="宋体" w:hAnsi="Times New Roman" w:cs="Times New Roman"/>
          <w:bCs/>
          <w:color w:val="000000"/>
          <w:kern w:val="0"/>
          <w:sz w:val="24"/>
          <w:szCs w:val="24"/>
          <w:lang w:bidi="en-US"/>
        </w:rPr>
        <w:t>211.84</w:t>
      </w:r>
      <w:r w:rsidR="006473B8" w:rsidRPr="006473B8">
        <w:rPr>
          <w:rFonts w:ascii="Times New Roman" w:eastAsia="宋体" w:hAnsi="Times New Roman" w:cs="Times New Roman"/>
          <w:bCs/>
          <w:color w:val="000000"/>
          <w:kern w:val="0"/>
          <w:sz w:val="24"/>
          <w:szCs w:val="24"/>
          <w:lang w:bidi="en-US"/>
        </w:rPr>
        <w:t>万元、</w:t>
      </w:r>
      <w:r w:rsidR="006473B8" w:rsidRPr="006473B8">
        <w:rPr>
          <w:rFonts w:ascii="楷体" w:eastAsia="楷体" w:hAnsi="楷体" w:cs="Times New Roman"/>
          <w:b/>
          <w:bCs/>
          <w:color w:val="000000"/>
          <w:kern w:val="0"/>
          <w:sz w:val="24"/>
          <w:szCs w:val="24"/>
          <w:lang w:bidi="en-US"/>
        </w:rPr>
        <w:t>365.78万元</w:t>
      </w:r>
      <w:r w:rsidR="006473B8" w:rsidRPr="006473B8">
        <w:rPr>
          <w:rFonts w:ascii="Times New Roman" w:eastAsia="宋体" w:hAnsi="Times New Roman" w:cs="Times New Roman"/>
          <w:bCs/>
          <w:color w:val="000000"/>
          <w:kern w:val="0"/>
          <w:sz w:val="24"/>
          <w:szCs w:val="24"/>
          <w:lang w:bidi="en-US"/>
        </w:rPr>
        <w:t>，占当期营业收入比例为</w:t>
      </w:r>
      <w:r w:rsidR="006473B8" w:rsidRPr="006473B8">
        <w:rPr>
          <w:rFonts w:ascii="Times New Roman" w:eastAsia="宋体" w:hAnsi="Times New Roman" w:cs="Times New Roman"/>
          <w:bCs/>
          <w:color w:val="000000"/>
          <w:kern w:val="0"/>
          <w:sz w:val="24"/>
          <w:szCs w:val="24"/>
          <w:lang w:bidi="en-US"/>
        </w:rPr>
        <w:t>0.79%</w:t>
      </w:r>
      <w:r w:rsidR="006473B8" w:rsidRPr="006473B8">
        <w:rPr>
          <w:rFonts w:ascii="Times New Roman" w:eastAsia="宋体" w:hAnsi="Times New Roman" w:cs="Times New Roman"/>
          <w:bCs/>
          <w:color w:val="000000"/>
          <w:kern w:val="0"/>
          <w:sz w:val="24"/>
          <w:szCs w:val="24"/>
          <w:lang w:bidi="en-US"/>
        </w:rPr>
        <w:t>、</w:t>
      </w:r>
      <w:r w:rsidR="006473B8" w:rsidRPr="006473B8">
        <w:rPr>
          <w:rFonts w:ascii="Times New Roman" w:eastAsia="宋体" w:hAnsi="Times New Roman" w:cs="Times New Roman"/>
          <w:b/>
          <w:bCs/>
          <w:color w:val="000000"/>
          <w:kern w:val="0"/>
          <w:sz w:val="24"/>
          <w:szCs w:val="24"/>
          <w:lang w:bidi="en-US"/>
        </w:rPr>
        <w:t>1.15%</w:t>
      </w:r>
      <w:r w:rsidR="006473B8" w:rsidRPr="006473B8">
        <w:rPr>
          <w:rFonts w:ascii="Times New Roman" w:eastAsia="宋体" w:hAnsi="Times New Roman" w:cs="Times New Roman"/>
          <w:bCs/>
          <w:color w:val="000000"/>
          <w:kern w:val="0"/>
          <w:sz w:val="24"/>
          <w:szCs w:val="24"/>
          <w:lang w:bidi="en-US"/>
        </w:rPr>
        <w:t>，实现关联采购分别为</w:t>
      </w:r>
      <w:r w:rsidR="006473B8" w:rsidRPr="006473B8">
        <w:rPr>
          <w:rFonts w:ascii="Times New Roman" w:eastAsia="宋体" w:hAnsi="Times New Roman" w:cs="Times New Roman"/>
          <w:bCs/>
          <w:color w:val="000000"/>
          <w:kern w:val="0"/>
          <w:sz w:val="24"/>
          <w:szCs w:val="24"/>
          <w:lang w:bidi="en-US"/>
        </w:rPr>
        <w:t>971.59</w:t>
      </w:r>
      <w:r w:rsidR="006473B8" w:rsidRPr="006473B8">
        <w:rPr>
          <w:rFonts w:ascii="Times New Roman" w:eastAsia="宋体" w:hAnsi="Times New Roman" w:cs="Times New Roman"/>
          <w:bCs/>
          <w:color w:val="000000"/>
          <w:kern w:val="0"/>
          <w:sz w:val="24"/>
          <w:szCs w:val="24"/>
          <w:lang w:bidi="en-US"/>
        </w:rPr>
        <w:t>万元、</w:t>
      </w:r>
      <w:r w:rsidR="006473B8" w:rsidRPr="006473B8">
        <w:rPr>
          <w:rFonts w:ascii="楷体" w:eastAsia="楷体" w:hAnsi="楷体" w:cs="Times New Roman"/>
          <w:b/>
          <w:bCs/>
          <w:color w:val="000000"/>
          <w:kern w:val="0"/>
          <w:sz w:val="24"/>
          <w:szCs w:val="24"/>
          <w:lang w:bidi="en-US"/>
        </w:rPr>
        <w:t>305.64万元</w:t>
      </w:r>
      <w:r w:rsidR="006473B8" w:rsidRPr="006473B8">
        <w:rPr>
          <w:rFonts w:ascii="Times New Roman" w:eastAsia="宋体" w:hAnsi="Times New Roman" w:cs="Times New Roman"/>
          <w:bCs/>
          <w:color w:val="000000"/>
          <w:kern w:val="0"/>
          <w:sz w:val="24"/>
          <w:szCs w:val="24"/>
          <w:lang w:bidi="en-US"/>
        </w:rPr>
        <w:t>，占当期营业成本的比例为</w:t>
      </w:r>
      <w:r w:rsidR="006473B8" w:rsidRPr="006473B8">
        <w:rPr>
          <w:rFonts w:ascii="Times New Roman" w:eastAsia="宋体" w:hAnsi="Times New Roman" w:cs="Times New Roman"/>
          <w:bCs/>
          <w:color w:val="000000"/>
          <w:kern w:val="0"/>
          <w:sz w:val="24"/>
          <w:szCs w:val="24"/>
          <w:lang w:bidi="en-US"/>
        </w:rPr>
        <w:t>7.57%</w:t>
      </w:r>
      <w:r w:rsidR="006473B8" w:rsidRPr="006473B8">
        <w:rPr>
          <w:rFonts w:ascii="Times New Roman" w:eastAsia="宋体" w:hAnsi="Times New Roman" w:cs="Times New Roman"/>
          <w:bCs/>
          <w:color w:val="000000"/>
          <w:kern w:val="0"/>
          <w:sz w:val="24"/>
          <w:szCs w:val="24"/>
          <w:lang w:bidi="en-US"/>
        </w:rPr>
        <w:t>、</w:t>
      </w:r>
      <w:r w:rsidR="006473B8" w:rsidRPr="006473B8">
        <w:rPr>
          <w:rFonts w:ascii="楷体" w:eastAsia="楷体" w:hAnsi="楷体" w:cs="Times New Roman"/>
          <w:b/>
          <w:bCs/>
          <w:color w:val="000000"/>
          <w:kern w:val="0"/>
          <w:sz w:val="24"/>
          <w:szCs w:val="24"/>
          <w:lang w:bidi="en-US"/>
        </w:rPr>
        <w:t>1.85%</w:t>
      </w:r>
      <w:r w:rsidR="006473B8" w:rsidRPr="006473B8">
        <w:rPr>
          <w:rFonts w:ascii="Times New Roman" w:eastAsia="宋体" w:hAnsi="Times New Roman" w:cs="Times New Roman"/>
          <w:bCs/>
          <w:color w:val="000000"/>
          <w:kern w:val="0"/>
          <w:sz w:val="24"/>
          <w:szCs w:val="24"/>
          <w:lang w:bidi="en-US"/>
        </w:rPr>
        <w:t>，占比均较小。</w:t>
      </w:r>
    </w:p>
    <w:p w:rsidR="00C84126" w:rsidRPr="006473B8" w:rsidRDefault="00C84126" w:rsidP="007D4222">
      <w:pPr>
        <w:spacing w:beforeLines="50" w:before="156" w:line="360" w:lineRule="auto"/>
        <w:ind w:firstLineChars="200" w:firstLine="480"/>
        <w:rPr>
          <w:rFonts w:ascii="Times New Roman" w:eastAsia="宋体" w:hAnsi="Times New Roman" w:cs="Times New Roman"/>
          <w:bCs/>
          <w:color w:val="000000"/>
          <w:kern w:val="0"/>
          <w:sz w:val="24"/>
          <w:szCs w:val="24"/>
          <w:lang w:bidi="en-US"/>
        </w:rPr>
      </w:pPr>
      <w:r w:rsidRPr="006473B8">
        <w:rPr>
          <w:rFonts w:ascii="Times New Roman" w:eastAsia="宋体" w:hAnsi="Times New Roman" w:cs="Times New Roman"/>
          <w:bCs/>
          <w:color w:val="000000"/>
          <w:kern w:val="0"/>
          <w:sz w:val="24"/>
          <w:szCs w:val="24"/>
          <w:lang w:bidi="en-US"/>
        </w:rPr>
        <w:t>（</w:t>
      </w:r>
      <w:r w:rsidRPr="006473B8">
        <w:rPr>
          <w:rFonts w:ascii="Times New Roman" w:eastAsia="宋体" w:hAnsi="Times New Roman" w:cs="Times New Roman"/>
          <w:bCs/>
          <w:color w:val="000000"/>
          <w:kern w:val="0"/>
          <w:sz w:val="24"/>
          <w:szCs w:val="24"/>
          <w:lang w:bidi="en-US"/>
        </w:rPr>
        <w:t>3</w:t>
      </w:r>
      <w:r w:rsidRPr="006473B8">
        <w:rPr>
          <w:rFonts w:ascii="Times New Roman" w:eastAsia="宋体" w:hAnsi="Times New Roman" w:cs="Times New Roman"/>
          <w:bCs/>
          <w:color w:val="000000"/>
          <w:kern w:val="0"/>
          <w:sz w:val="24"/>
          <w:szCs w:val="24"/>
          <w:lang w:bidi="en-US"/>
        </w:rPr>
        <w:t>）都市霍普不存在为公司承担人工成本、销售费用等情形</w:t>
      </w:r>
    </w:p>
    <w:p w:rsidR="00C84126" w:rsidRPr="006473B8" w:rsidRDefault="00C84126" w:rsidP="007D4222">
      <w:pPr>
        <w:spacing w:beforeLines="50" w:before="156" w:line="360" w:lineRule="auto"/>
        <w:ind w:firstLineChars="200" w:firstLine="480"/>
        <w:rPr>
          <w:rFonts w:ascii="Times New Roman" w:eastAsia="宋体" w:hAnsi="Times New Roman" w:cs="Times New Roman"/>
          <w:bCs/>
          <w:color w:val="000000"/>
          <w:kern w:val="0"/>
          <w:sz w:val="24"/>
          <w:szCs w:val="24"/>
          <w:lang w:bidi="en-US"/>
        </w:rPr>
      </w:pPr>
      <w:r w:rsidRPr="006473B8">
        <w:rPr>
          <w:rFonts w:ascii="Times New Roman" w:eastAsia="宋体" w:hAnsi="Times New Roman" w:cs="Times New Roman"/>
          <w:bCs/>
          <w:color w:val="000000"/>
          <w:kern w:val="0"/>
          <w:sz w:val="24"/>
          <w:szCs w:val="24"/>
          <w:lang w:bidi="en-US"/>
        </w:rPr>
        <w:t>都市霍普不存在为公司承担人工成本、销售费用等情形，原因为：第一，报告期内，公司向都市霍普的关联销售、关联采购金额及</w:t>
      </w:r>
      <w:proofErr w:type="gramStart"/>
      <w:r w:rsidRPr="006473B8">
        <w:rPr>
          <w:rFonts w:ascii="Times New Roman" w:eastAsia="宋体" w:hAnsi="Times New Roman" w:cs="Times New Roman"/>
          <w:bCs/>
          <w:color w:val="000000"/>
          <w:kern w:val="0"/>
          <w:sz w:val="24"/>
          <w:szCs w:val="24"/>
          <w:lang w:bidi="en-US"/>
        </w:rPr>
        <w:t>占比较</w:t>
      </w:r>
      <w:proofErr w:type="gramEnd"/>
      <w:r w:rsidRPr="006473B8">
        <w:rPr>
          <w:rFonts w:ascii="Times New Roman" w:eastAsia="宋体" w:hAnsi="Times New Roman" w:cs="Times New Roman"/>
          <w:bCs/>
          <w:color w:val="000000"/>
          <w:kern w:val="0"/>
          <w:sz w:val="24"/>
          <w:szCs w:val="24"/>
          <w:lang w:bidi="en-US"/>
        </w:rPr>
        <w:t>小，且定价公允，</w:t>
      </w:r>
      <w:r w:rsidRPr="006473B8">
        <w:rPr>
          <w:rFonts w:ascii="Times New Roman" w:eastAsia="宋体" w:hAnsi="Times New Roman" w:cs="Times New Roman"/>
          <w:bCs/>
          <w:color w:val="000000"/>
          <w:kern w:val="0"/>
          <w:sz w:val="24"/>
          <w:szCs w:val="24"/>
          <w:lang w:bidi="en-US"/>
        </w:rPr>
        <w:lastRenderedPageBreak/>
        <w:t>不存在利益输送的情况；第二，公司已建立了完善的内部控制制度并有效执行，拥有独立的资产、人员和业务体系及独立的生产经营场所、会计核算体系和财务管理制度，有效地保证了收入成本和费用的完整性；第三，公司与都市霍普各自独立经营，双方仅为业务上的协同协作合作关系，不存在资产、人员、经营、机构等方面的交叠，彼此独立；第四，报告期内，公司的人工成本支出金额与业务匹配，人均薪酬高于同行业上市公司平均水平，不存在异常或偏低情形；第五，报告期内，公司的销售费用支出与业务匹配，销售费用率高于同行业上市公司平均水平，不存在异常或偏低情形。</w:t>
      </w:r>
    </w:p>
    <w:p w:rsidR="009C0832" w:rsidRPr="006473B8" w:rsidRDefault="00C84126" w:rsidP="007D4222">
      <w:pPr>
        <w:pStyle w:val="af9"/>
        <w:spacing w:before="156" w:after="156"/>
        <w:ind w:firstLine="480"/>
        <w:rPr>
          <w:rFonts w:ascii="Times New Roman" w:eastAsia="宋体" w:hAnsi="Times New Roman"/>
          <w:b w:val="0"/>
        </w:rPr>
      </w:pPr>
      <w:r w:rsidRPr="006473B8">
        <w:rPr>
          <w:rFonts w:ascii="Times New Roman" w:eastAsia="宋体" w:hAnsi="Times New Roman"/>
          <w:b w:val="0"/>
        </w:rPr>
        <w:t>综上，报告期内，都市霍普不存在为公司承担人工成本、销售费用等情形。</w:t>
      </w:r>
    </w:p>
    <w:p w:rsidR="009C0832" w:rsidRPr="009C0832" w:rsidRDefault="009C0832"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9C0832">
        <w:rPr>
          <w:rFonts w:ascii="黑体" w:eastAsia="黑体" w:hAnsi="黑体" w:cs="Times New Roman" w:hint="eastAsia"/>
          <w:b/>
          <w:bCs/>
          <w:sz w:val="24"/>
          <w:szCs w:val="24"/>
        </w:rPr>
        <w:t>（三）都市霍普仅为发行人合计持股</w:t>
      </w:r>
      <w:r w:rsidRPr="009C0832">
        <w:rPr>
          <w:rFonts w:ascii="黑体" w:eastAsia="黑体" w:hAnsi="黑体" w:cs="Times New Roman"/>
          <w:b/>
          <w:bCs/>
          <w:sz w:val="24"/>
          <w:szCs w:val="24"/>
        </w:rPr>
        <w:t>19%</w:t>
      </w:r>
      <w:r w:rsidRPr="009C0832">
        <w:rPr>
          <w:rFonts w:ascii="黑体" w:eastAsia="黑体" w:hAnsi="黑体" w:cs="Times New Roman" w:hint="eastAsia"/>
          <w:b/>
          <w:bCs/>
          <w:sz w:val="24"/>
          <w:szCs w:val="24"/>
        </w:rPr>
        <w:t>的参股企业，但其商号中含有“霍普”的原因及合理性</w:t>
      </w:r>
    </w:p>
    <w:p w:rsidR="009C0832" w:rsidRPr="009C0832" w:rsidRDefault="009C0832" w:rsidP="007D4222">
      <w:pPr>
        <w:spacing w:beforeLines="50" w:before="156" w:line="360" w:lineRule="auto"/>
        <w:ind w:firstLineChars="200" w:firstLine="480"/>
        <w:rPr>
          <w:rFonts w:ascii="Times New Roman" w:eastAsia="宋体" w:hAnsi="Times New Roman" w:cs="Times New Roman"/>
          <w:sz w:val="24"/>
          <w:szCs w:val="24"/>
          <w:lang w:bidi="en-US"/>
        </w:rPr>
      </w:pPr>
      <w:r w:rsidRPr="009C0832">
        <w:rPr>
          <w:rFonts w:ascii="Times New Roman" w:eastAsia="宋体" w:hAnsi="Times New Roman" w:cs="Times New Roman"/>
          <w:sz w:val="24"/>
          <w:szCs w:val="24"/>
          <w:lang w:bidi="en-US"/>
        </w:rPr>
        <w:t>发行人已</w:t>
      </w:r>
      <w:r w:rsidRPr="009C0832">
        <w:rPr>
          <w:rFonts w:ascii="Times New Roman" w:eastAsia="宋体" w:hAnsi="Times New Roman" w:cs="Times New Roman" w:hint="eastAsia"/>
          <w:sz w:val="24"/>
          <w:szCs w:val="24"/>
          <w:lang w:bidi="en-US"/>
        </w:rPr>
        <w:t>在招股说明书“第五节</w:t>
      </w:r>
      <w:r w:rsidRPr="009C0832">
        <w:rPr>
          <w:rFonts w:ascii="Times New Roman" w:eastAsia="宋体" w:hAnsi="Times New Roman" w:cs="Times New Roman"/>
          <w:sz w:val="24"/>
          <w:szCs w:val="24"/>
          <w:lang w:bidi="en-US"/>
        </w:rPr>
        <w:t xml:space="preserve"> </w:t>
      </w:r>
      <w:r w:rsidRPr="009C0832">
        <w:rPr>
          <w:rFonts w:ascii="Times New Roman" w:eastAsia="宋体" w:hAnsi="Times New Roman" w:cs="Times New Roman" w:hint="eastAsia"/>
          <w:sz w:val="24"/>
          <w:szCs w:val="24"/>
          <w:lang w:bidi="en-US"/>
        </w:rPr>
        <w:t>发行人基本情况”之“四、发行人设立以来的主要资产重组情况”之“（二）</w:t>
      </w:r>
      <w:r w:rsidRPr="009C0832">
        <w:rPr>
          <w:rFonts w:ascii="Times New Roman" w:eastAsia="宋体" w:hAnsi="Times New Roman" w:cs="Times New Roman"/>
          <w:sz w:val="24"/>
          <w:szCs w:val="24"/>
          <w:lang w:bidi="en-US"/>
        </w:rPr>
        <w:t>2018</w:t>
      </w:r>
      <w:r w:rsidRPr="009C0832">
        <w:rPr>
          <w:rFonts w:ascii="Times New Roman" w:eastAsia="宋体" w:hAnsi="Times New Roman" w:cs="Times New Roman" w:hint="eastAsia"/>
          <w:sz w:val="24"/>
          <w:szCs w:val="24"/>
          <w:lang w:bidi="en-US"/>
        </w:rPr>
        <w:t>年</w:t>
      </w:r>
      <w:r w:rsidRPr="009C0832">
        <w:rPr>
          <w:rFonts w:ascii="Times New Roman" w:eastAsia="宋体" w:hAnsi="Times New Roman" w:cs="Times New Roman"/>
          <w:sz w:val="24"/>
          <w:szCs w:val="24"/>
          <w:lang w:bidi="en-US"/>
        </w:rPr>
        <w:t>8</w:t>
      </w:r>
      <w:r w:rsidRPr="009C0832">
        <w:rPr>
          <w:rFonts w:ascii="Times New Roman" w:eastAsia="宋体" w:hAnsi="Times New Roman" w:cs="Times New Roman" w:hint="eastAsia"/>
          <w:sz w:val="24"/>
          <w:szCs w:val="24"/>
          <w:lang w:bidi="en-US"/>
        </w:rPr>
        <w:t>月</w:t>
      </w:r>
      <w:r w:rsidRPr="009C0832">
        <w:rPr>
          <w:rFonts w:ascii="Times New Roman" w:eastAsia="宋体" w:hAnsi="Times New Roman" w:cs="Times New Roman"/>
          <w:sz w:val="24"/>
          <w:szCs w:val="24"/>
          <w:lang w:bidi="en-US"/>
        </w:rPr>
        <w:t>-2019</w:t>
      </w:r>
      <w:r w:rsidRPr="009C0832">
        <w:rPr>
          <w:rFonts w:ascii="Times New Roman" w:eastAsia="宋体" w:hAnsi="Times New Roman" w:cs="Times New Roman" w:hint="eastAsia"/>
          <w:sz w:val="24"/>
          <w:szCs w:val="24"/>
          <w:lang w:bidi="en-US"/>
        </w:rPr>
        <w:t>年</w:t>
      </w:r>
      <w:r w:rsidRPr="009C0832">
        <w:rPr>
          <w:rFonts w:ascii="Times New Roman" w:eastAsia="宋体" w:hAnsi="Times New Roman" w:cs="Times New Roman"/>
          <w:sz w:val="24"/>
          <w:szCs w:val="24"/>
          <w:lang w:bidi="en-US"/>
        </w:rPr>
        <w:t>5</w:t>
      </w:r>
      <w:r w:rsidRPr="009C0832">
        <w:rPr>
          <w:rFonts w:ascii="Times New Roman" w:eastAsia="宋体" w:hAnsi="Times New Roman" w:cs="Times New Roman" w:hint="eastAsia"/>
          <w:sz w:val="24"/>
          <w:szCs w:val="24"/>
          <w:lang w:bidi="en-US"/>
        </w:rPr>
        <w:t>月，收购都市霍普</w:t>
      </w:r>
      <w:r w:rsidRPr="009C0832">
        <w:rPr>
          <w:rFonts w:ascii="Times New Roman" w:eastAsia="宋体" w:hAnsi="Times New Roman" w:cs="Times New Roman"/>
          <w:sz w:val="24"/>
          <w:szCs w:val="24"/>
          <w:lang w:bidi="en-US"/>
        </w:rPr>
        <w:t>25.98%</w:t>
      </w:r>
      <w:r w:rsidRPr="009C0832">
        <w:rPr>
          <w:rFonts w:ascii="Times New Roman" w:eastAsia="宋体" w:hAnsi="Times New Roman" w:cs="Times New Roman" w:hint="eastAsia"/>
          <w:sz w:val="24"/>
          <w:szCs w:val="24"/>
          <w:lang w:bidi="en-US"/>
        </w:rPr>
        <w:t>股权并增资”补充披露如下：</w:t>
      </w:r>
    </w:p>
    <w:p w:rsidR="00435865" w:rsidRPr="006473B8" w:rsidRDefault="00435865" w:rsidP="007D4222">
      <w:pPr>
        <w:spacing w:beforeLines="50" w:before="156" w:afterLines="50" w:after="156" w:line="360" w:lineRule="auto"/>
        <w:ind w:firstLineChars="200" w:firstLine="480"/>
        <w:rPr>
          <w:rFonts w:ascii="宋体" w:eastAsia="宋体" w:hAnsi="宋体" w:cs="Times New Roman"/>
          <w:color w:val="000000"/>
          <w:kern w:val="0"/>
          <w:sz w:val="24"/>
          <w:lang w:bidi="en-US"/>
        </w:rPr>
      </w:pPr>
      <w:r w:rsidRPr="006473B8">
        <w:rPr>
          <w:rFonts w:ascii="宋体" w:eastAsia="宋体" w:hAnsi="宋体" w:cs="Times New Roman" w:hint="eastAsia"/>
          <w:color w:val="000000"/>
          <w:kern w:val="0"/>
          <w:sz w:val="24"/>
          <w:lang w:bidi="en-US"/>
        </w:rPr>
        <w:t>10、都市霍普商号中含有“霍普”的原因及合理性</w:t>
      </w:r>
    </w:p>
    <w:p w:rsidR="00435865" w:rsidRPr="006473B8" w:rsidRDefault="00435865" w:rsidP="007D4222">
      <w:pPr>
        <w:spacing w:beforeLines="50" w:before="156" w:afterLines="50" w:after="156" w:line="360" w:lineRule="auto"/>
        <w:ind w:firstLineChars="200" w:firstLine="480"/>
        <w:rPr>
          <w:rFonts w:ascii="宋体" w:eastAsia="宋体" w:hAnsi="宋体" w:cs="Times New Roman"/>
          <w:color w:val="000000"/>
          <w:kern w:val="0"/>
          <w:sz w:val="24"/>
          <w:lang w:bidi="en-US"/>
        </w:rPr>
      </w:pPr>
      <w:r w:rsidRPr="006473B8">
        <w:rPr>
          <w:rFonts w:ascii="宋体" w:eastAsia="宋体" w:hAnsi="宋体" w:cs="Times New Roman" w:hint="eastAsia"/>
          <w:color w:val="000000"/>
          <w:kern w:val="0"/>
          <w:sz w:val="24"/>
          <w:lang w:bidi="en-US"/>
        </w:rPr>
        <w:t>如前所述，在都市霍普的股权结构方面，</w:t>
      </w:r>
      <w:r w:rsidRPr="006473B8">
        <w:rPr>
          <w:rFonts w:ascii="宋体" w:eastAsia="宋体" w:hAnsi="宋体" w:cs="Times New Roman" w:hint="eastAsia"/>
          <w:color w:val="000000"/>
          <w:kern w:val="0"/>
          <w:sz w:val="24"/>
          <w:szCs w:val="24"/>
          <w:lang w:bidi="en-US"/>
        </w:rPr>
        <w:t>由武汉平和控股、公司参股，双方达成合作。在就具体合作方式、业务执行细节的沟通谈判中，双方达成一致，即</w:t>
      </w:r>
      <w:r w:rsidRPr="006473B8">
        <w:rPr>
          <w:rFonts w:ascii="宋体" w:eastAsia="宋体" w:hAnsi="宋体" w:cs="Times New Roman" w:hint="eastAsia"/>
          <w:color w:val="000000"/>
          <w:kern w:val="0"/>
          <w:sz w:val="24"/>
          <w:lang w:bidi="en-US"/>
        </w:rPr>
        <w:t>都市霍普商号中含有“霍普”，主要基于以下考虑：</w:t>
      </w:r>
    </w:p>
    <w:p w:rsidR="00435865" w:rsidRPr="006473B8" w:rsidRDefault="00435865" w:rsidP="007D4222">
      <w:pPr>
        <w:spacing w:beforeLines="50" w:before="156" w:afterLines="50" w:after="156" w:line="360" w:lineRule="auto"/>
        <w:ind w:firstLineChars="200" w:firstLine="480"/>
        <w:rPr>
          <w:rFonts w:ascii="宋体" w:eastAsia="宋体" w:hAnsi="宋体" w:cs="Times New Roman"/>
          <w:color w:val="000000"/>
          <w:kern w:val="0"/>
          <w:sz w:val="24"/>
          <w:szCs w:val="24"/>
          <w:lang w:bidi="en-US"/>
        </w:rPr>
      </w:pPr>
      <w:r w:rsidRPr="006473B8">
        <w:rPr>
          <w:rFonts w:ascii="宋体" w:eastAsia="宋体" w:hAnsi="宋体" w:cs="Times New Roman" w:hint="eastAsia"/>
          <w:color w:val="000000"/>
          <w:kern w:val="0"/>
          <w:sz w:val="24"/>
          <w:lang w:bidi="en-US"/>
        </w:rPr>
        <w:t>第一，武汉平和控股前，</w:t>
      </w:r>
      <w:r w:rsidRPr="006473B8">
        <w:rPr>
          <w:rFonts w:ascii="宋体" w:eastAsia="宋体" w:hAnsi="宋体" w:cs="Times New Roman" w:hint="eastAsia"/>
          <w:color w:val="000000"/>
          <w:kern w:val="0"/>
          <w:sz w:val="24"/>
          <w:szCs w:val="24"/>
          <w:lang w:bidi="en-US"/>
        </w:rPr>
        <w:t>都市霍普原名称为“</w:t>
      </w:r>
      <w:r w:rsidRPr="006473B8">
        <w:rPr>
          <w:rFonts w:ascii="宋体" w:eastAsia="宋体" w:hAnsi="宋体" w:cs="Times New Roman" w:hint="eastAsia"/>
          <w:color w:val="000000"/>
          <w:kern w:val="0"/>
          <w:sz w:val="24"/>
          <w:lang w:bidi="en-US"/>
        </w:rPr>
        <w:t>北京奥思得建筑设计有限公司”，其品牌影响力在业内一般，因而为了业务发展需要，决定对</w:t>
      </w:r>
      <w:r w:rsidRPr="006473B8">
        <w:rPr>
          <w:rFonts w:ascii="宋体" w:eastAsia="宋体" w:hAnsi="宋体" w:cs="Times New Roman" w:hint="eastAsia"/>
          <w:color w:val="000000"/>
          <w:kern w:val="0"/>
          <w:sz w:val="24"/>
          <w:szCs w:val="24"/>
          <w:lang w:bidi="en-US"/>
        </w:rPr>
        <w:t>“</w:t>
      </w:r>
      <w:r w:rsidRPr="006473B8">
        <w:rPr>
          <w:rFonts w:ascii="宋体" w:eastAsia="宋体" w:hAnsi="宋体" w:cs="Times New Roman" w:hint="eastAsia"/>
          <w:color w:val="000000"/>
          <w:kern w:val="0"/>
          <w:sz w:val="24"/>
          <w:lang w:bidi="en-US"/>
        </w:rPr>
        <w:t>北京奥思得建筑设计有限公司”进行更名；第二，在更名字号的选择上，武汉平和要求字号中需含有“霍普”，这主要是考虑，</w:t>
      </w:r>
      <w:r w:rsidRPr="006473B8">
        <w:rPr>
          <w:rFonts w:ascii="宋体" w:eastAsia="宋体" w:hAnsi="宋体" w:cs="Times New Roman"/>
          <w:color w:val="000000"/>
          <w:kern w:val="0"/>
          <w:sz w:val="24"/>
          <w:lang w:bidi="en-US"/>
        </w:rPr>
        <w:t>公司</w:t>
      </w:r>
      <w:r w:rsidRPr="006473B8">
        <w:rPr>
          <w:rFonts w:ascii="宋体" w:eastAsia="宋体" w:hAnsi="宋体" w:cs="Times New Roman" w:hint="eastAsia"/>
          <w:color w:val="000000"/>
          <w:kern w:val="0"/>
          <w:sz w:val="24"/>
          <w:szCs w:val="24"/>
          <w:lang w:bidi="en-US"/>
        </w:rPr>
        <w:t>是在全国范围内具有一定品牌知名度的建筑方案公司，品牌影响力、设计实力、创意创作能力较强。</w:t>
      </w:r>
      <w:r w:rsidRPr="006473B8">
        <w:rPr>
          <w:rFonts w:ascii="宋体" w:eastAsia="宋体" w:hAnsi="宋体" w:cs="Times New Roman" w:hint="eastAsia"/>
          <w:color w:val="000000"/>
          <w:kern w:val="0"/>
          <w:sz w:val="24"/>
          <w:lang w:bidi="en-US"/>
        </w:rPr>
        <w:t>都市霍普商号中含有“霍普”</w:t>
      </w:r>
      <w:r w:rsidRPr="006473B8">
        <w:rPr>
          <w:rFonts w:ascii="宋体" w:eastAsia="宋体" w:hAnsi="宋体" w:cs="Times New Roman" w:hint="eastAsia"/>
          <w:color w:val="000000"/>
          <w:kern w:val="0"/>
          <w:sz w:val="24"/>
          <w:szCs w:val="24"/>
          <w:lang w:bidi="en-US"/>
        </w:rPr>
        <w:t>，是为了借助“霍普”的品牌影响力，使得武汉平和及其股东多年积累的业务资源与经营管理能力得以在“都市霍普”这一合作平台上充分发挥、运用，实现业务做大做强，这也是武汉平和选择公司为合作方的初衷与诉求；第三，对于公司而言，都市霍普的字号中含有</w:t>
      </w:r>
      <w:r w:rsidRPr="006473B8">
        <w:rPr>
          <w:rFonts w:ascii="宋体" w:eastAsia="宋体" w:hAnsi="宋体" w:cs="Times New Roman" w:hint="eastAsia"/>
          <w:color w:val="000000"/>
          <w:kern w:val="0"/>
          <w:sz w:val="24"/>
          <w:lang w:bidi="en-US"/>
        </w:rPr>
        <w:t>“霍普”，对公司无不利影响，且都市霍普</w:t>
      </w:r>
      <w:r w:rsidRPr="006473B8">
        <w:rPr>
          <w:rFonts w:ascii="宋体" w:eastAsia="宋体" w:hAnsi="宋体" w:cs="Times New Roman" w:hint="eastAsia"/>
          <w:color w:val="000000"/>
          <w:kern w:val="0"/>
          <w:sz w:val="24"/>
          <w:szCs w:val="24"/>
          <w:lang w:bidi="en-US"/>
        </w:rPr>
        <w:t>的</w:t>
      </w:r>
      <w:r w:rsidRPr="006473B8">
        <w:rPr>
          <w:rFonts w:ascii="宋体" w:eastAsia="宋体" w:hAnsi="宋体" w:cs="Times New Roman" w:hint="eastAsia"/>
          <w:color w:val="000000"/>
          <w:kern w:val="0"/>
          <w:sz w:val="24"/>
          <w:szCs w:val="24"/>
          <w:lang w:bidi="en-US"/>
        </w:rPr>
        <w:lastRenderedPageBreak/>
        <w:t>做大做强，有利于公司充分利用武汉平和在华中区域的业务资源，为公司带来增量的客户与设计项目资源。</w:t>
      </w:r>
    </w:p>
    <w:p w:rsidR="00E3404F" w:rsidRPr="006473B8" w:rsidRDefault="00435865" w:rsidP="007D4222">
      <w:pPr>
        <w:pStyle w:val="af9"/>
        <w:spacing w:before="156" w:after="156"/>
        <w:ind w:firstLine="480"/>
        <w:rPr>
          <w:rFonts w:ascii="宋体" w:eastAsia="宋体" w:hAnsi="宋体"/>
          <w:b w:val="0"/>
          <w:bCs w:val="0"/>
        </w:rPr>
      </w:pPr>
      <w:r w:rsidRPr="006473B8">
        <w:rPr>
          <w:rFonts w:ascii="宋体" w:eastAsia="宋体" w:hAnsi="宋体" w:hint="eastAsia"/>
          <w:b w:val="0"/>
          <w:bCs w:val="0"/>
        </w:rPr>
        <w:t>综上，都市霍普商号中含有“霍普”，是经双方谈判形成，有利于实现合作双方的利益诉求、形成协同效应，具有合理原因。</w:t>
      </w:r>
    </w:p>
    <w:p w:rsidR="009C0832" w:rsidRPr="009C0832" w:rsidRDefault="009C0832"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9C0832">
        <w:rPr>
          <w:rFonts w:ascii="黑体" w:eastAsia="黑体" w:hAnsi="黑体" w:cs="Times New Roman" w:hint="eastAsia"/>
          <w:b/>
          <w:bCs/>
          <w:sz w:val="24"/>
          <w:szCs w:val="24"/>
        </w:rPr>
        <w:t>（四）武汉平和收购都市霍普股权和对都市霍普增资的资金来源</w:t>
      </w:r>
    </w:p>
    <w:p w:rsidR="009C0832" w:rsidRPr="009C0832" w:rsidRDefault="009C0832" w:rsidP="007D4222">
      <w:pPr>
        <w:spacing w:beforeLines="50" w:before="156" w:line="360" w:lineRule="auto"/>
        <w:ind w:firstLineChars="200" w:firstLine="480"/>
        <w:rPr>
          <w:rFonts w:ascii="Times New Roman" w:eastAsia="宋体" w:hAnsi="Times New Roman" w:cs="Times New Roman"/>
          <w:sz w:val="24"/>
          <w:szCs w:val="24"/>
          <w:lang w:bidi="en-US"/>
        </w:rPr>
      </w:pPr>
      <w:r w:rsidRPr="009C0832">
        <w:rPr>
          <w:rFonts w:ascii="Times New Roman" w:eastAsia="宋体" w:hAnsi="Times New Roman" w:cs="Times New Roman"/>
          <w:sz w:val="24"/>
          <w:szCs w:val="24"/>
          <w:lang w:bidi="en-US"/>
        </w:rPr>
        <w:t>发行人已</w:t>
      </w:r>
      <w:r w:rsidRPr="009C0832">
        <w:rPr>
          <w:rFonts w:ascii="Times New Roman" w:eastAsia="宋体" w:hAnsi="Times New Roman" w:cs="Times New Roman" w:hint="eastAsia"/>
          <w:sz w:val="24"/>
          <w:szCs w:val="24"/>
          <w:lang w:bidi="en-US"/>
        </w:rPr>
        <w:t>在招股说明书“第五节</w:t>
      </w:r>
      <w:r w:rsidRPr="009C0832">
        <w:rPr>
          <w:rFonts w:ascii="Times New Roman" w:eastAsia="宋体" w:hAnsi="Times New Roman" w:cs="Times New Roman"/>
          <w:sz w:val="24"/>
          <w:szCs w:val="24"/>
          <w:lang w:bidi="en-US"/>
        </w:rPr>
        <w:t xml:space="preserve"> </w:t>
      </w:r>
      <w:r w:rsidRPr="009C0832">
        <w:rPr>
          <w:rFonts w:ascii="Times New Roman" w:eastAsia="宋体" w:hAnsi="Times New Roman" w:cs="Times New Roman" w:hint="eastAsia"/>
          <w:sz w:val="24"/>
          <w:szCs w:val="24"/>
          <w:lang w:bidi="en-US"/>
        </w:rPr>
        <w:t>发行人基本情况”之“四、发行人设立以来的主要资产重组情况”之“（二）</w:t>
      </w:r>
      <w:r w:rsidRPr="009C0832">
        <w:rPr>
          <w:rFonts w:ascii="Times New Roman" w:eastAsia="宋体" w:hAnsi="Times New Roman" w:cs="Times New Roman"/>
          <w:sz w:val="24"/>
          <w:szCs w:val="24"/>
          <w:lang w:bidi="en-US"/>
        </w:rPr>
        <w:t>2018</w:t>
      </w:r>
      <w:r w:rsidRPr="009C0832">
        <w:rPr>
          <w:rFonts w:ascii="Times New Roman" w:eastAsia="宋体" w:hAnsi="Times New Roman" w:cs="Times New Roman" w:hint="eastAsia"/>
          <w:sz w:val="24"/>
          <w:szCs w:val="24"/>
          <w:lang w:bidi="en-US"/>
        </w:rPr>
        <w:t>年</w:t>
      </w:r>
      <w:r w:rsidRPr="009C0832">
        <w:rPr>
          <w:rFonts w:ascii="Times New Roman" w:eastAsia="宋体" w:hAnsi="Times New Roman" w:cs="Times New Roman"/>
          <w:sz w:val="24"/>
          <w:szCs w:val="24"/>
          <w:lang w:bidi="en-US"/>
        </w:rPr>
        <w:t>8</w:t>
      </w:r>
      <w:r w:rsidRPr="009C0832">
        <w:rPr>
          <w:rFonts w:ascii="Times New Roman" w:eastAsia="宋体" w:hAnsi="Times New Roman" w:cs="Times New Roman" w:hint="eastAsia"/>
          <w:sz w:val="24"/>
          <w:szCs w:val="24"/>
          <w:lang w:bidi="en-US"/>
        </w:rPr>
        <w:t>月</w:t>
      </w:r>
      <w:r w:rsidRPr="009C0832">
        <w:rPr>
          <w:rFonts w:ascii="Times New Roman" w:eastAsia="宋体" w:hAnsi="Times New Roman" w:cs="Times New Roman"/>
          <w:sz w:val="24"/>
          <w:szCs w:val="24"/>
          <w:lang w:bidi="en-US"/>
        </w:rPr>
        <w:t>-2019</w:t>
      </w:r>
      <w:r w:rsidRPr="009C0832">
        <w:rPr>
          <w:rFonts w:ascii="Times New Roman" w:eastAsia="宋体" w:hAnsi="Times New Roman" w:cs="Times New Roman" w:hint="eastAsia"/>
          <w:sz w:val="24"/>
          <w:szCs w:val="24"/>
          <w:lang w:bidi="en-US"/>
        </w:rPr>
        <w:t>年</w:t>
      </w:r>
      <w:r w:rsidRPr="009C0832">
        <w:rPr>
          <w:rFonts w:ascii="Times New Roman" w:eastAsia="宋体" w:hAnsi="Times New Roman" w:cs="Times New Roman"/>
          <w:sz w:val="24"/>
          <w:szCs w:val="24"/>
          <w:lang w:bidi="en-US"/>
        </w:rPr>
        <w:t>5</w:t>
      </w:r>
      <w:r w:rsidRPr="009C0832">
        <w:rPr>
          <w:rFonts w:ascii="Times New Roman" w:eastAsia="宋体" w:hAnsi="Times New Roman" w:cs="Times New Roman" w:hint="eastAsia"/>
          <w:sz w:val="24"/>
          <w:szCs w:val="24"/>
          <w:lang w:bidi="en-US"/>
        </w:rPr>
        <w:t>月，收购都市霍普</w:t>
      </w:r>
      <w:r w:rsidRPr="009C0832">
        <w:rPr>
          <w:rFonts w:ascii="Times New Roman" w:eastAsia="宋体" w:hAnsi="Times New Roman" w:cs="Times New Roman"/>
          <w:sz w:val="24"/>
          <w:szCs w:val="24"/>
          <w:lang w:bidi="en-US"/>
        </w:rPr>
        <w:t>25.98%</w:t>
      </w:r>
      <w:r w:rsidRPr="009C0832">
        <w:rPr>
          <w:rFonts w:ascii="Times New Roman" w:eastAsia="宋体" w:hAnsi="Times New Roman" w:cs="Times New Roman" w:hint="eastAsia"/>
          <w:sz w:val="24"/>
          <w:szCs w:val="24"/>
          <w:lang w:bidi="en-US"/>
        </w:rPr>
        <w:t>股权并增资”补充披露如下：</w:t>
      </w:r>
    </w:p>
    <w:p w:rsidR="007760A1" w:rsidRPr="006473B8" w:rsidRDefault="007760A1" w:rsidP="007D4222">
      <w:pPr>
        <w:spacing w:beforeLines="50" w:before="156" w:line="360" w:lineRule="auto"/>
        <w:ind w:firstLineChars="200" w:firstLine="480"/>
        <w:rPr>
          <w:rFonts w:ascii="宋体" w:eastAsia="宋体" w:hAnsi="宋体" w:cs="Times New Roman"/>
          <w:bCs/>
          <w:color w:val="000000"/>
          <w:kern w:val="0"/>
          <w:sz w:val="24"/>
          <w:szCs w:val="24"/>
          <w:lang w:bidi="en-US"/>
        </w:rPr>
      </w:pPr>
      <w:r w:rsidRPr="006473B8">
        <w:rPr>
          <w:rFonts w:ascii="宋体" w:eastAsia="宋体" w:hAnsi="宋体" w:cs="Times New Roman"/>
          <w:bCs/>
          <w:color w:val="000000"/>
          <w:kern w:val="0"/>
          <w:sz w:val="24"/>
          <w:szCs w:val="24"/>
          <w:lang w:bidi="en-US"/>
        </w:rPr>
        <w:t>5、武汉平和的股东构成，武汉平和及其股东与</w:t>
      </w:r>
      <w:r w:rsidR="00625DF7" w:rsidRPr="006473B8">
        <w:rPr>
          <w:rFonts w:ascii="宋体" w:eastAsia="宋体" w:hAnsi="宋体" w:cs="Times New Roman" w:hint="eastAsia"/>
          <w:bCs/>
          <w:color w:val="000000"/>
          <w:kern w:val="0"/>
          <w:sz w:val="24"/>
          <w:szCs w:val="24"/>
          <w:lang w:bidi="en-US"/>
        </w:rPr>
        <w:t>公司</w:t>
      </w:r>
      <w:r w:rsidRPr="006473B8">
        <w:rPr>
          <w:rFonts w:ascii="宋体" w:eastAsia="宋体" w:hAnsi="宋体" w:cs="Times New Roman"/>
          <w:bCs/>
          <w:color w:val="000000"/>
          <w:kern w:val="0"/>
          <w:sz w:val="24"/>
          <w:szCs w:val="24"/>
          <w:lang w:bidi="en-US"/>
        </w:rPr>
        <w:t>之间的关系</w:t>
      </w:r>
    </w:p>
    <w:p w:rsidR="007760A1" w:rsidRPr="006473B8" w:rsidRDefault="007760A1" w:rsidP="007D4222">
      <w:pPr>
        <w:spacing w:beforeLines="50" w:before="156" w:line="360" w:lineRule="auto"/>
        <w:ind w:firstLineChars="200" w:firstLine="480"/>
        <w:rPr>
          <w:rFonts w:ascii="宋体" w:eastAsia="宋体" w:hAnsi="宋体" w:cs="Times New Roman"/>
          <w:bCs/>
          <w:color w:val="000000"/>
          <w:kern w:val="0"/>
          <w:sz w:val="24"/>
          <w:szCs w:val="24"/>
          <w:lang w:bidi="en-US"/>
        </w:rPr>
      </w:pPr>
      <w:r w:rsidRPr="006473B8">
        <w:rPr>
          <w:rFonts w:ascii="宋体" w:eastAsia="宋体" w:hAnsi="宋体" w:cs="Times New Roman" w:hint="eastAsia"/>
          <w:bCs/>
          <w:color w:val="000000"/>
          <w:kern w:val="0"/>
          <w:sz w:val="24"/>
          <w:szCs w:val="24"/>
          <w:lang w:bidi="en-US"/>
        </w:rPr>
        <w:t>……</w:t>
      </w:r>
    </w:p>
    <w:p w:rsidR="00A07A31" w:rsidRPr="006473B8" w:rsidRDefault="007760A1" w:rsidP="007D4222">
      <w:pPr>
        <w:pStyle w:val="af9"/>
        <w:spacing w:before="156" w:after="156"/>
        <w:ind w:firstLine="480"/>
        <w:rPr>
          <w:rFonts w:ascii="宋体" w:eastAsia="宋体" w:hAnsi="宋体"/>
          <w:b w:val="0"/>
        </w:rPr>
      </w:pPr>
      <w:r w:rsidRPr="006473B8">
        <w:rPr>
          <w:rFonts w:ascii="宋体" w:eastAsia="宋体" w:hAnsi="宋体" w:hint="eastAsia"/>
          <w:b w:val="0"/>
        </w:rPr>
        <w:t>都市霍普、武汉平和的最终控股方为宋刚、周澄峰、李兵云、焦一格、黄涛五人，该五人在建筑设计行业尤其是施工图设计领域耕耘多年，有着近二十年的建筑设计行业从业经历，且建筑设计行业人员收入相对较高。该五人经过多年的经营发展，积累了一定的个人资金与资产。本次武汉平和收购都市霍普股权和对都市霍普增资的资金，最终均来源于上述股东多年积累的个人自有资金。</w:t>
      </w:r>
    </w:p>
    <w:p w:rsidR="009C0832" w:rsidRPr="009C0832" w:rsidRDefault="009C0832"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9C0832">
        <w:rPr>
          <w:rFonts w:ascii="黑体" w:eastAsia="黑体" w:hAnsi="黑体" w:cs="Times New Roman" w:hint="eastAsia"/>
          <w:b/>
          <w:bCs/>
          <w:sz w:val="24"/>
          <w:szCs w:val="24"/>
        </w:rPr>
        <w:t>（五）报告期各期都市霍普业务开展情况、业绩情况、员工与业务的匹配情况，相关借款偿还的具体安排</w:t>
      </w:r>
    </w:p>
    <w:p w:rsidR="00790F8D" w:rsidRPr="00C21062" w:rsidRDefault="00790F8D" w:rsidP="007D4222">
      <w:pPr>
        <w:spacing w:beforeLines="50" w:before="156" w:line="360" w:lineRule="auto"/>
        <w:ind w:firstLineChars="200" w:firstLine="482"/>
        <w:rPr>
          <w:rFonts w:ascii="Times New Roman" w:eastAsia="宋体" w:hAnsi="Times New Roman" w:cs="Times New Roman"/>
          <w:b/>
          <w:bCs/>
          <w:sz w:val="24"/>
          <w:szCs w:val="24"/>
          <w:lang w:bidi="en-US"/>
        </w:rPr>
      </w:pPr>
      <w:r w:rsidRPr="00C21062">
        <w:rPr>
          <w:rFonts w:ascii="Times New Roman" w:eastAsia="宋体" w:hAnsi="Times New Roman" w:cs="Times New Roman" w:hint="eastAsia"/>
          <w:b/>
          <w:bCs/>
          <w:sz w:val="24"/>
          <w:szCs w:val="24"/>
          <w:lang w:bidi="en-US"/>
        </w:rPr>
        <w:t>1</w:t>
      </w:r>
      <w:r w:rsidRPr="00C21062">
        <w:rPr>
          <w:rFonts w:ascii="Times New Roman" w:eastAsia="宋体" w:hAnsi="Times New Roman" w:cs="Times New Roman" w:hint="eastAsia"/>
          <w:b/>
          <w:bCs/>
          <w:sz w:val="24"/>
          <w:szCs w:val="24"/>
          <w:lang w:bidi="en-US"/>
        </w:rPr>
        <w:t>、报告期各期都市霍普业务开展情况、业绩情况、员工与业务的匹配情况</w:t>
      </w:r>
    </w:p>
    <w:p w:rsidR="00790F8D" w:rsidRPr="009C0832" w:rsidRDefault="00790F8D" w:rsidP="007D4222">
      <w:pPr>
        <w:spacing w:beforeLines="50" w:before="156" w:line="360" w:lineRule="auto"/>
        <w:ind w:firstLineChars="200" w:firstLine="480"/>
        <w:rPr>
          <w:rFonts w:ascii="Times New Roman" w:eastAsia="宋体" w:hAnsi="Times New Roman" w:cs="Times New Roman"/>
          <w:sz w:val="24"/>
          <w:szCs w:val="24"/>
        </w:rPr>
      </w:pPr>
      <w:r w:rsidRPr="009C0832">
        <w:rPr>
          <w:rFonts w:ascii="Times New Roman" w:eastAsia="宋体" w:hAnsi="Times New Roman" w:cs="Times New Roman"/>
          <w:sz w:val="24"/>
          <w:szCs w:val="24"/>
          <w:lang w:bidi="en-US"/>
        </w:rPr>
        <w:t>发行人已</w:t>
      </w:r>
      <w:r w:rsidRPr="009C0832">
        <w:rPr>
          <w:rFonts w:ascii="Times New Roman" w:eastAsia="宋体" w:hAnsi="Times New Roman" w:cs="Times New Roman" w:hint="eastAsia"/>
          <w:sz w:val="24"/>
          <w:szCs w:val="24"/>
          <w:lang w:bidi="en-US"/>
        </w:rPr>
        <w:t>在招股说明书“第五节</w:t>
      </w:r>
      <w:r w:rsidRPr="009C0832">
        <w:rPr>
          <w:rFonts w:ascii="Times New Roman" w:eastAsia="宋体" w:hAnsi="Times New Roman" w:cs="Times New Roman"/>
          <w:sz w:val="24"/>
          <w:szCs w:val="24"/>
          <w:lang w:bidi="en-US"/>
        </w:rPr>
        <w:t xml:space="preserve"> </w:t>
      </w:r>
      <w:r w:rsidRPr="009C0832">
        <w:rPr>
          <w:rFonts w:ascii="Times New Roman" w:eastAsia="宋体" w:hAnsi="Times New Roman" w:cs="Times New Roman" w:hint="eastAsia"/>
          <w:sz w:val="24"/>
          <w:szCs w:val="24"/>
          <w:lang w:bidi="en-US"/>
        </w:rPr>
        <w:t>发行人基本情况”之“四、发行人设立以来的主要资产重组情况”之“（二）</w:t>
      </w:r>
      <w:r w:rsidRPr="009C0832">
        <w:rPr>
          <w:rFonts w:ascii="Times New Roman" w:eastAsia="宋体" w:hAnsi="Times New Roman" w:cs="Times New Roman"/>
          <w:sz w:val="24"/>
          <w:szCs w:val="24"/>
          <w:lang w:bidi="en-US"/>
        </w:rPr>
        <w:t>2018</w:t>
      </w:r>
      <w:r w:rsidRPr="009C0832">
        <w:rPr>
          <w:rFonts w:ascii="Times New Roman" w:eastAsia="宋体" w:hAnsi="Times New Roman" w:cs="Times New Roman" w:hint="eastAsia"/>
          <w:sz w:val="24"/>
          <w:szCs w:val="24"/>
          <w:lang w:bidi="en-US"/>
        </w:rPr>
        <w:t>年</w:t>
      </w:r>
      <w:r w:rsidRPr="009C0832">
        <w:rPr>
          <w:rFonts w:ascii="Times New Roman" w:eastAsia="宋体" w:hAnsi="Times New Roman" w:cs="Times New Roman"/>
          <w:sz w:val="24"/>
          <w:szCs w:val="24"/>
          <w:lang w:bidi="en-US"/>
        </w:rPr>
        <w:t>8</w:t>
      </w:r>
      <w:r w:rsidRPr="009C0832">
        <w:rPr>
          <w:rFonts w:ascii="Times New Roman" w:eastAsia="宋体" w:hAnsi="Times New Roman" w:cs="Times New Roman" w:hint="eastAsia"/>
          <w:sz w:val="24"/>
          <w:szCs w:val="24"/>
          <w:lang w:bidi="en-US"/>
        </w:rPr>
        <w:t>月</w:t>
      </w:r>
      <w:r w:rsidR="006B0088">
        <w:rPr>
          <w:rFonts w:ascii="Times New Roman" w:eastAsia="宋体" w:hAnsi="Times New Roman" w:cs="Times New Roman"/>
          <w:sz w:val="24"/>
          <w:szCs w:val="24"/>
          <w:lang w:bidi="en-US"/>
        </w:rPr>
        <w:t>-</w:t>
      </w:r>
      <w:r w:rsidRPr="009C0832">
        <w:rPr>
          <w:rFonts w:ascii="Times New Roman" w:eastAsia="宋体" w:hAnsi="Times New Roman" w:cs="Times New Roman"/>
          <w:sz w:val="24"/>
          <w:szCs w:val="24"/>
          <w:lang w:bidi="en-US"/>
        </w:rPr>
        <w:t>2019</w:t>
      </w:r>
      <w:r w:rsidRPr="009C0832">
        <w:rPr>
          <w:rFonts w:ascii="Times New Roman" w:eastAsia="宋体" w:hAnsi="Times New Roman" w:cs="Times New Roman" w:hint="eastAsia"/>
          <w:sz w:val="24"/>
          <w:szCs w:val="24"/>
          <w:lang w:bidi="en-US"/>
        </w:rPr>
        <w:t>年</w:t>
      </w:r>
      <w:r w:rsidRPr="009C0832">
        <w:rPr>
          <w:rFonts w:ascii="Times New Roman" w:eastAsia="宋体" w:hAnsi="Times New Roman" w:cs="Times New Roman"/>
          <w:sz w:val="24"/>
          <w:szCs w:val="24"/>
          <w:lang w:bidi="en-US"/>
        </w:rPr>
        <w:t>5</w:t>
      </w:r>
      <w:r w:rsidRPr="009C0832">
        <w:rPr>
          <w:rFonts w:ascii="Times New Roman" w:eastAsia="宋体" w:hAnsi="Times New Roman" w:cs="Times New Roman" w:hint="eastAsia"/>
          <w:sz w:val="24"/>
          <w:szCs w:val="24"/>
          <w:lang w:bidi="en-US"/>
        </w:rPr>
        <w:t>月，收购都市霍普</w:t>
      </w:r>
      <w:r w:rsidRPr="009C0832">
        <w:rPr>
          <w:rFonts w:ascii="Times New Roman" w:eastAsia="宋体" w:hAnsi="Times New Roman" w:cs="Times New Roman"/>
          <w:sz w:val="24"/>
          <w:szCs w:val="24"/>
          <w:lang w:bidi="en-US"/>
        </w:rPr>
        <w:t>25.98%</w:t>
      </w:r>
      <w:r w:rsidRPr="009C0832">
        <w:rPr>
          <w:rFonts w:ascii="Times New Roman" w:eastAsia="宋体" w:hAnsi="Times New Roman" w:cs="Times New Roman" w:hint="eastAsia"/>
          <w:sz w:val="24"/>
          <w:szCs w:val="24"/>
          <w:lang w:bidi="en-US"/>
        </w:rPr>
        <w:t>股权并增资”补充披露如下：</w:t>
      </w:r>
    </w:p>
    <w:p w:rsidR="007F36B5" w:rsidRPr="006473B8" w:rsidRDefault="004A4E03" w:rsidP="007D4222">
      <w:pPr>
        <w:spacing w:beforeLines="50" w:before="156" w:line="360" w:lineRule="auto"/>
        <w:ind w:firstLineChars="200" w:firstLine="480"/>
        <w:rPr>
          <w:rFonts w:ascii="Times New Roman" w:eastAsia="宋体" w:hAnsi="Times New Roman" w:cs="Times New Roman"/>
          <w:bCs/>
          <w:sz w:val="24"/>
          <w:szCs w:val="24"/>
        </w:rPr>
      </w:pPr>
      <w:r w:rsidRPr="006473B8">
        <w:rPr>
          <w:rFonts w:ascii="Times New Roman" w:eastAsia="宋体" w:hAnsi="Times New Roman" w:cs="Times New Roman"/>
          <w:bCs/>
          <w:color w:val="000000"/>
          <w:kern w:val="0"/>
          <w:sz w:val="24"/>
          <w:szCs w:val="24"/>
          <w:lang w:bidi="en-US"/>
        </w:rPr>
        <w:t>11</w:t>
      </w:r>
      <w:r w:rsidR="007F36B5" w:rsidRPr="006473B8">
        <w:rPr>
          <w:rFonts w:ascii="Times New Roman" w:eastAsia="宋体" w:hAnsi="Times New Roman" w:cs="Times New Roman"/>
          <w:bCs/>
          <w:color w:val="000000"/>
          <w:kern w:val="0"/>
          <w:sz w:val="24"/>
          <w:szCs w:val="24"/>
          <w:lang w:bidi="en-US"/>
        </w:rPr>
        <w:t>、报告期各期都市霍普业务开展情况、业绩情况、员工与业务的匹配情况</w:t>
      </w:r>
    </w:p>
    <w:p w:rsidR="006473B8" w:rsidRDefault="006473B8" w:rsidP="007D4222">
      <w:pPr>
        <w:spacing w:beforeLines="50" w:before="156" w:line="360" w:lineRule="auto"/>
        <w:ind w:firstLineChars="200" w:firstLine="482"/>
        <w:rPr>
          <w:rFonts w:ascii="Times New Roman" w:eastAsia="宋体" w:hAnsi="Times New Roman" w:cs="Times New Roman"/>
          <w:bCs/>
          <w:color w:val="000000"/>
          <w:kern w:val="0"/>
          <w:sz w:val="24"/>
          <w:szCs w:val="24"/>
          <w:lang w:bidi="en-US"/>
        </w:rPr>
      </w:pPr>
      <w:r w:rsidRPr="006473B8">
        <w:rPr>
          <w:rFonts w:ascii="楷体" w:eastAsia="楷体" w:hAnsi="楷体" w:cs="Times New Roman"/>
          <w:b/>
          <w:bCs/>
          <w:color w:val="000000"/>
          <w:kern w:val="0"/>
          <w:sz w:val="24"/>
          <w:szCs w:val="24"/>
          <w:lang w:bidi="en-US"/>
        </w:rPr>
        <w:t>2018年至2020年</w:t>
      </w:r>
      <w:r w:rsidRPr="006473B8">
        <w:rPr>
          <w:rFonts w:ascii="Times New Roman" w:eastAsia="宋体" w:hAnsi="Times New Roman" w:cs="Times New Roman"/>
          <w:bCs/>
          <w:color w:val="000000"/>
          <w:kern w:val="0"/>
          <w:sz w:val="24"/>
          <w:szCs w:val="24"/>
          <w:lang w:bidi="en-US"/>
        </w:rPr>
        <w:t>，都市霍普的平均人员数量分别为</w:t>
      </w:r>
      <w:r w:rsidRPr="006473B8">
        <w:rPr>
          <w:rFonts w:ascii="Times New Roman" w:eastAsia="宋体" w:hAnsi="Times New Roman" w:cs="Times New Roman"/>
          <w:bCs/>
          <w:color w:val="000000"/>
          <w:kern w:val="0"/>
          <w:sz w:val="24"/>
          <w:szCs w:val="24"/>
          <w:lang w:bidi="en-US"/>
        </w:rPr>
        <w:t>67</w:t>
      </w:r>
      <w:r w:rsidRPr="006473B8">
        <w:rPr>
          <w:rFonts w:ascii="Times New Roman" w:eastAsia="宋体" w:hAnsi="Times New Roman" w:cs="Times New Roman"/>
          <w:bCs/>
          <w:color w:val="000000"/>
          <w:kern w:val="0"/>
          <w:sz w:val="24"/>
          <w:szCs w:val="24"/>
          <w:lang w:bidi="en-US"/>
        </w:rPr>
        <w:t>人、</w:t>
      </w:r>
      <w:r w:rsidRPr="006473B8">
        <w:rPr>
          <w:rFonts w:ascii="Times New Roman" w:eastAsia="宋体" w:hAnsi="Times New Roman" w:cs="Times New Roman"/>
          <w:bCs/>
          <w:color w:val="000000"/>
          <w:kern w:val="0"/>
          <w:sz w:val="24"/>
          <w:szCs w:val="24"/>
          <w:lang w:bidi="en-US"/>
        </w:rPr>
        <w:t>114</w:t>
      </w:r>
      <w:r w:rsidRPr="006473B8">
        <w:rPr>
          <w:rFonts w:ascii="Times New Roman" w:eastAsia="宋体" w:hAnsi="Times New Roman" w:cs="Times New Roman"/>
          <w:bCs/>
          <w:color w:val="000000"/>
          <w:kern w:val="0"/>
          <w:sz w:val="24"/>
          <w:szCs w:val="24"/>
          <w:lang w:bidi="en-US"/>
        </w:rPr>
        <w:t>人、</w:t>
      </w:r>
      <w:r w:rsidRPr="006473B8">
        <w:rPr>
          <w:rFonts w:ascii="楷体" w:eastAsia="楷体" w:hAnsi="楷体" w:cs="Times New Roman"/>
          <w:b/>
          <w:bCs/>
          <w:color w:val="000000"/>
          <w:kern w:val="0"/>
          <w:sz w:val="24"/>
          <w:szCs w:val="24"/>
          <w:lang w:bidi="en-US"/>
        </w:rPr>
        <w:t>262人</w:t>
      </w:r>
      <w:r w:rsidRPr="006473B8">
        <w:rPr>
          <w:rFonts w:ascii="Times New Roman" w:eastAsia="宋体" w:hAnsi="Times New Roman" w:cs="Times New Roman"/>
          <w:bCs/>
          <w:color w:val="000000"/>
          <w:kern w:val="0"/>
          <w:sz w:val="24"/>
          <w:szCs w:val="24"/>
          <w:lang w:bidi="en-US"/>
        </w:rPr>
        <w:t>，营业收入分别为</w:t>
      </w:r>
      <w:r w:rsidRPr="006473B8">
        <w:rPr>
          <w:rFonts w:ascii="Times New Roman" w:eastAsia="宋体" w:hAnsi="Times New Roman" w:cs="Times New Roman"/>
          <w:bCs/>
          <w:color w:val="000000"/>
          <w:kern w:val="0"/>
          <w:sz w:val="24"/>
          <w:szCs w:val="24"/>
          <w:lang w:bidi="en-US"/>
        </w:rPr>
        <w:t>3,018.99</w:t>
      </w:r>
      <w:r w:rsidRPr="006473B8">
        <w:rPr>
          <w:rFonts w:ascii="Times New Roman" w:eastAsia="宋体" w:hAnsi="Times New Roman" w:cs="Times New Roman"/>
          <w:bCs/>
          <w:color w:val="000000"/>
          <w:kern w:val="0"/>
          <w:sz w:val="24"/>
          <w:szCs w:val="24"/>
          <w:lang w:bidi="en-US"/>
        </w:rPr>
        <w:t>万元、</w:t>
      </w:r>
      <w:r w:rsidRPr="006473B8">
        <w:rPr>
          <w:rFonts w:ascii="Times New Roman" w:eastAsia="宋体" w:hAnsi="Times New Roman" w:cs="Times New Roman"/>
          <w:bCs/>
          <w:color w:val="000000"/>
          <w:kern w:val="0"/>
          <w:sz w:val="24"/>
          <w:szCs w:val="24"/>
          <w:lang w:bidi="en-US"/>
        </w:rPr>
        <w:t>5,013.57</w:t>
      </w:r>
      <w:r w:rsidRPr="006473B8">
        <w:rPr>
          <w:rFonts w:ascii="Times New Roman" w:eastAsia="宋体" w:hAnsi="Times New Roman" w:cs="Times New Roman"/>
          <w:bCs/>
          <w:color w:val="000000"/>
          <w:kern w:val="0"/>
          <w:sz w:val="24"/>
          <w:szCs w:val="24"/>
          <w:lang w:bidi="en-US"/>
        </w:rPr>
        <w:t>万元、</w:t>
      </w:r>
      <w:r w:rsidRPr="006473B8">
        <w:rPr>
          <w:rFonts w:ascii="楷体" w:eastAsia="楷体" w:hAnsi="楷体" w:cs="Times New Roman"/>
          <w:b/>
          <w:bCs/>
          <w:color w:val="000000"/>
          <w:kern w:val="0"/>
          <w:sz w:val="24"/>
          <w:szCs w:val="24"/>
          <w:lang w:bidi="en-US"/>
        </w:rPr>
        <w:t>6,661.21万元</w:t>
      </w:r>
      <w:r w:rsidRPr="006473B8">
        <w:rPr>
          <w:rFonts w:ascii="Times New Roman" w:eastAsia="宋体" w:hAnsi="Times New Roman" w:cs="Times New Roman"/>
          <w:bCs/>
          <w:color w:val="000000"/>
          <w:kern w:val="0"/>
          <w:sz w:val="24"/>
          <w:szCs w:val="24"/>
          <w:lang w:bidi="en-US"/>
        </w:rPr>
        <w:t>，净利润分别为</w:t>
      </w:r>
      <w:r w:rsidRPr="006473B8">
        <w:rPr>
          <w:rFonts w:ascii="Times New Roman" w:eastAsia="宋体" w:hAnsi="Times New Roman" w:cs="Times New Roman"/>
          <w:bCs/>
          <w:color w:val="000000"/>
          <w:kern w:val="0"/>
          <w:sz w:val="24"/>
          <w:szCs w:val="24"/>
          <w:lang w:bidi="en-US"/>
        </w:rPr>
        <w:t>5.83</w:t>
      </w:r>
      <w:r w:rsidRPr="006473B8">
        <w:rPr>
          <w:rFonts w:ascii="Times New Roman" w:eastAsia="宋体" w:hAnsi="Times New Roman" w:cs="Times New Roman"/>
          <w:bCs/>
          <w:color w:val="000000"/>
          <w:kern w:val="0"/>
          <w:sz w:val="24"/>
          <w:szCs w:val="24"/>
          <w:lang w:bidi="en-US"/>
        </w:rPr>
        <w:t>万元、</w:t>
      </w:r>
      <w:r w:rsidRPr="006473B8">
        <w:rPr>
          <w:rFonts w:ascii="Times New Roman" w:eastAsia="宋体" w:hAnsi="Times New Roman" w:cs="Times New Roman"/>
          <w:bCs/>
          <w:color w:val="000000"/>
          <w:kern w:val="0"/>
          <w:sz w:val="24"/>
          <w:szCs w:val="24"/>
          <w:lang w:bidi="en-US"/>
        </w:rPr>
        <w:t>129.10</w:t>
      </w:r>
      <w:r w:rsidRPr="006473B8">
        <w:rPr>
          <w:rFonts w:ascii="Times New Roman" w:eastAsia="宋体" w:hAnsi="Times New Roman" w:cs="Times New Roman"/>
          <w:bCs/>
          <w:color w:val="000000"/>
          <w:kern w:val="0"/>
          <w:sz w:val="24"/>
          <w:szCs w:val="24"/>
          <w:lang w:bidi="en-US"/>
        </w:rPr>
        <w:t>万元、</w:t>
      </w:r>
      <w:r w:rsidRPr="006473B8">
        <w:rPr>
          <w:rFonts w:ascii="楷体" w:eastAsia="楷体" w:hAnsi="楷体" w:cs="Times New Roman"/>
          <w:b/>
          <w:bCs/>
          <w:color w:val="000000"/>
          <w:kern w:val="0"/>
          <w:sz w:val="24"/>
          <w:szCs w:val="24"/>
          <w:lang w:bidi="en-US"/>
        </w:rPr>
        <w:t>220.64万元</w:t>
      </w:r>
      <w:r w:rsidRPr="006473B8">
        <w:rPr>
          <w:rFonts w:ascii="Times New Roman" w:eastAsia="宋体" w:hAnsi="Times New Roman" w:cs="Times New Roman"/>
          <w:bCs/>
          <w:color w:val="000000"/>
          <w:kern w:val="0"/>
          <w:sz w:val="24"/>
          <w:szCs w:val="24"/>
          <w:lang w:bidi="en-US"/>
        </w:rPr>
        <w:t>。</w:t>
      </w:r>
    </w:p>
    <w:p w:rsidR="006473B8" w:rsidRPr="006473B8" w:rsidRDefault="006473B8" w:rsidP="006473B8">
      <w:pPr>
        <w:spacing w:beforeLines="50" w:before="156" w:afterLines="50" w:after="156" w:line="360" w:lineRule="auto"/>
        <w:ind w:firstLineChars="200" w:firstLine="480"/>
        <w:rPr>
          <w:rFonts w:ascii="楷体" w:eastAsia="楷体" w:hAnsi="楷体" w:cs="Times New Roman"/>
          <w:b/>
          <w:color w:val="000000"/>
          <w:kern w:val="0"/>
          <w:sz w:val="24"/>
          <w:szCs w:val="24"/>
          <w:lang w:bidi="en-US"/>
        </w:rPr>
      </w:pPr>
      <w:r w:rsidRPr="006473B8">
        <w:rPr>
          <w:rFonts w:ascii="Times New Roman" w:eastAsia="宋体" w:hAnsi="Times New Roman" w:cs="Times New Roman"/>
          <w:bCs/>
          <w:color w:val="000000"/>
          <w:kern w:val="0"/>
          <w:sz w:val="24"/>
          <w:szCs w:val="24"/>
          <w:lang w:bidi="en-US"/>
        </w:rPr>
        <w:lastRenderedPageBreak/>
        <w:t>2018</w:t>
      </w:r>
      <w:r w:rsidRPr="006473B8">
        <w:rPr>
          <w:rFonts w:ascii="Times New Roman" w:eastAsia="宋体" w:hAnsi="Times New Roman" w:cs="Times New Roman"/>
          <w:bCs/>
          <w:color w:val="000000"/>
          <w:kern w:val="0"/>
          <w:sz w:val="24"/>
          <w:szCs w:val="24"/>
          <w:lang w:bidi="en-US"/>
        </w:rPr>
        <w:t>年，都市霍普（当时</w:t>
      </w:r>
      <w:r w:rsidRPr="006473B8">
        <w:rPr>
          <w:rFonts w:ascii="宋体" w:eastAsia="宋体" w:hAnsi="宋体" w:cs="Times New Roman"/>
          <w:bCs/>
          <w:color w:val="000000"/>
          <w:kern w:val="0"/>
          <w:sz w:val="24"/>
          <w:szCs w:val="24"/>
          <w:lang w:bidi="en-US"/>
        </w:rPr>
        <w:t>名为“北京奥思得建筑设计有限公司”</w:t>
      </w:r>
      <w:r w:rsidRPr="006473B8">
        <w:rPr>
          <w:rFonts w:ascii="Times New Roman" w:eastAsia="宋体" w:hAnsi="Times New Roman" w:cs="Times New Roman"/>
          <w:bCs/>
          <w:color w:val="000000"/>
          <w:kern w:val="0"/>
          <w:sz w:val="24"/>
          <w:szCs w:val="24"/>
          <w:lang w:bidi="en-US"/>
        </w:rPr>
        <w:t>）团队规模整体较小、经营业绩一般。</w:t>
      </w:r>
      <w:r w:rsidRPr="006473B8">
        <w:rPr>
          <w:rFonts w:ascii="Times New Roman" w:eastAsia="宋体" w:hAnsi="Times New Roman" w:cs="Times New Roman"/>
          <w:bCs/>
          <w:color w:val="000000"/>
          <w:kern w:val="0"/>
          <w:sz w:val="24"/>
          <w:szCs w:val="24"/>
          <w:lang w:bidi="en-US"/>
        </w:rPr>
        <w:t>2019</w:t>
      </w:r>
      <w:r w:rsidRPr="006473B8">
        <w:rPr>
          <w:rFonts w:ascii="Times New Roman" w:eastAsia="宋体" w:hAnsi="Times New Roman" w:cs="Times New Roman"/>
          <w:bCs/>
          <w:color w:val="000000"/>
          <w:kern w:val="0"/>
          <w:sz w:val="24"/>
          <w:szCs w:val="24"/>
          <w:lang w:bidi="en-US"/>
        </w:rPr>
        <w:t>年武汉平和控股后，都市霍普人员数量、经营业绩增幅明显，</w:t>
      </w:r>
      <w:r w:rsidRPr="006473B8">
        <w:rPr>
          <w:rFonts w:ascii="Times New Roman" w:eastAsia="宋体" w:hAnsi="Times New Roman" w:cs="Times New Roman"/>
          <w:bCs/>
          <w:color w:val="000000"/>
          <w:kern w:val="0"/>
          <w:sz w:val="24"/>
          <w:szCs w:val="24"/>
          <w:lang w:bidi="en-US"/>
        </w:rPr>
        <w:t>2018</w:t>
      </w:r>
      <w:r w:rsidRPr="006473B8">
        <w:rPr>
          <w:rFonts w:ascii="Times New Roman" w:eastAsia="宋体" w:hAnsi="Times New Roman" w:cs="Times New Roman"/>
          <w:bCs/>
          <w:color w:val="000000"/>
          <w:kern w:val="0"/>
          <w:sz w:val="24"/>
          <w:szCs w:val="24"/>
          <w:lang w:bidi="en-US"/>
        </w:rPr>
        <w:t>年至</w:t>
      </w:r>
      <w:r w:rsidRPr="006473B8">
        <w:rPr>
          <w:rFonts w:ascii="Times New Roman" w:eastAsia="宋体" w:hAnsi="Times New Roman" w:cs="Times New Roman"/>
          <w:bCs/>
          <w:color w:val="000000"/>
          <w:kern w:val="0"/>
          <w:sz w:val="24"/>
          <w:szCs w:val="24"/>
          <w:lang w:bidi="en-US"/>
        </w:rPr>
        <w:t>2019</w:t>
      </w:r>
      <w:r w:rsidRPr="006473B8">
        <w:rPr>
          <w:rFonts w:ascii="Times New Roman" w:eastAsia="宋体" w:hAnsi="Times New Roman" w:cs="Times New Roman"/>
          <w:bCs/>
          <w:color w:val="000000"/>
          <w:kern w:val="0"/>
          <w:sz w:val="24"/>
          <w:szCs w:val="24"/>
          <w:lang w:bidi="en-US"/>
        </w:rPr>
        <w:t>年，员工人数增长</w:t>
      </w:r>
      <w:r w:rsidRPr="006473B8">
        <w:rPr>
          <w:rFonts w:ascii="Times New Roman" w:eastAsia="宋体" w:hAnsi="Times New Roman" w:cs="Times New Roman"/>
          <w:bCs/>
          <w:color w:val="000000"/>
          <w:kern w:val="0"/>
          <w:sz w:val="24"/>
          <w:szCs w:val="24"/>
          <w:lang w:bidi="en-US"/>
        </w:rPr>
        <w:t>70.15%</w:t>
      </w:r>
      <w:r w:rsidRPr="006473B8">
        <w:rPr>
          <w:rFonts w:ascii="Times New Roman" w:eastAsia="宋体" w:hAnsi="Times New Roman" w:cs="Times New Roman"/>
          <w:bCs/>
          <w:color w:val="000000"/>
          <w:kern w:val="0"/>
          <w:sz w:val="24"/>
          <w:szCs w:val="24"/>
          <w:lang w:bidi="en-US"/>
        </w:rPr>
        <w:t>、营业收入增长</w:t>
      </w:r>
      <w:r w:rsidRPr="006473B8">
        <w:rPr>
          <w:rFonts w:ascii="Times New Roman" w:eastAsia="宋体" w:hAnsi="Times New Roman" w:cs="Times New Roman"/>
          <w:bCs/>
          <w:color w:val="000000"/>
          <w:kern w:val="0"/>
          <w:sz w:val="24"/>
          <w:szCs w:val="24"/>
          <w:lang w:bidi="en-US"/>
        </w:rPr>
        <w:t>66.07%</w:t>
      </w:r>
      <w:r w:rsidRPr="006473B8">
        <w:rPr>
          <w:rFonts w:ascii="Times New Roman" w:eastAsia="宋体" w:hAnsi="Times New Roman" w:cs="Times New Roman"/>
          <w:bCs/>
          <w:color w:val="000000"/>
          <w:kern w:val="0"/>
          <w:sz w:val="24"/>
          <w:szCs w:val="24"/>
          <w:lang w:bidi="en-US"/>
        </w:rPr>
        <w:t>，增幅较大且相匹配，同时，得益于规模效应，净利润提升较快。</w:t>
      </w:r>
      <w:r w:rsidRPr="006473B8">
        <w:rPr>
          <w:rFonts w:ascii="楷体" w:eastAsia="楷体" w:hAnsi="楷体" w:cs="Times New Roman" w:hint="eastAsia"/>
          <w:b/>
          <w:color w:val="000000"/>
          <w:kern w:val="0"/>
          <w:sz w:val="24"/>
          <w:szCs w:val="24"/>
          <w:lang w:bidi="en-US"/>
        </w:rPr>
        <w:t>2019年至2020年，都市霍普人员数量、收入及利润规模均呈现稳定上升态势，波动趋势相匹配。</w:t>
      </w:r>
    </w:p>
    <w:p w:rsidR="00790F8D" w:rsidRPr="00C21062" w:rsidRDefault="00790F8D" w:rsidP="007D4222">
      <w:pPr>
        <w:spacing w:beforeLines="50" w:before="156" w:line="360" w:lineRule="auto"/>
        <w:ind w:firstLineChars="200" w:firstLine="482"/>
        <w:rPr>
          <w:rFonts w:ascii="Times New Roman" w:eastAsia="宋体" w:hAnsi="Times New Roman" w:cs="Times New Roman"/>
          <w:b/>
          <w:bCs/>
          <w:sz w:val="24"/>
          <w:szCs w:val="24"/>
          <w:lang w:bidi="en-US"/>
        </w:rPr>
      </w:pPr>
      <w:r w:rsidRPr="00C21062">
        <w:rPr>
          <w:rFonts w:ascii="Times New Roman" w:eastAsia="宋体" w:hAnsi="Times New Roman" w:cs="Times New Roman" w:hint="eastAsia"/>
          <w:b/>
          <w:bCs/>
          <w:sz w:val="24"/>
          <w:szCs w:val="24"/>
          <w:lang w:bidi="en-US"/>
        </w:rPr>
        <w:t>2</w:t>
      </w:r>
      <w:r w:rsidRPr="00C21062">
        <w:rPr>
          <w:rFonts w:ascii="Times New Roman" w:eastAsia="宋体" w:hAnsi="Times New Roman" w:cs="Times New Roman" w:hint="eastAsia"/>
          <w:b/>
          <w:bCs/>
          <w:sz w:val="24"/>
          <w:szCs w:val="24"/>
          <w:lang w:bidi="en-US"/>
        </w:rPr>
        <w:t>、相关借款偿还的具体安排</w:t>
      </w:r>
    </w:p>
    <w:p w:rsidR="00790F8D" w:rsidRPr="009C0832" w:rsidRDefault="00790F8D" w:rsidP="007D4222">
      <w:pPr>
        <w:spacing w:beforeLines="50" w:before="156" w:line="360" w:lineRule="auto"/>
        <w:ind w:firstLineChars="200" w:firstLine="480"/>
        <w:rPr>
          <w:rFonts w:ascii="Times New Roman" w:eastAsia="宋体" w:hAnsi="Times New Roman" w:cs="Times New Roman"/>
          <w:sz w:val="24"/>
          <w:szCs w:val="24"/>
          <w:lang w:bidi="en-US"/>
        </w:rPr>
      </w:pPr>
      <w:r w:rsidRPr="009C0832">
        <w:rPr>
          <w:rFonts w:ascii="Times New Roman" w:eastAsia="宋体" w:hAnsi="Times New Roman" w:cs="Times New Roman" w:hint="eastAsia"/>
          <w:sz w:val="24"/>
          <w:szCs w:val="24"/>
          <w:lang w:bidi="en-US"/>
        </w:rPr>
        <w:t>发行人已在招股说明书“第七节</w:t>
      </w:r>
      <w:r w:rsidRPr="009C0832">
        <w:rPr>
          <w:rFonts w:ascii="Times New Roman" w:eastAsia="宋体" w:hAnsi="Times New Roman" w:cs="Times New Roman" w:hint="eastAsia"/>
          <w:sz w:val="24"/>
          <w:szCs w:val="24"/>
          <w:lang w:bidi="en-US"/>
        </w:rPr>
        <w:t xml:space="preserve"> </w:t>
      </w:r>
      <w:r w:rsidRPr="009C0832">
        <w:rPr>
          <w:rFonts w:ascii="Times New Roman" w:eastAsia="宋体" w:hAnsi="Times New Roman" w:cs="Times New Roman" w:hint="eastAsia"/>
          <w:sz w:val="24"/>
          <w:szCs w:val="24"/>
          <w:lang w:bidi="en-US"/>
        </w:rPr>
        <w:t>公司治理与独立性”之“七、关联交易情况”之“（二）关联交易”之“</w:t>
      </w:r>
      <w:r w:rsidRPr="009C0832">
        <w:rPr>
          <w:rFonts w:ascii="Times New Roman" w:eastAsia="宋体" w:hAnsi="Times New Roman" w:cs="Times New Roman"/>
          <w:sz w:val="24"/>
          <w:szCs w:val="24"/>
          <w:lang w:bidi="en-US"/>
        </w:rPr>
        <w:t>2</w:t>
      </w:r>
      <w:r w:rsidRPr="009C0832">
        <w:rPr>
          <w:rFonts w:ascii="Times New Roman" w:eastAsia="宋体" w:hAnsi="Times New Roman" w:cs="Times New Roman"/>
          <w:sz w:val="24"/>
          <w:szCs w:val="24"/>
          <w:lang w:bidi="en-US"/>
        </w:rPr>
        <w:t>、</w:t>
      </w:r>
      <w:r w:rsidRPr="009C0832">
        <w:rPr>
          <w:rFonts w:ascii="Times New Roman" w:eastAsia="宋体" w:hAnsi="Times New Roman" w:cs="Times New Roman" w:hint="eastAsia"/>
          <w:sz w:val="24"/>
          <w:szCs w:val="24"/>
          <w:lang w:bidi="en-US"/>
        </w:rPr>
        <w:t>偶发性关联交易”之“</w:t>
      </w:r>
      <w:r w:rsidRPr="009C0832">
        <w:rPr>
          <w:rFonts w:ascii="Times New Roman" w:eastAsia="宋体" w:hAnsi="Times New Roman" w:cs="Times New Roman"/>
          <w:sz w:val="24"/>
          <w:szCs w:val="24"/>
          <w:lang w:bidi="en-US"/>
        </w:rPr>
        <w:t>（</w:t>
      </w:r>
      <w:r w:rsidRPr="009C0832">
        <w:rPr>
          <w:rFonts w:ascii="Times New Roman" w:eastAsia="宋体" w:hAnsi="Times New Roman" w:cs="Times New Roman"/>
          <w:sz w:val="24"/>
          <w:szCs w:val="24"/>
          <w:lang w:bidi="en-US"/>
        </w:rPr>
        <w:t>1</w:t>
      </w:r>
      <w:r w:rsidRPr="009C0832">
        <w:rPr>
          <w:rFonts w:ascii="Times New Roman" w:eastAsia="宋体" w:hAnsi="Times New Roman" w:cs="Times New Roman"/>
          <w:sz w:val="24"/>
          <w:szCs w:val="24"/>
          <w:lang w:bidi="en-US"/>
        </w:rPr>
        <w:t>）</w:t>
      </w:r>
      <w:r w:rsidRPr="009C0832">
        <w:rPr>
          <w:rFonts w:ascii="Times New Roman" w:eastAsia="宋体" w:hAnsi="Times New Roman" w:cs="Times New Roman" w:hint="eastAsia"/>
          <w:sz w:val="24"/>
          <w:szCs w:val="24"/>
          <w:lang w:bidi="en-US"/>
        </w:rPr>
        <w:t>关联方资金拆借”</w:t>
      </w:r>
      <w:r w:rsidRPr="009C0832">
        <w:rPr>
          <w:rFonts w:ascii="Times New Roman" w:eastAsia="宋体" w:hAnsi="Times New Roman" w:cs="Times New Roman"/>
          <w:sz w:val="24"/>
          <w:szCs w:val="24"/>
          <w:lang w:bidi="en-US"/>
        </w:rPr>
        <w:t>补充披露如下：</w:t>
      </w:r>
    </w:p>
    <w:p w:rsidR="00790F8D" w:rsidRPr="006473B8" w:rsidRDefault="00790F8D" w:rsidP="007D4222">
      <w:pPr>
        <w:pStyle w:val="af9"/>
        <w:spacing w:before="156" w:after="156"/>
        <w:ind w:firstLine="480"/>
        <w:rPr>
          <w:rFonts w:ascii="Times New Roman" w:eastAsia="宋体" w:hAnsi="Times New Roman"/>
          <w:b w:val="0"/>
          <w:bCs w:val="0"/>
        </w:rPr>
      </w:pPr>
      <w:r w:rsidRPr="006473B8">
        <w:rPr>
          <w:rFonts w:ascii="Times New Roman" w:eastAsia="宋体" w:hAnsi="Times New Roman"/>
          <w:b w:val="0"/>
          <w:bCs w:val="0"/>
        </w:rPr>
        <w:t>2</w:t>
      </w:r>
      <w:r w:rsidRPr="006473B8">
        <w:rPr>
          <w:rFonts w:ascii="Times New Roman" w:eastAsia="宋体" w:hAnsi="Times New Roman"/>
          <w:b w:val="0"/>
          <w:bCs w:val="0"/>
        </w:rPr>
        <w:t>、偶发性关联交易</w:t>
      </w:r>
    </w:p>
    <w:p w:rsidR="00E31B81" w:rsidRPr="006473B8" w:rsidRDefault="00E31B81" w:rsidP="007D4222">
      <w:pPr>
        <w:autoSpaceDE w:val="0"/>
        <w:autoSpaceDN w:val="0"/>
        <w:adjustRightInd w:val="0"/>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w:t>
      </w:r>
      <w:r w:rsidRPr="006473B8">
        <w:rPr>
          <w:rFonts w:ascii="Times New Roman" w:eastAsia="宋体" w:hAnsi="Times New Roman" w:cs="Times New Roman"/>
          <w:color w:val="000000"/>
          <w:kern w:val="0"/>
          <w:sz w:val="24"/>
          <w:szCs w:val="24"/>
          <w:lang w:bidi="en-US"/>
        </w:rPr>
        <w:t>1</w:t>
      </w:r>
      <w:r w:rsidRPr="006473B8">
        <w:rPr>
          <w:rFonts w:ascii="Times New Roman" w:eastAsia="宋体" w:hAnsi="Times New Roman" w:cs="Times New Roman"/>
          <w:color w:val="000000"/>
          <w:kern w:val="0"/>
          <w:sz w:val="24"/>
          <w:szCs w:val="24"/>
          <w:lang w:bidi="en-US"/>
        </w:rPr>
        <w:t>）关联方资金拆借</w:t>
      </w:r>
    </w:p>
    <w:p w:rsidR="00E31B81" w:rsidRPr="006473B8" w:rsidRDefault="00E31B81"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1</w:t>
      </w:r>
      <w:r w:rsidRPr="006473B8">
        <w:rPr>
          <w:rFonts w:ascii="Times New Roman" w:eastAsia="宋体" w:hAnsi="Times New Roman" w:cs="Times New Roman"/>
          <w:color w:val="000000"/>
          <w:kern w:val="0"/>
          <w:sz w:val="24"/>
          <w:szCs w:val="24"/>
          <w:lang w:bidi="en-US"/>
        </w:rPr>
        <w:t>）关联方资金拆借的资金用途、资金具体流向、借款的原因、商业逻辑、其他股东方是否同比例借款、交易过程、偿还资金来源</w:t>
      </w:r>
    </w:p>
    <w:p w:rsidR="00E31B81" w:rsidRPr="006473B8" w:rsidRDefault="00E31B81"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w:t>
      </w:r>
    </w:p>
    <w:p w:rsidR="00E31B81" w:rsidRPr="006473B8" w:rsidRDefault="00E31B81" w:rsidP="007D4222">
      <w:pPr>
        <w:spacing w:beforeLines="50" w:before="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根据公司与都市霍普签署的借款合同，相关借款期限不超过</w:t>
      </w:r>
      <w:r w:rsidRPr="006473B8">
        <w:rPr>
          <w:rFonts w:ascii="Times New Roman" w:eastAsia="宋体" w:hAnsi="Times New Roman" w:cs="Times New Roman"/>
          <w:color w:val="000000"/>
          <w:kern w:val="0"/>
          <w:sz w:val="24"/>
          <w:szCs w:val="24"/>
          <w:lang w:bidi="en-US"/>
        </w:rPr>
        <w:t>24</w:t>
      </w:r>
      <w:r w:rsidRPr="006473B8">
        <w:rPr>
          <w:rFonts w:ascii="Times New Roman" w:eastAsia="宋体" w:hAnsi="Times New Roman" w:cs="Times New Roman"/>
          <w:color w:val="000000"/>
          <w:kern w:val="0"/>
          <w:sz w:val="24"/>
          <w:szCs w:val="24"/>
          <w:lang w:bidi="en-US"/>
        </w:rPr>
        <w:t>个月。有关相关借款偿还的具体安排，一方面，</w:t>
      </w:r>
      <w:r w:rsidRPr="006473B8">
        <w:rPr>
          <w:rFonts w:ascii="Times New Roman" w:eastAsia="宋体" w:hAnsi="Times New Roman" w:cs="Times New Roman"/>
          <w:color w:val="000000"/>
          <w:kern w:val="0"/>
          <w:sz w:val="24"/>
          <w:szCs w:val="24"/>
          <w:lang w:bidi="en-US"/>
        </w:rPr>
        <w:t>2019</w:t>
      </w:r>
      <w:r w:rsidRPr="006473B8">
        <w:rPr>
          <w:rFonts w:ascii="Times New Roman" w:eastAsia="宋体" w:hAnsi="Times New Roman" w:cs="Times New Roman"/>
          <w:color w:val="000000"/>
          <w:kern w:val="0"/>
          <w:sz w:val="24"/>
          <w:szCs w:val="24"/>
          <w:lang w:bidi="en-US"/>
        </w:rPr>
        <w:t>年以来，都市霍普整体经营情况良好，有能力通过经营积累积攒相应资金，另一方面，由武汉平和的股东方提供担保、都市霍普已成功获取银行贷款，融资渠道畅通。</w:t>
      </w:r>
    </w:p>
    <w:p w:rsidR="00790F8D" w:rsidRPr="006473B8" w:rsidRDefault="00E31B81" w:rsidP="007D4222">
      <w:pPr>
        <w:pStyle w:val="af9"/>
        <w:spacing w:before="156" w:after="156"/>
        <w:ind w:firstLine="480"/>
        <w:rPr>
          <w:rFonts w:ascii="Times New Roman" w:eastAsia="宋体" w:hAnsi="Times New Roman"/>
          <w:b w:val="0"/>
          <w:bCs w:val="0"/>
        </w:rPr>
      </w:pPr>
      <w:r w:rsidRPr="006473B8">
        <w:rPr>
          <w:rFonts w:ascii="Times New Roman" w:eastAsia="宋体" w:hAnsi="Times New Roman"/>
          <w:b w:val="0"/>
          <w:bCs w:val="0"/>
        </w:rPr>
        <w:t>综上，都市霍普将按照合同约定，在借款到期时，利用经营积累资金或银行贷款等偿还相应借款。</w:t>
      </w:r>
    </w:p>
    <w:p w:rsidR="009C0832" w:rsidRPr="009C0832" w:rsidRDefault="009C0832" w:rsidP="007D4222">
      <w:pPr>
        <w:spacing w:beforeLines="50" w:before="156" w:afterLines="50" w:after="156" w:line="360" w:lineRule="auto"/>
        <w:ind w:firstLineChars="200" w:firstLine="482"/>
        <w:outlineLvl w:val="1"/>
        <w:rPr>
          <w:rFonts w:ascii="宋体" w:eastAsia="宋体" w:hAnsi="宋体" w:cs="Times New Roman"/>
          <w:b/>
          <w:bCs/>
          <w:sz w:val="24"/>
          <w:szCs w:val="24"/>
        </w:rPr>
      </w:pPr>
      <w:r w:rsidRPr="009C0832">
        <w:rPr>
          <w:rFonts w:ascii="宋体" w:eastAsia="宋体" w:hAnsi="宋体" w:cs="Times New Roman" w:hint="eastAsia"/>
          <w:b/>
          <w:bCs/>
          <w:sz w:val="24"/>
          <w:szCs w:val="24"/>
        </w:rPr>
        <w:t>【中介机构核查意见】</w:t>
      </w:r>
    </w:p>
    <w:p w:rsidR="009C0832" w:rsidRPr="009C0832" w:rsidRDefault="009C0832" w:rsidP="007D4222">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（一）核查过程</w:t>
      </w:r>
    </w:p>
    <w:p w:rsidR="003F3810" w:rsidRPr="009C0832" w:rsidRDefault="003F3810" w:rsidP="007D4222">
      <w:pPr>
        <w:spacing w:beforeLines="50" w:before="156" w:afterLines="50" w:after="156" w:line="360" w:lineRule="auto"/>
        <w:ind w:firstLineChars="200" w:firstLine="480"/>
        <w:rPr>
          <w:rFonts w:ascii="宋体" w:eastAsia="PMingLiU" w:hAnsi="宋体" w:cs="宋体"/>
          <w:color w:val="000000"/>
          <w:kern w:val="0"/>
          <w:sz w:val="24"/>
          <w:szCs w:val="24"/>
          <w:u w:color="000000"/>
          <w:lang w:eastAsia="zh-TW" w:bidi="en-US"/>
        </w:rPr>
      </w:pPr>
      <w:r w:rsidRPr="009C0832">
        <w:rPr>
          <w:rFonts w:ascii="Times New Roman" w:eastAsia="宋体" w:hAnsi="Times New Roman" w:cs="Times New Roman"/>
          <w:kern w:val="0"/>
          <w:sz w:val="24"/>
          <w:szCs w:val="24"/>
          <w:lang w:val="zh-TW"/>
        </w:rPr>
        <w:t>保荐机构、发行人律师</w:t>
      </w:r>
      <w:r w:rsidRPr="009C0832">
        <w:rPr>
          <w:rFonts w:ascii="Times New Roman" w:eastAsia="宋体" w:hAnsi="Times New Roman" w:cs="Times New Roman" w:hint="eastAsia"/>
          <w:kern w:val="0"/>
          <w:sz w:val="24"/>
          <w:szCs w:val="24"/>
          <w:lang w:val="zh-TW"/>
        </w:rPr>
        <w:t>执行了如下核查程序：</w:t>
      </w:r>
    </w:p>
    <w:p w:rsidR="003F3810" w:rsidRPr="009C0832" w:rsidRDefault="003F3810" w:rsidP="007D4222">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sidRPr="009C0832">
        <w:rPr>
          <w:rFonts w:ascii="Times New Roman" w:eastAsia="Times New Roman" w:hAnsi="Times New Roman" w:cs="Times New Roman"/>
          <w:color w:val="000000"/>
          <w:kern w:val="0"/>
          <w:sz w:val="24"/>
          <w:szCs w:val="24"/>
          <w:u w:color="000000"/>
          <w:lang w:bidi="en-US"/>
        </w:rPr>
        <w:t>1</w:t>
      </w:r>
      <w:r w:rsidRPr="009C0832">
        <w:rPr>
          <w:rFonts w:ascii="宋体" w:eastAsia="宋体" w:hAnsi="宋体" w:cs="宋体" w:hint="eastAsia"/>
          <w:color w:val="000000"/>
          <w:kern w:val="0"/>
          <w:sz w:val="24"/>
          <w:szCs w:val="24"/>
          <w:u w:color="000000"/>
          <w:lang w:bidi="en-US"/>
        </w:rPr>
        <w:t>、查阅了都市霍普的工商登记信息，针对都市霍普与发行人的业务定位、</w:t>
      </w:r>
      <w:r w:rsidRPr="009C0832">
        <w:rPr>
          <w:rFonts w:ascii="宋体" w:eastAsia="宋体" w:hAnsi="宋体" w:cs="宋体" w:hint="eastAsia"/>
          <w:color w:val="000000"/>
          <w:kern w:val="0"/>
          <w:sz w:val="24"/>
          <w:szCs w:val="24"/>
          <w:u w:color="000000"/>
          <w:lang w:bidi="en-US"/>
        </w:rPr>
        <w:lastRenderedPageBreak/>
        <w:t>协同效应情况、发行人不取得控股权等事项向发行人高级管理人员进行了访谈，取得并查验了双方的设计资质及交易合同内容</w:t>
      </w:r>
      <w:r w:rsidR="00080203">
        <w:rPr>
          <w:rFonts w:ascii="宋体" w:eastAsia="宋体" w:hAnsi="宋体" w:cs="宋体" w:hint="eastAsia"/>
          <w:color w:val="000000"/>
          <w:kern w:val="0"/>
          <w:sz w:val="24"/>
          <w:szCs w:val="24"/>
          <w:u w:color="000000"/>
          <w:lang w:bidi="en-US"/>
        </w:rPr>
        <w:t>；</w:t>
      </w:r>
    </w:p>
    <w:p w:rsidR="003F3810" w:rsidRPr="009C0832" w:rsidRDefault="003F3810" w:rsidP="007D4222">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sidRPr="009C0832">
        <w:rPr>
          <w:rFonts w:ascii="Times New Roman" w:eastAsia="Times New Roman" w:hAnsi="Times New Roman" w:cs="Times New Roman" w:hint="eastAsia"/>
          <w:color w:val="000000"/>
          <w:kern w:val="0"/>
          <w:sz w:val="24"/>
          <w:szCs w:val="24"/>
          <w:u w:color="000000"/>
          <w:lang w:bidi="en-US"/>
        </w:rPr>
        <w:t>2</w:t>
      </w:r>
      <w:r w:rsidRPr="009C0832">
        <w:rPr>
          <w:rFonts w:ascii="宋体" w:eastAsia="宋体" w:hAnsi="宋体" w:cs="宋体" w:hint="eastAsia"/>
          <w:color w:val="000000"/>
          <w:kern w:val="0"/>
          <w:sz w:val="24"/>
          <w:szCs w:val="24"/>
          <w:u w:color="000000"/>
          <w:lang w:bidi="en-US"/>
        </w:rPr>
        <w:t>、查阅了都市霍普报告期内的人员情况、财务报表、经营数据等，取得了都市霍普及其股东武汉平和的相关说明，就都市霍普对发行人业务开展是否存在重大影响、是否存在为发行人承担人工成本和销售费用等情形进行了分析</w:t>
      </w:r>
      <w:r w:rsidR="00080203">
        <w:rPr>
          <w:rFonts w:ascii="宋体" w:eastAsia="宋体" w:hAnsi="宋体" w:cs="宋体" w:hint="eastAsia"/>
          <w:color w:val="000000"/>
          <w:kern w:val="0"/>
          <w:sz w:val="24"/>
          <w:szCs w:val="24"/>
          <w:u w:color="000000"/>
          <w:lang w:bidi="en-US"/>
        </w:rPr>
        <w:t>；</w:t>
      </w:r>
    </w:p>
    <w:p w:rsidR="003F3810" w:rsidRPr="009C0832" w:rsidRDefault="003F3810" w:rsidP="007D4222">
      <w:pPr>
        <w:spacing w:beforeLines="50" w:before="156" w:line="360" w:lineRule="auto"/>
        <w:ind w:firstLineChars="200" w:firstLine="480"/>
        <w:rPr>
          <w:rFonts w:ascii="Times New Roman" w:eastAsia="Times New Roman" w:hAnsi="Times New Roman" w:cs="Times New Roman"/>
          <w:color w:val="000000"/>
          <w:kern w:val="0"/>
          <w:sz w:val="24"/>
          <w:szCs w:val="24"/>
          <w:u w:color="000000"/>
          <w:lang w:bidi="en-US"/>
        </w:rPr>
      </w:pPr>
      <w:r w:rsidRPr="009C0832">
        <w:rPr>
          <w:rFonts w:ascii="Times New Roman" w:eastAsia="Times New Roman" w:hAnsi="Times New Roman" w:cs="Times New Roman" w:hint="eastAsia"/>
          <w:color w:val="000000"/>
          <w:kern w:val="0"/>
          <w:sz w:val="24"/>
          <w:szCs w:val="24"/>
          <w:u w:color="000000"/>
          <w:lang w:bidi="en-US"/>
        </w:rPr>
        <w:t>3</w:t>
      </w:r>
      <w:r w:rsidRPr="009C0832">
        <w:rPr>
          <w:rFonts w:ascii="宋体" w:eastAsia="宋体" w:hAnsi="宋体" w:cs="宋体" w:hint="eastAsia"/>
          <w:color w:val="000000"/>
          <w:kern w:val="0"/>
          <w:sz w:val="24"/>
          <w:szCs w:val="24"/>
          <w:u w:color="000000"/>
          <w:lang w:bidi="en-US"/>
        </w:rPr>
        <w:t>、结合对发行人高级管理人员的访谈了解，对都市霍普其商号中含有</w:t>
      </w:r>
      <w:r w:rsidRPr="009C0832">
        <w:rPr>
          <w:rFonts w:ascii="Times New Roman" w:eastAsia="宋体" w:hAnsi="Times New Roman" w:cs="Times New Roman" w:hint="eastAsia"/>
          <w:kern w:val="0"/>
          <w:sz w:val="24"/>
          <w:szCs w:val="24"/>
          <w:lang w:val="zh-TW"/>
        </w:rPr>
        <w:t>“</w:t>
      </w:r>
      <w:r w:rsidRPr="009C0832">
        <w:rPr>
          <w:rFonts w:ascii="宋体" w:eastAsia="宋体" w:hAnsi="宋体" w:cs="宋体" w:hint="eastAsia"/>
          <w:color w:val="000000"/>
          <w:kern w:val="0"/>
          <w:sz w:val="24"/>
          <w:szCs w:val="24"/>
          <w:u w:color="000000"/>
          <w:lang w:bidi="en-US"/>
        </w:rPr>
        <w:t>霍普</w:t>
      </w:r>
      <w:r w:rsidRPr="009C0832">
        <w:rPr>
          <w:rFonts w:ascii="Times New Roman" w:eastAsia="宋体" w:hAnsi="Times New Roman" w:cs="Times New Roman" w:hint="eastAsia"/>
          <w:kern w:val="0"/>
          <w:sz w:val="24"/>
          <w:szCs w:val="24"/>
          <w:lang w:val="zh-TW"/>
        </w:rPr>
        <w:t>”</w:t>
      </w:r>
      <w:r w:rsidRPr="009C0832">
        <w:rPr>
          <w:rFonts w:ascii="宋体" w:eastAsia="宋体" w:hAnsi="宋体" w:cs="宋体" w:hint="eastAsia"/>
          <w:color w:val="000000"/>
          <w:kern w:val="0"/>
          <w:sz w:val="24"/>
          <w:szCs w:val="24"/>
          <w:u w:color="000000"/>
          <w:lang w:bidi="en-US"/>
        </w:rPr>
        <w:t>的原因及合理性进行了分析</w:t>
      </w:r>
      <w:r w:rsidR="00080203">
        <w:rPr>
          <w:rFonts w:ascii="宋体" w:eastAsia="宋体" w:hAnsi="宋体" w:cs="宋体" w:hint="eastAsia"/>
          <w:color w:val="000000"/>
          <w:kern w:val="0"/>
          <w:sz w:val="24"/>
          <w:szCs w:val="24"/>
          <w:u w:color="000000"/>
          <w:lang w:bidi="en-US"/>
        </w:rPr>
        <w:t>；</w:t>
      </w:r>
    </w:p>
    <w:p w:rsidR="003F3810" w:rsidRPr="009C0832" w:rsidRDefault="003F3810"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9C0832">
        <w:rPr>
          <w:rFonts w:ascii="Times New Roman" w:eastAsia="宋体" w:hAnsi="Times New Roman" w:cs="Times New Roman" w:hint="eastAsia"/>
          <w:color w:val="000000"/>
          <w:kern w:val="0"/>
          <w:sz w:val="24"/>
          <w:szCs w:val="24"/>
          <w:u w:color="000000"/>
          <w:lang w:bidi="en-US"/>
        </w:rPr>
        <w:t>4</w:t>
      </w:r>
      <w:r w:rsidRPr="009C0832">
        <w:rPr>
          <w:rFonts w:ascii="Times New Roman" w:eastAsia="宋体" w:hAnsi="Times New Roman" w:cs="Times New Roman"/>
          <w:color w:val="000000"/>
          <w:kern w:val="0"/>
          <w:sz w:val="24"/>
          <w:szCs w:val="24"/>
          <w:u w:color="000000"/>
          <w:lang w:bidi="en-US"/>
        </w:rPr>
        <w:t>、</w:t>
      </w:r>
      <w:r w:rsidRPr="009C0832">
        <w:rPr>
          <w:rFonts w:ascii="Times New Roman" w:eastAsia="宋体" w:hAnsi="Times New Roman" w:cs="Times New Roman" w:hint="eastAsia"/>
          <w:color w:val="000000"/>
          <w:kern w:val="0"/>
          <w:sz w:val="24"/>
          <w:szCs w:val="24"/>
          <w:u w:color="000000"/>
          <w:lang w:bidi="en-US"/>
        </w:rPr>
        <w:t>对</w:t>
      </w:r>
      <w:r>
        <w:rPr>
          <w:rFonts w:ascii="Times New Roman" w:eastAsia="宋体" w:hAnsi="Times New Roman" w:cs="Times New Roman" w:hint="eastAsia"/>
          <w:color w:val="000000"/>
          <w:kern w:val="0"/>
          <w:sz w:val="24"/>
          <w:szCs w:val="24"/>
          <w:u w:color="000000"/>
          <w:lang w:bidi="en-US"/>
        </w:rPr>
        <w:t>武汉平和</w:t>
      </w:r>
      <w:r w:rsidRPr="009C0832">
        <w:rPr>
          <w:rFonts w:ascii="Times New Roman" w:eastAsia="宋体" w:hAnsi="Times New Roman" w:cs="Times New Roman" w:hint="eastAsia"/>
          <w:color w:val="000000"/>
          <w:kern w:val="0"/>
          <w:sz w:val="24"/>
          <w:szCs w:val="24"/>
          <w:u w:color="000000"/>
          <w:lang w:bidi="en-US"/>
        </w:rPr>
        <w:t>主要股东进行了访谈，</w:t>
      </w:r>
      <w:r>
        <w:rPr>
          <w:rFonts w:ascii="Times New Roman" w:eastAsia="宋体" w:hAnsi="Times New Roman" w:cs="Times New Roman" w:hint="eastAsia"/>
          <w:color w:val="000000"/>
          <w:kern w:val="0"/>
          <w:sz w:val="24"/>
          <w:szCs w:val="24"/>
          <w:u w:color="000000"/>
          <w:lang w:bidi="en-US"/>
        </w:rPr>
        <w:t>获取了都市霍普、武汉平和出具的有关说明文件</w:t>
      </w:r>
      <w:r w:rsidR="00080203">
        <w:rPr>
          <w:rFonts w:ascii="Times New Roman" w:eastAsia="宋体" w:hAnsi="Times New Roman" w:cs="Times New Roman" w:hint="eastAsia"/>
          <w:color w:val="000000"/>
          <w:kern w:val="0"/>
          <w:sz w:val="24"/>
          <w:szCs w:val="24"/>
          <w:u w:color="000000"/>
          <w:lang w:bidi="en-US"/>
        </w:rPr>
        <w:t>；</w:t>
      </w:r>
    </w:p>
    <w:p w:rsidR="003F3810" w:rsidRPr="009C0832" w:rsidRDefault="003F3810" w:rsidP="007D4222">
      <w:pPr>
        <w:spacing w:beforeLines="50" w:before="156" w:afterLines="50" w:after="156" w:line="360" w:lineRule="auto"/>
        <w:ind w:firstLineChars="200" w:firstLine="480"/>
        <w:rPr>
          <w:rFonts w:ascii="Times New Roman" w:eastAsia="宋体" w:hAnsi="Times New Roman" w:cs="Times New Roman"/>
          <w:sz w:val="24"/>
          <w:szCs w:val="24"/>
        </w:rPr>
      </w:pPr>
      <w:r w:rsidRPr="009C0832">
        <w:rPr>
          <w:rFonts w:ascii="Times New Roman" w:eastAsia="宋体" w:hAnsi="Times New Roman" w:cs="Times New Roman" w:hint="eastAsia"/>
          <w:color w:val="000000"/>
          <w:kern w:val="0"/>
          <w:sz w:val="24"/>
          <w:szCs w:val="24"/>
          <w:u w:color="000000"/>
          <w:lang w:bidi="en-US"/>
        </w:rPr>
        <w:t>5</w:t>
      </w:r>
      <w:r w:rsidRPr="009C0832">
        <w:rPr>
          <w:rFonts w:ascii="Times New Roman" w:eastAsia="宋体" w:hAnsi="Times New Roman" w:cs="Times New Roman" w:hint="eastAsia"/>
          <w:color w:val="000000"/>
          <w:kern w:val="0"/>
          <w:sz w:val="24"/>
          <w:szCs w:val="24"/>
          <w:u w:color="000000"/>
          <w:lang w:bidi="en-US"/>
        </w:rPr>
        <w:t>、</w:t>
      </w:r>
      <w:r w:rsidRPr="009C0832">
        <w:rPr>
          <w:rFonts w:ascii="宋体" w:eastAsia="宋体" w:hAnsi="宋体" w:cs="宋体" w:hint="eastAsia"/>
          <w:color w:val="000000"/>
          <w:kern w:val="0"/>
          <w:sz w:val="24"/>
          <w:szCs w:val="24"/>
          <w:u w:color="000000"/>
          <w:lang w:bidi="en-US"/>
        </w:rPr>
        <w:t>查阅了都市霍普报告期内的人员情况、财务报表、经营数据等，取得了都市霍普及其股东武汉平和的相关说明，对相关借款偿还的具体安排进行了核查。</w:t>
      </w:r>
    </w:p>
    <w:p w:rsidR="003F3810" w:rsidRPr="009C0832" w:rsidRDefault="003F3810" w:rsidP="007D4222">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w:t>
      </w:r>
      <w:r w:rsidRPr="009C0832">
        <w:rPr>
          <w:rFonts w:ascii="宋体" w:eastAsia="Times New Roman" w:hAnsi="宋体" w:cs="Times New Roman" w:hint="eastAsia"/>
          <w:b/>
          <w:color w:val="000000"/>
          <w:kern w:val="0"/>
          <w:sz w:val="24"/>
          <w:szCs w:val="24"/>
          <w:lang w:bidi="en-US"/>
        </w:rPr>
        <w:t>二</w:t>
      </w:r>
      <w:r w:rsidRPr="009C0832">
        <w:rPr>
          <w:rFonts w:ascii="宋体" w:eastAsia="Times New Roman" w:hAnsi="宋体" w:cs="Times New Roman"/>
          <w:b/>
          <w:color w:val="000000"/>
          <w:kern w:val="0"/>
          <w:sz w:val="24"/>
          <w:szCs w:val="24"/>
          <w:lang w:bidi="en-US"/>
        </w:rPr>
        <w:t>）核查</w:t>
      </w:r>
      <w:r w:rsidRPr="009C0832">
        <w:rPr>
          <w:rFonts w:ascii="宋体" w:eastAsia="Times New Roman" w:hAnsi="宋体" w:cs="Times New Roman" w:hint="eastAsia"/>
          <w:b/>
          <w:color w:val="000000"/>
          <w:kern w:val="0"/>
          <w:sz w:val="24"/>
          <w:szCs w:val="24"/>
          <w:lang w:bidi="en-US"/>
        </w:rPr>
        <w:t>意见</w:t>
      </w:r>
    </w:p>
    <w:p w:rsidR="003F3810" w:rsidRPr="009C0832" w:rsidRDefault="003F3810" w:rsidP="007D4222">
      <w:pPr>
        <w:spacing w:beforeLines="50" w:before="156" w:afterLines="50" w:after="156" w:line="360" w:lineRule="auto"/>
        <w:ind w:firstLineChars="200" w:firstLine="480"/>
        <w:rPr>
          <w:rFonts w:ascii="宋体" w:eastAsia="宋体" w:hAnsi="宋体" w:cs="Times New Roman"/>
          <w:sz w:val="24"/>
          <w:szCs w:val="24"/>
        </w:rPr>
      </w:pPr>
      <w:r w:rsidRPr="009C0832">
        <w:rPr>
          <w:rFonts w:ascii="Times New Roman" w:eastAsia="宋体" w:hAnsi="Times New Roman" w:cs="Times New Roman"/>
          <w:kern w:val="0"/>
          <w:sz w:val="24"/>
          <w:szCs w:val="24"/>
          <w:lang w:val="zh-TW"/>
        </w:rPr>
        <w:t>保荐机构、发行人律师</w:t>
      </w:r>
      <w:r w:rsidRPr="009C0832">
        <w:rPr>
          <w:rFonts w:ascii="宋体" w:eastAsia="宋体" w:hAnsi="宋体" w:cs="Times New Roman" w:hint="eastAsia"/>
          <w:sz w:val="24"/>
          <w:szCs w:val="24"/>
        </w:rPr>
        <w:t>核查意见如下</w:t>
      </w:r>
      <w:r w:rsidRPr="009C0832">
        <w:rPr>
          <w:rFonts w:ascii="宋体" w:eastAsia="宋体" w:hAnsi="宋体" w:cs="Times New Roman"/>
          <w:sz w:val="24"/>
          <w:szCs w:val="24"/>
        </w:rPr>
        <w:t>：</w:t>
      </w:r>
    </w:p>
    <w:p w:rsidR="003F3810" w:rsidRPr="009C0832" w:rsidRDefault="003F3810" w:rsidP="007D4222">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sidRPr="009C0832">
        <w:rPr>
          <w:rFonts w:ascii="Times New Roman" w:eastAsia="宋体" w:hAnsi="Times New Roman" w:cs="Times New Roman" w:hint="eastAsia"/>
          <w:sz w:val="24"/>
          <w:szCs w:val="24"/>
        </w:rPr>
        <w:t>1</w:t>
      </w:r>
      <w:r w:rsidRPr="009C0832">
        <w:rPr>
          <w:rFonts w:ascii="Times New Roman" w:eastAsia="宋体" w:hAnsi="Times New Roman" w:cs="Times New Roman" w:hint="eastAsia"/>
          <w:sz w:val="24"/>
          <w:szCs w:val="24"/>
        </w:rPr>
        <w:t>、发行人仅向都市霍普派驻一名监事，未派驻董事、高管，</w:t>
      </w:r>
      <w:r w:rsidRPr="009C0832">
        <w:rPr>
          <w:rFonts w:ascii="Times New Roman" w:eastAsia="宋体" w:hAnsi="Times New Roman" w:cs="Times New Roman" w:hint="eastAsia"/>
          <w:kern w:val="0"/>
          <w:sz w:val="24"/>
          <w:szCs w:val="24"/>
          <w:lang w:val="zh-TW"/>
        </w:rPr>
        <w:t>发行人不取得控股权具有合理原因；</w:t>
      </w:r>
    </w:p>
    <w:p w:rsidR="003F3810" w:rsidRPr="009C0832" w:rsidRDefault="003F3810" w:rsidP="007D4222">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sidRPr="009C0832">
        <w:rPr>
          <w:rFonts w:ascii="Times New Roman" w:eastAsia="宋体" w:hAnsi="Times New Roman" w:cs="Times New Roman" w:hint="eastAsia"/>
          <w:kern w:val="0"/>
          <w:sz w:val="24"/>
          <w:szCs w:val="24"/>
          <w:lang w:val="zh-TW" w:eastAsia="zh-TW"/>
        </w:rPr>
        <w:t>2</w:t>
      </w:r>
      <w:r w:rsidRPr="009C0832">
        <w:rPr>
          <w:rFonts w:ascii="Times New Roman" w:eastAsia="宋体" w:hAnsi="Times New Roman" w:cs="Times New Roman" w:hint="eastAsia"/>
          <w:kern w:val="0"/>
          <w:sz w:val="24"/>
          <w:szCs w:val="24"/>
          <w:lang w:val="zh-TW" w:eastAsia="zh-TW"/>
        </w:rPr>
        <w:t>、报告期内，都市霍普的员工与业务情况相匹配。</w:t>
      </w:r>
      <w:r w:rsidRPr="009C0832">
        <w:rPr>
          <w:rFonts w:ascii="Times New Roman" w:eastAsia="宋体" w:hAnsi="Times New Roman" w:cs="Times New Roman" w:hint="eastAsia"/>
          <w:kern w:val="0"/>
          <w:sz w:val="24"/>
          <w:szCs w:val="24"/>
          <w:lang w:val="zh-TW"/>
        </w:rPr>
        <w:t>都市霍普的业务开展对发行人业务开展不存在重大影响，不存在为发行人承担人工成本、销售费用等情形；</w:t>
      </w:r>
    </w:p>
    <w:p w:rsidR="003F3810" w:rsidRPr="009C0832" w:rsidRDefault="003F3810" w:rsidP="007D4222">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sidRPr="009C0832">
        <w:rPr>
          <w:rFonts w:ascii="Times New Roman" w:eastAsia="宋体" w:hAnsi="Times New Roman" w:cs="Times New Roman"/>
          <w:kern w:val="0"/>
          <w:sz w:val="24"/>
          <w:szCs w:val="24"/>
          <w:lang w:val="zh-TW"/>
        </w:rPr>
        <w:t>3</w:t>
      </w:r>
      <w:r w:rsidRPr="009C0832">
        <w:rPr>
          <w:rFonts w:ascii="Times New Roman" w:eastAsia="宋体" w:hAnsi="Times New Roman" w:cs="Times New Roman" w:hint="eastAsia"/>
          <w:kern w:val="0"/>
          <w:sz w:val="24"/>
          <w:szCs w:val="24"/>
          <w:lang w:val="zh-TW"/>
        </w:rPr>
        <w:t>、都市霍普其商号中含有“霍普”，具有合理原因；</w:t>
      </w:r>
    </w:p>
    <w:p w:rsidR="003F3810" w:rsidRPr="009C0832" w:rsidRDefault="003F3810" w:rsidP="007D4222">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sidRPr="009C0832">
        <w:rPr>
          <w:rFonts w:ascii="Times New Roman" w:eastAsia="宋体" w:hAnsi="Times New Roman" w:cs="Times New Roman"/>
          <w:kern w:val="0"/>
          <w:sz w:val="24"/>
          <w:szCs w:val="24"/>
          <w:lang w:val="zh-TW"/>
        </w:rPr>
        <w:t>4</w:t>
      </w:r>
      <w:r w:rsidRPr="009C0832">
        <w:rPr>
          <w:rFonts w:ascii="Times New Roman" w:eastAsia="宋体" w:hAnsi="Times New Roman" w:cs="Times New Roman" w:hint="eastAsia"/>
          <w:kern w:val="0"/>
          <w:sz w:val="24"/>
          <w:szCs w:val="24"/>
          <w:lang w:val="zh-TW"/>
        </w:rPr>
        <w:t>、武汉平和收购都市霍普股权和对都市霍普增资的资金来源，均来源于其股东宋刚、周澄峰、李兵云、焦一格、黄涛的个人自有资金；</w:t>
      </w:r>
    </w:p>
    <w:p w:rsidR="009C0832" w:rsidRDefault="003F3810" w:rsidP="007D4222">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sidRPr="009C0832">
        <w:rPr>
          <w:rFonts w:ascii="Times New Roman" w:eastAsia="宋体" w:hAnsi="Times New Roman" w:cs="Times New Roman"/>
          <w:kern w:val="0"/>
          <w:sz w:val="24"/>
          <w:szCs w:val="24"/>
          <w:lang w:val="zh-TW"/>
        </w:rPr>
        <w:t>5</w:t>
      </w:r>
      <w:r w:rsidRPr="009C0832">
        <w:rPr>
          <w:rFonts w:ascii="Times New Roman" w:eastAsia="宋体" w:hAnsi="Times New Roman" w:cs="Times New Roman" w:hint="eastAsia"/>
          <w:kern w:val="0"/>
          <w:sz w:val="24"/>
          <w:szCs w:val="24"/>
          <w:lang w:val="zh-TW"/>
        </w:rPr>
        <w:t>、</w:t>
      </w:r>
      <w:r w:rsidRPr="009C0832">
        <w:rPr>
          <w:rFonts w:ascii="Times New Roman" w:eastAsia="宋体" w:hAnsi="Times New Roman" w:cs="Times New Roman" w:hint="eastAsia"/>
          <w:kern w:val="0"/>
          <w:sz w:val="24"/>
          <w:szCs w:val="24"/>
          <w:lang w:val="zh-TW" w:eastAsia="zh-TW"/>
        </w:rPr>
        <w:t>报告期内，都市霍普的</w:t>
      </w:r>
      <w:r w:rsidRPr="00C24474">
        <w:rPr>
          <w:rFonts w:ascii="Times New Roman" w:eastAsia="宋体" w:hAnsi="Times New Roman" w:cs="Times New Roman" w:hint="eastAsia"/>
          <w:kern w:val="0"/>
          <w:sz w:val="24"/>
          <w:szCs w:val="24"/>
          <w:lang w:val="zh-TW" w:eastAsia="zh-TW"/>
        </w:rPr>
        <w:t>业务开展情况、业绩情况</w:t>
      </w:r>
      <w:r>
        <w:rPr>
          <w:rFonts w:ascii="Times New Roman" w:eastAsia="宋体" w:hAnsi="Times New Roman" w:cs="Times New Roman" w:hint="eastAsia"/>
          <w:kern w:val="0"/>
          <w:sz w:val="24"/>
          <w:szCs w:val="24"/>
          <w:lang w:val="zh-TW" w:eastAsia="zh-TW"/>
        </w:rPr>
        <w:t>、</w:t>
      </w:r>
      <w:r w:rsidRPr="009C0832">
        <w:rPr>
          <w:rFonts w:ascii="Times New Roman" w:eastAsia="宋体" w:hAnsi="Times New Roman" w:cs="Times New Roman" w:hint="eastAsia"/>
          <w:kern w:val="0"/>
          <w:sz w:val="24"/>
          <w:szCs w:val="24"/>
          <w:lang w:val="zh-TW" w:eastAsia="zh-TW"/>
        </w:rPr>
        <w:t>员工与业务情况相匹配。</w:t>
      </w:r>
      <w:r>
        <w:rPr>
          <w:rFonts w:ascii="Times New Roman" w:eastAsia="宋体" w:hAnsi="Times New Roman" w:cs="Times New Roman" w:hint="eastAsia"/>
          <w:kern w:val="0"/>
          <w:sz w:val="24"/>
          <w:szCs w:val="24"/>
          <w:lang w:val="zh-TW" w:eastAsia="zh-TW"/>
        </w:rPr>
        <w:t>对于</w:t>
      </w:r>
      <w:r w:rsidRPr="00C24474">
        <w:rPr>
          <w:rFonts w:ascii="Times New Roman" w:eastAsia="宋体" w:hAnsi="Times New Roman" w:cs="Times New Roman" w:hint="eastAsia"/>
          <w:kern w:val="0"/>
          <w:sz w:val="24"/>
          <w:szCs w:val="24"/>
          <w:lang w:val="zh-TW" w:eastAsia="zh-TW"/>
        </w:rPr>
        <w:t>相关借款</w:t>
      </w:r>
      <w:r>
        <w:rPr>
          <w:rFonts w:ascii="Times New Roman" w:eastAsia="宋体" w:hAnsi="Times New Roman" w:cs="Times New Roman" w:hint="eastAsia"/>
          <w:kern w:val="0"/>
          <w:sz w:val="24"/>
          <w:szCs w:val="24"/>
          <w:lang w:val="zh-TW" w:eastAsia="zh-TW"/>
        </w:rPr>
        <w:t>，都市霍普已有具体的</w:t>
      </w:r>
      <w:r w:rsidRPr="00C24474">
        <w:rPr>
          <w:rFonts w:ascii="Times New Roman" w:eastAsia="宋体" w:hAnsi="Times New Roman" w:cs="Times New Roman" w:hint="eastAsia"/>
          <w:kern w:val="0"/>
          <w:sz w:val="24"/>
          <w:szCs w:val="24"/>
          <w:lang w:val="zh-TW" w:eastAsia="zh-TW"/>
        </w:rPr>
        <w:t>偿还安排</w:t>
      </w:r>
      <w:r w:rsidRPr="009C0832">
        <w:rPr>
          <w:rFonts w:ascii="Times New Roman" w:eastAsia="宋体" w:hAnsi="Times New Roman" w:cs="Times New Roman" w:hint="eastAsia"/>
          <w:kern w:val="0"/>
          <w:sz w:val="24"/>
          <w:szCs w:val="24"/>
          <w:lang w:val="zh-TW"/>
        </w:rPr>
        <w:t>。</w:t>
      </w:r>
    </w:p>
    <w:p w:rsidR="00A07A31" w:rsidRDefault="00A07A31" w:rsidP="007D4222">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p>
    <w:p w:rsidR="00A07A31" w:rsidRPr="009C0832" w:rsidRDefault="00A07A31" w:rsidP="007D4222">
      <w:pPr>
        <w:spacing w:beforeLines="50" w:before="156" w:afterLines="50" w:after="156" w:line="360" w:lineRule="auto"/>
        <w:ind w:firstLineChars="200" w:firstLine="482"/>
        <w:outlineLvl w:val="0"/>
        <w:rPr>
          <w:rFonts w:ascii="Times New Roman" w:eastAsia="宋体" w:hAnsi="Times New Roman" w:cs="Times New Roman"/>
          <w:b/>
          <w:bCs/>
          <w:sz w:val="24"/>
          <w:szCs w:val="20"/>
        </w:rPr>
      </w:pPr>
      <w:bookmarkStart w:id="11" w:name="_Toc53577464"/>
      <w:r w:rsidRPr="009C0832">
        <w:rPr>
          <w:rFonts w:ascii="Times New Roman" w:eastAsia="宋体" w:hAnsi="Times New Roman" w:cs="Times New Roman" w:hint="eastAsia"/>
          <w:b/>
          <w:bCs/>
          <w:sz w:val="24"/>
          <w:szCs w:val="20"/>
        </w:rPr>
        <w:t>问题</w:t>
      </w:r>
      <w:r w:rsidRPr="009C0832">
        <w:rPr>
          <w:rFonts w:ascii="Times New Roman" w:eastAsia="宋体" w:hAnsi="Times New Roman" w:cs="Times New Roman" w:hint="eastAsia"/>
          <w:b/>
          <w:bCs/>
          <w:sz w:val="24"/>
          <w:szCs w:val="20"/>
        </w:rPr>
        <w:t>3</w:t>
      </w:r>
      <w:bookmarkEnd w:id="11"/>
    </w:p>
    <w:p w:rsidR="00A07A31" w:rsidRPr="009C0832" w:rsidRDefault="00A07A31" w:rsidP="007D4222">
      <w:pPr>
        <w:widowControl/>
        <w:adjustRightInd w:val="0"/>
        <w:snapToGrid w:val="0"/>
        <w:spacing w:beforeLines="50" w:before="156" w:afterLines="50" w:after="156" w:line="360" w:lineRule="auto"/>
        <w:ind w:firstLineChars="200" w:firstLine="482"/>
        <w:outlineLvl w:val="0"/>
        <w:rPr>
          <w:rFonts w:ascii="Times New Roman" w:eastAsia="宋体" w:hAnsi="Times New Roman" w:cs="Times New Roman"/>
          <w:b/>
          <w:bCs/>
          <w:sz w:val="24"/>
          <w:szCs w:val="20"/>
        </w:rPr>
      </w:pPr>
      <w:bookmarkStart w:id="12" w:name="_Toc52994387"/>
      <w:bookmarkStart w:id="13" w:name="_Toc52994490"/>
      <w:bookmarkStart w:id="14" w:name="_Toc53577465"/>
      <w:r w:rsidRPr="009C0832">
        <w:rPr>
          <w:rFonts w:ascii="Times New Roman" w:eastAsia="宋体" w:hAnsi="Times New Roman" w:cs="Times New Roman" w:hint="eastAsia"/>
          <w:b/>
          <w:bCs/>
          <w:sz w:val="24"/>
          <w:szCs w:val="20"/>
        </w:rPr>
        <w:lastRenderedPageBreak/>
        <w:t xml:space="preserve">3. </w:t>
      </w:r>
      <w:r w:rsidRPr="009C0832">
        <w:rPr>
          <w:rFonts w:ascii="Times New Roman" w:eastAsia="宋体" w:hAnsi="Times New Roman" w:cs="Times New Roman" w:hint="eastAsia"/>
          <w:b/>
          <w:bCs/>
          <w:sz w:val="24"/>
          <w:szCs w:val="20"/>
        </w:rPr>
        <w:t>申报材料显示，发行人持有文字商标“霍普”，发行人与深圳市霍普建筑设计有限公司报告期内存在交易，发行人实际控制人龚俊与深圳市霍普建筑控股股东欧阳颖曾共同创立上海海摩建筑设计咨询有限公司。</w:t>
      </w:r>
      <w:bookmarkEnd w:id="12"/>
      <w:bookmarkEnd w:id="13"/>
      <w:r w:rsidRPr="009C0832">
        <w:rPr>
          <w:rFonts w:ascii="Times New Roman" w:eastAsia="宋体" w:hAnsi="Times New Roman" w:cs="Times New Roman" w:hint="eastAsia"/>
          <w:b/>
          <w:bCs/>
          <w:sz w:val="24"/>
          <w:szCs w:val="20"/>
        </w:rPr>
        <w:t>请发行人补充披露：（</w:t>
      </w:r>
      <w:r w:rsidRPr="009C0832">
        <w:rPr>
          <w:rFonts w:ascii="Times New Roman" w:eastAsia="宋体" w:hAnsi="Times New Roman" w:cs="Times New Roman" w:hint="eastAsia"/>
          <w:b/>
          <w:bCs/>
          <w:sz w:val="24"/>
          <w:szCs w:val="20"/>
        </w:rPr>
        <w:t>1</w:t>
      </w:r>
      <w:r w:rsidRPr="009C0832">
        <w:rPr>
          <w:rFonts w:ascii="Times New Roman" w:eastAsia="宋体" w:hAnsi="Times New Roman" w:cs="Times New Roman" w:hint="eastAsia"/>
          <w:b/>
          <w:bCs/>
          <w:sz w:val="24"/>
          <w:szCs w:val="20"/>
        </w:rPr>
        <w:t>）相关公司使用“霍普”商号是否经过发行人的授权；（</w:t>
      </w:r>
      <w:r w:rsidRPr="009C0832">
        <w:rPr>
          <w:rFonts w:ascii="Times New Roman" w:eastAsia="宋体" w:hAnsi="Times New Roman" w:cs="Times New Roman" w:hint="eastAsia"/>
          <w:b/>
          <w:bCs/>
          <w:sz w:val="24"/>
          <w:szCs w:val="20"/>
        </w:rPr>
        <w:t>2</w:t>
      </w:r>
      <w:r w:rsidRPr="009C0832">
        <w:rPr>
          <w:rFonts w:ascii="Times New Roman" w:eastAsia="宋体" w:hAnsi="Times New Roman" w:cs="Times New Roman" w:hint="eastAsia"/>
          <w:b/>
          <w:bCs/>
          <w:sz w:val="24"/>
          <w:szCs w:val="20"/>
        </w:rPr>
        <w:t>）如未授权使用，在知悉被使用的情况下，发行人未维护商标独占、排他使用权的原因，发行人知识产权是否受到侵害，是否存在纠纷或潜在纠纷；（</w:t>
      </w:r>
      <w:r w:rsidRPr="009C0832">
        <w:rPr>
          <w:rFonts w:ascii="Times New Roman" w:eastAsia="宋体" w:hAnsi="Times New Roman" w:cs="Times New Roman" w:hint="eastAsia"/>
          <w:b/>
          <w:bCs/>
          <w:sz w:val="24"/>
          <w:szCs w:val="20"/>
        </w:rPr>
        <w:t>3</w:t>
      </w:r>
      <w:r w:rsidRPr="009C0832">
        <w:rPr>
          <w:rFonts w:ascii="Times New Roman" w:eastAsia="宋体" w:hAnsi="Times New Roman" w:cs="Times New Roman" w:hint="eastAsia"/>
          <w:b/>
          <w:bCs/>
          <w:sz w:val="24"/>
          <w:szCs w:val="20"/>
        </w:rPr>
        <w:t>）实际控制人龚俊与欧阳颖曾共同创业的基本情况。请保荐人、发行人律师发表明确意见。</w:t>
      </w:r>
      <w:bookmarkEnd w:id="14"/>
    </w:p>
    <w:p w:rsidR="005557F1" w:rsidRDefault="00A07A31" w:rsidP="007D4222">
      <w:pPr>
        <w:widowControl/>
        <w:snapToGrid w:val="0"/>
        <w:spacing w:beforeLines="50" w:before="156" w:afterLines="50" w:after="156" w:line="360" w:lineRule="auto"/>
        <w:ind w:firstLineChars="200" w:firstLine="482"/>
        <w:rPr>
          <w:rFonts w:ascii="宋体" w:eastAsia="宋体" w:hAnsi="宋体" w:cs="Times New Roman"/>
          <w:b/>
          <w:kern w:val="0"/>
          <w:sz w:val="24"/>
          <w:szCs w:val="32"/>
          <w:u w:val="double"/>
        </w:rPr>
      </w:pPr>
      <w:r w:rsidRPr="009C0832">
        <w:rPr>
          <w:rFonts w:ascii="宋体" w:eastAsia="宋体" w:hAnsi="宋体" w:cs="Times New Roman" w:hint="eastAsia"/>
          <w:b/>
          <w:kern w:val="0"/>
          <w:sz w:val="24"/>
          <w:szCs w:val="32"/>
          <w:u w:val="double"/>
        </w:rPr>
        <w:t>答复：</w:t>
      </w:r>
    </w:p>
    <w:p w:rsidR="00C93702" w:rsidRPr="000919FD" w:rsidRDefault="00C93702" w:rsidP="007D4222">
      <w:pPr>
        <w:spacing w:beforeLines="50" w:before="156" w:afterLines="50" w:after="156" w:line="360" w:lineRule="auto"/>
        <w:ind w:firstLineChars="200" w:firstLine="482"/>
        <w:outlineLvl w:val="1"/>
        <w:rPr>
          <w:rFonts w:ascii="Times New Roman" w:eastAsia="宋体" w:hAnsi="Times New Roman"/>
          <w:b/>
          <w:bCs/>
          <w:sz w:val="24"/>
          <w:szCs w:val="28"/>
        </w:rPr>
      </w:pPr>
      <w:r w:rsidRPr="000919FD">
        <w:rPr>
          <w:rFonts w:ascii="Times New Roman" w:eastAsia="宋体" w:hAnsi="Times New Roman" w:hint="eastAsia"/>
          <w:b/>
          <w:bCs/>
          <w:sz w:val="24"/>
          <w:szCs w:val="28"/>
        </w:rPr>
        <w:t>【说明与分析】</w:t>
      </w:r>
    </w:p>
    <w:p w:rsidR="00C93702" w:rsidRPr="00C93702" w:rsidRDefault="00C93702" w:rsidP="007D4222">
      <w:pPr>
        <w:pStyle w:val="af2"/>
        <w:spacing w:before="156" w:after="156"/>
      </w:pPr>
      <w:r w:rsidRPr="00C93702">
        <w:rPr>
          <w:rFonts w:hint="eastAsia"/>
        </w:rPr>
        <w:t>（一）相关公司使用“霍普”商号是否经过发行人的授权</w:t>
      </w:r>
    </w:p>
    <w:p w:rsidR="00C93702" w:rsidRPr="009C0832" w:rsidRDefault="00C93702" w:rsidP="007D4222">
      <w:pPr>
        <w:snapToGrid w:val="0"/>
        <w:spacing w:beforeLines="50" w:before="156" w:afterLines="50" w:after="156" w:line="360" w:lineRule="auto"/>
        <w:ind w:firstLineChars="200" w:firstLine="480"/>
        <w:rPr>
          <w:rFonts w:ascii="Times New Roman" w:eastAsia="宋体" w:hAnsi="Times New Roman" w:cs="Times New Roman"/>
          <w:sz w:val="24"/>
          <w:szCs w:val="20"/>
        </w:rPr>
      </w:pPr>
      <w:r w:rsidRPr="009C0832">
        <w:rPr>
          <w:rFonts w:ascii="Times New Roman" w:eastAsia="宋体" w:hAnsi="Times New Roman" w:cs="Times New Roman" w:hint="eastAsia"/>
          <w:sz w:val="24"/>
          <w:szCs w:val="20"/>
        </w:rPr>
        <w:t>经核查，深圳市霍普建筑设计有限公司（以下简称“深圳霍普”）使用“霍普”商号未经过发行人授权。根据相关法律规定，深圳霍普使用“霍普”商号无需取得发行人授权，具体如下：</w:t>
      </w:r>
    </w:p>
    <w:p w:rsidR="00C93702" w:rsidRPr="009C0832" w:rsidRDefault="00C93702" w:rsidP="007D4222">
      <w:pPr>
        <w:snapToGrid w:val="0"/>
        <w:spacing w:beforeLines="50" w:before="156" w:afterLines="50" w:after="156" w:line="360" w:lineRule="auto"/>
        <w:ind w:firstLineChars="200" w:firstLine="480"/>
        <w:rPr>
          <w:rFonts w:ascii="Times New Roman" w:eastAsia="宋体" w:hAnsi="Times New Roman" w:cs="Times New Roman"/>
          <w:sz w:val="24"/>
          <w:szCs w:val="20"/>
        </w:rPr>
      </w:pPr>
      <w:r w:rsidRPr="009C0832">
        <w:rPr>
          <w:rFonts w:ascii="Times New Roman" w:eastAsia="宋体" w:hAnsi="Times New Roman" w:cs="Times New Roman" w:hint="eastAsia"/>
          <w:sz w:val="24"/>
          <w:szCs w:val="20"/>
        </w:rPr>
        <w:t>根据《企业名称登记管理规定》第六条，企业只准使用一个名称，在登记主管机关辖区内不得与已登记注册的同行业企业名称相同或者近似。根据上述规定，我国法律法规对于企业名称专用权的保护以行政辖区与行业划分作为标准，在同</w:t>
      </w:r>
      <w:proofErr w:type="gramStart"/>
      <w:r w:rsidRPr="009C0832">
        <w:rPr>
          <w:rFonts w:ascii="Times New Roman" w:eastAsia="宋体" w:hAnsi="Times New Roman" w:cs="Times New Roman" w:hint="eastAsia"/>
          <w:sz w:val="24"/>
          <w:szCs w:val="20"/>
        </w:rPr>
        <w:t>一登记</w:t>
      </w:r>
      <w:proofErr w:type="gramEnd"/>
      <w:r w:rsidRPr="009C0832">
        <w:rPr>
          <w:rFonts w:ascii="Times New Roman" w:eastAsia="宋体" w:hAnsi="Times New Roman" w:cs="Times New Roman" w:hint="eastAsia"/>
          <w:sz w:val="24"/>
          <w:szCs w:val="20"/>
        </w:rPr>
        <w:t>主管机关辖区内、同行业企业不得使用相同字号。</w:t>
      </w:r>
    </w:p>
    <w:p w:rsidR="00C93702" w:rsidRPr="009C0832" w:rsidRDefault="00C93702" w:rsidP="007D4222">
      <w:pPr>
        <w:snapToGrid w:val="0"/>
        <w:spacing w:beforeLines="50" w:before="156" w:afterLines="50" w:after="156" w:line="360" w:lineRule="auto"/>
        <w:ind w:firstLineChars="200" w:firstLine="480"/>
        <w:rPr>
          <w:rFonts w:ascii="Times New Roman" w:eastAsia="宋体" w:hAnsi="Times New Roman" w:cs="Times New Roman"/>
          <w:sz w:val="24"/>
          <w:szCs w:val="20"/>
        </w:rPr>
      </w:pPr>
      <w:r w:rsidRPr="009C0832">
        <w:rPr>
          <w:rFonts w:ascii="Times New Roman" w:eastAsia="宋体" w:hAnsi="Times New Roman" w:cs="Times New Roman" w:hint="eastAsia"/>
          <w:sz w:val="24"/>
          <w:szCs w:val="20"/>
        </w:rPr>
        <w:t>经核查，发行人的登记机关为上海市市场监督管理局，深圳霍普的登记机关为深圳市市场监督管理局。发行人与深圳霍普虽然属于同行业企业，但分属于不同的登记机关管辖，深圳霍普在企业名称中使用“霍普”商号不违反相关法律规定，无需取得发行人的授权。</w:t>
      </w:r>
    </w:p>
    <w:p w:rsidR="00C93702" w:rsidRPr="009C0832" w:rsidRDefault="00C93702" w:rsidP="007D4222">
      <w:pPr>
        <w:snapToGrid w:val="0"/>
        <w:spacing w:beforeLines="50" w:before="156" w:afterLines="50" w:after="156"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hint="eastAsia"/>
          <w:sz w:val="24"/>
          <w:szCs w:val="20"/>
        </w:rPr>
        <w:t>综上所述</w:t>
      </w:r>
      <w:r w:rsidRPr="009C0832">
        <w:rPr>
          <w:rFonts w:ascii="Times New Roman" w:eastAsia="宋体" w:hAnsi="Times New Roman" w:cs="Times New Roman" w:hint="eastAsia"/>
          <w:sz w:val="24"/>
          <w:szCs w:val="20"/>
        </w:rPr>
        <w:t>，深圳霍普使用“霍普”商号未经过发行人授权。根据相关法律规定，深圳霍普使用“霍普”商号无需取得发行人授权。</w:t>
      </w:r>
    </w:p>
    <w:p w:rsidR="00C93702" w:rsidRPr="009C0832" w:rsidRDefault="00C93702" w:rsidP="007D4222">
      <w:pPr>
        <w:pStyle w:val="af2"/>
        <w:spacing w:before="156" w:after="156"/>
        <w:rPr>
          <w:snapToGrid w:val="0"/>
        </w:rPr>
      </w:pPr>
      <w:r w:rsidRPr="009C0832">
        <w:rPr>
          <w:rFonts w:hint="eastAsia"/>
          <w:snapToGrid w:val="0"/>
        </w:rPr>
        <w:t>（二）如未授权使用，在知悉被使用的情况下，发行人未维护商标独占、排他使用权的原因，发行人知识产权是否受到侵害，是否存在纠纷或潜在纠纷</w:t>
      </w:r>
    </w:p>
    <w:p w:rsidR="00C93702" w:rsidRPr="009C0832" w:rsidRDefault="00C93702" w:rsidP="007D4222">
      <w:pPr>
        <w:snapToGrid w:val="0"/>
        <w:spacing w:beforeLines="50" w:before="156" w:afterLines="50" w:after="156" w:line="360" w:lineRule="auto"/>
        <w:ind w:firstLineChars="200" w:firstLine="480"/>
        <w:rPr>
          <w:rFonts w:ascii="Times New Roman" w:eastAsia="宋体" w:hAnsi="Times New Roman" w:cs="Times New Roman"/>
          <w:sz w:val="24"/>
          <w:szCs w:val="20"/>
        </w:rPr>
      </w:pPr>
      <w:r w:rsidRPr="003F14A3">
        <w:rPr>
          <w:rFonts w:ascii="Times New Roman" w:eastAsia="宋体" w:hAnsi="Times New Roman" w:cs="Times New Roman" w:hint="eastAsia"/>
          <w:sz w:val="24"/>
          <w:szCs w:val="20"/>
        </w:rPr>
        <w:t>根据《最高人民法院关于审理商标民事纠纷案件适用法律若干问题的解释》第一条下列行为属于商标法第五十二条第（五）项规定的给他人注册商标专用权</w:t>
      </w:r>
      <w:r w:rsidRPr="003F14A3">
        <w:rPr>
          <w:rFonts w:ascii="Times New Roman" w:eastAsia="宋体" w:hAnsi="Times New Roman" w:cs="Times New Roman" w:hint="eastAsia"/>
          <w:sz w:val="24"/>
          <w:szCs w:val="20"/>
        </w:rPr>
        <w:lastRenderedPageBreak/>
        <w:t>造成其他损害的行为：（一）将与他人注册商标相同或者相近似的文字作为企业的字号在相同或者类似商品上突出使用，容易使相关公众产生误认的；（二）复制、摹仿、翻译他人注册的驰名商标或其主要部分在不相同或者</w:t>
      </w:r>
      <w:proofErr w:type="gramStart"/>
      <w:r w:rsidRPr="003F14A3">
        <w:rPr>
          <w:rFonts w:ascii="Times New Roman" w:eastAsia="宋体" w:hAnsi="Times New Roman" w:cs="Times New Roman" w:hint="eastAsia"/>
          <w:sz w:val="24"/>
          <w:szCs w:val="20"/>
        </w:rPr>
        <w:t>不</w:t>
      </w:r>
      <w:proofErr w:type="gramEnd"/>
      <w:r w:rsidRPr="003F14A3">
        <w:rPr>
          <w:rFonts w:ascii="Times New Roman" w:eastAsia="宋体" w:hAnsi="Times New Roman" w:cs="Times New Roman" w:hint="eastAsia"/>
          <w:sz w:val="24"/>
          <w:szCs w:val="20"/>
        </w:rPr>
        <w:t>相类似商品上作为商标使用，误导公众，致使该驰名商标注册人的利益可能受到损害的；（三）将与他人注册商标相同或者相近似的文字注册为域名，并且通过该域名进行相关商品交易的电子商务，容易使相关公众产生误认的。</w:t>
      </w:r>
    </w:p>
    <w:p w:rsidR="00C93702" w:rsidRPr="009C0832" w:rsidRDefault="00C93702" w:rsidP="007D4222">
      <w:pPr>
        <w:snapToGrid w:val="0"/>
        <w:spacing w:beforeLines="50" w:before="156" w:afterLines="50" w:after="156" w:line="360" w:lineRule="auto"/>
        <w:ind w:firstLineChars="200" w:firstLine="480"/>
        <w:rPr>
          <w:rFonts w:ascii="Times New Roman" w:eastAsia="宋体" w:hAnsi="Times New Roman" w:cs="Times New Roman"/>
          <w:sz w:val="24"/>
          <w:szCs w:val="20"/>
        </w:rPr>
      </w:pPr>
      <w:r w:rsidRPr="009C0832">
        <w:rPr>
          <w:rFonts w:ascii="Times New Roman" w:eastAsia="宋体" w:hAnsi="Times New Roman" w:cs="Times New Roman" w:hint="eastAsia"/>
          <w:sz w:val="24"/>
          <w:szCs w:val="20"/>
        </w:rPr>
        <w:t>经核查，发行人在对外宣传时使用“霍普”、“</w:t>
      </w:r>
      <w:r w:rsidRPr="009C0832">
        <w:rPr>
          <w:rFonts w:ascii="Times New Roman" w:eastAsia="宋体" w:hAnsi="Times New Roman" w:cs="Times New Roman" w:hint="eastAsia"/>
          <w:sz w:val="24"/>
          <w:szCs w:val="20"/>
        </w:rPr>
        <w:t>HYP</w:t>
      </w:r>
      <w:r w:rsidRPr="009C0832">
        <w:rPr>
          <w:rFonts w:ascii="Times New Roman" w:eastAsia="宋体" w:hAnsi="Times New Roman" w:cs="Times New Roman" w:hint="eastAsia"/>
          <w:sz w:val="24"/>
          <w:szCs w:val="20"/>
        </w:rPr>
        <w:t>”字样的商标，深圳霍普在对外宣传时使用其自行注册的</w:t>
      </w:r>
      <w:r>
        <w:rPr>
          <w:rFonts w:ascii="Times New Roman" w:eastAsia="宋体" w:hAnsi="Times New Roman" w:cs="Times New Roman" w:hint="eastAsia"/>
          <w:sz w:val="24"/>
          <w:szCs w:val="20"/>
        </w:rPr>
        <w:t>“</w:t>
      </w:r>
      <w:r w:rsidRPr="009C0832">
        <w:rPr>
          <w:rFonts w:ascii="Times New Roman" w:eastAsia="宋体" w:hAnsi="Times New Roman" w:cs="Times New Roman" w:hint="eastAsia"/>
          <w:sz w:val="24"/>
          <w:szCs w:val="20"/>
        </w:rPr>
        <w:t>HOOP</w:t>
      </w:r>
      <w:r>
        <w:rPr>
          <w:rFonts w:ascii="Times New Roman" w:eastAsia="宋体" w:hAnsi="Times New Roman" w:cs="Times New Roman" w:hint="eastAsia"/>
          <w:sz w:val="24"/>
          <w:szCs w:val="20"/>
        </w:rPr>
        <w:t>”</w:t>
      </w:r>
      <w:r w:rsidRPr="009C0832">
        <w:rPr>
          <w:rFonts w:ascii="Times New Roman" w:eastAsia="宋体" w:hAnsi="Times New Roman" w:cs="Times New Roman" w:hint="eastAsia"/>
          <w:sz w:val="24"/>
          <w:szCs w:val="20"/>
        </w:rPr>
        <w:t>字样的商标，二者使用的商标</w:t>
      </w:r>
      <w:r>
        <w:rPr>
          <w:rFonts w:ascii="Times New Roman" w:eastAsia="宋体" w:hAnsi="Times New Roman" w:cs="Times New Roman" w:hint="eastAsia"/>
          <w:sz w:val="24"/>
          <w:szCs w:val="20"/>
        </w:rPr>
        <w:t>显著不同。深圳霍普的字号虽为“霍普”</w:t>
      </w:r>
      <w:r w:rsidRPr="009C0832">
        <w:rPr>
          <w:rFonts w:ascii="Times New Roman" w:eastAsia="宋体" w:hAnsi="Times New Roman" w:cs="Times New Roman" w:hint="eastAsia"/>
          <w:sz w:val="24"/>
          <w:szCs w:val="20"/>
        </w:rPr>
        <w:t>，</w:t>
      </w:r>
      <w:r>
        <w:rPr>
          <w:rFonts w:ascii="Times New Roman" w:eastAsia="宋体" w:hAnsi="Times New Roman" w:cs="Times New Roman" w:hint="eastAsia"/>
          <w:sz w:val="24"/>
          <w:szCs w:val="20"/>
        </w:rPr>
        <w:t>但其在对外宣传时使用“</w:t>
      </w:r>
      <w:r>
        <w:rPr>
          <w:rFonts w:ascii="Times New Roman" w:eastAsia="宋体" w:hAnsi="Times New Roman" w:cs="Times New Roman" w:hint="eastAsia"/>
          <w:sz w:val="24"/>
          <w:szCs w:val="20"/>
        </w:rPr>
        <w:t>HOOP</w:t>
      </w:r>
      <w:r>
        <w:rPr>
          <w:rFonts w:ascii="Times New Roman" w:eastAsia="宋体" w:hAnsi="Times New Roman" w:cs="Times New Roman" w:hint="eastAsia"/>
          <w:sz w:val="24"/>
          <w:szCs w:val="20"/>
        </w:rPr>
        <w:t>”字样的商标，不存在使用发行人注册商标的情形。</w:t>
      </w:r>
      <w:r w:rsidRPr="009C0832">
        <w:rPr>
          <w:rFonts w:ascii="Times New Roman" w:eastAsia="宋体" w:hAnsi="Times New Roman" w:cs="Times New Roman" w:hint="eastAsia"/>
          <w:sz w:val="24"/>
          <w:szCs w:val="20"/>
        </w:rPr>
        <w:t>具体如下：</w:t>
      </w:r>
    </w:p>
    <w:tbl>
      <w:tblPr>
        <w:tblW w:w="8357" w:type="dxa"/>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ayout w:type="fixed"/>
        <w:tblLook w:val="04A0" w:firstRow="1" w:lastRow="0" w:firstColumn="1" w:lastColumn="0" w:noHBand="0" w:noVBand="1"/>
      </w:tblPr>
      <w:tblGrid>
        <w:gridCol w:w="1157"/>
        <w:gridCol w:w="1560"/>
        <w:gridCol w:w="1559"/>
        <w:gridCol w:w="992"/>
        <w:gridCol w:w="1559"/>
        <w:gridCol w:w="1530"/>
      </w:tblGrid>
      <w:tr w:rsidR="00C93702" w:rsidRPr="009C0832" w:rsidTr="00F43503">
        <w:trPr>
          <w:trHeight w:val="397"/>
          <w:jc w:val="center"/>
        </w:trPr>
        <w:tc>
          <w:tcPr>
            <w:tcW w:w="4276" w:type="dxa"/>
            <w:gridSpan w:val="3"/>
            <w:vAlign w:val="center"/>
            <w:hideMark/>
          </w:tcPr>
          <w:p w:rsidR="00C93702" w:rsidRPr="009C0832" w:rsidRDefault="00C93702" w:rsidP="007D4222">
            <w:pPr>
              <w:snapToGrid w:val="0"/>
              <w:spacing w:beforeLines="30" w:before="93" w:afterLines="30" w:after="93"/>
              <w:jc w:val="center"/>
              <w:rPr>
                <w:rFonts w:ascii="Times New Roman" w:eastAsia="宋体" w:hAnsi="Times New Roman" w:cs="Times New Roman"/>
                <w:b/>
                <w:bCs/>
                <w:szCs w:val="20"/>
              </w:rPr>
            </w:pPr>
            <w:r w:rsidRPr="009C0832">
              <w:rPr>
                <w:rFonts w:ascii="Times New Roman" w:eastAsia="宋体" w:hAnsi="Times New Roman" w:cs="Times New Roman" w:hint="eastAsia"/>
                <w:b/>
                <w:bCs/>
                <w:szCs w:val="20"/>
              </w:rPr>
              <w:t>发行人商标</w:t>
            </w:r>
          </w:p>
        </w:tc>
        <w:tc>
          <w:tcPr>
            <w:tcW w:w="4081" w:type="dxa"/>
            <w:gridSpan w:val="3"/>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b/>
                <w:bCs/>
                <w:szCs w:val="20"/>
              </w:rPr>
            </w:pPr>
            <w:r w:rsidRPr="009C0832">
              <w:rPr>
                <w:rFonts w:ascii="Times New Roman" w:eastAsia="宋体" w:hAnsi="Times New Roman" w:cs="Times New Roman" w:hint="eastAsia"/>
                <w:b/>
                <w:bCs/>
                <w:szCs w:val="20"/>
              </w:rPr>
              <w:t>深圳霍普商标</w:t>
            </w:r>
          </w:p>
        </w:tc>
      </w:tr>
      <w:tr w:rsidR="00C93702" w:rsidRPr="009C0832" w:rsidTr="00F43503">
        <w:trPr>
          <w:trHeight w:val="397"/>
          <w:jc w:val="center"/>
        </w:trPr>
        <w:tc>
          <w:tcPr>
            <w:tcW w:w="1157"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b/>
                <w:bCs/>
                <w:szCs w:val="20"/>
              </w:rPr>
            </w:pPr>
            <w:r w:rsidRPr="009C0832">
              <w:rPr>
                <w:rFonts w:ascii="Times New Roman" w:eastAsia="宋体" w:hAnsi="Times New Roman" w:cs="Times New Roman" w:hint="eastAsia"/>
                <w:b/>
                <w:bCs/>
                <w:szCs w:val="20"/>
              </w:rPr>
              <w:t>注册号</w:t>
            </w:r>
          </w:p>
        </w:tc>
        <w:tc>
          <w:tcPr>
            <w:tcW w:w="1560"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b/>
                <w:bCs/>
                <w:szCs w:val="20"/>
              </w:rPr>
            </w:pPr>
            <w:r w:rsidRPr="009C0832">
              <w:rPr>
                <w:rFonts w:ascii="Times New Roman" w:eastAsia="宋体" w:hAnsi="Times New Roman" w:cs="Times New Roman" w:hint="eastAsia"/>
                <w:b/>
                <w:bCs/>
                <w:szCs w:val="20"/>
              </w:rPr>
              <w:t>核定使用商品</w:t>
            </w:r>
          </w:p>
        </w:tc>
        <w:tc>
          <w:tcPr>
            <w:tcW w:w="1559"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hint="eastAsia"/>
                <w:b/>
                <w:bCs/>
                <w:szCs w:val="20"/>
              </w:rPr>
              <w:t>商标</w:t>
            </w:r>
          </w:p>
        </w:tc>
        <w:tc>
          <w:tcPr>
            <w:tcW w:w="992"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b/>
                <w:bCs/>
                <w:szCs w:val="20"/>
              </w:rPr>
            </w:pPr>
            <w:r w:rsidRPr="009C0832">
              <w:rPr>
                <w:rFonts w:ascii="Times New Roman" w:eastAsia="宋体" w:hAnsi="Times New Roman" w:cs="Times New Roman" w:hint="eastAsia"/>
                <w:b/>
                <w:bCs/>
                <w:szCs w:val="20"/>
              </w:rPr>
              <w:t>注册号</w:t>
            </w:r>
          </w:p>
        </w:tc>
        <w:tc>
          <w:tcPr>
            <w:tcW w:w="1559"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b/>
                <w:bCs/>
                <w:szCs w:val="20"/>
              </w:rPr>
            </w:pPr>
            <w:r w:rsidRPr="009C0832">
              <w:rPr>
                <w:rFonts w:ascii="Times New Roman" w:eastAsia="宋体" w:hAnsi="Times New Roman" w:cs="Times New Roman" w:hint="eastAsia"/>
                <w:b/>
                <w:bCs/>
                <w:szCs w:val="20"/>
              </w:rPr>
              <w:t>核定使用商品</w:t>
            </w:r>
          </w:p>
        </w:tc>
        <w:tc>
          <w:tcPr>
            <w:tcW w:w="1530"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hint="eastAsia"/>
                <w:b/>
                <w:bCs/>
                <w:szCs w:val="20"/>
              </w:rPr>
              <w:t>商标</w:t>
            </w:r>
          </w:p>
        </w:tc>
      </w:tr>
      <w:tr w:rsidR="00C93702" w:rsidRPr="009C0832" w:rsidTr="00F43503">
        <w:trPr>
          <w:trHeight w:val="454"/>
          <w:jc w:val="center"/>
        </w:trPr>
        <w:tc>
          <w:tcPr>
            <w:tcW w:w="1157"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szCs w:val="20"/>
              </w:rPr>
              <w:t>17999426</w:t>
            </w:r>
          </w:p>
        </w:tc>
        <w:tc>
          <w:tcPr>
            <w:tcW w:w="1560"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hint="eastAsia"/>
                <w:szCs w:val="20"/>
              </w:rPr>
              <w:t>第</w:t>
            </w:r>
            <w:r w:rsidRPr="009C0832">
              <w:rPr>
                <w:rFonts w:ascii="Times New Roman" w:eastAsia="宋体" w:hAnsi="Times New Roman" w:cs="Times New Roman"/>
                <w:szCs w:val="20"/>
              </w:rPr>
              <w:t>44</w:t>
            </w:r>
            <w:r w:rsidRPr="009C0832">
              <w:rPr>
                <w:rFonts w:ascii="Times New Roman" w:eastAsia="宋体" w:hAnsi="Times New Roman" w:cs="Times New Roman" w:hint="eastAsia"/>
                <w:szCs w:val="20"/>
              </w:rPr>
              <w:t>类</w:t>
            </w:r>
          </w:p>
        </w:tc>
        <w:tc>
          <w:tcPr>
            <w:tcW w:w="1559"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noProof/>
                <w:szCs w:val="20"/>
              </w:rPr>
              <w:drawing>
                <wp:inline distT="0" distB="0" distL="0" distR="0" wp14:anchorId="3375CDDF" wp14:editId="4967ADD1">
                  <wp:extent cx="793750" cy="279400"/>
                  <wp:effectExtent l="0" t="0" r="6350" b="6350"/>
                  <wp:docPr id="1" name="图片 1" descr="图片包含 游戏机, 桌子,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图片包含 游戏机, 桌子, 画&#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3750" cy="279400"/>
                          </a:xfrm>
                          <a:prstGeom prst="rect">
                            <a:avLst/>
                          </a:prstGeom>
                          <a:noFill/>
                          <a:ln>
                            <a:noFill/>
                          </a:ln>
                        </pic:spPr>
                      </pic:pic>
                    </a:graphicData>
                  </a:graphic>
                </wp:inline>
              </w:drawing>
            </w:r>
          </w:p>
        </w:tc>
        <w:tc>
          <w:tcPr>
            <w:tcW w:w="992" w:type="dxa"/>
            <w:vMerge w:val="restart"/>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szCs w:val="20"/>
              </w:rPr>
              <w:t>6669726</w:t>
            </w:r>
          </w:p>
        </w:tc>
        <w:tc>
          <w:tcPr>
            <w:tcW w:w="1559" w:type="dxa"/>
            <w:vMerge w:val="restart"/>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hint="eastAsia"/>
                <w:szCs w:val="20"/>
              </w:rPr>
              <w:t>第</w:t>
            </w:r>
            <w:r w:rsidRPr="009C0832">
              <w:rPr>
                <w:rFonts w:ascii="Times New Roman" w:eastAsia="宋体" w:hAnsi="Times New Roman" w:cs="Times New Roman"/>
                <w:szCs w:val="20"/>
              </w:rPr>
              <w:t>44</w:t>
            </w:r>
            <w:r w:rsidRPr="009C0832">
              <w:rPr>
                <w:rFonts w:ascii="Times New Roman" w:eastAsia="宋体" w:hAnsi="Times New Roman" w:cs="Times New Roman" w:hint="eastAsia"/>
                <w:szCs w:val="20"/>
              </w:rPr>
              <w:t>类</w:t>
            </w:r>
          </w:p>
        </w:tc>
        <w:tc>
          <w:tcPr>
            <w:tcW w:w="1530" w:type="dxa"/>
            <w:vMerge w:val="restart"/>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noProof/>
                <w:szCs w:val="20"/>
              </w:rPr>
              <w:drawing>
                <wp:inline distT="0" distB="0" distL="0" distR="0" wp14:anchorId="2984018B" wp14:editId="483C0A70">
                  <wp:extent cx="838200" cy="463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0" cy="463550"/>
                          </a:xfrm>
                          <a:prstGeom prst="rect">
                            <a:avLst/>
                          </a:prstGeom>
                          <a:noFill/>
                          <a:ln>
                            <a:noFill/>
                          </a:ln>
                        </pic:spPr>
                      </pic:pic>
                    </a:graphicData>
                  </a:graphic>
                </wp:inline>
              </w:drawing>
            </w:r>
          </w:p>
        </w:tc>
      </w:tr>
      <w:tr w:rsidR="00C93702" w:rsidRPr="009C0832" w:rsidTr="00F43503">
        <w:trPr>
          <w:trHeight w:val="454"/>
          <w:jc w:val="center"/>
        </w:trPr>
        <w:tc>
          <w:tcPr>
            <w:tcW w:w="1157"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szCs w:val="20"/>
              </w:rPr>
              <w:t>17999355</w:t>
            </w:r>
          </w:p>
        </w:tc>
        <w:tc>
          <w:tcPr>
            <w:tcW w:w="1560"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hint="eastAsia"/>
                <w:szCs w:val="20"/>
              </w:rPr>
              <w:t>第</w:t>
            </w:r>
            <w:r w:rsidRPr="009C0832">
              <w:rPr>
                <w:rFonts w:ascii="Times New Roman" w:eastAsia="宋体" w:hAnsi="Times New Roman" w:cs="Times New Roman"/>
                <w:szCs w:val="20"/>
              </w:rPr>
              <w:t>44</w:t>
            </w:r>
            <w:r w:rsidRPr="009C0832">
              <w:rPr>
                <w:rFonts w:ascii="Times New Roman" w:eastAsia="宋体" w:hAnsi="Times New Roman" w:cs="Times New Roman" w:hint="eastAsia"/>
                <w:szCs w:val="20"/>
              </w:rPr>
              <w:t>类</w:t>
            </w:r>
          </w:p>
        </w:tc>
        <w:tc>
          <w:tcPr>
            <w:tcW w:w="1559"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noProof/>
                <w:szCs w:val="20"/>
              </w:rPr>
              <w:drawing>
                <wp:inline distT="0" distB="0" distL="0" distR="0" wp14:anchorId="42693577" wp14:editId="5934FAB5">
                  <wp:extent cx="768350" cy="266700"/>
                  <wp:effectExtent l="0" t="0" r="0" b="0"/>
                  <wp:docPr id="3" name="图片 3" descr="图片包含 游戏机, 物体,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图片包含 游戏机, 物体, 钟表&#10;&#10;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8350" cy="266700"/>
                          </a:xfrm>
                          <a:prstGeom prst="rect">
                            <a:avLst/>
                          </a:prstGeom>
                          <a:noFill/>
                          <a:ln>
                            <a:noFill/>
                          </a:ln>
                        </pic:spPr>
                      </pic:pic>
                    </a:graphicData>
                  </a:graphic>
                </wp:inline>
              </w:drawing>
            </w:r>
          </w:p>
        </w:tc>
        <w:tc>
          <w:tcPr>
            <w:tcW w:w="992" w:type="dxa"/>
            <w:vMerge/>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p>
        </w:tc>
        <w:tc>
          <w:tcPr>
            <w:tcW w:w="1559" w:type="dxa"/>
            <w:vMerge/>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p>
        </w:tc>
        <w:tc>
          <w:tcPr>
            <w:tcW w:w="1530" w:type="dxa"/>
            <w:vMerge/>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p>
        </w:tc>
      </w:tr>
      <w:tr w:rsidR="00C93702" w:rsidRPr="009C0832" w:rsidTr="00F43503">
        <w:trPr>
          <w:trHeight w:val="454"/>
          <w:jc w:val="center"/>
        </w:trPr>
        <w:tc>
          <w:tcPr>
            <w:tcW w:w="1157"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szCs w:val="20"/>
              </w:rPr>
              <w:t>17999301</w:t>
            </w:r>
          </w:p>
        </w:tc>
        <w:tc>
          <w:tcPr>
            <w:tcW w:w="1560"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hint="eastAsia"/>
                <w:szCs w:val="20"/>
              </w:rPr>
              <w:t>第</w:t>
            </w:r>
            <w:r w:rsidRPr="009C0832">
              <w:rPr>
                <w:rFonts w:ascii="Times New Roman" w:eastAsia="宋体" w:hAnsi="Times New Roman" w:cs="Times New Roman"/>
                <w:szCs w:val="20"/>
              </w:rPr>
              <w:t>42</w:t>
            </w:r>
            <w:r w:rsidRPr="009C0832">
              <w:rPr>
                <w:rFonts w:ascii="Times New Roman" w:eastAsia="宋体" w:hAnsi="Times New Roman" w:cs="Times New Roman" w:hint="eastAsia"/>
                <w:szCs w:val="20"/>
              </w:rPr>
              <w:t>类</w:t>
            </w:r>
          </w:p>
        </w:tc>
        <w:tc>
          <w:tcPr>
            <w:tcW w:w="1559"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noProof/>
                <w:szCs w:val="20"/>
              </w:rPr>
              <w:drawing>
                <wp:inline distT="0" distB="0" distL="0" distR="0" wp14:anchorId="6082E1D8" wp14:editId="181F117C">
                  <wp:extent cx="755650" cy="209550"/>
                  <wp:effectExtent l="0" t="0" r="6350" b="0"/>
                  <wp:docPr id="4" name="图片 4" descr="图片包含 游戏机, 家具, 桌子,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图片包含 游戏机, 家具, 桌子, 钟表&#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5650" cy="209550"/>
                          </a:xfrm>
                          <a:prstGeom prst="rect">
                            <a:avLst/>
                          </a:prstGeom>
                          <a:noFill/>
                          <a:ln>
                            <a:noFill/>
                          </a:ln>
                        </pic:spPr>
                      </pic:pic>
                    </a:graphicData>
                  </a:graphic>
                </wp:inline>
              </w:drawing>
            </w:r>
          </w:p>
        </w:tc>
        <w:tc>
          <w:tcPr>
            <w:tcW w:w="992" w:type="dxa"/>
            <w:vMerge/>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p>
        </w:tc>
        <w:tc>
          <w:tcPr>
            <w:tcW w:w="1559" w:type="dxa"/>
            <w:vMerge/>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p>
        </w:tc>
        <w:tc>
          <w:tcPr>
            <w:tcW w:w="1530" w:type="dxa"/>
            <w:vMerge/>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p>
        </w:tc>
      </w:tr>
      <w:tr w:rsidR="00C93702" w:rsidRPr="009C0832" w:rsidTr="00F43503">
        <w:trPr>
          <w:trHeight w:val="454"/>
          <w:jc w:val="center"/>
        </w:trPr>
        <w:tc>
          <w:tcPr>
            <w:tcW w:w="1157"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szCs w:val="20"/>
              </w:rPr>
              <w:t>17999282</w:t>
            </w:r>
          </w:p>
        </w:tc>
        <w:tc>
          <w:tcPr>
            <w:tcW w:w="1560"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hint="eastAsia"/>
                <w:szCs w:val="20"/>
              </w:rPr>
              <w:t>第</w:t>
            </w:r>
            <w:r w:rsidRPr="009C0832">
              <w:rPr>
                <w:rFonts w:ascii="Times New Roman" w:eastAsia="宋体" w:hAnsi="Times New Roman" w:cs="Times New Roman"/>
                <w:szCs w:val="20"/>
              </w:rPr>
              <w:t>42</w:t>
            </w:r>
            <w:r w:rsidRPr="009C0832">
              <w:rPr>
                <w:rFonts w:ascii="Times New Roman" w:eastAsia="宋体" w:hAnsi="Times New Roman" w:cs="Times New Roman" w:hint="eastAsia"/>
                <w:szCs w:val="20"/>
              </w:rPr>
              <w:t>类</w:t>
            </w:r>
          </w:p>
        </w:tc>
        <w:tc>
          <w:tcPr>
            <w:tcW w:w="1559"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noProof/>
                <w:szCs w:val="20"/>
              </w:rPr>
              <w:drawing>
                <wp:inline distT="0" distB="0" distL="0" distR="0" wp14:anchorId="7AEE78BE" wp14:editId="299B01CB">
                  <wp:extent cx="755650" cy="266700"/>
                  <wp:effectExtent l="0" t="0" r="6350" b="0"/>
                  <wp:docPr id="5" name="图片 5" descr="图片包含 游戏机, 物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图片包含 游戏机, 物体&#10;&#10;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5650" cy="266700"/>
                          </a:xfrm>
                          <a:prstGeom prst="rect">
                            <a:avLst/>
                          </a:prstGeom>
                          <a:noFill/>
                          <a:ln>
                            <a:noFill/>
                          </a:ln>
                        </pic:spPr>
                      </pic:pic>
                    </a:graphicData>
                  </a:graphic>
                </wp:inline>
              </w:drawing>
            </w:r>
          </w:p>
        </w:tc>
        <w:tc>
          <w:tcPr>
            <w:tcW w:w="992" w:type="dxa"/>
            <w:vMerge/>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p>
        </w:tc>
        <w:tc>
          <w:tcPr>
            <w:tcW w:w="1559" w:type="dxa"/>
            <w:vMerge/>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p>
        </w:tc>
        <w:tc>
          <w:tcPr>
            <w:tcW w:w="1530" w:type="dxa"/>
            <w:vMerge/>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p>
        </w:tc>
      </w:tr>
      <w:tr w:rsidR="00C93702" w:rsidRPr="009C0832" w:rsidTr="00F43503">
        <w:trPr>
          <w:trHeight w:val="454"/>
          <w:jc w:val="center"/>
        </w:trPr>
        <w:tc>
          <w:tcPr>
            <w:tcW w:w="1157"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szCs w:val="20"/>
              </w:rPr>
              <w:t>12188265</w:t>
            </w:r>
          </w:p>
        </w:tc>
        <w:tc>
          <w:tcPr>
            <w:tcW w:w="1560"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hint="eastAsia"/>
                <w:szCs w:val="20"/>
              </w:rPr>
              <w:t>第</w:t>
            </w:r>
            <w:r w:rsidRPr="009C0832">
              <w:rPr>
                <w:rFonts w:ascii="Times New Roman" w:eastAsia="宋体" w:hAnsi="Times New Roman" w:cs="Times New Roman"/>
                <w:szCs w:val="20"/>
              </w:rPr>
              <w:t>44</w:t>
            </w:r>
            <w:r w:rsidRPr="009C0832">
              <w:rPr>
                <w:rFonts w:ascii="Times New Roman" w:eastAsia="宋体" w:hAnsi="Times New Roman" w:cs="Times New Roman" w:hint="eastAsia"/>
                <w:szCs w:val="20"/>
              </w:rPr>
              <w:t>类</w:t>
            </w:r>
          </w:p>
        </w:tc>
        <w:tc>
          <w:tcPr>
            <w:tcW w:w="1559"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noProof/>
                <w:szCs w:val="20"/>
              </w:rPr>
              <w:drawing>
                <wp:inline distT="0" distB="0" distL="0" distR="0" wp14:anchorId="3AA08A75" wp14:editId="3BEC8FCF">
                  <wp:extent cx="755650" cy="292100"/>
                  <wp:effectExtent l="0" t="0" r="6350" b="0"/>
                  <wp:docPr id="6" name="图片 6" descr="图片包含 游戏机, 家具, 桌子, 凳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图片包含 游戏机, 家具, 桌子, 凳子&#10;&#10;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5650" cy="292100"/>
                          </a:xfrm>
                          <a:prstGeom prst="rect">
                            <a:avLst/>
                          </a:prstGeom>
                          <a:noFill/>
                          <a:ln>
                            <a:noFill/>
                          </a:ln>
                        </pic:spPr>
                      </pic:pic>
                    </a:graphicData>
                  </a:graphic>
                </wp:inline>
              </w:drawing>
            </w:r>
          </w:p>
        </w:tc>
        <w:tc>
          <w:tcPr>
            <w:tcW w:w="992" w:type="dxa"/>
            <w:vMerge w:val="restart"/>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szCs w:val="20"/>
              </w:rPr>
              <w:t>6669725</w:t>
            </w:r>
          </w:p>
        </w:tc>
        <w:tc>
          <w:tcPr>
            <w:tcW w:w="1559" w:type="dxa"/>
            <w:vMerge w:val="restart"/>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hint="eastAsia"/>
                <w:szCs w:val="20"/>
              </w:rPr>
              <w:t>第</w:t>
            </w:r>
            <w:r w:rsidRPr="009C0832">
              <w:rPr>
                <w:rFonts w:ascii="Times New Roman" w:eastAsia="宋体" w:hAnsi="Times New Roman" w:cs="Times New Roman"/>
                <w:szCs w:val="20"/>
              </w:rPr>
              <w:t>42</w:t>
            </w:r>
            <w:r w:rsidRPr="009C0832">
              <w:rPr>
                <w:rFonts w:ascii="Times New Roman" w:eastAsia="宋体" w:hAnsi="Times New Roman" w:cs="Times New Roman" w:hint="eastAsia"/>
                <w:szCs w:val="20"/>
              </w:rPr>
              <w:t>类</w:t>
            </w:r>
          </w:p>
        </w:tc>
        <w:tc>
          <w:tcPr>
            <w:tcW w:w="1530" w:type="dxa"/>
            <w:vMerge w:val="restart"/>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noProof/>
                <w:szCs w:val="20"/>
              </w:rPr>
              <w:drawing>
                <wp:inline distT="0" distB="0" distL="0" distR="0" wp14:anchorId="7D55C1DA" wp14:editId="5DFAB73D">
                  <wp:extent cx="850900" cy="47625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0900" cy="476250"/>
                          </a:xfrm>
                          <a:prstGeom prst="rect">
                            <a:avLst/>
                          </a:prstGeom>
                          <a:noFill/>
                          <a:ln>
                            <a:noFill/>
                          </a:ln>
                        </pic:spPr>
                      </pic:pic>
                    </a:graphicData>
                  </a:graphic>
                </wp:inline>
              </w:drawing>
            </w:r>
          </w:p>
        </w:tc>
      </w:tr>
      <w:tr w:rsidR="00C93702" w:rsidRPr="009C0832" w:rsidTr="00F43503">
        <w:trPr>
          <w:trHeight w:val="454"/>
          <w:jc w:val="center"/>
        </w:trPr>
        <w:tc>
          <w:tcPr>
            <w:tcW w:w="1157"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szCs w:val="20"/>
              </w:rPr>
              <w:t>12188247</w:t>
            </w:r>
          </w:p>
        </w:tc>
        <w:tc>
          <w:tcPr>
            <w:tcW w:w="1560"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hint="eastAsia"/>
                <w:szCs w:val="20"/>
              </w:rPr>
              <w:t>第</w:t>
            </w:r>
            <w:r w:rsidRPr="009C0832">
              <w:rPr>
                <w:rFonts w:ascii="Times New Roman" w:eastAsia="宋体" w:hAnsi="Times New Roman" w:cs="Times New Roman"/>
                <w:szCs w:val="20"/>
              </w:rPr>
              <w:t>42</w:t>
            </w:r>
            <w:r w:rsidRPr="009C0832">
              <w:rPr>
                <w:rFonts w:ascii="Times New Roman" w:eastAsia="宋体" w:hAnsi="Times New Roman" w:cs="Times New Roman" w:hint="eastAsia"/>
                <w:szCs w:val="20"/>
              </w:rPr>
              <w:t>类</w:t>
            </w:r>
          </w:p>
        </w:tc>
        <w:tc>
          <w:tcPr>
            <w:tcW w:w="1559"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noProof/>
                <w:szCs w:val="20"/>
              </w:rPr>
              <w:drawing>
                <wp:inline distT="0" distB="0" distL="0" distR="0" wp14:anchorId="7654807D" wp14:editId="22D239BE">
                  <wp:extent cx="660400" cy="241300"/>
                  <wp:effectExtent l="0" t="0" r="6350" b="6350"/>
                  <wp:docPr id="8" name="图片 8" descr="图片包含 游戏机, 家具, 座位,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图片包含 游戏机, 家具, 座位, 桌子&#10;&#10;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0400" cy="241300"/>
                          </a:xfrm>
                          <a:prstGeom prst="rect">
                            <a:avLst/>
                          </a:prstGeom>
                          <a:noFill/>
                          <a:ln>
                            <a:noFill/>
                          </a:ln>
                        </pic:spPr>
                      </pic:pic>
                    </a:graphicData>
                  </a:graphic>
                </wp:inline>
              </w:drawing>
            </w:r>
          </w:p>
        </w:tc>
        <w:tc>
          <w:tcPr>
            <w:tcW w:w="992" w:type="dxa"/>
            <w:vMerge/>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p>
        </w:tc>
        <w:tc>
          <w:tcPr>
            <w:tcW w:w="1559" w:type="dxa"/>
            <w:vMerge/>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p>
        </w:tc>
        <w:tc>
          <w:tcPr>
            <w:tcW w:w="1530" w:type="dxa"/>
            <w:vMerge/>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p>
        </w:tc>
      </w:tr>
      <w:tr w:rsidR="00C93702" w:rsidRPr="009C0832" w:rsidTr="00F43503">
        <w:trPr>
          <w:trHeight w:val="454"/>
          <w:jc w:val="center"/>
        </w:trPr>
        <w:tc>
          <w:tcPr>
            <w:tcW w:w="1157"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szCs w:val="20"/>
              </w:rPr>
              <w:t>10365867</w:t>
            </w:r>
          </w:p>
        </w:tc>
        <w:tc>
          <w:tcPr>
            <w:tcW w:w="1560"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hint="eastAsia"/>
                <w:szCs w:val="20"/>
              </w:rPr>
              <w:t>第</w:t>
            </w:r>
            <w:r w:rsidRPr="009C0832">
              <w:rPr>
                <w:rFonts w:ascii="Times New Roman" w:eastAsia="宋体" w:hAnsi="Times New Roman" w:cs="Times New Roman"/>
                <w:szCs w:val="20"/>
              </w:rPr>
              <w:t>44</w:t>
            </w:r>
            <w:r w:rsidRPr="009C0832">
              <w:rPr>
                <w:rFonts w:ascii="Times New Roman" w:eastAsia="宋体" w:hAnsi="Times New Roman" w:cs="Times New Roman" w:hint="eastAsia"/>
                <w:szCs w:val="20"/>
              </w:rPr>
              <w:t>类</w:t>
            </w:r>
          </w:p>
        </w:tc>
        <w:tc>
          <w:tcPr>
            <w:tcW w:w="1559"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noProof/>
                <w:szCs w:val="20"/>
              </w:rPr>
              <w:drawing>
                <wp:inline distT="0" distB="0" distL="0" distR="0" wp14:anchorId="75FDEB16" wp14:editId="2930AC9F">
                  <wp:extent cx="488950" cy="317500"/>
                  <wp:effectExtent l="0" t="0" r="6350" b="6350"/>
                  <wp:docPr id="9" name="图片 9" descr="图片包含 游戏机, 画,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图片包含 游戏机, 画, 钟表&#10;&#10;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8950" cy="317500"/>
                          </a:xfrm>
                          <a:prstGeom prst="rect">
                            <a:avLst/>
                          </a:prstGeom>
                          <a:noFill/>
                          <a:ln>
                            <a:noFill/>
                          </a:ln>
                        </pic:spPr>
                      </pic:pic>
                    </a:graphicData>
                  </a:graphic>
                </wp:inline>
              </w:drawing>
            </w:r>
          </w:p>
        </w:tc>
        <w:tc>
          <w:tcPr>
            <w:tcW w:w="992" w:type="dxa"/>
            <w:vMerge/>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p>
        </w:tc>
        <w:tc>
          <w:tcPr>
            <w:tcW w:w="1559" w:type="dxa"/>
            <w:vMerge/>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p>
        </w:tc>
        <w:tc>
          <w:tcPr>
            <w:tcW w:w="1530" w:type="dxa"/>
            <w:vMerge/>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p>
        </w:tc>
      </w:tr>
      <w:tr w:rsidR="00C93702" w:rsidRPr="009C0832" w:rsidTr="00F43503">
        <w:trPr>
          <w:trHeight w:val="454"/>
          <w:jc w:val="center"/>
        </w:trPr>
        <w:tc>
          <w:tcPr>
            <w:tcW w:w="1157"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szCs w:val="20"/>
              </w:rPr>
              <w:t>10365834</w:t>
            </w:r>
          </w:p>
        </w:tc>
        <w:tc>
          <w:tcPr>
            <w:tcW w:w="1560"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hint="eastAsia"/>
                <w:szCs w:val="20"/>
              </w:rPr>
              <w:t>第</w:t>
            </w:r>
            <w:r w:rsidRPr="009C0832">
              <w:rPr>
                <w:rFonts w:ascii="Times New Roman" w:eastAsia="宋体" w:hAnsi="Times New Roman" w:cs="Times New Roman"/>
                <w:szCs w:val="20"/>
              </w:rPr>
              <w:t>42</w:t>
            </w:r>
            <w:r w:rsidRPr="009C0832">
              <w:rPr>
                <w:rFonts w:ascii="Times New Roman" w:eastAsia="宋体" w:hAnsi="Times New Roman" w:cs="Times New Roman" w:hint="eastAsia"/>
                <w:szCs w:val="20"/>
              </w:rPr>
              <w:t>类</w:t>
            </w:r>
          </w:p>
        </w:tc>
        <w:tc>
          <w:tcPr>
            <w:tcW w:w="1559" w:type="dxa"/>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r w:rsidRPr="009C0832">
              <w:rPr>
                <w:rFonts w:ascii="Times New Roman" w:eastAsia="宋体" w:hAnsi="Times New Roman" w:cs="Times New Roman"/>
                <w:noProof/>
                <w:szCs w:val="20"/>
              </w:rPr>
              <w:drawing>
                <wp:inline distT="0" distB="0" distL="0" distR="0" wp14:anchorId="4B5B0C87" wp14:editId="7EFC7CCB">
                  <wp:extent cx="438150" cy="254000"/>
                  <wp:effectExtent l="0" t="0" r="0" b="0"/>
                  <wp:docPr id="10" name="图片 10" descr="图片包含 游戏机,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图片包含 游戏机, 画&#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150" cy="254000"/>
                          </a:xfrm>
                          <a:prstGeom prst="rect">
                            <a:avLst/>
                          </a:prstGeom>
                          <a:noFill/>
                          <a:ln>
                            <a:noFill/>
                          </a:ln>
                        </pic:spPr>
                      </pic:pic>
                    </a:graphicData>
                  </a:graphic>
                </wp:inline>
              </w:drawing>
            </w:r>
          </w:p>
        </w:tc>
        <w:tc>
          <w:tcPr>
            <w:tcW w:w="992" w:type="dxa"/>
            <w:vMerge/>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p>
        </w:tc>
        <w:tc>
          <w:tcPr>
            <w:tcW w:w="1559" w:type="dxa"/>
            <w:vMerge/>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p>
        </w:tc>
        <w:tc>
          <w:tcPr>
            <w:tcW w:w="1530" w:type="dxa"/>
            <w:vMerge/>
            <w:vAlign w:val="center"/>
          </w:tcPr>
          <w:p w:rsidR="00C93702" w:rsidRPr="009C0832" w:rsidRDefault="00C93702" w:rsidP="007D4222">
            <w:pPr>
              <w:snapToGrid w:val="0"/>
              <w:spacing w:beforeLines="30" w:before="93" w:afterLines="30" w:after="93"/>
              <w:jc w:val="center"/>
              <w:rPr>
                <w:rFonts w:ascii="Times New Roman" w:eastAsia="宋体" w:hAnsi="Times New Roman" w:cs="Times New Roman"/>
                <w:szCs w:val="20"/>
              </w:rPr>
            </w:pPr>
          </w:p>
        </w:tc>
      </w:tr>
    </w:tbl>
    <w:p w:rsidR="00C93702" w:rsidRPr="009C0832" w:rsidRDefault="00C93702" w:rsidP="007D4222">
      <w:pPr>
        <w:snapToGrid w:val="0"/>
        <w:spacing w:beforeLines="50" w:before="156" w:afterLines="50" w:after="156" w:line="360" w:lineRule="auto"/>
        <w:ind w:firstLineChars="200" w:firstLine="480"/>
        <w:rPr>
          <w:rFonts w:ascii="Times New Roman" w:eastAsia="宋体" w:hAnsi="Times New Roman" w:cs="Times New Roman"/>
          <w:sz w:val="24"/>
          <w:szCs w:val="20"/>
        </w:rPr>
      </w:pPr>
      <w:r w:rsidRPr="009C0832">
        <w:rPr>
          <w:rFonts w:ascii="Times New Roman" w:eastAsia="宋体" w:hAnsi="Times New Roman" w:cs="Times New Roman" w:hint="eastAsia"/>
          <w:sz w:val="24"/>
          <w:szCs w:val="20"/>
        </w:rPr>
        <w:t>因此，深圳霍普</w:t>
      </w:r>
      <w:r>
        <w:rPr>
          <w:rFonts w:ascii="Times New Roman" w:eastAsia="宋体" w:hAnsi="Times New Roman" w:cs="Times New Roman" w:hint="eastAsia"/>
          <w:sz w:val="24"/>
          <w:szCs w:val="20"/>
        </w:rPr>
        <w:t>在对外宣传时不存在使用发行人注册商标的情形，其商号与发行人注册商标的文字要素“霍普”重合不属于侵犯发行人注册商标的行为。</w:t>
      </w:r>
    </w:p>
    <w:p w:rsidR="00C93702" w:rsidRPr="009C0832" w:rsidRDefault="00C93702" w:rsidP="007D4222">
      <w:pPr>
        <w:snapToGrid w:val="0"/>
        <w:spacing w:beforeLines="50" w:before="156" w:afterLines="50" w:after="156" w:line="360" w:lineRule="auto"/>
        <w:ind w:firstLineChars="200" w:firstLine="480"/>
        <w:rPr>
          <w:rFonts w:ascii="Times New Roman" w:eastAsia="宋体" w:hAnsi="Times New Roman" w:cs="Times New Roman"/>
          <w:sz w:val="24"/>
          <w:szCs w:val="20"/>
        </w:rPr>
      </w:pPr>
      <w:r w:rsidRPr="009C0832">
        <w:rPr>
          <w:rFonts w:ascii="Times New Roman" w:eastAsia="宋体" w:hAnsi="Times New Roman" w:cs="Times New Roman" w:hint="eastAsia"/>
          <w:sz w:val="24"/>
          <w:szCs w:val="20"/>
        </w:rPr>
        <w:t>根据发行人提供的《商标注册证》、国家知识产权局出具的《商标档案》并登录国家知识产权局商标局网站及裁判</w:t>
      </w:r>
      <w:proofErr w:type="gramStart"/>
      <w:r w:rsidRPr="009C0832">
        <w:rPr>
          <w:rFonts w:ascii="Times New Roman" w:eastAsia="宋体" w:hAnsi="Times New Roman" w:cs="Times New Roman" w:hint="eastAsia"/>
          <w:sz w:val="24"/>
          <w:szCs w:val="20"/>
        </w:rPr>
        <w:t>文书网</w:t>
      </w:r>
      <w:proofErr w:type="gramEnd"/>
      <w:r w:rsidRPr="009C0832">
        <w:rPr>
          <w:rFonts w:ascii="Times New Roman" w:eastAsia="宋体" w:hAnsi="Times New Roman" w:cs="Times New Roman" w:hint="eastAsia"/>
          <w:sz w:val="24"/>
          <w:szCs w:val="20"/>
        </w:rPr>
        <w:t>进行检索，发行人所持注册商标不存在纠纷或潜在纠纷。</w:t>
      </w:r>
    </w:p>
    <w:p w:rsidR="00C93702" w:rsidRPr="009C0832" w:rsidRDefault="00C93702" w:rsidP="007D4222">
      <w:pPr>
        <w:snapToGrid w:val="0"/>
        <w:spacing w:beforeLines="50" w:before="156" w:afterLines="50" w:after="156"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hint="eastAsia"/>
          <w:sz w:val="24"/>
          <w:szCs w:val="20"/>
        </w:rPr>
        <w:lastRenderedPageBreak/>
        <w:t>综上所述</w:t>
      </w:r>
      <w:r w:rsidRPr="009C0832">
        <w:rPr>
          <w:rFonts w:ascii="Times New Roman" w:eastAsia="宋体" w:hAnsi="Times New Roman" w:cs="Times New Roman" w:hint="eastAsia"/>
          <w:sz w:val="24"/>
          <w:szCs w:val="20"/>
        </w:rPr>
        <w:t>，</w:t>
      </w:r>
      <w:r w:rsidRPr="006C4407">
        <w:rPr>
          <w:rFonts w:ascii="Times New Roman" w:eastAsia="宋体" w:hAnsi="Times New Roman" w:cs="Times New Roman"/>
          <w:sz w:val="24"/>
          <w:szCs w:val="20"/>
        </w:rPr>
        <w:t>深圳霍普在对外宣传时不存在使用发行人注册商标的情形，其商号与发行人注册商标的文字要素</w:t>
      </w:r>
      <w:r w:rsidRPr="00E61BBB">
        <w:rPr>
          <w:rFonts w:ascii="宋体" w:eastAsia="宋体" w:hAnsi="宋体" w:cs="Times New Roman"/>
          <w:sz w:val="24"/>
          <w:szCs w:val="20"/>
        </w:rPr>
        <w:t>“</w:t>
      </w:r>
      <w:r w:rsidRPr="00E61BBB">
        <w:rPr>
          <w:rFonts w:ascii="宋体" w:eastAsia="宋体" w:hAnsi="宋体" w:cs="Times New Roman" w:hint="eastAsia"/>
          <w:sz w:val="24"/>
          <w:szCs w:val="20"/>
        </w:rPr>
        <w:t>霍普</w:t>
      </w:r>
      <w:r w:rsidRPr="00E61BBB">
        <w:rPr>
          <w:rFonts w:ascii="宋体" w:eastAsia="宋体" w:hAnsi="宋体" w:cs="Times New Roman"/>
          <w:sz w:val="24"/>
          <w:szCs w:val="20"/>
        </w:rPr>
        <w:t>”</w:t>
      </w:r>
      <w:r w:rsidRPr="006C4407">
        <w:rPr>
          <w:rFonts w:ascii="Times New Roman" w:eastAsia="宋体" w:hAnsi="Times New Roman" w:cs="Times New Roman"/>
          <w:sz w:val="24"/>
          <w:szCs w:val="20"/>
        </w:rPr>
        <w:t>重合不属于侵犯发行人注册商标的行为</w:t>
      </w:r>
      <w:r w:rsidRPr="009C0832">
        <w:rPr>
          <w:rFonts w:ascii="Times New Roman" w:eastAsia="宋体" w:hAnsi="Times New Roman" w:cs="Times New Roman" w:hint="eastAsia"/>
          <w:sz w:val="24"/>
          <w:szCs w:val="20"/>
        </w:rPr>
        <w:t>，发行人不存在未维护商标独占、排他使用权的情形，发行人知识产权未受到侵害，不存在纠纷或潜在纠纷。</w:t>
      </w:r>
    </w:p>
    <w:p w:rsidR="00C93702" w:rsidRPr="009C0832" w:rsidRDefault="00C93702" w:rsidP="007D4222">
      <w:pPr>
        <w:pStyle w:val="af2"/>
        <w:spacing w:before="156" w:after="156"/>
        <w:rPr>
          <w:snapToGrid w:val="0"/>
        </w:rPr>
      </w:pPr>
      <w:r w:rsidRPr="009C0832">
        <w:rPr>
          <w:rFonts w:hint="eastAsia"/>
          <w:snapToGrid w:val="0"/>
        </w:rPr>
        <w:t>（三）实际控制人龚俊与欧阳颖曾共同创业的基本情况</w:t>
      </w:r>
    </w:p>
    <w:p w:rsidR="00C93702" w:rsidRPr="007724E7" w:rsidRDefault="00C93702" w:rsidP="007D4222">
      <w:pPr>
        <w:spacing w:beforeLines="50" w:before="156" w:afterLines="50" w:after="156" w:line="360" w:lineRule="auto"/>
        <w:ind w:firstLineChars="200" w:firstLine="480"/>
        <w:rPr>
          <w:rFonts w:ascii="Times New Roman" w:eastAsia="宋体" w:hAnsi="Times New Roman" w:cs="Times New Roman"/>
          <w:sz w:val="24"/>
          <w:szCs w:val="24"/>
        </w:rPr>
      </w:pPr>
      <w:r w:rsidRPr="007724E7">
        <w:rPr>
          <w:rFonts w:ascii="Times New Roman" w:eastAsia="宋体" w:hAnsi="Times New Roman" w:cs="Times New Roman" w:hint="eastAsia"/>
          <w:sz w:val="24"/>
          <w:szCs w:val="24"/>
        </w:rPr>
        <w:t>经核查，龚俊和欧阳颖原为重庆建筑大学校友，历史上二人共同创业，分别于</w:t>
      </w:r>
      <w:r w:rsidRPr="007724E7">
        <w:rPr>
          <w:rFonts w:ascii="Times New Roman" w:eastAsia="宋体" w:hAnsi="Times New Roman" w:cs="Times New Roman"/>
          <w:sz w:val="24"/>
          <w:szCs w:val="24"/>
        </w:rPr>
        <w:t>2003</w:t>
      </w:r>
      <w:r w:rsidRPr="007724E7">
        <w:rPr>
          <w:rFonts w:ascii="Times New Roman" w:eastAsia="宋体" w:hAnsi="Times New Roman" w:cs="Times New Roman"/>
          <w:sz w:val="24"/>
          <w:szCs w:val="24"/>
        </w:rPr>
        <w:t>年和</w:t>
      </w:r>
      <w:r w:rsidRPr="007724E7">
        <w:rPr>
          <w:rFonts w:ascii="Times New Roman" w:eastAsia="宋体" w:hAnsi="Times New Roman" w:cs="Times New Roman"/>
          <w:sz w:val="24"/>
          <w:szCs w:val="24"/>
        </w:rPr>
        <w:t>2004</w:t>
      </w:r>
      <w:r w:rsidRPr="007724E7">
        <w:rPr>
          <w:rFonts w:ascii="Times New Roman" w:eastAsia="宋体" w:hAnsi="Times New Roman" w:cs="Times New Roman"/>
          <w:sz w:val="24"/>
          <w:szCs w:val="24"/>
        </w:rPr>
        <w:t>年设立了上海海摩建筑设计咨询有限公司（以下</w:t>
      </w:r>
      <w:r w:rsidRPr="00385A76">
        <w:rPr>
          <w:rFonts w:ascii="宋体" w:eastAsia="宋体" w:hAnsi="宋体" w:cs="Times New Roman" w:hint="eastAsia"/>
          <w:sz w:val="24"/>
          <w:szCs w:val="24"/>
        </w:rPr>
        <w:t>简称</w:t>
      </w:r>
      <w:r w:rsidRPr="00385A76">
        <w:rPr>
          <w:rFonts w:ascii="宋体" w:eastAsia="宋体" w:hAnsi="宋体" w:cs="Times New Roman"/>
          <w:sz w:val="24"/>
          <w:szCs w:val="24"/>
        </w:rPr>
        <w:t>“</w:t>
      </w:r>
      <w:r w:rsidRPr="00385A76">
        <w:rPr>
          <w:rFonts w:ascii="宋体" w:eastAsia="宋体" w:hAnsi="宋体" w:cs="Times New Roman" w:hint="eastAsia"/>
          <w:sz w:val="24"/>
          <w:szCs w:val="24"/>
        </w:rPr>
        <w:t>海摩咨询</w:t>
      </w:r>
      <w:r w:rsidRPr="00385A76">
        <w:rPr>
          <w:rFonts w:ascii="宋体" w:eastAsia="宋体" w:hAnsi="宋体" w:cs="Times New Roman"/>
          <w:sz w:val="24"/>
          <w:szCs w:val="24"/>
        </w:rPr>
        <w:t>”</w:t>
      </w:r>
      <w:r w:rsidRPr="00385A76">
        <w:rPr>
          <w:rFonts w:ascii="宋体" w:eastAsia="宋体" w:hAnsi="宋体" w:cs="Times New Roman" w:hint="eastAsia"/>
          <w:sz w:val="24"/>
          <w:szCs w:val="24"/>
        </w:rPr>
        <w:t>）和上海海摩建筑设计顾问有限公司（以下简称</w:t>
      </w:r>
      <w:r w:rsidRPr="00385A76">
        <w:rPr>
          <w:rFonts w:ascii="宋体" w:eastAsia="宋体" w:hAnsi="宋体" w:cs="Times New Roman"/>
          <w:sz w:val="24"/>
          <w:szCs w:val="24"/>
        </w:rPr>
        <w:t>“</w:t>
      </w:r>
      <w:r w:rsidRPr="00385A76">
        <w:rPr>
          <w:rFonts w:ascii="宋体" w:eastAsia="宋体" w:hAnsi="宋体" w:cs="Times New Roman" w:hint="eastAsia"/>
          <w:sz w:val="24"/>
          <w:szCs w:val="24"/>
        </w:rPr>
        <w:t>海摩顾问</w:t>
      </w:r>
      <w:r w:rsidRPr="00385A76">
        <w:rPr>
          <w:rFonts w:ascii="宋体" w:eastAsia="宋体" w:hAnsi="宋体" w:cs="Times New Roman"/>
          <w:sz w:val="24"/>
          <w:szCs w:val="24"/>
        </w:rPr>
        <w:t>”</w:t>
      </w:r>
      <w:r w:rsidRPr="00385A76">
        <w:rPr>
          <w:rFonts w:ascii="宋体" w:eastAsia="宋体" w:hAnsi="宋体" w:cs="Times New Roman" w:hint="eastAsia"/>
          <w:sz w:val="24"/>
          <w:szCs w:val="24"/>
        </w:rPr>
        <w:t>），从</w:t>
      </w:r>
      <w:r w:rsidRPr="007724E7">
        <w:rPr>
          <w:rFonts w:ascii="Times New Roman" w:eastAsia="宋体" w:hAnsi="Times New Roman" w:cs="Times New Roman"/>
          <w:sz w:val="24"/>
          <w:szCs w:val="24"/>
        </w:rPr>
        <w:t>事建筑设计业务。</w:t>
      </w:r>
    </w:p>
    <w:p w:rsidR="00C93702" w:rsidRDefault="00343620" w:rsidP="007D4222">
      <w:pPr>
        <w:widowControl/>
        <w:snapToGrid w:val="0"/>
        <w:spacing w:beforeLines="50" w:before="156" w:afterLines="50" w:after="156" w:line="360" w:lineRule="auto"/>
        <w:ind w:firstLineChars="200" w:firstLine="480"/>
        <w:rPr>
          <w:rFonts w:ascii="宋体" w:eastAsia="宋体" w:hAnsi="宋体" w:cs="Times New Roman"/>
          <w:b/>
          <w:kern w:val="0"/>
          <w:sz w:val="24"/>
          <w:szCs w:val="32"/>
          <w:u w:val="double"/>
        </w:rPr>
      </w:pPr>
      <w:r>
        <w:rPr>
          <w:rFonts w:ascii="Times New Roman" w:eastAsia="宋体" w:hAnsi="Times New Roman" w:cs="Times New Roman" w:hint="eastAsia"/>
          <w:sz w:val="24"/>
          <w:szCs w:val="24"/>
        </w:rPr>
        <w:t>后续</w:t>
      </w:r>
      <w:r w:rsidR="00C93702" w:rsidRPr="007724E7">
        <w:rPr>
          <w:rFonts w:ascii="Times New Roman" w:eastAsia="宋体" w:hAnsi="Times New Roman" w:cs="Times New Roman"/>
          <w:sz w:val="24"/>
          <w:szCs w:val="24"/>
        </w:rPr>
        <w:t>二人因职业规划不同，逐步停止业务合作。报告期内，海摩咨询与海摩顾问已无实际经营。二人协商一致后，决定注销海摩咨询、海摩顾问，并于</w:t>
      </w:r>
      <w:r w:rsidR="00C93702" w:rsidRPr="007724E7">
        <w:rPr>
          <w:rFonts w:ascii="Times New Roman" w:eastAsia="宋体" w:hAnsi="Times New Roman" w:cs="Times New Roman"/>
          <w:sz w:val="24"/>
          <w:szCs w:val="24"/>
        </w:rPr>
        <w:t>2018</w:t>
      </w:r>
      <w:r w:rsidR="00C93702" w:rsidRPr="007724E7">
        <w:rPr>
          <w:rFonts w:ascii="Times New Roman" w:eastAsia="宋体" w:hAnsi="Times New Roman" w:cs="Times New Roman"/>
          <w:sz w:val="24"/>
          <w:szCs w:val="24"/>
        </w:rPr>
        <w:t>年</w:t>
      </w:r>
      <w:r w:rsidR="00C93702" w:rsidRPr="007724E7">
        <w:rPr>
          <w:rFonts w:ascii="Times New Roman" w:eastAsia="宋体" w:hAnsi="Times New Roman" w:cs="Times New Roman"/>
          <w:sz w:val="24"/>
          <w:szCs w:val="24"/>
        </w:rPr>
        <w:t>4</w:t>
      </w:r>
      <w:r w:rsidR="00C93702" w:rsidRPr="007724E7">
        <w:rPr>
          <w:rFonts w:ascii="Times New Roman" w:eastAsia="宋体" w:hAnsi="Times New Roman" w:cs="Times New Roman"/>
          <w:sz w:val="24"/>
          <w:szCs w:val="24"/>
        </w:rPr>
        <w:t>月、</w:t>
      </w:r>
      <w:r w:rsidR="00C93702" w:rsidRPr="007724E7">
        <w:rPr>
          <w:rFonts w:ascii="Times New Roman" w:eastAsia="宋体" w:hAnsi="Times New Roman" w:cs="Times New Roman"/>
          <w:sz w:val="24"/>
          <w:szCs w:val="24"/>
        </w:rPr>
        <w:t>2019</w:t>
      </w:r>
      <w:r w:rsidR="00C93702" w:rsidRPr="007724E7">
        <w:rPr>
          <w:rFonts w:ascii="Times New Roman" w:eastAsia="宋体" w:hAnsi="Times New Roman" w:cs="Times New Roman"/>
          <w:sz w:val="24"/>
          <w:szCs w:val="24"/>
        </w:rPr>
        <w:t>年</w:t>
      </w:r>
      <w:r w:rsidR="00C93702" w:rsidRPr="007724E7">
        <w:rPr>
          <w:rFonts w:ascii="Times New Roman" w:eastAsia="宋体" w:hAnsi="Times New Roman" w:cs="Times New Roman"/>
          <w:sz w:val="24"/>
          <w:szCs w:val="24"/>
        </w:rPr>
        <w:t>1</w:t>
      </w:r>
      <w:proofErr w:type="gramStart"/>
      <w:r w:rsidR="00C93702" w:rsidRPr="007724E7">
        <w:rPr>
          <w:rFonts w:ascii="Times New Roman" w:eastAsia="宋体" w:hAnsi="Times New Roman" w:cs="Times New Roman"/>
          <w:sz w:val="24"/>
          <w:szCs w:val="24"/>
        </w:rPr>
        <w:t>月分别办理</w:t>
      </w:r>
      <w:proofErr w:type="gramEnd"/>
      <w:r w:rsidR="00C93702" w:rsidRPr="007724E7">
        <w:rPr>
          <w:rFonts w:ascii="Times New Roman" w:eastAsia="宋体" w:hAnsi="Times New Roman" w:cs="Times New Roman"/>
          <w:sz w:val="24"/>
          <w:szCs w:val="24"/>
        </w:rPr>
        <w:t>完毕海摩咨询、海摩顾问的注销手续。</w:t>
      </w:r>
    </w:p>
    <w:p w:rsidR="00B25986" w:rsidRPr="007B0F19" w:rsidRDefault="00B25986" w:rsidP="007D4222">
      <w:pPr>
        <w:spacing w:beforeLines="50" w:before="156" w:afterLines="50" w:after="156" w:line="360" w:lineRule="auto"/>
        <w:ind w:firstLine="441"/>
        <w:outlineLvl w:val="1"/>
        <w:rPr>
          <w:rFonts w:ascii="宋体" w:eastAsia="宋体" w:hAnsi="宋体" w:cs="Times New Roman"/>
          <w:b/>
          <w:bCs/>
          <w:sz w:val="24"/>
          <w:szCs w:val="24"/>
        </w:rPr>
      </w:pPr>
      <w:r w:rsidRPr="007B0F19">
        <w:rPr>
          <w:rFonts w:ascii="宋体" w:eastAsia="宋体" w:hAnsi="宋体" w:cs="Times New Roman" w:hint="eastAsia"/>
          <w:b/>
          <w:bCs/>
          <w:sz w:val="24"/>
          <w:szCs w:val="24"/>
        </w:rPr>
        <w:t>【补充信息披露情况】</w:t>
      </w:r>
    </w:p>
    <w:p w:rsidR="00B25986" w:rsidRDefault="00B25986" w:rsidP="007D4222">
      <w:pPr>
        <w:spacing w:beforeLines="50" w:before="156" w:afterLines="50" w:after="156" w:line="360" w:lineRule="auto"/>
        <w:ind w:firstLineChars="200" w:firstLine="480"/>
        <w:rPr>
          <w:rFonts w:ascii="Times New Roman" w:eastAsia="宋体" w:hAnsi="Times New Roman" w:cs="Times New Roman"/>
          <w:sz w:val="24"/>
          <w:szCs w:val="24"/>
        </w:rPr>
      </w:pPr>
      <w:r w:rsidRPr="0096308F">
        <w:rPr>
          <w:rFonts w:ascii="Times New Roman" w:eastAsia="宋体" w:hAnsi="Times New Roman" w:cs="Times New Roman" w:hint="eastAsia"/>
          <w:sz w:val="24"/>
          <w:szCs w:val="24"/>
        </w:rPr>
        <w:t>发行人已在招股说</w:t>
      </w:r>
      <w:r w:rsidRPr="001C1B51">
        <w:rPr>
          <w:rFonts w:ascii="宋体" w:eastAsia="宋体" w:hAnsi="宋体" w:cs="Times New Roman" w:hint="eastAsia"/>
          <w:sz w:val="24"/>
          <w:szCs w:val="24"/>
        </w:rPr>
        <w:t>明书“</w:t>
      </w:r>
      <w:r w:rsidR="004B0172" w:rsidRPr="004B0172">
        <w:rPr>
          <w:rFonts w:ascii="宋体" w:eastAsia="宋体" w:hAnsi="宋体" w:cs="Times New Roman"/>
          <w:sz w:val="24"/>
          <w:szCs w:val="24"/>
        </w:rPr>
        <w:t>第七节</w:t>
      </w:r>
      <w:r w:rsidR="004B0172">
        <w:rPr>
          <w:rFonts w:ascii="宋体" w:eastAsia="宋体" w:hAnsi="宋体" w:cs="Times New Roman" w:hint="eastAsia"/>
          <w:sz w:val="24"/>
          <w:szCs w:val="24"/>
        </w:rPr>
        <w:t xml:space="preserve"> </w:t>
      </w:r>
      <w:r w:rsidR="004B0172" w:rsidRPr="004B0172">
        <w:rPr>
          <w:rFonts w:ascii="宋体" w:eastAsia="宋体" w:hAnsi="宋体" w:cs="Times New Roman"/>
          <w:sz w:val="24"/>
          <w:szCs w:val="24"/>
        </w:rPr>
        <w:t>公司治理与独立性</w:t>
      </w:r>
      <w:r w:rsidRPr="001C1B51">
        <w:rPr>
          <w:rFonts w:ascii="宋体" w:eastAsia="宋体" w:hAnsi="宋体" w:cs="Times New Roman"/>
          <w:sz w:val="24"/>
          <w:szCs w:val="24"/>
        </w:rPr>
        <w:t>”之“</w:t>
      </w:r>
      <w:r w:rsidRPr="001C1B51">
        <w:rPr>
          <w:rFonts w:ascii="宋体" w:eastAsia="宋体" w:hAnsi="宋体" w:cs="Times New Roman" w:hint="eastAsia"/>
          <w:sz w:val="24"/>
          <w:szCs w:val="24"/>
        </w:rPr>
        <w:t>七</w:t>
      </w:r>
      <w:r w:rsidRPr="001C1B51">
        <w:rPr>
          <w:rFonts w:ascii="宋体" w:eastAsia="宋体" w:hAnsi="宋体" w:cs="Times New Roman"/>
          <w:sz w:val="24"/>
          <w:szCs w:val="24"/>
        </w:rPr>
        <w:t>、</w:t>
      </w:r>
      <w:r w:rsidRPr="001C1B51">
        <w:rPr>
          <w:rFonts w:ascii="宋体" w:eastAsia="宋体" w:hAnsi="宋体" w:cs="Times New Roman" w:hint="eastAsia"/>
          <w:sz w:val="24"/>
          <w:szCs w:val="24"/>
        </w:rPr>
        <w:t>关联交易情况</w:t>
      </w:r>
      <w:r w:rsidRPr="001C1B51">
        <w:rPr>
          <w:rFonts w:ascii="宋体" w:eastAsia="宋体" w:hAnsi="宋体" w:cs="Times New Roman"/>
          <w:sz w:val="24"/>
          <w:szCs w:val="24"/>
        </w:rPr>
        <w:t>”之“</w:t>
      </w:r>
      <w:r w:rsidRPr="001C1B51">
        <w:rPr>
          <w:rFonts w:ascii="宋体" w:eastAsia="宋体" w:hAnsi="宋体" w:cs="Times New Roman" w:hint="eastAsia"/>
          <w:sz w:val="24"/>
          <w:szCs w:val="24"/>
        </w:rPr>
        <w:t>（一）关联方与关联关系</w:t>
      </w:r>
      <w:r w:rsidRPr="001C1B51">
        <w:rPr>
          <w:rFonts w:ascii="宋体" w:eastAsia="宋体" w:hAnsi="宋体" w:cs="Times New Roman"/>
          <w:sz w:val="24"/>
          <w:szCs w:val="24"/>
        </w:rPr>
        <w:t>”</w:t>
      </w:r>
      <w:r w:rsidRPr="001C1B51">
        <w:rPr>
          <w:rFonts w:ascii="宋体" w:eastAsia="宋体" w:hAnsi="宋体" w:cs="Times New Roman" w:hint="eastAsia"/>
          <w:sz w:val="24"/>
          <w:szCs w:val="24"/>
        </w:rPr>
        <w:t>之“</w:t>
      </w:r>
      <w:r w:rsidRPr="00385A76">
        <w:rPr>
          <w:rFonts w:ascii="Times New Roman" w:eastAsia="宋体" w:hAnsi="Times New Roman" w:cs="Times New Roman"/>
          <w:sz w:val="24"/>
          <w:szCs w:val="24"/>
        </w:rPr>
        <w:t>3</w:t>
      </w:r>
      <w:r w:rsidRPr="001C1B51">
        <w:rPr>
          <w:rFonts w:ascii="宋体" w:eastAsia="宋体" w:hAnsi="宋体" w:cs="Times New Roman" w:hint="eastAsia"/>
          <w:sz w:val="24"/>
          <w:szCs w:val="24"/>
        </w:rPr>
        <w:t>、其他”</w:t>
      </w:r>
      <w:r w:rsidRPr="001C1B51">
        <w:rPr>
          <w:rFonts w:ascii="宋体" w:eastAsia="宋体" w:hAnsi="宋体" w:cs="Times New Roman"/>
          <w:sz w:val="24"/>
          <w:szCs w:val="24"/>
        </w:rPr>
        <w:t>补充披</w:t>
      </w:r>
      <w:r w:rsidRPr="0096308F">
        <w:rPr>
          <w:rFonts w:ascii="Times New Roman" w:eastAsia="宋体" w:hAnsi="Times New Roman" w:cs="Times New Roman"/>
          <w:sz w:val="24"/>
          <w:szCs w:val="24"/>
        </w:rPr>
        <w:t>露如下：</w:t>
      </w:r>
    </w:p>
    <w:p w:rsidR="00B25986" w:rsidRPr="006473B8" w:rsidRDefault="00B25986" w:rsidP="007D4222">
      <w:pPr>
        <w:spacing w:beforeLines="50" w:before="156" w:afterLines="50" w:after="156" w:line="360" w:lineRule="auto"/>
        <w:ind w:firstLineChars="200" w:firstLine="480"/>
        <w:rPr>
          <w:rFonts w:ascii="宋体" w:eastAsia="宋体" w:hAnsi="宋体" w:cs="Times New Roman"/>
          <w:sz w:val="24"/>
          <w:szCs w:val="24"/>
        </w:rPr>
      </w:pPr>
      <w:r w:rsidRPr="006473B8">
        <w:rPr>
          <w:rFonts w:ascii="宋体" w:eastAsia="宋体" w:hAnsi="宋体" w:cs="Times New Roman" w:hint="eastAsia"/>
          <w:sz w:val="24"/>
          <w:szCs w:val="24"/>
        </w:rPr>
        <w:t>3、其他说明</w:t>
      </w:r>
    </w:p>
    <w:p w:rsidR="00B25986" w:rsidRPr="006473B8" w:rsidRDefault="00B25986" w:rsidP="007D4222">
      <w:pPr>
        <w:spacing w:beforeLines="50" w:before="156" w:afterLines="50" w:after="156" w:line="360" w:lineRule="auto"/>
        <w:ind w:firstLineChars="200" w:firstLine="480"/>
        <w:rPr>
          <w:rFonts w:ascii="宋体" w:eastAsia="宋体" w:hAnsi="宋体" w:cs="Times New Roman"/>
          <w:sz w:val="24"/>
          <w:szCs w:val="24"/>
        </w:rPr>
      </w:pPr>
      <w:r w:rsidRPr="006473B8">
        <w:rPr>
          <w:rFonts w:ascii="宋体" w:eastAsia="宋体" w:hAnsi="宋体" w:cs="Times New Roman" w:hint="eastAsia"/>
          <w:sz w:val="24"/>
          <w:szCs w:val="24"/>
        </w:rPr>
        <w:t>经核查，龚俊和欧阳颖原为重庆建筑大学校友，历史上二人共同创业，分别于</w:t>
      </w:r>
      <w:r w:rsidRPr="006473B8">
        <w:rPr>
          <w:rFonts w:ascii="宋体" w:eastAsia="宋体" w:hAnsi="宋体" w:cs="Times New Roman"/>
          <w:sz w:val="24"/>
          <w:szCs w:val="24"/>
        </w:rPr>
        <w:t>2003年和2004年设立了上海海摩建筑设计咨询有限公司（以下简称“海摩咨询”）和上海海摩建筑设计顾问有限公司（以下简称“海摩顾问”），从事建筑设计业务。</w:t>
      </w:r>
      <w:r w:rsidR="006B6220" w:rsidRPr="006473B8">
        <w:rPr>
          <w:rFonts w:ascii="宋体" w:eastAsia="宋体" w:hAnsi="宋体" w:cs="Times New Roman" w:hint="eastAsia"/>
          <w:sz w:val="24"/>
          <w:szCs w:val="24"/>
        </w:rPr>
        <w:t>后续</w:t>
      </w:r>
      <w:r w:rsidRPr="006473B8">
        <w:rPr>
          <w:rFonts w:ascii="宋体" w:eastAsia="宋体" w:hAnsi="宋体" w:cs="Times New Roman"/>
          <w:sz w:val="24"/>
          <w:szCs w:val="24"/>
        </w:rPr>
        <w:t>二人因职业规划不同，逐步停止业务合作。报告期内，海摩咨询与海摩顾问已无实际经营。二人协商一致后，决定注销海摩咨询、海摩顾问，并于2018年4月、2019年1</w:t>
      </w:r>
      <w:proofErr w:type="gramStart"/>
      <w:r w:rsidRPr="006473B8">
        <w:rPr>
          <w:rFonts w:ascii="宋体" w:eastAsia="宋体" w:hAnsi="宋体" w:cs="Times New Roman"/>
          <w:sz w:val="24"/>
          <w:szCs w:val="24"/>
        </w:rPr>
        <w:t>月分别办理</w:t>
      </w:r>
      <w:proofErr w:type="gramEnd"/>
      <w:r w:rsidRPr="006473B8">
        <w:rPr>
          <w:rFonts w:ascii="宋体" w:eastAsia="宋体" w:hAnsi="宋体" w:cs="Times New Roman"/>
          <w:sz w:val="24"/>
          <w:szCs w:val="24"/>
        </w:rPr>
        <w:t>完毕海摩咨询、海摩顾问的注销手续。</w:t>
      </w:r>
    </w:p>
    <w:p w:rsidR="00B25986" w:rsidRPr="006473B8" w:rsidRDefault="00B25986" w:rsidP="007D4222">
      <w:pPr>
        <w:spacing w:beforeLines="50" w:before="156" w:afterLines="50" w:after="156" w:line="360" w:lineRule="auto"/>
        <w:ind w:firstLineChars="200" w:firstLine="480"/>
        <w:rPr>
          <w:rFonts w:ascii="宋体" w:eastAsia="宋体" w:hAnsi="宋体" w:cs="Times New Roman"/>
          <w:sz w:val="24"/>
          <w:szCs w:val="24"/>
        </w:rPr>
      </w:pPr>
      <w:r w:rsidRPr="006473B8">
        <w:rPr>
          <w:rFonts w:ascii="宋体" w:eastAsia="宋体" w:hAnsi="宋体" w:cs="Times New Roman"/>
          <w:sz w:val="24"/>
          <w:szCs w:val="24"/>
        </w:rPr>
        <w:t>目前</w:t>
      </w:r>
      <w:r w:rsidRPr="006473B8">
        <w:rPr>
          <w:rFonts w:ascii="宋体" w:eastAsia="宋体" w:hAnsi="宋体" w:cs="Times New Roman" w:hint="eastAsia"/>
          <w:sz w:val="24"/>
          <w:szCs w:val="24"/>
        </w:rPr>
        <w:t>，</w:t>
      </w:r>
      <w:r w:rsidRPr="006473B8">
        <w:rPr>
          <w:rFonts w:ascii="宋体" w:eastAsia="宋体" w:hAnsi="宋体" w:cs="Times New Roman"/>
          <w:sz w:val="24"/>
          <w:szCs w:val="24"/>
        </w:rPr>
        <w:t>欧阳</w:t>
      </w:r>
      <w:proofErr w:type="gramStart"/>
      <w:r w:rsidRPr="006473B8">
        <w:rPr>
          <w:rFonts w:ascii="宋体" w:eastAsia="宋体" w:hAnsi="宋体" w:cs="Times New Roman"/>
          <w:sz w:val="24"/>
          <w:szCs w:val="24"/>
        </w:rPr>
        <w:t>颖</w:t>
      </w:r>
      <w:proofErr w:type="gramEnd"/>
      <w:r w:rsidRPr="006473B8">
        <w:rPr>
          <w:rFonts w:ascii="宋体" w:eastAsia="宋体" w:hAnsi="宋体" w:cs="Times New Roman" w:hint="eastAsia"/>
          <w:sz w:val="24"/>
          <w:szCs w:val="24"/>
        </w:rPr>
        <w:t>主要</w:t>
      </w:r>
      <w:r w:rsidRPr="006473B8">
        <w:rPr>
          <w:rFonts w:ascii="宋体" w:eastAsia="宋体" w:hAnsi="宋体" w:cs="Times New Roman"/>
          <w:sz w:val="24"/>
          <w:szCs w:val="24"/>
        </w:rPr>
        <w:t>经营</w:t>
      </w:r>
      <w:r w:rsidRPr="006473B8">
        <w:rPr>
          <w:rFonts w:ascii="宋体" w:eastAsia="宋体" w:hAnsi="宋体" w:cs="Times New Roman" w:hint="eastAsia"/>
          <w:sz w:val="24"/>
          <w:szCs w:val="24"/>
        </w:rPr>
        <w:t>深圳市霍普建筑设计有限公司（以下简称“深圳霍普”），深圳霍普使用“霍普”商号未经过公司授权。根据相关法律规定，深圳霍普使用“霍普”商号无需取得公司授权，具体如下：</w:t>
      </w:r>
    </w:p>
    <w:p w:rsidR="00B25986" w:rsidRPr="006473B8" w:rsidRDefault="00B25986" w:rsidP="007D4222">
      <w:pPr>
        <w:spacing w:beforeLines="50" w:before="156" w:afterLines="50" w:after="156" w:line="360" w:lineRule="auto"/>
        <w:ind w:firstLineChars="200" w:firstLine="480"/>
        <w:rPr>
          <w:rFonts w:ascii="宋体" w:eastAsia="宋体" w:hAnsi="宋体" w:cs="Times New Roman"/>
          <w:sz w:val="24"/>
          <w:szCs w:val="24"/>
        </w:rPr>
      </w:pPr>
      <w:r w:rsidRPr="006473B8">
        <w:rPr>
          <w:rFonts w:ascii="宋体" w:eastAsia="宋体" w:hAnsi="宋体" w:cs="Times New Roman" w:hint="eastAsia"/>
          <w:sz w:val="24"/>
          <w:szCs w:val="24"/>
        </w:rPr>
        <w:t>根据《企业名称登记管理规定》第六条，企业只准使用一个名称，在登记主管机关辖区内不得与已登记注册的同行业企业名称相同或者近似。根据上述规定，</w:t>
      </w:r>
      <w:r w:rsidRPr="006473B8">
        <w:rPr>
          <w:rFonts w:ascii="宋体" w:eastAsia="宋体" w:hAnsi="宋体" w:cs="Times New Roman" w:hint="eastAsia"/>
          <w:sz w:val="24"/>
          <w:szCs w:val="24"/>
        </w:rPr>
        <w:lastRenderedPageBreak/>
        <w:t>我国法律法规对于企业名称专用权的保护以行政辖区与行业划分作为标准，在同</w:t>
      </w:r>
      <w:proofErr w:type="gramStart"/>
      <w:r w:rsidRPr="006473B8">
        <w:rPr>
          <w:rFonts w:ascii="宋体" w:eastAsia="宋体" w:hAnsi="宋体" w:cs="Times New Roman" w:hint="eastAsia"/>
          <w:sz w:val="24"/>
          <w:szCs w:val="24"/>
        </w:rPr>
        <w:t>一登记</w:t>
      </w:r>
      <w:proofErr w:type="gramEnd"/>
      <w:r w:rsidRPr="006473B8">
        <w:rPr>
          <w:rFonts w:ascii="宋体" w:eastAsia="宋体" w:hAnsi="宋体" w:cs="Times New Roman" w:hint="eastAsia"/>
          <w:sz w:val="24"/>
          <w:szCs w:val="24"/>
        </w:rPr>
        <w:t>主管机关辖区内、同行业企业不得使用相同字号。</w:t>
      </w:r>
    </w:p>
    <w:p w:rsidR="00B25986" w:rsidRPr="006473B8" w:rsidRDefault="00B25986" w:rsidP="007D4222">
      <w:pPr>
        <w:spacing w:beforeLines="50" w:before="156" w:afterLines="50" w:after="156" w:line="360" w:lineRule="auto"/>
        <w:ind w:firstLineChars="200" w:firstLine="480"/>
        <w:rPr>
          <w:rFonts w:ascii="宋体" w:eastAsia="宋体" w:hAnsi="宋体" w:cs="Times New Roman"/>
          <w:sz w:val="24"/>
          <w:szCs w:val="24"/>
        </w:rPr>
      </w:pPr>
      <w:r w:rsidRPr="006473B8">
        <w:rPr>
          <w:rFonts w:ascii="宋体" w:eastAsia="宋体" w:hAnsi="宋体" w:cs="Times New Roman" w:hint="eastAsia"/>
          <w:sz w:val="24"/>
          <w:szCs w:val="24"/>
        </w:rPr>
        <w:t>经核查，公司的登记机关为上海市市场监督管理局，深圳霍普的登记机关为深圳市市场监督管理局。公司与深圳霍普虽然属于同行业企业，但分属于不同的登记机关管辖，深圳霍普在企业名称中使用“霍普”商号不违反相关法律规定，无需取得公司的授权。</w:t>
      </w:r>
    </w:p>
    <w:p w:rsidR="00B25986" w:rsidRPr="006473B8" w:rsidRDefault="00B25986" w:rsidP="007D4222">
      <w:pPr>
        <w:spacing w:beforeLines="50" w:before="156" w:afterLines="50" w:after="156" w:line="360" w:lineRule="auto"/>
        <w:ind w:firstLineChars="200" w:firstLine="480"/>
        <w:rPr>
          <w:rFonts w:ascii="宋体" w:eastAsia="宋体" w:hAnsi="宋体" w:cs="Times New Roman"/>
          <w:sz w:val="24"/>
          <w:szCs w:val="24"/>
        </w:rPr>
      </w:pPr>
      <w:r w:rsidRPr="006473B8">
        <w:rPr>
          <w:rFonts w:ascii="宋体" w:eastAsia="宋体" w:hAnsi="宋体" w:cs="Times New Roman" w:hint="eastAsia"/>
          <w:sz w:val="24"/>
          <w:szCs w:val="24"/>
        </w:rPr>
        <w:t>综上所述，深圳霍普使用“霍普”商号未经过发行人授权。根据相关法律规定，深圳霍普使用“霍普”商号无需取得公司授权。</w:t>
      </w:r>
    </w:p>
    <w:p w:rsidR="00B25986" w:rsidRPr="006473B8" w:rsidRDefault="00B25986" w:rsidP="007D4222">
      <w:pPr>
        <w:spacing w:beforeLines="50" w:before="156" w:afterLines="50" w:after="156" w:line="360" w:lineRule="auto"/>
        <w:ind w:firstLineChars="200" w:firstLine="480"/>
        <w:rPr>
          <w:rFonts w:ascii="宋体" w:eastAsia="宋体" w:hAnsi="宋体" w:cs="Times New Roman"/>
          <w:sz w:val="24"/>
          <w:szCs w:val="24"/>
        </w:rPr>
      </w:pPr>
      <w:r w:rsidRPr="006473B8">
        <w:rPr>
          <w:rFonts w:ascii="宋体" w:eastAsia="宋体" w:hAnsi="宋体" w:cs="Times New Roman" w:hint="eastAsia"/>
          <w:sz w:val="24"/>
          <w:szCs w:val="24"/>
        </w:rPr>
        <w:t>深圳霍普在对外宣传时不存在使用公司注册商标的情形，其商号与公司注册商标的文字要素“霍普”重合不属于侵犯公司注册商标的行为，公司不存在未维护商标独占、排他使用权的情形，公司知识产权未受到侵害，不存在纠纷或潜在纠纷。</w:t>
      </w:r>
    </w:p>
    <w:p w:rsidR="00A07A31" w:rsidRPr="009C0832" w:rsidRDefault="00A07A31" w:rsidP="007D4222">
      <w:pPr>
        <w:spacing w:beforeLines="50" w:before="156" w:afterLines="50" w:after="156" w:line="360" w:lineRule="auto"/>
        <w:ind w:firstLineChars="200" w:firstLine="482"/>
        <w:outlineLvl w:val="1"/>
        <w:rPr>
          <w:rFonts w:ascii="宋体" w:eastAsia="宋体" w:hAnsi="宋体" w:cs="Times New Roman"/>
          <w:b/>
          <w:bCs/>
          <w:sz w:val="24"/>
          <w:szCs w:val="24"/>
        </w:rPr>
      </w:pPr>
      <w:r w:rsidRPr="009C0832">
        <w:rPr>
          <w:rFonts w:ascii="宋体" w:eastAsia="宋体" w:hAnsi="宋体" w:cs="Times New Roman" w:hint="eastAsia"/>
          <w:b/>
          <w:bCs/>
          <w:sz w:val="24"/>
          <w:szCs w:val="24"/>
        </w:rPr>
        <w:t>【中介机构核查意见】</w:t>
      </w:r>
    </w:p>
    <w:p w:rsidR="00A07A31" w:rsidRPr="009C0832" w:rsidRDefault="00A07A31" w:rsidP="007D4222">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（一）核查过程</w:t>
      </w:r>
    </w:p>
    <w:p w:rsidR="00A07A31" w:rsidRPr="009C0832" w:rsidRDefault="00A07A31" w:rsidP="007D4222">
      <w:pPr>
        <w:spacing w:beforeLines="50" w:before="156" w:afterLines="50" w:after="156" w:line="360" w:lineRule="auto"/>
        <w:ind w:firstLineChars="200" w:firstLine="480"/>
        <w:rPr>
          <w:rFonts w:ascii="宋体" w:eastAsia="PMingLiU" w:hAnsi="宋体" w:cs="宋体"/>
          <w:color w:val="000000"/>
          <w:kern w:val="0"/>
          <w:sz w:val="24"/>
          <w:szCs w:val="24"/>
          <w:u w:color="000000"/>
          <w:lang w:eastAsia="zh-TW" w:bidi="en-US"/>
        </w:rPr>
      </w:pPr>
      <w:r w:rsidRPr="009C0832">
        <w:rPr>
          <w:rFonts w:ascii="Times New Roman" w:eastAsia="宋体" w:hAnsi="Times New Roman" w:cs="Times New Roman"/>
          <w:kern w:val="0"/>
          <w:sz w:val="24"/>
          <w:szCs w:val="24"/>
          <w:lang w:val="zh-TW"/>
        </w:rPr>
        <w:t>保荐机构、发行人律师</w:t>
      </w:r>
      <w:r w:rsidRPr="009C0832">
        <w:rPr>
          <w:rFonts w:ascii="Times New Roman" w:eastAsia="宋体" w:hAnsi="Times New Roman" w:cs="Times New Roman" w:hint="eastAsia"/>
          <w:kern w:val="0"/>
          <w:sz w:val="24"/>
          <w:szCs w:val="24"/>
          <w:lang w:val="zh-TW"/>
        </w:rPr>
        <w:t>执行了如下核查程序：</w:t>
      </w:r>
    </w:p>
    <w:p w:rsidR="00A07A31" w:rsidRPr="009C0832" w:rsidRDefault="00A07A31" w:rsidP="007D4222">
      <w:pPr>
        <w:snapToGrid w:val="0"/>
        <w:spacing w:beforeLines="50" w:before="156" w:afterLines="50" w:after="156"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hint="eastAsia"/>
          <w:sz w:val="24"/>
          <w:szCs w:val="20"/>
        </w:rPr>
        <w:t>1</w:t>
      </w:r>
      <w:r>
        <w:rPr>
          <w:rFonts w:ascii="Times New Roman" w:eastAsia="宋体" w:hAnsi="Times New Roman" w:cs="Times New Roman" w:hint="eastAsia"/>
          <w:sz w:val="24"/>
          <w:szCs w:val="20"/>
        </w:rPr>
        <w:t>、</w:t>
      </w:r>
      <w:r w:rsidRPr="009C0832">
        <w:rPr>
          <w:rFonts w:ascii="Times New Roman" w:eastAsia="宋体" w:hAnsi="Times New Roman" w:cs="Times New Roman" w:hint="eastAsia"/>
          <w:sz w:val="24"/>
          <w:szCs w:val="20"/>
        </w:rPr>
        <w:t>查阅了《企业名称登记管理规定》《企业名称相同相近比对规则》等法律法规，核实了深圳霍普使用“霍普”商号是否需要取得发行人授权；查阅了发行人及深圳霍普的《营业执照》及工商登记（备案）情况，核实了深圳霍普是否在于发行人同</w:t>
      </w:r>
      <w:proofErr w:type="gramStart"/>
      <w:r w:rsidRPr="009C0832">
        <w:rPr>
          <w:rFonts w:ascii="Times New Roman" w:eastAsia="宋体" w:hAnsi="Times New Roman" w:cs="Times New Roman" w:hint="eastAsia"/>
          <w:sz w:val="24"/>
          <w:szCs w:val="20"/>
        </w:rPr>
        <w:t>一登记</w:t>
      </w:r>
      <w:proofErr w:type="gramEnd"/>
      <w:r w:rsidRPr="009C0832">
        <w:rPr>
          <w:rFonts w:ascii="Times New Roman" w:eastAsia="宋体" w:hAnsi="Times New Roman" w:cs="Times New Roman" w:hint="eastAsia"/>
          <w:sz w:val="24"/>
          <w:szCs w:val="20"/>
        </w:rPr>
        <w:t>机关使用“霍普”商号的情形</w:t>
      </w:r>
      <w:r w:rsidR="00080203">
        <w:rPr>
          <w:rFonts w:ascii="Times New Roman" w:eastAsia="宋体" w:hAnsi="Times New Roman" w:cs="Times New Roman" w:hint="eastAsia"/>
          <w:sz w:val="24"/>
          <w:szCs w:val="20"/>
        </w:rPr>
        <w:t>；</w:t>
      </w:r>
    </w:p>
    <w:p w:rsidR="00A07A31" w:rsidRPr="009C0832" w:rsidRDefault="00A07A31" w:rsidP="007D4222">
      <w:pPr>
        <w:snapToGrid w:val="0"/>
        <w:spacing w:beforeLines="50" w:before="156" w:afterLines="50" w:after="156"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sz w:val="24"/>
          <w:szCs w:val="20"/>
        </w:rPr>
        <w:t>2</w:t>
      </w:r>
      <w:r>
        <w:rPr>
          <w:rFonts w:ascii="Times New Roman" w:eastAsia="宋体" w:hAnsi="Times New Roman" w:cs="Times New Roman" w:hint="eastAsia"/>
          <w:sz w:val="24"/>
          <w:szCs w:val="20"/>
        </w:rPr>
        <w:t>、</w:t>
      </w:r>
      <w:r w:rsidRPr="009C0832">
        <w:rPr>
          <w:rFonts w:ascii="Times New Roman" w:eastAsia="宋体" w:hAnsi="Times New Roman" w:cs="Times New Roman" w:hint="eastAsia"/>
          <w:sz w:val="24"/>
          <w:szCs w:val="20"/>
        </w:rPr>
        <w:t>查阅了发行人的《商标注册证书》、国家知识产权局出具的《商标档案》并登录国家知识产权局商标局网站及裁判</w:t>
      </w:r>
      <w:proofErr w:type="gramStart"/>
      <w:r w:rsidRPr="009C0832">
        <w:rPr>
          <w:rFonts w:ascii="Times New Roman" w:eastAsia="宋体" w:hAnsi="Times New Roman" w:cs="Times New Roman" w:hint="eastAsia"/>
          <w:sz w:val="24"/>
          <w:szCs w:val="20"/>
        </w:rPr>
        <w:t>文书网</w:t>
      </w:r>
      <w:proofErr w:type="gramEnd"/>
      <w:r w:rsidRPr="009C0832">
        <w:rPr>
          <w:rFonts w:ascii="Times New Roman" w:eastAsia="宋体" w:hAnsi="Times New Roman" w:cs="Times New Roman" w:hint="eastAsia"/>
          <w:sz w:val="24"/>
          <w:szCs w:val="20"/>
        </w:rPr>
        <w:t>进行检索，核实了发行人的知识产权是否受到侵害，是否存在纠纷或潜在纠纷</w:t>
      </w:r>
      <w:r w:rsidR="00080203">
        <w:rPr>
          <w:rFonts w:ascii="Times New Roman" w:eastAsia="宋体" w:hAnsi="Times New Roman" w:cs="Times New Roman" w:hint="eastAsia"/>
          <w:sz w:val="24"/>
          <w:szCs w:val="20"/>
        </w:rPr>
        <w:t>；</w:t>
      </w:r>
    </w:p>
    <w:p w:rsidR="00A07A31" w:rsidRDefault="00A07A31" w:rsidP="007D4222">
      <w:pPr>
        <w:snapToGrid w:val="0"/>
        <w:spacing w:beforeLines="50" w:before="156" w:afterLines="50" w:after="156" w:line="360" w:lineRule="auto"/>
        <w:ind w:firstLineChars="200" w:firstLine="480"/>
        <w:rPr>
          <w:rFonts w:ascii="Times New Roman" w:eastAsia="宋体" w:hAnsi="Times New Roman" w:cs="Times New Roman"/>
          <w:sz w:val="24"/>
          <w:szCs w:val="20"/>
        </w:rPr>
      </w:pPr>
      <w:r w:rsidRPr="009C0832">
        <w:rPr>
          <w:rFonts w:ascii="Times New Roman" w:eastAsia="宋体" w:hAnsi="Times New Roman" w:cs="Times New Roman"/>
          <w:sz w:val="24"/>
          <w:szCs w:val="20"/>
        </w:rPr>
        <w:t>3</w:t>
      </w:r>
      <w:r>
        <w:rPr>
          <w:rFonts w:ascii="Times New Roman" w:eastAsia="宋体" w:hAnsi="Times New Roman" w:cs="Times New Roman" w:hint="eastAsia"/>
          <w:sz w:val="24"/>
          <w:szCs w:val="20"/>
        </w:rPr>
        <w:t>、</w:t>
      </w:r>
      <w:r w:rsidRPr="009C0832">
        <w:rPr>
          <w:rFonts w:ascii="Times New Roman" w:eastAsia="宋体" w:hAnsi="Times New Roman" w:cs="Times New Roman" w:hint="eastAsia"/>
          <w:sz w:val="24"/>
          <w:szCs w:val="20"/>
        </w:rPr>
        <w:t>访谈了发行人实际控制人龚俊及深圳霍普股东欧阳颖，了解了二人共同创业的基本情况。</w:t>
      </w:r>
    </w:p>
    <w:p w:rsidR="00A07A31" w:rsidRPr="009C0832" w:rsidRDefault="00A07A31" w:rsidP="007D4222">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w:t>
      </w:r>
      <w:r w:rsidRPr="009C0832">
        <w:rPr>
          <w:rFonts w:ascii="宋体" w:eastAsia="Times New Roman" w:hAnsi="宋体" w:cs="Times New Roman" w:hint="eastAsia"/>
          <w:b/>
          <w:color w:val="000000"/>
          <w:kern w:val="0"/>
          <w:sz w:val="24"/>
          <w:szCs w:val="24"/>
          <w:lang w:bidi="en-US"/>
        </w:rPr>
        <w:t>二</w:t>
      </w:r>
      <w:r w:rsidRPr="009C0832">
        <w:rPr>
          <w:rFonts w:ascii="宋体" w:eastAsia="Times New Roman" w:hAnsi="宋体" w:cs="Times New Roman"/>
          <w:b/>
          <w:color w:val="000000"/>
          <w:kern w:val="0"/>
          <w:sz w:val="24"/>
          <w:szCs w:val="24"/>
          <w:lang w:bidi="en-US"/>
        </w:rPr>
        <w:t>）核查</w:t>
      </w:r>
      <w:r w:rsidRPr="009C0832">
        <w:rPr>
          <w:rFonts w:ascii="宋体" w:eastAsia="Times New Roman" w:hAnsi="宋体" w:cs="Times New Roman" w:hint="eastAsia"/>
          <w:b/>
          <w:color w:val="000000"/>
          <w:kern w:val="0"/>
          <w:sz w:val="24"/>
          <w:szCs w:val="24"/>
          <w:lang w:bidi="en-US"/>
        </w:rPr>
        <w:t>意见</w:t>
      </w:r>
    </w:p>
    <w:p w:rsidR="00A07A31" w:rsidRDefault="00A07A31" w:rsidP="007D4222">
      <w:pPr>
        <w:snapToGrid w:val="0"/>
        <w:spacing w:beforeLines="50" w:before="156" w:afterLines="50" w:after="156" w:line="360" w:lineRule="auto"/>
        <w:ind w:firstLineChars="200" w:firstLine="480"/>
        <w:rPr>
          <w:rFonts w:ascii="Times New Roman" w:eastAsia="宋体" w:hAnsi="Times New Roman" w:cs="Times New Roman"/>
          <w:sz w:val="24"/>
          <w:szCs w:val="24"/>
        </w:rPr>
      </w:pPr>
      <w:r w:rsidRPr="009C0832">
        <w:rPr>
          <w:rFonts w:ascii="Times New Roman" w:eastAsia="宋体" w:hAnsi="Times New Roman" w:cs="Times New Roman" w:hint="eastAsia"/>
          <w:sz w:val="24"/>
          <w:szCs w:val="24"/>
        </w:rPr>
        <w:t>保荐机构、发行人律师核查意见如下：</w:t>
      </w:r>
    </w:p>
    <w:p w:rsidR="00A07A31" w:rsidRPr="009C0832" w:rsidRDefault="00A07A31" w:rsidP="007D4222">
      <w:pPr>
        <w:snapToGrid w:val="0"/>
        <w:spacing w:beforeLines="50" w:before="156" w:afterLines="50" w:after="156"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1</w:t>
      </w:r>
      <w:r>
        <w:rPr>
          <w:rFonts w:ascii="Times New Roman" w:eastAsia="宋体" w:hAnsi="Times New Roman" w:cs="Times New Roman" w:hint="eastAsia"/>
          <w:sz w:val="24"/>
          <w:szCs w:val="24"/>
        </w:rPr>
        <w:t>、</w:t>
      </w:r>
      <w:r w:rsidRPr="009C0832">
        <w:rPr>
          <w:rFonts w:ascii="Times New Roman" w:eastAsia="宋体" w:hAnsi="Times New Roman" w:cs="Times New Roman" w:hint="eastAsia"/>
          <w:sz w:val="24"/>
          <w:szCs w:val="20"/>
        </w:rPr>
        <w:t>深圳霍普使用“霍普”商号未经过发行人授权。根据相关法律规定，深圳霍普使用“霍普”商号无需取得发行人授权</w:t>
      </w:r>
      <w:r w:rsidR="00080203">
        <w:rPr>
          <w:rFonts w:ascii="Times New Roman" w:eastAsia="宋体" w:hAnsi="Times New Roman" w:cs="Times New Roman" w:hint="eastAsia"/>
          <w:sz w:val="24"/>
          <w:szCs w:val="20"/>
        </w:rPr>
        <w:t>；</w:t>
      </w:r>
    </w:p>
    <w:p w:rsidR="00A07A31" w:rsidRPr="009C0832" w:rsidRDefault="00A07A31" w:rsidP="007D4222">
      <w:pPr>
        <w:snapToGrid w:val="0"/>
        <w:spacing w:beforeLines="50" w:before="156" w:afterLines="50" w:after="156"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sidRPr="0059656E">
        <w:rPr>
          <w:rFonts w:ascii="Times New Roman" w:eastAsia="宋体" w:hAnsi="Times New Roman" w:cs="Times New Roman"/>
          <w:sz w:val="24"/>
          <w:szCs w:val="24"/>
        </w:rPr>
        <w:t>深圳霍普在对外宣传时不存在使用发行人注册商标的情形，其商号与发行人注册商标的文字要</w:t>
      </w:r>
      <w:r w:rsidRPr="00E61BBB">
        <w:rPr>
          <w:rFonts w:ascii="宋体" w:eastAsia="宋体" w:hAnsi="宋体" w:cs="Times New Roman" w:hint="eastAsia"/>
          <w:sz w:val="24"/>
          <w:szCs w:val="24"/>
        </w:rPr>
        <w:t>素</w:t>
      </w:r>
      <w:r w:rsidRPr="00E61BBB">
        <w:rPr>
          <w:rFonts w:ascii="宋体" w:eastAsia="宋体" w:hAnsi="宋体" w:cs="Times New Roman"/>
          <w:sz w:val="24"/>
          <w:szCs w:val="24"/>
        </w:rPr>
        <w:t>“</w:t>
      </w:r>
      <w:r w:rsidRPr="00E61BBB">
        <w:rPr>
          <w:rFonts w:ascii="宋体" w:eastAsia="宋体" w:hAnsi="宋体" w:cs="Times New Roman" w:hint="eastAsia"/>
          <w:sz w:val="24"/>
          <w:szCs w:val="24"/>
        </w:rPr>
        <w:t>霍普</w:t>
      </w:r>
      <w:r w:rsidRPr="00E61BBB">
        <w:rPr>
          <w:rFonts w:ascii="宋体" w:eastAsia="宋体" w:hAnsi="宋体" w:cs="Times New Roman"/>
          <w:sz w:val="24"/>
          <w:szCs w:val="24"/>
        </w:rPr>
        <w:t>”</w:t>
      </w:r>
      <w:r w:rsidRPr="0059656E">
        <w:rPr>
          <w:rFonts w:ascii="Times New Roman" w:eastAsia="宋体" w:hAnsi="Times New Roman" w:cs="Times New Roman"/>
          <w:sz w:val="24"/>
          <w:szCs w:val="24"/>
        </w:rPr>
        <w:t>重合不属于侵犯发行人注册商标的行为</w:t>
      </w:r>
      <w:r w:rsidRPr="009C0832">
        <w:rPr>
          <w:rFonts w:ascii="Times New Roman" w:eastAsia="宋体" w:hAnsi="Times New Roman" w:cs="Times New Roman" w:hint="eastAsia"/>
          <w:sz w:val="24"/>
          <w:szCs w:val="24"/>
        </w:rPr>
        <w:t>，发行人不存在未维护商标独占、排他使用权的情形，发行人知识产权未受到侵害，不存在纠纷或潜在纠纷。</w:t>
      </w:r>
    </w:p>
    <w:p w:rsidR="00A07A31" w:rsidRDefault="00A07A31" w:rsidP="007D4222">
      <w:pPr>
        <w:spacing w:beforeLines="50" w:before="156" w:afterLines="50" w:after="156" w:line="360" w:lineRule="auto"/>
        <w:ind w:firstLineChars="200" w:firstLine="420"/>
        <w:rPr>
          <w:rFonts w:eastAsia="PMingLiU"/>
          <w:lang w:eastAsia="zh-TW"/>
        </w:rPr>
      </w:pPr>
    </w:p>
    <w:p w:rsidR="00A07A31" w:rsidRPr="009C0832" w:rsidRDefault="00A07A31" w:rsidP="007D4222">
      <w:pPr>
        <w:snapToGrid w:val="0"/>
        <w:spacing w:beforeLines="50" w:before="156" w:afterLines="50" w:after="156" w:line="360" w:lineRule="auto"/>
        <w:ind w:firstLineChars="200" w:firstLine="482"/>
        <w:outlineLvl w:val="0"/>
        <w:rPr>
          <w:rFonts w:ascii="Times New Roman" w:eastAsia="宋体" w:hAnsi="Times New Roman" w:cs="Times New Roman"/>
          <w:b/>
          <w:bCs/>
          <w:sz w:val="24"/>
          <w:szCs w:val="24"/>
        </w:rPr>
      </w:pPr>
      <w:bookmarkStart w:id="15" w:name="_Toc53577466"/>
      <w:r w:rsidRPr="009C0832">
        <w:rPr>
          <w:rFonts w:ascii="Times New Roman" w:eastAsia="宋体" w:hAnsi="Times New Roman" w:cs="Times New Roman" w:hint="eastAsia"/>
          <w:b/>
          <w:bCs/>
          <w:sz w:val="24"/>
          <w:szCs w:val="24"/>
        </w:rPr>
        <w:t>问题</w:t>
      </w:r>
      <w:r w:rsidRPr="009C0832">
        <w:rPr>
          <w:rFonts w:ascii="Times New Roman" w:eastAsia="宋体" w:hAnsi="Times New Roman" w:cs="Times New Roman"/>
          <w:b/>
          <w:bCs/>
          <w:sz w:val="24"/>
          <w:szCs w:val="24"/>
        </w:rPr>
        <w:t>4</w:t>
      </w:r>
      <w:bookmarkEnd w:id="15"/>
      <w:r w:rsidRPr="009C0832">
        <w:rPr>
          <w:rFonts w:ascii="Times New Roman" w:eastAsia="宋体" w:hAnsi="Times New Roman" w:cs="Times New Roman"/>
          <w:b/>
          <w:bCs/>
          <w:sz w:val="24"/>
          <w:szCs w:val="24"/>
        </w:rPr>
        <w:t xml:space="preserve"> </w:t>
      </w:r>
    </w:p>
    <w:p w:rsidR="00A07A31" w:rsidRPr="009C0832" w:rsidRDefault="00A07A31" w:rsidP="007D4222">
      <w:pPr>
        <w:snapToGrid w:val="0"/>
        <w:spacing w:beforeLines="50" w:before="156" w:afterLines="50" w:after="156" w:line="360" w:lineRule="auto"/>
        <w:ind w:firstLineChars="200" w:firstLine="482"/>
        <w:outlineLvl w:val="0"/>
        <w:rPr>
          <w:rFonts w:ascii="Times New Roman" w:eastAsia="宋体" w:hAnsi="Times New Roman" w:cs="Times New Roman"/>
          <w:b/>
          <w:bCs/>
          <w:sz w:val="24"/>
          <w:szCs w:val="24"/>
        </w:rPr>
      </w:pPr>
      <w:bookmarkStart w:id="16" w:name="_Toc52994389"/>
      <w:bookmarkStart w:id="17" w:name="_Toc52994492"/>
      <w:bookmarkStart w:id="18" w:name="_Toc53577467"/>
      <w:r w:rsidRPr="009C0832">
        <w:rPr>
          <w:rFonts w:ascii="Times New Roman" w:eastAsia="宋体" w:hAnsi="Times New Roman" w:cs="Times New Roman" w:hint="eastAsia"/>
          <w:b/>
          <w:bCs/>
          <w:sz w:val="24"/>
          <w:szCs w:val="24"/>
        </w:rPr>
        <w:t xml:space="preserve">4. </w:t>
      </w:r>
      <w:r w:rsidRPr="009C0832">
        <w:rPr>
          <w:rFonts w:ascii="Times New Roman" w:eastAsia="宋体" w:hAnsi="Times New Roman" w:cs="Times New Roman" w:hint="eastAsia"/>
          <w:b/>
          <w:bCs/>
          <w:sz w:val="24"/>
          <w:szCs w:val="24"/>
        </w:rPr>
        <w:t>请发行人补充披露报告期初至注销期间，上海海摩建筑设计咨询有限公司和上海海摩建筑设计顾问有限公司经营合法合</w:t>
      </w:r>
      <w:proofErr w:type="gramStart"/>
      <w:r w:rsidRPr="009C0832">
        <w:rPr>
          <w:rFonts w:ascii="Times New Roman" w:eastAsia="宋体" w:hAnsi="Times New Roman" w:cs="Times New Roman" w:hint="eastAsia"/>
          <w:b/>
          <w:bCs/>
          <w:sz w:val="24"/>
          <w:szCs w:val="24"/>
        </w:rPr>
        <w:t>规</w:t>
      </w:r>
      <w:proofErr w:type="gramEnd"/>
      <w:r w:rsidRPr="009C0832">
        <w:rPr>
          <w:rFonts w:ascii="Times New Roman" w:eastAsia="宋体" w:hAnsi="Times New Roman" w:cs="Times New Roman" w:hint="eastAsia"/>
          <w:b/>
          <w:bCs/>
          <w:sz w:val="24"/>
          <w:szCs w:val="24"/>
        </w:rPr>
        <w:t>性情况。</w:t>
      </w:r>
      <w:bookmarkEnd w:id="16"/>
      <w:bookmarkEnd w:id="17"/>
      <w:r w:rsidRPr="009C0832">
        <w:rPr>
          <w:rFonts w:ascii="Times New Roman" w:eastAsia="宋体" w:hAnsi="Times New Roman" w:cs="Times New Roman" w:hint="eastAsia"/>
          <w:b/>
          <w:bCs/>
          <w:sz w:val="24"/>
          <w:szCs w:val="24"/>
        </w:rPr>
        <w:t>请保荐人、发行人律师发表明确意见。</w:t>
      </w:r>
      <w:bookmarkEnd w:id="18"/>
    </w:p>
    <w:p w:rsidR="00A07A31" w:rsidRDefault="00A07A31" w:rsidP="007D4222">
      <w:pPr>
        <w:widowControl/>
        <w:snapToGrid w:val="0"/>
        <w:spacing w:beforeLines="50" w:before="156" w:afterLines="50" w:after="156" w:line="360" w:lineRule="auto"/>
        <w:ind w:firstLineChars="200" w:firstLine="482"/>
        <w:rPr>
          <w:rFonts w:ascii="黑体" w:eastAsia="黑体" w:hAnsi="黑体" w:cs="Times New Roman"/>
          <w:b/>
          <w:kern w:val="0"/>
          <w:sz w:val="24"/>
          <w:szCs w:val="32"/>
          <w:u w:val="double"/>
        </w:rPr>
      </w:pPr>
      <w:r w:rsidRPr="009C0832">
        <w:rPr>
          <w:rFonts w:ascii="黑体" w:eastAsia="黑体" w:hAnsi="黑体" w:cs="Times New Roman" w:hint="eastAsia"/>
          <w:b/>
          <w:kern w:val="0"/>
          <w:sz w:val="24"/>
          <w:szCs w:val="32"/>
          <w:u w:val="double"/>
        </w:rPr>
        <w:t>答复：</w:t>
      </w:r>
    </w:p>
    <w:p w:rsidR="0076370A" w:rsidRPr="0076370A" w:rsidRDefault="0076370A" w:rsidP="007D4222">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A07A31" w:rsidRPr="009C0832" w:rsidRDefault="00A07A31" w:rsidP="007D4222">
      <w:pPr>
        <w:pStyle w:val="af2"/>
        <w:spacing w:before="156" w:after="156"/>
        <w:rPr>
          <w:snapToGrid w:val="0"/>
        </w:rPr>
      </w:pPr>
      <w:r w:rsidRPr="009C0832">
        <w:rPr>
          <w:rFonts w:hint="eastAsia"/>
          <w:snapToGrid w:val="0"/>
        </w:rPr>
        <w:t>（一）报告期初至注销期间，上海海摩建筑设计咨询有限公司和上海海摩建筑设计顾问有限公司经营合法合</w:t>
      </w:r>
      <w:proofErr w:type="gramStart"/>
      <w:r w:rsidRPr="009C0832">
        <w:rPr>
          <w:rFonts w:hint="eastAsia"/>
          <w:snapToGrid w:val="0"/>
        </w:rPr>
        <w:t>规</w:t>
      </w:r>
      <w:proofErr w:type="gramEnd"/>
      <w:r w:rsidRPr="009C0832">
        <w:rPr>
          <w:rFonts w:hint="eastAsia"/>
          <w:snapToGrid w:val="0"/>
        </w:rPr>
        <w:t>性情况</w:t>
      </w:r>
    </w:p>
    <w:p w:rsidR="003A4769" w:rsidRDefault="003A4769" w:rsidP="007D4222">
      <w:pPr>
        <w:snapToGrid w:val="0"/>
        <w:spacing w:beforeLines="50" w:before="156" w:afterLines="50" w:after="156" w:line="360" w:lineRule="auto"/>
        <w:ind w:firstLineChars="200" w:firstLine="480"/>
        <w:rPr>
          <w:rFonts w:ascii="Times New Roman" w:eastAsia="宋体" w:hAnsi="Times New Roman" w:cs="Times New Roman"/>
          <w:sz w:val="24"/>
          <w:szCs w:val="20"/>
        </w:rPr>
      </w:pPr>
      <w:r w:rsidRPr="003A4769">
        <w:rPr>
          <w:rFonts w:ascii="宋体" w:eastAsia="宋体" w:hAnsi="宋体" w:cs="Times New Roman" w:hint="eastAsia"/>
          <w:sz w:val="24"/>
          <w:szCs w:val="20"/>
        </w:rPr>
        <w:t>发行人已在招股说明书“第六节</w:t>
      </w:r>
      <w:r w:rsidRPr="003A4769">
        <w:rPr>
          <w:rFonts w:ascii="宋体" w:eastAsia="宋体" w:hAnsi="宋体" w:cs="Times New Roman"/>
          <w:sz w:val="24"/>
          <w:szCs w:val="20"/>
        </w:rPr>
        <w:t xml:space="preserve"> 业务与技术”之“七、关联交易情况”之“（一）关联方与关联关系”之“</w:t>
      </w:r>
      <w:r w:rsidRPr="003A4769">
        <w:rPr>
          <w:rFonts w:ascii="Times New Roman" w:eastAsia="宋体" w:hAnsi="Times New Roman" w:cs="Times New Roman"/>
          <w:sz w:val="24"/>
          <w:szCs w:val="20"/>
        </w:rPr>
        <w:t>2</w:t>
      </w:r>
      <w:r w:rsidRPr="003A4769">
        <w:rPr>
          <w:rFonts w:ascii="宋体" w:eastAsia="宋体" w:hAnsi="宋体" w:cs="Times New Roman"/>
          <w:sz w:val="24"/>
          <w:szCs w:val="20"/>
        </w:rPr>
        <w:t>、历史关联方”补充</w:t>
      </w:r>
      <w:r w:rsidRPr="0074514E">
        <w:rPr>
          <w:rFonts w:ascii="Times New Roman" w:eastAsia="宋体" w:hAnsi="Times New Roman" w:cs="Times New Roman"/>
          <w:sz w:val="24"/>
          <w:szCs w:val="20"/>
        </w:rPr>
        <w:t>披露如下：</w:t>
      </w:r>
    </w:p>
    <w:p w:rsidR="003A4769" w:rsidRPr="006473B8" w:rsidRDefault="003A4769" w:rsidP="007D4222">
      <w:pPr>
        <w:spacing w:beforeLines="50" w:before="156" w:afterLines="50" w:after="156" w:line="360" w:lineRule="auto"/>
        <w:ind w:firstLineChars="200" w:firstLine="480"/>
        <w:rPr>
          <w:rFonts w:ascii="宋体" w:eastAsia="宋体" w:hAnsi="宋体" w:cs="Times New Roman"/>
          <w:bCs/>
          <w:sz w:val="24"/>
          <w:szCs w:val="24"/>
        </w:rPr>
      </w:pPr>
      <w:r w:rsidRPr="006473B8">
        <w:rPr>
          <w:rFonts w:ascii="宋体" w:eastAsia="宋体" w:hAnsi="宋体" w:cs="Times New Roman" w:hint="eastAsia"/>
          <w:bCs/>
          <w:sz w:val="24"/>
          <w:szCs w:val="24"/>
        </w:rPr>
        <w:t>……</w:t>
      </w:r>
    </w:p>
    <w:p w:rsidR="00A07A31" w:rsidRPr="006473B8" w:rsidRDefault="00A07A31" w:rsidP="007D4222">
      <w:pPr>
        <w:snapToGrid w:val="0"/>
        <w:spacing w:beforeLines="50" w:before="156" w:afterLines="50" w:after="156" w:line="360" w:lineRule="auto"/>
        <w:ind w:firstLineChars="200" w:firstLine="480"/>
        <w:rPr>
          <w:rFonts w:ascii="宋体" w:eastAsia="宋体" w:hAnsi="宋体" w:cs="Times New Roman"/>
          <w:bCs/>
          <w:sz w:val="24"/>
          <w:szCs w:val="20"/>
        </w:rPr>
      </w:pPr>
      <w:r w:rsidRPr="006473B8">
        <w:rPr>
          <w:rFonts w:ascii="宋体" w:eastAsia="宋体" w:hAnsi="宋体" w:cs="Times New Roman" w:hint="eastAsia"/>
          <w:bCs/>
          <w:sz w:val="24"/>
          <w:szCs w:val="20"/>
        </w:rPr>
        <w:t>根据海摩咨询、海摩顾问工商、税务等主管部门出具的证明文件并登录中国裁判文书网、中国执行信息公开网等网站检索，报告期初至其注销日，海摩咨询、海摩顾问不存在受到行政处罚的情形，不存在违法违规行为。</w:t>
      </w:r>
    </w:p>
    <w:p w:rsidR="00A07A31" w:rsidRPr="009C0832" w:rsidRDefault="00A07A31" w:rsidP="007D4222">
      <w:pPr>
        <w:spacing w:beforeLines="50" w:before="156" w:afterLines="50" w:after="156" w:line="360" w:lineRule="auto"/>
        <w:ind w:firstLineChars="200" w:firstLine="482"/>
        <w:outlineLvl w:val="1"/>
        <w:rPr>
          <w:rFonts w:ascii="宋体" w:eastAsia="宋体" w:hAnsi="宋体" w:cs="Times New Roman"/>
          <w:b/>
          <w:bCs/>
          <w:sz w:val="24"/>
          <w:szCs w:val="24"/>
        </w:rPr>
      </w:pPr>
      <w:r w:rsidRPr="009C0832">
        <w:rPr>
          <w:rFonts w:ascii="宋体" w:eastAsia="宋体" w:hAnsi="宋体" w:cs="Times New Roman" w:hint="eastAsia"/>
          <w:b/>
          <w:bCs/>
          <w:sz w:val="24"/>
          <w:szCs w:val="24"/>
        </w:rPr>
        <w:t>【中介机构核查意见】</w:t>
      </w:r>
    </w:p>
    <w:p w:rsidR="00A07A31" w:rsidRPr="009C0832" w:rsidRDefault="00A07A31" w:rsidP="007D4222">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（一）核查过程</w:t>
      </w:r>
    </w:p>
    <w:p w:rsidR="00A07A31" w:rsidRPr="009C0832" w:rsidRDefault="00A07A31" w:rsidP="007D4222">
      <w:pPr>
        <w:spacing w:beforeLines="50" w:before="156" w:afterLines="50" w:after="156" w:line="360" w:lineRule="auto"/>
        <w:ind w:firstLineChars="200" w:firstLine="480"/>
        <w:rPr>
          <w:rFonts w:ascii="宋体" w:eastAsia="PMingLiU" w:hAnsi="宋体" w:cs="宋体"/>
          <w:color w:val="000000"/>
          <w:kern w:val="0"/>
          <w:sz w:val="24"/>
          <w:szCs w:val="24"/>
          <w:u w:color="000000"/>
          <w:lang w:eastAsia="zh-TW" w:bidi="en-US"/>
        </w:rPr>
      </w:pPr>
      <w:r w:rsidRPr="009C0832">
        <w:rPr>
          <w:rFonts w:ascii="Times New Roman" w:eastAsia="宋体" w:hAnsi="Times New Roman" w:cs="Times New Roman"/>
          <w:kern w:val="0"/>
          <w:sz w:val="24"/>
          <w:szCs w:val="24"/>
          <w:lang w:val="zh-TW"/>
        </w:rPr>
        <w:t>保荐机构、发行人律师</w:t>
      </w:r>
      <w:r w:rsidRPr="009C0832">
        <w:rPr>
          <w:rFonts w:ascii="Times New Roman" w:eastAsia="宋体" w:hAnsi="Times New Roman" w:cs="Times New Roman" w:hint="eastAsia"/>
          <w:kern w:val="0"/>
          <w:sz w:val="24"/>
          <w:szCs w:val="24"/>
          <w:lang w:val="zh-TW"/>
        </w:rPr>
        <w:t>执行了如下核查程序：</w:t>
      </w:r>
    </w:p>
    <w:p w:rsidR="00A07A31" w:rsidRPr="009C0832" w:rsidRDefault="00A07A31" w:rsidP="007D4222">
      <w:pPr>
        <w:snapToGrid w:val="0"/>
        <w:spacing w:beforeLines="50" w:before="156" w:afterLines="50" w:after="156"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hint="eastAsia"/>
          <w:sz w:val="24"/>
          <w:szCs w:val="20"/>
        </w:rPr>
        <w:t>1</w:t>
      </w:r>
      <w:r>
        <w:rPr>
          <w:rFonts w:ascii="Times New Roman" w:eastAsia="宋体" w:hAnsi="Times New Roman" w:cs="Times New Roman" w:hint="eastAsia"/>
          <w:sz w:val="24"/>
          <w:szCs w:val="20"/>
        </w:rPr>
        <w:t>、</w:t>
      </w:r>
      <w:r w:rsidRPr="009C0832">
        <w:rPr>
          <w:rFonts w:ascii="Times New Roman" w:eastAsia="宋体" w:hAnsi="Times New Roman" w:cs="Times New Roman" w:hint="eastAsia"/>
          <w:sz w:val="24"/>
          <w:szCs w:val="20"/>
        </w:rPr>
        <w:t>查阅了海摩咨询、海摩顾问报告</w:t>
      </w:r>
      <w:r>
        <w:rPr>
          <w:rFonts w:ascii="Times New Roman" w:eastAsia="宋体" w:hAnsi="Times New Roman" w:cs="Times New Roman" w:hint="eastAsia"/>
          <w:sz w:val="24"/>
          <w:szCs w:val="20"/>
        </w:rPr>
        <w:t>期</w:t>
      </w:r>
      <w:r w:rsidRPr="009C0832">
        <w:rPr>
          <w:rFonts w:ascii="Times New Roman" w:eastAsia="宋体" w:hAnsi="Times New Roman" w:cs="Times New Roman" w:hint="eastAsia"/>
          <w:sz w:val="24"/>
          <w:szCs w:val="20"/>
        </w:rPr>
        <w:t>内的财务报表、纳税申报表、银行流</w:t>
      </w:r>
      <w:r w:rsidRPr="009C0832">
        <w:rPr>
          <w:rFonts w:ascii="Times New Roman" w:eastAsia="宋体" w:hAnsi="Times New Roman" w:cs="Times New Roman" w:hint="eastAsia"/>
          <w:sz w:val="24"/>
          <w:szCs w:val="20"/>
        </w:rPr>
        <w:lastRenderedPageBreak/>
        <w:t>水，核实了两家公司报告期内的实际经营情况</w:t>
      </w:r>
      <w:r w:rsidR="00080203">
        <w:rPr>
          <w:rFonts w:ascii="Times New Roman" w:eastAsia="宋体" w:hAnsi="Times New Roman" w:cs="Times New Roman" w:hint="eastAsia"/>
          <w:sz w:val="24"/>
          <w:szCs w:val="20"/>
        </w:rPr>
        <w:t>；</w:t>
      </w:r>
    </w:p>
    <w:p w:rsidR="00A07A31" w:rsidRPr="009C0832" w:rsidRDefault="00A07A31" w:rsidP="007D4222">
      <w:pPr>
        <w:snapToGrid w:val="0"/>
        <w:spacing w:beforeLines="50" w:before="156" w:afterLines="50" w:after="156"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hint="eastAsia"/>
          <w:sz w:val="24"/>
          <w:szCs w:val="20"/>
        </w:rPr>
        <w:t>2</w:t>
      </w:r>
      <w:r>
        <w:rPr>
          <w:rFonts w:ascii="Times New Roman" w:eastAsia="宋体" w:hAnsi="Times New Roman" w:cs="Times New Roman" w:hint="eastAsia"/>
          <w:sz w:val="24"/>
          <w:szCs w:val="20"/>
        </w:rPr>
        <w:t>、</w:t>
      </w:r>
      <w:r w:rsidRPr="009C0832">
        <w:rPr>
          <w:rFonts w:ascii="Times New Roman" w:eastAsia="宋体" w:hAnsi="Times New Roman" w:cs="Times New Roman" w:hint="eastAsia"/>
          <w:sz w:val="24"/>
          <w:szCs w:val="20"/>
        </w:rPr>
        <w:t>查阅了海摩咨询、海摩顾问的工商登记（备案）材料、主管工商部门出具的《准予注销登记通知书》、</w:t>
      </w:r>
      <w:r w:rsidRPr="00F12DF8">
        <w:rPr>
          <w:rFonts w:ascii="Times New Roman" w:eastAsia="宋体" w:hAnsi="Times New Roman" w:cs="Times New Roman" w:hint="eastAsia"/>
          <w:sz w:val="24"/>
          <w:szCs w:val="20"/>
        </w:rPr>
        <w:t>主管税务部门出具的《清税证明》，</w:t>
      </w:r>
      <w:r w:rsidRPr="009C0832">
        <w:rPr>
          <w:rFonts w:ascii="Times New Roman" w:eastAsia="宋体" w:hAnsi="Times New Roman" w:cs="Times New Roman" w:hint="eastAsia"/>
          <w:sz w:val="24"/>
          <w:szCs w:val="20"/>
        </w:rPr>
        <w:t>登录中国裁判文书网、中国执行信息公开网等网站进行了检索，核实了两家公司是否存在受到行政处罚的情形，是否存在违法违规行为。</w:t>
      </w:r>
    </w:p>
    <w:p w:rsidR="00A07A31" w:rsidRPr="0076370A" w:rsidRDefault="00A07A31" w:rsidP="007D4222">
      <w:pPr>
        <w:pStyle w:val="af2"/>
        <w:spacing w:before="156" w:after="156"/>
        <w:rPr>
          <w:rFonts w:ascii="宋体" w:eastAsia="宋体" w:hAnsi="宋体"/>
        </w:rPr>
      </w:pPr>
      <w:r w:rsidRPr="0076370A">
        <w:rPr>
          <w:rFonts w:ascii="宋体" w:eastAsia="宋体" w:hAnsi="宋体" w:hint="eastAsia"/>
        </w:rPr>
        <w:t>（二）核查意见</w:t>
      </w:r>
    </w:p>
    <w:p w:rsidR="00A07A31" w:rsidRDefault="00A07A31" w:rsidP="007D4222">
      <w:pPr>
        <w:snapToGrid w:val="0"/>
        <w:spacing w:beforeLines="50" w:before="156" w:afterLines="50" w:after="156" w:line="360" w:lineRule="auto"/>
        <w:ind w:firstLineChars="200" w:firstLine="480"/>
        <w:rPr>
          <w:rFonts w:ascii="Times New Roman" w:eastAsia="宋体" w:hAnsi="Times New Roman" w:cs="Times New Roman"/>
          <w:sz w:val="24"/>
          <w:szCs w:val="24"/>
        </w:rPr>
      </w:pPr>
      <w:r w:rsidRPr="00F12DF8">
        <w:rPr>
          <w:rFonts w:ascii="Times New Roman" w:eastAsia="宋体" w:hAnsi="Times New Roman" w:cs="Times New Roman" w:hint="eastAsia"/>
          <w:sz w:val="24"/>
          <w:szCs w:val="24"/>
        </w:rPr>
        <w:t>保荐机构、发行人律师核查意见如下：</w:t>
      </w:r>
    </w:p>
    <w:p w:rsidR="009C0832" w:rsidRPr="00E44EF8" w:rsidRDefault="00A07A31" w:rsidP="007D4222">
      <w:pPr>
        <w:snapToGrid w:val="0"/>
        <w:spacing w:beforeLines="50" w:before="156" w:afterLines="50" w:after="156" w:line="360" w:lineRule="auto"/>
        <w:ind w:firstLineChars="200" w:firstLine="480"/>
        <w:rPr>
          <w:rFonts w:ascii="Times New Roman" w:eastAsia="宋体" w:hAnsi="Times New Roman" w:cs="Times New Roman"/>
          <w:sz w:val="24"/>
          <w:szCs w:val="24"/>
        </w:rPr>
      </w:pPr>
      <w:r w:rsidRPr="009C0832">
        <w:rPr>
          <w:rFonts w:ascii="Times New Roman" w:eastAsia="宋体" w:hAnsi="Times New Roman" w:cs="Times New Roman" w:hint="eastAsia"/>
          <w:sz w:val="24"/>
          <w:szCs w:val="20"/>
        </w:rPr>
        <w:t>报告期初至其注销日，海摩咨询、海摩顾问不存在受到行政处罚的情形，不存在违法违规行为。</w:t>
      </w:r>
    </w:p>
    <w:p w:rsidR="009C0832" w:rsidRDefault="009C0832" w:rsidP="007D4222">
      <w:pPr>
        <w:spacing w:beforeLines="50" w:before="156" w:afterLines="50" w:after="156" w:line="360" w:lineRule="auto"/>
        <w:ind w:firstLineChars="200" w:firstLine="420"/>
        <w:rPr>
          <w:rFonts w:eastAsia="PMingLiU"/>
          <w:lang w:eastAsia="zh-TW"/>
        </w:rPr>
      </w:pPr>
    </w:p>
    <w:p w:rsidR="00F12DF8" w:rsidRPr="00F12DF8" w:rsidRDefault="00F12DF8" w:rsidP="007D4222">
      <w:pPr>
        <w:pStyle w:val="af8"/>
        <w:spacing w:before="156" w:after="156"/>
      </w:pPr>
      <w:bookmarkStart w:id="19" w:name="_Toc53577468"/>
      <w:r w:rsidRPr="00F12DF8">
        <w:rPr>
          <w:rFonts w:hint="eastAsia"/>
        </w:rPr>
        <w:t>问题</w:t>
      </w:r>
      <w:r w:rsidRPr="00F12DF8">
        <w:t>5</w:t>
      </w:r>
      <w:bookmarkEnd w:id="19"/>
    </w:p>
    <w:p w:rsidR="00F12DF8" w:rsidRPr="00F12DF8" w:rsidRDefault="00F12DF8" w:rsidP="007D4222">
      <w:pPr>
        <w:widowControl/>
        <w:snapToGrid w:val="0"/>
        <w:spacing w:beforeLines="50" w:before="156" w:afterLines="50" w:after="156" w:line="360" w:lineRule="auto"/>
        <w:ind w:firstLineChars="200" w:firstLine="482"/>
        <w:outlineLvl w:val="0"/>
        <w:rPr>
          <w:rFonts w:ascii="Times New Roman" w:eastAsia="宋体" w:hAnsi="Times New Roman" w:cs="Times New Roman"/>
          <w:b/>
          <w:kern w:val="0"/>
          <w:sz w:val="24"/>
          <w:szCs w:val="24"/>
        </w:rPr>
      </w:pPr>
      <w:bookmarkStart w:id="20" w:name="_Toc52360257"/>
      <w:bookmarkStart w:id="21" w:name="_Toc52994391"/>
      <w:bookmarkStart w:id="22" w:name="_Toc52994494"/>
      <w:bookmarkStart w:id="23" w:name="_Toc53577469"/>
      <w:r w:rsidRPr="00F12DF8">
        <w:rPr>
          <w:rFonts w:ascii="Times New Roman" w:eastAsia="宋体" w:hAnsi="Times New Roman" w:cs="Times New Roman" w:hint="eastAsia"/>
          <w:b/>
          <w:kern w:val="0"/>
          <w:sz w:val="24"/>
          <w:szCs w:val="24"/>
        </w:rPr>
        <w:t xml:space="preserve">5. </w:t>
      </w:r>
      <w:r w:rsidRPr="00F12DF8">
        <w:rPr>
          <w:rFonts w:ascii="Times New Roman" w:eastAsia="宋体" w:hAnsi="Times New Roman" w:cs="Times New Roman" w:hint="eastAsia"/>
          <w:b/>
          <w:kern w:val="0"/>
          <w:sz w:val="24"/>
          <w:szCs w:val="24"/>
        </w:rPr>
        <w:t>请发行人使用简洁平实、通俗易懂语言，在招股说明书补充披露“施工图提资”、“征询对接”、“全国建筑设计劳动（工日）定额”等专业词汇具体含义。</w:t>
      </w:r>
      <w:bookmarkEnd w:id="20"/>
      <w:bookmarkEnd w:id="21"/>
      <w:bookmarkEnd w:id="22"/>
      <w:r w:rsidRPr="00F12DF8">
        <w:rPr>
          <w:rFonts w:ascii="Times New Roman" w:eastAsia="宋体" w:hAnsi="Times New Roman" w:cs="Times New Roman" w:hint="eastAsia"/>
          <w:b/>
          <w:kern w:val="0"/>
          <w:sz w:val="24"/>
          <w:szCs w:val="24"/>
        </w:rPr>
        <w:t>请保荐人、发行人律师发表明确意见。</w:t>
      </w:r>
      <w:bookmarkEnd w:id="23"/>
    </w:p>
    <w:p w:rsidR="00F12DF8" w:rsidRPr="00F12DF8" w:rsidRDefault="00F12DF8" w:rsidP="007D4222">
      <w:pPr>
        <w:widowControl/>
        <w:snapToGrid w:val="0"/>
        <w:spacing w:beforeLines="50" w:before="156" w:afterLines="50" w:after="156" w:line="360" w:lineRule="auto"/>
        <w:ind w:firstLineChars="200" w:firstLine="482"/>
        <w:rPr>
          <w:rFonts w:ascii="宋体" w:eastAsia="宋体" w:hAnsi="宋体" w:cs="Times New Roman"/>
          <w:b/>
          <w:kern w:val="0"/>
          <w:sz w:val="24"/>
          <w:szCs w:val="32"/>
          <w:u w:val="double"/>
        </w:rPr>
      </w:pPr>
      <w:r w:rsidRPr="00F12DF8">
        <w:rPr>
          <w:rFonts w:ascii="宋体" w:eastAsia="宋体" w:hAnsi="宋体" w:cs="Times New Roman" w:hint="eastAsia"/>
          <w:b/>
          <w:kern w:val="0"/>
          <w:sz w:val="24"/>
          <w:szCs w:val="32"/>
          <w:u w:val="double"/>
        </w:rPr>
        <w:t>答复：</w:t>
      </w:r>
    </w:p>
    <w:p w:rsidR="00E44EF8" w:rsidRPr="0076370A" w:rsidRDefault="00E44EF8" w:rsidP="007D4222">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F12DF8" w:rsidRPr="00E44EF8" w:rsidRDefault="00F12DF8" w:rsidP="007D4222">
      <w:pPr>
        <w:pStyle w:val="af2"/>
        <w:spacing w:before="156" w:after="156"/>
      </w:pPr>
      <w:r w:rsidRPr="00E44EF8">
        <w:rPr>
          <w:rFonts w:hint="eastAsia"/>
        </w:rPr>
        <w:t>（一）请发行人使用简洁平实、通俗易懂语言，在招股说明书补充披露“施工图提资”、“征询对接”、“全国建筑设计劳动（工日）定额”等专业词汇具体含义</w:t>
      </w:r>
    </w:p>
    <w:p w:rsidR="00901D59" w:rsidRDefault="00901D59" w:rsidP="007D4222">
      <w:pPr>
        <w:snapToGrid w:val="0"/>
        <w:spacing w:beforeLines="50" w:before="156" w:afterLines="50" w:after="156" w:line="360" w:lineRule="auto"/>
        <w:ind w:firstLineChars="200" w:firstLine="480"/>
        <w:rPr>
          <w:rFonts w:ascii="Times New Roman" w:eastAsia="宋体" w:hAnsi="Times New Roman" w:cs="Times New Roman"/>
          <w:sz w:val="24"/>
          <w:szCs w:val="20"/>
        </w:rPr>
      </w:pPr>
      <w:r w:rsidRPr="006D6EA5">
        <w:rPr>
          <w:rFonts w:ascii="Times New Roman" w:eastAsia="宋体" w:hAnsi="Times New Roman" w:cs="Times New Roman" w:hint="eastAsia"/>
          <w:sz w:val="24"/>
          <w:szCs w:val="20"/>
        </w:rPr>
        <w:t>发行人已在招股说明</w:t>
      </w:r>
      <w:r w:rsidRPr="00901D59">
        <w:rPr>
          <w:rFonts w:ascii="宋体" w:eastAsia="宋体" w:hAnsi="宋体" w:cs="Times New Roman" w:hint="eastAsia"/>
          <w:sz w:val="24"/>
          <w:szCs w:val="20"/>
        </w:rPr>
        <w:t>书“第一节</w:t>
      </w:r>
      <w:r w:rsidRPr="00901D59">
        <w:rPr>
          <w:rFonts w:ascii="宋体" w:eastAsia="宋体" w:hAnsi="宋体" w:cs="Times New Roman"/>
          <w:sz w:val="24"/>
          <w:szCs w:val="20"/>
        </w:rPr>
        <w:t xml:space="preserve"> </w:t>
      </w:r>
      <w:r w:rsidRPr="00901D59">
        <w:rPr>
          <w:rFonts w:ascii="宋体" w:eastAsia="宋体" w:hAnsi="宋体" w:cs="Times New Roman" w:hint="eastAsia"/>
          <w:sz w:val="24"/>
          <w:szCs w:val="20"/>
        </w:rPr>
        <w:t>释义</w:t>
      </w:r>
      <w:r w:rsidRPr="00901D59">
        <w:rPr>
          <w:rFonts w:ascii="宋体" w:eastAsia="宋体" w:hAnsi="宋体" w:cs="Times New Roman"/>
          <w:sz w:val="24"/>
          <w:szCs w:val="20"/>
        </w:rPr>
        <w:t>”之“</w:t>
      </w:r>
      <w:r w:rsidRPr="00901D59">
        <w:rPr>
          <w:rFonts w:ascii="宋体" w:eastAsia="宋体" w:hAnsi="宋体" w:cs="Times New Roman" w:hint="eastAsia"/>
          <w:sz w:val="24"/>
          <w:szCs w:val="20"/>
        </w:rPr>
        <w:t>二</w:t>
      </w:r>
      <w:r w:rsidRPr="00901D59">
        <w:rPr>
          <w:rFonts w:ascii="宋体" w:eastAsia="宋体" w:hAnsi="宋体" w:cs="Times New Roman"/>
          <w:sz w:val="24"/>
          <w:szCs w:val="20"/>
        </w:rPr>
        <w:t>、</w:t>
      </w:r>
      <w:r w:rsidRPr="00901D59">
        <w:rPr>
          <w:rFonts w:ascii="宋体" w:eastAsia="宋体" w:hAnsi="宋体" w:cs="Times New Roman" w:hint="eastAsia"/>
          <w:sz w:val="24"/>
          <w:szCs w:val="20"/>
        </w:rPr>
        <w:t>专业释义</w:t>
      </w:r>
      <w:r w:rsidRPr="00901D59">
        <w:rPr>
          <w:rFonts w:ascii="宋体" w:eastAsia="宋体" w:hAnsi="宋体" w:cs="Times New Roman"/>
          <w:sz w:val="24"/>
          <w:szCs w:val="20"/>
        </w:rPr>
        <w:t>”补充</w:t>
      </w:r>
      <w:r w:rsidRPr="006D6EA5">
        <w:rPr>
          <w:rFonts w:ascii="Times New Roman" w:eastAsia="宋体" w:hAnsi="Times New Roman" w:cs="Times New Roman"/>
          <w:sz w:val="24"/>
          <w:szCs w:val="20"/>
        </w:rPr>
        <w:t>披露如下：</w:t>
      </w:r>
    </w:p>
    <w:p w:rsidR="00A40819" w:rsidRPr="006473B8" w:rsidRDefault="00A40819" w:rsidP="007D4222">
      <w:pPr>
        <w:snapToGrid w:val="0"/>
        <w:spacing w:beforeLines="50" w:before="156" w:afterLines="50" w:after="156" w:line="360" w:lineRule="auto"/>
        <w:ind w:firstLineChars="200" w:firstLine="480"/>
        <w:rPr>
          <w:rFonts w:ascii="宋体" w:eastAsia="宋体" w:hAnsi="宋体" w:cs="Times New Roman"/>
          <w:sz w:val="24"/>
          <w:szCs w:val="20"/>
        </w:rPr>
      </w:pPr>
      <w:r w:rsidRPr="006473B8">
        <w:rPr>
          <w:rFonts w:ascii="宋体" w:eastAsia="宋体" w:hAnsi="宋体" w:cs="Times New Roman"/>
          <w:sz w:val="24"/>
          <w:szCs w:val="20"/>
        </w:rPr>
        <w:t>1</w:t>
      </w:r>
      <w:r w:rsidRPr="006473B8">
        <w:rPr>
          <w:rFonts w:ascii="宋体" w:eastAsia="宋体" w:hAnsi="宋体" w:cs="Times New Roman" w:hint="eastAsia"/>
          <w:sz w:val="24"/>
          <w:szCs w:val="20"/>
        </w:rPr>
        <w:t>、施工图提资：为满足施工图设计单位进行施工图设计的需求，在初步设计的基础上进一步对平面功能及水暖电设备及造型等方面进行落地性设计，同时向施工图单位提供建筑方案阶段内的设计图纸和文件。</w:t>
      </w:r>
    </w:p>
    <w:p w:rsidR="00A40819" w:rsidRPr="006473B8" w:rsidRDefault="00A40819" w:rsidP="007D4222">
      <w:pPr>
        <w:snapToGrid w:val="0"/>
        <w:spacing w:beforeLines="50" w:before="156" w:afterLines="50" w:after="156" w:line="360" w:lineRule="auto"/>
        <w:ind w:firstLineChars="200" w:firstLine="480"/>
        <w:rPr>
          <w:rFonts w:ascii="宋体" w:eastAsia="宋体" w:hAnsi="宋体" w:cs="Times New Roman"/>
          <w:sz w:val="24"/>
          <w:szCs w:val="20"/>
        </w:rPr>
      </w:pPr>
      <w:r w:rsidRPr="006473B8">
        <w:rPr>
          <w:rFonts w:ascii="宋体" w:eastAsia="宋体" w:hAnsi="宋体" w:cs="Times New Roman" w:hint="eastAsia"/>
          <w:sz w:val="24"/>
          <w:szCs w:val="20"/>
        </w:rPr>
        <w:t>2、</w:t>
      </w:r>
      <w:r w:rsidR="006F4C7A" w:rsidRPr="006473B8">
        <w:rPr>
          <w:rFonts w:ascii="宋体" w:eastAsia="宋体" w:hAnsi="宋体" w:cs="Times New Roman" w:hint="eastAsia"/>
          <w:sz w:val="24"/>
          <w:szCs w:val="20"/>
        </w:rPr>
        <w:t>施工图提资-</w:t>
      </w:r>
      <w:r w:rsidRPr="006473B8">
        <w:rPr>
          <w:rFonts w:ascii="宋体" w:eastAsia="宋体" w:hAnsi="宋体" w:cs="Times New Roman" w:hint="eastAsia"/>
          <w:sz w:val="24"/>
          <w:szCs w:val="20"/>
        </w:rPr>
        <w:t>征询对接：在施工图提资环节内，与施工图设计单位对设计条件、设计需求、设计疑问等内容进行商讨确认及互提要求和资料，以达到提供</w:t>
      </w:r>
      <w:r w:rsidRPr="006473B8">
        <w:rPr>
          <w:rFonts w:ascii="宋体" w:eastAsia="宋体" w:hAnsi="宋体" w:cs="Times New Roman" w:hint="eastAsia"/>
          <w:sz w:val="24"/>
          <w:szCs w:val="20"/>
        </w:rPr>
        <w:lastRenderedPageBreak/>
        <w:t>的设计图纸和文件满足施工图设计单位进行施工图设计的需求。</w:t>
      </w:r>
    </w:p>
    <w:p w:rsidR="00A40819" w:rsidRPr="006473B8" w:rsidRDefault="00A40819" w:rsidP="007D4222">
      <w:pPr>
        <w:spacing w:beforeLines="50" w:before="156" w:afterLines="50" w:after="156" w:line="360" w:lineRule="auto"/>
        <w:ind w:firstLineChars="200" w:firstLine="480"/>
        <w:outlineLvl w:val="1"/>
        <w:rPr>
          <w:rFonts w:ascii="宋体" w:eastAsia="宋体" w:hAnsi="宋体" w:cs="Times New Roman"/>
          <w:sz w:val="24"/>
          <w:szCs w:val="24"/>
        </w:rPr>
      </w:pPr>
      <w:r w:rsidRPr="006473B8">
        <w:rPr>
          <w:rFonts w:ascii="宋体" w:eastAsia="宋体" w:hAnsi="宋体" w:cs="Times New Roman" w:hint="eastAsia"/>
          <w:sz w:val="24"/>
          <w:szCs w:val="20"/>
        </w:rPr>
        <w:t>3、全国建筑设计劳动（工日）定额：</w:t>
      </w:r>
      <w:proofErr w:type="gramStart"/>
      <w:r w:rsidRPr="006473B8">
        <w:rPr>
          <w:rFonts w:ascii="宋体" w:eastAsia="宋体" w:hAnsi="宋体" w:cs="Times New Roman" w:hint="eastAsia"/>
          <w:sz w:val="24"/>
          <w:szCs w:val="20"/>
        </w:rPr>
        <w:t>由住建部</w:t>
      </w:r>
      <w:proofErr w:type="gramEnd"/>
      <w:r w:rsidRPr="006473B8">
        <w:rPr>
          <w:rFonts w:ascii="宋体" w:eastAsia="宋体" w:hAnsi="宋体" w:cs="Times New Roman" w:hint="eastAsia"/>
          <w:sz w:val="24"/>
          <w:szCs w:val="20"/>
        </w:rPr>
        <w:t>委托中国勘察设计协会建筑设计分会，通过对全国建筑设计企业抽样调查的方式，取样设计各阶段、各专业、各工序协同工作量和设计工作的最终产成品为施工图张数和作业投入的用工量。</w:t>
      </w:r>
    </w:p>
    <w:p w:rsidR="00FA2E9A" w:rsidRPr="009C0832" w:rsidRDefault="00FA2E9A" w:rsidP="007D4222">
      <w:pPr>
        <w:spacing w:beforeLines="50" w:before="156" w:afterLines="50" w:after="156" w:line="360" w:lineRule="auto"/>
        <w:ind w:firstLineChars="200" w:firstLine="482"/>
        <w:outlineLvl w:val="1"/>
        <w:rPr>
          <w:rFonts w:ascii="宋体" w:eastAsia="宋体" w:hAnsi="宋体" w:cs="Times New Roman"/>
          <w:b/>
          <w:bCs/>
          <w:sz w:val="24"/>
          <w:szCs w:val="24"/>
        </w:rPr>
      </w:pPr>
      <w:r w:rsidRPr="009C0832">
        <w:rPr>
          <w:rFonts w:ascii="宋体" w:eastAsia="宋体" w:hAnsi="宋体" w:cs="Times New Roman" w:hint="eastAsia"/>
          <w:b/>
          <w:bCs/>
          <w:sz w:val="24"/>
          <w:szCs w:val="24"/>
        </w:rPr>
        <w:t>【中介机构核查意见】</w:t>
      </w:r>
    </w:p>
    <w:p w:rsidR="00FA2E9A" w:rsidRPr="009C0832" w:rsidRDefault="00FA2E9A" w:rsidP="007D4222">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（一）核查过程</w:t>
      </w:r>
    </w:p>
    <w:p w:rsidR="00FA2E9A" w:rsidRDefault="00FA2E9A" w:rsidP="007D4222">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sidRPr="009C0832">
        <w:rPr>
          <w:rFonts w:ascii="Times New Roman" w:eastAsia="宋体" w:hAnsi="Times New Roman" w:cs="Times New Roman"/>
          <w:kern w:val="0"/>
          <w:sz w:val="24"/>
          <w:szCs w:val="24"/>
          <w:lang w:val="zh-TW"/>
        </w:rPr>
        <w:t>保荐机构、发行人律师</w:t>
      </w:r>
      <w:r w:rsidRPr="009C0832">
        <w:rPr>
          <w:rFonts w:ascii="Times New Roman" w:eastAsia="宋体" w:hAnsi="Times New Roman" w:cs="Times New Roman" w:hint="eastAsia"/>
          <w:kern w:val="0"/>
          <w:sz w:val="24"/>
          <w:szCs w:val="24"/>
          <w:lang w:val="zh-TW"/>
        </w:rPr>
        <w:t>执行了如下核查程序：</w:t>
      </w:r>
    </w:p>
    <w:p w:rsidR="00FA2E9A" w:rsidRPr="009C0832" w:rsidRDefault="00FA2E9A" w:rsidP="007D4222">
      <w:pPr>
        <w:spacing w:beforeLines="50" w:before="156" w:afterLines="50" w:after="156" w:line="360" w:lineRule="auto"/>
        <w:ind w:firstLineChars="200" w:firstLine="480"/>
        <w:rPr>
          <w:rFonts w:ascii="宋体" w:eastAsia="PMingLiU" w:hAnsi="宋体" w:cs="宋体"/>
          <w:color w:val="000000"/>
          <w:kern w:val="0"/>
          <w:sz w:val="24"/>
          <w:szCs w:val="24"/>
          <w:u w:color="000000"/>
          <w:lang w:eastAsia="zh-TW" w:bidi="en-US"/>
        </w:rPr>
      </w:pPr>
      <w:r>
        <w:rPr>
          <w:rFonts w:ascii="Times New Roman" w:eastAsia="宋体" w:hAnsi="Times New Roman" w:cs="Times New Roman" w:hint="eastAsia"/>
          <w:kern w:val="0"/>
          <w:sz w:val="24"/>
          <w:szCs w:val="24"/>
          <w:lang w:val="zh-TW"/>
        </w:rPr>
        <w:t>对相关词汇进行公开资料检索并访谈发行人技术部门相关人员。</w:t>
      </w:r>
    </w:p>
    <w:p w:rsidR="00A40819" w:rsidRPr="00A40819" w:rsidRDefault="00A40819" w:rsidP="007D4222">
      <w:pPr>
        <w:pStyle w:val="af2"/>
        <w:spacing w:before="156" w:after="156"/>
        <w:rPr>
          <w:rFonts w:ascii="宋体" w:eastAsia="宋体" w:hAnsi="宋体"/>
        </w:rPr>
      </w:pPr>
      <w:r w:rsidRPr="0076370A">
        <w:rPr>
          <w:rFonts w:ascii="宋体" w:eastAsia="宋体" w:hAnsi="宋体" w:hint="eastAsia"/>
        </w:rPr>
        <w:t>（二）核查意见</w:t>
      </w:r>
    </w:p>
    <w:p w:rsidR="00FA2E9A" w:rsidRDefault="00FA2E9A" w:rsidP="007D4222">
      <w:pPr>
        <w:snapToGrid w:val="0"/>
        <w:spacing w:beforeLines="50" w:before="156" w:afterLines="50" w:after="156" w:line="360" w:lineRule="auto"/>
        <w:ind w:firstLineChars="200" w:firstLine="480"/>
        <w:rPr>
          <w:rFonts w:ascii="Times New Roman" w:eastAsia="宋体" w:hAnsi="Times New Roman" w:cs="Times New Roman"/>
          <w:sz w:val="24"/>
          <w:szCs w:val="24"/>
        </w:rPr>
      </w:pPr>
      <w:r w:rsidRPr="00F12DF8">
        <w:rPr>
          <w:rFonts w:ascii="Times New Roman" w:eastAsia="宋体" w:hAnsi="Times New Roman" w:cs="Times New Roman" w:hint="eastAsia"/>
          <w:sz w:val="24"/>
          <w:szCs w:val="24"/>
        </w:rPr>
        <w:t>保荐机构、发行人律师核查意见如下：</w:t>
      </w:r>
    </w:p>
    <w:p w:rsidR="00F12DF8" w:rsidRDefault="00FA2E9A" w:rsidP="007D4222">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sidRPr="00FA2E9A">
        <w:rPr>
          <w:rFonts w:ascii="Times New Roman" w:eastAsia="宋体" w:hAnsi="Times New Roman" w:cs="Times New Roman" w:hint="eastAsia"/>
          <w:kern w:val="0"/>
          <w:sz w:val="24"/>
          <w:szCs w:val="24"/>
          <w:lang w:val="zh-TW"/>
        </w:rPr>
        <w:t>发行人已在招股书说明书中补充披露相关专业名词定义。</w:t>
      </w:r>
    </w:p>
    <w:p w:rsidR="00B477E2" w:rsidRDefault="00B477E2" w:rsidP="007D4222">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p>
    <w:p w:rsidR="00B477E2" w:rsidRPr="009A049F" w:rsidRDefault="00B477E2" w:rsidP="007D4222">
      <w:pPr>
        <w:pStyle w:val="af8"/>
        <w:spacing w:before="156" w:after="156"/>
      </w:pPr>
      <w:bookmarkStart w:id="24" w:name="_Toc52360258"/>
      <w:bookmarkStart w:id="25" w:name="_Toc53577470"/>
      <w:r w:rsidRPr="009A049F">
        <w:rPr>
          <w:rFonts w:hint="eastAsia"/>
        </w:rPr>
        <w:t>问题</w:t>
      </w:r>
      <w:r w:rsidRPr="009A049F">
        <w:t>6</w:t>
      </w:r>
      <w:bookmarkEnd w:id="24"/>
      <w:bookmarkEnd w:id="25"/>
    </w:p>
    <w:p w:rsidR="00B477E2" w:rsidRPr="009A049F" w:rsidRDefault="00B477E2" w:rsidP="007D4222">
      <w:pPr>
        <w:pStyle w:val="af8"/>
        <w:spacing w:before="156" w:after="156"/>
        <w:rPr>
          <w:rFonts w:eastAsia="仿宋" w:cs="Times New Roman"/>
          <w:color w:val="000000"/>
          <w:sz w:val="32"/>
          <w:szCs w:val="32"/>
        </w:rPr>
      </w:pPr>
      <w:bookmarkStart w:id="26" w:name="_Toc53577471"/>
      <w:r w:rsidRPr="009A049F">
        <w:rPr>
          <w:rFonts w:hint="eastAsia"/>
        </w:rPr>
        <w:t xml:space="preserve">6. </w:t>
      </w:r>
      <w:r w:rsidRPr="009A049F">
        <w:rPr>
          <w:rFonts w:hint="eastAsia"/>
        </w:rPr>
        <w:t>申报材料显示，行业内可比上市公司设计业务收入确认均采用完工百分比法与发行人一致，但在完工百分比测算的具体方法方面存在差异。请发行人：（</w:t>
      </w:r>
      <w:r w:rsidRPr="009A049F">
        <w:rPr>
          <w:rFonts w:hint="eastAsia"/>
        </w:rPr>
        <w:t>1</w:t>
      </w:r>
      <w:r w:rsidRPr="009A049F">
        <w:rPr>
          <w:rFonts w:hint="eastAsia"/>
        </w:rPr>
        <w:t>）补充披露建筑设计业务各个阶段收入确认的具体时点、方法和比例，与同行业可比公司比较情况，并以典型合同为例详细分析相关金额的确定方法及相应会计处理；（</w:t>
      </w:r>
      <w:r w:rsidRPr="009A049F">
        <w:rPr>
          <w:rFonts w:hint="eastAsia"/>
        </w:rPr>
        <w:t>2</w:t>
      </w:r>
      <w:r w:rsidRPr="009A049F">
        <w:rPr>
          <w:rFonts w:hint="eastAsia"/>
        </w:rPr>
        <w:t>）以表格列示并补充披露报告期内居住建筑设计业务、公共建筑设计业务主要项目名称、客户名称、合同金额、合同履行期间、项目所处阶段及进度、报告期各期确认收入的阶段及金额、确认收入的外部依据、收款进度等。</w:t>
      </w:r>
      <w:r w:rsidRPr="009A049F">
        <w:rPr>
          <w:rFonts w:cs="Times New Roman" w:hint="eastAsia"/>
          <w:color w:val="000000"/>
        </w:rPr>
        <w:t>请保荐人、申报会计师核查并发表明确意见，说明对各主要项目完工进度的核查方法及核查结论。</w:t>
      </w:r>
      <w:bookmarkEnd w:id="26"/>
    </w:p>
    <w:p w:rsidR="00B477E2" w:rsidRDefault="00B477E2" w:rsidP="007D4222">
      <w:pPr>
        <w:spacing w:beforeLines="50" w:before="156" w:afterLines="50" w:after="156" w:line="360" w:lineRule="auto"/>
        <w:ind w:firstLine="200"/>
        <w:rPr>
          <w:rFonts w:ascii="宋体" w:eastAsia="宋体" w:hAnsi="宋体" w:cs="Times New Roman"/>
          <w:b/>
          <w:bCs/>
          <w:sz w:val="24"/>
          <w:szCs w:val="24"/>
          <w:u w:val="double"/>
        </w:rPr>
      </w:pPr>
      <w:r w:rsidRPr="009A049F">
        <w:rPr>
          <w:rFonts w:ascii="宋体" w:eastAsia="宋体" w:hAnsi="宋体" w:cs="Times New Roman" w:hint="eastAsia"/>
          <w:b/>
          <w:bCs/>
          <w:sz w:val="24"/>
          <w:szCs w:val="24"/>
          <w:u w:val="double"/>
        </w:rPr>
        <w:t>答复：</w:t>
      </w:r>
    </w:p>
    <w:p w:rsidR="006A084C" w:rsidRPr="006A084C" w:rsidRDefault="006A084C" w:rsidP="007D4222">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B477E2" w:rsidRPr="009A049F" w:rsidRDefault="00B477E2" w:rsidP="007D4222">
      <w:pPr>
        <w:pStyle w:val="af2"/>
        <w:spacing w:before="156" w:after="156"/>
      </w:pPr>
      <w:r w:rsidRPr="009A049F">
        <w:rPr>
          <w:rFonts w:hint="eastAsia"/>
        </w:rPr>
        <w:t>（一）补充披露建筑设计业务各个阶段收入确认的具体时点、方法和比例，</w:t>
      </w:r>
      <w:r w:rsidRPr="009A049F">
        <w:rPr>
          <w:rFonts w:hint="eastAsia"/>
        </w:rPr>
        <w:lastRenderedPageBreak/>
        <w:t>与同行业可比公司比较情况，并以典型合同为例详细分析相关金额的确定方法及相应会计处理；</w:t>
      </w:r>
    </w:p>
    <w:p w:rsidR="00B477E2" w:rsidRDefault="00B477E2" w:rsidP="007D4222">
      <w:pPr>
        <w:spacing w:beforeLines="50" w:before="156" w:afterLines="50" w:after="156" w:line="360" w:lineRule="auto"/>
        <w:ind w:firstLineChars="200" w:firstLine="480"/>
        <w:rPr>
          <w:rFonts w:ascii="宋体" w:eastAsia="宋体" w:hAnsi="宋体" w:cs="Times New Roman"/>
          <w:sz w:val="24"/>
          <w:szCs w:val="24"/>
        </w:rPr>
      </w:pPr>
      <w:r w:rsidRPr="009A049F">
        <w:rPr>
          <w:rFonts w:ascii="宋体" w:eastAsia="宋体" w:hAnsi="宋体" w:cs="Times New Roman"/>
          <w:sz w:val="24"/>
          <w:szCs w:val="24"/>
        </w:rPr>
        <w:t>发行人已在招股说明书“第</w:t>
      </w:r>
      <w:r w:rsidRPr="009A049F">
        <w:rPr>
          <w:rFonts w:ascii="宋体" w:eastAsia="宋体" w:hAnsi="宋体" w:cs="Times New Roman" w:hint="eastAsia"/>
          <w:sz w:val="24"/>
          <w:szCs w:val="24"/>
        </w:rPr>
        <w:t>八</w:t>
      </w:r>
      <w:r w:rsidRPr="009A049F">
        <w:rPr>
          <w:rFonts w:ascii="宋体" w:eastAsia="宋体" w:hAnsi="宋体" w:cs="Times New Roman"/>
          <w:sz w:val="24"/>
          <w:szCs w:val="24"/>
        </w:rPr>
        <w:t xml:space="preserve">节 </w:t>
      </w:r>
      <w:r w:rsidRPr="009A049F">
        <w:rPr>
          <w:rFonts w:ascii="宋体" w:eastAsia="宋体" w:hAnsi="宋体" w:cs="Times New Roman" w:hint="eastAsia"/>
          <w:sz w:val="24"/>
          <w:szCs w:val="24"/>
        </w:rPr>
        <w:t>财务会计信息与管理层分析</w:t>
      </w:r>
      <w:r w:rsidRPr="009A049F">
        <w:rPr>
          <w:rFonts w:ascii="宋体" w:eastAsia="宋体" w:hAnsi="宋体" w:cs="Times New Roman"/>
          <w:sz w:val="24"/>
          <w:szCs w:val="24"/>
        </w:rPr>
        <w:t>”之“</w:t>
      </w:r>
      <w:r w:rsidRPr="009A049F">
        <w:rPr>
          <w:rFonts w:ascii="宋体" w:eastAsia="宋体" w:hAnsi="宋体" w:cs="Times New Roman" w:hint="eastAsia"/>
          <w:sz w:val="24"/>
          <w:szCs w:val="24"/>
        </w:rPr>
        <w:t>五</w:t>
      </w:r>
      <w:r w:rsidRPr="009A049F">
        <w:rPr>
          <w:rFonts w:ascii="宋体" w:eastAsia="宋体" w:hAnsi="宋体" w:cs="Times New Roman"/>
          <w:sz w:val="24"/>
          <w:szCs w:val="24"/>
        </w:rPr>
        <w:t>、</w:t>
      </w:r>
      <w:r w:rsidRPr="009A049F">
        <w:rPr>
          <w:rFonts w:ascii="宋体" w:eastAsia="宋体" w:hAnsi="宋体" w:cs="Times New Roman" w:hint="eastAsia"/>
          <w:sz w:val="24"/>
          <w:szCs w:val="24"/>
        </w:rPr>
        <w:t>主要会计政策和会计估计</w:t>
      </w:r>
      <w:r w:rsidRPr="009A049F">
        <w:rPr>
          <w:rFonts w:ascii="宋体" w:eastAsia="宋体" w:hAnsi="宋体" w:cs="Times New Roman"/>
          <w:sz w:val="24"/>
          <w:szCs w:val="24"/>
        </w:rPr>
        <w:t>”之“（</w:t>
      </w:r>
      <w:r w:rsidRPr="009A049F">
        <w:rPr>
          <w:rFonts w:ascii="宋体" w:eastAsia="宋体" w:hAnsi="宋体" w:cs="Times New Roman" w:hint="eastAsia"/>
          <w:sz w:val="24"/>
          <w:szCs w:val="24"/>
        </w:rPr>
        <w:t>十九</w:t>
      </w:r>
      <w:r w:rsidRPr="009A049F">
        <w:rPr>
          <w:rFonts w:ascii="宋体" w:eastAsia="宋体" w:hAnsi="宋体" w:cs="Times New Roman"/>
          <w:sz w:val="24"/>
          <w:szCs w:val="24"/>
        </w:rPr>
        <w:t>）</w:t>
      </w:r>
      <w:r w:rsidRPr="009A049F">
        <w:rPr>
          <w:rFonts w:ascii="宋体" w:eastAsia="宋体" w:hAnsi="宋体" w:cs="Times New Roman" w:hint="eastAsia"/>
          <w:sz w:val="24"/>
          <w:szCs w:val="24"/>
        </w:rPr>
        <w:t>收入</w:t>
      </w:r>
      <w:r w:rsidRPr="009A049F">
        <w:rPr>
          <w:rFonts w:ascii="宋体" w:eastAsia="宋体" w:hAnsi="宋体" w:cs="Times New Roman"/>
          <w:sz w:val="24"/>
          <w:szCs w:val="24"/>
        </w:rPr>
        <w:t>”补充披露如下：</w:t>
      </w:r>
    </w:p>
    <w:p w:rsidR="001F55E0" w:rsidRPr="006473B8" w:rsidRDefault="001F55E0"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Times New Roman"/>
          <w:bCs/>
          <w:sz w:val="24"/>
          <w:szCs w:val="24"/>
        </w:rPr>
      </w:pPr>
      <w:r w:rsidRPr="006473B8">
        <w:rPr>
          <w:rFonts w:ascii="Times New Roman" w:eastAsia="宋体" w:hAnsi="Times New Roman" w:cs="Times New Roman"/>
          <w:bCs/>
          <w:sz w:val="24"/>
          <w:szCs w:val="24"/>
        </w:rPr>
        <w:t>3</w:t>
      </w:r>
      <w:r w:rsidRPr="006473B8">
        <w:rPr>
          <w:rFonts w:ascii="Times New Roman" w:eastAsia="宋体" w:hAnsi="Times New Roman" w:cs="Times New Roman"/>
          <w:bCs/>
          <w:sz w:val="24"/>
          <w:szCs w:val="24"/>
        </w:rPr>
        <w:t>、与同行业上市公司收入政策比较</w:t>
      </w:r>
    </w:p>
    <w:p w:rsidR="001F55E0" w:rsidRPr="006473B8" w:rsidRDefault="001F55E0" w:rsidP="007D4222">
      <w:pPr>
        <w:spacing w:beforeLines="50" w:before="156" w:afterLines="50" w:after="156" w:line="360" w:lineRule="auto"/>
        <w:ind w:firstLineChars="200" w:firstLine="480"/>
        <w:rPr>
          <w:rFonts w:ascii="Times New Roman" w:eastAsia="宋体" w:hAnsi="Times New Roman" w:cs="Times New Roman"/>
          <w:bCs/>
          <w:sz w:val="24"/>
          <w:szCs w:val="24"/>
        </w:rPr>
      </w:pPr>
      <w:r w:rsidRPr="006473B8">
        <w:rPr>
          <w:rFonts w:ascii="Times New Roman" w:eastAsia="宋体" w:hAnsi="Times New Roman" w:cs="Times New Roman"/>
          <w:bCs/>
          <w:sz w:val="24"/>
          <w:szCs w:val="24"/>
        </w:rPr>
        <w:t>公司建筑设计业务收入确认的具体时点是在公司向委托方提交阶段性设计成果，获得客户出具的工作成果确认函后，确认相应阶段的劳务收入。确认方法是依据合同的约定，结合客户出具的确认文件，以应收取的相应阶段的合同结算价款为收入确认金额。由于不同的项目，公司各阶段的具体工作任务、设计成果往往存在一定的差异，因此各阶段对应的工作量及相应的合同收款金额也存在一定差异。</w:t>
      </w:r>
    </w:p>
    <w:p w:rsidR="001F55E0" w:rsidRPr="006473B8" w:rsidRDefault="001F55E0" w:rsidP="007D4222">
      <w:pPr>
        <w:spacing w:beforeLines="50" w:before="156" w:afterLines="50" w:after="156" w:line="360" w:lineRule="auto"/>
        <w:ind w:firstLineChars="200" w:firstLine="480"/>
        <w:rPr>
          <w:rFonts w:ascii="Times New Roman" w:eastAsia="宋体" w:hAnsi="Times New Roman" w:cs="Times New Roman"/>
          <w:bCs/>
          <w:sz w:val="24"/>
          <w:szCs w:val="24"/>
        </w:rPr>
      </w:pPr>
      <w:r w:rsidRPr="006473B8">
        <w:rPr>
          <w:rFonts w:ascii="Times New Roman" w:eastAsia="宋体" w:hAnsi="Times New Roman" w:cs="Times New Roman"/>
          <w:bCs/>
          <w:sz w:val="24"/>
          <w:szCs w:val="24"/>
        </w:rPr>
        <w:t>公司建筑设计业务一般分为概念规划设计、方案设计、初步设计、施工图提资、施工配合服务等五个阶段，以公司</w:t>
      </w:r>
      <w:r w:rsidR="008F31F9" w:rsidRPr="006473B8">
        <w:rPr>
          <w:rFonts w:ascii="Times New Roman" w:eastAsia="宋体" w:hAnsi="Times New Roman" w:cs="Times New Roman"/>
          <w:bCs/>
          <w:sz w:val="24"/>
          <w:szCs w:val="24"/>
        </w:rPr>
        <w:t>某一</w:t>
      </w:r>
      <w:r w:rsidRPr="006473B8">
        <w:rPr>
          <w:rFonts w:ascii="Times New Roman" w:eastAsia="宋体" w:hAnsi="Times New Roman" w:cs="Times New Roman"/>
          <w:bCs/>
          <w:sz w:val="24"/>
          <w:szCs w:val="24"/>
        </w:rPr>
        <w:t>典型合同为例，各个阶段收入确认的具体时点、方法、比例和相应的会计处理如下：</w:t>
      </w:r>
    </w:p>
    <w:p w:rsidR="001F55E0" w:rsidRPr="006473B8" w:rsidRDefault="001F55E0" w:rsidP="001F55E0">
      <w:pPr>
        <w:ind w:left="7138" w:firstLine="2"/>
        <w:jc w:val="right"/>
        <w:rPr>
          <w:rFonts w:ascii="Times New Roman" w:eastAsia="宋体" w:hAnsi="Times New Roman" w:cs="Times New Roman"/>
          <w:bCs/>
          <w:szCs w:val="21"/>
        </w:rPr>
      </w:pPr>
      <w:r w:rsidRPr="006473B8">
        <w:rPr>
          <w:rFonts w:ascii="Times New Roman" w:eastAsia="宋体" w:hAnsi="Times New Roman" w:cs="Times New Roman"/>
          <w:bCs/>
          <w:szCs w:val="21"/>
        </w:rPr>
        <w:t>单位：万元</w:t>
      </w:r>
    </w:p>
    <w:tbl>
      <w:tblPr>
        <w:tblStyle w:val="ab"/>
        <w:tblW w:w="0" w:type="auto"/>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1696"/>
        <w:gridCol w:w="1701"/>
        <w:gridCol w:w="1701"/>
        <w:gridCol w:w="3198"/>
      </w:tblGrid>
      <w:tr w:rsidR="001F55E0" w:rsidRPr="006473B8" w:rsidTr="001F55E0">
        <w:trPr>
          <w:trHeight w:val="420"/>
        </w:trPr>
        <w:tc>
          <w:tcPr>
            <w:tcW w:w="1696" w:type="dxa"/>
            <w:noWrap/>
            <w:vAlign w:val="center"/>
            <w:hideMark/>
          </w:tcPr>
          <w:p w:rsidR="001F55E0" w:rsidRPr="006473B8" w:rsidRDefault="001F55E0" w:rsidP="00F43503">
            <w:pPr>
              <w:jc w:val="center"/>
              <w:rPr>
                <w:rFonts w:ascii="Times New Roman" w:eastAsia="宋体" w:hAnsi="Times New Roman" w:cs="Times New Roman"/>
                <w:bCs/>
                <w:szCs w:val="21"/>
              </w:rPr>
            </w:pPr>
            <w:r w:rsidRPr="006473B8">
              <w:rPr>
                <w:rFonts w:ascii="Times New Roman" w:eastAsia="宋体" w:hAnsi="Times New Roman" w:cs="Times New Roman"/>
                <w:bCs/>
                <w:szCs w:val="21"/>
              </w:rPr>
              <w:t>项目阶段内容</w:t>
            </w:r>
          </w:p>
        </w:tc>
        <w:tc>
          <w:tcPr>
            <w:tcW w:w="1701" w:type="dxa"/>
            <w:noWrap/>
            <w:vAlign w:val="center"/>
            <w:hideMark/>
          </w:tcPr>
          <w:p w:rsidR="001F55E0" w:rsidRPr="006473B8" w:rsidRDefault="001F55E0" w:rsidP="00F43503">
            <w:pPr>
              <w:jc w:val="center"/>
              <w:rPr>
                <w:rFonts w:ascii="Times New Roman" w:eastAsia="宋体" w:hAnsi="Times New Roman" w:cs="Times New Roman"/>
                <w:bCs/>
                <w:szCs w:val="21"/>
              </w:rPr>
            </w:pPr>
            <w:r w:rsidRPr="006473B8">
              <w:rPr>
                <w:rFonts w:ascii="Times New Roman" w:eastAsia="宋体" w:hAnsi="Times New Roman" w:cs="Times New Roman"/>
                <w:bCs/>
                <w:szCs w:val="21"/>
              </w:rPr>
              <w:t>占总设计费比例</w:t>
            </w:r>
          </w:p>
        </w:tc>
        <w:tc>
          <w:tcPr>
            <w:tcW w:w="1701" w:type="dxa"/>
            <w:noWrap/>
            <w:vAlign w:val="center"/>
            <w:hideMark/>
          </w:tcPr>
          <w:p w:rsidR="001F55E0" w:rsidRPr="006473B8" w:rsidRDefault="001F55E0" w:rsidP="00F43503">
            <w:pPr>
              <w:jc w:val="center"/>
              <w:rPr>
                <w:rFonts w:ascii="Times New Roman" w:eastAsia="宋体" w:hAnsi="Times New Roman" w:cs="Times New Roman"/>
                <w:bCs/>
                <w:szCs w:val="21"/>
              </w:rPr>
            </w:pPr>
            <w:r w:rsidRPr="006473B8">
              <w:rPr>
                <w:rFonts w:ascii="Times New Roman" w:eastAsia="宋体" w:hAnsi="Times New Roman" w:cs="Times New Roman"/>
                <w:bCs/>
                <w:szCs w:val="21"/>
              </w:rPr>
              <w:t>设计费金额</w:t>
            </w:r>
          </w:p>
        </w:tc>
        <w:tc>
          <w:tcPr>
            <w:tcW w:w="3198" w:type="dxa"/>
            <w:noWrap/>
            <w:vAlign w:val="center"/>
            <w:hideMark/>
          </w:tcPr>
          <w:p w:rsidR="001F55E0" w:rsidRPr="006473B8" w:rsidRDefault="001F55E0" w:rsidP="00F43503">
            <w:pPr>
              <w:jc w:val="center"/>
              <w:rPr>
                <w:rFonts w:ascii="Times New Roman" w:eastAsia="宋体" w:hAnsi="Times New Roman" w:cs="Times New Roman"/>
                <w:bCs/>
                <w:szCs w:val="21"/>
              </w:rPr>
            </w:pPr>
            <w:r w:rsidRPr="006473B8">
              <w:rPr>
                <w:rFonts w:ascii="Times New Roman" w:eastAsia="宋体" w:hAnsi="Times New Roman" w:cs="Times New Roman"/>
                <w:bCs/>
                <w:szCs w:val="21"/>
              </w:rPr>
              <w:t>确认依据</w:t>
            </w:r>
          </w:p>
        </w:tc>
      </w:tr>
      <w:tr w:rsidR="001F55E0" w:rsidRPr="006473B8" w:rsidTr="001F55E0">
        <w:trPr>
          <w:trHeight w:val="288"/>
        </w:trPr>
        <w:tc>
          <w:tcPr>
            <w:tcW w:w="1696" w:type="dxa"/>
            <w:noWrap/>
            <w:vAlign w:val="center"/>
            <w:hideMark/>
          </w:tcPr>
          <w:p w:rsidR="001F55E0" w:rsidRPr="006473B8" w:rsidRDefault="001F55E0" w:rsidP="00F43503">
            <w:pPr>
              <w:jc w:val="center"/>
              <w:rPr>
                <w:rFonts w:ascii="Times New Roman" w:eastAsia="宋体" w:hAnsi="Times New Roman" w:cs="Times New Roman"/>
                <w:bCs/>
                <w:szCs w:val="21"/>
              </w:rPr>
            </w:pPr>
            <w:r w:rsidRPr="006473B8">
              <w:rPr>
                <w:rFonts w:ascii="Times New Roman" w:eastAsia="宋体" w:hAnsi="Times New Roman" w:cs="Times New Roman"/>
                <w:bCs/>
                <w:szCs w:val="21"/>
              </w:rPr>
              <w:t>定金</w:t>
            </w:r>
          </w:p>
        </w:tc>
        <w:tc>
          <w:tcPr>
            <w:tcW w:w="1701" w:type="dxa"/>
            <w:noWrap/>
            <w:vAlign w:val="center"/>
            <w:hideMark/>
          </w:tcPr>
          <w:p w:rsidR="001F55E0" w:rsidRPr="006473B8" w:rsidRDefault="001F55E0" w:rsidP="00F43503">
            <w:pPr>
              <w:jc w:val="right"/>
              <w:rPr>
                <w:rFonts w:ascii="Times New Roman" w:eastAsia="宋体" w:hAnsi="Times New Roman" w:cs="Times New Roman"/>
                <w:bCs/>
                <w:szCs w:val="21"/>
              </w:rPr>
            </w:pPr>
            <w:r w:rsidRPr="006473B8">
              <w:rPr>
                <w:rFonts w:ascii="Times New Roman" w:eastAsia="宋体" w:hAnsi="Times New Roman" w:cs="Times New Roman"/>
                <w:bCs/>
                <w:szCs w:val="21"/>
              </w:rPr>
              <w:t>10%</w:t>
            </w:r>
          </w:p>
        </w:tc>
        <w:tc>
          <w:tcPr>
            <w:tcW w:w="1701" w:type="dxa"/>
            <w:noWrap/>
            <w:vAlign w:val="center"/>
            <w:hideMark/>
          </w:tcPr>
          <w:p w:rsidR="001F55E0" w:rsidRPr="006473B8" w:rsidRDefault="001F55E0" w:rsidP="00F43503">
            <w:pPr>
              <w:ind w:firstLineChars="200" w:firstLine="420"/>
              <w:jc w:val="right"/>
              <w:rPr>
                <w:rFonts w:ascii="Times New Roman" w:eastAsia="宋体" w:hAnsi="Times New Roman" w:cs="Times New Roman"/>
                <w:bCs/>
                <w:szCs w:val="21"/>
              </w:rPr>
            </w:pPr>
            <w:r w:rsidRPr="006473B8">
              <w:rPr>
                <w:rFonts w:ascii="Times New Roman" w:eastAsia="宋体" w:hAnsi="Times New Roman" w:cs="Times New Roman"/>
                <w:bCs/>
                <w:szCs w:val="21"/>
              </w:rPr>
              <w:t>82.23</w:t>
            </w:r>
          </w:p>
        </w:tc>
        <w:tc>
          <w:tcPr>
            <w:tcW w:w="3198" w:type="dxa"/>
            <w:vAlign w:val="center"/>
            <w:hideMark/>
          </w:tcPr>
          <w:p w:rsidR="001F55E0" w:rsidRPr="006473B8" w:rsidRDefault="001F55E0" w:rsidP="001F55E0">
            <w:pPr>
              <w:rPr>
                <w:rFonts w:ascii="Times New Roman" w:eastAsia="宋体" w:hAnsi="Times New Roman" w:cs="Times New Roman"/>
                <w:bCs/>
                <w:szCs w:val="21"/>
              </w:rPr>
            </w:pPr>
            <w:r w:rsidRPr="006473B8">
              <w:rPr>
                <w:rFonts w:ascii="Times New Roman" w:eastAsia="宋体" w:hAnsi="Times New Roman" w:cs="Times New Roman"/>
                <w:bCs/>
                <w:szCs w:val="21"/>
              </w:rPr>
              <w:t>该阶段收款后尚未获取客户确认函前，确认为预收款</w:t>
            </w:r>
          </w:p>
        </w:tc>
      </w:tr>
      <w:tr w:rsidR="001F55E0" w:rsidRPr="006473B8" w:rsidTr="001F55E0">
        <w:trPr>
          <w:trHeight w:val="576"/>
        </w:trPr>
        <w:tc>
          <w:tcPr>
            <w:tcW w:w="1696" w:type="dxa"/>
            <w:noWrap/>
            <w:vAlign w:val="center"/>
            <w:hideMark/>
          </w:tcPr>
          <w:p w:rsidR="001F55E0" w:rsidRPr="006473B8" w:rsidRDefault="001F55E0" w:rsidP="00F43503">
            <w:pPr>
              <w:jc w:val="center"/>
              <w:rPr>
                <w:rFonts w:ascii="Times New Roman" w:eastAsia="宋体" w:hAnsi="Times New Roman" w:cs="Times New Roman"/>
                <w:bCs/>
                <w:szCs w:val="21"/>
              </w:rPr>
            </w:pPr>
            <w:r w:rsidRPr="006473B8">
              <w:rPr>
                <w:rFonts w:ascii="Times New Roman" w:eastAsia="宋体" w:hAnsi="Times New Roman" w:cs="Times New Roman"/>
                <w:bCs/>
                <w:szCs w:val="21"/>
              </w:rPr>
              <w:t>中期方案设计成果提交并经确认</w:t>
            </w:r>
          </w:p>
        </w:tc>
        <w:tc>
          <w:tcPr>
            <w:tcW w:w="1701" w:type="dxa"/>
            <w:noWrap/>
            <w:vAlign w:val="center"/>
            <w:hideMark/>
          </w:tcPr>
          <w:p w:rsidR="001F55E0" w:rsidRPr="006473B8" w:rsidRDefault="001F55E0" w:rsidP="00F43503">
            <w:pPr>
              <w:jc w:val="right"/>
              <w:rPr>
                <w:rFonts w:ascii="Times New Roman" w:eastAsia="宋体" w:hAnsi="Times New Roman" w:cs="Times New Roman"/>
                <w:bCs/>
                <w:szCs w:val="21"/>
              </w:rPr>
            </w:pPr>
            <w:r w:rsidRPr="006473B8">
              <w:rPr>
                <w:rFonts w:ascii="Times New Roman" w:eastAsia="宋体" w:hAnsi="Times New Roman" w:cs="Times New Roman"/>
                <w:bCs/>
                <w:szCs w:val="21"/>
              </w:rPr>
              <w:t>15%</w:t>
            </w:r>
          </w:p>
        </w:tc>
        <w:tc>
          <w:tcPr>
            <w:tcW w:w="1701" w:type="dxa"/>
            <w:noWrap/>
            <w:vAlign w:val="center"/>
            <w:hideMark/>
          </w:tcPr>
          <w:p w:rsidR="001F55E0" w:rsidRPr="006473B8" w:rsidRDefault="001F55E0" w:rsidP="00F43503">
            <w:pPr>
              <w:ind w:firstLineChars="200" w:firstLine="420"/>
              <w:jc w:val="right"/>
              <w:rPr>
                <w:rFonts w:ascii="Times New Roman" w:eastAsia="宋体" w:hAnsi="Times New Roman" w:cs="Times New Roman"/>
                <w:bCs/>
                <w:szCs w:val="21"/>
              </w:rPr>
            </w:pPr>
            <w:r w:rsidRPr="006473B8">
              <w:rPr>
                <w:rFonts w:ascii="Times New Roman" w:eastAsia="宋体" w:hAnsi="Times New Roman" w:cs="Times New Roman"/>
                <w:bCs/>
                <w:szCs w:val="21"/>
              </w:rPr>
              <w:t>123.35</w:t>
            </w:r>
          </w:p>
        </w:tc>
        <w:tc>
          <w:tcPr>
            <w:tcW w:w="3198" w:type="dxa"/>
            <w:vAlign w:val="center"/>
            <w:hideMark/>
          </w:tcPr>
          <w:p w:rsidR="001F55E0" w:rsidRPr="006473B8" w:rsidRDefault="001F55E0" w:rsidP="001F55E0">
            <w:pPr>
              <w:rPr>
                <w:rFonts w:ascii="Times New Roman" w:eastAsia="宋体" w:hAnsi="Times New Roman" w:cs="Times New Roman"/>
                <w:bCs/>
                <w:szCs w:val="21"/>
              </w:rPr>
            </w:pPr>
            <w:r w:rsidRPr="006473B8">
              <w:rPr>
                <w:rFonts w:ascii="Times New Roman" w:eastAsia="宋体" w:hAnsi="Times New Roman" w:cs="Times New Roman"/>
                <w:bCs/>
                <w:szCs w:val="21"/>
              </w:rPr>
              <w:t>客户出具中期方案成果确认函后确认</w:t>
            </w:r>
            <w:proofErr w:type="gramStart"/>
            <w:r w:rsidRPr="006473B8">
              <w:rPr>
                <w:rFonts w:ascii="Times New Roman" w:eastAsia="宋体" w:hAnsi="Times New Roman" w:cs="Times New Roman"/>
                <w:bCs/>
                <w:szCs w:val="21"/>
              </w:rPr>
              <w:t>含税收</w:t>
            </w:r>
            <w:proofErr w:type="gramEnd"/>
            <w:r w:rsidRPr="006473B8">
              <w:rPr>
                <w:rFonts w:ascii="Times New Roman" w:eastAsia="宋体" w:hAnsi="Times New Roman" w:cs="Times New Roman"/>
                <w:bCs/>
                <w:szCs w:val="21"/>
              </w:rPr>
              <w:t>入</w:t>
            </w:r>
            <w:r w:rsidRPr="006473B8">
              <w:rPr>
                <w:rFonts w:ascii="Times New Roman" w:eastAsia="宋体" w:hAnsi="Times New Roman" w:cs="Times New Roman"/>
                <w:bCs/>
                <w:szCs w:val="21"/>
              </w:rPr>
              <w:t>123.35</w:t>
            </w:r>
            <w:r w:rsidRPr="006473B8">
              <w:rPr>
                <w:rFonts w:ascii="Times New Roman" w:eastAsia="宋体" w:hAnsi="Times New Roman" w:cs="Times New Roman"/>
                <w:bCs/>
                <w:szCs w:val="21"/>
              </w:rPr>
              <w:t>万元，并将预收款</w:t>
            </w:r>
            <w:r w:rsidRPr="006473B8">
              <w:rPr>
                <w:rFonts w:ascii="Times New Roman" w:eastAsia="宋体" w:hAnsi="Times New Roman" w:cs="Times New Roman"/>
                <w:bCs/>
                <w:szCs w:val="21"/>
              </w:rPr>
              <w:t>82.23</w:t>
            </w:r>
            <w:r w:rsidRPr="006473B8">
              <w:rPr>
                <w:rFonts w:ascii="Times New Roman" w:eastAsia="宋体" w:hAnsi="Times New Roman" w:cs="Times New Roman"/>
                <w:bCs/>
                <w:szCs w:val="21"/>
              </w:rPr>
              <w:t>万元结转收入</w:t>
            </w:r>
          </w:p>
        </w:tc>
      </w:tr>
      <w:tr w:rsidR="001F55E0" w:rsidRPr="006473B8" w:rsidTr="001F55E0">
        <w:trPr>
          <w:trHeight w:val="576"/>
        </w:trPr>
        <w:tc>
          <w:tcPr>
            <w:tcW w:w="1696" w:type="dxa"/>
            <w:noWrap/>
            <w:vAlign w:val="center"/>
            <w:hideMark/>
          </w:tcPr>
          <w:p w:rsidR="001F55E0" w:rsidRPr="006473B8" w:rsidRDefault="001F55E0" w:rsidP="00F43503">
            <w:pPr>
              <w:jc w:val="center"/>
              <w:rPr>
                <w:rFonts w:ascii="Times New Roman" w:eastAsia="宋体" w:hAnsi="Times New Roman" w:cs="Times New Roman"/>
                <w:bCs/>
                <w:szCs w:val="21"/>
              </w:rPr>
            </w:pPr>
            <w:r w:rsidRPr="006473B8">
              <w:rPr>
                <w:rFonts w:ascii="Times New Roman" w:eastAsia="宋体" w:hAnsi="Times New Roman" w:cs="Times New Roman"/>
                <w:bCs/>
                <w:szCs w:val="21"/>
              </w:rPr>
              <w:t>最终方案设计成果提交并经确认</w:t>
            </w:r>
          </w:p>
        </w:tc>
        <w:tc>
          <w:tcPr>
            <w:tcW w:w="1701" w:type="dxa"/>
            <w:noWrap/>
            <w:vAlign w:val="center"/>
            <w:hideMark/>
          </w:tcPr>
          <w:p w:rsidR="001F55E0" w:rsidRPr="006473B8" w:rsidRDefault="001F55E0" w:rsidP="00F43503">
            <w:pPr>
              <w:jc w:val="right"/>
              <w:rPr>
                <w:rFonts w:ascii="Times New Roman" w:eastAsia="宋体" w:hAnsi="Times New Roman" w:cs="Times New Roman"/>
                <w:bCs/>
                <w:szCs w:val="21"/>
              </w:rPr>
            </w:pPr>
            <w:r w:rsidRPr="006473B8">
              <w:rPr>
                <w:rFonts w:ascii="Times New Roman" w:eastAsia="宋体" w:hAnsi="Times New Roman" w:cs="Times New Roman"/>
                <w:bCs/>
                <w:szCs w:val="21"/>
              </w:rPr>
              <w:t>20%</w:t>
            </w:r>
          </w:p>
        </w:tc>
        <w:tc>
          <w:tcPr>
            <w:tcW w:w="1701" w:type="dxa"/>
            <w:noWrap/>
            <w:vAlign w:val="center"/>
            <w:hideMark/>
          </w:tcPr>
          <w:p w:rsidR="001F55E0" w:rsidRPr="006473B8" w:rsidRDefault="001F55E0" w:rsidP="00F43503">
            <w:pPr>
              <w:ind w:firstLineChars="200" w:firstLine="420"/>
              <w:jc w:val="right"/>
              <w:rPr>
                <w:rFonts w:ascii="Times New Roman" w:eastAsia="宋体" w:hAnsi="Times New Roman" w:cs="Times New Roman"/>
                <w:bCs/>
                <w:szCs w:val="21"/>
              </w:rPr>
            </w:pPr>
            <w:r w:rsidRPr="006473B8">
              <w:rPr>
                <w:rFonts w:ascii="Times New Roman" w:eastAsia="宋体" w:hAnsi="Times New Roman" w:cs="Times New Roman"/>
                <w:bCs/>
                <w:szCs w:val="21"/>
              </w:rPr>
              <w:t>164.47</w:t>
            </w:r>
          </w:p>
        </w:tc>
        <w:tc>
          <w:tcPr>
            <w:tcW w:w="3198" w:type="dxa"/>
            <w:vAlign w:val="center"/>
            <w:hideMark/>
          </w:tcPr>
          <w:p w:rsidR="001F55E0" w:rsidRPr="006473B8" w:rsidRDefault="001F55E0" w:rsidP="001F55E0">
            <w:pPr>
              <w:rPr>
                <w:rFonts w:ascii="Times New Roman" w:eastAsia="宋体" w:hAnsi="Times New Roman" w:cs="Times New Roman"/>
                <w:bCs/>
                <w:szCs w:val="21"/>
              </w:rPr>
            </w:pPr>
            <w:r w:rsidRPr="006473B8">
              <w:rPr>
                <w:rFonts w:ascii="Times New Roman" w:eastAsia="宋体" w:hAnsi="Times New Roman" w:cs="Times New Roman"/>
                <w:bCs/>
                <w:szCs w:val="21"/>
              </w:rPr>
              <w:t>客户出具最终方案成果确认函后确认</w:t>
            </w:r>
            <w:proofErr w:type="gramStart"/>
            <w:r w:rsidRPr="006473B8">
              <w:rPr>
                <w:rFonts w:ascii="Times New Roman" w:eastAsia="宋体" w:hAnsi="Times New Roman" w:cs="Times New Roman"/>
                <w:bCs/>
                <w:szCs w:val="21"/>
              </w:rPr>
              <w:t>含税收</w:t>
            </w:r>
            <w:proofErr w:type="gramEnd"/>
            <w:r w:rsidRPr="006473B8">
              <w:rPr>
                <w:rFonts w:ascii="Times New Roman" w:eastAsia="宋体" w:hAnsi="Times New Roman" w:cs="Times New Roman"/>
                <w:bCs/>
                <w:szCs w:val="21"/>
              </w:rPr>
              <w:t>入</w:t>
            </w:r>
            <w:r w:rsidRPr="006473B8">
              <w:rPr>
                <w:rFonts w:ascii="Times New Roman" w:eastAsia="宋体" w:hAnsi="Times New Roman" w:cs="Times New Roman"/>
                <w:bCs/>
                <w:szCs w:val="21"/>
              </w:rPr>
              <w:t>164.47</w:t>
            </w:r>
            <w:r w:rsidRPr="006473B8">
              <w:rPr>
                <w:rFonts w:ascii="Times New Roman" w:eastAsia="宋体" w:hAnsi="Times New Roman" w:cs="Times New Roman"/>
                <w:bCs/>
                <w:szCs w:val="21"/>
              </w:rPr>
              <w:t>万元</w:t>
            </w:r>
          </w:p>
        </w:tc>
      </w:tr>
      <w:tr w:rsidR="001F55E0" w:rsidRPr="006473B8" w:rsidTr="001F55E0">
        <w:trPr>
          <w:trHeight w:val="576"/>
        </w:trPr>
        <w:tc>
          <w:tcPr>
            <w:tcW w:w="1696" w:type="dxa"/>
            <w:noWrap/>
            <w:vAlign w:val="center"/>
            <w:hideMark/>
          </w:tcPr>
          <w:p w:rsidR="001F55E0" w:rsidRPr="006473B8" w:rsidRDefault="001F55E0" w:rsidP="00F43503">
            <w:pPr>
              <w:jc w:val="center"/>
              <w:rPr>
                <w:rFonts w:ascii="Times New Roman" w:eastAsia="宋体" w:hAnsi="Times New Roman" w:cs="Times New Roman"/>
                <w:bCs/>
                <w:szCs w:val="21"/>
              </w:rPr>
            </w:pPr>
            <w:r w:rsidRPr="006473B8">
              <w:rPr>
                <w:rFonts w:ascii="Times New Roman" w:eastAsia="宋体" w:hAnsi="Times New Roman" w:cs="Times New Roman"/>
                <w:bCs/>
                <w:szCs w:val="21"/>
              </w:rPr>
              <w:t>中期深化设计成果提交并经确认</w:t>
            </w:r>
          </w:p>
        </w:tc>
        <w:tc>
          <w:tcPr>
            <w:tcW w:w="1701" w:type="dxa"/>
            <w:noWrap/>
            <w:vAlign w:val="center"/>
            <w:hideMark/>
          </w:tcPr>
          <w:p w:rsidR="001F55E0" w:rsidRPr="006473B8" w:rsidRDefault="001F55E0" w:rsidP="00F43503">
            <w:pPr>
              <w:jc w:val="right"/>
              <w:rPr>
                <w:rFonts w:ascii="Times New Roman" w:eastAsia="宋体" w:hAnsi="Times New Roman" w:cs="Times New Roman"/>
                <w:bCs/>
                <w:szCs w:val="21"/>
              </w:rPr>
            </w:pPr>
            <w:r w:rsidRPr="006473B8">
              <w:rPr>
                <w:rFonts w:ascii="Times New Roman" w:eastAsia="宋体" w:hAnsi="Times New Roman" w:cs="Times New Roman"/>
                <w:bCs/>
                <w:szCs w:val="21"/>
              </w:rPr>
              <w:t>15%</w:t>
            </w:r>
          </w:p>
        </w:tc>
        <w:tc>
          <w:tcPr>
            <w:tcW w:w="1701" w:type="dxa"/>
            <w:noWrap/>
            <w:vAlign w:val="center"/>
            <w:hideMark/>
          </w:tcPr>
          <w:p w:rsidR="001F55E0" w:rsidRPr="006473B8" w:rsidRDefault="001F55E0" w:rsidP="00F43503">
            <w:pPr>
              <w:ind w:firstLineChars="200" w:firstLine="420"/>
              <w:jc w:val="right"/>
              <w:rPr>
                <w:rFonts w:ascii="Times New Roman" w:eastAsia="宋体" w:hAnsi="Times New Roman" w:cs="Times New Roman"/>
                <w:bCs/>
                <w:szCs w:val="21"/>
              </w:rPr>
            </w:pPr>
            <w:r w:rsidRPr="006473B8">
              <w:rPr>
                <w:rFonts w:ascii="Times New Roman" w:eastAsia="宋体" w:hAnsi="Times New Roman" w:cs="Times New Roman"/>
                <w:bCs/>
                <w:szCs w:val="21"/>
              </w:rPr>
              <w:t>123.35</w:t>
            </w:r>
          </w:p>
        </w:tc>
        <w:tc>
          <w:tcPr>
            <w:tcW w:w="3198" w:type="dxa"/>
            <w:vAlign w:val="center"/>
            <w:hideMark/>
          </w:tcPr>
          <w:p w:rsidR="001F55E0" w:rsidRPr="006473B8" w:rsidRDefault="001F55E0" w:rsidP="001F55E0">
            <w:pPr>
              <w:rPr>
                <w:rFonts w:ascii="Times New Roman" w:eastAsia="宋体" w:hAnsi="Times New Roman" w:cs="Times New Roman"/>
                <w:bCs/>
                <w:szCs w:val="21"/>
              </w:rPr>
            </w:pPr>
            <w:r w:rsidRPr="006473B8">
              <w:rPr>
                <w:rFonts w:ascii="Times New Roman" w:eastAsia="宋体" w:hAnsi="Times New Roman" w:cs="Times New Roman"/>
                <w:bCs/>
                <w:szCs w:val="21"/>
              </w:rPr>
              <w:t>客户出具中期深化成果确认函后确认</w:t>
            </w:r>
            <w:proofErr w:type="gramStart"/>
            <w:r w:rsidRPr="006473B8">
              <w:rPr>
                <w:rFonts w:ascii="Times New Roman" w:eastAsia="宋体" w:hAnsi="Times New Roman" w:cs="Times New Roman"/>
                <w:bCs/>
                <w:szCs w:val="21"/>
              </w:rPr>
              <w:t>含税收</w:t>
            </w:r>
            <w:proofErr w:type="gramEnd"/>
            <w:r w:rsidRPr="006473B8">
              <w:rPr>
                <w:rFonts w:ascii="Times New Roman" w:eastAsia="宋体" w:hAnsi="Times New Roman" w:cs="Times New Roman"/>
                <w:bCs/>
                <w:szCs w:val="21"/>
              </w:rPr>
              <w:t>入</w:t>
            </w:r>
            <w:r w:rsidRPr="006473B8">
              <w:rPr>
                <w:rFonts w:ascii="Times New Roman" w:eastAsia="宋体" w:hAnsi="Times New Roman" w:cs="Times New Roman"/>
                <w:bCs/>
                <w:szCs w:val="21"/>
              </w:rPr>
              <w:t>123.35</w:t>
            </w:r>
            <w:r w:rsidRPr="006473B8">
              <w:rPr>
                <w:rFonts w:ascii="Times New Roman" w:eastAsia="宋体" w:hAnsi="Times New Roman" w:cs="Times New Roman"/>
                <w:bCs/>
                <w:szCs w:val="21"/>
              </w:rPr>
              <w:t>万元</w:t>
            </w:r>
          </w:p>
        </w:tc>
      </w:tr>
      <w:tr w:rsidR="001F55E0" w:rsidRPr="006473B8" w:rsidTr="001F55E0">
        <w:trPr>
          <w:trHeight w:val="576"/>
        </w:trPr>
        <w:tc>
          <w:tcPr>
            <w:tcW w:w="1696" w:type="dxa"/>
            <w:noWrap/>
            <w:vAlign w:val="center"/>
            <w:hideMark/>
          </w:tcPr>
          <w:p w:rsidR="001F55E0" w:rsidRPr="006473B8" w:rsidRDefault="001F55E0" w:rsidP="00F43503">
            <w:pPr>
              <w:jc w:val="center"/>
              <w:rPr>
                <w:rFonts w:ascii="Times New Roman" w:eastAsia="宋体" w:hAnsi="Times New Roman" w:cs="Times New Roman"/>
                <w:bCs/>
                <w:szCs w:val="21"/>
              </w:rPr>
            </w:pPr>
            <w:r w:rsidRPr="006473B8">
              <w:rPr>
                <w:rFonts w:ascii="Times New Roman" w:eastAsia="宋体" w:hAnsi="Times New Roman" w:cs="Times New Roman"/>
                <w:bCs/>
                <w:szCs w:val="21"/>
              </w:rPr>
              <w:t>最终深化设计成果提交并经确认</w:t>
            </w:r>
          </w:p>
        </w:tc>
        <w:tc>
          <w:tcPr>
            <w:tcW w:w="1701" w:type="dxa"/>
            <w:noWrap/>
            <w:vAlign w:val="center"/>
            <w:hideMark/>
          </w:tcPr>
          <w:p w:rsidR="001F55E0" w:rsidRPr="006473B8" w:rsidRDefault="001F55E0" w:rsidP="00F43503">
            <w:pPr>
              <w:jc w:val="right"/>
              <w:rPr>
                <w:rFonts w:ascii="Times New Roman" w:eastAsia="宋体" w:hAnsi="Times New Roman" w:cs="Times New Roman"/>
                <w:bCs/>
                <w:szCs w:val="21"/>
              </w:rPr>
            </w:pPr>
            <w:r w:rsidRPr="006473B8">
              <w:rPr>
                <w:rFonts w:ascii="Times New Roman" w:eastAsia="宋体" w:hAnsi="Times New Roman" w:cs="Times New Roman"/>
                <w:bCs/>
                <w:szCs w:val="21"/>
              </w:rPr>
              <w:t>20%</w:t>
            </w:r>
          </w:p>
        </w:tc>
        <w:tc>
          <w:tcPr>
            <w:tcW w:w="1701" w:type="dxa"/>
            <w:noWrap/>
            <w:vAlign w:val="center"/>
            <w:hideMark/>
          </w:tcPr>
          <w:p w:rsidR="001F55E0" w:rsidRPr="006473B8" w:rsidRDefault="001F55E0" w:rsidP="00F43503">
            <w:pPr>
              <w:ind w:firstLineChars="200" w:firstLine="420"/>
              <w:jc w:val="right"/>
              <w:rPr>
                <w:rFonts w:ascii="Times New Roman" w:eastAsia="宋体" w:hAnsi="Times New Roman" w:cs="Times New Roman"/>
                <w:bCs/>
                <w:szCs w:val="21"/>
              </w:rPr>
            </w:pPr>
            <w:r w:rsidRPr="006473B8">
              <w:rPr>
                <w:rFonts w:ascii="Times New Roman" w:eastAsia="宋体" w:hAnsi="Times New Roman" w:cs="Times New Roman"/>
                <w:bCs/>
                <w:szCs w:val="21"/>
              </w:rPr>
              <w:t>164.47</w:t>
            </w:r>
          </w:p>
        </w:tc>
        <w:tc>
          <w:tcPr>
            <w:tcW w:w="3198" w:type="dxa"/>
            <w:vAlign w:val="center"/>
            <w:hideMark/>
          </w:tcPr>
          <w:p w:rsidR="001F55E0" w:rsidRPr="006473B8" w:rsidRDefault="001F55E0" w:rsidP="001F55E0">
            <w:pPr>
              <w:rPr>
                <w:rFonts w:ascii="Times New Roman" w:eastAsia="宋体" w:hAnsi="Times New Roman" w:cs="Times New Roman"/>
                <w:bCs/>
                <w:szCs w:val="21"/>
              </w:rPr>
            </w:pPr>
            <w:r w:rsidRPr="006473B8">
              <w:rPr>
                <w:rFonts w:ascii="Times New Roman" w:eastAsia="宋体" w:hAnsi="Times New Roman" w:cs="Times New Roman"/>
                <w:bCs/>
                <w:szCs w:val="21"/>
              </w:rPr>
              <w:t>客户出具最终深化成果确认函后确认</w:t>
            </w:r>
            <w:proofErr w:type="gramStart"/>
            <w:r w:rsidRPr="006473B8">
              <w:rPr>
                <w:rFonts w:ascii="Times New Roman" w:eastAsia="宋体" w:hAnsi="Times New Roman" w:cs="Times New Roman"/>
                <w:bCs/>
                <w:szCs w:val="21"/>
              </w:rPr>
              <w:t>含税收</w:t>
            </w:r>
            <w:proofErr w:type="gramEnd"/>
            <w:r w:rsidRPr="006473B8">
              <w:rPr>
                <w:rFonts w:ascii="Times New Roman" w:eastAsia="宋体" w:hAnsi="Times New Roman" w:cs="Times New Roman"/>
                <w:bCs/>
                <w:szCs w:val="21"/>
              </w:rPr>
              <w:t>入</w:t>
            </w:r>
            <w:r w:rsidRPr="006473B8">
              <w:rPr>
                <w:rFonts w:ascii="Times New Roman" w:eastAsia="宋体" w:hAnsi="Times New Roman" w:cs="Times New Roman"/>
                <w:bCs/>
                <w:szCs w:val="21"/>
              </w:rPr>
              <w:t>164.47</w:t>
            </w:r>
            <w:r w:rsidRPr="006473B8">
              <w:rPr>
                <w:rFonts w:ascii="Times New Roman" w:eastAsia="宋体" w:hAnsi="Times New Roman" w:cs="Times New Roman"/>
                <w:bCs/>
                <w:szCs w:val="21"/>
              </w:rPr>
              <w:t>万元</w:t>
            </w:r>
          </w:p>
        </w:tc>
      </w:tr>
      <w:tr w:rsidR="001F55E0" w:rsidRPr="006473B8" w:rsidTr="001F55E0">
        <w:trPr>
          <w:trHeight w:val="576"/>
        </w:trPr>
        <w:tc>
          <w:tcPr>
            <w:tcW w:w="1696" w:type="dxa"/>
            <w:noWrap/>
            <w:vAlign w:val="center"/>
            <w:hideMark/>
          </w:tcPr>
          <w:p w:rsidR="001F55E0" w:rsidRPr="006473B8" w:rsidRDefault="001F55E0" w:rsidP="00F43503">
            <w:pPr>
              <w:jc w:val="center"/>
              <w:rPr>
                <w:rFonts w:ascii="Times New Roman" w:eastAsia="宋体" w:hAnsi="Times New Roman" w:cs="Times New Roman"/>
                <w:bCs/>
                <w:szCs w:val="21"/>
              </w:rPr>
            </w:pPr>
            <w:r w:rsidRPr="006473B8">
              <w:rPr>
                <w:rFonts w:ascii="Times New Roman" w:eastAsia="宋体" w:hAnsi="Times New Roman" w:cs="Times New Roman"/>
                <w:bCs/>
                <w:szCs w:val="21"/>
              </w:rPr>
              <w:t>施工图阶段各项工作完成并经确认</w:t>
            </w:r>
          </w:p>
        </w:tc>
        <w:tc>
          <w:tcPr>
            <w:tcW w:w="1701" w:type="dxa"/>
            <w:noWrap/>
            <w:vAlign w:val="center"/>
            <w:hideMark/>
          </w:tcPr>
          <w:p w:rsidR="001F55E0" w:rsidRPr="006473B8" w:rsidRDefault="001F55E0" w:rsidP="00F43503">
            <w:pPr>
              <w:jc w:val="right"/>
              <w:rPr>
                <w:rFonts w:ascii="Times New Roman" w:eastAsia="宋体" w:hAnsi="Times New Roman" w:cs="Times New Roman"/>
                <w:bCs/>
                <w:szCs w:val="21"/>
              </w:rPr>
            </w:pPr>
            <w:r w:rsidRPr="006473B8">
              <w:rPr>
                <w:rFonts w:ascii="Times New Roman" w:eastAsia="宋体" w:hAnsi="Times New Roman" w:cs="Times New Roman"/>
                <w:bCs/>
                <w:szCs w:val="21"/>
              </w:rPr>
              <w:t>10%</w:t>
            </w:r>
          </w:p>
        </w:tc>
        <w:tc>
          <w:tcPr>
            <w:tcW w:w="1701" w:type="dxa"/>
            <w:noWrap/>
            <w:vAlign w:val="center"/>
            <w:hideMark/>
          </w:tcPr>
          <w:p w:rsidR="001F55E0" w:rsidRPr="006473B8" w:rsidRDefault="001F55E0" w:rsidP="00F43503">
            <w:pPr>
              <w:ind w:firstLineChars="200" w:firstLine="420"/>
              <w:jc w:val="right"/>
              <w:rPr>
                <w:rFonts w:ascii="Times New Roman" w:eastAsia="宋体" w:hAnsi="Times New Roman" w:cs="Times New Roman"/>
                <w:bCs/>
                <w:szCs w:val="21"/>
              </w:rPr>
            </w:pPr>
            <w:r w:rsidRPr="006473B8">
              <w:rPr>
                <w:rFonts w:ascii="Times New Roman" w:eastAsia="宋体" w:hAnsi="Times New Roman" w:cs="Times New Roman"/>
                <w:bCs/>
                <w:szCs w:val="21"/>
              </w:rPr>
              <w:t>82.23</w:t>
            </w:r>
          </w:p>
        </w:tc>
        <w:tc>
          <w:tcPr>
            <w:tcW w:w="3198" w:type="dxa"/>
            <w:vAlign w:val="center"/>
            <w:hideMark/>
          </w:tcPr>
          <w:p w:rsidR="001F55E0" w:rsidRPr="006473B8" w:rsidRDefault="001F55E0" w:rsidP="001F55E0">
            <w:pPr>
              <w:rPr>
                <w:rFonts w:ascii="Times New Roman" w:eastAsia="宋体" w:hAnsi="Times New Roman" w:cs="Times New Roman"/>
                <w:bCs/>
                <w:szCs w:val="21"/>
              </w:rPr>
            </w:pPr>
            <w:r w:rsidRPr="006473B8">
              <w:rPr>
                <w:rFonts w:ascii="Times New Roman" w:eastAsia="宋体" w:hAnsi="Times New Roman" w:cs="Times New Roman"/>
                <w:bCs/>
                <w:szCs w:val="21"/>
              </w:rPr>
              <w:t>客户出具施工图阶段各项工作成果确认函后确认</w:t>
            </w:r>
            <w:proofErr w:type="gramStart"/>
            <w:r w:rsidRPr="006473B8">
              <w:rPr>
                <w:rFonts w:ascii="Times New Roman" w:eastAsia="宋体" w:hAnsi="Times New Roman" w:cs="Times New Roman"/>
                <w:bCs/>
                <w:szCs w:val="21"/>
              </w:rPr>
              <w:t>含税收</w:t>
            </w:r>
            <w:proofErr w:type="gramEnd"/>
            <w:r w:rsidRPr="006473B8">
              <w:rPr>
                <w:rFonts w:ascii="Times New Roman" w:eastAsia="宋体" w:hAnsi="Times New Roman" w:cs="Times New Roman"/>
                <w:bCs/>
                <w:szCs w:val="21"/>
              </w:rPr>
              <w:t>入</w:t>
            </w:r>
            <w:r w:rsidRPr="006473B8">
              <w:rPr>
                <w:rFonts w:ascii="Times New Roman" w:eastAsia="宋体" w:hAnsi="Times New Roman" w:cs="Times New Roman"/>
                <w:bCs/>
                <w:szCs w:val="21"/>
              </w:rPr>
              <w:t>82.23</w:t>
            </w:r>
            <w:r w:rsidRPr="006473B8">
              <w:rPr>
                <w:rFonts w:ascii="Times New Roman" w:eastAsia="宋体" w:hAnsi="Times New Roman" w:cs="Times New Roman"/>
                <w:bCs/>
                <w:szCs w:val="21"/>
              </w:rPr>
              <w:t>万元</w:t>
            </w:r>
          </w:p>
        </w:tc>
      </w:tr>
      <w:tr w:rsidR="001F55E0" w:rsidRPr="006473B8" w:rsidTr="001F55E0">
        <w:trPr>
          <w:trHeight w:val="576"/>
        </w:trPr>
        <w:tc>
          <w:tcPr>
            <w:tcW w:w="1696" w:type="dxa"/>
            <w:noWrap/>
            <w:vAlign w:val="center"/>
            <w:hideMark/>
          </w:tcPr>
          <w:p w:rsidR="001F55E0" w:rsidRPr="006473B8" w:rsidRDefault="001F55E0" w:rsidP="00F43503">
            <w:pPr>
              <w:jc w:val="center"/>
              <w:rPr>
                <w:rFonts w:ascii="Times New Roman" w:eastAsia="宋体" w:hAnsi="Times New Roman" w:cs="Times New Roman"/>
                <w:bCs/>
                <w:szCs w:val="21"/>
              </w:rPr>
            </w:pPr>
            <w:r w:rsidRPr="006473B8">
              <w:rPr>
                <w:rFonts w:ascii="Times New Roman" w:eastAsia="宋体" w:hAnsi="Times New Roman" w:cs="Times New Roman"/>
                <w:bCs/>
                <w:szCs w:val="21"/>
              </w:rPr>
              <w:t>外立面工程施工完毕</w:t>
            </w:r>
          </w:p>
        </w:tc>
        <w:tc>
          <w:tcPr>
            <w:tcW w:w="1701" w:type="dxa"/>
            <w:noWrap/>
            <w:vAlign w:val="center"/>
            <w:hideMark/>
          </w:tcPr>
          <w:p w:rsidR="001F55E0" w:rsidRPr="006473B8" w:rsidRDefault="001F55E0" w:rsidP="00F43503">
            <w:pPr>
              <w:jc w:val="right"/>
              <w:rPr>
                <w:rFonts w:ascii="Times New Roman" w:eastAsia="宋体" w:hAnsi="Times New Roman" w:cs="Times New Roman"/>
                <w:bCs/>
                <w:szCs w:val="21"/>
              </w:rPr>
            </w:pPr>
            <w:r w:rsidRPr="006473B8">
              <w:rPr>
                <w:rFonts w:ascii="Times New Roman" w:eastAsia="宋体" w:hAnsi="Times New Roman" w:cs="Times New Roman"/>
                <w:bCs/>
                <w:szCs w:val="21"/>
              </w:rPr>
              <w:t>5%</w:t>
            </w:r>
          </w:p>
        </w:tc>
        <w:tc>
          <w:tcPr>
            <w:tcW w:w="1701" w:type="dxa"/>
            <w:noWrap/>
            <w:vAlign w:val="center"/>
            <w:hideMark/>
          </w:tcPr>
          <w:p w:rsidR="001F55E0" w:rsidRPr="006473B8" w:rsidRDefault="001F55E0" w:rsidP="00F43503">
            <w:pPr>
              <w:ind w:firstLineChars="200" w:firstLine="420"/>
              <w:jc w:val="right"/>
              <w:rPr>
                <w:rFonts w:ascii="Times New Roman" w:eastAsia="宋体" w:hAnsi="Times New Roman" w:cs="Times New Roman"/>
                <w:bCs/>
                <w:szCs w:val="21"/>
              </w:rPr>
            </w:pPr>
            <w:r w:rsidRPr="006473B8">
              <w:rPr>
                <w:rFonts w:ascii="Times New Roman" w:eastAsia="宋体" w:hAnsi="Times New Roman" w:cs="Times New Roman"/>
                <w:bCs/>
                <w:szCs w:val="21"/>
              </w:rPr>
              <w:t>41.12</w:t>
            </w:r>
          </w:p>
        </w:tc>
        <w:tc>
          <w:tcPr>
            <w:tcW w:w="3198" w:type="dxa"/>
            <w:vAlign w:val="center"/>
            <w:hideMark/>
          </w:tcPr>
          <w:p w:rsidR="001F55E0" w:rsidRPr="006473B8" w:rsidRDefault="001F55E0" w:rsidP="001F55E0">
            <w:pPr>
              <w:rPr>
                <w:rFonts w:ascii="Times New Roman" w:eastAsia="宋体" w:hAnsi="Times New Roman" w:cs="Times New Roman"/>
                <w:bCs/>
                <w:szCs w:val="21"/>
              </w:rPr>
            </w:pPr>
            <w:r w:rsidRPr="006473B8">
              <w:rPr>
                <w:rFonts w:ascii="Times New Roman" w:eastAsia="宋体" w:hAnsi="Times New Roman" w:cs="Times New Roman"/>
                <w:bCs/>
                <w:szCs w:val="21"/>
              </w:rPr>
              <w:t>客户出具外立面工程施工完毕确认函后确认</w:t>
            </w:r>
            <w:proofErr w:type="gramStart"/>
            <w:r w:rsidRPr="006473B8">
              <w:rPr>
                <w:rFonts w:ascii="Times New Roman" w:eastAsia="宋体" w:hAnsi="Times New Roman" w:cs="Times New Roman"/>
                <w:bCs/>
                <w:szCs w:val="21"/>
              </w:rPr>
              <w:t>含税收</w:t>
            </w:r>
            <w:proofErr w:type="gramEnd"/>
            <w:r w:rsidRPr="006473B8">
              <w:rPr>
                <w:rFonts w:ascii="Times New Roman" w:eastAsia="宋体" w:hAnsi="Times New Roman" w:cs="Times New Roman"/>
                <w:bCs/>
                <w:szCs w:val="21"/>
              </w:rPr>
              <w:t>入</w:t>
            </w:r>
            <w:r w:rsidRPr="006473B8">
              <w:rPr>
                <w:rFonts w:ascii="Times New Roman" w:eastAsia="宋体" w:hAnsi="Times New Roman" w:cs="Times New Roman"/>
                <w:bCs/>
                <w:szCs w:val="21"/>
              </w:rPr>
              <w:t>41.12</w:t>
            </w:r>
            <w:r w:rsidRPr="006473B8">
              <w:rPr>
                <w:rFonts w:ascii="Times New Roman" w:eastAsia="宋体" w:hAnsi="Times New Roman" w:cs="Times New Roman"/>
                <w:bCs/>
                <w:szCs w:val="21"/>
              </w:rPr>
              <w:t>万元</w:t>
            </w:r>
          </w:p>
        </w:tc>
      </w:tr>
      <w:tr w:rsidR="001F55E0" w:rsidRPr="006473B8" w:rsidTr="001F55E0">
        <w:trPr>
          <w:trHeight w:val="576"/>
        </w:trPr>
        <w:tc>
          <w:tcPr>
            <w:tcW w:w="1696" w:type="dxa"/>
            <w:noWrap/>
            <w:vAlign w:val="center"/>
            <w:hideMark/>
          </w:tcPr>
          <w:p w:rsidR="001F55E0" w:rsidRPr="006473B8" w:rsidRDefault="001F55E0" w:rsidP="00F43503">
            <w:pPr>
              <w:jc w:val="center"/>
              <w:rPr>
                <w:rFonts w:ascii="Times New Roman" w:eastAsia="宋体" w:hAnsi="Times New Roman" w:cs="Times New Roman"/>
                <w:bCs/>
                <w:szCs w:val="21"/>
              </w:rPr>
            </w:pPr>
            <w:r w:rsidRPr="006473B8">
              <w:rPr>
                <w:rFonts w:ascii="Times New Roman" w:eastAsia="宋体" w:hAnsi="Times New Roman" w:cs="Times New Roman"/>
                <w:bCs/>
                <w:szCs w:val="21"/>
              </w:rPr>
              <w:t>全部工程竣工验收通过</w:t>
            </w:r>
          </w:p>
        </w:tc>
        <w:tc>
          <w:tcPr>
            <w:tcW w:w="1701" w:type="dxa"/>
            <w:noWrap/>
            <w:vAlign w:val="center"/>
            <w:hideMark/>
          </w:tcPr>
          <w:p w:rsidR="001F55E0" w:rsidRPr="006473B8" w:rsidRDefault="001F55E0" w:rsidP="00F43503">
            <w:pPr>
              <w:jc w:val="right"/>
              <w:rPr>
                <w:rFonts w:ascii="Times New Roman" w:eastAsia="宋体" w:hAnsi="Times New Roman" w:cs="Times New Roman"/>
                <w:bCs/>
                <w:szCs w:val="21"/>
              </w:rPr>
            </w:pPr>
            <w:r w:rsidRPr="006473B8">
              <w:rPr>
                <w:rFonts w:ascii="Times New Roman" w:eastAsia="宋体" w:hAnsi="Times New Roman" w:cs="Times New Roman"/>
                <w:bCs/>
                <w:szCs w:val="21"/>
              </w:rPr>
              <w:t>5%</w:t>
            </w:r>
          </w:p>
        </w:tc>
        <w:tc>
          <w:tcPr>
            <w:tcW w:w="1701" w:type="dxa"/>
            <w:noWrap/>
            <w:vAlign w:val="center"/>
            <w:hideMark/>
          </w:tcPr>
          <w:p w:rsidR="001F55E0" w:rsidRPr="006473B8" w:rsidRDefault="001F55E0" w:rsidP="00F43503">
            <w:pPr>
              <w:ind w:firstLineChars="200" w:firstLine="420"/>
              <w:jc w:val="right"/>
              <w:rPr>
                <w:rFonts w:ascii="Times New Roman" w:eastAsia="宋体" w:hAnsi="Times New Roman" w:cs="Times New Roman"/>
                <w:bCs/>
                <w:szCs w:val="21"/>
              </w:rPr>
            </w:pPr>
            <w:r w:rsidRPr="006473B8">
              <w:rPr>
                <w:rFonts w:ascii="Times New Roman" w:eastAsia="宋体" w:hAnsi="Times New Roman" w:cs="Times New Roman"/>
                <w:bCs/>
                <w:szCs w:val="21"/>
              </w:rPr>
              <w:t>41.12</w:t>
            </w:r>
          </w:p>
        </w:tc>
        <w:tc>
          <w:tcPr>
            <w:tcW w:w="3198" w:type="dxa"/>
            <w:vAlign w:val="center"/>
            <w:hideMark/>
          </w:tcPr>
          <w:p w:rsidR="001F55E0" w:rsidRPr="006473B8" w:rsidRDefault="001F55E0" w:rsidP="001F55E0">
            <w:pPr>
              <w:rPr>
                <w:rFonts w:ascii="Times New Roman" w:eastAsia="宋体" w:hAnsi="Times New Roman" w:cs="Times New Roman"/>
                <w:bCs/>
                <w:szCs w:val="21"/>
              </w:rPr>
            </w:pPr>
            <w:r w:rsidRPr="006473B8">
              <w:rPr>
                <w:rFonts w:ascii="Times New Roman" w:eastAsia="宋体" w:hAnsi="Times New Roman" w:cs="Times New Roman"/>
                <w:bCs/>
                <w:szCs w:val="21"/>
              </w:rPr>
              <w:t>客户出具工程竣工验收确认函后确认</w:t>
            </w:r>
            <w:proofErr w:type="gramStart"/>
            <w:r w:rsidRPr="006473B8">
              <w:rPr>
                <w:rFonts w:ascii="Times New Roman" w:eastAsia="宋体" w:hAnsi="Times New Roman" w:cs="Times New Roman"/>
                <w:bCs/>
                <w:szCs w:val="21"/>
              </w:rPr>
              <w:t>含税收</w:t>
            </w:r>
            <w:proofErr w:type="gramEnd"/>
            <w:r w:rsidRPr="006473B8">
              <w:rPr>
                <w:rFonts w:ascii="Times New Roman" w:eastAsia="宋体" w:hAnsi="Times New Roman" w:cs="Times New Roman"/>
                <w:bCs/>
                <w:szCs w:val="21"/>
              </w:rPr>
              <w:t>入</w:t>
            </w:r>
            <w:r w:rsidRPr="006473B8">
              <w:rPr>
                <w:rFonts w:ascii="Times New Roman" w:eastAsia="宋体" w:hAnsi="Times New Roman" w:cs="Times New Roman"/>
                <w:bCs/>
                <w:szCs w:val="21"/>
              </w:rPr>
              <w:t>41.12</w:t>
            </w:r>
            <w:r w:rsidRPr="006473B8">
              <w:rPr>
                <w:rFonts w:ascii="Times New Roman" w:eastAsia="宋体" w:hAnsi="Times New Roman" w:cs="Times New Roman"/>
                <w:bCs/>
                <w:szCs w:val="21"/>
              </w:rPr>
              <w:t>万元</w:t>
            </w:r>
          </w:p>
        </w:tc>
      </w:tr>
      <w:tr w:rsidR="001F55E0" w:rsidRPr="006473B8" w:rsidTr="001F55E0">
        <w:trPr>
          <w:trHeight w:val="288"/>
        </w:trPr>
        <w:tc>
          <w:tcPr>
            <w:tcW w:w="1696" w:type="dxa"/>
            <w:noWrap/>
            <w:vAlign w:val="center"/>
            <w:hideMark/>
          </w:tcPr>
          <w:p w:rsidR="001F55E0" w:rsidRPr="006473B8" w:rsidRDefault="001F55E0" w:rsidP="00F43503">
            <w:pPr>
              <w:jc w:val="center"/>
              <w:rPr>
                <w:rFonts w:ascii="Times New Roman" w:eastAsia="宋体" w:hAnsi="Times New Roman" w:cs="Times New Roman"/>
                <w:bCs/>
                <w:szCs w:val="21"/>
              </w:rPr>
            </w:pPr>
            <w:r w:rsidRPr="006473B8">
              <w:rPr>
                <w:rFonts w:ascii="Times New Roman" w:eastAsia="宋体" w:hAnsi="Times New Roman" w:cs="Times New Roman"/>
                <w:bCs/>
                <w:szCs w:val="21"/>
              </w:rPr>
              <w:lastRenderedPageBreak/>
              <w:t>合计</w:t>
            </w:r>
          </w:p>
        </w:tc>
        <w:tc>
          <w:tcPr>
            <w:tcW w:w="1701" w:type="dxa"/>
            <w:noWrap/>
            <w:vAlign w:val="center"/>
            <w:hideMark/>
          </w:tcPr>
          <w:p w:rsidR="001F55E0" w:rsidRPr="006473B8" w:rsidRDefault="001F55E0" w:rsidP="00F43503">
            <w:pPr>
              <w:ind w:firstLineChars="200" w:firstLine="420"/>
              <w:jc w:val="right"/>
              <w:rPr>
                <w:rFonts w:ascii="Times New Roman" w:eastAsia="宋体" w:hAnsi="Times New Roman" w:cs="Times New Roman"/>
                <w:bCs/>
                <w:szCs w:val="21"/>
              </w:rPr>
            </w:pPr>
          </w:p>
        </w:tc>
        <w:tc>
          <w:tcPr>
            <w:tcW w:w="1701" w:type="dxa"/>
            <w:noWrap/>
            <w:vAlign w:val="center"/>
            <w:hideMark/>
          </w:tcPr>
          <w:p w:rsidR="001F55E0" w:rsidRPr="006473B8" w:rsidRDefault="001F55E0" w:rsidP="00F43503">
            <w:pPr>
              <w:ind w:firstLineChars="200" w:firstLine="420"/>
              <w:jc w:val="right"/>
              <w:rPr>
                <w:rFonts w:ascii="Times New Roman" w:eastAsia="宋体" w:hAnsi="Times New Roman" w:cs="Times New Roman"/>
                <w:bCs/>
                <w:szCs w:val="21"/>
              </w:rPr>
            </w:pPr>
            <w:r w:rsidRPr="006473B8">
              <w:rPr>
                <w:rFonts w:ascii="Times New Roman" w:eastAsia="宋体" w:hAnsi="Times New Roman" w:cs="Times New Roman"/>
                <w:bCs/>
                <w:szCs w:val="21"/>
              </w:rPr>
              <w:t>822.33</w:t>
            </w:r>
          </w:p>
        </w:tc>
        <w:tc>
          <w:tcPr>
            <w:tcW w:w="3198" w:type="dxa"/>
            <w:noWrap/>
            <w:vAlign w:val="center"/>
            <w:hideMark/>
          </w:tcPr>
          <w:p w:rsidR="001F55E0" w:rsidRPr="006473B8" w:rsidRDefault="001F55E0" w:rsidP="00F43503">
            <w:pPr>
              <w:jc w:val="center"/>
              <w:rPr>
                <w:rFonts w:ascii="Times New Roman" w:eastAsia="宋体" w:hAnsi="Times New Roman" w:cs="Times New Roman"/>
                <w:bCs/>
                <w:szCs w:val="21"/>
              </w:rPr>
            </w:pPr>
          </w:p>
        </w:tc>
      </w:tr>
    </w:tbl>
    <w:p w:rsidR="001F55E0" w:rsidRPr="006473B8" w:rsidRDefault="001F55E0" w:rsidP="007D4222">
      <w:pPr>
        <w:spacing w:afterLines="50" w:after="156"/>
        <w:ind w:firstLineChars="200" w:firstLine="360"/>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注：选取的合同为《泉州市保利时光印象项目建设工程设计咨询合同》，为</w:t>
      </w:r>
      <w:r w:rsidRPr="006473B8">
        <w:rPr>
          <w:rFonts w:ascii="Times New Roman" w:eastAsia="宋体" w:hAnsi="Times New Roman" w:cs="Times New Roman"/>
          <w:bCs/>
          <w:sz w:val="18"/>
          <w:szCs w:val="18"/>
        </w:rPr>
        <w:t>2020</w:t>
      </w:r>
      <w:r w:rsidRPr="006473B8">
        <w:rPr>
          <w:rFonts w:ascii="Times New Roman" w:eastAsia="宋体" w:hAnsi="Times New Roman" w:cs="Times New Roman"/>
          <w:bCs/>
          <w:sz w:val="18"/>
          <w:szCs w:val="18"/>
        </w:rPr>
        <w:t>年</w:t>
      </w:r>
      <w:r w:rsidRPr="006473B8">
        <w:rPr>
          <w:rFonts w:ascii="Times New Roman" w:eastAsia="宋体" w:hAnsi="Times New Roman" w:cs="Times New Roman"/>
          <w:bCs/>
          <w:sz w:val="18"/>
          <w:szCs w:val="18"/>
        </w:rPr>
        <w:t>1-6</w:t>
      </w:r>
      <w:r w:rsidRPr="006473B8">
        <w:rPr>
          <w:rFonts w:ascii="Times New Roman" w:eastAsia="宋体" w:hAnsi="Times New Roman" w:cs="Times New Roman"/>
          <w:bCs/>
          <w:sz w:val="18"/>
          <w:szCs w:val="18"/>
        </w:rPr>
        <w:t>月的第一大项目</w:t>
      </w:r>
    </w:p>
    <w:p w:rsidR="001F55E0" w:rsidRPr="006473B8" w:rsidRDefault="00390373" w:rsidP="007D4222">
      <w:pPr>
        <w:spacing w:beforeLines="50" w:before="156" w:afterLines="50" w:after="156" w:line="360" w:lineRule="auto"/>
        <w:ind w:firstLineChars="200" w:firstLine="480"/>
        <w:rPr>
          <w:rFonts w:ascii="Times New Roman" w:eastAsia="宋体" w:hAnsi="Times New Roman" w:cs="Times New Roman"/>
          <w:bCs/>
          <w:sz w:val="24"/>
          <w:szCs w:val="24"/>
        </w:rPr>
      </w:pPr>
      <w:r w:rsidRPr="006473B8">
        <w:rPr>
          <w:rFonts w:ascii="Times New Roman" w:eastAsia="宋体" w:hAnsi="Times New Roman" w:cs="Times New Roman"/>
          <w:bCs/>
          <w:sz w:val="24"/>
          <w:szCs w:val="24"/>
        </w:rPr>
        <w:t>根据证监会行业分类指引</w:t>
      </w:r>
      <w:r w:rsidRPr="006473B8">
        <w:rPr>
          <w:rFonts w:ascii="Times New Roman" w:eastAsia="宋体" w:hAnsi="Times New Roman" w:cs="Times New Roman"/>
          <w:bCs/>
          <w:sz w:val="24"/>
          <w:szCs w:val="24"/>
        </w:rPr>
        <w:t>,</w:t>
      </w:r>
      <w:r w:rsidRPr="006473B8">
        <w:rPr>
          <w:rFonts w:ascii="Times New Roman" w:eastAsia="宋体" w:hAnsi="Times New Roman" w:cs="Times New Roman"/>
          <w:bCs/>
          <w:sz w:val="24"/>
          <w:szCs w:val="24"/>
        </w:rPr>
        <w:t>截至目前</w:t>
      </w:r>
      <w:r w:rsidRPr="006473B8">
        <w:rPr>
          <w:rFonts w:ascii="Times New Roman" w:eastAsia="宋体" w:hAnsi="Times New Roman" w:cs="Times New Roman"/>
          <w:bCs/>
          <w:sz w:val="24"/>
          <w:szCs w:val="24"/>
        </w:rPr>
        <w:t>A</w:t>
      </w:r>
      <w:r w:rsidRPr="006473B8">
        <w:rPr>
          <w:rFonts w:ascii="Times New Roman" w:eastAsia="宋体" w:hAnsi="Times New Roman" w:cs="Times New Roman"/>
          <w:bCs/>
          <w:sz w:val="24"/>
          <w:szCs w:val="24"/>
        </w:rPr>
        <w:t>股上市公司中建筑领域内的上市设计公司共计</w:t>
      </w:r>
      <w:r w:rsidR="006473B8" w:rsidRPr="00253049">
        <w:rPr>
          <w:rFonts w:ascii="楷体" w:eastAsia="楷体" w:hAnsi="楷体" w:hint="eastAsia"/>
          <w:b/>
          <w:iCs/>
          <w:sz w:val="24"/>
          <w:szCs w:val="24"/>
          <w:lang w:bidi="en-US"/>
        </w:rPr>
        <w:t>1</w:t>
      </w:r>
      <w:r w:rsidR="006473B8">
        <w:rPr>
          <w:rFonts w:ascii="楷体" w:eastAsia="楷体" w:hAnsi="楷体"/>
          <w:b/>
          <w:iCs/>
          <w:sz w:val="24"/>
          <w:szCs w:val="24"/>
          <w:lang w:bidi="en-US"/>
        </w:rPr>
        <w:t>1</w:t>
      </w:r>
      <w:r w:rsidRPr="006473B8">
        <w:rPr>
          <w:rFonts w:ascii="Times New Roman" w:eastAsia="宋体" w:hAnsi="Times New Roman" w:cs="Times New Roman"/>
          <w:bCs/>
          <w:sz w:val="24"/>
          <w:szCs w:val="24"/>
        </w:rPr>
        <w:t>家，分别为杭州园林、华建集团、汉嘉设计、启迪设计、</w:t>
      </w:r>
      <w:proofErr w:type="gramStart"/>
      <w:r w:rsidRPr="006473B8">
        <w:rPr>
          <w:rFonts w:ascii="Times New Roman" w:eastAsia="宋体" w:hAnsi="Times New Roman" w:cs="Times New Roman"/>
          <w:bCs/>
          <w:sz w:val="24"/>
          <w:szCs w:val="24"/>
        </w:rPr>
        <w:t>筑博设计</w:t>
      </w:r>
      <w:proofErr w:type="gramEnd"/>
      <w:r w:rsidRPr="006473B8">
        <w:rPr>
          <w:rFonts w:ascii="Times New Roman" w:eastAsia="宋体" w:hAnsi="Times New Roman" w:cs="Times New Roman"/>
          <w:bCs/>
          <w:sz w:val="24"/>
          <w:szCs w:val="24"/>
        </w:rPr>
        <w:t>、山鼎设计、华阳国际、杰恩设计、建科院和中</w:t>
      </w:r>
      <w:proofErr w:type="gramStart"/>
      <w:r w:rsidRPr="006473B8">
        <w:rPr>
          <w:rFonts w:ascii="Times New Roman" w:eastAsia="宋体" w:hAnsi="Times New Roman" w:cs="Times New Roman"/>
          <w:bCs/>
          <w:sz w:val="24"/>
          <w:szCs w:val="24"/>
        </w:rPr>
        <w:t>衡</w:t>
      </w:r>
      <w:proofErr w:type="gramEnd"/>
      <w:r w:rsidRPr="006473B8">
        <w:rPr>
          <w:rFonts w:ascii="Times New Roman" w:eastAsia="宋体" w:hAnsi="Times New Roman" w:cs="Times New Roman"/>
          <w:bCs/>
          <w:sz w:val="24"/>
          <w:szCs w:val="24"/>
        </w:rPr>
        <w:t>设计</w:t>
      </w:r>
      <w:r w:rsidR="006473B8" w:rsidRPr="00253049">
        <w:rPr>
          <w:rFonts w:ascii="楷体" w:eastAsia="楷体" w:hAnsi="楷体" w:hint="eastAsia"/>
          <w:b/>
          <w:iCs/>
          <w:sz w:val="24"/>
          <w:szCs w:val="24"/>
          <w:lang w:bidi="en-US"/>
        </w:rPr>
        <w:t>、奥雅设计</w:t>
      </w:r>
      <w:r w:rsidR="001F55E0" w:rsidRPr="006473B8">
        <w:rPr>
          <w:rFonts w:ascii="Times New Roman" w:eastAsia="宋体" w:hAnsi="Times New Roman" w:cs="Times New Roman"/>
          <w:bCs/>
          <w:sz w:val="24"/>
          <w:szCs w:val="24"/>
        </w:rPr>
        <w:t>，</w:t>
      </w:r>
      <w:r w:rsidR="00625DF7" w:rsidRPr="006473B8">
        <w:rPr>
          <w:rFonts w:ascii="Times New Roman" w:eastAsia="宋体" w:hAnsi="Times New Roman" w:cs="Times New Roman"/>
          <w:bCs/>
          <w:sz w:val="24"/>
          <w:szCs w:val="24"/>
        </w:rPr>
        <w:t>公司</w:t>
      </w:r>
      <w:r w:rsidR="001F55E0" w:rsidRPr="006473B8">
        <w:rPr>
          <w:rFonts w:ascii="Times New Roman" w:eastAsia="宋体" w:hAnsi="Times New Roman" w:cs="Times New Roman"/>
          <w:bCs/>
          <w:sz w:val="24"/>
          <w:szCs w:val="24"/>
        </w:rPr>
        <w:t>与同行业公司采用的收入确认的具体时点、方法和比例具体情况如下：</w:t>
      </w:r>
    </w:p>
    <w:tbl>
      <w:tblPr>
        <w:tblStyle w:val="ab"/>
        <w:tblW w:w="0" w:type="auto"/>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1271"/>
        <w:gridCol w:w="5816"/>
        <w:gridCol w:w="1209"/>
      </w:tblGrid>
      <w:tr w:rsidR="001F55E0" w:rsidRPr="006473B8" w:rsidTr="00F43503">
        <w:trPr>
          <w:trHeight w:val="360"/>
        </w:trPr>
        <w:tc>
          <w:tcPr>
            <w:tcW w:w="1271" w:type="dxa"/>
            <w:noWrap/>
            <w:vAlign w:val="center"/>
            <w:hideMark/>
          </w:tcPr>
          <w:p w:rsidR="001F55E0" w:rsidRPr="006473B8" w:rsidRDefault="001F55E0" w:rsidP="00F43503">
            <w:pPr>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公司名称</w:t>
            </w:r>
          </w:p>
        </w:tc>
        <w:tc>
          <w:tcPr>
            <w:tcW w:w="5816" w:type="dxa"/>
            <w:noWrap/>
            <w:vAlign w:val="center"/>
            <w:hideMark/>
          </w:tcPr>
          <w:p w:rsidR="001F55E0" w:rsidRPr="006473B8" w:rsidRDefault="001F55E0" w:rsidP="00F43503">
            <w:pPr>
              <w:ind w:firstLineChars="200" w:firstLine="360"/>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收入确认政策</w:t>
            </w:r>
          </w:p>
        </w:tc>
        <w:tc>
          <w:tcPr>
            <w:tcW w:w="1209" w:type="dxa"/>
            <w:noWrap/>
            <w:vAlign w:val="center"/>
            <w:hideMark/>
          </w:tcPr>
          <w:p w:rsidR="001F55E0" w:rsidRPr="006473B8" w:rsidRDefault="001F55E0" w:rsidP="00F43503">
            <w:pPr>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完工进度确定方法类型</w:t>
            </w:r>
          </w:p>
        </w:tc>
      </w:tr>
      <w:tr w:rsidR="001F55E0" w:rsidRPr="006473B8" w:rsidTr="00F43503">
        <w:trPr>
          <w:trHeight w:val="435"/>
        </w:trPr>
        <w:tc>
          <w:tcPr>
            <w:tcW w:w="1271" w:type="dxa"/>
            <w:noWrap/>
            <w:vAlign w:val="center"/>
            <w:hideMark/>
          </w:tcPr>
          <w:p w:rsidR="001F55E0" w:rsidRPr="006473B8" w:rsidRDefault="001F55E0" w:rsidP="00F43503">
            <w:pPr>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杭州园林</w:t>
            </w:r>
          </w:p>
        </w:tc>
        <w:tc>
          <w:tcPr>
            <w:tcW w:w="5816" w:type="dxa"/>
            <w:vAlign w:val="center"/>
            <w:hideMark/>
          </w:tcPr>
          <w:p w:rsidR="001F55E0" w:rsidRPr="006473B8" w:rsidRDefault="001F55E0" w:rsidP="001F55E0">
            <w:pPr>
              <w:ind w:firstLineChars="200" w:firstLine="360"/>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公司目前设计服务业务基本上分为五个阶段：前期设计阶段、方案设计阶段、扩初设计阶段、施工图阶段及施工配合阶段，设计服务业务收入实行分阶段确认。</w:t>
            </w:r>
            <w:r w:rsidRPr="006473B8">
              <w:rPr>
                <w:rFonts w:ascii="Times New Roman" w:eastAsia="宋体" w:hAnsi="Times New Roman" w:cs="Times New Roman"/>
                <w:bCs/>
                <w:sz w:val="18"/>
                <w:szCs w:val="18"/>
              </w:rPr>
              <w:t xml:space="preserve"> </w:t>
            </w:r>
            <w:r w:rsidRPr="006473B8">
              <w:rPr>
                <w:rFonts w:ascii="Times New Roman" w:eastAsia="宋体" w:hAnsi="Times New Roman" w:cs="Times New Roman"/>
                <w:bCs/>
                <w:sz w:val="18"/>
                <w:szCs w:val="18"/>
              </w:rPr>
              <w:t>在设计服务业务流程的每个阶段，公司根据合同要求实施具体设计工作，当公司向委托方提交阶段性设计成果，并获取客户签署的设计产品交付签收单之后，表明公司已完成该设计阶段的设计工作；且根据合同各方对每个设计阶段约定了结算款项，因此该设计阶段的收入金额能够可靠地计量，相关的经济利益很可能流入公司；同时，在该设计阶段已经发生的成本能够合理地估计。因此，当公司向委托方提交阶段性设计成果，并获取客户签署的设计产品交付签收单时，有证据表明已满足收入确认条件，作为设计服务业务收入的确认时点。</w:t>
            </w:r>
            <w:r w:rsidRPr="006473B8">
              <w:rPr>
                <w:rFonts w:ascii="Times New Roman" w:eastAsia="宋体" w:hAnsi="Times New Roman" w:cs="Times New Roman"/>
                <w:bCs/>
                <w:sz w:val="18"/>
                <w:szCs w:val="18"/>
              </w:rPr>
              <w:t xml:space="preserve"> </w:t>
            </w:r>
          </w:p>
        </w:tc>
        <w:tc>
          <w:tcPr>
            <w:tcW w:w="1209" w:type="dxa"/>
            <w:noWrap/>
            <w:vAlign w:val="center"/>
            <w:hideMark/>
          </w:tcPr>
          <w:p w:rsidR="001F55E0" w:rsidRPr="006473B8" w:rsidRDefault="001F55E0" w:rsidP="00F43503">
            <w:pPr>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按照合同约定的应收合同款项，分阶段确认</w:t>
            </w:r>
          </w:p>
        </w:tc>
      </w:tr>
      <w:tr w:rsidR="001F55E0" w:rsidRPr="006473B8" w:rsidTr="00F43503">
        <w:trPr>
          <w:trHeight w:val="435"/>
        </w:trPr>
        <w:tc>
          <w:tcPr>
            <w:tcW w:w="1271" w:type="dxa"/>
            <w:noWrap/>
            <w:vAlign w:val="center"/>
          </w:tcPr>
          <w:p w:rsidR="001F55E0" w:rsidRPr="006473B8" w:rsidRDefault="001F55E0" w:rsidP="00F43503">
            <w:pPr>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华建集团</w:t>
            </w:r>
          </w:p>
        </w:tc>
        <w:tc>
          <w:tcPr>
            <w:tcW w:w="5816" w:type="dxa"/>
            <w:vAlign w:val="center"/>
          </w:tcPr>
          <w:p w:rsidR="001F55E0" w:rsidRPr="006473B8" w:rsidRDefault="001F55E0" w:rsidP="001F55E0">
            <w:pPr>
              <w:ind w:firstLineChars="200" w:firstLine="360"/>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合同服务期在</w:t>
            </w:r>
            <w:r w:rsidRPr="006473B8">
              <w:rPr>
                <w:rFonts w:ascii="Times New Roman" w:eastAsia="宋体" w:hAnsi="Times New Roman" w:cs="Times New Roman"/>
                <w:bCs/>
                <w:sz w:val="18"/>
                <w:szCs w:val="18"/>
              </w:rPr>
              <w:t>6</w:t>
            </w:r>
            <w:r w:rsidRPr="006473B8">
              <w:rPr>
                <w:rFonts w:ascii="Times New Roman" w:eastAsia="宋体" w:hAnsi="Times New Roman" w:cs="Times New Roman"/>
                <w:bCs/>
                <w:sz w:val="18"/>
                <w:szCs w:val="18"/>
              </w:rPr>
              <w:t>个月以下，且合同金额小于</w:t>
            </w:r>
            <w:r w:rsidRPr="006473B8">
              <w:rPr>
                <w:rFonts w:ascii="Times New Roman" w:eastAsia="宋体" w:hAnsi="Times New Roman" w:cs="Times New Roman"/>
                <w:bCs/>
                <w:sz w:val="18"/>
                <w:szCs w:val="18"/>
              </w:rPr>
              <w:t>50</w:t>
            </w:r>
            <w:r w:rsidRPr="006473B8">
              <w:rPr>
                <w:rFonts w:ascii="Times New Roman" w:eastAsia="宋体" w:hAnsi="Times New Roman" w:cs="Times New Roman"/>
                <w:bCs/>
                <w:sz w:val="18"/>
                <w:szCs w:val="18"/>
              </w:rPr>
              <w:t>万元的项目，不区分设计业务各阶段，在项目全部完工时一次性确认收入及成本。其余项目在提供劳务交易结果能可靠估计，劳务总收入和总成本能够可靠计量、劳务的完工程度能够可靠确定及与交易相关的经济利益能够流入公司，区分业务各阶段，在提交阶段成果并取得外部证据如业主签收证明、政府批文、第三方审验证明及其他能够证明该阶段工作已完成的合理证据时按完工百分比法确认收入。</w:t>
            </w:r>
          </w:p>
          <w:p w:rsidR="001F55E0" w:rsidRPr="006473B8" w:rsidRDefault="001F55E0" w:rsidP="001F55E0">
            <w:pPr>
              <w:ind w:firstLineChars="200" w:firstLine="360"/>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于资产负债表</w:t>
            </w:r>
            <w:proofErr w:type="gramStart"/>
            <w:r w:rsidRPr="006473B8">
              <w:rPr>
                <w:rFonts w:ascii="Times New Roman" w:eastAsia="宋体" w:hAnsi="Times New Roman" w:cs="Times New Roman"/>
                <w:bCs/>
                <w:sz w:val="18"/>
                <w:szCs w:val="18"/>
              </w:rPr>
              <w:t>日按照</w:t>
            </w:r>
            <w:proofErr w:type="gramEnd"/>
            <w:r w:rsidRPr="006473B8">
              <w:rPr>
                <w:rFonts w:ascii="Times New Roman" w:eastAsia="宋体" w:hAnsi="Times New Roman" w:cs="Times New Roman"/>
                <w:bCs/>
                <w:sz w:val="18"/>
                <w:szCs w:val="18"/>
              </w:rPr>
              <w:t>提供劳务收入总额乘以项目完工进度或收款进度两者孰低后扣除以前会计期间累计已确认提供劳务收入后的金额，确认为当期提供劳务收入；同时，按照收入确认时点提供劳务所归集已发生的项目成本，扣除以前会计期间累计已确认劳务成本后的金额，结转当期劳务成本。上述项目完工进度为项目实际已提供人工标准有效工时除以项目预计标准总工时；收款进度为按合同阶段应收款项占合同预计总收入的比例。</w:t>
            </w:r>
          </w:p>
        </w:tc>
        <w:tc>
          <w:tcPr>
            <w:tcW w:w="1209" w:type="dxa"/>
            <w:noWrap/>
            <w:vAlign w:val="center"/>
          </w:tcPr>
          <w:p w:rsidR="001F55E0" w:rsidRPr="006473B8" w:rsidRDefault="00390373" w:rsidP="00F43503">
            <w:pPr>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按照项目完工进度或收款进度孰低确认收入</w:t>
            </w:r>
          </w:p>
        </w:tc>
      </w:tr>
      <w:tr w:rsidR="001F55E0" w:rsidRPr="006473B8" w:rsidTr="00F43503">
        <w:trPr>
          <w:trHeight w:val="315"/>
        </w:trPr>
        <w:tc>
          <w:tcPr>
            <w:tcW w:w="1271" w:type="dxa"/>
            <w:noWrap/>
            <w:vAlign w:val="center"/>
            <w:hideMark/>
          </w:tcPr>
          <w:p w:rsidR="001F55E0" w:rsidRPr="006473B8" w:rsidRDefault="001F55E0" w:rsidP="00F43503">
            <w:pPr>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汉嘉设计</w:t>
            </w:r>
          </w:p>
        </w:tc>
        <w:tc>
          <w:tcPr>
            <w:tcW w:w="5816" w:type="dxa"/>
            <w:vAlign w:val="center"/>
            <w:hideMark/>
          </w:tcPr>
          <w:p w:rsidR="001F55E0" w:rsidRPr="006473B8" w:rsidRDefault="001F55E0" w:rsidP="001F55E0">
            <w:pPr>
              <w:ind w:firstLineChars="200" w:firstLine="360"/>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建筑设计业务流程一般分为前期设计、方案设计、初步设计、施工图设计、施工配合等五个阶段，建筑设计业务流程的每个阶段，公司根据合同要求实施具体设计工作，当公司向委托方提交阶段性设计成果，并通过第三方审核或获取客户签署的成果确认书之后，表明公司已完成该设计阶段的设计劳务；且根据合同约定的结算款项，该设计阶段的收入金额能够可靠地计量，相关的经济利益很可能流入公司；同时，在该设计阶段已经发生和将要发生的成本能够合理地估计。因此，当公司向委托方提交阶段性设计成果，并通过第三方审核或获取客户签署的成果</w:t>
            </w:r>
            <w:r w:rsidRPr="006473B8">
              <w:rPr>
                <w:rFonts w:ascii="Times New Roman" w:eastAsia="宋体" w:hAnsi="Times New Roman" w:cs="Times New Roman"/>
                <w:bCs/>
                <w:sz w:val="18"/>
                <w:szCs w:val="18"/>
              </w:rPr>
              <w:lastRenderedPageBreak/>
              <w:t>确认书时，有证据表明已满足收入确认条件，作为建筑设计业务收入的确认时点。</w:t>
            </w:r>
          </w:p>
        </w:tc>
        <w:tc>
          <w:tcPr>
            <w:tcW w:w="1209" w:type="dxa"/>
            <w:noWrap/>
            <w:vAlign w:val="center"/>
            <w:hideMark/>
          </w:tcPr>
          <w:p w:rsidR="001F55E0" w:rsidRPr="006473B8" w:rsidRDefault="001F55E0" w:rsidP="00F43503">
            <w:pPr>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lastRenderedPageBreak/>
              <w:t>按照合同约定的应收合同款项，分阶段确认</w:t>
            </w:r>
          </w:p>
        </w:tc>
      </w:tr>
      <w:tr w:rsidR="001F55E0" w:rsidRPr="006473B8" w:rsidTr="00F43503">
        <w:trPr>
          <w:trHeight w:val="315"/>
        </w:trPr>
        <w:tc>
          <w:tcPr>
            <w:tcW w:w="1271" w:type="dxa"/>
            <w:noWrap/>
            <w:vAlign w:val="center"/>
          </w:tcPr>
          <w:p w:rsidR="001F55E0" w:rsidRPr="006473B8" w:rsidRDefault="001F55E0" w:rsidP="00F43503">
            <w:pPr>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lastRenderedPageBreak/>
              <w:t>启迪设计</w:t>
            </w:r>
          </w:p>
        </w:tc>
        <w:tc>
          <w:tcPr>
            <w:tcW w:w="5816" w:type="dxa"/>
            <w:vAlign w:val="center"/>
          </w:tcPr>
          <w:p w:rsidR="001F55E0" w:rsidRPr="006473B8" w:rsidRDefault="001F55E0" w:rsidP="001F55E0">
            <w:pPr>
              <w:ind w:firstLineChars="200" w:firstLine="360"/>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公司采用完工百分比法确认建筑设计收入。资产负债表日，公司依据所取得的内控证据，计算设计项目的工作量实际完工进度。公司以设计项目的工作量实际完工进度为确认基准，按照设计合同总金额乘以工作量实际完工进度计算已完成的合同金额，扣除以前会计期间累计完成的合同金额，并扣除相应增值税后确认为该项目的当期收入，满足权责发生制要求。资产负债表日，已完成工作量中的主要阶段已根据取得的外部证据进行确认；少量未达到客户确认标准的工作量随着完工进度的推进在期后达到客户确认标准时均能得到客户确认。公司根据设计合同的约定，认为设计收入能够可靠计量，相关经济利益能够流入企业，不存在不确定性风险。</w:t>
            </w:r>
          </w:p>
        </w:tc>
        <w:tc>
          <w:tcPr>
            <w:tcW w:w="1209" w:type="dxa"/>
            <w:noWrap/>
            <w:vAlign w:val="center"/>
          </w:tcPr>
          <w:p w:rsidR="001F55E0" w:rsidRPr="006473B8" w:rsidRDefault="001F55E0" w:rsidP="00F43503">
            <w:pPr>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综合进度比例法</w:t>
            </w:r>
          </w:p>
        </w:tc>
      </w:tr>
      <w:tr w:rsidR="001F55E0" w:rsidRPr="006473B8" w:rsidTr="00F43503">
        <w:trPr>
          <w:trHeight w:val="315"/>
        </w:trPr>
        <w:tc>
          <w:tcPr>
            <w:tcW w:w="1271" w:type="dxa"/>
            <w:noWrap/>
            <w:vAlign w:val="center"/>
          </w:tcPr>
          <w:p w:rsidR="001F55E0" w:rsidRPr="006473B8" w:rsidRDefault="001F55E0" w:rsidP="00F43503">
            <w:pPr>
              <w:jc w:val="center"/>
              <w:rPr>
                <w:rFonts w:ascii="Times New Roman" w:eastAsia="宋体" w:hAnsi="Times New Roman" w:cs="Times New Roman"/>
                <w:bCs/>
                <w:sz w:val="18"/>
                <w:szCs w:val="18"/>
              </w:rPr>
            </w:pPr>
            <w:proofErr w:type="gramStart"/>
            <w:r w:rsidRPr="006473B8">
              <w:rPr>
                <w:rFonts w:ascii="Times New Roman" w:eastAsia="宋体" w:hAnsi="Times New Roman" w:cs="Times New Roman"/>
                <w:bCs/>
                <w:sz w:val="18"/>
                <w:szCs w:val="18"/>
              </w:rPr>
              <w:t>筑博设计</w:t>
            </w:r>
            <w:proofErr w:type="gramEnd"/>
          </w:p>
        </w:tc>
        <w:tc>
          <w:tcPr>
            <w:tcW w:w="5816" w:type="dxa"/>
            <w:vAlign w:val="center"/>
          </w:tcPr>
          <w:p w:rsidR="001F55E0" w:rsidRPr="006473B8" w:rsidRDefault="001F55E0" w:rsidP="001F55E0">
            <w:pPr>
              <w:ind w:firstLineChars="200" w:firstLine="360"/>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公司建筑设计业务具体工作流程一般分为规划方案设计、初步设计、施工图设计、施工配合等四个阶段的完工进度，四个阶段的完工进度分别为</w:t>
            </w:r>
            <w:r w:rsidRPr="006473B8">
              <w:rPr>
                <w:rFonts w:ascii="Times New Roman" w:eastAsia="宋体" w:hAnsi="Times New Roman" w:cs="Times New Roman"/>
                <w:bCs/>
                <w:sz w:val="18"/>
                <w:szCs w:val="18"/>
              </w:rPr>
              <w:t>30%</w:t>
            </w:r>
            <w:r w:rsidRPr="006473B8">
              <w:rPr>
                <w:rFonts w:ascii="Times New Roman" w:eastAsia="宋体" w:hAnsi="Times New Roman" w:cs="Times New Roman"/>
                <w:bCs/>
                <w:sz w:val="18"/>
                <w:szCs w:val="18"/>
              </w:rPr>
              <w:t>、</w:t>
            </w:r>
            <w:r w:rsidRPr="006473B8">
              <w:rPr>
                <w:rFonts w:ascii="Times New Roman" w:eastAsia="宋体" w:hAnsi="Times New Roman" w:cs="Times New Roman"/>
                <w:bCs/>
                <w:sz w:val="18"/>
                <w:szCs w:val="18"/>
              </w:rPr>
              <w:t>20%</w:t>
            </w:r>
            <w:r w:rsidRPr="006473B8">
              <w:rPr>
                <w:rFonts w:ascii="Times New Roman" w:eastAsia="宋体" w:hAnsi="Times New Roman" w:cs="Times New Roman"/>
                <w:bCs/>
                <w:sz w:val="18"/>
                <w:szCs w:val="18"/>
              </w:rPr>
              <w:t>、</w:t>
            </w:r>
            <w:r w:rsidRPr="006473B8">
              <w:rPr>
                <w:rFonts w:ascii="Times New Roman" w:eastAsia="宋体" w:hAnsi="Times New Roman" w:cs="Times New Roman"/>
                <w:bCs/>
                <w:sz w:val="18"/>
                <w:szCs w:val="18"/>
              </w:rPr>
              <w:t>40%</w:t>
            </w:r>
            <w:r w:rsidRPr="006473B8">
              <w:rPr>
                <w:rFonts w:ascii="Times New Roman" w:eastAsia="宋体" w:hAnsi="Times New Roman" w:cs="Times New Roman"/>
                <w:bCs/>
                <w:sz w:val="18"/>
                <w:szCs w:val="18"/>
              </w:rPr>
              <w:t>、</w:t>
            </w:r>
            <w:r w:rsidRPr="006473B8">
              <w:rPr>
                <w:rFonts w:ascii="Times New Roman" w:eastAsia="宋体" w:hAnsi="Times New Roman" w:cs="Times New Roman"/>
                <w:bCs/>
                <w:sz w:val="18"/>
                <w:szCs w:val="18"/>
              </w:rPr>
              <w:t>10%</w:t>
            </w:r>
            <w:r w:rsidRPr="006473B8">
              <w:rPr>
                <w:rFonts w:ascii="Times New Roman" w:eastAsia="宋体" w:hAnsi="Times New Roman" w:cs="Times New Roman"/>
                <w:bCs/>
                <w:sz w:val="18"/>
                <w:szCs w:val="18"/>
              </w:rPr>
              <w:t>。公司</w:t>
            </w:r>
            <w:proofErr w:type="gramStart"/>
            <w:r w:rsidRPr="006473B8">
              <w:rPr>
                <w:rFonts w:ascii="Times New Roman" w:eastAsia="宋体" w:hAnsi="Times New Roman" w:cs="Times New Roman"/>
                <w:bCs/>
                <w:sz w:val="18"/>
                <w:szCs w:val="18"/>
              </w:rPr>
              <w:t>期末以</w:t>
            </w:r>
            <w:proofErr w:type="gramEnd"/>
            <w:r w:rsidRPr="006473B8">
              <w:rPr>
                <w:rFonts w:ascii="Times New Roman" w:eastAsia="宋体" w:hAnsi="Times New Roman" w:cs="Times New Roman"/>
                <w:bCs/>
                <w:sz w:val="18"/>
                <w:szCs w:val="18"/>
              </w:rPr>
              <w:t>取得的外部证据等资料确认实际完工阶段。各阶段的外部证据主要包括委托方确认函、规划局或人民政府签发的规划方案批准书、施工图审查机构核发的施工图审查合格证、监理单位等多方单位联合签发的主体工程验收证明及竣工验收报告等文件。</w:t>
            </w:r>
          </w:p>
        </w:tc>
        <w:tc>
          <w:tcPr>
            <w:tcW w:w="1209" w:type="dxa"/>
            <w:noWrap/>
            <w:vAlign w:val="center"/>
          </w:tcPr>
          <w:p w:rsidR="001F55E0" w:rsidRPr="006473B8" w:rsidRDefault="001F55E0" w:rsidP="00F43503">
            <w:pPr>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按照标准化节点确认</w:t>
            </w:r>
          </w:p>
        </w:tc>
      </w:tr>
      <w:tr w:rsidR="001F55E0" w:rsidRPr="006473B8" w:rsidTr="00F43503">
        <w:trPr>
          <w:trHeight w:val="315"/>
        </w:trPr>
        <w:tc>
          <w:tcPr>
            <w:tcW w:w="1271" w:type="dxa"/>
            <w:noWrap/>
            <w:vAlign w:val="center"/>
            <w:hideMark/>
          </w:tcPr>
          <w:p w:rsidR="001F55E0" w:rsidRPr="006473B8" w:rsidRDefault="001F55E0" w:rsidP="00F43503">
            <w:pPr>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山</w:t>
            </w:r>
            <w:proofErr w:type="gramStart"/>
            <w:r w:rsidRPr="006473B8">
              <w:rPr>
                <w:rFonts w:ascii="Times New Roman" w:eastAsia="宋体" w:hAnsi="Times New Roman" w:cs="Times New Roman"/>
                <w:bCs/>
                <w:sz w:val="18"/>
                <w:szCs w:val="18"/>
              </w:rPr>
              <w:t>鼎设计</w:t>
            </w:r>
            <w:proofErr w:type="gramEnd"/>
          </w:p>
        </w:tc>
        <w:tc>
          <w:tcPr>
            <w:tcW w:w="5816" w:type="dxa"/>
            <w:vAlign w:val="center"/>
            <w:hideMark/>
          </w:tcPr>
          <w:p w:rsidR="001F55E0" w:rsidRPr="006473B8" w:rsidRDefault="001F55E0" w:rsidP="001F55E0">
            <w:pPr>
              <w:ind w:firstLineChars="200" w:firstLine="360"/>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公司业务一般分为业务承接、概念设计、方案设计、初步设计、施工图设计、施工配合等六个阶段。公司根据合同约定的结算款项确认该阶段的设计费收入，各阶段收入的确认均建立在合同对应阶段的工作要求已完成和该阶段款项收到或确定能收到的基础上。</w:t>
            </w:r>
          </w:p>
        </w:tc>
        <w:tc>
          <w:tcPr>
            <w:tcW w:w="1209" w:type="dxa"/>
            <w:noWrap/>
            <w:vAlign w:val="center"/>
            <w:hideMark/>
          </w:tcPr>
          <w:p w:rsidR="001F55E0" w:rsidRPr="006473B8" w:rsidRDefault="001F55E0" w:rsidP="00F43503">
            <w:pPr>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按照合同约定的应收合同款项，分阶段确认</w:t>
            </w:r>
          </w:p>
        </w:tc>
      </w:tr>
      <w:tr w:rsidR="001F55E0" w:rsidRPr="006473B8" w:rsidTr="00F43503">
        <w:trPr>
          <w:trHeight w:val="315"/>
        </w:trPr>
        <w:tc>
          <w:tcPr>
            <w:tcW w:w="1271" w:type="dxa"/>
            <w:noWrap/>
            <w:vAlign w:val="center"/>
            <w:hideMark/>
          </w:tcPr>
          <w:p w:rsidR="001F55E0" w:rsidRPr="006473B8" w:rsidRDefault="001F55E0" w:rsidP="00F43503">
            <w:pPr>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华阳国际</w:t>
            </w:r>
          </w:p>
        </w:tc>
        <w:tc>
          <w:tcPr>
            <w:tcW w:w="5816" w:type="dxa"/>
            <w:vAlign w:val="center"/>
            <w:hideMark/>
          </w:tcPr>
          <w:p w:rsidR="001F55E0" w:rsidRPr="006473B8" w:rsidRDefault="001F55E0" w:rsidP="001F55E0">
            <w:pPr>
              <w:ind w:firstLineChars="200" w:firstLine="360"/>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公司建筑设计业务流程一般分为规划及方案设计、初步设计、施工图设计、施工配合等四个阶段，四个阶段的完工进度分别为</w:t>
            </w:r>
            <w:r w:rsidRPr="006473B8">
              <w:rPr>
                <w:rFonts w:ascii="Times New Roman" w:eastAsia="宋体" w:hAnsi="Times New Roman" w:cs="Times New Roman"/>
                <w:bCs/>
                <w:sz w:val="18"/>
                <w:szCs w:val="18"/>
              </w:rPr>
              <w:t>30%</w:t>
            </w:r>
            <w:r w:rsidRPr="006473B8">
              <w:rPr>
                <w:rFonts w:ascii="Times New Roman" w:eastAsia="宋体" w:hAnsi="Times New Roman" w:cs="Times New Roman"/>
                <w:bCs/>
                <w:sz w:val="18"/>
                <w:szCs w:val="18"/>
              </w:rPr>
              <w:t>、</w:t>
            </w:r>
            <w:r w:rsidRPr="006473B8">
              <w:rPr>
                <w:rFonts w:ascii="Times New Roman" w:eastAsia="宋体" w:hAnsi="Times New Roman" w:cs="Times New Roman"/>
                <w:bCs/>
                <w:sz w:val="18"/>
                <w:szCs w:val="18"/>
              </w:rPr>
              <w:t>20%</w:t>
            </w:r>
            <w:r w:rsidRPr="006473B8">
              <w:rPr>
                <w:rFonts w:ascii="Times New Roman" w:eastAsia="宋体" w:hAnsi="Times New Roman" w:cs="Times New Roman"/>
                <w:bCs/>
                <w:sz w:val="18"/>
                <w:szCs w:val="18"/>
              </w:rPr>
              <w:t>、</w:t>
            </w:r>
            <w:r w:rsidRPr="006473B8">
              <w:rPr>
                <w:rFonts w:ascii="Times New Roman" w:eastAsia="宋体" w:hAnsi="Times New Roman" w:cs="Times New Roman"/>
                <w:bCs/>
                <w:sz w:val="18"/>
                <w:szCs w:val="18"/>
              </w:rPr>
              <w:t>40%</w:t>
            </w:r>
            <w:r w:rsidRPr="006473B8">
              <w:rPr>
                <w:rFonts w:ascii="Times New Roman" w:eastAsia="宋体" w:hAnsi="Times New Roman" w:cs="Times New Roman"/>
                <w:bCs/>
                <w:sz w:val="18"/>
                <w:szCs w:val="18"/>
              </w:rPr>
              <w:t>、</w:t>
            </w:r>
            <w:r w:rsidRPr="006473B8">
              <w:rPr>
                <w:rFonts w:ascii="Times New Roman" w:eastAsia="宋体" w:hAnsi="Times New Roman" w:cs="Times New Roman"/>
                <w:bCs/>
                <w:sz w:val="18"/>
                <w:szCs w:val="18"/>
              </w:rPr>
              <w:t>10%</w:t>
            </w:r>
            <w:r w:rsidRPr="006473B8">
              <w:rPr>
                <w:rFonts w:ascii="Times New Roman" w:eastAsia="宋体" w:hAnsi="Times New Roman" w:cs="Times New Roman"/>
                <w:bCs/>
                <w:sz w:val="18"/>
                <w:szCs w:val="18"/>
              </w:rPr>
              <w:t>。公司根据合同不同地块或建筑类型细分工程，以取得的证明文件等资料确认实际完工阶段。各阶段的外部证据主要包括甲方确认函、验收报告及规划局、人防局、消防局、环保局、审图公司、专家评审会等机构文件。公司在资产负债表</w:t>
            </w:r>
            <w:proofErr w:type="gramStart"/>
            <w:r w:rsidRPr="006473B8">
              <w:rPr>
                <w:rFonts w:ascii="Times New Roman" w:eastAsia="宋体" w:hAnsi="Times New Roman" w:cs="Times New Roman"/>
                <w:bCs/>
                <w:sz w:val="18"/>
                <w:szCs w:val="18"/>
              </w:rPr>
              <w:t>日按照</w:t>
            </w:r>
            <w:proofErr w:type="gramEnd"/>
            <w:r w:rsidRPr="006473B8">
              <w:rPr>
                <w:rFonts w:ascii="Times New Roman" w:eastAsia="宋体" w:hAnsi="Times New Roman" w:cs="Times New Roman"/>
                <w:bCs/>
                <w:sz w:val="18"/>
                <w:szCs w:val="18"/>
              </w:rPr>
              <w:t>合同收入总额乘以累计完工进度扣除以前会计期间累计已确认收入后的金额，确认当期收入。</w:t>
            </w:r>
          </w:p>
        </w:tc>
        <w:tc>
          <w:tcPr>
            <w:tcW w:w="1209" w:type="dxa"/>
            <w:noWrap/>
            <w:vAlign w:val="center"/>
            <w:hideMark/>
          </w:tcPr>
          <w:p w:rsidR="001F55E0" w:rsidRPr="006473B8" w:rsidRDefault="001F55E0" w:rsidP="00F43503">
            <w:pPr>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按照标准化节点确认</w:t>
            </w:r>
          </w:p>
        </w:tc>
      </w:tr>
      <w:tr w:rsidR="001F55E0" w:rsidRPr="006473B8" w:rsidTr="00F43503">
        <w:trPr>
          <w:trHeight w:val="315"/>
        </w:trPr>
        <w:tc>
          <w:tcPr>
            <w:tcW w:w="1271" w:type="dxa"/>
            <w:noWrap/>
            <w:vAlign w:val="center"/>
          </w:tcPr>
          <w:p w:rsidR="001F55E0" w:rsidRPr="006473B8" w:rsidRDefault="001F55E0" w:rsidP="00F43503">
            <w:pPr>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杰恩设计</w:t>
            </w:r>
          </w:p>
        </w:tc>
        <w:tc>
          <w:tcPr>
            <w:tcW w:w="5816" w:type="dxa"/>
            <w:vAlign w:val="center"/>
          </w:tcPr>
          <w:p w:rsidR="001F55E0" w:rsidRPr="006473B8" w:rsidRDefault="001F55E0" w:rsidP="001F55E0">
            <w:pPr>
              <w:ind w:firstLineChars="200" w:firstLine="360"/>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建筑室内设计业务按照完工百分比法确认收入。资产负债表日，公司以设计项目的工作量实际完工进度为确认基准，按照设计合同总金额乘以工作量实际完工进度计算已完成的合同金额，扣除以前会计期间累计完成的合同金额，并扣除相应增值税后确认为该项目的当期收入</w:t>
            </w:r>
          </w:p>
        </w:tc>
        <w:tc>
          <w:tcPr>
            <w:tcW w:w="1209" w:type="dxa"/>
            <w:noWrap/>
            <w:vAlign w:val="center"/>
          </w:tcPr>
          <w:p w:rsidR="001F55E0" w:rsidRPr="006473B8" w:rsidRDefault="001F55E0" w:rsidP="00F43503">
            <w:pPr>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综合进度比例法</w:t>
            </w:r>
          </w:p>
        </w:tc>
      </w:tr>
      <w:tr w:rsidR="001F55E0" w:rsidRPr="006473B8" w:rsidTr="00F43503">
        <w:trPr>
          <w:trHeight w:val="315"/>
        </w:trPr>
        <w:tc>
          <w:tcPr>
            <w:tcW w:w="1271" w:type="dxa"/>
            <w:noWrap/>
            <w:vAlign w:val="center"/>
          </w:tcPr>
          <w:p w:rsidR="001F55E0" w:rsidRPr="006473B8" w:rsidRDefault="001F55E0" w:rsidP="00F43503">
            <w:pPr>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建科院</w:t>
            </w:r>
          </w:p>
        </w:tc>
        <w:tc>
          <w:tcPr>
            <w:tcW w:w="5816" w:type="dxa"/>
            <w:vAlign w:val="center"/>
          </w:tcPr>
          <w:p w:rsidR="001F55E0" w:rsidRPr="006473B8" w:rsidRDefault="001F55E0" w:rsidP="001F55E0">
            <w:pPr>
              <w:ind w:firstLineChars="200" w:firstLine="360"/>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公司建筑设计业务具体工作流程一般分为业务承接、方案设计、初步设计、施工图设计和施工配合等五个阶段，公司定期评估在该期间已完成的工作量，并与合同相关方确认完成工作量后，根据合同预约定的款项或协议价款的公允价值确认该阶段的收入。</w:t>
            </w:r>
          </w:p>
        </w:tc>
        <w:tc>
          <w:tcPr>
            <w:tcW w:w="1209" w:type="dxa"/>
            <w:noWrap/>
            <w:vAlign w:val="center"/>
          </w:tcPr>
          <w:p w:rsidR="001F55E0" w:rsidRPr="006473B8" w:rsidRDefault="001F55E0" w:rsidP="00F43503">
            <w:pPr>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按照合同约定的应收合同款项，分阶段确认</w:t>
            </w:r>
          </w:p>
        </w:tc>
      </w:tr>
      <w:tr w:rsidR="001F55E0" w:rsidRPr="006473B8" w:rsidTr="00F43503">
        <w:trPr>
          <w:trHeight w:val="288"/>
        </w:trPr>
        <w:tc>
          <w:tcPr>
            <w:tcW w:w="1271" w:type="dxa"/>
            <w:noWrap/>
            <w:vAlign w:val="center"/>
            <w:hideMark/>
          </w:tcPr>
          <w:p w:rsidR="001F55E0" w:rsidRPr="006473B8" w:rsidRDefault="001F55E0" w:rsidP="00F43503">
            <w:pPr>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中</w:t>
            </w:r>
            <w:proofErr w:type="gramStart"/>
            <w:r w:rsidRPr="006473B8">
              <w:rPr>
                <w:rFonts w:ascii="Times New Roman" w:eastAsia="宋体" w:hAnsi="Times New Roman" w:cs="Times New Roman"/>
                <w:bCs/>
                <w:sz w:val="18"/>
                <w:szCs w:val="18"/>
              </w:rPr>
              <w:t>衡设计</w:t>
            </w:r>
            <w:proofErr w:type="gramEnd"/>
          </w:p>
        </w:tc>
        <w:tc>
          <w:tcPr>
            <w:tcW w:w="5816" w:type="dxa"/>
            <w:noWrap/>
            <w:vAlign w:val="center"/>
            <w:hideMark/>
          </w:tcPr>
          <w:p w:rsidR="001F55E0" w:rsidRPr="006473B8" w:rsidRDefault="001F55E0" w:rsidP="001F55E0">
            <w:pPr>
              <w:ind w:firstLineChars="200" w:firstLine="360"/>
              <w:rPr>
                <w:rFonts w:ascii="Times New Roman" w:eastAsia="宋体" w:hAnsi="Times New Roman" w:cs="Times New Roman"/>
                <w:bCs/>
                <w:sz w:val="18"/>
                <w:szCs w:val="18"/>
              </w:rPr>
            </w:pPr>
            <w:r w:rsidRPr="006473B8">
              <w:rPr>
                <w:rFonts w:ascii="Times New Roman" w:eastAsia="宋体" w:hAnsi="Times New Roman" w:cs="Times New Roman"/>
                <w:bCs/>
                <w:sz w:val="18"/>
                <w:szCs w:val="18"/>
              </w:rPr>
              <w:t>公司建筑设计阶段一般可分为规划报批、初步设计、施工图设计、后期服务四阶段。根据本公司工时管理系统的相关统计数据，上述各节点的实际完成有效工时占预算总工时的比例分别约为</w:t>
            </w:r>
            <w:r w:rsidRPr="006473B8">
              <w:rPr>
                <w:rFonts w:ascii="Times New Roman" w:eastAsia="宋体" w:hAnsi="Times New Roman" w:cs="Times New Roman"/>
                <w:bCs/>
                <w:sz w:val="18"/>
                <w:szCs w:val="18"/>
              </w:rPr>
              <w:t>20%</w:t>
            </w:r>
            <w:r w:rsidRPr="006473B8">
              <w:rPr>
                <w:rFonts w:ascii="Times New Roman" w:eastAsia="宋体" w:hAnsi="Times New Roman" w:cs="Times New Roman"/>
                <w:bCs/>
                <w:sz w:val="18"/>
                <w:szCs w:val="18"/>
              </w:rPr>
              <w:t>、</w:t>
            </w:r>
            <w:r w:rsidRPr="006473B8">
              <w:rPr>
                <w:rFonts w:ascii="Times New Roman" w:eastAsia="宋体" w:hAnsi="Times New Roman" w:cs="Times New Roman"/>
                <w:bCs/>
                <w:sz w:val="18"/>
                <w:szCs w:val="18"/>
              </w:rPr>
              <w:t>40%</w:t>
            </w:r>
            <w:r w:rsidRPr="006473B8">
              <w:rPr>
                <w:rFonts w:ascii="Times New Roman" w:eastAsia="宋体" w:hAnsi="Times New Roman" w:cs="Times New Roman"/>
                <w:bCs/>
                <w:sz w:val="18"/>
                <w:szCs w:val="18"/>
              </w:rPr>
              <w:t>、</w:t>
            </w:r>
            <w:r w:rsidRPr="006473B8">
              <w:rPr>
                <w:rFonts w:ascii="Times New Roman" w:eastAsia="宋体" w:hAnsi="Times New Roman" w:cs="Times New Roman"/>
                <w:bCs/>
                <w:sz w:val="18"/>
                <w:szCs w:val="18"/>
              </w:rPr>
              <w:t>80%</w:t>
            </w:r>
            <w:r w:rsidRPr="006473B8">
              <w:rPr>
                <w:rFonts w:ascii="Times New Roman" w:eastAsia="宋体" w:hAnsi="Times New Roman" w:cs="Times New Roman"/>
                <w:bCs/>
                <w:sz w:val="18"/>
                <w:szCs w:val="18"/>
              </w:rPr>
              <w:t>、</w:t>
            </w:r>
            <w:r w:rsidRPr="006473B8">
              <w:rPr>
                <w:rFonts w:ascii="Times New Roman" w:eastAsia="宋体" w:hAnsi="Times New Roman" w:cs="Times New Roman"/>
                <w:bCs/>
                <w:sz w:val="18"/>
                <w:szCs w:val="18"/>
              </w:rPr>
              <w:t>100%</w:t>
            </w:r>
            <w:r w:rsidRPr="006473B8">
              <w:rPr>
                <w:rFonts w:ascii="Times New Roman" w:eastAsia="宋体" w:hAnsi="Times New Roman" w:cs="Times New Roman"/>
                <w:bCs/>
                <w:sz w:val="18"/>
                <w:szCs w:val="18"/>
              </w:rPr>
              <w:t>。因此，本公司在工程设计业务中收入确认的完工进度按上述工作量比例界定。期末，根据上述方法确定的完工进度经业主方确认，以保证完工进度确认的真实和准确。</w:t>
            </w:r>
            <w:r w:rsidRPr="006473B8">
              <w:rPr>
                <w:rFonts w:ascii="Times New Roman" w:eastAsia="宋体" w:hAnsi="Times New Roman" w:cs="Times New Roman"/>
                <w:bCs/>
                <w:sz w:val="18"/>
                <w:szCs w:val="18"/>
              </w:rPr>
              <w:t xml:space="preserve"> </w:t>
            </w:r>
            <w:r w:rsidRPr="006473B8">
              <w:rPr>
                <w:rFonts w:ascii="Times New Roman" w:eastAsia="宋体" w:hAnsi="Times New Roman" w:cs="Times New Roman"/>
                <w:bCs/>
                <w:sz w:val="18"/>
                <w:szCs w:val="18"/>
              </w:rPr>
              <w:t>项目工时完工百分比的计算与上述工作</w:t>
            </w:r>
            <w:r w:rsidRPr="006473B8">
              <w:rPr>
                <w:rFonts w:ascii="Times New Roman" w:eastAsia="宋体" w:hAnsi="Times New Roman" w:cs="Times New Roman"/>
                <w:bCs/>
                <w:sz w:val="18"/>
                <w:szCs w:val="18"/>
              </w:rPr>
              <w:lastRenderedPageBreak/>
              <w:t>量比例趋同，工时完工百分比大于或等于项目完工进度。</w:t>
            </w:r>
          </w:p>
        </w:tc>
        <w:tc>
          <w:tcPr>
            <w:tcW w:w="1209" w:type="dxa"/>
            <w:noWrap/>
            <w:vAlign w:val="center"/>
            <w:hideMark/>
          </w:tcPr>
          <w:p w:rsidR="001F55E0" w:rsidRPr="006473B8" w:rsidRDefault="001F55E0" w:rsidP="00F43503">
            <w:pPr>
              <w:jc w:val="center"/>
              <w:rPr>
                <w:rFonts w:ascii="Times New Roman" w:eastAsia="宋体" w:hAnsi="Times New Roman" w:cs="Times New Roman"/>
                <w:bCs/>
                <w:sz w:val="18"/>
                <w:szCs w:val="18"/>
              </w:rPr>
            </w:pPr>
            <w:r w:rsidRPr="006473B8">
              <w:rPr>
                <w:rFonts w:ascii="Times New Roman" w:eastAsia="宋体" w:hAnsi="Times New Roman" w:cs="Times New Roman"/>
                <w:bCs/>
                <w:sz w:val="18"/>
                <w:szCs w:val="18"/>
              </w:rPr>
              <w:lastRenderedPageBreak/>
              <w:t>按照标准化节点确认</w:t>
            </w:r>
          </w:p>
        </w:tc>
      </w:tr>
      <w:tr w:rsidR="006473B8" w:rsidRPr="006473B8" w:rsidTr="00F43503">
        <w:trPr>
          <w:trHeight w:val="288"/>
        </w:trPr>
        <w:tc>
          <w:tcPr>
            <w:tcW w:w="1271" w:type="dxa"/>
            <w:noWrap/>
            <w:vAlign w:val="center"/>
          </w:tcPr>
          <w:p w:rsidR="006473B8" w:rsidRPr="006473B8" w:rsidRDefault="006473B8" w:rsidP="006473B8">
            <w:pPr>
              <w:jc w:val="center"/>
              <w:rPr>
                <w:rFonts w:ascii="Times New Roman" w:eastAsia="宋体" w:hAnsi="Times New Roman" w:cs="Times New Roman"/>
                <w:bCs/>
                <w:sz w:val="18"/>
                <w:szCs w:val="18"/>
              </w:rPr>
            </w:pPr>
            <w:r w:rsidRPr="006C3403">
              <w:rPr>
                <w:rFonts w:ascii="楷体" w:eastAsia="楷体" w:hAnsi="楷体" w:hint="eastAsia"/>
                <w:b/>
                <w:color w:val="000000"/>
                <w:kern w:val="0"/>
                <w:szCs w:val="21"/>
                <w:lang w:bidi="en-US"/>
              </w:rPr>
              <w:lastRenderedPageBreak/>
              <w:t>奥雅设计</w:t>
            </w:r>
          </w:p>
        </w:tc>
        <w:tc>
          <w:tcPr>
            <w:tcW w:w="5816" w:type="dxa"/>
            <w:noWrap/>
            <w:vAlign w:val="center"/>
          </w:tcPr>
          <w:p w:rsidR="006473B8" w:rsidRPr="006473B8" w:rsidRDefault="006473B8" w:rsidP="006473B8">
            <w:pPr>
              <w:ind w:firstLineChars="200" w:firstLine="422"/>
              <w:rPr>
                <w:rFonts w:ascii="Times New Roman" w:eastAsia="宋体" w:hAnsi="Times New Roman" w:cs="Times New Roman"/>
                <w:bCs/>
                <w:sz w:val="18"/>
                <w:szCs w:val="18"/>
              </w:rPr>
            </w:pPr>
            <w:r w:rsidRPr="006C3403">
              <w:rPr>
                <w:rFonts w:ascii="楷体" w:eastAsia="楷体" w:hAnsi="楷体" w:hint="eastAsia"/>
                <w:b/>
                <w:color w:val="000000"/>
                <w:kern w:val="0"/>
                <w:szCs w:val="21"/>
                <w:lang w:bidi="en-US"/>
              </w:rPr>
              <w:t>公司景观设计业务一般分为概念设计阶段、方案设计阶段、扩初设计阶段、施工图阶段和施工配合阶段五个阶段。</w:t>
            </w:r>
            <w:r w:rsidRPr="00BC5FDC">
              <w:rPr>
                <w:rFonts w:ascii="楷体" w:eastAsia="楷体" w:hAnsi="楷体"/>
                <w:b/>
                <w:color w:val="000000"/>
                <w:kern w:val="0"/>
                <w:szCs w:val="21"/>
                <w:lang w:bidi="en-US"/>
              </w:rPr>
              <w:t>如果合同约定了各阶段设计费的单价或工作量，根据合同约定的各阶段工作量确认该阶段的劳务收入，如未明确约定，按照合同约定的各设计阶段收款</w:t>
            </w:r>
            <w:proofErr w:type="gramStart"/>
            <w:r w:rsidRPr="00BC5FDC">
              <w:rPr>
                <w:rFonts w:ascii="楷体" w:eastAsia="楷体" w:hAnsi="楷体"/>
                <w:b/>
                <w:color w:val="000000"/>
                <w:kern w:val="0"/>
                <w:szCs w:val="21"/>
                <w:lang w:bidi="en-US"/>
              </w:rPr>
              <w:t>金额占除定金</w:t>
            </w:r>
            <w:proofErr w:type="gramEnd"/>
            <w:r w:rsidRPr="00BC5FDC">
              <w:rPr>
                <w:rFonts w:ascii="楷体" w:eastAsia="楷体" w:hAnsi="楷体"/>
                <w:b/>
                <w:color w:val="000000"/>
                <w:kern w:val="0"/>
                <w:szCs w:val="21"/>
                <w:lang w:bidi="en-US"/>
              </w:rPr>
              <w:t>阶段外合计收款金额的比例作为各设计阶段工作的实际工作量。</w:t>
            </w:r>
          </w:p>
        </w:tc>
        <w:tc>
          <w:tcPr>
            <w:tcW w:w="1209" w:type="dxa"/>
            <w:noWrap/>
            <w:vAlign w:val="center"/>
          </w:tcPr>
          <w:p w:rsidR="006473B8" w:rsidRPr="006473B8" w:rsidRDefault="006473B8" w:rsidP="006473B8">
            <w:pPr>
              <w:jc w:val="center"/>
              <w:rPr>
                <w:rFonts w:ascii="Times New Roman" w:eastAsia="宋体" w:hAnsi="Times New Roman" w:cs="Times New Roman"/>
                <w:bCs/>
                <w:sz w:val="18"/>
                <w:szCs w:val="18"/>
              </w:rPr>
            </w:pPr>
            <w:r>
              <w:rPr>
                <w:rFonts w:ascii="楷体" w:eastAsia="楷体" w:hAnsi="楷体" w:hint="eastAsia"/>
                <w:b/>
                <w:color w:val="000000"/>
                <w:kern w:val="0"/>
                <w:szCs w:val="21"/>
                <w:lang w:bidi="en-US"/>
              </w:rPr>
              <w:t>按照合同约定的工作量比例或收款比例确认</w:t>
            </w:r>
          </w:p>
        </w:tc>
      </w:tr>
    </w:tbl>
    <w:p w:rsidR="001F55E0" w:rsidRPr="006473B8" w:rsidRDefault="001F55E0" w:rsidP="007D4222">
      <w:pPr>
        <w:spacing w:beforeLines="50" w:before="156" w:afterLines="50" w:after="156" w:line="360" w:lineRule="auto"/>
        <w:ind w:firstLineChars="200" w:firstLine="480"/>
        <w:rPr>
          <w:rFonts w:ascii="Times New Roman" w:eastAsia="宋体" w:hAnsi="Times New Roman" w:cs="Times New Roman"/>
          <w:bCs/>
          <w:sz w:val="24"/>
          <w:szCs w:val="24"/>
        </w:rPr>
      </w:pPr>
      <w:r w:rsidRPr="006473B8">
        <w:rPr>
          <w:rFonts w:ascii="Times New Roman" w:eastAsia="宋体" w:hAnsi="Times New Roman" w:cs="Times New Roman"/>
          <w:bCs/>
          <w:sz w:val="24"/>
          <w:szCs w:val="24"/>
        </w:rPr>
        <w:t>与同行业可比公司比较可</w:t>
      </w:r>
      <w:r w:rsidR="00810F91" w:rsidRPr="006473B8">
        <w:rPr>
          <w:rFonts w:ascii="Times New Roman" w:eastAsia="宋体" w:hAnsi="Times New Roman" w:cs="Times New Roman"/>
          <w:bCs/>
          <w:sz w:val="24"/>
          <w:szCs w:val="24"/>
        </w:rPr>
        <w:t>见</w:t>
      </w:r>
      <w:r w:rsidRPr="006473B8">
        <w:rPr>
          <w:rFonts w:ascii="Times New Roman" w:eastAsia="宋体" w:hAnsi="Times New Roman" w:cs="Times New Roman"/>
          <w:bCs/>
          <w:sz w:val="24"/>
          <w:szCs w:val="24"/>
        </w:rPr>
        <w:t>，杭州园林、汉嘉设计、山</w:t>
      </w:r>
      <w:proofErr w:type="gramStart"/>
      <w:r w:rsidRPr="006473B8">
        <w:rPr>
          <w:rFonts w:ascii="Times New Roman" w:eastAsia="宋体" w:hAnsi="Times New Roman" w:cs="Times New Roman"/>
          <w:bCs/>
          <w:sz w:val="24"/>
          <w:szCs w:val="24"/>
        </w:rPr>
        <w:t>鼎设计</w:t>
      </w:r>
      <w:proofErr w:type="gramEnd"/>
      <w:r w:rsidRPr="006473B8">
        <w:rPr>
          <w:rFonts w:ascii="Times New Roman" w:eastAsia="宋体" w:hAnsi="Times New Roman" w:cs="Times New Roman"/>
          <w:bCs/>
          <w:sz w:val="24"/>
          <w:szCs w:val="24"/>
        </w:rPr>
        <w:t>和建科院按照合同约定的应收合同款项，分阶段确认收入，与公司一致；华阳国际、</w:t>
      </w:r>
      <w:proofErr w:type="gramStart"/>
      <w:r w:rsidRPr="006473B8">
        <w:rPr>
          <w:rFonts w:ascii="Times New Roman" w:eastAsia="宋体" w:hAnsi="Times New Roman" w:cs="Times New Roman"/>
          <w:bCs/>
          <w:sz w:val="24"/>
          <w:szCs w:val="24"/>
        </w:rPr>
        <w:t>筑博设计</w:t>
      </w:r>
      <w:proofErr w:type="gramEnd"/>
      <w:r w:rsidRPr="006473B8">
        <w:rPr>
          <w:rFonts w:ascii="Times New Roman" w:eastAsia="宋体" w:hAnsi="Times New Roman" w:cs="Times New Roman"/>
          <w:bCs/>
          <w:sz w:val="24"/>
          <w:szCs w:val="24"/>
        </w:rPr>
        <w:t>、中</w:t>
      </w:r>
      <w:proofErr w:type="gramStart"/>
      <w:r w:rsidRPr="006473B8">
        <w:rPr>
          <w:rFonts w:ascii="Times New Roman" w:eastAsia="宋体" w:hAnsi="Times New Roman" w:cs="Times New Roman"/>
          <w:bCs/>
          <w:sz w:val="24"/>
          <w:szCs w:val="24"/>
        </w:rPr>
        <w:t>衡设计</w:t>
      </w:r>
      <w:proofErr w:type="gramEnd"/>
      <w:r w:rsidRPr="006473B8">
        <w:rPr>
          <w:rFonts w:ascii="Times New Roman" w:eastAsia="宋体" w:hAnsi="Times New Roman" w:cs="Times New Roman"/>
          <w:bCs/>
          <w:sz w:val="24"/>
          <w:szCs w:val="24"/>
        </w:rPr>
        <w:t>按照标准化节点确定完工阶段以确认收入；启迪设计和杰恩设计按照综合进度法确认当期收入；华建集团按照</w:t>
      </w:r>
      <w:r w:rsidR="00390373" w:rsidRPr="006473B8">
        <w:rPr>
          <w:rFonts w:ascii="Times New Roman" w:eastAsia="宋体" w:hAnsi="Times New Roman" w:cs="Times New Roman"/>
          <w:bCs/>
          <w:sz w:val="24"/>
          <w:szCs w:val="24"/>
        </w:rPr>
        <w:t>项目完工进度或收款进度孰低</w:t>
      </w:r>
      <w:r w:rsidRPr="006473B8">
        <w:rPr>
          <w:rFonts w:ascii="Times New Roman" w:eastAsia="宋体" w:hAnsi="Times New Roman" w:cs="Times New Roman"/>
          <w:bCs/>
          <w:sz w:val="24"/>
          <w:szCs w:val="24"/>
        </w:rPr>
        <w:t>确认收入。</w:t>
      </w:r>
    </w:p>
    <w:p w:rsidR="001F55E0" w:rsidRPr="006473B8" w:rsidRDefault="001F55E0" w:rsidP="007D4222">
      <w:pPr>
        <w:spacing w:beforeLines="50" w:before="156" w:afterLines="50" w:after="156" w:line="360" w:lineRule="auto"/>
        <w:ind w:firstLineChars="200" w:firstLine="480"/>
        <w:rPr>
          <w:rFonts w:ascii="Times New Roman" w:eastAsia="宋体" w:hAnsi="Times New Roman" w:cs="Times New Roman"/>
          <w:bCs/>
          <w:sz w:val="24"/>
          <w:szCs w:val="24"/>
        </w:rPr>
      </w:pPr>
      <w:r w:rsidRPr="006473B8">
        <w:rPr>
          <w:rFonts w:ascii="Times New Roman" w:eastAsia="宋体" w:hAnsi="Times New Roman" w:cs="Times New Roman"/>
          <w:bCs/>
          <w:sz w:val="24"/>
          <w:szCs w:val="24"/>
        </w:rPr>
        <w:t>综上，本公司收入确认原则与同行业可比公司相比不存在显著差异。</w:t>
      </w:r>
    </w:p>
    <w:p w:rsidR="00B477E2" w:rsidRPr="009A049F" w:rsidRDefault="00B477E2" w:rsidP="007D4222">
      <w:pPr>
        <w:pStyle w:val="af2"/>
        <w:spacing w:before="156" w:after="156"/>
      </w:pPr>
      <w:r w:rsidRPr="009A049F">
        <w:rPr>
          <w:rFonts w:hint="eastAsia"/>
        </w:rPr>
        <w:t>（二）以表格列示并补充披露报告期内居住建筑设计业务、公共建筑设计业务主要项目名称、客户名称、合同金额、合同履行期间、项目所处阶段及进度、报告期各期确认收入的阶段及金额、确认收入的外部依据、收款进度等；</w:t>
      </w:r>
    </w:p>
    <w:p w:rsidR="00B477E2" w:rsidRDefault="00B477E2" w:rsidP="007D4222">
      <w:pPr>
        <w:spacing w:beforeLines="50" w:before="156" w:afterLines="50" w:after="156" w:line="360" w:lineRule="auto"/>
        <w:ind w:firstLineChars="200" w:firstLine="480"/>
        <w:rPr>
          <w:rFonts w:ascii="宋体" w:eastAsia="宋体" w:hAnsi="宋体" w:cs="Times New Roman"/>
          <w:sz w:val="24"/>
          <w:szCs w:val="24"/>
        </w:rPr>
      </w:pPr>
      <w:r w:rsidRPr="009A049F">
        <w:rPr>
          <w:rFonts w:ascii="宋体" w:eastAsia="宋体" w:hAnsi="宋体" w:cs="Times New Roman"/>
          <w:sz w:val="24"/>
          <w:szCs w:val="24"/>
        </w:rPr>
        <w:t>发行人已在招股说明书“第</w:t>
      </w:r>
      <w:r w:rsidRPr="009A049F">
        <w:rPr>
          <w:rFonts w:ascii="宋体" w:eastAsia="宋体" w:hAnsi="宋体" w:cs="Times New Roman" w:hint="eastAsia"/>
          <w:sz w:val="24"/>
          <w:szCs w:val="24"/>
        </w:rPr>
        <w:t>八</w:t>
      </w:r>
      <w:r w:rsidRPr="009A049F">
        <w:rPr>
          <w:rFonts w:ascii="宋体" w:eastAsia="宋体" w:hAnsi="宋体" w:cs="Times New Roman"/>
          <w:sz w:val="24"/>
          <w:szCs w:val="24"/>
        </w:rPr>
        <w:t xml:space="preserve">节 </w:t>
      </w:r>
      <w:r w:rsidRPr="009A049F">
        <w:rPr>
          <w:rFonts w:ascii="宋体" w:eastAsia="宋体" w:hAnsi="宋体" w:cs="Times New Roman" w:hint="eastAsia"/>
          <w:sz w:val="24"/>
          <w:szCs w:val="24"/>
        </w:rPr>
        <w:t>财务会计信息与管理层分析</w:t>
      </w:r>
      <w:r w:rsidRPr="009A049F">
        <w:rPr>
          <w:rFonts w:ascii="宋体" w:eastAsia="宋体" w:hAnsi="宋体" w:cs="Times New Roman"/>
          <w:sz w:val="24"/>
          <w:szCs w:val="24"/>
        </w:rPr>
        <w:t>”之“</w:t>
      </w:r>
      <w:r w:rsidRPr="009A049F">
        <w:rPr>
          <w:rFonts w:ascii="宋体" w:eastAsia="宋体" w:hAnsi="宋体" w:cs="Times New Roman" w:hint="eastAsia"/>
          <w:sz w:val="24"/>
          <w:szCs w:val="24"/>
        </w:rPr>
        <w:t>十一</w:t>
      </w:r>
      <w:r w:rsidRPr="009A049F">
        <w:rPr>
          <w:rFonts w:ascii="宋体" w:eastAsia="宋体" w:hAnsi="宋体" w:cs="Times New Roman"/>
          <w:sz w:val="24"/>
          <w:szCs w:val="24"/>
        </w:rPr>
        <w:t>、</w:t>
      </w:r>
      <w:r w:rsidRPr="009A049F">
        <w:rPr>
          <w:rFonts w:ascii="宋体" w:eastAsia="宋体" w:hAnsi="宋体" w:cs="Times New Roman" w:hint="eastAsia"/>
          <w:sz w:val="24"/>
          <w:szCs w:val="24"/>
        </w:rPr>
        <w:t>经营成果分析</w:t>
      </w:r>
      <w:r w:rsidRPr="009A049F">
        <w:rPr>
          <w:rFonts w:ascii="宋体" w:eastAsia="宋体" w:hAnsi="宋体" w:cs="Times New Roman"/>
          <w:sz w:val="24"/>
          <w:szCs w:val="24"/>
        </w:rPr>
        <w:t>”之“（</w:t>
      </w:r>
      <w:r w:rsidRPr="009A049F">
        <w:rPr>
          <w:rFonts w:ascii="宋体" w:eastAsia="宋体" w:hAnsi="宋体" w:cs="Times New Roman" w:hint="eastAsia"/>
          <w:sz w:val="24"/>
          <w:szCs w:val="24"/>
        </w:rPr>
        <w:t>一</w:t>
      </w:r>
      <w:r w:rsidRPr="009A049F">
        <w:rPr>
          <w:rFonts w:ascii="宋体" w:eastAsia="宋体" w:hAnsi="宋体" w:cs="Times New Roman"/>
          <w:sz w:val="24"/>
          <w:szCs w:val="24"/>
        </w:rPr>
        <w:t>）</w:t>
      </w:r>
      <w:r w:rsidRPr="009A049F">
        <w:rPr>
          <w:rFonts w:ascii="宋体" w:eastAsia="宋体" w:hAnsi="宋体" w:cs="Times New Roman" w:hint="eastAsia"/>
          <w:sz w:val="24"/>
          <w:szCs w:val="24"/>
        </w:rPr>
        <w:t>利润表项目的逐项分析</w:t>
      </w:r>
      <w:r w:rsidRPr="009A049F">
        <w:rPr>
          <w:rFonts w:ascii="宋体" w:eastAsia="宋体" w:hAnsi="宋体" w:cs="Times New Roman"/>
          <w:sz w:val="24"/>
          <w:szCs w:val="24"/>
        </w:rPr>
        <w:t>”</w:t>
      </w:r>
      <w:r w:rsidR="002811A0">
        <w:rPr>
          <w:rFonts w:ascii="宋体" w:eastAsia="宋体" w:hAnsi="宋体" w:cs="Times New Roman" w:hint="eastAsia"/>
          <w:sz w:val="24"/>
          <w:szCs w:val="24"/>
        </w:rPr>
        <w:t>之</w:t>
      </w:r>
      <w:r w:rsidR="002811A0">
        <w:rPr>
          <w:rFonts w:ascii="宋体" w:eastAsia="宋体" w:hAnsi="宋体" w:cs="Times New Roman"/>
          <w:sz w:val="24"/>
          <w:szCs w:val="24"/>
        </w:rPr>
        <w:t>“</w:t>
      </w:r>
      <w:r w:rsidR="002811A0" w:rsidRPr="002811A0">
        <w:t xml:space="preserve"> </w:t>
      </w:r>
      <w:r w:rsidR="002811A0" w:rsidRPr="00385A76">
        <w:rPr>
          <w:rFonts w:ascii="Times New Roman" w:eastAsia="宋体" w:hAnsi="Times New Roman" w:cs="Times New Roman"/>
          <w:sz w:val="24"/>
          <w:szCs w:val="24"/>
        </w:rPr>
        <w:t>1</w:t>
      </w:r>
      <w:r w:rsidR="002811A0" w:rsidRPr="002811A0">
        <w:rPr>
          <w:rFonts w:ascii="宋体" w:eastAsia="宋体" w:hAnsi="宋体" w:cs="Times New Roman"/>
          <w:sz w:val="24"/>
          <w:szCs w:val="24"/>
        </w:rPr>
        <w:t>、营业收入分析</w:t>
      </w:r>
      <w:r w:rsidR="002811A0">
        <w:rPr>
          <w:rFonts w:ascii="宋体" w:eastAsia="宋体" w:hAnsi="宋体" w:cs="Times New Roman"/>
          <w:sz w:val="24"/>
          <w:szCs w:val="24"/>
        </w:rPr>
        <w:t>”</w:t>
      </w:r>
      <w:r w:rsidR="002811A0">
        <w:rPr>
          <w:rFonts w:ascii="宋体" w:eastAsia="宋体" w:hAnsi="宋体" w:cs="Times New Roman" w:hint="eastAsia"/>
          <w:sz w:val="24"/>
          <w:szCs w:val="24"/>
        </w:rPr>
        <w:t>之“（</w:t>
      </w:r>
      <w:r w:rsidR="002811A0" w:rsidRPr="00385A76">
        <w:rPr>
          <w:rFonts w:ascii="Times New Roman" w:eastAsia="宋体" w:hAnsi="Times New Roman" w:cs="Times New Roman"/>
          <w:sz w:val="24"/>
          <w:szCs w:val="24"/>
        </w:rPr>
        <w:t>1</w:t>
      </w:r>
      <w:r w:rsidR="002811A0">
        <w:rPr>
          <w:rFonts w:ascii="宋体" w:eastAsia="宋体" w:hAnsi="宋体" w:cs="Times New Roman" w:hint="eastAsia"/>
          <w:sz w:val="24"/>
          <w:szCs w:val="24"/>
        </w:rPr>
        <w:t>）按业务板块划分”</w:t>
      </w:r>
      <w:r w:rsidRPr="009A049F">
        <w:rPr>
          <w:rFonts w:ascii="宋体" w:eastAsia="宋体" w:hAnsi="宋体" w:cs="Times New Roman"/>
          <w:sz w:val="24"/>
          <w:szCs w:val="24"/>
        </w:rPr>
        <w:t>补充披露如下：</w:t>
      </w:r>
    </w:p>
    <w:p w:rsidR="006473B8" w:rsidRPr="006473B8" w:rsidRDefault="006473B8" w:rsidP="006473B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color w:val="000000"/>
          <w:sz w:val="24"/>
          <w:szCs w:val="24"/>
          <w:lang w:bidi="en-US"/>
        </w:rPr>
      </w:pPr>
      <w:r w:rsidRPr="006473B8">
        <w:rPr>
          <w:rFonts w:ascii="Times New Roman" w:eastAsia="宋体" w:hAnsi="Times New Roman" w:cs="Times New Roman"/>
          <w:iCs/>
          <w:color w:val="000000"/>
          <w:sz w:val="24"/>
          <w:szCs w:val="24"/>
          <w:lang w:bidi="en-US"/>
        </w:rPr>
        <w:t>4</w:t>
      </w:r>
      <w:r w:rsidRPr="006473B8">
        <w:rPr>
          <w:rFonts w:ascii="Times New Roman" w:eastAsia="宋体" w:hAnsi="Times New Roman" w:cs="Times New Roman"/>
          <w:iCs/>
          <w:color w:val="000000"/>
          <w:sz w:val="24"/>
          <w:szCs w:val="24"/>
          <w:lang w:bidi="en-US"/>
        </w:rPr>
        <w:t>）居住建筑设计业务、公共建筑设计业务主要项目情况</w:t>
      </w:r>
    </w:p>
    <w:p w:rsidR="006473B8" w:rsidRPr="006473B8" w:rsidRDefault="006473B8" w:rsidP="006473B8">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473B8">
        <w:rPr>
          <w:rFonts w:ascii="Times New Roman" w:eastAsia="宋体" w:hAnsi="Times New Roman" w:cs="Times New Roman"/>
          <w:color w:val="000000"/>
          <w:kern w:val="0"/>
          <w:sz w:val="24"/>
          <w:szCs w:val="24"/>
          <w:lang w:bidi="en-US"/>
        </w:rPr>
        <w:t>报告期内，居住建筑设计业务、公共建筑设计业务项目名称、客户名称、合同金额、合同履行期间、项目所处阶段及进度、报告期各期确认收入的阶段及金额、确认收入的外部依据、收款进度列示如下：</w:t>
      </w:r>
    </w:p>
    <w:p w:rsidR="006473B8" w:rsidRPr="006473B8" w:rsidRDefault="006473B8" w:rsidP="006473B8">
      <w:pPr>
        <w:spacing w:beforeLines="50" w:before="156" w:afterLines="50" w:after="156" w:line="360" w:lineRule="auto"/>
        <w:ind w:firstLineChars="200" w:firstLine="482"/>
        <w:rPr>
          <w:rFonts w:ascii="楷体" w:eastAsia="楷体" w:hAnsi="楷体" w:cs="Times New Roman"/>
          <w:b/>
          <w:bCs/>
          <w:color w:val="000000"/>
          <w:kern w:val="0"/>
          <w:sz w:val="24"/>
          <w:szCs w:val="24"/>
          <w:lang w:bidi="en-US"/>
        </w:rPr>
        <w:sectPr w:rsidR="006473B8" w:rsidRPr="006473B8" w:rsidSect="006E1853">
          <w:headerReference w:type="default" r:id="rId28"/>
          <w:pgSz w:w="11906" w:h="16838"/>
          <w:pgMar w:top="1440" w:right="1800" w:bottom="1440" w:left="1800" w:header="851" w:footer="992" w:gutter="0"/>
          <w:cols w:space="425"/>
          <w:docGrid w:type="lines" w:linePitch="312"/>
        </w:sectPr>
      </w:pPr>
    </w:p>
    <w:p w:rsidR="006473B8" w:rsidRPr="006473B8" w:rsidRDefault="006473B8" w:rsidP="006473B8">
      <w:pPr>
        <w:spacing w:beforeLines="50" w:before="156" w:afterLines="50" w:after="156" w:line="360" w:lineRule="auto"/>
        <w:ind w:firstLineChars="200" w:firstLine="480"/>
        <w:rPr>
          <w:rFonts w:ascii="Times New Roman" w:eastAsia="宋体" w:hAnsi="Times New Roman" w:cs="Times New Roman"/>
          <w:sz w:val="24"/>
          <w:szCs w:val="24"/>
        </w:rPr>
      </w:pPr>
      <w:r w:rsidRPr="006473B8">
        <w:rPr>
          <w:rFonts w:ascii="Cambria Math" w:eastAsia="宋体" w:hAnsi="Cambria Math" w:cs="Cambria Math"/>
          <w:sz w:val="24"/>
          <w:szCs w:val="24"/>
        </w:rPr>
        <w:lastRenderedPageBreak/>
        <w:t xml:space="preserve">① </w:t>
      </w:r>
      <w:r w:rsidRPr="006473B8">
        <w:rPr>
          <w:rFonts w:ascii="Times New Roman" w:eastAsia="宋体" w:hAnsi="Times New Roman" w:cs="Times New Roman"/>
          <w:sz w:val="24"/>
          <w:szCs w:val="24"/>
        </w:rPr>
        <w:t>2018</w:t>
      </w:r>
      <w:r w:rsidRPr="006473B8">
        <w:rPr>
          <w:rFonts w:ascii="Times New Roman" w:eastAsia="宋体" w:hAnsi="Times New Roman" w:cs="Times New Roman"/>
          <w:sz w:val="24"/>
          <w:szCs w:val="24"/>
        </w:rPr>
        <w:t>年居住建筑设计业务前十大、公共建筑设计业务前五大项目情况如下：</w:t>
      </w:r>
    </w:p>
    <w:p w:rsidR="006473B8" w:rsidRPr="006473B8" w:rsidRDefault="006473B8" w:rsidP="006473B8">
      <w:pPr>
        <w:ind w:left="12600"/>
        <w:jc w:val="right"/>
        <w:rPr>
          <w:rFonts w:ascii="Times New Roman" w:eastAsia="宋体" w:hAnsi="Times New Roman" w:cs="Times New Roman"/>
          <w:sz w:val="18"/>
          <w:szCs w:val="18"/>
        </w:rPr>
      </w:pPr>
      <w:r w:rsidRPr="006473B8">
        <w:rPr>
          <w:rFonts w:ascii="Times New Roman" w:eastAsia="宋体" w:hAnsi="Times New Roman" w:cs="Times New Roman"/>
          <w:sz w:val="18"/>
          <w:szCs w:val="18"/>
        </w:rPr>
        <w:t>单位：万元</w:t>
      </w:r>
    </w:p>
    <w:tbl>
      <w:tblPr>
        <w:tblW w:w="14011" w:type="dxa"/>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ayout w:type="fixed"/>
        <w:tblLook w:val="04A0" w:firstRow="1" w:lastRow="0" w:firstColumn="1" w:lastColumn="0" w:noHBand="0" w:noVBand="1"/>
      </w:tblPr>
      <w:tblGrid>
        <w:gridCol w:w="756"/>
        <w:gridCol w:w="640"/>
        <w:gridCol w:w="1819"/>
        <w:gridCol w:w="1317"/>
        <w:gridCol w:w="1061"/>
        <w:gridCol w:w="673"/>
        <w:gridCol w:w="914"/>
        <w:gridCol w:w="915"/>
        <w:gridCol w:w="884"/>
        <w:gridCol w:w="8"/>
        <w:gridCol w:w="1059"/>
        <w:gridCol w:w="1067"/>
        <w:gridCol w:w="1049"/>
        <w:gridCol w:w="857"/>
        <w:gridCol w:w="986"/>
        <w:gridCol w:w="6"/>
      </w:tblGrid>
      <w:tr w:rsidR="006473B8" w:rsidRPr="006473B8" w:rsidTr="006E1853">
        <w:trPr>
          <w:gridAfter w:val="1"/>
          <w:wAfter w:w="6" w:type="dxa"/>
          <w:trHeight w:val="467"/>
          <w:jc w:val="center"/>
        </w:trPr>
        <w:tc>
          <w:tcPr>
            <w:tcW w:w="756" w:type="dxa"/>
            <w:vMerge w:val="restart"/>
            <w:shd w:val="clear" w:color="auto" w:fill="auto"/>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设计业务类型</w:t>
            </w:r>
          </w:p>
        </w:tc>
        <w:tc>
          <w:tcPr>
            <w:tcW w:w="640" w:type="dxa"/>
            <w:vMerge w:val="restart"/>
            <w:shd w:val="clear" w:color="auto" w:fill="auto"/>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项目编号</w:t>
            </w:r>
          </w:p>
        </w:tc>
        <w:tc>
          <w:tcPr>
            <w:tcW w:w="1819" w:type="dxa"/>
            <w:vMerge w:val="restart"/>
            <w:shd w:val="clear" w:color="auto" w:fill="auto"/>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客户名称</w:t>
            </w:r>
          </w:p>
        </w:tc>
        <w:tc>
          <w:tcPr>
            <w:tcW w:w="1317" w:type="dxa"/>
            <w:vMerge w:val="restart"/>
            <w:shd w:val="clear" w:color="auto" w:fill="auto"/>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项目名称</w:t>
            </w:r>
          </w:p>
        </w:tc>
        <w:tc>
          <w:tcPr>
            <w:tcW w:w="1061" w:type="dxa"/>
            <w:vMerge w:val="restart"/>
            <w:shd w:val="clear" w:color="auto" w:fill="auto"/>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合同金额</w:t>
            </w:r>
          </w:p>
        </w:tc>
        <w:tc>
          <w:tcPr>
            <w:tcW w:w="673" w:type="dxa"/>
            <w:vMerge w:val="restart"/>
            <w:shd w:val="clear" w:color="auto" w:fill="auto"/>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合同履行期间</w:t>
            </w:r>
          </w:p>
        </w:tc>
        <w:tc>
          <w:tcPr>
            <w:tcW w:w="2721" w:type="dxa"/>
            <w:gridSpan w:val="4"/>
            <w:shd w:val="clear" w:color="auto" w:fill="auto"/>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报告期内各期确认收入金额</w:t>
            </w:r>
          </w:p>
        </w:tc>
        <w:tc>
          <w:tcPr>
            <w:tcW w:w="3175" w:type="dxa"/>
            <w:gridSpan w:val="3"/>
            <w:shd w:val="clear" w:color="auto" w:fill="auto"/>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报告期内项目进度</w:t>
            </w:r>
          </w:p>
        </w:tc>
        <w:tc>
          <w:tcPr>
            <w:tcW w:w="1843" w:type="dxa"/>
            <w:gridSpan w:val="2"/>
            <w:shd w:val="clear" w:color="auto" w:fill="auto"/>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收款进度</w:t>
            </w:r>
          </w:p>
        </w:tc>
      </w:tr>
      <w:tr w:rsidR="006473B8" w:rsidRPr="006473B8" w:rsidTr="006E1853">
        <w:trPr>
          <w:trHeight w:val="179"/>
          <w:jc w:val="center"/>
        </w:trPr>
        <w:tc>
          <w:tcPr>
            <w:tcW w:w="756" w:type="dxa"/>
            <w:vMerge/>
            <w:shd w:val="clear" w:color="auto" w:fill="auto"/>
            <w:vAlign w:val="center"/>
          </w:tcPr>
          <w:p w:rsidR="006473B8" w:rsidRPr="006473B8" w:rsidRDefault="006473B8" w:rsidP="006473B8">
            <w:pPr>
              <w:jc w:val="center"/>
              <w:rPr>
                <w:rFonts w:ascii="Times New Roman" w:eastAsia="宋体" w:hAnsi="Times New Roman" w:cs="Times New Roman"/>
                <w:color w:val="000000"/>
                <w:sz w:val="18"/>
                <w:szCs w:val="18"/>
              </w:rPr>
            </w:pPr>
          </w:p>
        </w:tc>
        <w:tc>
          <w:tcPr>
            <w:tcW w:w="640" w:type="dxa"/>
            <w:vMerge/>
            <w:shd w:val="clear" w:color="auto" w:fill="auto"/>
            <w:vAlign w:val="center"/>
          </w:tcPr>
          <w:p w:rsidR="006473B8" w:rsidRPr="006473B8" w:rsidRDefault="006473B8" w:rsidP="006473B8">
            <w:pPr>
              <w:jc w:val="center"/>
              <w:rPr>
                <w:rFonts w:ascii="Times New Roman" w:eastAsia="宋体" w:hAnsi="Times New Roman" w:cs="Times New Roman"/>
                <w:color w:val="000000"/>
                <w:sz w:val="18"/>
                <w:szCs w:val="18"/>
              </w:rPr>
            </w:pPr>
          </w:p>
        </w:tc>
        <w:tc>
          <w:tcPr>
            <w:tcW w:w="1819" w:type="dxa"/>
            <w:vMerge/>
            <w:shd w:val="clear" w:color="auto" w:fill="auto"/>
            <w:vAlign w:val="center"/>
          </w:tcPr>
          <w:p w:rsidR="006473B8" w:rsidRPr="006473B8" w:rsidRDefault="006473B8" w:rsidP="006473B8">
            <w:pPr>
              <w:jc w:val="center"/>
              <w:rPr>
                <w:rFonts w:ascii="Times New Roman" w:eastAsia="宋体" w:hAnsi="Times New Roman" w:cs="Times New Roman"/>
                <w:color w:val="000000"/>
                <w:sz w:val="18"/>
                <w:szCs w:val="18"/>
              </w:rPr>
            </w:pPr>
          </w:p>
        </w:tc>
        <w:tc>
          <w:tcPr>
            <w:tcW w:w="1317" w:type="dxa"/>
            <w:vMerge/>
            <w:shd w:val="clear" w:color="auto" w:fill="auto"/>
            <w:vAlign w:val="center"/>
          </w:tcPr>
          <w:p w:rsidR="006473B8" w:rsidRPr="006473B8" w:rsidRDefault="006473B8" w:rsidP="006473B8">
            <w:pPr>
              <w:jc w:val="center"/>
              <w:rPr>
                <w:rFonts w:ascii="Times New Roman" w:eastAsia="宋体" w:hAnsi="Times New Roman" w:cs="Times New Roman"/>
                <w:color w:val="000000"/>
                <w:sz w:val="18"/>
                <w:szCs w:val="18"/>
              </w:rPr>
            </w:pPr>
          </w:p>
        </w:tc>
        <w:tc>
          <w:tcPr>
            <w:tcW w:w="1061" w:type="dxa"/>
            <w:vMerge/>
            <w:shd w:val="clear" w:color="auto" w:fill="auto"/>
            <w:vAlign w:val="center"/>
          </w:tcPr>
          <w:p w:rsidR="006473B8" w:rsidRPr="006473B8" w:rsidRDefault="006473B8" w:rsidP="006473B8">
            <w:pPr>
              <w:jc w:val="center"/>
              <w:rPr>
                <w:rFonts w:ascii="Times New Roman" w:eastAsia="宋体" w:hAnsi="Times New Roman" w:cs="Times New Roman"/>
                <w:color w:val="000000"/>
                <w:sz w:val="18"/>
                <w:szCs w:val="18"/>
              </w:rPr>
            </w:pPr>
          </w:p>
        </w:tc>
        <w:tc>
          <w:tcPr>
            <w:tcW w:w="673" w:type="dxa"/>
            <w:vMerge/>
            <w:shd w:val="clear" w:color="auto" w:fill="auto"/>
            <w:vAlign w:val="center"/>
          </w:tcPr>
          <w:p w:rsidR="006473B8" w:rsidRPr="006473B8" w:rsidRDefault="006473B8" w:rsidP="006473B8">
            <w:pPr>
              <w:jc w:val="center"/>
              <w:rPr>
                <w:rFonts w:ascii="Times New Roman" w:eastAsia="宋体" w:hAnsi="Times New Roman" w:cs="Times New Roman"/>
                <w:color w:val="000000"/>
                <w:sz w:val="18"/>
                <w:szCs w:val="18"/>
              </w:rPr>
            </w:pPr>
          </w:p>
        </w:tc>
        <w:tc>
          <w:tcPr>
            <w:tcW w:w="914" w:type="dxa"/>
            <w:shd w:val="clear" w:color="auto" w:fill="auto"/>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2018</w:t>
            </w:r>
            <w:r w:rsidRPr="006473B8">
              <w:rPr>
                <w:rFonts w:ascii="Times New Roman" w:eastAsia="宋体" w:hAnsi="Times New Roman" w:cs="Times New Roman"/>
                <w:b/>
                <w:bCs/>
                <w:color w:val="000000"/>
                <w:sz w:val="18"/>
                <w:szCs w:val="18"/>
              </w:rPr>
              <w:t>年度</w:t>
            </w:r>
          </w:p>
        </w:tc>
        <w:tc>
          <w:tcPr>
            <w:tcW w:w="915" w:type="dxa"/>
            <w:shd w:val="clear" w:color="auto" w:fill="auto"/>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2019</w:t>
            </w:r>
            <w:r w:rsidRPr="006473B8">
              <w:rPr>
                <w:rFonts w:ascii="Times New Roman" w:eastAsia="宋体" w:hAnsi="Times New Roman" w:cs="Times New Roman"/>
                <w:b/>
                <w:bCs/>
                <w:color w:val="000000"/>
                <w:sz w:val="18"/>
                <w:szCs w:val="18"/>
              </w:rPr>
              <w:t>年度</w:t>
            </w:r>
          </w:p>
        </w:tc>
        <w:tc>
          <w:tcPr>
            <w:tcW w:w="884" w:type="dxa"/>
            <w:shd w:val="clear" w:color="auto" w:fill="auto"/>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楷体" w:eastAsia="楷体" w:hAnsi="楷体" w:cs="Times New Roman"/>
                <w:b/>
                <w:bCs/>
                <w:color w:val="000000"/>
                <w:kern w:val="0"/>
                <w:sz w:val="18"/>
                <w:szCs w:val="18"/>
              </w:rPr>
              <w:t>2020年</w:t>
            </w:r>
            <w:r w:rsidRPr="006473B8">
              <w:rPr>
                <w:rFonts w:ascii="楷体" w:eastAsia="楷体" w:hAnsi="楷体" w:cs="Times New Roman" w:hint="eastAsia"/>
                <w:b/>
                <w:bCs/>
                <w:color w:val="000000"/>
                <w:kern w:val="0"/>
                <w:sz w:val="18"/>
                <w:szCs w:val="18"/>
              </w:rPr>
              <w:t>度</w:t>
            </w:r>
          </w:p>
        </w:tc>
        <w:tc>
          <w:tcPr>
            <w:tcW w:w="1067" w:type="dxa"/>
            <w:gridSpan w:val="2"/>
            <w:shd w:val="clear" w:color="auto" w:fill="auto"/>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2018</w:t>
            </w:r>
            <w:r w:rsidRPr="006473B8">
              <w:rPr>
                <w:rFonts w:ascii="Times New Roman" w:eastAsia="宋体" w:hAnsi="Times New Roman" w:cs="Times New Roman"/>
                <w:b/>
                <w:bCs/>
                <w:color w:val="000000"/>
                <w:sz w:val="18"/>
                <w:szCs w:val="18"/>
              </w:rPr>
              <w:t>年度</w:t>
            </w:r>
          </w:p>
        </w:tc>
        <w:tc>
          <w:tcPr>
            <w:tcW w:w="1067" w:type="dxa"/>
            <w:shd w:val="clear" w:color="auto" w:fill="auto"/>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2019</w:t>
            </w:r>
            <w:r w:rsidRPr="006473B8">
              <w:rPr>
                <w:rFonts w:ascii="Times New Roman" w:eastAsia="宋体" w:hAnsi="Times New Roman" w:cs="Times New Roman"/>
                <w:b/>
                <w:bCs/>
                <w:color w:val="000000"/>
                <w:sz w:val="18"/>
                <w:szCs w:val="18"/>
              </w:rPr>
              <w:t>年度</w:t>
            </w:r>
          </w:p>
        </w:tc>
        <w:tc>
          <w:tcPr>
            <w:tcW w:w="1049" w:type="dxa"/>
            <w:shd w:val="clear" w:color="auto" w:fill="auto"/>
            <w:vAlign w:val="center"/>
          </w:tcPr>
          <w:p w:rsidR="006473B8" w:rsidRPr="006473B8" w:rsidRDefault="006473B8" w:rsidP="006473B8">
            <w:pPr>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2020年</w:t>
            </w:r>
            <w:r w:rsidRPr="006473B8">
              <w:rPr>
                <w:rFonts w:ascii="楷体" w:eastAsia="楷体" w:hAnsi="楷体" w:cs="Times New Roman" w:hint="eastAsia"/>
                <w:b/>
                <w:bCs/>
                <w:color w:val="000000"/>
                <w:kern w:val="0"/>
                <w:sz w:val="18"/>
                <w:szCs w:val="18"/>
              </w:rPr>
              <w:t>度</w:t>
            </w:r>
          </w:p>
        </w:tc>
        <w:tc>
          <w:tcPr>
            <w:tcW w:w="857" w:type="dxa"/>
            <w:shd w:val="clear" w:color="auto" w:fill="auto"/>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累计收款金额（含税）</w:t>
            </w:r>
          </w:p>
        </w:tc>
        <w:tc>
          <w:tcPr>
            <w:tcW w:w="992" w:type="dxa"/>
            <w:gridSpan w:val="2"/>
            <w:shd w:val="clear" w:color="auto" w:fill="auto"/>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累计收款进度</w:t>
            </w:r>
          </w:p>
        </w:tc>
      </w:tr>
      <w:tr w:rsidR="006473B8" w:rsidRPr="006473B8" w:rsidTr="006E1853">
        <w:trPr>
          <w:trHeight w:val="833"/>
          <w:jc w:val="center"/>
        </w:trPr>
        <w:tc>
          <w:tcPr>
            <w:tcW w:w="756" w:type="dxa"/>
            <w:vMerge w:val="restart"/>
            <w:shd w:val="clear" w:color="auto" w:fill="auto"/>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居住</w:t>
            </w:r>
          </w:p>
          <w:p w:rsidR="006473B8" w:rsidRPr="006473B8" w:rsidRDefault="006473B8" w:rsidP="006473B8">
            <w:pPr>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建筑</w:t>
            </w:r>
          </w:p>
        </w:tc>
        <w:tc>
          <w:tcPr>
            <w:tcW w:w="640"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w:t>
            </w:r>
          </w:p>
        </w:tc>
        <w:tc>
          <w:tcPr>
            <w:tcW w:w="1819"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proofErr w:type="gramStart"/>
            <w:r w:rsidRPr="006473B8">
              <w:rPr>
                <w:rFonts w:ascii="Times New Roman" w:eastAsia="宋体" w:hAnsi="Times New Roman" w:cs="Times New Roman"/>
                <w:color w:val="000000"/>
                <w:kern w:val="0"/>
                <w:sz w:val="18"/>
                <w:szCs w:val="18"/>
              </w:rPr>
              <w:t>肇庆亨昌实业</w:t>
            </w:r>
            <w:proofErr w:type="gramEnd"/>
            <w:r w:rsidRPr="006473B8">
              <w:rPr>
                <w:rFonts w:ascii="Times New Roman" w:eastAsia="宋体" w:hAnsi="Times New Roman" w:cs="Times New Roman"/>
                <w:color w:val="000000"/>
                <w:kern w:val="0"/>
                <w:sz w:val="18"/>
                <w:szCs w:val="18"/>
              </w:rPr>
              <w:t>投资有限公司</w:t>
            </w:r>
          </w:p>
        </w:tc>
        <w:tc>
          <w:tcPr>
            <w:tcW w:w="131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宋隆小镇项目整体规划、一期、二期</w:t>
            </w:r>
            <w:r w:rsidRPr="006473B8">
              <w:rPr>
                <w:rFonts w:ascii="Times New Roman" w:eastAsia="宋体" w:hAnsi="Times New Roman" w:cs="Times New Roman"/>
                <w:color w:val="000000"/>
                <w:kern w:val="0"/>
                <w:sz w:val="18"/>
                <w:szCs w:val="18"/>
              </w:rPr>
              <w:t>A</w:t>
            </w:r>
            <w:r w:rsidRPr="006473B8">
              <w:rPr>
                <w:rFonts w:ascii="Times New Roman" w:eastAsia="宋体" w:hAnsi="Times New Roman" w:cs="Times New Roman"/>
                <w:color w:val="000000"/>
                <w:kern w:val="0"/>
                <w:sz w:val="18"/>
                <w:szCs w:val="18"/>
              </w:rPr>
              <w:t>区和售楼</w:t>
            </w:r>
            <w:proofErr w:type="gramStart"/>
            <w:r w:rsidRPr="006473B8">
              <w:rPr>
                <w:rFonts w:ascii="Times New Roman" w:eastAsia="宋体" w:hAnsi="Times New Roman" w:cs="Times New Roman"/>
                <w:color w:val="000000"/>
                <w:kern w:val="0"/>
                <w:sz w:val="18"/>
                <w:szCs w:val="18"/>
              </w:rPr>
              <w:t>部建筑</w:t>
            </w:r>
            <w:proofErr w:type="gramEnd"/>
            <w:r w:rsidRPr="006473B8">
              <w:rPr>
                <w:rFonts w:ascii="Times New Roman" w:eastAsia="宋体" w:hAnsi="Times New Roman" w:cs="Times New Roman"/>
                <w:color w:val="000000"/>
                <w:kern w:val="0"/>
                <w:sz w:val="18"/>
                <w:szCs w:val="18"/>
              </w:rPr>
              <w:t>方案设计</w:t>
            </w:r>
          </w:p>
        </w:tc>
        <w:tc>
          <w:tcPr>
            <w:tcW w:w="1061"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1,772.32</w:t>
            </w:r>
          </w:p>
        </w:tc>
        <w:tc>
          <w:tcPr>
            <w:tcW w:w="673"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2018</w:t>
            </w:r>
            <w:r w:rsidRPr="006473B8">
              <w:rPr>
                <w:rFonts w:ascii="Times New Roman" w:eastAsia="宋体" w:hAnsi="Times New Roman" w:cs="Times New Roman"/>
                <w:color w:val="000000"/>
                <w:kern w:val="0"/>
                <w:sz w:val="18"/>
                <w:szCs w:val="18"/>
              </w:rPr>
              <w:t>年至今</w:t>
            </w:r>
          </w:p>
        </w:tc>
        <w:tc>
          <w:tcPr>
            <w:tcW w:w="914"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972.14</w:t>
            </w:r>
          </w:p>
        </w:tc>
        <w:tc>
          <w:tcPr>
            <w:tcW w:w="915"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367.59</w:t>
            </w:r>
          </w:p>
        </w:tc>
        <w:tc>
          <w:tcPr>
            <w:tcW w:w="884"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1067" w:type="dxa"/>
            <w:gridSpan w:val="2"/>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整体规划已完成；一期概念方案阶段完成；二期</w:t>
            </w:r>
            <w:r w:rsidRPr="006473B8">
              <w:rPr>
                <w:rFonts w:ascii="Times New Roman" w:eastAsia="宋体" w:hAnsi="Times New Roman" w:cs="Times New Roman"/>
                <w:color w:val="000000"/>
                <w:kern w:val="0"/>
                <w:sz w:val="18"/>
                <w:szCs w:val="18"/>
              </w:rPr>
              <w:t>A</w:t>
            </w:r>
            <w:r w:rsidRPr="006473B8">
              <w:rPr>
                <w:rFonts w:ascii="Times New Roman" w:eastAsia="宋体" w:hAnsi="Times New Roman" w:cs="Times New Roman"/>
                <w:color w:val="000000"/>
                <w:kern w:val="0"/>
                <w:sz w:val="18"/>
                <w:szCs w:val="18"/>
              </w:rPr>
              <w:t>区部分地块规划阶段已完成；售楼处部分地块建筑专业施工图顾问工作已完成</w:t>
            </w:r>
          </w:p>
        </w:tc>
        <w:tc>
          <w:tcPr>
            <w:tcW w:w="1067"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整体规划已完成；一期概念方案阶段完成；二期</w:t>
            </w:r>
            <w:r w:rsidRPr="006473B8">
              <w:rPr>
                <w:rFonts w:ascii="Times New Roman" w:eastAsia="宋体" w:hAnsi="Times New Roman" w:cs="Times New Roman"/>
                <w:color w:val="000000"/>
                <w:kern w:val="0"/>
                <w:sz w:val="18"/>
                <w:szCs w:val="18"/>
              </w:rPr>
              <w:t>A</w:t>
            </w:r>
            <w:r w:rsidRPr="006473B8">
              <w:rPr>
                <w:rFonts w:ascii="Times New Roman" w:eastAsia="宋体" w:hAnsi="Times New Roman" w:cs="Times New Roman"/>
                <w:color w:val="000000"/>
                <w:kern w:val="0"/>
                <w:sz w:val="18"/>
                <w:szCs w:val="18"/>
              </w:rPr>
              <w:t>区部分地块概念方案阶段完成；售楼处部分地块建筑专业施工图顾问工作已完成</w:t>
            </w:r>
          </w:p>
        </w:tc>
        <w:tc>
          <w:tcPr>
            <w:tcW w:w="1049" w:type="dxa"/>
            <w:shd w:val="clear" w:color="auto" w:fill="auto"/>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整体规划已完成；一期概念方案阶段完成；二期A区部分地块概念方案阶段完成；售楼处部分地块建筑专业施工图顾问工作已完成</w:t>
            </w:r>
          </w:p>
        </w:tc>
        <w:tc>
          <w:tcPr>
            <w:tcW w:w="857" w:type="dxa"/>
            <w:shd w:val="clear" w:color="auto" w:fill="auto"/>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967.93</w:t>
            </w:r>
          </w:p>
        </w:tc>
        <w:tc>
          <w:tcPr>
            <w:tcW w:w="992" w:type="dxa"/>
            <w:gridSpan w:val="2"/>
            <w:shd w:val="clear" w:color="auto" w:fill="auto"/>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68.16%</w:t>
            </w:r>
          </w:p>
        </w:tc>
      </w:tr>
      <w:tr w:rsidR="006473B8" w:rsidRPr="006473B8" w:rsidTr="006E1853">
        <w:trPr>
          <w:trHeight w:val="863"/>
          <w:jc w:val="center"/>
        </w:trPr>
        <w:tc>
          <w:tcPr>
            <w:tcW w:w="756" w:type="dxa"/>
            <w:vMerge/>
            <w:shd w:val="clear" w:color="auto" w:fill="auto"/>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40"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w:t>
            </w:r>
          </w:p>
        </w:tc>
        <w:tc>
          <w:tcPr>
            <w:tcW w:w="1819"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茂</w:t>
            </w:r>
            <w:proofErr w:type="gramStart"/>
            <w:r w:rsidRPr="006473B8">
              <w:rPr>
                <w:rFonts w:ascii="Times New Roman" w:eastAsia="宋体" w:hAnsi="Times New Roman" w:cs="Times New Roman"/>
                <w:color w:val="000000"/>
                <w:kern w:val="0"/>
                <w:sz w:val="18"/>
                <w:szCs w:val="18"/>
              </w:rPr>
              <w:t>名山湖</w:t>
            </w:r>
            <w:proofErr w:type="gramEnd"/>
            <w:r w:rsidRPr="006473B8">
              <w:rPr>
                <w:rFonts w:ascii="Times New Roman" w:eastAsia="宋体" w:hAnsi="Times New Roman" w:cs="Times New Roman"/>
                <w:color w:val="000000"/>
                <w:kern w:val="0"/>
                <w:sz w:val="18"/>
                <w:szCs w:val="18"/>
              </w:rPr>
              <w:t>海房地产开发有限公司</w:t>
            </w:r>
          </w:p>
        </w:tc>
        <w:tc>
          <w:tcPr>
            <w:tcW w:w="131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茂</w:t>
            </w:r>
            <w:proofErr w:type="gramStart"/>
            <w:r w:rsidRPr="006473B8">
              <w:rPr>
                <w:rFonts w:ascii="Times New Roman" w:eastAsia="宋体" w:hAnsi="Times New Roman" w:cs="Times New Roman"/>
                <w:color w:val="000000"/>
                <w:kern w:val="0"/>
                <w:sz w:val="18"/>
                <w:szCs w:val="18"/>
              </w:rPr>
              <w:t>名山湖</w:t>
            </w:r>
            <w:proofErr w:type="gramEnd"/>
            <w:r w:rsidRPr="006473B8">
              <w:rPr>
                <w:rFonts w:ascii="Times New Roman" w:eastAsia="宋体" w:hAnsi="Times New Roman" w:cs="Times New Roman"/>
                <w:color w:val="000000"/>
                <w:kern w:val="0"/>
                <w:sz w:val="18"/>
                <w:szCs w:val="18"/>
              </w:rPr>
              <w:t>海</w:t>
            </w:r>
            <w:r w:rsidRPr="006473B8">
              <w:rPr>
                <w:rFonts w:ascii="Times New Roman" w:eastAsia="宋体" w:hAnsi="Times New Roman" w:cs="Times New Roman"/>
                <w:color w:val="000000"/>
                <w:kern w:val="0"/>
                <w:sz w:val="18"/>
                <w:szCs w:val="18"/>
              </w:rPr>
              <w:t>·</w:t>
            </w:r>
            <w:r w:rsidRPr="006473B8">
              <w:rPr>
                <w:rFonts w:ascii="Times New Roman" w:eastAsia="宋体" w:hAnsi="Times New Roman" w:cs="Times New Roman"/>
                <w:color w:val="000000"/>
                <w:kern w:val="0"/>
                <w:sz w:val="18"/>
                <w:szCs w:val="18"/>
              </w:rPr>
              <w:t>上城项目建筑方案设计</w:t>
            </w:r>
          </w:p>
        </w:tc>
        <w:tc>
          <w:tcPr>
            <w:tcW w:w="1061"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1,108.69</w:t>
            </w:r>
          </w:p>
        </w:tc>
        <w:tc>
          <w:tcPr>
            <w:tcW w:w="673"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2018</w:t>
            </w:r>
            <w:r w:rsidRPr="006473B8">
              <w:rPr>
                <w:rFonts w:ascii="Times New Roman" w:eastAsia="宋体" w:hAnsi="Times New Roman" w:cs="Times New Roman"/>
                <w:color w:val="000000"/>
                <w:kern w:val="0"/>
                <w:sz w:val="18"/>
                <w:szCs w:val="18"/>
              </w:rPr>
              <w:t>年至今</w:t>
            </w:r>
          </w:p>
        </w:tc>
        <w:tc>
          <w:tcPr>
            <w:tcW w:w="914"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746.20</w:t>
            </w:r>
          </w:p>
        </w:tc>
        <w:tc>
          <w:tcPr>
            <w:tcW w:w="915"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195.16</w:t>
            </w:r>
          </w:p>
        </w:tc>
        <w:tc>
          <w:tcPr>
            <w:tcW w:w="884"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1067" w:type="dxa"/>
            <w:gridSpan w:val="2"/>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建筑方案设计文本提交已完成</w:t>
            </w:r>
          </w:p>
        </w:tc>
        <w:tc>
          <w:tcPr>
            <w:tcW w:w="1067"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建筑方案设计文本提交已完成（签订了</w:t>
            </w:r>
            <w:r w:rsidRPr="006473B8">
              <w:rPr>
                <w:rFonts w:ascii="Times New Roman" w:eastAsia="宋体" w:hAnsi="Times New Roman" w:cs="Times New Roman"/>
                <w:color w:val="000000"/>
                <w:kern w:val="0"/>
                <w:sz w:val="18"/>
                <w:szCs w:val="18"/>
              </w:rPr>
              <w:lastRenderedPageBreak/>
              <w:t>补充协议，项目阶段不变）</w:t>
            </w:r>
          </w:p>
        </w:tc>
        <w:tc>
          <w:tcPr>
            <w:tcW w:w="1049" w:type="dxa"/>
            <w:shd w:val="clear" w:color="auto" w:fill="auto"/>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lastRenderedPageBreak/>
              <w:t>建筑方案设计文本提交已完成</w:t>
            </w:r>
          </w:p>
        </w:tc>
        <w:tc>
          <w:tcPr>
            <w:tcW w:w="85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595.48</w:t>
            </w:r>
          </w:p>
        </w:tc>
        <w:tc>
          <w:tcPr>
            <w:tcW w:w="992" w:type="dxa"/>
            <w:gridSpan w:val="2"/>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59.68%</w:t>
            </w:r>
          </w:p>
        </w:tc>
      </w:tr>
      <w:tr w:rsidR="006473B8" w:rsidRPr="006473B8" w:rsidTr="006E1853">
        <w:trPr>
          <w:trHeight w:val="575"/>
          <w:jc w:val="center"/>
        </w:trPr>
        <w:tc>
          <w:tcPr>
            <w:tcW w:w="756" w:type="dxa"/>
            <w:vMerge/>
            <w:shd w:val="clear" w:color="auto" w:fill="auto"/>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40"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3</w:t>
            </w:r>
          </w:p>
        </w:tc>
        <w:tc>
          <w:tcPr>
            <w:tcW w:w="1819"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proofErr w:type="gramStart"/>
            <w:r w:rsidRPr="006473B8">
              <w:rPr>
                <w:rFonts w:ascii="Times New Roman" w:eastAsia="宋体" w:hAnsi="Times New Roman" w:cs="Times New Roman"/>
                <w:color w:val="000000"/>
                <w:kern w:val="0"/>
                <w:sz w:val="18"/>
                <w:szCs w:val="18"/>
              </w:rPr>
              <w:t>台州保泓置业</w:t>
            </w:r>
            <w:proofErr w:type="gramEnd"/>
            <w:r w:rsidRPr="006473B8">
              <w:rPr>
                <w:rFonts w:ascii="Times New Roman" w:eastAsia="宋体" w:hAnsi="Times New Roman" w:cs="Times New Roman"/>
                <w:color w:val="000000"/>
                <w:kern w:val="0"/>
                <w:sz w:val="18"/>
                <w:szCs w:val="18"/>
              </w:rPr>
              <w:t>有限公司</w:t>
            </w:r>
          </w:p>
        </w:tc>
        <w:tc>
          <w:tcPr>
            <w:tcW w:w="1317"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台州市黄岩万豪地块项目建设工程设计咨询</w:t>
            </w:r>
          </w:p>
        </w:tc>
        <w:tc>
          <w:tcPr>
            <w:tcW w:w="1061"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847.55</w:t>
            </w:r>
          </w:p>
        </w:tc>
        <w:tc>
          <w:tcPr>
            <w:tcW w:w="673"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2018</w:t>
            </w:r>
            <w:r w:rsidRPr="006473B8">
              <w:rPr>
                <w:rFonts w:ascii="Times New Roman" w:eastAsia="宋体" w:hAnsi="Times New Roman" w:cs="Times New Roman"/>
                <w:color w:val="000000"/>
                <w:kern w:val="0"/>
                <w:sz w:val="18"/>
                <w:szCs w:val="18"/>
              </w:rPr>
              <w:t>年至今</w:t>
            </w:r>
          </w:p>
        </w:tc>
        <w:tc>
          <w:tcPr>
            <w:tcW w:w="914"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719.62</w:t>
            </w:r>
          </w:p>
        </w:tc>
        <w:tc>
          <w:tcPr>
            <w:tcW w:w="915"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884"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楷体" w:eastAsia="楷体" w:hAnsi="楷体" w:cs="Times New Roman" w:hint="eastAsia"/>
                <w:b/>
                <w:bCs/>
                <w:color w:val="000000"/>
                <w:kern w:val="0"/>
                <w:sz w:val="18"/>
                <w:szCs w:val="18"/>
              </w:rPr>
              <w:t>79.96</w:t>
            </w:r>
            <w:r w:rsidRPr="006473B8">
              <w:rPr>
                <w:rFonts w:ascii="等线" w:eastAsia="等线" w:hAnsi="等线" w:cs="宋体" w:hint="eastAsia"/>
                <w:color w:val="000000"/>
                <w:kern w:val="0"/>
                <w:sz w:val="20"/>
                <w:szCs w:val="20"/>
              </w:rPr>
              <w:t xml:space="preserve"> </w:t>
            </w:r>
          </w:p>
        </w:tc>
        <w:tc>
          <w:tcPr>
            <w:tcW w:w="1067" w:type="dxa"/>
            <w:gridSpan w:val="2"/>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施工图阶段全部工作完成</w:t>
            </w:r>
          </w:p>
        </w:tc>
        <w:tc>
          <w:tcPr>
            <w:tcW w:w="106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施工图阶段全部工作完成</w:t>
            </w:r>
          </w:p>
        </w:tc>
        <w:tc>
          <w:tcPr>
            <w:tcW w:w="1049" w:type="dxa"/>
            <w:shd w:val="clear" w:color="auto" w:fill="auto"/>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竣工验收</w:t>
            </w:r>
          </w:p>
        </w:tc>
        <w:tc>
          <w:tcPr>
            <w:tcW w:w="85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762.80</w:t>
            </w:r>
          </w:p>
        </w:tc>
        <w:tc>
          <w:tcPr>
            <w:tcW w:w="992" w:type="dxa"/>
            <w:gridSpan w:val="2"/>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楷体" w:eastAsia="楷体" w:hAnsi="楷体" w:cs="Times New Roman"/>
                <w:b/>
                <w:bCs/>
                <w:color w:val="000000"/>
                <w:kern w:val="0"/>
                <w:sz w:val="18"/>
                <w:szCs w:val="18"/>
              </w:rPr>
              <w:t>90.00%</w:t>
            </w:r>
          </w:p>
        </w:tc>
      </w:tr>
      <w:tr w:rsidR="006473B8" w:rsidRPr="006473B8" w:rsidTr="006E1853">
        <w:trPr>
          <w:trHeight w:val="863"/>
          <w:jc w:val="center"/>
        </w:trPr>
        <w:tc>
          <w:tcPr>
            <w:tcW w:w="756" w:type="dxa"/>
            <w:vMerge/>
            <w:shd w:val="clear" w:color="auto" w:fill="auto"/>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40"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4</w:t>
            </w:r>
          </w:p>
        </w:tc>
        <w:tc>
          <w:tcPr>
            <w:tcW w:w="1819"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天水</w:t>
            </w:r>
            <w:proofErr w:type="gramStart"/>
            <w:r w:rsidRPr="006473B8">
              <w:rPr>
                <w:rFonts w:ascii="Times New Roman" w:eastAsia="宋体" w:hAnsi="Times New Roman" w:cs="Times New Roman"/>
                <w:color w:val="000000"/>
                <w:kern w:val="0"/>
                <w:sz w:val="18"/>
                <w:szCs w:val="18"/>
              </w:rPr>
              <w:t>颐</w:t>
            </w:r>
            <w:proofErr w:type="gramEnd"/>
            <w:r w:rsidRPr="006473B8">
              <w:rPr>
                <w:rFonts w:ascii="Times New Roman" w:eastAsia="宋体" w:hAnsi="Times New Roman" w:cs="Times New Roman"/>
                <w:color w:val="000000"/>
                <w:kern w:val="0"/>
                <w:sz w:val="18"/>
                <w:szCs w:val="18"/>
              </w:rPr>
              <w:t>达房地产开发有限公司</w:t>
            </w:r>
          </w:p>
        </w:tc>
        <w:tc>
          <w:tcPr>
            <w:tcW w:w="131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甘肃秦安县郑川村旅游地产项目一期建设工程设计</w:t>
            </w:r>
          </w:p>
        </w:tc>
        <w:tc>
          <w:tcPr>
            <w:tcW w:w="1061"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1,197.97</w:t>
            </w:r>
          </w:p>
        </w:tc>
        <w:tc>
          <w:tcPr>
            <w:tcW w:w="673"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2017</w:t>
            </w:r>
            <w:r w:rsidRPr="006473B8">
              <w:rPr>
                <w:rFonts w:ascii="Times New Roman" w:eastAsia="宋体" w:hAnsi="Times New Roman" w:cs="Times New Roman"/>
                <w:color w:val="000000"/>
                <w:kern w:val="0"/>
                <w:sz w:val="18"/>
                <w:szCs w:val="18"/>
              </w:rPr>
              <w:t>年至今</w:t>
            </w:r>
          </w:p>
        </w:tc>
        <w:tc>
          <w:tcPr>
            <w:tcW w:w="914"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621.59</w:t>
            </w:r>
          </w:p>
        </w:tc>
        <w:tc>
          <w:tcPr>
            <w:tcW w:w="915"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884"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等线" w:eastAsia="等线" w:hAnsi="等线" w:cs="宋体" w:hint="eastAsia"/>
                <w:color w:val="000000"/>
                <w:kern w:val="0"/>
                <w:sz w:val="20"/>
                <w:szCs w:val="20"/>
              </w:rPr>
              <w:t xml:space="preserve">-   </w:t>
            </w:r>
          </w:p>
        </w:tc>
        <w:tc>
          <w:tcPr>
            <w:tcW w:w="1067" w:type="dxa"/>
            <w:gridSpan w:val="2"/>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公区室内设计硬</w:t>
            </w:r>
            <w:proofErr w:type="gramStart"/>
            <w:r w:rsidRPr="006473B8">
              <w:rPr>
                <w:rFonts w:ascii="Times New Roman" w:eastAsia="宋体" w:hAnsi="Times New Roman" w:cs="Times New Roman"/>
                <w:color w:val="000000"/>
                <w:kern w:val="0"/>
                <w:sz w:val="18"/>
                <w:szCs w:val="18"/>
              </w:rPr>
              <w:t>装方案</w:t>
            </w:r>
            <w:proofErr w:type="gramEnd"/>
            <w:r w:rsidRPr="006473B8">
              <w:rPr>
                <w:rFonts w:ascii="Times New Roman" w:eastAsia="宋体" w:hAnsi="Times New Roman" w:cs="Times New Roman"/>
                <w:color w:val="000000"/>
                <w:kern w:val="0"/>
                <w:sz w:val="18"/>
                <w:szCs w:val="18"/>
              </w:rPr>
              <w:t>已完成</w:t>
            </w:r>
          </w:p>
        </w:tc>
        <w:tc>
          <w:tcPr>
            <w:tcW w:w="1067"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公区室内设计硬</w:t>
            </w:r>
            <w:proofErr w:type="gramStart"/>
            <w:r w:rsidRPr="006473B8">
              <w:rPr>
                <w:rFonts w:ascii="Times New Roman" w:eastAsia="宋体" w:hAnsi="Times New Roman" w:cs="Times New Roman"/>
                <w:color w:val="000000"/>
                <w:kern w:val="0"/>
                <w:sz w:val="18"/>
                <w:szCs w:val="18"/>
              </w:rPr>
              <w:t>装方案</w:t>
            </w:r>
            <w:proofErr w:type="gramEnd"/>
            <w:r w:rsidRPr="006473B8">
              <w:rPr>
                <w:rFonts w:ascii="Times New Roman" w:eastAsia="宋体" w:hAnsi="Times New Roman" w:cs="Times New Roman"/>
                <w:color w:val="000000"/>
                <w:kern w:val="0"/>
                <w:sz w:val="18"/>
                <w:szCs w:val="18"/>
              </w:rPr>
              <w:t>已完成</w:t>
            </w:r>
          </w:p>
        </w:tc>
        <w:tc>
          <w:tcPr>
            <w:tcW w:w="1049" w:type="dxa"/>
            <w:shd w:val="clear" w:color="auto" w:fill="auto"/>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公区室内设计硬</w:t>
            </w:r>
            <w:proofErr w:type="gramStart"/>
            <w:r w:rsidRPr="006473B8">
              <w:rPr>
                <w:rFonts w:ascii="楷体" w:eastAsia="楷体" w:hAnsi="楷体" w:cs="Times New Roman"/>
                <w:b/>
                <w:bCs/>
                <w:color w:val="000000"/>
                <w:kern w:val="0"/>
                <w:sz w:val="18"/>
                <w:szCs w:val="18"/>
              </w:rPr>
              <w:t>装方案</w:t>
            </w:r>
            <w:proofErr w:type="gramEnd"/>
            <w:r w:rsidRPr="006473B8">
              <w:rPr>
                <w:rFonts w:ascii="楷体" w:eastAsia="楷体" w:hAnsi="楷体" w:cs="Times New Roman"/>
                <w:b/>
                <w:bCs/>
                <w:color w:val="000000"/>
                <w:kern w:val="0"/>
                <w:sz w:val="18"/>
                <w:szCs w:val="18"/>
              </w:rPr>
              <w:t>已完成</w:t>
            </w:r>
          </w:p>
        </w:tc>
        <w:tc>
          <w:tcPr>
            <w:tcW w:w="85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1,099.43</w:t>
            </w:r>
          </w:p>
        </w:tc>
        <w:tc>
          <w:tcPr>
            <w:tcW w:w="992" w:type="dxa"/>
            <w:gridSpan w:val="2"/>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96.61%</w:t>
            </w:r>
          </w:p>
        </w:tc>
      </w:tr>
      <w:tr w:rsidR="006473B8" w:rsidRPr="006473B8" w:rsidTr="006E1853">
        <w:trPr>
          <w:trHeight w:val="575"/>
          <w:jc w:val="center"/>
        </w:trPr>
        <w:tc>
          <w:tcPr>
            <w:tcW w:w="756" w:type="dxa"/>
            <w:vMerge/>
            <w:shd w:val="clear" w:color="auto" w:fill="auto"/>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40"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5</w:t>
            </w:r>
          </w:p>
        </w:tc>
        <w:tc>
          <w:tcPr>
            <w:tcW w:w="1819"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湖州远辉房地产开发有限公司</w:t>
            </w:r>
          </w:p>
        </w:tc>
        <w:tc>
          <w:tcPr>
            <w:tcW w:w="131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协信</w:t>
            </w:r>
            <w:r w:rsidRPr="006473B8">
              <w:rPr>
                <w:rFonts w:ascii="Times New Roman" w:eastAsia="宋体" w:hAnsi="Times New Roman" w:cs="Times New Roman"/>
                <w:color w:val="000000"/>
                <w:kern w:val="0"/>
                <w:sz w:val="18"/>
                <w:szCs w:val="18"/>
              </w:rPr>
              <w:t xml:space="preserve"> </w:t>
            </w:r>
            <w:r w:rsidRPr="006473B8">
              <w:rPr>
                <w:rFonts w:ascii="Times New Roman" w:eastAsia="宋体" w:hAnsi="Times New Roman" w:cs="Times New Roman"/>
                <w:color w:val="000000"/>
                <w:kern w:val="0"/>
                <w:sz w:val="18"/>
                <w:szCs w:val="18"/>
              </w:rPr>
              <w:t>尹家</w:t>
            </w:r>
            <w:proofErr w:type="gramStart"/>
            <w:r w:rsidRPr="006473B8">
              <w:rPr>
                <w:rFonts w:ascii="Times New Roman" w:eastAsia="宋体" w:hAnsi="Times New Roman" w:cs="Times New Roman"/>
                <w:color w:val="000000"/>
                <w:kern w:val="0"/>
                <w:sz w:val="18"/>
                <w:szCs w:val="18"/>
              </w:rPr>
              <w:t>圩</w:t>
            </w:r>
            <w:proofErr w:type="gramEnd"/>
            <w:r w:rsidRPr="006473B8">
              <w:rPr>
                <w:rFonts w:ascii="Times New Roman" w:eastAsia="宋体" w:hAnsi="Times New Roman" w:cs="Times New Roman"/>
                <w:color w:val="000000"/>
                <w:kern w:val="0"/>
                <w:sz w:val="18"/>
                <w:szCs w:val="18"/>
              </w:rPr>
              <w:t>单元</w:t>
            </w:r>
            <w:r w:rsidRPr="006473B8">
              <w:rPr>
                <w:rFonts w:ascii="Times New Roman" w:eastAsia="宋体" w:hAnsi="Times New Roman" w:cs="Times New Roman"/>
                <w:color w:val="000000"/>
                <w:kern w:val="0"/>
                <w:sz w:val="18"/>
                <w:szCs w:val="18"/>
              </w:rPr>
              <w:t>CL-02-02-03A</w:t>
            </w:r>
            <w:r w:rsidRPr="006473B8">
              <w:rPr>
                <w:rFonts w:ascii="Times New Roman" w:eastAsia="宋体" w:hAnsi="Times New Roman" w:cs="Times New Roman"/>
                <w:color w:val="000000"/>
                <w:kern w:val="0"/>
                <w:sz w:val="18"/>
                <w:szCs w:val="18"/>
              </w:rPr>
              <w:t>号地块项目建筑方案设计阶段建筑设计</w:t>
            </w:r>
          </w:p>
        </w:tc>
        <w:tc>
          <w:tcPr>
            <w:tcW w:w="1061"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700.00</w:t>
            </w:r>
          </w:p>
        </w:tc>
        <w:tc>
          <w:tcPr>
            <w:tcW w:w="673"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2018</w:t>
            </w:r>
            <w:r w:rsidRPr="006473B8">
              <w:rPr>
                <w:rFonts w:ascii="Times New Roman" w:eastAsia="宋体" w:hAnsi="Times New Roman" w:cs="Times New Roman"/>
                <w:color w:val="000000"/>
                <w:kern w:val="0"/>
                <w:sz w:val="18"/>
                <w:szCs w:val="18"/>
              </w:rPr>
              <w:t>年至今</w:t>
            </w:r>
          </w:p>
        </w:tc>
        <w:tc>
          <w:tcPr>
            <w:tcW w:w="914"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594.34</w:t>
            </w:r>
          </w:p>
        </w:tc>
        <w:tc>
          <w:tcPr>
            <w:tcW w:w="915"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33.02</w:t>
            </w:r>
          </w:p>
        </w:tc>
        <w:tc>
          <w:tcPr>
            <w:tcW w:w="884" w:type="dxa"/>
            <w:shd w:val="clear" w:color="auto" w:fill="auto"/>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33.02 </w:t>
            </w:r>
          </w:p>
        </w:tc>
        <w:tc>
          <w:tcPr>
            <w:tcW w:w="1067" w:type="dxa"/>
            <w:gridSpan w:val="2"/>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建筑专业施工图设计阶段已完成</w:t>
            </w:r>
          </w:p>
        </w:tc>
        <w:tc>
          <w:tcPr>
            <w:tcW w:w="106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施工配合阶段完成</w:t>
            </w:r>
          </w:p>
        </w:tc>
        <w:tc>
          <w:tcPr>
            <w:tcW w:w="1049" w:type="dxa"/>
            <w:shd w:val="clear" w:color="auto" w:fill="auto"/>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竣工验收</w:t>
            </w:r>
          </w:p>
        </w:tc>
        <w:tc>
          <w:tcPr>
            <w:tcW w:w="85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525.00</w:t>
            </w:r>
          </w:p>
        </w:tc>
        <w:tc>
          <w:tcPr>
            <w:tcW w:w="992" w:type="dxa"/>
            <w:gridSpan w:val="2"/>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楷体" w:eastAsia="楷体" w:hAnsi="楷体" w:cs="Times New Roman"/>
                <w:b/>
                <w:bCs/>
                <w:color w:val="000000"/>
                <w:kern w:val="0"/>
                <w:sz w:val="18"/>
                <w:szCs w:val="18"/>
              </w:rPr>
              <w:t>75.00%</w:t>
            </w:r>
          </w:p>
        </w:tc>
      </w:tr>
      <w:tr w:rsidR="006473B8" w:rsidRPr="006473B8" w:rsidTr="006E1853">
        <w:trPr>
          <w:trHeight w:val="575"/>
          <w:jc w:val="center"/>
        </w:trPr>
        <w:tc>
          <w:tcPr>
            <w:tcW w:w="756" w:type="dxa"/>
            <w:vMerge/>
            <w:shd w:val="clear" w:color="auto" w:fill="auto"/>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40"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6</w:t>
            </w:r>
          </w:p>
        </w:tc>
        <w:tc>
          <w:tcPr>
            <w:tcW w:w="1819"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保利（梅州）房地产开发有限公司</w:t>
            </w:r>
          </w:p>
        </w:tc>
        <w:tc>
          <w:tcPr>
            <w:tcW w:w="131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梅州市梅江区保利公园里</w:t>
            </w:r>
            <w:r w:rsidRPr="006473B8">
              <w:rPr>
                <w:rFonts w:ascii="Times New Roman" w:eastAsia="宋体" w:hAnsi="Times New Roman" w:cs="Times New Roman"/>
                <w:color w:val="000000"/>
                <w:kern w:val="0"/>
                <w:sz w:val="18"/>
                <w:szCs w:val="18"/>
              </w:rPr>
              <w:t>A</w:t>
            </w:r>
            <w:r w:rsidRPr="006473B8">
              <w:rPr>
                <w:rFonts w:ascii="Times New Roman" w:eastAsia="宋体" w:hAnsi="Times New Roman" w:cs="Times New Roman"/>
                <w:color w:val="000000"/>
                <w:kern w:val="0"/>
                <w:sz w:val="18"/>
                <w:szCs w:val="18"/>
              </w:rPr>
              <w:t>、</w:t>
            </w:r>
            <w:r w:rsidRPr="006473B8">
              <w:rPr>
                <w:rFonts w:ascii="Times New Roman" w:eastAsia="宋体" w:hAnsi="Times New Roman" w:cs="Times New Roman"/>
                <w:color w:val="000000"/>
                <w:kern w:val="0"/>
                <w:sz w:val="18"/>
                <w:szCs w:val="18"/>
              </w:rPr>
              <w:t>B</w:t>
            </w:r>
            <w:r w:rsidRPr="006473B8">
              <w:rPr>
                <w:rFonts w:ascii="Times New Roman" w:eastAsia="宋体" w:hAnsi="Times New Roman" w:cs="Times New Roman"/>
                <w:color w:val="000000"/>
                <w:kern w:val="0"/>
                <w:sz w:val="18"/>
                <w:szCs w:val="18"/>
              </w:rPr>
              <w:t>、</w:t>
            </w:r>
            <w:r w:rsidRPr="006473B8">
              <w:rPr>
                <w:rFonts w:ascii="Times New Roman" w:eastAsia="宋体" w:hAnsi="Times New Roman" w:cs="Times New Roman"/>
                <w:color w:val="000000"/>
                <w:kern w:val="0"/>
                <w:sz w:val="18"/>
                <w:szCs w:val="18"/>
              </w:rPr>
              <w:t>C</w:t>
            </w:r>
            <w:r w:rsidRPr="006473B8">
              <w:rPr>
                <w:rFonts w:ascii="Times New Roman" w:eastAsia="宋体" w:hAnsi="Times New Roman" w:cs="Times New Roman"/>
                <w:color w:val="000000"/>
                <w:kern w:val="0"/>
                <w:sz w:val="18"/>
                <w:szCs w:val="18"/>
              </w:rPr>
              <w:t>地块项目建设工程设计咨询</w:t>
            </w:r>
          </w:p>
        </w:tc>
        <w:tc>
          <w:tcPr>
            <w:tcW w:w="1061"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689.97</w:t>
            </w:r>
          </w:p>
        </w:tc>
        <w:tc>
          <w:tcPr>
            <w:tcW w:w="673"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2017</w:t>
            </w:r>
            <w:r w:rsidRPr="006473B8">
              <w:rPr>
                <w:rFonts w:ascii="Times New Roman" w:eastAsia="宋体" w:hAnsi="Times New Roman" w:cs="Times New Roman"/>
                <w:color w:val="000000"/>
                <w:kern w:val="0"/>
                <w:sz w:val="18"/>
                <w:szCs w:val="18"/>
              </w:rPr>
              <w:t>年至今</w:t>
            </w:r>
          </w:p>
        </w:tc>
        <w:tc>
          <w:tcPr>
            <w:tcW w:w="914"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520.73</w:t>
            </w:r>
          </w:p>
        </w:tc>
        <w:tc>
          <w:tcPr>
            <w:tcW w:w="915"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65.09</w:t>
            </w:r>
          </w:p>
        </w:tc>
        <w:tc>
          <w:tcPr>
            <w:tcW w:w="884" w:type="dxa"/>
            <w:shd w:val="clear" w:color="auto" w:fill="auto"/>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32.55 </w:t>
            </w:r>
          </w:p>
        </w:tc>
        <w:tc>
          <w:tcPr>
            <w:tcW w:w="1067" w:type="dxa"/>
            <w:gridSpan w:val="2"/>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深化设计阶段已完成</w:t>
            </w:r>
          </w:p>
        </w:tc>
        <w:tc>
          <w:tcPr>
            <w:tcW w:w="106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施工图阶段已完成</w:t>
            </w:r>
          </w:p>
        </w:tc>
        <w:tc>
          <w:tcPr>
            <w:tcW w:w="1049" w:type="dxa"/>
            <w:shd w:val="clear" w:color="auto" w:fill="auto"/>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外立面施工完成</w:t>
            </w:r>
          </w:p>
        </w:tc>
        <w:tc>
          <w:tcPr>
            <w:tcW w:w="857" w:type="dxa"/>
            <w:shd w:val="clear" w:color="auto" w:fill="auto"/>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617.52</w:t>
            </w:r>
          </w:p>
        </w:tc>
        <w:tc>
          <w:tcPr>
            <w:tcW w:w="992" w:type="dxa"/>
            <w:gridSpan w:val="2"/>
            <w:shd w:val="clear" w:color="auto" w:fill="auto"/>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94.21%</w:t>
            </w:r>
          </w:p>
        </w:tc>
      </w:tr>
      <w:tr w:rsidR="006473B8" w:rsidRPr="006473B8" w:rsidTr="006E1853">
        <w:trPr>
          <w:trHeight w:val="1726"/>
          <w:jc w:val="center"/>
        </w:trPr>
        <w:tc>
          <w:tcPr>
            <w:tcW w:w="756" w:type="dxa"/>
            <w:vMerge/>
            <w:shd w:val="clear" w:color="auto" w:fill="auto"/>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40"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7</w:t>
            </w:r>
          </w:p>
        </w:tc>
        <w:tc>
          <w:tcPr>
            <w:tcW w:w="1819"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proofErr w:type="gramStart"/>
            <w:r w:rsidRPr="006473B8">
              <w:rPr>
                <w:rFonts w:ascii="Times New Roman" w:eastAsia="宋体" w:hAnsi="Times New Roman" w:cs="Times New Roman"/>
                <w:color w:val="000000"/>
                <w:kern w:val="0"/>
                <w:sz w:val="18"/>
                <w:szCs w:val="18"/>
              </w:rPr>
              <w:t>珠海天志发展</w:t>
            </w:r>
            <w:proofErr w:type="gramEnd"/>
            <w:r w:rsidRPr="006473B8">
              <w:rPr>
                <w:rFonts w:ascii="Times New Roman" w:eastAsia="宋体" w:hAnsi="Times New Roman" w:cs="Times New Roman"/>
                <w:color w:val="000000"/>
                <w:kern w:val="0"/>
                <w:sz w:val="18"/>
                <w:szCs w:val="18"/>
              </w:rPr>
              <w:t>置业有限公司</w:t>
            </w:r>
          </w:p>
        </w:tc>
        <w:tc>
          <w:tcPr>
            <w:tcW w:w="131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珠海市金湾高尔夫项目二期建设工程设计咨询</w:t>
            </w:r>
          </w:p>
        </w:tc>
        <w:tc>
          <w:tcPr>
            <w:tcW w:w="1061"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900.15</w:t>
            </w:r>
          </w:p>
        </w:tc>
        <w:tc>
          <w:tcPr>
            <w:tcW w:w="673"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2017</w:t>
            </w:r>
            <w:r w:rsidRPr="006473B8">
              <w:rPr>
                <w:rFonts w:ascii="Times New Roman" w:eastAsia="宋体" w:hAnsi="Times New Roman" w:cs="Times New Roman"/>
                <w:color w:val="000000"/>
                <w:kern w:val="0"/>
                <w:sz w:val="18"/>
                <w:szCs w:val="18"/>
              </w:rPr>
              <w:t>年至今</w:t>
            </w:r>
          </w:p>
        </w:tc>
        <w:tc>
          <w:tcPr>
            <w:tcW w:w="914"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502.33</w:t>
            </w:r>
          </w:p>
        </w:tc>
        <w:tc>
          <w:tcPr>
            <w:tcW w:w="915"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134.65</w:t>
            </w:r>
          </w:p>
        </w:tc>
        <w:tc>
          <w:tcPr>
            <w:tcW w:w="884" w:type="dxa"/>
            <w:shd w:val="clear" w:color="auto" w:fill="auto"/>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58.80 </w:t>
            </w:r>
          </w:p>
        </w:tc>
        <w:tc>
          <w:tcPr>
            <w:tcW w:w="1067" w:type="dxa"/>
            <w:gridSpan w:val="2"/>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部分地块施工图阶段完成；部分地块深化设计阶段提交建筑专业中期深化设计成果</w:t>
            </w:r>
          </w:p>
        </w:tc>
        <w:tc>
          <w:tcPr>
            <w:tcW w:w="1067"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部分地块施工图阶段完成；部分地块外立面施工完成；部分地块施工图阶段完成</w:t>
            </w:r>
          </w:p>
        </w:tc>
        <w:tc>
          <w:tcPr>
            <w:tcW w:w="1049" w:type="dxa"/>
            <w:shd w:val="clear" w:color="auto" w:fill="auto"/>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部分地块</w:t>
            </w:r>
            <w:r w:rsidRPr="006473B8">
              <w:rPr>
                <w:rFonts w:ascii="楷体" w:eastAsia="楷体" w:hAnsi="楷体" w:cs="Times New Roman" w:hint="eastAsia"/>
                <w:b/>
                <w:bCs/>
                <w:color w:val="000000"/>
                <w:kern w:val="0"/>
                <w:sz w:val="18"/>
                <w:szCs w:val="18"/>
              </w:rPr>
              <w:t>竣工验收</w:t>
            </w:r>
            <w:r w:rsidRPr="006473B8">
              <w:rPr>
                <w:rFonts w:ascii="楷体" w:eastAsia="楷体" w:hAnsi="楷体" w:cs="Times New Roman"/>
                <w:b/>
                <w:bCs/>
                <w:color w:val="000000"/>
                <w:kern w:val="0"/>
                <w:sz w:val="18"/>
                <w:szCs w:val="18"/>
              </w:rPr>
              <w:t>；部分地块外立面施工完成；部分地块施工图阶段完成</w:t>
            </w:r>
          </w:p>
        </w:tc>
        <w:tc>
          <w:tcPr>
            <w:tcW w:w="857" w:type="dxa"/>
            <w:shd w:val="clear" w:color="auto" w:fill="auto"/>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831.66</w:t>
            </w:r>
          </w:p>
        </w:tc>
        <w:tc>
          <w:tcPr>
            <w:tcW w:w="992" w:type="dxa"/>
            <w:gridSpan w:val="2"/>
            <w:shd w:val="clear" w:color="auto" w:fill="auto"/>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94.90%</w:t>
            </w:r>
          </w:p>
        </w:tc>
      </w:tr>
      <w:tr w:rsidR="006473B8" w:rsidRPr="006473B8" w:rsidTr="006E1853">
        <w:trPr>
          <w:trHeight w:val="863"/>
          <w:jc w:val="center"/>
        </w:trPr>
        <w:tc>
          <w:tcPr>
            <w:tcW w:w="756" w:type="dxa"/>
            <w:vMerge/>
            <w:shd w:val="clear" w:color="auto" w:fill="auto"/>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40"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8</w:t>
            </w:r>
          </w:p>
        </w:tc>
        <w:tc>
          <w:tcPr>
            <w:tcW w:w="1819"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proofErr w:type="gramStart"/>
            <w:r w:rsidRPr="006473B8">
              <w:rPr>
                <w:rFonts w:ascii="Times New Roman" w:eastAsia="宋体" w:hAnsi="Times New Roman" w:cs="Times New Roman"/>
                <w:color w:val="000000"/>
                <w:kern w:val="0"/>
                <w:sz w:val="18"/>
                <w:szCs w:val="18"/>
              </w:rPr>
              <w:t>揭</w:t>
            </w:r>
            <w:proofErr w:type="gramEnd"/>
            <w:r w:rsidRPr="006473B8">
              <w:rPr>
                <w:rFonts w:ascii="Times New Roman" w:eastAsia="宋体" w:hAnsi="Times New Roman" w:cs="Times New Roman"/>
                <w:color w:val="000000"/>
                <w:kern w:val="0"/>
                <w:sz w:val="18"/>
                <w:szCs w:val="18"/>
              </w:rPr>
              <w:t>阳祥誉实业投资有限公司</w:t>
            </w:r>
          </w:p>
        </w:tc>
        <w:tc>
          <w:tcPr>
            <w:tcW w:w="131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揭阳市空港区保利西海岸一期建设工程设计咨询</w:t>
            </w:r>
          </w:p>
        </w:tc>
        <w:tc>
          <w:tcPr>
            <w:tcW w:w="1061"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565.35</w:t>
            </w:r>
          </w:p>
        </w:tc>
        <w:tc>
          <w:tcPr>
            <w:tcW w:w="673"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2018</w:t>
            </w:r>
            <w:r w:rsidRPr="006473B8">
              <w:rPr>
                <w:rFonts w:ascii="Times New Roman" w:eastAsia="宋体" w:hAnsi="Times New Roman" w:cs="Times New Roman"/>
                <w:color w:val="000000"/>
                <w:kern w:val="0"/>
                <w:sz w:val="18"/>
                <w:szCs w:val="18"/>
              </w:rPr>
              <w:t>年至今</w:t>
            </w:r>
          </w:p>
        </w:tc>
        <w:tc>
          <w:tcPr>
            <w:tcW w:w="914"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426.68</w:t>
            </w:r>
          </w:p>
        </w:tc>
        <w:tc>
          <w:tcPr>
            <w:tcW w:w="915"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53.33</w:t>
            </w:r>
          </w:p>
        </w:tc>
        <w:tc>
          <w:tcPr>
            <w:tcW w:w="884" w:type="dxa"/>
            <w:shd w:val="clear" w:color="auto" w:fill="auto"/>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14.75 </w:t>
            </w:r>
          </w:p>
        </w:tc>
        <w:tc>
          <w:tcPr>
            <w:tcW w:w="1067" w:type="dxa"/>
            <w:gridSpan w:val="2"/>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深化设计阶段已完成</w:t>
            </w:r>
          </w:p>
        </w:tc>
        <w:tc>
          <w:tcPr>
            <w:tcW w:w="106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施工图阶段已完成</w:t>
            </w:r>
          </w:p>
        </w:tc>
        <w:tc>
          <w:tcPr>
            <w:tcW w:w="1049" w:type="dxa"/>
            <w:shd w:val="clear" w:color="auto" w:fill="auto"/>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施工图阶段已完成</w:t>
            </w:r>
            <w:r w:rsidRPr="006473B8">
              <w:rPr>
                <w:rFonts w:ascii="楷体" w:eastAsia="楷体" w:hAnsi="楷体" w:cs="Times New Roman" w:hint="eastAsia"/>
                <w:b/>
                <w:bCs/>
                <w:color w:val="000000"/>
                <w:kern w:val="0"/>
                <w:sz w:val="18"/>
                <w:szCs w:val="18"/>
              </w:rPr>
              <w:t>，一期A地块外立面工程施工完毕</w:t>
            </w:r>
          </w:p>
        </w:tc>
        <w:tc>
          <w:tcPr>
            <w:tcW w:w="85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508.82</w:t>
            </w:r>
          </w:p>
        </w:tc>
        <w:tc>
          <w:tcPr>
            <w:tcW w:w="992" w:type="dxa"/>
            <w:gridSpan w:val="2"/>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楷体" w:eastAsia="楷体" w:hAnsi="楷体" w:cs="Times New Roman"/>
                <w:b/>
                <w:bCs/>
                <w:color w:val="000000"/>
                <w:kern w:val="0"/>
                <w:sz w:val="18"/>
                <w:szCs w:val="18"/>
              </w:rPr>
              <w:t>97.02%</w:t>
            </w:r>
          </w:p>
        </w:tc>
      </w:tr>
      <w:tr w:rsidR="006473B8" w:rsidRPr="006473B8" w:rsidTr="006E1853">
        <w:trPr>
          <w:trHeight w:val="575"/>
          <w:jc w:val="center"/>
        </w:trPr>
        <w:tc>
          <w:tcPr>
            <w:tcW w:w="756" w:type="dxa"/>
            <w:vMerge/>
            <w:shd w:val="clear" w:color="auto" w:fill="auto"/>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40"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9</w:t>
            </w:r>
          </w:p>
        </w:tc>
        <w:tc>
          <w:tcPr>
            <w:tcW w:w="1819"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广州绿嵘房地产开发有限公司</w:t>
            </w:r>
          </w:p>
        </w:tc>
        <w:tc>
          <w:tcPr>
            <w:tcW w:w="131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广州市广钢新城</w:t>
            </w:r>
            <w:r w:rsidRPr="006473B8">
              <w:rPr>
                <w:rFonts w:ascii="Times New Roman" w:eastAsia="宋体" w:hAnsi="Times New Roman" w:cs="Times New Roman"/>
                <w:color w:val="000000"/>
                <w:kern w:val="0"/>
                <w:sz w:val="18"/>
                <w:szCs w:val="18"/>
              </w:rPr>
              <w:t>AF040218</w:t>
            </w:r>
            <w:r w:rsidRPr="006473B8">
              <w:rPr>
                <w:rFonts w:ascii="Times New Roman" w:eastAsia="宋体" w:hAnsi="Times New Roman" w:cs="Times New Roman"/>
                <w:color w:val="000000"/>
                <w:kern w:val="0"/>
                <w:sz w:val="18"/>
                <w:szCs w:val="18"/>
              </w:rPr>
              <w:t>项目建设工程方案设计</w:t>
            </w:r>
          </w:p>
        </w:tc>
        <w:tc>
          <w:tcPr>
            <w:tcW w:w="1061"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570.44</w:t>
            </w:r>
          </w:p>
        </w:tc>
        <w:tc>
          <w:tcPr>
            <w:tcW w:w="673"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2018</w:t>
            </w:r>
            <w:r w:rsidRPr="006473B8">
              <w:rPr>
                <w:rFonts w:ascii="Times New Roman" w:eastAsia="宋体" w:hAnsi="Times New Roman" w:cs="Times New Roman"/>
                <w:color w:val="000000"/>
                <w:kern w:val="0"/>
                <w:sz w:val="18"/>
                <w:szCs w:val="18"/>
              </w:rPr>
              <w:t>年至今</w:t>
            </w:r>
          </w:p>
        </w:tc>
        <w:tc>
          <w:tcPr>
            <w:tcW w:w="914"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416.41</w:t>
            </w:r>
          </w:p>
        </w:tc>
        <w:tc>
          <w:tcPr>
            <w:tcW w:w="915"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98.60</w:t>
            </w:r>
          </w:p>
        </w:tc>
        <w:tc>
          <w:tcPr>
            <w:tcW w:w="884" w:type="dxa"/>
            <w:shd w:val="clear" w:color="auto" w:fill="auto"/>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23.13 </w:t>
            </w:r>
          </w:p>
        </w:tc>
        <w:tc>
          <w:tcPr>
            <w:tcW w:w="1067" w:type="dxa"/>
            <w:gridSpan w:val="2"/>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施工图阶段全部工作完成</w:t>
            </w:r>
          </w:p>
        </w:tc>
        <w:tc>
          <w:tcPr>
            <w:tcW w:w="1067"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施工配合阶段已完成；方案修改已完成</w:t>
            </w:r>
          </w:p>
        </w:tc>
        <w:tc>
          <w:tcPr>
            <w:tcW w:w="1049" w:type="dxa"/>
            <w:shd w:val="clear" w:color="auto" w:fill="auto"/>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工程竣工验收</w:t>
            </w:r>
          </w:p>
        </w:tc>
        <w:tc>
          <w:tcPr>
            <w:tcW w:w="857" w:type="dxa"/>
            <w:shd w:val="clear" w:color="auto" w:fill="auto"/>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521.40</w:t>
            </w:r>
          </w:p>
        </w:tc>
        <w:tc>
          <w:tcPr>
            <w:tcW w:w="992" w:type="dxa"/>
            <w:gridSpan w:val="2"/>
            <w:shd w:val="clear" w:color="auto" w:fill="auto"/>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91.40%</w:t>
            </w:r>
          </w:p>
        </w:tc>
      </w:tr>
      <w:tr w:rsidR="006473B8" w:rsidRPr="006473B8" w:rsidTr="006E1853">
        <w:trPr>
          <w:trHeight w:val="575"/>
          <w:jc w:val="center"/>
        </w:trPr>
        <w:tc>
          <w:tcPr>
            <w:tcW w:w="756" w:type="dxa"/>
            <w:vMerge/>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p>
        </w:tc>
        <w:tc>
          <w:tcPr>
            <w:tcW w:w="640"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10</w:t>
            </w:r>
          </w:p>
        </w:tc>
        <w:tc>
          <w:tcPr>
            <w:tcW w:w="1819"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莆田中</w:t>
            </w:r>
            <w:proofErr w:type="gramStart"/>
            <w:r w:rsidRPr="006473B8">
              <w:rPr>
                <w:rFonts w:ascii="Times New Roman" w:eastAsia="宋体" w:hAnsi="Times New Roman" w:cs="Times New Roman"/>
                <w:color w:val="000000"/>
                <w:kern w:val="0"/>
                <w:sz w:val="18"/>
                <w:szCs w:val="18"/>
              </w:rPr>
              <w:t>澜</w:t>
            </w:r>
            <w:proofErr w:type="gramEnd"/>
            <w:r w:rsidRPr="006473B8">
              <w:rPr>
                <w:rFonts w:ascii="Times New Roman" w:eastAsia="宋体" w:hAnsi="Times New Roman" w:cs="Times New Roman"/>
                <w:color w:val="000000"/>
                <w:kern w:val="0"/>
                <w:sz w:val="18"/>
                <w:szCs w:val="18"/>
              </w:rPr>
              <w:t>投资有限公司</w:t>
            </w:r>
          </w:p>
        </w:tc>
        <w:tc>
          <w:tcPr>
            <w:tcW w:w="131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莆田保利城五期项目建设工程设计咨询</w:t>
            </w:r>
          </w:p>
        </w:tc>
        <w:tc>
          <w:tcPr>
            <w:tcW w:w="1061"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473.15</w:t>
            </w:r>
          </w:p>
        </w:tc>
        <w:tc>
          <w:tcPr>
            <w:tcW w:w="673"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2018</w:t>
            </w:r>
            <w:r w:rsidRPr="006473B8">
              <w:rPr>
                <w:rFonts w:ascii="Times New Roman" w:eastAsia="宋体" w:hAnsi="Times New Roman" w:cs="Times New Roman"/>
                <w:color w:val="000000"/>
                <w:kern w:val="0"/>
                <w:sz w:val="18"/>
                <w:szCs w:val="18"/>
              </w:rPr>
              <w:t>年至今</w:t>
            </w:r>
          </w:p>
        </w:tc>
        <w:tc>
          <w:tcPr>
            <w:tcW w:w="914"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401.73</w:t>
            </w:r>
          </w:p>
        </w:tc>
        <w:tc>
          <w:tcPr>
            <w:tcW w:w="915"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22.32</w:t>
            </w:r>
          </w:p>
        </w:tc>
        <w:tc>
          <w:tcPr>
            <w:tcW w:w="884" w:type="dxa"/>
            <w:shd w:val="clear" w:color="auto" w:fill="auto"/>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22.32 </w:t>
            </w:r>
          </w:p>
        </w:tc>
        <w:tc>
          <w:tcPr>
            <w:tcW w:w="1067" w:type="dxa"/>
            <w:gridSpan w:val="2"/>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施工图阶段全部工作完成</w:t>
            </w:r>
          </w:p>
        </w:tc>
        <w:tc>
          <w:tcPr>
            <w:tcW w:w="106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施工配合阶段已完成</w:t>
            </w:r>
          </w:p>
        </w:tc>
        <w:tc>
          <w:tcPr>
            <w:tcW w:w="1049" w:type="dxa"/>
            <w:shd w:val="clear" w:color="auto" w:fill="auto"/>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工程竣工验收</w:t>
            </w:r>
          </w:p>
        </w:tc>
        <w:tc>
          <w:tcPr>
            <w:tcW w:w="85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425.83</w:t>
            </w:r>
          </w:p>
        </w:tc>
        <w:tc>
          <w:tcPr>
            <w:tcW w:w="992" w:type="dxa"/>
            <w:gridSpan w:val="2"/>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90.00%</w:t>
            </w:r>
          </w:p>
        </w:tc>
      </w:tr>
      <w:tr w:rsidR="006473B8" w:rsidRPr="006473B8" w:rsidTr="006E1853">
        <w:trPr>
          <w:trHeight w:val="2014"/>
          <w:jc w:val="center"/>
        </w:trPr>
        <w:tc>
          <w:tcPr>
            <w:tcW w:w="756" w:type="dxa"/>
            <w:vMerge w:val="restart"/>
            <w:shd w:val="clear" w:color="auto" w:fill="auto"/>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lastRenderedPageBreak/>
              <w:t>公共</w:t>
            </w:r>
          </w:p>
          <w:p w:rsidR="006473B8" w:rsidRPr="006473B8" w:rsidRDefault="006473B8" w:rsidP="006473B8">
            <w:pPr>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建筑</w:t>
            </w:r>
          </w:p>
        </w:tc>
        <w:tc>
          <w:tcPr>
            <w:tcW w:w="640"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w:t>
            </w:r>
          </w:p>
        </w:tc>
        <w:tc>
          <w:tcPr>
            <w:tcW w:w="1819"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成都市保利兴北房地产开发有限公司</w:t>
            </w:r>
          </w:p>
        </w:tc>
        <w:tc>
          <w:tcPr>
            <w:tcW w:w="131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成都保利大都会项目</w:t>
            </w:r>
          </w:p>
        </w:tc>
        <w:tc>
          <w:tcPr>
            <w:tcW w:w="1061"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447.20</w:t>
            </w:r>
          </w:p>
        </w:tc>
        <w:tc>
          <w:tcPr>
            <w:tcW w:w="673"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2017</w:t>
            </w:r>
            <w:r w:rsidRPr="006473B8">
              <w:rPr>
                <w:rFonts w:ascii="Times New Roman" w:eastAsia="宋体" w:hAnsi="Times New Roman" w:cs="Times New Roman"/>
                <w:color w:val="000000"/>
                <w:kern w:val="0"/>
                <w:sz w:val="18"/>
                <w:szCs w:val="18"/>
              </w:rPr>
              <w:t>年至今</w:t>
            </w:r>
          </w:p>
        </w:tc>
        <w:tc>
          <w:tcPr>
            <w:tcW w:w="914"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160.32</w:t>
            </w:r>
          </w:p>
        </w:tc>
        <w:tc>
          <w:tcPr>
            <w:tcW w:w="915"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69.61</w:t>
            </w:r>
          </w:p>
        </w:tc>
        <w:tc>
          <w:tcPr>
            <w:tcW w:w="884" w:type="dxa"/>
            <w:shd w:val="clear" w:color="auto" w:fill="auto"/>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59.06 </w:t>
            </w:r>
          </w:p>
        </w:tc>
        <w:tc>
          <w:tcPr>
            <w:tcW w:w="1067" w:type="dxa"/>
            <w:gridSpan w:val="2"/>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深化设计阶段完成</w:t>
            </w:r>
            <w:r w:rsidRPr="006473B8">
              <w:rPr>
                <w:rFonts w:ascii="Times New Roman" w:eastAsia="宋体" w:hAnsi="Times New Roman" w:cs="Times New Roman"/>
                <w:color w:val="000000"/>
                <w:kern w:val="0"/>
                <w:sz w:val="18"/>
                <w:szCs w:val="18"/>
              </w:rPr>
              <w:t xml:space="preserve">70% </w:t>
            </w:r>
          </w:p>
        </w:tc>
        <w:tc>
          <w:tcPr>
            <w:tcW w:w="1067"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深化设计阶段建筑专业初步设计深度的设计文件完成</w:t>
            </w:r>
            <w:r w:rsidRPr="006473B8">
              <w:rPr>
                <w:rFonts w:ascii="Times New Roman" w:eastAsia="宋体" w:hAnsi="Times New Roman" w:cs="Times New Roman"/>
                <w:color w:val="000000"/>
                <w:kern w:val="0"/>
                <w:sz w:val="18"/>
                <w:szCs w:val="18"/>
              </w:rPr>
              <w:t>60%</w:t>
            </w:r>
          </w:p>
        </w:tc>
        <w:tc>
          <w:tcPr>
            <w:tcW w:w="1049" w:type="dxa"/>
            <w:shd w:val="clear" w:color="auto" w:fill="auto"/>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深化设计阶段建筑专业初步设计深度的设计文件完成，施工图阶段正式施工图对应工作量完成60%</w:t>
            </w:r>
          </w:p>
        </w:tc>
        <w:tc>
          <w:tcPr>
            <w:tcW w:w="85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353.19</w:t>
            </w:r>
          </w:p>
        </w:tc>
        <w:tc>
          <w:tcPr>
            <w:tcW w:w="992" w:type="dxa"/>
            <w:gridSpan w:val="2"/>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91.83%</w:t>
            </w:r>
          </w:p>
        </w:tc>
      </w:tr>
      <w:tr w:rsidR="006473B8" w:rsidRPr="006473B8" w:rsidTr="006E1853">
        <w:trPr>
          <w:trHeight w:val="575"/>
          <w:jc w:val="center"/>
        </w:trPr>
        <w:tc>
          <w:tcPr>
            <w:tcW w:w="756" w:type="dxa"/>
            <w:vMerge/>
            <w:shd w:val="clear" w:color="auto" w:fill="auto"/>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40"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w:t>
            </w:r>
          </w:p>
        </w:tc>
        <w:tc>
          <w:tcPr>
            <w:tcW w:w="1819"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西安</w:t>
            </w:r>
            <w:proofErr w:type="gramStart"/>
            <w:r w:rsidRPr="006473B8">
              <w:rPr>
                <w:rFonts w:ascii="Times New Roman" w:eastAsia="宋体" w:hAnsi="Times New Roman" w:cs="Times New Roman"/>
                <w:color w:val="000000"/>
                <w:kern w:val="0"/>
                <w:sz w:val="18"/>
                <w:szCs w:val="18"/>
              </w:rPr>
              <w:t>宝能弘石</w:t>
            </w:r>
            <w:proofErr w:type="gramEnd"/>
            <w:r w:rsidRPr="006473B8">
              <w:rPr>
                <w:rFonts w:ascii="Times New Roman" w:eastAsia="宋体" w:hAnsi="Times New Roman" w:cs="Times New Roman"/>
                <w:color w:val="000000"/>
                <w:kern w:val="0"/>
                <w:sz w:val="18"/>
                <w:szCs w:val="18"/>
              </w:rPr>
              <w:t>置业有限公司</w:t>
            </w:r>
          </w:p>
        </w:tc>
        <w:tc>
          <w:tcPr>
            <w:tcW w:w="131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宝能西安西咸新区汽车配套商</w:t>
            </w:r>
            <w:proofErr w:type="gramStart"/>
            <w:r w:rsidRPr="006473B8">
              <w:rPr>
                <w:rFonts w:ascii="Times New Roman" w:eastAsia="宋体" w:hAnsi="Times New Roman" w:cs="Times New Roman"/>
                <w:color w:val="000000"/>
                <w:kern w:val="0"/>
                <w:sz w:val="18"/>
                <w:szCs w:val="18"/>
              </w:rPr>
              <w:t>服项目</w:t>
            </w:r>
            <w:proofErr w:type="gramEnd"/>
          </w:p>
        </w:tc>
        <w:tc>
          <w:tcPr>
            <w:tcW w:w="1061"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488.80</w:t>
            </w:r>
          </w:p>
        </w:tc>
        <w:tc>
          <w:tcPr>
            <w:tcW w:w="673"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2018</w:t>
            </w:r>
            <w:r w:rsidRPr="006473B8">
              <w:rPr>
                <w:rFonts w:ascii="Times New Roman" w:eastAsia="宋体" w:hAnsi="Times New Roman" w:cs="Times New Roman"/>
                <w:color w:val="000000"/>
                <w:kern w:val="0"/>
                <w:sz w:val="18"/>
                <w:szCs w:val="18"/>
              </w:rPr>
              <w:t>年至今</w:t>
            </w:r>
          </w:p>
        </w:tc>
        <w:tc>
          <w:tcPr>
            <w:tcW w:w="914"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138.34</w:t>
            </w:r>
          </w:p>
        </w:tc>
        <w:tc>
          <w:tcPr>
            <w:tcW w:w="915"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253.62</w:t>
            </w:r>
          </w:p>
        </w:tc>
        <w:tc>
          <w:tcPr>
            <w:tcW w:w="884" w:type="dxa"/>
            <w:shd w:val="clear" w:color="auto" w:fill="auto"/>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46.11 </w:t>
            </w:r>
          </w:p>
        </w:tc>
        <w:tc>
          <w:tcPr>
            <w:tcW w:w="1067" w:type="dxa"/>
            <w:gridSpan w:val="2"/>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规划设计阶段成果经甲方确认</w:t>
            </w:r>
          </w:p>
        </w:tc>
        <w:tc>
          <w:tcPr>
            <w:tcW w:w="1067"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建筑单体方案设计成果完成</w:t>
            </w:r>
          </w:p>
        </w:tc>
        <w:tc>
          <w:tcPr>
            <w:tcW w:w="1049" w:type="dxa"/>
            <w:shd w:val="clear" w:color="auto" w:fill="auto"/>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对初步设计图纸和施工图设计图纸复核完成</w:t>
            </w:r>
          </w:p>
        </w:tc>
        <w:tc>
          <w:tcPr>
            <w:tcW w:w="85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308.11</w:t>
            </w:r>
          </w:p>
        </w:tc>
        <w:tc>
          <w:tcPr>
            <w:tcW w:w="992" w:type="dxa"/>
            <w:gridSpan w:val="2"/>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66.35%</w:t>
            </w:r>
          </w:p>
        </w:tc>
      </w:tr>
      <w:tr w:rsidR="006473B8" w:rsidRPr="006473B8" w:rsidTr="006E1853">
        <w:trPr>
          <w:trHeight w:val="575"/>
          <w:jc w:val="center"/>
        </w:trPr>
        <w:tc>
          <w:tcPr>
            <w:tcW w:w="756" w:type="dxa"/>
            <w:vMerge/>
            <w:shd w:val="clear" w:color="auto" w:fill="auto"/>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40"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3</w:t>
            </w:r>
          </w:p>
        </w:tc>
        <w:tc>
          <w:tcPr>
            <w:tcW w:w="1819"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东莞保利松山湖实业投资有限公司</w:t>
            </w:r>
          </w:p>
        </w:tc>
        <w:tc>
          <w:tcPr>
            <w:tcW w:w="131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粤东保利东莞生态园项目</w:t>
            </w:r>
          </w:p>
        </w:tc>
        <w:tc>
          <w:tcPr>
            <w:tcW w:w="1061"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288.59</w:t>
            </w:r>
          </w:p>
        </w:tc>
        <w:tc>
          <w:tcPr>
            <w:tcW w:w="673"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2016</w:t>
            </w:r>
            <w:r w:rsidRPr="006473B8">
              <w:rPr>
                <w:rFonts w:ascii="Times New Roman" w:eastAsia="宋体" w:hAnsi="Times New Roman" w:cs="Times New Roman"/>
                <w:color w:val="000000"/>
                <w:kern w:val="0"/>
                <w:sz w:val="18"/>
                <w:szCs w:val="18"/>
              </w:rPr>
              <w:t>年至今</w:t>
            </w:r>
          </w:p>
        </w:tc>
        <w:tc>
          <w:tcPr>
            <w:tcW w:w="914"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117.04</w:t>
            </w:r>
          </w:p>
        </w:tc>
        <w:tc>
          <w:tcPr>
            <w:tcW w:w="915"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13.61</w:t>
            </w:r>
          </w:p>
        </w:tc>
        <w:tc>
          <w:tcPr>
            <w:tcW w:w="884" w:type="dxa"/>
            <w:shd w:val="clear" w:color="auto" w:fill="auto"/>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13.61 </w:t>
            </w:r>
          </w:p>
        </w:tc>
        <w:tc>
          <w:tcPr>
            <w:tcW w:w="1067" w:type="dxa"/>
            <w:gridSpan w:val="2"/>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施工图阶段全部完成</w:t>
            </w:r>
          </w:p>
        </w:tc>
        <w:tc>
          <w:tcPr>
            <w:tcW w:w="106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外立面施工完毕</w:t>
            </w:r>
          </w:p>
        </w:tc>
        <w:tc>
          <w:tcPr>
            <w:tcW w:w="1049" w:type="dxa"/>
            <w:shd w:val="clear" w:color="auto" w:fill="auto"/>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竣工验收</w:t>
            </w:r>
          </w:p>
        </w:tc>
        <w:tc>
          <w:tcPr>
            <w:tcW w:w="857" w:type="dxa"/>
            <w:shd w:val="clear" w:color="auto" w:fill="auto"/>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274.16</w:t>
            </w:r>
          </w:p>
        </w:tc>
        <w:tc>
          <w:tcPr>
            <w:tcW w:w="992" w:type="dxa"/>
            <w:gridSpan w:val="2"/>
            <w:shd w:val="clear" w:color="auto" w:fill="auto"/>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100.00%</w:t>
            </w:r>
          </w:p>
        </w:tc>
      </w:tr>
      <w:tr w:rsidR="006473B8" w:rsidRPr="006473B8" w:rsidTr="006E1853">
        <w:trPr>
          <w:trHeight w:val="1151"/>
          <w:jc w:val="center"/>
        </w:trPr>
        <w:tc>
          <w:tcPr>
            <w:tcW w:w="756" w:type="dxa"/>
            <w:vMerge/>
            <w:shd w:val="clear" w:color="auto" w:fill="auto"/>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40"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4</w:t>
            </w:r>
          </w:p>
        </w:tc>
        <w:tc>
          <w:tcPr>
            <w:tcW w:w="1819"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郑州宝</w:t>
            </w:r>
            <w:proofErr w:type="gramStart"/>
            <w:r w:rsidRPr="006473B8">
              <w:rPr>
                <w:rFonts w:ascii="Times New Roman" w:eastAsia="宋体" w:hAnsi="Times New Roman" w:cs="Times New Roman"/>
                <w:color w:val="000000"/>
                <w:kern w:val="0"/>
                <w:sz w:val="18"/>
                <w:szCs w:val="18"/>
              </w:rPr>
              <w:t>钜</w:t>
            </w:r>
            <w:proofErr w:type="gramEnd"/>
            <w:r w:rsidRPr="006473B8">
              <w:rPr>
                <w:rFonts w:ascii="Times New Roman" w:eastAsia="宋体" w:hAnsi="Times New Roman" w:cs="Times New Roman"/>
                <w:color w:val="000000"/>
                <w:kern w:val="0"/>
                <w:sz w:val="18"/>
                <w:szCs w:val="18"/>
              </w:rPr>
              <w:t>置业有限公司</w:t>
            </w:r>
          </w:p>
        </w:tc>
        <w:tc>
          <w:tcPr>
            <w:tcW w:w="131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宝能集团郑州金贸中心项目</w:t>
            </w:r>
          </w:p>
        </w:tc>
        <w:tc>
          <w:tcPr>
            <w:tcW w:w="1061"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437.64</w:t>
            </w:r>
          </w:p>
        </w:tc>
        <w:tc>
          <w:tcPr>
            <w:tcW w:w="673"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2018</w:t>
            </w:r>
            <w:r w:rsidRPr="006473B8">
              <w:rPr>
                <w:rFonts w:ascii="Times New Roman" w:eastAsia="宋体" w:hAnsi="Times New Roman" w:cs="Times New Roman"/>
                <w:sz w:val="18"/>
                <w:szCs w:val="18"/>
              </w:rPr>
              <w:t>年至今</w:t>
            </w:r>
          </w:p>
        </w:tc>
        <w:tc>
          <w:tcPr>
            <w:tcW w:w="914"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103.91</w:t>
            </w:r>
          </w:p>
        </w:tc>
        <w:tc>
          <w:tcPr>
            <w:tcW w:w="915"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33.25</w:t>
            </w:r>
          </w:p>
        </w:tc>
        <w:tc>
          <w:tcPr>
            <w:tcW w:w="884" w:type="dxa"/>
            <w:shd w:val="clear" w:color="auto" w:fill="auto"/>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126.7</w:t>
            </w:r>
            <w:r w:rsidRPr="006473B8">
              <w:rPr>
                <w:rFonts w:ascii="楷体" w:eastAsia="楷体" w:hAnsi="楷体" w:cs="Times New Roman"/>
                <w:b/>
                <w:bCs/>
                <w:color w:val="000000"/>
                <w:kern w:val="0"/>
                <w:sz w:val="18"/>
                <w:szCs w:val="18"/>
              </w:rPr>
              <w:t>5</w:t>
            </w:r>
            <w:r w:rsidRPr="006473B8">
              <w:rPr>
                <w:rFonts w:ascii="楷体" w:eastAsia="楷体" w:hAnsi="楷体" w:cs="Times New Roman" w:hint="eastAsia"/>
                <w:b/>
                <w:bCs/>
                <w:color w:val="000000"/>
                <w:kern w:val="0"/>
                <w:sz w:val="18"/>
                <w:szCs w:val="18"/>
              </w:rPr>
              <w:t xml:space="preserve"> </w:t>
            </w:r>
          </w:p>
        </w:tc>
        <w:tc>
          <w:tcPr>
            <w:tcW w:w="1067" w:type="dxa"/>
            <w:gridSpan w:val="2"/>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乙方提交规划设计成果通过政府规划专家委员会批准并经甲方确</w:t>
            </w:r>
            <w:r w:rsidRPr="006473B8">
              <w:rPr>
                <w:rFonts w:ascii="Times New Roman" w:eastAsia="宋体" w:hAnsi="Times New Roman" w:cs="Times New Roman"/>
                <w:color w:val="000000"/>
                <w:kern w:val="0"/>
                <w:sz w:val="18"/>
                <w:szCs w:val="18"/>
              </w:rPr>
              <w:lastRenderedPageBreak/>
              <w:t>认</w:t>
            </w:r>
          </w:p>
        </w:tc>
        <w:tc>
          <w:tcPr>
            <w:tcW w:w="1067"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lastRenderedPageBreak/>
              <w:t>乙方提交规划设计成果通过政府规划专家委员会批准并经甲方确</w:t>
            </w:r>
            <w:r w:rsidRPr="006473B8">
              <w:rPr>
                <w:rFonts w:ascii="Times New Roman" w:eastAsia="宋体" w:hAnsi="Times New Roman" w:cs="Times New Roman"/>
                <w:color w:val="000000"/>
                <w:kern w:val="0"/>
                <w:sz w:val="18"/>
                <w:szCs w:val="18"/>
              </w:rPr>
              <w:lastRenderedPageBreak/>
              <w:t>认（签订补充协议，项目阶段不变）</w:t>
            </w:r>
          </w:p>
        </w:tc>
        <w:tc>
          <w:tcPr>
            <w:tcW w:w="1049" w:type="dxa"/>
            <w:shd w:val="clear" w:color="auto" w:fill="auto"/>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lastRenderedPageBreak/>
              <w:t>已结束</w:t>
            </w:r>
          </w:p>
        </w:tc>
        <w:tc>
          <w:tcPr>
            <w:tcW w:w="85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145.39</w:t>
            </w:r>
          </w:p>
        </w:tc>
        <w:tc>
          <w:tcPr>
            <w:tcW w:w="992" w:type="dxa"/>
            <w:gridSpan w:val="2"/>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楷体" w:eastAsia="楷体" w:hAnsi="楷体" w:cs="Times New Roman"/>
                <w:b/>
                <w:bCs/>
                <w:color w:val="000000"/>
                <w:kern w:val="0"/>
                <w:sz w:val="18"/>
                <w:szCs w:val="18"/>
              </w:rPr>
              <w:t>51.97%</w:t>
            </w:r>
          </w:p>
        </w:tc>
      </w:tr>
      <w:tr w:rsidR="006473B8" w:rsidRPr="006473B8" w:rsidTr="006E1853">
        <w:trPr>
          <w:trHeight w:val="575"/>
          <w:jc w:val="center"/>
        </w:trPr>
        <w:tc>
          <w:tcPr>
            <w:tcW w:w="756" w:type="dxa"/>
            <w:vMerge/>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p>
        </w:tc>
        <w:tc>
          <w:tcPr>
            <w:tcW w:w="640" w:type="dxa"/>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5</w:t>
            </w:r>
          </w:p>
        </w:tc>
        <w:tc>
          <w:tcPr>
            <w:tcW w:w="1819"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南充商投置地有限责任公司</w:t>
            </w:r>
          </w:p>
        </w:tc>
        <w:tc>
          <w:tcPr>
            <w:tcW w:w="131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proofErr w:type="gramStart"/>
            <w:r w:rsidRPr="006473B8">
              <w:rPr>
                <w:rFonts w:ascii="Times New Roman" w:eastAsia="宋体" w:hAnsi="Times New Roman" w:cs="Times New Roman"/>
                <w:color w:val="000000"/>
                <w:kern w:val="0"/>
                <w:sz w:val="18"/>
                <w:szCs w:val="18"/>
              </w:rPr>
              <w:t>四川商投南充</w:t>
            </w:r>
            <w:proofErr w:type="gramEnd"/>
            <w:r w:rsidRPr="006473B8">
              <w:rPr>
                <w:rFonts w:ascii="Times New Roman" w:eastAsia="宋体" w:hAnsi="Times New Roman" w:cs="Times New Roman"/>
                <w:color w:val="000000"/>
                <w:kern w:val="0"/>
                <w:sz w:val="18"/>
                <w:szCs w:val="18"/>
              </w:rPr>
              <w:t>万汇购物小镇项目</w:t>
            </w:r>
          </w:p>
        </w:tc>
        <w:tc>
          <w:tcPr>
            <w:tcW w:w="1061"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100.00</w:t>
            </w:r>
          </w:p>
        </w:tc>
        <w:tc>
          <w:tcPr>
            <w:tcW w:w="673"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2018</w:t>
            </w:r>
            <w:r w:rsidRPr="006473B8">
              <w:rPr>
                <w:rFonts w:ascii="Times New Roman" w:eastAsia="宋体" w:hAnsi="Times New Roman" w:cs="Times New Roman"/>
                <w:color w:val="000000"/>
                <w:kern w:val="0"/>
                <w:sz w:val="18"/>
                <w:szCs w:val="18"/>
              </w:rPr>
              <w:t>年</w:t>
            </w:r>
          </w:p>
        </w:tc>
        <w:tc>
          <w:tcPr>
            <w:tcW w:w="914"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94.34</w:t>
            </w:r>
          </w:p>
        </w:tc>
        <w:tc>
          <w:tcPr>
            <w:tcW w:w="915"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884" w:type="dxa"/>
            <w:shd w:val="clear" w:color="auto" w:fill="auto"/>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1067" w:type="dxa"/>
            <w:gridSpan w:val="2"/>
            <w:shd w:val="clear" w:color="auto" w:fill="auto"/>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满足竞赛公告及设计任务书要求</w:t>
            </w:r>
          </w:p>
        </w:tc>
        <w:tc>
          <w:tcPr>
            <w:tcW w:w="1067" w:type="dxa"/>
            <w:shd w:val="clear" w:color="auto" w:fill="auto"/>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已结束</w:t>
            </w:r>
          </w:p>
        </w:tc>
        <w:tc>
          <w:tcPr>
            <w:tcW w:w="1049" w:type="dxa"/>
            <w:shd w:val="clear" w:color="auto" w:fill="auto"/>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已结束</w:t>
            </w:r>
          </w:p>
        </w:tc>
        <w:tc>
          <w:tcPr>
            <w:tcW w:w="857" w:type="dxa"/>
            <w:shd w:val="clear" w:color="auto" w:fill="auto"/>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1</w:t>
            </w:r>
            <w:r w:rsidRPr="006473B8">
              <w:rPr>
                <w:rFonts w:ascii="楷体" w:eastAsia="楷体" w:hAnsi="楷体" w:cs="Times New Roman"/>
                <w:b/>
                <w:bCs/>
                <w:color w:val="000000"/>
                <w:kern w:val="0"/>
                <w:sz w:val="18"/>
                <w:szCs w:val="18"/>
              </w:rPr>
              <w:t>00.00</w:t>
            </w:r>
          </w:p>
        </w:tc>
        <w:tc>
          <w:tcPr>
            <w:tcW w:w="992" w:type="dxa"/>
            <w:gridSpan w:val="2"/>
            <w:shd w:val="clear" w:color="auto" w:fill="auto"/>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100.00%</w:t>
            </w:r>
          </w:p>
        </w:tc>
      </w:tr>
    </w:tbl>
    <w:p w:rsidR="006473B8" w:rsidRPr="006473B8" w:rsidRDefault="006473B8" w:rsidP="006473B8">
      <w:pPr>
        <w:widowControl/>
        <w:spacing w:beforeLines="50" w:before="156" w:afterLines="50" w:after="156" w:line="360" w:lineRule="auto"/>
        <w:ind w:firstLineChars="200" w:firstLine="480"/>
        <w:rPr>
          <w:rFonts w:ascii="Times New Roman" w:eastAsia="宋体" w:hAnsi="Times New Roman" w:cs="Times New Roman"/>
          <w:color w:val="000000"/>
          <w:kern w:val="0"/>
          <w:sz w:val="24"/>
          <w:szCs w:val="24"/>
        </w:rPr>
      </w:pPr>
      <w:r w:rsidRPr="006473B8">
        <w:rPr>
          <w:rFonts w:ascii="Cambria Math" w:eastAsia="宋体" w:hAnsi="Cambria Math" w:cs="Cambria Math"/>
          <w:sz w:val="24"/>
          <w:szCs w:val="24"/>
        </w:rPr>
        <w:t>②</w:t>
      </w:r>
      <w:r w:rsidRPr="006473B8">
        <w:rPr>
          <w:rFonts w:ascii="Times New Roman" w:eastAsia="宋体" w:hAnsi="Times New Roman" w:cs="Times New Roman"/>
          <w:color w:val="000000"/>
          <w:kern w:val="0"/>
          <w:sz w:val="24"/>
          <w:szCs w:val="24"/>
        </w:rPr>
        <w:t>2019</w:t>
      </w:r>
      <w:r w:rsidRPr="006473B8">
        <w:rPr>
          <w:rFonts w:ascii="Times New Roman" w:eastAsia="宋体" w:hAnsi="Times New Roman" w:cs="Times New Roman"/>
          <w:color w:val="000000"/>
          <w:kern w:val="0"/>
          <w:sz w:val="24"/>
          <w:szCs w:val="24"/>
        </w:rPr>
        <w:t>年</w:t>
      </w:r>
      <w:r w:rsidRPr="006473B8">
        <w:rPr>
          <w:rFonts w:ascii="Times New Roman" w:eastAsia="宋体" w:hAnsi="Times New Roman" w:cs="Times New Roman"/>
          <w:sz w:val="24"/>
          <w:szCs w:val="24"/>
        </w:rPr>
        <w:t>居住建筑设计业务前十大、公共建筑设计业务前五大项目</w:t>
      </w:r>
      <w:r w:rsidRPr="006473B8">
        <w:rPr>
          <w:rFonts w:ascii="Times New Roman" w:eastAsia="宋体" w:hAnsi="Times New Roman" w:cs="Times New Roman"/>
          <w:color w:val="000000"/>
          <w:kern w:val="0"/>
          <w:sz w:val="24"/>
          <w:szCs w:val="24"/>
        </w:rPr>
        <w:t>情况如下：</w:t>
      </w:r>
    </w:p>
    <w:p w:rsidR="006473B8" w:rsidRPr="006473B8" w:rsidRDefault="006473B8" w:rsidP="006473B8">
      <w:pPr>
        <w:ind w:left="12600"/>
        <w:jc w:val="right"/>
        <w:rPr>
          <w:rFonts w:ascii="Times New Roman" w:eastAsia="宋体" w:hAnsi="Times New Roman" w:cs="Times New Roman"/>
          <w:sz w:val="18"/>
          <w:szCs w:val="18"/>
        </w:rPr>
      </w:pPr>
      <w:r w:rsidRPr="006473B8">
        <w:rPr>
          <w:rFonts w:ascii="Times New Roman" w:eastAsia="宋体" w:hAnsi="Times New Roman" w:cs="Times New Roman"/>
          <w:sz w:val="18"/>
          <w:szCs w:val="18"/>
        </w:rPr>
        <w:t>单位：万元</w:t>
      </w:r>
    </w:p>
    <w:tbl>
      <w:tblPr>
        <w:tblW w:w="13934" w:type="dxa"/>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ayout w:type="fixed"/>
        <w:tblLook w:val="04A0" w:firstRow="1" w:lastRow="0" w:firstColumn="1" w:lastColumn="0" w:noHBand="0" w:noVBand="1"/>
      </w:tblPr>
      <w:tblGrid>
        <w:gridCol w:w="733"/>
        <w:gridCol w:w="685"/>
        <w:gridCol w:w="1843"/>
        <w:gridCol w:w="20"/>
        <w:gridCol w:w="1317"/>
        <w:gridCol w:w="1060"/>
        <w:gridCol w:w="673"/>
        <w:gridCol w:w="915"/>
        <w:gridCol w:w="916"/>
        <w:gridCol w:w="811"/>
        <w:gridCol w:w="1022"/>
        <w:gridCol w:w="1067"/>
        <w:gridCol w:w="1029"/>
        <w:gridCol w:w="961"/>
        <w:gridCol w:w="882"/>
      </w:tblGrid>
      <w:tr w:rsidR="006473B8" w:rsidRPr="006473B8" w:rsidTr="006E1853">
        <w:trPr>
          <w:trHeight w:val="468"/>
          <w:jc w:val="center"/>
        </w:trPr>
        <w:tc>
          <w:tcPr>
            <w:tcW w:w="733" w:type="dxa"/>
            <w:vMerge w:val="restart"/>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设计业务类型</w:t>
            </w:r>
          </w:p>
        </w:tc>
        <w:tc>
          <w:tcPr>
            <w:tcW w:w="685" w:type="dxa"/>
            <w:vMerge w:val="restart"/>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项目编号</w:t>
            </w:r>
          </w:p>
        </w:tc>
        <w:tc>
          <w:tcPr>
            <w:tcW w:w="1843" w:type="dxa"/>
            <w:vMerge w:val="restart"/>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客户名称</w:t>
            </w:r>
          </w:p>
        </w:tc>
        <w:tc>
          <w:tcPr>
            <w:tcW w:w="1337" w:type="dxa"/>
            <w:gridSpan w:val="2"/>
            <w:vMerge w:val="restart"/>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项目名称</w:t>
            </w:r>
          </w:p>
        </w:tc>
        <w:tc>
          <w:tcPr>
            <w:tcW w:w="1060" w:type="dxa"/>
            <w:vMerge w:val="restart"/>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合同金额</w:t>
            </w:r>
          </w:p>
        </w:tc>
        <w:tc>
          <w:tcPr>
            <w:tcW w:w="673" w:type="dxa"/>
            <w:vMerge w:val="restart"/>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合同履行期间</w:t>
            </w:r>
          </w:p>
        </w:tc>
        <w:tc>
          <w:tcPr>
            <w:tcW w:w="2642" w:type="dxa"/>
            <w:gridSpan w:val="3"/>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报告期内各期确认收入金额</w:t>
            </w:r>
          </w:p>
        </w:tc>
        <w:tc>
          <w:tcPr>
            <w:tcW w:w="3118" w:type="dxa"/>
            <w:gridSpan w:val="3"/>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报告期内项目进度</w:t>
            </w:r>
          </w:p>
        </w:tc>
        <w:tc>
          <w:tcPr>
            <w:tcW w:w="1843" w:type="dxa"/>
            <w:gridSpan w:val="2"/>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收款进度</w:t>
            </w:r>
          </w:p>
        </w:tc>
      </w:tr>
      <w:tr w:rsidR="006473B8" w:rsidRPr="006473B8" w:rsidTr="006E1853">
        <w:trPr>
          <w:trHeight w:val="180"/>
          <w:jc w:val="center"/>
        </w:trPr>
        <w:tc>
          <w:tcPr>
            <w:tcW w:w="733" w:type="dxa"/>
            <w:vMerge/>
            <w:vAlign w:val="center"/>
          </w:tcPr>
          <w:p w:rsidR="006473B8" w:rsidRPr="006473B8" w:rsidRDefault="006473B8" w:rsidP="006473B8">
            <w:pPr>
              <w:jc w:val="center"/>
              <w:rPr>
                <w:rFonts w:ascii="Times New Roman" w:eastAsia="宋体" w:hAnsi="Times New Roman" w:cs="Times New Roman"/>
                <w:color w:val="000000"/>
                <w:sz w:val="18"/>
                <w:szCs w:val="18"/>
              </w:rPr>
            </w:pPr>
          </w:p>
        </w:tc>
        <w:tc>
          <w:tcPr>
            <w:tcW w:w="685" w:type="dxa"/>
            <w:vMerge/>
          </w:tcPr>
          <w:p w:rsidR="006473B8" w:rsidRPr="006473B8" w:rsidRDefault="006473B8" w:rsidP="006473B8">
            <w:pPr>
              <w:jc w:val="center"/>
              <w:rPr>
                <w:rFonts w:ascii="Times New Roman" w:eastAsia="宋体" w:hAnsi="Times New Roman" w:cs="Times New Roman"/>
                <w:color w:val="000000"/>
                <w:sz w:val="18"/>
                <w:szCs w:val="18"/>
              </w:rPr>
            </w:pPr>
          </w:p>
        </w:tc>
        <w:tc>
          <w:tcPr>
            <w:tcW w:w="1843" w:type="dxa"/>
            <w:vMerge/>
            <w:vAlign w:val="center"/>
          </w:tcPr>
          <w:p w:rsidR="006473B8" w:rsidRPr="006473B8" w:rsidRDefault="006473B8" w:rsidP="006473B8">
            <w:pPr>
              <w:jc w:val="center"/>
              <w:rPr>
                <w:rFonts w:ascii="Times New Roman" w:eastAsia="宋体" w:hAnsi="Times New Roman" w:cs="Times New Roman"/>
                <w:color w:val="000000"/>
                <w:sz w:val="18"/>
                <w:szCs w:val="18"/>
              </w:rPr>
            </w:pPr>
          </w:p>
        </w:tc>
        <w:tc>
          <w:tcPr>
            <w:tcW w:w="1337" w:type="dxa"/>
            <w:gridSpan w:val="2"/>
            <w:vMerge/>
            <w:vAlign w:val="center"/>
          </w:tcPr>
          <w:p w:rsidR="006473B8" w:rsidRPr="006473B8" w:rsidRDefault="006473B8" w:rsidP="006473B8">
            <w:pPr>
              <w:jc w:val="center"/>
              <w:rPr>
                <w:rFonts w:ascii="Times New Roman" w:eastAsia="宋体" w:hAnsi="Times New Roman" w:cs="Times New Roman"/>
                <w:color w:val="000000"/>
                <w:sz w:val="18"/>
                <w:szCs w:val="18"/>
              </w:rPr>
            </w:pPr>
          </w:p>
        </w:tc>
        <w:tc>
          <w:tcPr>
            <w:tcW w:w="1060" w:type="dxa"/>
            <w:vMerge/>
            <w:vAlign w:val="center"/>
          </w:tcPr>
          <w:p w:rsidR="006473B8" w:rsidRPr="006473B8" w:rsidRDefault="006473B8" w:rsidP="006473B8">
            <w:pPr>
              <w:jc w:val="right"/>
              <w:rPr>
                <w:rFonts w:ascii="Times New Roman" w:eastAsia="宋体" w:hAnsi="Times New Roman" w:cs="Times New Roman"/>
                <w:color w:val="000000"/>
                <w:sz w:val="18"/>
                <w:szCs w:val="18"/>
              </w:rPr>
            </w:pPr>
          </w:p>
        </w:tc>
        <w:tc>
          <w:tcPr>
            <w:tcW w:w="673" w:type="dxa"/>
            <w:vMerge/>
            <w:vAlign w:val="center"/>
          </w:tcPr>
          <w:p w:rsidR="006473B8" w:rsidRPr="006473B8" w:rsidRDefault="006473B8" w:rsidP="006473B8">
            <w:pPr>
              <w:jc w:val="center"/>
              <w:rPr>
                <w:rFonts w:ascii="Times New Roman" w:eastAsia="宋体" w:hAnsi="Times New Roman" w:cs="Times New Roman"/>
                <w:color w:val="000000"/>
                <w:sz w:val="18"/>
                <w:szCs w:val="18"/>
              </w:rPr>
            </w:pPr>
          </w:p>
        </w:tc>
        <w:tc>
          <w:tcPr>
            <w:tcW w:w="915" w:type="dxa"/>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2018</w:t>
            </w:r>
            <w:r w:rsidRPr="006473B8">
              <w:rPr>
                <w:rFonts w:ascii="Times New Roman" w:eastAsia="宋体" w:hAnsi="Times New Roman" w:cs="Times New Roman"/>
                <w:b/>
                <w:bCs/>
                <w:color w:val="000000"/>
                <w:sz w:val="18"/>
                <w:szCs w:val="18"/>
              </w:rPr>
              <w:t>年度</w:t>
            </w:r>
          </w:p>
        </w:tc>
        <w:tc>
          <w:tcPr>
            <w:tcW w:w="916" w:type="dxa"/>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2019</w:t>
            </w:r>
            <w:r w:rsidRPr="006473B8">
              <w:rPr>
                <w:rFonts w:ascii="Times New Roman" w:eastAsia="宋体" w:hAnsi="Times New Roman" w:cs="Times New Roman"/>
                <w:b/>
                <w:bCs/>
                <w:color w:val="000000"/>
                <w:sz w:val="18"/>
                <w:szCs w:val="18"/>
              </w:rPr>
              <w:t>年度</w:t>
            </w:r>
          </w:p>
        </w:tc>
        <w:tc>
          <w:tcPr>
            <w:tcW w:w="811" w:type="dxa"/>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2020</w:t>
            </w:r>
            <w:r w:rsidRPr="006473B8">
              <w:rPr>
                <w:rFonts w:ascii="Times New Roman" w:eastAsia="宋体" w:hAnsi="Times New Roman" w:cs="Times New Roman"/>
                <w:b/>
                <w:bCs/>
                <w:color w:val="000000"/>
                <w:sz w:val="18"/>
                <w:szCs w:val="18"/>
              </w:rPr>
              <w:t>年</w:t>
            </w:r>
            <w:r w:rsidRPr="006473B8">
              <w:rPr>
                <w:rFonts w:ascii="Times New Roman" w:eastAsia="宋体" w:hAnsi="Times New Roman" w:cs="Times New Roman" w:hint="eastAsia"/>
                <w:b/>
                <w:bCs/>
                <w:color w:val="000000"/>
                <w:sz w:val="18"/>
                <w:szCs w:val="18"/>
              </w:rPr>
              <w:t>度</w:t>
            </w:r>
          </w:p>
        </w:tc>
        <w:tc>
          <w:tcPr>
            <w:tcW w:w="1022" w:type="dxa"/>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2018</w:t>
            </w:r>
            <w:r w:rsidRPr="006473B8">
              <w:rPr>
                <w:rFonts w:ascii="Times New Roman" w:eastAsia="宋体" w:hAnsi="Times New Roman" w:cs="Times New Roman"/>
                <w:b/>
                <w:bCs/>
                <w:color w:val="000000"/>
                <w:sz w:val="18"/>
                <w:szCs w:val="18"/>
              </w:rPr>
              <w:t>年度</w:t>
            </w:r>
          </w:p>
        </w:tc>
        <w:tc>
          <w:tcPr>
            <w:tcW w:w="1067" w:type="dxa"/>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2019</w:t>
            </w:r>
            <w:r w:rsidRPr="006473B8">
              <w:rPr>
                <w:rFonts w:ascii="Times New Roman" w:eastAsia="宋体" w:hAnsi="Times New Roman" w:cs="Times New Roman"/>
                <w:b/>
                <w:bCs/>
                <w:color w:val="000000"/>
                <w:sz w:val="18"/>
                <w:szCs w:val="18"/>
              </w:rPr>
              <w:t>年度</w:t>
            </w:r>
          </w:p>
        </w:tc>
        <w:tc>
          <w:tcPr>
            <w:tcW w:w="1029" w:type="dxa"/>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2020</w:t>
            </w:r>
            <w:r w:rsidRPr="006473B8">
              <w:rPr>
                <w:rFonts w:ascii="Times New Roman" w:eastAsia="宋体" w:hAnsi="Times New Roman" w:cs="Times New Roman"/>
                <w:b/>
                <w:bCs/>
                <w:color w:val="000000"/>
                <w:sz w:val="18"/>
                <w:szCs w:val="18"/>
              </w:rPr>
              <w:t>年</w:t>
            </w:r>
            <w:r w:rsidRPr="006473B8">
              <w:rPr>
                <w:rFonts w:ascii="Times New Roman" w:eastAsia="宋体" w:hAnsi="Times New Roman" w:cs="Times New Roman" w:hint="eastAsia"/>
                <w:b/>
                <w:bCs/>
                <w:color w:val="000000"/>
                <w:sz w:val="18"/>
                <w:szCs w:val="18"/>
              </w:rPr>
              <w:t>度</w:t>
            </w:r>
          </w:p>
        </w:tc>
        <w:tc>
          <w:tcPr>
            <w:tcW w:w="961" w:type="dxa"/>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累计收款金额（含税）</w:t>
            </w:r>
          </w:p>
        </w:tc>
        <w:tc>
          <w:tcPr>
            <w:tcW w:w="882" w:type="dxa"/>
            <w:vAlign w:val="center"/>
          </w:tcPr>
          <w:p w:rsidR="006473B8" w:rsidRPr="006473B8" w:rsidRDefault="006473B8" w:rsidP="006473B8">
            <w:pPr>
              <w:jc w:val="center"/>
              <w:rPr>
                <w:rFonts w:ascii="Times New Roman" w:eastAsia="宋体" w:hAnsi="Times New Roman" w:cs="Times New Roman"/>
                <w:b/>
                <w:bCs/>
                <w:color w:val="000000"/>
                <w:sz w:val="18"/>
                <w:szCs w:val="18"/>
              </w:rPr>
            </w:pPr>
            <w:r w:rsidRPr="006473B8">
              <w:rPr>
                <w:rFonts w:ascii="Times New Roman" w:eastAsia="宋体" w:hAnsi="Times New Roman" w:cs="Times New Roman"/>
                <w:b/>
                <w:bCs/>
                <w:color w:val="000000"/>
                <w:sz w:val="18"/>
                <w:szCs w:val="18"/>
              </w:rPr>
              <w:t>累计收款进度</w:t>
            </w:r>
          </w:p>
        </w:tc>
      </w:tr>
      <w:tr w:rsidR="006473B8" w:rsidRPr="006473B8" w:rsidTr="006E1853">
        <w:trPr>
          <w:trHeight w:val="1442"/>
          <w:jc w:val="center"/>
        </w:trPr>
        <w:tc>
          <w:tcPr>
            <w:tcW w:w="733" w:type="dxa"/>
            <w:vMerge w:val="restart"/>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居住建筑</w:t>
            </w:r>
          </w:p>
        </w:tc>
        <w:tc>
          <w:tcPr>
            <w:tcW w:w="685"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w:t>
            </w:r>
          </w:p>
        </w:tc>
        <w:tc>
          <w:tcPr>
            <w:tcW w:w="1863" w:type="dxa"/>
            <w:gridSpan w:val="2"/>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张家界</w:t>
            </w:r>
            <w:proofErr w:type="gramStart"/>
            <w:r w:rsidRPr="006473B8">
              <w:rPr>
                <w:rFonts w:ascii="Times New Roman" w:eastAsia="宋体" w:hAnsi="Times New Roman" w:cs="Times New Roman"/>
                <w:color w:val="000000"/>
                <w:kern w:val="0"/>
                <w:sz w:val="18"/>
                <w:szCs w:val="18"/>
              </w:rPr>
              <w:t>世茂荣展置业</w:t>
            </w:r>
            <w:proofErr w:type="gramEnd"/>
            <w:r w:rsidRPr="006473B8">
              <w:rPr>
                <w:rFonts w:ascii="Times New Roman" w:eastAsia="宋体" w:hAnsi="Times New Roman" w:cs="Times New Roman"/>
                <w:color w:val="000000"/>
                <w:kern w:val="0"/>
                <w:sz w:val="18"/>
                <w:szCs w:val="18"/>
              </w:rPr>
              <w:t>有限公司</w:t>
            </w:r>
          </w:p>
        </w:tc>
        <w:tc>
          <w:tcPr>
            <w:tcW w:w="1317"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张家界</w:t>
            </w:r>
            <w:proofErr w:type="gramStart"/>
            <w:r w:rsidRPr="006473B8">
              <w:rPr>
                <w:rFonts w:ascii="Times New Roman" w:eastAsia="宋体" w:hAnsi="Times New Roman" w:cs="Times New Roman"/>
                <w:color w:val="000000"/>
                <w:kern w:val="0"/>
                <w:sz w:val="18"/>
                <w:szCs w:val="18"/>
              </w:rPr>
              <w:t>世茂云著项目</w:t>
            </w:r>
            <w:proofErr w:type="gramEnd"/>
            <w:r w:rsidRPr="006473B8">
              <w:rPr>
                <w:rFonts w:ascii="Times New Roman" w:eastAsia="宋体" w:hAnsi="Times New Roman" w:cs="Times New Roman"/>
                <w:color w:val="000000"/>
                <w:kern w:val="0"/>
                <w:sz w:val="18"/>
                <w:szCs w:val="18"/>
              </w:rPr>
              <w:t>建筑设计（方案）</w:t>
            </w:r>
          </w:p>
        </w:tc>
        <w:tc>
          <w:tcPr>
            <w:tcW w:w="1060"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1,012.28</w:t>
            </w:r>
          </w:p>
        </w:tc>
        <w:tc>
          <w:tcPr>
            <w:tcW w:w="673"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2019</w:t>
            </w:r>
            <w:r w:rsidRPr="006473B8">
              <w:rPr>
                <w:rFonts w:ascii="Times New Roman" w:eastAsia="宋体" w:hAnsi="Times New Roman" w:cs="Times New Roman"/>
                <w:color w:val="000000"/>
                <w:kern w:val="0"/>
                <w:sz w:val="18"/>
                <w:szCs w:val="18"/>
              </w:rPr>
              <w:t>年至今</w:t>
            </w:r>
          </w:p>
        </w:tc>
        <w:tc>
          <w:tcPr>
            <w:tcW w:w="915"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916"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609.47</w:t>
            </w:r>
          </w:p>
        </w:tc>
        <w:tc>
          <w:tcPr>
            <w:tcW w:w="81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88.81</w:t>
            </w:r>
          </w:p>
        </w:tc>
        <w:tc>
          <w:tcPr>
            <w:tcW w:w="1022"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1067"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规划阶段完成；一期完成建筑专业扩初设计并取得相关政府批文；二期、三期完成建筑方案正式报</w:t>
            </w:r>
            <w:r w:rsidRPr="006473B8">
              <w:rPr>
                <w:rFonts w:ascii="Times New Roman" w:eastAsia="宋体" w:hAnsi="Times New Roman" w:cs="Times New Roman"/>
                <w:color w:val="000000"/>
                <w:kern w:val="0"/>
                <w:sz w:val="18"/>
                <w:szCs w:val="18"/>
              </w:rPr>
              <w:lastRenderedPageBreak/>
              <w:t>建文本</w:t>
            </w:r>
          </w:p>
        </w:tc>
        <w:tc>
          <w:tcPr>
            <w:tcW w:w="1029"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lastRenderedPageBreak/>
              <w:t>规划阶段完成；</w:t>
            </w:r>
            <w:r w:rsidRPr="006473B8">
              <w:rPr>
                <w:rFonts w:ascii="楷体" w:eastAsia="楷体" w:hAnsi="楷体" w:cs="Times New Roman"/>
                <w:b/>
                <w:bCs/>
                <w:color w:val="000000"/>
                <w:kern w:val="0"/>
                <w:sz w:val="18"/>
                <w:szCs w:val="18"/>
              </w:rPr>
              <w:t>一期</w:t>
            </w:r>
            <w:r w:rsidRPr="006473B8">
              <w:rPr>
                <w:rFonts w:ascii="楷体" w:eastAsia="楷体" w:hAnsi="楷体" w:cs="Times New Roman" w:hint="eastAsia"/>
                <w:b/>
                <w:bCs/>
                <w:color w:val="000000"/>
                <w:kern w:val="0"/>
                <w:sz w:val="18"/>
                <w:szCs w:val="18"/>
              </w:rPr>
              <w:t>完成工程结构封顶阶段的70%工作内容</w:t>
            </w:r>
            <w:r w:rsidRPr="006473B8">
              <w:rPr>
                <w:rFonts w:ascii="Times New Roman" w:eastAsia="宋体" w:hAnsi="Times New Roman" w:cs="Times New Roman"/>
                <w:color w:val="000000"/>
                <w:kern w:val="0"/>
                <w:sz w:val="18"/>
                <w:szCs w:val="18"/>
              </w:rPr>
              <w:t>；二期、三期完成建筑方案正式报</w:t>
            </w:r>
            <w:r w:rsidRPr="006473B8">
              <w:rPr>
                <w:rFonts w:ascii="Times New Roman" w:eastAsia="宋体" w:hAnsi="Times New Roman" w:cs="Times New Roman"/>
                <w:color w:val="000000"/>
                <w:kern w:val="0"/>
                <w:sz w:val="18"/>
                <w:szCs w:val="18"/>
              </w:rPr>
              <w:lastRenderedPageBreak/>
              <w:t>建文本</w:t>
            </w:r>
            <w:r w:rsidRPr="006473B8">
              <w:rPr>
                <w:rFonts w:ascii="楷体" w:eastAsia="楷体" w:hAnsi="楷体" w:cs="Times New Roman" w:hint="eastAsia"/>
                <w:b/>
                <w:bCs/>
                <w:color w:val="000000"/>
                <w:kern w:val="0"/>
                <w:sz w:val="18"/>
                <w:szCs w:val="18"/>
              </w:rPr>
              <w:t>并取得相关政府批文</w:t>
            </w:r>
          </w:p>
        </w:tc>
        <w:tc>
          <w:tcPr>
            <w:tcW w:w="96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lastRenderedPageBreak/>
              <w:t>356.95</w:t>
            </w:r>
          </w:p>
        </w:tc>
        <w:tc>
          <w:tcPr>
            <w:tcW w:w="882"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48.22%</w:t>
            </w:r>
          </w:p>
        </w:tc>
      </w:tr>
      <w:tr w:rsidR="006473B8" w:rsidRPr="006473B8" w:rsidTr="006E1853">
        <w:trPr>
          <w:trHeight w:val="576"/>
          <w:jc w:val="center"/>
        </w:trPr>
        <w:tc>
          <w:tcPr>
            <w:tcW w:w="733" w:type="dxa"/>
            <w:vMerge/>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85"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w:t>
            </w:r>
          </w:p>
        </w:tc>
        <w:tc>
          <w:tcPr>
            <w:tcW w:w="1863" w:type="dxa"/>
            <w:gridSpan w:val="2"/>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汕尾市和越投资发展有限公司</w:t>
            </w:r>
          </w:p>
        </w:tc>
        <w:tc>
          <w:tcPr>
            <w:tcW w:w="1317"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汕尾市海丰县保利海德公馆项目建设工程设计咨询</w:t>
            </w:r>
          </w:p>
        </w:tc>
        <w:tc>
          <w:tcPr>
            <w:tcW w:w="1060"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765.58</w:t>
            </w:r>
          </w:p>
        </w:tc>
        <w:tc>
          <w:tcPr>
            <w:tcW w:w="673"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2019</w:t>
            </w:r>
            <w:r w:rsidRPr="006473B8">
              <w:rPr>
                <w:rFonts w:ascii="Times New Roman" w:eastAsia="宋体" w:hAnsi="Times New Roman" w:cs="Times New Roman"/>
                <w:color w:val="000000"/>
                <w:kern w:val="0"/>
                <w:sz w:val="18"/>
                <w:szCs w:val="18"/>
              </w:rPr>
              <w:t>年至今</w:t>
            </w:r>
          </w:p>
        </w:tc>
        <w:tc>
          <w:tcPr>
            <w:tcW w:w="915"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916"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577.80</w:t>
            </w:r>
          </w:p>
        </w:tc>
        <w:tc>
          <w:tcPr>
            <w:tcW w:w="81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72.22</w:t>
            </w:r>
          </w:p>
        </w:tc>
        <w:tc>
          <w:tcPr>
            <w:tcW w:w="1022"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1067"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深化设计阶段全部工作完成</w:t>
            </w:r>
          </w:p>
        </w:tc>
        <w:tc>
          <w:tcPr>
            <w:tcW w:w="1029"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施工图阶段完成</w:t>
            </w:r>
          </w:p>
        </w:tc>
        <w:tc>
          <w:tcPr>
            <w:tcW w:w="96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583.38</w:t>
            </w:r>
          </w:p>
        </w:tc>
        <w:tc>
          <w:tcPr>
            <w:tcW w:w="882"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84.67%</w:t>
            </w:r>
          </w:p>
        </w:tc>
      </w:tr>
      <w:tr w:rsidR="006473B8" w:rsidRPr="006473B8" w:rsidTr="006E1853">
        <w:trPr>
          <w:trHeight w:val="576"/>
          <w:jc w:val="center"/>
        </w:trPr>
        <w:tc>
          <w:tcPr>
            <w:tcW w:w="733" w:type="dxa"/>
            <w:vMerge/>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85"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3</w:t>
            </w:r>
          </w:p>
        </w:tc>
        <w:tc>
          <w:tcPr>
            <w:tcW w:w="1863" w:type="dxa"/>
            <w:gridSpan w:val="2"/>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长春国峰房地产开发有限公司</w:t>
            </w:r>
          </w:p>
        </w:tc>
        <w:tc>
          <w:tcPr>
            <w:tcW w:w="1317"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长春市保利临河街延长线项目（和光尘</w:t>
            </w:r>
            <w:proofErr w:type="gramStart"/>
            <w:r w:rsidRPr="006473B8">
              <w:rPr>
                <w:rFonts w:ascii="Times New Roman" w:eastAsia="宋体" w:hAnsi="Times New Roman" w:cs="Times New Roman"/>
                <w:color w:val="000000"/>
                <w:kern w:val="0"/>
                <w:sz w:val="18"/>
                <w:szCs w:val="18"/>
              </w:rPr>
              <w:t>樾</w:t>
            </w:r>
            <w:proofErr w:type="gramEnd"/>
            <w:r w:rsidRPr="006473B8">
              <w:rPr>
                <w:rFonts w:ascii="Times New Roman" w:eastAsia="宋体" w:hAnsi="Times New Roman" w:cs="Times New Roman"/>
                <w:color w:val="000000"/>
                <w:kern w:val="0"/>
                <w:sz w:val="18"/>
                <w:szCs w:val="18"/>
              </w:rPr>
              <w:t>）建设工程方案设计咨询</w:t>
            </w:r>
          </w:p>
        </w:tc>
        <w:tc>
          <w:tcPr>
            <w:tcW w:w="1060"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611.60</w:t>
            </w:r>
          </w:p>
        </w:tc>
        <w:tc>
          <w:tcPr>
            <w:tcW w:w="673"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2019</w:t>
            </w:r>
            <w:r w:rsidRPr="006473B8">
              <w:rPr>
                <w:rFonts w:ascii="Times New Roman" w:eastAsia="宋体" w:hAnsi="Times New Roman" w:cs="Times New Roman"/>
                <w:color w:val="000000"/>
                <w:kern w:val="0"/>
                <w:sz w:val="18"/>
                <w:szCs w:val="18"/>
              </w:rPr>
              <w:t>年至今</w:t>
            </w:r>
          </w:p>
        </w:tc>
        <w:tc>
          <w:tcPr>
            <w:tcW w:w="915"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916"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519.28</w:t>
            </w:r>
          </w:p>
        </w:tc>
        <w:tc>
          <w:tcPr>
            <w:tcW w:w="81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1022"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1067"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深化设计阶段已完成</w:t>
            </w:r>
          </w:p>
        </w:tc>
        <w:tc>
          <w:tcPr>
            <w:tcW w:w="1029"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深化设计阶段已完成</w:t>
            </w:r>
          </w:p>
        </w:tc>
        <w:tc>
          <w:tcPr>
            <w:tcW w:w="96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534.03</w:t>
            </w:r>
          </w:p>
        </w:tc>
        <w:tc>
          <w:tcPr>
            <w:tcW w:w="882"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97.02%</w:t>
            </w:r>
          </w:p>
        </w:tc>
      </w:tr>
      <w:tr w:rsidR="006473B8" w:rsidRPr="006473B8" w:rsidTr="006E1853">
        <w:trPr>
          <w:trHeight w:val="865"/>
          <w:jc w:val="center"/>
        </w:trPr>
        <w:tc>
          <w:tcPr>
            <w:tcW w:w="733" w:type="dxa"/>
            <w:vMerge/>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85"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4</w:t>
            </w:r>
          </w:p>
        </w:tc>
        <w:tc>
          <w:tcPr>
            <w:tcW w:w="1863" w:type="dxa"/>
            <w:gridSpan w:val="2"/>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合肥和</w:t>
            </w:r>
            <w:proofErr w:type="gramStart"/>
            <w:r w:rsidRPr="006473B8">
              <w:rPr>
                <w:rFonts w:ascii="Times New Roman" w:eastAsia="宋体" w:hAnsi="Times New Roman" w:cs="Times New Roman"/>
                <w:color w:val="000000"/>
                <w:kern w:val="0"/>
                <w:sz w:val="18"/>
                <w:szCs w:val="18"/>
              </w:rPr>
              <w:t>玺</w:t>
            </w:r>
            <w:proofErr w:type="gramEnd"/>
            <w:r w:rsidRPr="006473B8">
              <w:rPr>
                <w:rFonts w:ascii="Times New Roman" w:eastAsia="宋体" w:hAnsi="Times New Roman" w:cs="Times New Roman"/>
                <w:color w:val="000000"/>
                <w:kern w:val="0"/>
                <w:sz w:val="18"/>
                <w:szCs w:val="18"/>
              </w:rPr>
              <w:t>房地产开发有限公司</w:t>
            </w:r>
          </w:p>
        </w:tc>
        <w:tc>
          <w:tcPr>
            <w:tcW w:w="1317"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安徽保利合肥市</w:t>
            </w:r>
            <w:proofErr w:type="gramStart"/>
            <w:r w:rsidRPr="006473B8">
              <w:rPr>
                <w:rFonts w:ascii="Times New Roman" w:eastAsia="宋体" w:hAnsi="Times New Roman" w:cs="Times New Roman"/>
                <w:color w:val="000000"/>
                <w:kern w:val="0"/>
                <w:sz w:val="18"/>
                <w:szCs w:val="18"/>
              </w:rPr>
              <w:t>蜀</w:t>
            </w:r>
            <w:proofErr w:type="gramEnd"/>
            <w:r w:rsidRPr="006473B8">
              <w:rPr>
                <w:rFonts w:ascii="Times New Roman" w:eastAsia="宋体" w:hAnsi="Times New Roman" w:cs="Times New Roman"/>
                <w:color w:val="000000"/>
                <w:kern w:val="0"/>
                <w:sz w:val="18"/>
                <w:szCs w:val="18"/>
              </w:rPr>
              <w:t>山区</w:t>
            </w:r>
            <w:r w:rsidRPr="006473B8">
              <w:rPr>
                <w:rFonts w:ascii="Times New Roman" w:eastAsia="宋体" w:hAnsi="Times New Roman" w:cs="Times New Roman"/>
                <w:color w:val="000000"/>
                <w:kern w:val="0"/>
                <w:sz w:val="18"/>
                <w:szCs w:val="18"/>
              </w:rPr>
              <w:t>W1903</w:t>
            </w:r>
            <w:r w:rsidRPr="006473B8">
              <w:rPr>
                <w:rFonts w:ascii="Times New Roman" w:eastAsia="宋体" w:hAnsi="Times New Roman" w:cs="Times New Roman"/>
                <w:color w:val="000000"/>
                <w:kern w:val="0"/>
                <w:sz w:val="18"/>
                <w:szCs w:val="18"/>
              </w:rPr>
              <w:t>地块项目建设工程设计总包及补充</w:t>
            </w:r>
          </w:p>
        </w:tc>
        <w:tc>
          <w:tcPr>
            <w:tcW w:w="1060"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sz w:val="18"/>
                <w:szCs w:val="18"/>
              </w:rPr>
              <w:t xml:space="preserve">  641.00 </w:t>
            </w:r>
          </w:p>
        </w:tc>
        <w:tc>
          <w:tcPr>
            <w:tcW w:w="673"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sz w:val="18"/>
                <w:szCs w:val="18"/>
              </w:rPr>
              <w:t xml:space="preserve"> 2019</w:t>
            </w:r>
            <w:r w:rsidRPr="006473B8">
              <w:rPr>
                <w:rFonts w:ascii="Times New Roman" w:eastAsia="宋体" w:hAnsi="Times New Roman" w:cs="Times New Roman"/>
                <w:color w:val="000000"/>
                <w:sz w:val="18"/>
                <w:szCs w:val="18"/>
              </w:rPr>
              <w:t>年至今</w:t>
            </w:r>
            <w:r w:rsidRPr="006473B8">
              <w:rPr>
                <w:rFonts w:ascii="Times New Roman" w:eastAsia="宋体" w:hAnsi="Times New Roman" w:cs="Times New Roman"/>
                <w:color w:val="000000"/>
                <w:sz w:val="18"/>
                <w:szCs w:val="18"/>
              </w:rPr>
              <w:t xml:space="preserve"> </w:t>
            </w:r>
          </w:p>
        </w:tc>
        <w:tc>
          <w:tcPr>
            <w:tcW w:w="915"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sz w:val="18"/>
                <w:szCs w:val="18"/>
              </w:rPr>
              <w:t xml:space="preserve"> - </w:t>
            </w:r>
          </w:p>
        </w:tc>
        <w:tc>
          <w:tcPr>
            <w:tcW w:w="916"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sz w:val="18"/>
                <w:szCs w:val="18"/>
              </w:rPr>
              <w:t>516.84</w:t>
            </w:r>
          </w:p>
        </w:tc>
        <w:tc>
          <w:tcPr>
            <w:tcW w:w="81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楷体" w:eastAsia="楷体" w:hAnsi="楷体" w:cs="Times New Roman"/>
                <w:b/>
                <w:bCs/>
                <w:color w:val="000000"/>
                <w:kern w:val="0"/>
                <w:sz w:val="18"/>
                <w:szCs w:val="18"/>
              </w:rPr>
              <w:t>58.58</w:t>
            </w:r>
          </w:p>
        </w:tc>
        <w:tc>
          <w:tcPr>
            <w:tcW w:w="1022"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1067"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对甲方提供的专业设计与设备招标图纸的审核已完成</w:t>
            </w:r>
          </w:p>
        </w:tc>
        <w:tc>
          <w:tcPr>
            <w:tcW w:w="1029"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楷体" w:eastAsia="楷体" w:hAnsi="楷体" w:cs="Times New Roman" w:hint="eastAsia"/>
                <w:b/>
                <w:bCs/>
                <w:color w:val="000000"/>
                <w:kern w:val="0"/>
                <w:sz w:val="18"/>
                <w:szCs w:val="18"/>
              </w:rPr>
              <w:t>完成总包合同约定95%的工作量、补充协议完成</w:t>
            </w:r>
          </w:p>
        </w:tc>
        <w:tc>
          <w:tcPr>
            <w:tcW w:w="96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543.16</w:t>
            </w:r>
          </w:p>
        </w:tc>
        <w:tc>
          <w:tcPr>
            <w:tcW w:w="882"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楷体" w:eastAsia="楷体" w:hAnsi="楷体" w:cs="Times New Roman"/>
                <w:b/>
                <w:bCs/>
                <w:color w:val="000000"/>
                <w:kern w:val="0"/>
                <w:sz w:val="18"/>
                <w:szCs w:val="18"/>
              </w:rPr>
              <w:t>89.05%</w:t>
            </w:r>
          </w:p>
        </w:tc>
      </w:tr>
      <w:tr w:rsidR="006473B8" w:rsidRPr="006473B8" w:rsidTr="006E1853">
        <w:trPr>
          <w:trHeight w:val="1153"/>
          <w:jc w:val="center"/>
        </w:trPr>
        <w:tc>
          <w:tcPr>
            <w:tcW w:w="733" w:type="dxa"/>
            <w:vMerge/>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85"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5</w:t>
            </w:r>
          </w:p>
        </w:tc>
        <w:tc>
          <w:tcPr>
            <w:tcW w:w="1863" w:type="dxa"/>
            <w:gridSpan w:val="2"/>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TCL</w:t>
            </w:r>
            <w:r w:rsidRPr="006473B8">
              <w:rPr>
                <w:rFonts w:ascii="Times New Roman" w:eastAsia="宋体" w:hAnsi="Times New Roman" w:cs="Times New Roman"/>
                <w:color w:val="000000"/>
                <w:kern w:val="0"/>
                <w:sz w:val="18"/>
                <w:szCs w:val="18"/>
              </w:rPr>
              <w:t>科技产业园（武汉）有限公司</w:t>
            </w:r>
          </w:p>
        </w:tc>
        <w:tc>
          <w:tcPr>
            <w:tcW w:w="1317"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光谷</w:t>
            </w:r>
            <w:r w:rsidRPr="006473B8">
              <w:rPr>
                <w:rFonts w:ascii="Times New Roman" w:eastAsia="宋体" w:hAnsi="Times New Roman" w:cs="Times New Roman"/>
                <w:color w:val="000000"/>
                <w:kern w:val="0"/>
                <w:sz w:val="18"/>
                <w:szCs w:val="18"/>
              </w:rPr>
              <w:t>·</w:t>
            </w:r>
            <w:r w:rsidRPr="006473B8">
              <w:rPr>
                <w:rFonts w:ascii="Times New Roman" w:eastAsia="宋体" w:hAnsi="Times New Roman" w:cs="Times New Roman"/>
                <w:color w:val="000000"/>
                <w:kern w:val="0"/>
                <w:sz w:val="18"/>
                <w:szCs w:val="18"/>
              </w:rPr>
              <w:t>十里春风建筑方案设计</w:t>
            </w:r>
          </w:p>
        </w:tc>
        <w:tc>
          <w:tcPr>
            <w:tcW w:w="1060"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487.00</w:t>
            </w:r>
          </w:p>
        </w:tc>
        <w:tc>
          <w:tcPr>
            <w:tcW w:w="673"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2019</w:t>
            </w:r>
            <w:r w:rsidRPr="006473B8">
              <w:rPr>
                <w:rFonts w:ascii="Times New Roman" w:eastAsia="宋体" w:hAnsi="Times New Roman" w:cs="Times New Roman"/>
                <w:color w:val="000000"/>
                <w:kern w:val="0"/>
                <w:sz w:val="18"/>
                <w:szCs w:val="18"/>
              </w:rPr>
              <w:t>年至今</w:t>
            </w:r>
          </w:p>
        </w:tc>
        <w:tc>
          <w:tcPr>
            <w:tcW w:w="915"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916"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448.22</w:t>
            </w:r>
          </w:p>
        </w:tc>
        <w:tc>
          <w:tcPr>
            <w:tcW w:w="81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1022"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1067"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施工图配合阶段已完成</w:t>
            </w:r>
          </w:p>
        </w:tc>
        <w:tc>
          <w:tcPr>
            <w:tcW w:w="1029"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施工图配合阶段已完成</w:t>
            </w:r>
          </w:p>
        </w:tc>
        <w:tc>
          <w:tcPr>
            <w:tcW w:w="96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444.35</w:t>
            </w:r>
          </w:p>
        </w:tc>
        <w:tc>
          <w:tcPr>
            <w:tcW w:w="882"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93.53%</w:t>
            </w:r>
          </w:p>
        </w:tc>
      </w:tr>
      <w:tr w:rsidR="006473B8" w:rsidRPr="006473B8" w:rsidTr="006E1853">
        <w:trPr>
          <w:trHeight w:val="1153"/>
          <w:jc w:val="center"/>
        </w:trPr>
        <w:tc>
          <w:tcPr>
            <w:tcW w:w="733" w:type="dxa"/>
            <w:vMerge/>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85"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6</w:t>
            </w:r>
          </w:p>
        </w:tc>
        <w:tc>
          <w:tcPr>
            <w:tcW w:w="1863" w:type="dxa"/>
            <w:gridSpan w:val="2"/>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哈尔滨中艺祥和置业有限公司</w:t>
            </w:r>
          </w:p>
        </w:tc>
        <w:tc>
          <w:tcPr>
            <w:tcW w:w="1317"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proofErr w:type="gramStart"/>
            <w:r w:rsidRPr="006473B8">
              <w:rPr>
                <w:rFonts w:ascii="Times New Roman" w:eastAsia="宋体" w:hAnsi="Times New Roman" w:cs="Times New Roman"/>
                <w:color w:val="000000"/>
                <w:kern w:val="0"/>
                <w:sz w:val="18"/>
                <w:szCs w:val="18"/>
              </w:rPr>
              <w:t>群力新区</w:t>
            </w:r>
            <w:proofErr w:type="gramEnd"/>
            <w:r w:rsidRPr="006473B8">
              <w:rPr>
                <w:rFonts w:ascii="Times New Roman" w:eastAsia="宋体" w:hAnsi="Times New Roman" w:cs="Times New Roman"/>
                <w:color w:val="000000"/>
                <w:kern w:val="0"/>
                <w:sz w:val="18"/>
                <w:szCs w:val="18"/>
              </w:rPr>
              <w:t>C-07-04-01</w:t>
            </w:r>
            <w:r w:rsidRPr="006473B8">
              <w:rPr>
                <w:rFonts w:ascii="Times New Roman" w:eastAsia="宋体" w:hAnsi="Times New Roman" w:cs="Times New Roman"/>
                <w:color w:val="000000"/>
                <w:kern w:val="0"/>
                <w:sz w:val="18"/>
                <w:szCs w:val="18"/>
              </w:rPr>
              <w:t>、</w:t>
            </w:r>
            <w:r w:rsidRPr="006473B8">
              <w:rPr>
                <w:rFonts w:ascii="Times New Roman" w:eastAsia="宋体" w:hAnsi="Times New Roman" w:cs="Times New Roman"/>
                <w:color w:val="000000"/>
                <w:kern w:val="0"/>
                <w:sz w:val="18"/>
                <w:szCs w:val="18"/>
              </w:rPr>
              <w:t>C-07-04-02</w:t>
            </w:r>
            <w:r w:rsidRPr="006473B8">
              <w:rPr>
                <w:rFonts w:ascii="Times New Roman" w:eastAsia="宋体" w:hAnsi="Times New Roman" w:cs="Times New Roman"/>
                <w:color w:val="000000"/>
                <w:kern w:val="0"/>
                <w:sz w:val="18"/>
                <w:szCs w:val="18"/>
              </w:rPr>
              <w:t>地块项目建设工程设计</w:t>
            </w:r>
          </w:p>
        </w:tc>
        <w:tc>
          <w:tcPr>
            <w:tcW w:w="1060"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881.99</w:t>
            </w:r>
          </w:p>
        </w:tc>
        <w:tc>
          <w:tcPr>
            <w:tcW w:w="673"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2018</w:t>
            </w:r>
            <w:r w:rsidRPr="006473B8">
              <w:rPr>
                <w:rFonts w:ascii="Times New Roman" w:eastAsia="宋体" w:hAnsi="Times New Roman" w:cs="Times New Roman"/>
                <w:color w:val="000000"/>
                <w:kern w:val="0"/>
                <w:sz w:val="18"/>
                <w:szCs w:val="18"/>
              </w:rPr>
              <w:t>年至今</w:t>
            </w:r>
          </w:p>
        </w:tc>
        <w:tc>
          <w:tcPr>
            <w:tcW w:w="915"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255.56</w:t>
            </w:r>
          </w:p>
        </w:tc>
        <w:tc>
          <w:tcPr>
            <w:tcW w:w="916"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422.64</w:t>
            </w:r>
          </w:p>
        </w:tc>
        <w:tc>
          <w:tcPr>
            <w:tcW w:w="81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125.47</w:t>
            </w:r>
          </w:p>
        </w:tc>
        <w:tc>
          <w:tcPr>
            <w:tcW w:w="1022"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建筑单体方案设计阶段已完成</w:t>
            </w:r>
          </w:p>
        </w:tc>
        <w:tc>
          <w:tcPr>
            <w:tcW w:w="1067"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建筑单体初步设计阶段完成；</w:t>
            </w:r>
            <w:r w:rsidRPr="006473B8">
              <w:rPr>
                <w:rFonts w:ascii="Times New Roman" w:eastAsia="宋体" w:hAnsi="Times New Roman" w:cs="Times New Roman"/>
                <w:color w:val="000000"/>
                <w:kern w:val="0"/>
                <w:sz w:val="18"/>
                <w:szCs w:val="18"/>
              </w:rPr>
              <w:t>02</w:t>
            </w:r>
            <w:r w:rsidRPr="006473B8">
              <w:rPr>
                <w:rFonts w:ascii="Times New Roman" w:eastAsia="宋体" w:hAnsi="Times New Roman" w:cs="Times New Roman"/>
                <w:color w:val="000000"/>
                <w:kern w:val="0"/>
                <w:sz w:val="18"/>
                <w:szCs w:val="18"/>
              </w:rPr>
              <w:t>地块方案修改已完成；</w:t>
            </w:r>
            <w:r w:rsidRPr="006473B8">
              <w:rPr>
                <w:rFonts w:ascii="Times New Roman" w:eastAsia="宋体" w:hAnsi="Times New Roman" w:cs="Times New Roman"/>
                <w:color w:val="000000"/>
                <w:kern w:val="0"/>
                <w:sz w:val="18"/>
                <w:szCs w:val="18"/>
              </w:rPr>
              <w:t>01</w:t>
            </w:r>
            <w:r w:rsidRPr="006473B8">
              <w:rPr>
                <w:rFonts w:ascii="Times New Roman" w:eastAsia="宋体" w:hAnsi="Times New Roman" w:cs="Times New Roman"/>
                <w:color w:val="000000"/>
                <w:kern w:val="0"/>
                <w:sz w:val="18"/>
                <w:szCs w:val="18"/>
              </w:rPr>
              <w:t>地块建筑单体方案设计完成</w:t>
            </w:r>
            <w:r w:rsidRPr="006473B8">
              <w:rPr>
                <w:rFonts w:ascii="Times New Roman" w:eastAsia="宋体" w:hAnsi="Times New Roman" w:cs="Times New Roman"/>
                <w:color w:val="000000"/>
                <w:kern w:val="0"/>
                <w:sz w:val="18"/>
                <w:szCs w:val="18"/>
              </w:rPr>
              <w:t>80%</w:t>
            </w:r>
          </w:p>
        </w:tc>
        <w:tc>
          <w:tcPr>
            <w:tcW w:w="1029"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主合同完成建筑外立面细部设计，补充协议完成</w:t>
            </w:r>
          </w:p>
        </w:tc>
        <w:tc>
          <w:tcPr>
            <w:tcW w:w="96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735.69</w:t>
            </w:r>
          </w:p>
        </w:tc>
        <w:tc>
          <w:tcPr>
            <w:tcW w:w="882"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86.36%</w:t>
            </w:r>
          </w:p>
        </w:tc>
      </w:tr>
      <w:tr w:rsidR="006473B8" w:rsidRPr="006473B8" w:rsidTr="006E1853">
        <w:trPr>
          <w:trHeight w:val="576"/>
          <w:jc w:val="center"/>
        </w:trPr>
        <w:tc>
          <w:tcPr>
            <w:tcW w:w="733" w:type="dxa"/>
            <w:vMerge/>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85"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7</w:t>
            </w:r>
          </w:p>
        </w:tc>
        <w:tc>
          <w:tcPr>
            <w:tcW w:w="1863" w:type="dxa"/>
            <w:gridSpan w:val="2"/>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江门市骏</w:t>
            </w:r>
            <w:proofErr w:type="gramStart"/>
            <w:r w:rsidRPr="006473B8">
              <w:rPr>
                <w:rFonts w:ascii="Times New Roman" w:eastAsia="宋体" w:hAnsi="Times New Roman" w:cs="Times New Roman"/>
                <w:color w:val="000000"/>
                <w:kern w:val="0"/>
                <w:sz w:val="18"/>
                <w:szCs w:val="18"/>
              </w:rPr>
              <w:t>凯</w:t>
            </w:r>
            <w:proofErr w:type="gramEnd"/>
            <w:r w:rsidRPr="006473B8">
              <w:rPr>
                <w:rFonts w:ascii="Times New Roman" w:eastAsia="宋体" w:hAnsi="Times New Roman" w:cs="Times New Roman"/>
                <w:color w:val="000000"/>
                <w:kern w:val="0"/>
                <w:sz w:val="18"/>
                <w:szCs w:val="18"/>
              </w:rPr>
              <w:t>豪</w:t>
            </w:r>
            <w:proofErr w:type="gramStart"/>
            <w:r w:rsidRPr="006473B8">
              <w:rPr>
                <w:rFonts w:ascii="Times New Roman" w:eastAsia="宋体" w:hAnsi="Times New Roman" w:cs="Times New Roman"/>
                <w:color w:val="000000"/>
                <w:kern w:val="0"/>
                <w:sz w:val="18"/>
                <w:szCs w:val="18"/>
              </w:rPr>
              <w:t>庭开发</w:t>
            </w:r>
            <w:proofErr w:type="gramEnd"/>
            <w:r w:rsidRPr="006473B8">
              <w:rPr>
                <w:rFonts w:ascii="Times New Roman" w:eastAsia="宋体" w:hAnsi="Times New Roman" w:cs="Times New Roman"/>
                <w:color w:val="000000"/>
                <w:kern w:val="0"/>
                <w:sz w:val="18"/>
                <w:szCs w:val="18"/>
              </w:rPr>
              <w:t>建设有限公司</w:t>
            </w:r>
          </w:p>
        </w:tc>
        <w:tc>
          <w:tcPr>
            <w:tcW w:w="1317"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江门市新会骏</w:t>
            </w:r>
            <w:proofErr w:type="gramStart"/>
            <w:r w:rsidRPr="006473B8">
              <w:rPr>
                <w:rFonts w:ascii="Times New Roman" w:eastAsia="宋体" w:hAnsi="Times New Roman" w:cs="Times New Roman"/>
                <w:color w:val="000000"/>
                <w:kern w:val="0"/>
                <w:sz w:val="18"/>
                <w:szCs w:val="18"/>
              </w:rPr>
              <w:t>凯</w:t>
            </w:r>
            <w:proofErr w:type="gramEnd"/>
            <w:r w:rsidRPr="006473B8">
              <w:rPr>
                <w:rFonts w:ascii="Times New Roman" w:eastAsia="宋体" w:hAnsi="Times New Roman" w:cs="Times New Roman"/>
                <w:color w:val="000000"/>
                <w:kern w:val="0"/>
                <w:sz w:val="18"/>
                <w:szCs w:val="18"/>
              </w:rPr>
              <w:t>豪庭</w:t>
            </w:r>
            <w:r w:rsidRPr="006473B8">
              <w:rPr>
                <w:rFonts w:ascii="Times New Roman" w:eastAsia="宋体" w:hAnsi="Times New Roman" w:cs="Times New Roman"/>
                <w:color w:val="000000"/>
                <w:kern w:val="0"/>
                <w:sz w:val="18"/>
                <w:szCs w:val="18"/>
              </w:rPr>
              <w:t>08</w:t>
            </w:r>
            <w:r w:rsidRPr="006473B8">
              <w:rPr>
                <w:rFonts w:ascii="Times New Roman" w:eastAsia="宋体" w:hAnsi="Times New Roman" w:cs="Times New Roman"/>
                <w:color w:val="000000"/>
                <w:kern w:val="0"/>
                <w:sz w:val="18"/>
                <w:szCs w:val="18"/>
              </w:rPr>
              <w:t>地块项目建设工程设计咨询</w:t>
            </w:r>
          </w:p>
        </w:tc>
        <w:tc>
          <w:tcPr>
            <w:tcW w:w="1060"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495.41</w:t>
            </w:r>
          </w:p>
        </w:tc>
        <w:tc>
          <w:tcPr>
            <w:tcW w:w="673"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2019</w:t>
            </w:r>
            <w:r w:rsidRPr="006473B8">
              <w:rPr>
                <w:rFonts w:ascii="Times New Roman" w:eastAsia="宋体" w:hAnsi="Times New Roman" w:cs="Times New Roman"/>
                <w:color w:val="000000"/>
                <w:kern w:val="0"/>
                <w:sz w:val="18"/>
                <w:szCs w:val="18"/>
              </w:rPr>
              <w:t>年至今</w:t>
            </w:r>
          </w:p>
        </w:tc>
        <w:tc>
          <w:tcPr>
            <w:tcW w:w="915"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916"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398.54</w:t>
            </w:r>
          </w:p>
        </w:tc>
        <w:tc>
          <w:tcPr>
            <w:tcW w:w="81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楷体" w:eastAsia="楷体" w:hAnsi="楷体" w:cs="Times New Roman"/>
                <w:b/>
                <w:bCs/>
                <w:color w:val="000000"/>
                <w:kern w:val="0"/>
                <w:sz w:val="18"/>
                <w:szCs w:val="18"/>
              </w:rPr>
              <w:t>4.53</w:t>
            </w:r>
          </w:p>
        </w:tc>
        <w:tc>
          <w:tcPr>
            <w:tcW w:w="1022"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1067"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概念规划及中期方案设计阶段已完成；部分地块施工图阶段已完成</w:t>
            </w:r>
          </w:p>
        </w:tc>
        <w:tc>
          <w:tcPr>
            <w:tcW w:w="1029"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概念规划及中期方案设计阶段已完成；部分地块施工图阶段已完成</w:t>
            </w:r>
          </w:p>
        </w:tc>
        <w:tc>
          <w:tcPr>
            <w:tcW w:w="96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462.50</w:t>
            </w:r>
          </w:p>
        </w:tc>
        <w:tc>
          <w:tcPr>
            <w:tcW w:w="882"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100.00%</w:t>
            </w:r>
          </w:p>
        </w:tc>
      </w:tr>
      <w:tr w:rsidR="006473B8" w:rsidRPr="006473B8" w:rsidTr="006E1853">
        <w:trPr>
          <w:trHeight w:val="865"/>
          <w:jc w:val="center"/>
        </w:trPr>
        <w:tc>
          <w:tcPr>
            <w:tcW w:w="733" w:type="dxa"/>
            <w:vMerge/>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85"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8</w:t>
            </w:r>
          </w:p>
        </w:tc>
        <w:tc>
          <w:tcPr>
            <w:tcW w:w="1863" w:type="dxa"/>
            <w:gridSpan w:val="2"/>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proofErr w:type="gramStart"/>
            <w:r w:rsidRPr="006473B8">
              <w:rPr>
                <w:rFonts w:ascii="Times New Roman" w:eastAsia="宋体" w:hAnsi="Times New Roman" w:cs="Times New Roman"/>
                <w:color w:val="000000"/>
                <w:kern w:val="0"/>
                <w:sz w:val="18"/>
                <w:szCs w:val="18"/>
              </w:rPr>
              <w:t>武汉辰展房地产</w:t>
            </w:r>
            <w:proofErr w:type="gramEnd"/>
            <w:r w:rsidRPr="006473B8">
              <w:rPr>
                <w:rFonts w:ascii="Times New Roman" w:eastAsia="宋体" w:hAnsi="Times New Roman" w:cs="Times New Roman"/>
                <w:color w:val="000000"/>
                <w:kern w:val="0"/>
                <w:sz w:val="18"/>
                <w:szCs w:val="18"/>
              </w:rPr>
              <w:t>开发有限公司</w:t>
            </w:r>
          </w:p>
        </w:tc>
        <w:tc>
          <w:tcPr>
            <w:tcW w:w="1317"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proofErr w:type="gramStart"/>
            <w:r w:rsidRPr="006473B8">
              <w:rPr>
                <w:rFonts w:ascii="Times New Roman" w:eastAsia="宋体" w:hAnsi="Times New Roman" w:cs="Times New Roman"/>
                <w:color w:val="000000"/>
                <w:kern w:val="0"/>
                <w:sz w:val="18"/>
                <w:szCs w:val="18"/>
              </w:rPr>
              <w:t>武汉辰展房地产</w:t>
            </w:r>
            <w:proofErr w:type="gramEnd"/>
            <w:r w:rsidRPr="006473B8">
              <w:rPr>
                <w:rFonts w:ascii="Times New Roman" w:eastAsia="宋体" w:hAnsi="Times New Roman" w:cs="Times New Roman"/>
                <w:color w:val="000000"/>
                <w:kern w:val="0"/>
                <w:sz w:val="18"/>
                <w:szCs w:val="18"/>
              </w:rPr>
              <w:t>开发有限公司</w:t>
            </w:r>
            <w:r w:rsidRPr="006473B8">
              <w:rPr>
                <w:rFonts w:ascii="Times New Roman" w:eastAsia="宋体" w:hAnsi="Times New Roman" w:cs="Times New Roman"/>
                <w:color w:val="000000"/>
                <w:kern w:val="0"/>
                <w:sz w:val="18"/>
                <w:szCs w:val="18"/>
              </w:rPr>
              <w:t>P</w:t>
            </w:r>
            <w:r w:rsidRPr="006473B8">
              <w:rPr>
                <w:rFonts w:ascii="Times New Roman" w:eastAsia="宋体" w:hAnsi="Times New Roman" w:cs="Times New Roman"/>
                <w:color w:val="000000"/>
                <w:kern w:val="0"/>
                <w:sz w:val="18"/>
                <w:szCs w:val="18"/>
              </w:rPr>
              <w:t>（</w:t>
            </w:r>
            <w:r w:rsidRPr="006473B8">
              <w:rPr>
                <w:rFonts w:ascii="Times New Roman" w:eastAsia="宋体" w:hAnsi="Times New Roman" w:cs="Times New Roman"/>
                <w:color w:val="000000"/>
                <w:kern w:val="0"/>
                <w:sz w:val="18"/>
                <w:szCs w:val="18"/>
              </w:rPr>
              <w:t>2018</w:t>
            </w:r>
            <w:r w:rsidRPr="006473B8">
              <w:rPr>
                <w:rFonts w:ascii="Times New Roman" w:eastAsia="宋体" w:hAnsi="Times New Roman" w:cs="Times New Roman"/>
                <w:color w:val="000000"/>
                <w:kern w:val="0"/>
                <w:sz w:val="18"/>
                <w:szCs w:val="18"/>
              </w:rPr>
              <w:t>）</w:t>
            </w:r>
            <w:r w:rsidRPr="006473B8">
              <w:rPr>
                <w:rFonts w:ascii="Times New Roman" w:eastAsia="宋体" w:hAnsi="Times New Roman" w:cs="Times New Roman"/>
                <w:color w:val="000000"/>
                <w:kern w:val="0"/>
                <w:sz w:val="18"/>
                <w:szCs w:val="18"/>
              </w:rPr>
              <w:t>068</w:t>
            </w:r>
            <w:r w:rsidRPr="006473B8">
              <w:rPr>
                <w:rFonts w:ascii="Times New Roman" w:eastAsia="宋体" w:hAnsi="Times New Roman" w:cs="Times New Roman"/>
                <w:color w:val="000000"/>
                <w:kern w:val="0"/>
                <w:sz w:val="18"/>
                <w:szCs w:val="18"/>
              </w:rPr>
              <w:t>号地块建筑方案设计</w:t>
            </w:r>
          </w:p>
        </w:tc>
        <w:tc>
          <w:tcPr>
            <w:tcW w:w="1060"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440.14</w:t>
            </w:r>
          </w:p>
        </w:tc>
        <w:tc>
          <w:tcPr>
            <w:tcW w:w="673"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2019</w:t>
            </w:r>
            <w:r w:rsidRPr="006473B8">
              <w:rPr>
                <w:rFonts w:ascii="Times New Roman" w:eastAsia="宋体" w:hAnsi="Times New Roman" w:cs="Times New Roman"/>
                <w:color w:val="000000"/>
                <w:kern w:val="0"/>
                <w:sz w:val="18"/>
                <w:szCs w:val="18"/>
              </w:rPr>
              <w:t>年至今</w:t>
            </w:r>
          </w:p>
        </w:tc>
        <w:tc>
          <w:tcPr>
            <w:tcW w:w="915"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916"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394.47</w:t>
            </w:r>
          </w:p>
        </w:tc>
        <w:tc>
          <w:tcPr>
            <w:tcW w:w="81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1022"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1067"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施工图配合阶段已完成</w:t>
            </w:r>
          </w:p>
        </w:tc>
        <w:tc>
          <w:tcPr>
            <w:tcW w:w="1029"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施工图配合阶段已完成</w:t>
            </w:r>
          </w:p>
        </w:tc>
        <w:tc>
          <w:tcPr>
            <w:tcW w:w="96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418.13</w:t>
            </w:r>
          </w:p>
        </w:tc>
        <w:tc>
          <w:tcPr>
            <w:tcW w:w="882"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100.00%</w:t>
            </w:r>
          </w:p>
        </w:tc>
      </w:tr>
      <w:tr w:rsidR="006473B8" w:rsidRPr="006473B8" w:rsidTr="006E1853">
        <w:trPr>
          <w:trHeight w:val="576"/>
          <w:jc w:val="center"/>
        </w:trPr>
        <w:tc>
          <w:tcPr>
            <w:tcW w:w="733" w:type="dxa"/>
            <w:vMerge/>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85"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9</w:t>
            </w:r>
          </w:p>
        </w:tc>
        <w:tc>
          <w:tcPr>
            <w:tcW w:w="1863" w:type="dxa"/>
            <w:gridSpan w:val="2"/>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温州和悦置业有限公司</w:t>
            </w:r>
          </w:p>
        </w:tc>
        <w:tc>
          <w:tcPr>
            <w:tcW w:w="1317"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温州市鹿城区葡萄棚</w:t>
            </w:r>
            <w:r w:rsidRPr="006473B8">
              <w:rPr>
                <w:rFonts w:ascii="Times New Roman" w:eastAsia="宋体" w:hAnsi="Times New Roman" w:cs="Times New Roman"/>
                <w:color w:val="000000"/>
                <w:kern w:val="0"/>
                <w:sz w:val="18"/>
                <w:szCs w:val="18"/>
              </w:rPr>
              <w:t>B13a</w:t>
            </w:r>
            <w:r w:rsidRPr="006473B8">
              <w:rPr>
                <w:rFonts w:ascii="Times New Roman" w:eastAsia="宋体" w:hAnsi="Times New Roman" w:cs="Times New Roman"/>
                <w:color w:val="000000"/>
                <w:kern w:val="0"/>
                <w:sz w:val="18"/>
                <w:szCs w:val="18"/>
              </w:rPr>
              <w:t>地块温州大国璟项目建设工</w:t>
            </w:r>
            <w:r w:rsidRPr="006473B8">
              <w:rPr>
                <w:rFonts w:ascii="Times New Roman" w:eastAsia="宋体" w:hAnsi="Times New Roman" w:cs="Times New Roman"/>
                <w:color w:val="000000"/>
                <w:kern w:val="0"/>
                <w:sz w:val="18"/>
                <w:szCs w:val="18"/>
              </w:rPr>
              <w:lastRenderedPageBreak/>
              <w:t>程设计咨询</w:t>
            </w:r>
          </w:p>
        </w:tc>
        <w:tc>
          <w:tcPr>
            <w:tcW w:w="1060"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lastRenderedPageBreak/>
              <w:t>531.13</w:t>
            </w:r>
          </w:p>
        </w:tc>
        <w:tc>
          <w:tcPr>
            <w:tcW w:w="673"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2019</w:t>
            </w:r>
            <w:r w:rsidRPr="006473B8">
              <w:rPr>
                <w:rFonts w:ascii="Times New Roman" w:eastAsia="宋体" w:hAnsi="Times New Roman" w:cs="Times New Roman"/>
                <w:color w:val="000000"/>
                <w:kern w:val="0"/>
                <w:sz w:val="18"/>
                <w:szCs w:val="18"/>
              </w:rPr>
              <w:t>年至今</w:t>
            </w:r>
          </w:p>
        </w:tc>
        <w:tc>
          <w:tcPr>
            <w:tcW w:w="915"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916"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375.80</w:t>
            </w:r>
          </w:p>
        </w:tc>
        <w:tc>
          <w:tcPr>
            <w:tcW w:w="81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楷体" w:eastAsia="楷体" w:hAnsi="楷体" w:cs="Times New Roman"/>
                <w:b/>
                <w:bCs/>
                <w:color w:val="000000"/>
                <w:kern w:val="0"/>
                <w:sz w:val="18"/>
                <w:szCs w:val="18"/>
              </w:rPr>
              <w:t>100.21</w:t>
            </w:r>
          </w:p>
        </w:tc>
        <w:tc>
          <w:tcPr>
            <w:tcW w:w="1022"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1067"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深化设计阶段已完成</w:t>
            </w:r>
          </w:p>
        </w:tc>
        <w:tc>
          <w:tcPr>
            <w:tcW w:w="1029"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结构主体封顶，配合外立面施工</w:t>
            </w:r>
          </w:p>
        </w:tc>
        <w:tc>
          <w:tcPr>
            <w:tcW w:w="96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399.53</w:t>
            </w:r>
          </w:p>
        </w:tc>
        <w:tc>
          <w:tcPr>
            <w:tcW w:w="882"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79.18%</w:t>
            </w:r>
          </w:p>
        </w:tc>
      </w:tr>
      <w:tr w:rsidR="006473B8" w:rsidRPr="006473B8" w:rsidTr="006E1853">
        <w:trPr>
          <w:trHeight w:val="3173"/>
          <w:jc w:val="center"/>
        </w:trPr>
        <w:tc>
          <w:tcPr>
            <w:tcW w:w="733" w:type="dxa"/>
            <w:vMerge/>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p>
        </w:tc>
        <w:tc>
          <w:tcPr>
            <w:tcW w:w="685"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10</w:t>
            </w:r>
          </w:p>
        </w:tc>
        <w:tc>
          <w:tcPr>
            <w:tcW w:w="1863" w:type="dxa"/>
            <w:gridSpan w:val="2"/>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proofErr w:type="gramStart"/>
            <w:r w:rsidRPr="006473B8">
              <w:rPr>
                <w:rFonts w:ascii="Times New Roman" w:eastAsia="宋体" w:hAnsi="Times New Roman" w:cs="Times New Roman"/>
                <w:color w:val="000000"/>
                <w:kern w:val="0"/>
                <w:sz w:val="18"/>
                <w:szCs w:val="18"/>
              </w:rPr>
              <w:t>肇庆亨昌实业</w:t>
            </w:r>
            <w:proofErr w:type="gramEnd"/>
            <w:r w:rsidRPr="006473B8">
              <w:rPr>
                <w:rFonts w:ascii="Times New Roman" w:eastAsia="宋体" w:hAnsi="Times New Roman" w:cs="Times New Roman"/>
                <w:color w:val="000000"/>
                <w:kern w:val="0"/>
                <w:sz w:val="18"/>
                <w:szCs w:val="18"/>
              </w:rPr>
              <w:t>投资有限公司</w:t>
            </w:r>
          </w:p>
        </w:tc>
        <w:tc>
          <w:tcPr>
            <w:tcW w:w="1317"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宋隆小镇项目整体规划、一期、二期</w:t>
            </w:r>
            <w:r w:rsidRPr="006473B8">
              <w:rPr>
                <w:rFonts w:ascii="Times New Roman" w:eastAsia="宋体" w:hAnsi="Times New Roman" w:cs="Times New Roman"/>
                <w:color w:val="000000"/>
                <w:kern w:val="0"/>
                <w:sz w:val="18"/>
                <w:szCs w:val="18"/>
              </w:rPr>
              <w:t>A</w:t>
            </w:r>
            <w:r w:rsidRPr="006473B8">
              <w:rPr>
                <w:rFonts w:ascii="Times New Roman" w:eastAsia="宋体" w:hAnsi="Times New Roman" w:cs="Times New Roman"/>
                <w:color w:val="000000"/>
                <w:kern w:val="0"/>
                <w:sz w:val="18"/>
                <w:szCs w:val="18"/>
              </w:rPr>
              <w:t>区和售楼</w:t>
            </w:r>
            <w:proofErr w:type="gramStart"/>
            <w:r w:rsidRPr="006473B8">
              <w:rPr>
                <w:rFonts w:ascii="Times New Roman" w:eastAsia="宋体" w:hAnsi="Times New Roman" w:cs="Times New Roman"/>
                <w:color w:val="000000"/>
                <w:kern w:val="0"/>
                <w:sz w:val="18"/>
                <w:szCs w:val="18"/>
              </w:rPr>
              <w:t>部建筑</w:t>
            </w:r>
            <w:proofErr w:type="gramEnd"/>
            <w:r w:rsidRPr="006473B8">
              <w:rPr>
                <w:rFonts w:ascii="Times New Roman" w:eastAsia="宋体" w:hAnsi="Times New Roman" w:cs="Times New Roman"/>
                <w:color w:val="000000"/>
                <w:kern w:val="0"/>
                <w:sz w:val="18"/>
                <w:szCs w:val="18"/>
              </w:rPr>
              <w:t>方案设计</w:t>
            </w:r>
          </w:p>
        </w:tc>
        <w:tc>
          <w:tcPr>
            <w:tcW w:w="1060"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1,772.32</w:t>
            </w:r>
          </w:p>
        </w:tc>
        <w:tc>
          <w:tcPr>
            <w:tcW w:w="673"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2018</w:t>
            </w:r>
            <w:r w:rsidRPr="006473B8">
              <w:rPr>
                <w:rFonts w:ascii="Times New Roman" w:eastAsia="宋体" w:hAnsi="Times New Roman" w:cs="Times New Roman"/>
                <w:color w:val="000000"/>
                <w:kern w:val="0"/>
                <w:sz w:val="18"/>
                <w:szCs w:val="18"/>
              </w:rPr>
              <w:t>年至今</w:t>
            </w:r>
          </w:p>
        </w:tc>
        <w:tc>
          <w:tcPr>
            <w:tcW w:w="915"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972.14</w:t>
            </w:r>
          </w:p>
        </w:tc>
        <w:tc>
          <w:tcPr>
            <w:tcW w:w="916"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367.59</w:t>
            </w:r>
          </w:p>
        </w:tc>
        <w:tc>
          <w:tcPr>
            <w:tcW w:w="81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1022"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整体规划已完成；一期概念方案阶段完成；二期</w:t>
            </w:r>
            <w:r w:rsidRPr="006473B8">
              <w:rPr>
                <w:rFonts w:ascii="Times New Roman" w:eastAsia="宋体" w:hAnsi="Times New Roman" w:cs="Times New Roman"/>
                <w:color w:val="000000"/>
                <w:kern w:val="0"/>
                <w:sz w:val="18"/>
                <w:szCs w:val="18"/>
              </w:rPr>
              <w:t>A</w:t>
            </w:r>
            <w:r w:rsidRPr="006473B8">
              <w:rPr>
                <w:rFonts w:ascii="Times New Roman" w:eastAsia="宋体" w:hAnsi="Times New Roman" w:cs="Times New Roman"/>
                <w:color w:val="000000"/>
                <w:kern w:val="0"/>
                <w:sz w:val="18"/>
                <w:szCs w:val="18"/>
              </w:rPr>
              <w:t>区部分地块规划阶段已完成；售楼处部分地块建筑专业施工图顾问工作已完成</w:t>
            </w:r>
          </w:p>
        </w:tc>
        <w:tc>
          <w:tcPr>
            <w:tcW w:w="1067"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整体规划已完成；一期概念方案阶段完成；二期</w:t>
            </w:r>
            <w:r w:rsidRPr="006473B8">
              <w:rPr>
                <w:rFonts w:ascii="Times New Roman" w:eastAsia="宋体" w:hAnsi="Times New Roman" w:cs="Times New Roman"/>
                <w:color w:val="000000"/>
                <w:kern w:val="0"/>
                <w:sz w:val="18"/>
                <w:szCs w:val="18"/>
              </w:rPr>
              <w:t>A</w:t>
            </w:r>
            <w:r w:rsidRPr="006473B8">
              <w:rPr>
                <w:rFonts w:ascii="Times New Roman" w:eastAsia="宋体" w:hAnsi="Times New Roman" w:cs="Times New Roman"/>
                <w:color w:val="000000"/>
                <w:kern w:val="0"/>
                <w:sz w:val="18"/>
                <w:szCs w:val="18"/>
              </w:rPr>
              <w:t>区部分地块概念方案阶段完成；售楼处部分地块建筑专业施工图顾问</w:t>
            </w:r>
          </w:p>
        </w:tc>
        <w:tc>
          <w:tcPr>
            <w:tcW w:w="1029"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整体规划已完成；一期概念方案阶段完成；二期</w:t>
            </w:r>
            <w:r w:rsidRPr="006473B8">
              <w:rPr>
                <w:rFonts w:ascii="Times New Roman" w:eastAsia="宋体" w:hAnsi="Times New Roman" w:cs="Times New Roman"/>
                <w:color w:val="000000"/>
                <w:kern w:val="0"/>
                <w:sz w:val="18"/>
                <w:szCs w:val="18"/>
              </w:rPr>
              <w:t>A</w:t>
            </w:r>
            <w:r w:rsidRPr="006473B8">
              <w:rPr>
                <w:rFonts w:ascii="Times New Roman" w:eastAsia="宋体" w:hAnsi="Times New Roman" w:cs="Times New Roman"/>
                <w:color w:val="000000"/>
                <w:kern w:val="0"/>
                <w:sz w:val="18"/>
                <w:szCs w:val="18"/>
              </w:rPr>
              <w:t>区部分地块概念方案阶段完成；售楼处部分地块建筑专业施工图顾问工作已完成</w:t>
            </w:r>
          </w:p>
        </w:tc>
        <w:tc>
          <w:tcPr>
            <w:tcW w:w="96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967.93</w:t>
            </w:r>
          </w:p>
        </w:tc>
        <w:tc>
          <w:tcPr>
            <w:tcW w:w="882"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68.16%</w:t>
            </w:r>
          </w:p>
        </w:tc>
      </w:tr>
      <w:tr w:rsidR="006473B8" w:rsidRPr="006473B8" w:rsidTr="006E1853">
        <w:trPr>
          <w:trHeight w:val="576"/>
          <w:jc w:val="center"/>
        </w:trPr>
        <w:tc>
          <w:tcPr>
            <w:tcW w:w="733" w:type="dxa"/>
            <w:vMerge w:val="restart"/>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p>
          <w:p w:rsidR="006473B8" w:rsidRPr="006473B8" w:rsidRDefault="006473B8" w:rsidP="006473B8">
            <w:pPr>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公共建筑</w:t>
            </w:r>
          </w:p>
        </w:tc>
        <w:tc>
          <w:tcPr>
            <w:tcW w:w="685"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w:t>
            </w:r>
          </w:p>
        </w:tc>
        <w:tc>
          <w:tcPr>
            <w:tcW w:w="1863" w:type="dxa"/>
            <w:gridSpan w:val="2"/>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西安</w:t>
            </w:r>
            <w:proofErr w:type="gramStart"/>
            <w:r w:rsidRPr="006473B8">
              <w:rPr>
                <w:rFonts w:ascii="Times New Roman" w:eastAsia="宋体" w:hAnsi="Times New Roman" w:cs="Times New Roman"/>
                <w:color w:val="000000"/>
                <w:kern w:val="0"/>
                <w:sz w:val="18"/>
                <w:szCs w:val="18"/>
              </w:rPr>
              <w:t>宝能弘石</w:t>
            </w:r>
            <w:proofErr w:type="gramEnd"/>
            <w:r w:rsidRPr="006473B8">
              <w:rPr>
                <w:rFonts w:ascii="Times New Roman" w:eastAsia="宋体" w:hAnsi="Times New Roman" w:cs="Times New Roman"/>
                <w:color w:val="000000"/>
                <w:kern w:val="0"/>
                <w:sz w:val="18"/>
                <w:szCs w:val="18"/>
              </w:rPr>
              <w:t>置业有限公司</w:t>
            </w:r>
          </w:p>
        </w:tc>
        <w:tc>
          <w:tcPr>
            <w:tcW w:w="1317"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宝能西安西咸新区汽车配套商</w:t>
            </w:r>
            <w:proofErr w:type="gramStart"/>
            <w:r w:rsidRPr="006473B8">
              <w:rPr>
                <w:rFonts w:ascii="Times New Roman" w:eastAsia="宋体" w:hAnsi="Times New Roman" w:cs="Times New Roman"/>
                <w:color w:val="000000"/>
                <w:kern w:val="0"/>
                <w:sz w:val="18"/>
                <w:szCs w:val="18"/>
              </w:rPr>
              <w:t>服项目</w:t>
            </w:r>
            <w:proofErr w:type="gramEnd"/>
          </w:p>
        </w:tc>
        <w:tc>
          <w:tcPr>
            <w:tcW w:w="1060"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488.80</w:t>
            </w:r>
          </w:p>
        </w:tc>
        <w:tc>
          <w:tcPr>
            <w:tcW w:w="673"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2018</w:t>
            </w:r>
            <w:r w:rsidRPr="006473B8">
              <w:rPr>
                <w:rFonts w:ascii="Times New Roman" w:eastAsia="宋体" w:hAnsi="Times New Roman" w:cs="Times New Roman"/>
                <w:color w:val="000000"/>
                <w:kern w:val="0"/>
                <w:sz w:val="18"/>
                <w:szCs w:val="18"/>
              </w:rPr>
              <w:t>年至今</w:t>
            </w:r>
          </w:p>
        </w:tc>
        <w:tc>
          <w:tcPr>
            <w:tcW w:w="915"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138.34</w:t>
            </w:r>
          </w:p>
        </w:tc>
        <w:tc>
          <w:tcPr>
            <w:tcW w:w="916"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253.62</w:t>
            </w:r>
          </w:p>
        </w:tc>
        <w:tc>
          <w:tcPr>
            <w:tcW w:w="81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46.11</w:t>
            </w:r>
          </w:p>
        </w:tc>
        <w:tc>
          <w:tcPr>
            <w:tcW w:w="1022"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规划设计阶段成果经甲方确认</w:t>
            </w:r>
          </w:p>
        </w:tc>
        <w:tc>
          <w:tcPr>
            <w:tcW w:w="1067"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建筑单体方案设计成果完成</w:t>
            </w:r>
          </w:p>
        </w:tc>
        <w:tc>
          <w:tcPr>
            <w:tcW w:w="1029"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楷体" w:eastAsia="楷体" w:hAnsi="楷体" w:cs="Times New Roman" w:hint="eastAsia"/>
                <w:b/>
                <w:bCs/>
                <w:color w:val="000000"/>
                <w:kern w:val="0"/>
                <w:sz w:val="18"/>
                <w:szCs w:val="18"/>
              </w:rPr>
              <w:t>提交的设计成果满足合同及甲方要求，并对甲方委托的初步设计及施工图设计单位的初步</w:t>
            </w:r>
            <w:r w:rsidRPr="006473B8">
              <w:rPr>
                <w:rFonts w:ascii="楷体" w:eastAsia="楷体" w:hAnsi="楷体" w:cs="Times New Roman" w:hint="eastAsia"/>
                <w:b/>
                <w:bCs/>
                <w:color w:val="000000"/>
                <w:kern w:val="0"/>
                <w:sz w:val="18"/>
                <w:szCs w:val="18"/>
              </w:rPr>
              <w:lastRenderedPageBreak/>
              <w:t>设计图纸和施工图设计图纸进行复核</w:t>
            </w:r>
          </w:p>
        </w:tc>
        <w:tc>
          <w:tcPr>
            <w:tcW w:w="96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lastRenderedPageBreak/>
              <w:t>308.11</w:t>
            </w:r>
          </w:p>
        </w:tc>
        <w:tc>
          <w:tcPr>
            <w:tcW w:w="882"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66.35%</w:t>
            </w:r>
          </w:p>
        </w:tc>
      </w:tr>
      <w:tr w:rsidR="006473B8" w:rsidRPr="006473B8" w:rsidTr="006E1853">
        <w:trPr>
          <w:trHeight w:val="865"/>
          <w:jc w:val="center"/>
        </w:trPr>
        <w:tc>
          <w:tcPr>
            <w:tcW w:w="733" w:type="dxa"/>
            <w:vMerge/>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85"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w:t>
            </w:r>
          </w:p>
        </w:tc>
        <w:tc>
          <w:tcPr>
            <w:tcW w:w="1863" w:type="dxa"/>
            <w:gridSpan w:val="2"/>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保利韶关房地产有限公司</w:t>
            </w:r>
          </w:p>
        </w:tc>
        <w:tc>
          <w:tcPr>
            <w:tcW w:w="1317"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华南保利芙蓉新城商业项目</w:t>
            </w:r>
          </w:p>
        </w:tc>
        <w:tc>
          <w:tcPr>
            <w:tcW w:w="1060"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621.70</w:t>
            </w:r>
          </w:p>
        </w:tc>
        <w:tc>
          <w:tcPr>
            <w:tcW w:w="673"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2014</w:t>
            </w:r>
            <w:r w:rsidRPr="006473B8">
              <w:rPr>
                <w:rFonts w:ascii="Times New Roman" w:eastAsia="宋体" w:hAnsi="Times New Roman" w:cs="Times New Roman"/>
                <w:color w:val="000000"/>
                <w:kern w:val="0"/>
                <w:sz w:val="18"/>
                <w:szCs w:val="18"/>
              </w:rPr>
              <w:t>年至今</w:t>
            </w:r>
          </w:p>
        </w:tc>
        <w:tc>
          <w:tcPr>
            <w:tcW w:w="915"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66.73</w:t>
            </w:r>
          </w:p>
        </w:tc>
        <w:tc>
          <w:tcPr>
            <w:tcW w:w="916"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253.43</w:t>
            </w:r>
          </w:p>
        </w:tc>
        <w:tc>
          <w:tcPr>
            <w:tcW w:w="81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楷体" w:eastAsia="楷体" w:hAnsi="楷体" w:cs="Times New Roman"/>
                <w:b/>
                <w:bCs/>
                <w:color w:val="000000"/>
                <w:kern w:val="0"/>
                <w:sz w:val="18"/>
                <w:szCs w:val="18"/>
              </w:rPr>
              <w:t>42.42</w:t>
            </w:r>
          </w:p>
        </w:tc>
        <w:tc>
          <w:tcPr>
            <w:tcW w:w="1022"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主合同初步设计</w:t>
            </w:r>
            <w:r w:rsidRPr="006473B8">
              <w:rPr>
                <w:rFonts w:ascii="Times New Roman" w:eastAsia="宋体" w:hAnsi="Times New Roman" w:cs="Times New Roman"/>
                <w:color w:val="000000"/>
                <w:kern w:val="0"/>
                <w:sz w:val="18"/>
                <w:szCs w:val="18"/>
              </w:rPr>
              <w:t>40%</w:t>
            </w:r>
            <w:r w:rsidRPr="006473B8">
              <w:rPr>
                <w:rFonts w:ascii="Times New Roman" w:eastAsia="宋体" w:hAnsi="Times New Roman" w:cs="Times New Roman"/>
                <w:color w:val="000000"/>
                <w:kern w:val="0"/>
                <w:sz w:val="18"/>
                <w:szCs w:val="18"/>
              </w:rPr>
              <w:t>完成；补充协议确认</w:t>
            </w:r>
            <w:r w:rsidRPr="006473B8">
              <w:rPr>
                <w:rFonts w:ascii="Times New Roman" w:eastAsia="宋体" w:hAnsi="Times New Roman" w:cs="Times New Roman"/>
                <w:color w:val="000000"/>
                <w:kern w:val="0"/>
                <w:sz w:val="18"/>
                <w:szCs w:val="18"/>
              </w:rPr>
              <w:t>25%</w:t>
            </w:r>
          </w:p>
        </w:tc>
        <w:tc>
          <w:tcPr>
            <w:tcW w:w="1067"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主合同完成</w:t>
            </w:r>
            <w:r w:rsidRPr="006473B8">
              <w:rPr>
                <w:rFonts w:ascii="Times New Roman" w:eastAsia="宋体" w:hAnsi="Times New Roman" w:cs="Times New Roman"/>
                <w:color w:val="000000"/>
                <w:kern w:val="0"/>
                <w:sz w:val="18"/>
                <w:szCs w:val="18"/>
              </w:rPr>
              <w:t>80%</w:t>
            </w:r>
            <w:r w:rsidRPr="006473B8">
              <w:rPr>
                <w:rFonts w:ascii="Times New Roman" w:eastAsia="宋体" w:hAnsi="Times New Roman" w:cs="Times New Roman"/>
                <w:color w:val="000000"/>
                <w:kern w:val="0"/>
                <w:sz w:val="18"/>
                <w:szCs w:val="18"/>
              </w:rPr>
              <w:t>；补充协议全部完成</w:t>
            </w:r>
          </w:p>
        </w:tc>
        <w:tc>
          <w:tcPr>
            <w:tcW w:w="1029"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楷体" w:eastAsia="楷体" w:hAnsi="楷体" w:cs="Times New Roman" w:hint="eastAsia"/>
                <w:b/>
                <w:bCs/>
                <w:color w:val="000000"/>
                <w:kern w:val="0"/>
                <w:sz w:val="18"/>
                <w:szCs w:val="18"/>
              </w:rPr>
              <w:t>主合同完成施工图设计；补充协议全部完成</w:t>
            </w:r>
          </w:p>
        </w:tc>
        <w:tc>
          <w:tcPr>
            <w:tcW w:w="96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521.79</w:t>
            </w:r>
          </w:p>
        </w:tc>
        <w:tc>
          <w:tcPr>
            <w:tcW w:w="882"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楷体" w:eastAsia="楷体" w:hAnsi="楷体" w:cs="Times New Roman"/>
                <w:b/>
                <w:bCs/>
                <w:color w:val="000000"/>
                <w:kern w:val="0"/>
                <w:sz w:val="18"/>
                <w:szCs w:val="18"/>
              </w:rPr>
              <w:t>90.47%</w:t>
            </w:r>
          </w:p>
        </w:tc>
      </w:tr>
      <w:tr w:rsidR="006473B8" w:rsidRPr="006473B8" w:rsidTr="006E1853">
        <w:trPr>
          <w:trHeight w:val="288"/>
          <w:jc w:val="center"/>
        </w:trPr>
        <w:tc>
          <w:tcPr>
            <w:tcW w:w="733" w:type="dxa"/>
            <w:vMerge/>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85"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3</w:t>
            </w:r>
          </w:p>
        </w:tc>
        <w:tc>
          <w:tcPr>
            <w:tcW w:w="1863" w:type="dxa"/>
            <w:gridSpan w:val="2"/>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昆明大华春雨房地产开发有限公司</w:t>
            </w:r>
          </w:p>
        </w:tc>
        <w:tc>
          <w:tcPr>
            <w:tcW w:w="1317"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大华昆明西山区春雨路</w:t>
            </w:r>
            <w:r w:rsidRPr="006473B8">
              <w:rPr>
                <w:rFonts w:ascii="Times New Roman" w:eastAsia="宋体" w:hAnsi="Times New Roman" w:cs="Times New Roman"/>
                <w:color w:val="000000"/>
                <w:kern w:val="0"/>
                <w:sz w:val="18"/>
                <w:szCs w:val="18"/>
              </w:rPr>
              <w:t>1</w:t>
            </w:r>
            <w:r w:rsidRPr="006473B8">
              <w:rPr>
                <w:rFonts w:ascii="Times New Roman" w:eastAsia="宋体" w:hAnsi="Times New Roman" w:cs="Times New Roman"/>
                <w:color w:val="000000"/>
                <w:kern w:val="0"/>
                <w:sz w:val="18"/>
                <w:szCs w:val="18"/>
              </w:rPr>
              <w:t>号城市设计项目</w:t>
            </w:r>
          </w:p>
        </w:tc>
        <w:tc>
          <w:tcPr>
            <w:tcW w:w="1060"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200.00</w:t>
            </w:r>
          </w:p>
        </w:tc>
        <w:tc>
          <w:tcPr>
            <w:tcW w:w="673"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2019</w:t>
            </w:r>
            <w:r w:rsidRPr="006473B8">
              <w:rPr>
                <w:rFonts w:ascii="Times New Roman" w:eastAsia="宋体" w:hAnsi="Times New Roman" w:cs="Times New Roman"/>
                <w:color w:val="000000"/>
                <w:kern w:val="0"/>
                <w:sz w:val="18"/>
                <w:szCs w:val="18"/>
              </w:rPr>
              <w:t>年</w:t>
            </w:r>
          </w:p>
        </w:tc>
        <w:tc>
          <w:tcPr>
            <w:tcW w:w="915"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916"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highlight w:val="yellow"/>
              </w:rPr>
            </w:pPr>
            <w:r w:rsidRPr="006473B8">
              <w:rPr>
                <w:rFonts w:ascii="Times New Roman" w:eastAsia="宋体" w:hAnsi="Times New Roman" w:cs="Times New Roman"/>
                <w:color w:val="000000"/>
                <w:kern w:val="0"/>
                <w:sz w:val="18"/>
                <w:szCs w:val="18"/>
              </w:rPr>
              <w:t>188.68</w:t>
            </w:r>
          </w:p>
        </w:tc>
        <w:tc>
          <w:tcPr>
            <w:tcW w:w="81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1022"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1067"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合同全部完成</w:t>
            </w:r>
          </w:p>
        </w:tc>
        <w:tc>
          <w:tcPr>
            <w:tcW w:w="1029"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合同全部完成</w:t>
            </w:r>
          </w:p>
        </w:tc>
        <w:tc>
          <w:tcPr>
            <w:tcW w:w="96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176.00</w:t>
            </w:r>
          </w:p>
        </w:tc>
        <w:tc>
          <w:tcPr>
            <w:tcW w:w="882"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88.00%</w:t>
            </w:r>
          </w:p>
        </w:tc>
      </w:tr>
      <w:tr w:rsidR="006473B8" w:rsidRPr="006473B8" w:rsidTr="006E1853">
        <w:trPr>
          <w:trHeight w:val="288"/>
          <w:jc w:val="center"/>
        </w:trPr>
        <w:tc>
          <w:tcPr>
            <w:tcW w:w="733" w:type="dxa"/>
            <w:vMerge/>
            <w:noWrap/>
            <w:vAlign w:val="center"/>
          </w:tcPr>
          <w:p w:rsidR="006473B8" w:rsidRPr="006473B8" w:rsidRDefault="006473B8" w:rsidP="006473B8">
            <w:pPr>
              <w:jc w:val="center"/>
              <w:rPr>
                <w:rFonts w:ascii="Times New Roman" w:eastAsia="宋体" w:hAnsi="Times New Roman" w:cs="Times New Roman"/>
                <w:color w:val="000000"/>
                <w:kern w:val="0"/>
                <w:sz w:val="18"/>
                <w:szCs w:val="18"/>
              </w:rPr>
            </w:pPr>
          </w:p>
        </w:tc>
        <w:tc>
          <w:tcPr>
            <w:tcW w:w="685"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4</w:t>
            </w:r>
          </w:p>
        </w:tc>
        <w:tc>
          <w:tcPr>
            <w:tcW w:w="1863" w:type="dxa"/>
            <w:gridSpan w:val="2"/>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保利（青岛）实业有限公司</w:t>
            </w:r>
          </w:p>
        </w:tc>
        <w:tc>
          <w:tcPr>
            <w:tcW w:w="1317"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青岛保利长沙路</w:t>
            </w:r>
            <w:r w:rsidRPr="006473B8">
              <w:rPr>
                <w:rFonts w:ascii="Times New Roman" w:eastAsia="宋体" w:hAnsi="Times New Roman" w:cs="Times New Roman"/>
                <w:color w:val="000000"/>
                <w:kern w:val="0"/>
                <w:sz w:val="18"/>
                <w:szCs w:val="18"/>
              </w:rPr>
              <w:t>A</w:t>
            </w:r>
            <w:r w:rsidRPr="006473B8">
              <w:rPr>
                <w:rFonts w:ascii="Times New Roman" w:eastAsia="宋体" w:hAnsi="Times New Roman" w:cs="Times New Roman"/>
                <w:color w:val="000000"/>
                <w:kern w:val="0"/>
                <w:sz w:val="18"/>
                <w:szCs w:val="18"/>
              </w:rPr>
              <w:t>地块项目</w:t>
            </w:r>
          </w:p>
        </w:tc>
        <w:tc>
          <w:tcPr>
            <w:tcW w:w="1060"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352.03</w:t>
            </w:r>
          </w:p>
        </w:tc>
        <w:tc>
          <w:tcPr>
            <w:tcW w:w="673"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2019</w:t>
            </w:r>
            <w:r w:rsidRPr="006473B8">
              <w:rPr>
                <w:rFonts w:ascii="Times New Roman" w:eastAsia="宋体" w:hAnsi="Times New Roman" w:cs="Times New Roman"/>
                <w:color w:val="000000"/>
                <w:kern w:val="0"/>
                <w:sz w:val="18"/>
                <w:szCs w:val="18"/>
              </w:rPr>
              <w:t>年至今</w:t>
            </w:r>
          </w:p>
        </w:tc>
        <w:tc>
          <w:tcPr>
            <w:tcW w:w="915"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916"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182.66</w:t>
            </w:r>
          </w:p>
        </w:tc>
        <w:tc>
          <w:tcPr>
            <w:tcW w:w="81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122.73</w:t>
            </w:r>
          </w:p>
        </w:tc>
        <w:tc>
          <w:tcPr>
            <w:tcW w:w="1022"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1067"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方案设计完成</w:t>
            </w:r>
          </w:p>
        </w:tc>
        <w:tc>
          <w:tcPr>
            <w:tcW w:w="1029"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提交中期深化设计成果及施工图配合支持，配合施工图完成</w:t>
            </w:r>
          </w:p>
        </w:tc>
        <w:tc>
          <w:tcPr>
            <w:tcW w:w="96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182.26</w:t>
            </w:r>
          </w:p>
        </w:tc>
        <w:tc>
          <w:tcPr>
            <w:tcW w:w="882"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56.30%</w:t>
            </w:r>
          </w:p>
        </w:tc>
      </w:tr>
      <w:tr w:rsidR="006473B8" w:rsidRPr="006473B8" w:rsidTr="006E1853">
        <w:trPr>
          <w:trHeight w:val="865"/>
          <w:jc w:val="center"/>
        </w:trPr>
        <w:tc>
          <w:tcPr>
            <w:tcW w:w="733" w:type="dxa"/>
            <w:vMerge/>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p>
        </w:tc>
        <w:tc>
          <w:tcPr>
            <w:tcW w:w="685"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5</w:t>
            </w:r>
          </w:p>
        </w:tc>
        <w:tc>
          <w:tcPr>
            <w:tcW w:w="1863" w:type="dxa"/>
            <w:gridSpan w:val="2"/>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重庆葆成房地产开发有限公司</w:t>
            </w:r>
          </w:p>
        </w:tc>
        <w:tc>
          <w:tcPr>
            <w:tcW w:w="1317"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重庆保利爱尚里一期</w:t>
            </w:r>
            <w:r w:rsidRPr="006473B8">
              <w:rPr>
                <w:rFonts w:ascii="Times New Roman" w:eastAsia="宋体" w:hAnsi="Times New Roman" w:cs="Times New Roman"/>
                <w:color w:val="000000"/>
                <w:kern w:val="0"/>
                <w:sz w:val="18"/>
                <w:szCs w:val="18"/>
              </w:rPr>
              <w:t>C</w:t>
            </w:r>
            <w:r w:rsidRPr="006473B8">
              <w:rPr>
                <w:rFonts w:ascii="Times New Roman" w:eastAsia="宋体" w:hAnsi="Times New Roman" w:cs="Times New Roman"/>
                <w:color w:val="000000"/>
                <w:kern w:val="0"/>
                <w:sz w:val="18"/>
                <w:szCs w:val="18"/>
              </w:rPr>
              <w:t>地块项目</w:t>
            </w:r>
          </w:p>
        </w:tc>
        <w:tc>
          <w:tcPr>
            <w:tcW w:w="1060"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360.75</w:t>
            </w:r>
          </w:p>
        </w:tc>
        <w:tc>
          <w:tcPr>
            <w:tcW w:w="673" w:type="dxa"/>
            <w:noWrap/>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2017</w:t>
            </w:r>
            <w:r w:rsidRPr="006473B8">
              <w:rPr>
                <w:rFonts w:ascii="Times New Roman" w:eastAsia="宋体" w:hAnsi="Times New Roman" w:cs="Times New Roman"/>
                <w:color w:val="000000"/>
                <w:kern w:val="0"/>
                <w:sz w:val="18"/>
                <w:szCs w:val="18"/>
              </w:rPr>
              <w:t>年至今</w:t>
            </w:r>
          </w:p>
        </w:tc>
        <w:tc>
          <w:tcPr>
            <w:tcW w:w="915"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916"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168.71</w:t>
            </w:r>
          </w:p>
        </w:tc>
        <w:tc>
          <w:tcPr>
            <w:tcW w:w="81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w:t>
            </w:r>
          </w:p>
        </w:tc>
        <w:tc>
          <w:tcPr>
            <w:tcW w:w="1022"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规划与建筑方案阶段最终方案成果完成</w:t>
            </w:r>
          </w:p>
        </w:tc>
        <w:tc>
          <w:tcPr>
            <w:tcW w:w="1067"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施工图阶段全部完成</w:t>
            </w:r>
          </w:p>
        </w:tc>
        <w:tc>
          <w:tcPr>
            <w:tcW w:w="1029" w:type="dxa"/>
            <w:vAlign w:val="center"/>
          </w:tcPr>
          <w:p w:rsidR="006473B8" w:rsidRPr="006473B8" w:rsidRDefault="006473B8" w:rsidP="006473B8">
            <w:pPr>
              <w:widowControl/>
              <w:jc w:val="center"/>
              <w:rPr>
                <w:rFonts w:ascii="Times New Roman" w:eastAsia="宋体" w:hAnsi="Times New Roman" w:cs="Times New Roman"/>
                <w:color w:val="000000"/>
                <w:kern w:val="0"/>
                <w:sz w:val="18"/>
                <w:szCs w:val="18"/>
              </w:rPr>
            </w:pPr>
            <w:r w:rsidRPr="006473B8">
              <w:rPr>
                <w:rFonts w:ascii="Times New Roman" w:eastAsia="宋体" w:hAnsi="Times New Roman" w:cs="Times New Roman"/>
                <w:color w:val="000000"/>
                <w:kern w:val="0"/>
                <w:sz w:val="18"/>
                <w:szCs w:val="18"/>
              </w:rPr>
              <w:t>施工图阶段全部完成</w:t>
            </w:r>
            <w:r w:rsidRPr="006473B8">
              <w:rPr>
                <w:rFonts w:ascii="Times New Roman" w:eastAsia="宋体" w:hAnsi="Times New Roman" w:cs="Times New Roman"/>
                <w:color w:val="000000"/>
                <w:kern w:val="0"/>
                <w:sz w:val="18"/>
                <w:szCs w:val="18"/>
              </w:rPr>
              <w:t xml:space="preserve"> </w:t>
            </w:r>
          </w:p>
        </w:tc>
        <w:tc>
          <w:tcPr>
            <w:tcW w:w="961"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273.90</w:t>
            </w:r>
          </w:p>
        </w:tc>
        <w:tc>
          <w:tcPr>
            <w:tcW w:w="882" w:type="dxa"/>
            <w:noWrap/>
            <w:vAlign w:val="center"/>
          </w:tcPr>
          <w:p w:rsidR="006473B8" w:rsidRPr="006473B8" w:rsidRDefault="006473B8" w:rsidP="006473B8">
            <w:pPr>
              <w:widowControl/>
              <w:jc w:val="right"/>
              <w:rPr>
                <w:rFonts w:ascii="Times New Roman" w:eastAsia="宋体" w:hAnsi="Times New Roman" w:cs="Times New Roman"/>
                <w:color w:val="000000"/>
                <w:kern w:val="0"/>
                <w:sz w:val="18"/>
                <w:szCs w:val="18"/>
              </w:rPr>
            </w:pPr>
            <w:r w:rsidRPr="006473B8">
              <w:rPr>
                <w:rFonts w:ascii="Times New Roman" w:eastAsia="宋体" w:hAnsi="Times New Roman" w:cs="Times New Roman"/>
                <w:sz w:val="18"/>
                <w:szCs w:val="18"/>
              </w:rPr>
              <w:t>83.59%</w:t>
            </w:r>
          </w:p>
        </w:tc>
      </w:tr>
    </w:tbl>
    <w:p w:rsidR="006473B8" w:rsidRPr="006473B8" w:rsidRDefault="006473B8" w:rsidP="006473B8">
      <w:pPr>
        <w:widowControl/>
        <w:spacing w:beforeLines="50" w:before="156" w:afterLines="50" w:after="156" w:line="360" w:lineRule="auto"/>
        <w:ind w:firstLineChars="200" w:firstLine="480"/>
        <w:rPr>
          <w:rFonts w:ascii="Times New Roman" w:eastAsia="宋体" w:hAnsi="Times New Roman" w:cs="Times New Roman"/>
          <w:color w:val="000000"/>
          <w:kern w:val="0"/>
          <w:sz w:val="24"/>
          <w:szCs w:val="24"/>
        </w:rPr>
      </w:pPr>
      <w:r w:rsidRPr="006473B8">
        <w:rPr>
          <w:rFonts w:ascii="Cambria Math" w:eastAsia="宋体" w:hAnsi="Cambria Math" w:cs="Cambria Math"/>
          <w:color w:val="000000"/>
          <w:kern w:val="0"/>
          <w:sz w:val="24"/>
          <w:szCs w:val="24"/>
        </w:rPr>
        <w:t>③</w:t>
      </w:r>
      <w:r w:rsidRPr="006473B8">
        <w:rPr>
          <w:rFonts w:ascii="Times New Roman" w:eastAsia="宋体" w:hAnsi="Times New Roman" w:cs="Times New Roman"/>
          <w:color w:val="000000"/>
          <w:kern w:val="0"/>
          <w:sz w:val="24"/>
          <w:szCs w:val="24"/>
        </w:rPr>
        <w:t xml:space="preserve"> 2020</w:t>
      </w:r>
      <w:r w:rsidRPr="006473B8">
        <w:rPr>
          <w:rFonts w:ascii="Times New Roman" w:eastAsia="宋体" w:hAnsi="Times New Roman" w:cs="Times New Roman"/>
          <w:color w:val="000000"/>
          <w:kern w:val="0"/>
          <w:sz w:val="24"/>
          <w:szCs w:val="24"/>
        </w:rPr>
        <w:t>年</w:t>
      </w:r>
      <w:r w:rsidRPr="006473B8">
        <w:rPr>
          <w:rFonts w:ascii="Times New Roman" w:eastAsia="宋体" w:hAnsi="Times New Roman" w:cs="Times New Roman"/>
          <w:sz w:val="24"/>
          <w:szCs w:val="24"/>
        </w:rPr>
        <w:t>居住建筑设计业务前十大、公共建筑设计业务前五大项目</w:t>
      </w:r>
      <w:r w:rsidRPr="006473B8">
        <w:rPr>
          <w:rFonts w:ascii="Times New Roman" w:eastAsia="宋体" w:hAnsi="Times New Roman" w:cs="Times New Roman"/>
          <w:color w:val="000000"/>
          <w:kern w:val="0"/>
          <w:sz w:val="24"/>
          <w:szCs w:val="24"/>
        </w:rPr>
        <w:t>情况如下：</w:t>
      </w:r>
    </w:p>
    <w:p w:rsidR="006473B8" w:rsidRPr="006473B8" w:rsidRDefault="006473B8" w:rsidP="006473B8">
      <w:pPr>
        <w:ind w:left="12600"/>
        <w:jc w:val="right"/>
        <w:rPr>
          <w:rFonts w:ascii="Times New Roman" w:eastAsia="宋体" w:hAnsi="Times New Roman" w:cs="Times New Roman"/>
          <w:sz w:val="18"/>
          <w:szCs w:val="18"/>
        </w:rPr>
      </w:pPr>
      <w:r w:rsidRPr="006473B8">
        <w:rPr>
          <w:rFonts w:ascii="Times New Roman" w:eastAsia="宋体" w:hAnsi="Times New Roman" w:cs="Times New Roman"/>
          <w:sz w:val="18"/>
          <w:szCs w:val="18"/>
        </w:rPr>
        <w:lastRenderedPageBreak/>
        <w:t>单位：万元</w:t>
      </w:r>
    </w:p>
    <w:tbl>
      <w:tblPr>
        <w:tblW w:w="13934" w:type="dxa"/>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ayout w:type="fixed"/>
        <w:tblLook w:val="04A0" w:firstRow="1" w:lastRow="0" w:firstColumn="1" w:lastColumn="0" w:noHBand="0" w:noVBand="1"/>
      </w:tblPr>
      <w:tblGrid>
        <w:gridCol w:w="733"/>
        <w:gridCol w:w="685"/>
        <w:gridCol w:w="1843"/>
        <w:gridCol w:w="20"/>
        <w:gridCol w:w="1317"/>
        <w:gridCol w:w="1060"/>
        <w:gridCol w:w="673"/>
        <w:gridCol w:w="915"/>
        <w:gridCol w:w="916"/>
        <w:gridCol w:w="811"/>
        <w:gridCol w:w="1022"/>
        <w:gridCol w:w="1067"/>
        <w:gridCol w:w="1029"/>
        <w:gridCol w:w="961"/>
        <w:gridCol w:w="882"/>
      </w:tblGrid>
      <w:tr w:rsidR="006473B8" w:rsidRPr="006473B8" w:rsidTr="006E1853">
        <w:trPr>
          <w:trHeight w:val="468"/>
          <w:jc w:val="center"/>
        </w:trPr>
        <w:tc>
          <w:tcPr>
            <w:tcW w:w="733" w:type="dxa"/>
            <w:vMerge w:val="restart"/>
            <w:vAlign w:val="center"/>
          </w:tcPr>
          <w:p w:rsidR="006473B8" w:rsidRPr="006473B8" w:rsidRDefault="006473B8" w:rsidP="006473B8">
            <w:pPr>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设计业务类型</w:t>
            </w:r>
          </w:p>
        </w:tc>
        <w:tc>
          <w:tcPr>
            <w:tcW w:w="685" w:type="dxa"/>
            <w:vMerge w:val="restart"/>
            <w:vAlign w:val="center"/>
          </w:tcPr>
          <w:p w:rsidR="006473B8" w:rsidRPr="006473B8" w:rsidRDefault="006473B8" w:rsidP="006473B8">
            <w:pPr>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项目编号</w:t>
            </w:r>
          </w:p>
        </w:tc>
        <w:tc>
          <w:tcPr>
            <w:tcW w:w="1843" w:type="dxa"/>
            <w:vMerge w:val="restart"/>
            <w:vAlign w:val="center"/>
          </w:tcPr>
          <w:p w:rsidR="006473B8" w:rsidRPr="006473B8" w:rsidRDefault="006473B8" w:rsidP="006473B8">
            <w:pPr>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客户名称</w:t>
            </w:r>
          </w:p>
        </w:tc>
        <w:tc>
          <w:tcPr>
            <w:tcW w:w="1337" w:type="dxa"/>
            <w:gridSpan w:val="2"/>
            <w:vMerge w:val="restart"/>
            <w:vAlign w:val="center"/>
          </w:tcPr>
          <w:p w:rsidR="006473B8" w:rsidRPr="006473B8" w:rsidRDefault="006473B8" w:rsidP="006473B8">
            <w:pPr>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项目名称</w:t>
            </w:r>
          </w:p>
        </w:tc>
        <w:tc>
          <w:tcPr>
            <w:tcW w:w="1060" w:type="dxa"/>
            <w:vMerge w:val="restart"/>
            <w:vAlign w:val="center"/>
          </w:tcPr>
          <w:p w:rsidR="006473B8" w:rsidRPr="006473B8" w:rsidRDefault="006473B8" w:rsidP="006473B8">
            <w:pPr>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合同金额</w:t>
            </w:r>
          </w:p>
        </w:tc>
        <w:tc>
          <w:tcPr>
            <w:tcW w:w="673" w:type="dxa"/>
            <w:vMerge w:val="restart"/>
            <w:vAlign w:val="center"/>
          </w:tcPr>
          <w:p w:rsidR="006473B8" w:rsidRPr="006473B8" w:rsidRDefault="006473B8" w:rsidP="006473B8">
            <w:pPr>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合同履行期间</w:t>
            </w:r>
          </w:p>
        </w:tc>
        <w:tc>
          <w:tcPr>
            <w:tcW w:w="2642" w:type="dxa"/>
            <w:gridSpan w:val="3"/>
            <w:vAlign w:val="center"/>
          </w:tcPr>
          <w:p w:rsidR="006473B8" w:rsidRPr="006473B8" w:rsidRDefault="006473B8" w:rsidP="006473B8">
            <w:pPr>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报告期内各期确认收入金额</w:t>
            </w:r>
          </w:p>
        </w:tc>
        <w:tc>
          <w:tcPr>
            <w:tcW w:w="3118" w:type="dxa"/>
            <w:gridSpan w:val="3"/>
            <w:vAlign w:val="center"/>
          </w:tcPr>
          <w:p w:rsidR="006473B8" w:rsidRPr="006473B8" w:rsidRDefault="006473B8" w:rsidP="006473B8">
            <w:pPr>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报告期内项目进度</w:t>
            </w:r>
          </w:p>
        </w:tc>
        <w:tc>
          <w:tcPr>
            <w:tcW w:w="1843" w:type="dxa"/>
            <w:gridSpan w:val="2"/>
            <w:vAlign w:val="center"/>
          </w:tcPr>
          <w:p w:rsidR="006473B8" w:rsidRPr="006473B8" w:rsidRDefault="006473B8" w:rsidP="006473B8">
            <w:pPr>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收款进度</w:t>
            </w:r>
          </w:p>
        </w:tc>
      </w:tr>
      <w:tr w:rsidR="006473B8" w:rsidRPr="006473B8" w:rsidTr="006E1853">
        <w:trPr>
          <w:trHeight w:val="180"/>
          <w:jc w:val="center"/>
        </w:trPr>
        <w:tc>
          <w:tcPr>
            <w:tcW w:w="733" w:type="dxa"/>
            <w:vMerge/>
            <w:vAlign w:val="center"/>
          </w:tcPr>
          <w:p w:rsidR="006473B8" w:rsidRPr="006473B8" w:rsidRDefault="006473B8" w:rsidP="006473B8">
            <w:pPr>
              <w:jc w:val="center"/>
              <w:rPr>
                <w:rFonts w:ascii="楷体" w:eastAsia="楷体" w:hAnsi="楷体" w:cs="Times New Roman"/>
                <w:b/>
                <w:bCs/>
                <w:color w:val="000000"/>
                <w:kern w:val="0"/>
                <w:sz w:val="18"/>
                <w:szCs w:val="18"/>
              </w:rPr>
            </w:pPr>
          </w:p>
        </w:tc>
        <w:tc>
          <w:tcPr>
            <w:tcW w:w="685" w:type="dxa"/>
            <w:vMerge/>
          </w:tcPr>
          <w:p w:rsidR="006473B8" w:rsidRPr="006473B8" w:rsidRDefault="006473B8" w:rsidP="006473B8">
            <w:pPr>
              <w:jc w:val="center"/>
              <w:rPr>
                <w:rFonts w:ascii="楷体" w:eastAsia="楷体" w:hAnsi="楷体" w:cs="Times New Roman"/>
                <w:b/>
                <w:bCs/>
                <w:color w:val="000000"/>
                <w:kern w:val="0"/>
                <w:sz w:val="18"/>
                <w:szCs w:val="18"/>
              </w:rPr>
            </w:pPr>
          </w:p>
        </w:tc>
        <w:tc>
          <w:tcPr>
            <w:tcW w:w="1843" w:type="dxa"/>
            <w:vMerge/>
            <w:vAlign w:val="center"/>
          </w:tcPr>
          <w:p w:rsidR="006473B8" w:rsidRPr="006473B8" w:rsidRDefault="006473B8" w:rsidP="006473B8">
            <w:pPr>
              <w:jc w:val="center"/>
              <w:rPr>
                <w:rFonts w:ascii="楷体" w:eastAsia="楷体" w:hAnsi="楷体" w:cs="Times New Roman"/>
                <w:b/>
                <w:bCs/>
                <w:color w:val="000000"/>
                <w:kern w:val="0"/>
                <w:sz w:val="18"/>
                <w:szCs w:val="18"/>
              </w:rPr>
            </w:pPr>
          </w:p>
        </w:tc>
        <w:tc>
          <w:tcPr>
            <w:tcW w:w="1337" w:type="dxa"/>
            <w:gridSpan w:val="2"/>
            <w:vMerge/>
            <w:vAlign w:val="center"/>
          </w:tcPr>
          <w:p w:rsidR="006473B8" w:rsidRPr="006473B8" w:rsidRDefault="006473B8" w:rsidP="006473B8">
            <w:pPr>
              <w:jc w:val="center"/>
              <w:rPr>
                <w:rFonts w:ascii="楷体" w:eastAsia="楷体" w:hAnsi="楷体" w:cs="Times New Roman"/>
                <w:b/>
                <w:bCs/>
                <w:color w:val="000000"/>
                <w:kern w:val="0"/>
                <w:sz w:val="18"/>
                <w:szCs w:val="18"/>
              </w:rPr>
            </w:pPr>
          </w:p>
        </w:tc>
        <w:tc>
          <w:tcPr>
            <w:tcW w:w="1060" w:type="dxa"/>
            <w:vMerge/>
            <w:vAlign w:val="center"/>
          </w:tcPr>
          <w:p w:rsidR="006473B8" w:rsidRPr="006473B8" w:rsidRDefault="006473B8" w:rsidP="006473B8">
            <w:pPr>
              <w:jc w:val="right"/>
              <w:rPr>
                <w:rFonts w:ascii="楷体" w:eastAsia="楷体" w:hAnsi="楷体" w:cs="Times New Roman"/>
                <w:b/>
                <w:bCs/>
                <w:color w:val="000000"/>
                <w:kern w:val="0"/>
                <w:sz w:val="18"/>
                <w:szCs w:val="18"/>
              </w:rPr>
            </w:pPr>
          </w:p>
        </w:tc>
        <w:tc>
          <w:tcPr>
            <w:tcW w:w="673" w:type="dxa"/>
            <w:vMerge/>
            <w:vAlign w:val="center"/>
          </w:tcPr>
          <w:p w:rsidR="006473B8" w:rsidRPr="006473B8" w:rsidRDefault="006473B8" w:rsidP="006473B8">
            <w:pPr>
              <w:jc w:val="center"/>
              <w:rPr>
                <w:rFonts w:ascii="楷体" w:eastAsia="楷体" w:hAnsi="楷体" w:cs="Times New Roman"/>
                <w:b/>
                <w:bCs/>
                <w:color w:val="000000"/>
                <w:kern w:val="0"/>
                <w:sz w:val="18"/>
                <w:szCs w:val="18"/>
              </w:rPr>
            </w:pPr>
          </w:p>
        </w:tc>
        <w:tc>
          <w:tcPr>
            <w:tcW w:w="915" w:type="dxa"/>
            <w:vAlign w:val="center"/>
          </w:tcPr>
          <w:p w:rsidR="006473B8" w:rsidRPr="006473B8" w:rsidRDefault="006473B8" w:rsidP="006473B8">
            <w:pPr>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2018年度</w:t>
            </w:r>
          </w:p>
        </w:tc>
        <w:tc>
          <w:tcPr>
            <w:tcW w:w="916" w:type="dxa"/>
            <w:vAlign w:val="center"/>
          </w:tcPr>
          <w:p w:rsidR="006473B8" w:rsidRPr="006473B8" w:rsidRDefault="006473B8" w:rsidP="006473B8">
            <w:pPr>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2019年度</w:t>
            </w:r>
          </w:p>
        </w:tc>
        <w:tc>
          <w:tcPr>
            <w:tcW w:w="811" w:type="dxa"/>
            <w:vAlign w:val="center"/>
          </w:tcPr>
          <w:p w:rsidR="006473B8" w:rsidRPr="006473B8" w:rsidRDefault="006473B8" w:rsidP="006473B8">
            <w:pPr>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2020年</w:t>
            </w:r>
            <w:r w:rsidRPr="006473B8">
              <w:rPr>
                <w:rFonts w:ascii="楷体" w:eastAsia="楷体" w:hAnsi="楷体" w:cs="Times New Roman" w:hint="eastAsia"/>
                <w:b/>
                <w:bCs/>
                <w:color w:val="000000"/>
                <w:kern w:val="0"/>
                <w:sz w:val="18"/>
                <w:szCs w:val="18"/>
              </w:rPr>
              <w:t>度</w:t>
            </w:r>
          </w:p>
        </w:tc>
        <w:tc>
          <w:tcPr>
            <w:tcW w:w="1022" w:type="dxa"/>
            <w:vAlign w:val="center"/>
          </w:tcPr>
          <w:p w:rsidR="006473B8" w:rsidRPr="006473B8" w:rsidRDefault="006473B8" w:rsidP="006473B8">
            <w:pPr>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2018年度</w:t>
            </w:r>
          </w:p>
        </w:tc>
        <w:tc>
          <w:tcPr>
            <w:tcW w:w="1067" w:type="dxa"/>
            <w:vAlign w:val="center"/>
          </w:tcPr>
          <w:p w:rsidR="006473B8" w:rsidRPr="006473B8" w:rsidRDefault="006473B8" w:rsidP="006473B8">
            <w:pPr>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2019年度</w:t>
            </w:r>
          </w:p>
        </w:tc>
        <w:tc>
          <w:tcPr>
            <w:tcW w:w="1029" w:type="dxa"/>
            <w:vAlign w:val="center"/>
          </w:tcPr>
          <w:p w:rsidR="006473B8" w:rsidRPr="006473B8" w:rsidRDefault="006473B8" w:rsidP="006473B8">
            <w:pPr>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2020年</w:t>
            </w:r>
            <w:r w:rsidRPr="006473B8">
              <w:rPr>
                <w:rFonts w:ascii="楷体" w:eastAsia="楷体" w:hAnsi="楷体" w:cs="Times New Roman" w:hint="eastAsia"/>
                <w:b/>
                <w:bCs/>
                <w:color w:val="000000"/>
                <w:kern w:val="0"/>
                <w:sz w:val="18"/>
                <w:szCs w:val="18"/>
              </w:rPr>
              <w:t>度</w:t>
            </w:r>
          </w:p>
        </w:tc>
        <w:tc>
          <w:tcPr>
            <w:tcW w:w="961" w:type="dxa"/>
            <w:vAlign w:val="center"/>
          </w:tcPr>
          <w:p w:rsidR="006473B8" w:rsidRPr="006473B8" w:rsidRDefault="006473B8" w:rsidP="006473B8">
            <w:pPr>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累计收款金额（含税）</w:t>
            </w:r>
          </w:p>
        </w:tc>
        <w:tc>
          <w:tcPr>
            <w:tcW w:w="882" w:type="dxa"/>
            <w:vAlign w:val="center"/>
          </w:tcPr>
          <w:p w:rsidR="006473B8" w:rsidRPr="006473B8" w:rsidRDefault="006473B8" w:rsidP="006473B8">
            <w:pPr>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累计收款进度</w:t>
            </w:r>
          </w:p>
        </w:tc>
      </w:tr>
      <w:tr w:rsidR="006473B8" w:rsidRPr="006473B8" w:rsidTr="006E1853">
        <w:trPr>
          <w:trHeight w:val="1442"/>
          <w:jc w:val="center"/>
        </w:trPr>
        <w:tc>
          <w:tcPr>
            <w:tcW w:w="733" w:type="dxa"/>
            <w:vMerge w:val="restart"/>
            <w:noWrap/>
            <w:vAlign w:val="center"/>
          </w:tcPr>
          <w:p w:rsidR="006473B8" w:rsidRPr="006473B8" w:rsidRDefault="006473B8" w:rsidP="006473B8">
            <w:pPr>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居住建筑</w:t>
            </w:r>
          </w:p>
        </w:tc>
        <w:tc>
          <w:tcPr>
            <w:tcW w:w="685"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1</w:t>
            </w:r>
          </w:p>
        </w:tc>
        <w:tc>
          <w:tcPr>
            <w:tcW w:w="1863" w:type="dxa"/>
            <w:gridSpan w:val="2"/>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国铁保利设计院有限公司</w:t>
            </w:r>
          </w:p>
        </w:tc>
        <w:tc>
          <w:tcPr>
            <w:tcW w:w="1317"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东莞保利虎门高铁站项目</w:t>
            </w:r>
          </w:p>
        </w:tc>
        <w:tc>
          <w:tcPr>
            <w:tcW w:w="1060"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962.28 </w:t>
            </w:r>
          </w:p>
        </w:tc>
        <w:tc>
          <w:tcPr>
            <w:tcW w:w="673"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2020年</w:t>
            </w:r>
            <w:r w:rsidRPr="006473B8">
              <w:rPr>
                <w:rFonts w:ascii="楷体" w:eastAsia="楷体" w:hAnsi="楷体" w:cs="Times New Roman"/>
                <w:b/>
                <w:bCs/>
                <w:color w:val="000000"/>
                <w:kern w:val="0"/>
                <w:sz w:val="18"/>
                <w:szCs w:val="18"/>
              </w:rPr>
              <w:t>至今</w:t>
            </w:r>
            <w:r w:rsidRPr="006473B8">
              <w:rPr>
                <w:rFonts w:ascii="楷体" w:eastAsia="楷体" w:hAnsi="楷体" w:cs="Times New Roman" w:hint="eastAsia"/>
                <w:b/>
                <w:bCs/>
                <w:color w:val="000000"/>
                <w:kern w:val="0"/>
                <w:sz w:val="18"/>
                <w:szCs w:val="18"/>
              </w:rPr>
              <w:t xml:space="preserve"> </w:t>
            </w:r>
          </w:p>
        </w:tc>
        <w:tc>
          <w:tcPr>
            <w:tcW w:w="915"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916"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81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726.25 </w:t>
            </w:r>
          </w:p>
        </w:tc>
        <w:tc>
          <w:tcPr>
            <w:tcW w:w="1022"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1067"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1029"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效果构思初稿经甲方认可后</w:t>
            </w:r>
          </w:p>
        </w:tc>
        <w:tc>
          <w:tcPr>
            <w:tcW w:w="96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433.03 </w:t>
            </w:r>
          </w:p>
        </w:tc>
        <w:tc>
          <w:tcPr>
            <w:tcW w:w="882"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56.25%</w:t>
            </w:r>
          </w:p>
        </w:tc>
      </w:tr>
      <w:tr w:rsidR="006473B8" w:rsidRPr="006473B8" w:rsidTr="006E1853">
        <w:trPr>
          <w:trHeight w:val="576"/>
          <w:jc w:val="center"/>
        </w:trPr>
        <w:tc>
          <w:tcPr>
            <w:tcW w:w="733" w:type="dxa"/>
            <w:vMerge/>
            <w:noWrap/>
            <w:vAlign w:val="center"/>
          </w:tcPr>
          <w:p w:rsidR="006473B8" w:rsidRPr="006473B8" w:rsidRDefault="006473B8" w:rsidP="006473B8">
            <w:pPr>
              <w:jc w:val="center"/>
              <w:rPr>
                <w:rFonts w:ascii="楷体" w:eastAsia="楷体" w:hAnsi="楷体" w:cs="Times New Roman"/>
                <w:b/>
                <w:bCs/>
                <w:color w:val="000000"/>
                <w:kern w:val="0"/>
                <w:sz w:val="18"/>
                <w:szCs w:val="18"/>
              </w:rPr>
            </w:pPr>
          </w:p>
        </w:tc>
        <w:tc>
          <w:tcPr>
            <w:tcW w:w="685"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2</w:t>
            </w:r>
          </w:p>
        </w:tc>
        <w:tc>
          <w:tcPr>
            <w:tcW w:w="1863" w:type="dxa"/>
            <w:gridSpan w:val="2"/>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proofErr w:type="gramStart"/>
            <w:r w:rsidRPr="006473B8">
              <w:rPr>
                <w:rFonts w:ascii="楷体" w:eastAsia="楷体" w:hAnsi="楷体" w:cs="Times New Roman" w:hint="eastAsia"/>
                <w:b/>
                <w:bCs/>
                <w:color w:val="000000"/>
                <w:kern w:val="0"/>
                <w:sz w:val="18"/>
                <w:szCs w:val="18"/>
              </w:rPr>
              <w:t>泉州保投置业</w:t>
            </w:r>
            <w:proofErr w:type="gramEnd"/>
            <w:r w:rsidRPr="006473B8">
              <w:rPr>
                <w:rFonts w:ascii="楷体" w:eastAsia="楷体" w:hAnsi="楷体" w:cs="Times New Roman" w:hint="eastAsia"/>
                <w:b/>
                <w:bCs/>
                <w:color w:val="000000"/>
                <w:kern w:val="0"/>
                <w:sz w:val="18"/>
                <w:szCs w:val="18"/>
              </w:rPr>
              <w:t>有限公司</w:t>
            </w:r>
          </w:p>
        </w:tc>
        <w:tc>
          <w:tcPr>
            <w:tcW w:w="1317"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福建保利泉州市S2019-37号地块项目</w:t>
            </w:r>
          </w:p>
        </w:tc>
        <w:tc>
          <w:tcPr>
            <w:tcW w:w="1060"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822.33 </w:t>
            </w:r>
          </w:p>
        </w:tc>
        <w:tc>
          <w:tcPr>
            <w:tcW w:w="673"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2020年</w:t>
            </w:r>
            <w:r w:rsidRPr="006473B8">
              <w:rPr>
                <w:rFonts w:ascii="楷体" w:eastAsia="楷体" w:hAnsi="楷体" w:cs="Times New Roman"/>
                <w:b/>
                <w:bCs/>
                <w:color w:val="000000"/>
                <w:kern w:val="0"/>
                <w:sz w:val="18"/>
                <w:szCs w:val="18"/>
              </w:rPr>
              <w:t>至今</w:t>
            </w:r>
          </w:p>
        </w:tc>
        <w:tc>
          <w:tcPr>
            <w:tcW w:w="915"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916"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81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666.88 </w:t>
            </w:r>
          </w:p>
        </w:tc>
        <w:tc>
          <w:tcPr>
            <w:tcW w:w="1022"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1067"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1029"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一期、二期施工图阶段全部工作完成</w:t>
            </w:r>
          </w:p>
        </w:tc>
        <w:tc>
          <w:tcPr>
            <w:tcW w:w="96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657.86 </w:t>
            </w:r>
          </w:p>
        </w:tc>
        <w:tc>
          <w:tcPr>
            <w:tcW w:w="882"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93.06%</w:t>
            </w:r>
          </w:p>
        </w:tc>
      </w:tr>
      <w:tr w:rsidR="006473B8" w:rsidRPr="006473B8" w:rsidTr="006E1853">
        <w:trPr>
          <w:trHeight w:val="576"/>
          <w:jc w:val="center"/>
        </w:trPr>
        <w:tc>
          <w:tcPr>
            <w:tcW w:w="733" w:type="dxa"/>
            <w:vMerge/>
            <w:noWrap/>
            <w:vAlign w:val="center"/>
          </w:tcPr>
          <w:p w:rsidR="006473B8" w:rsidRPr="006473B8" w:rsidRDefault="006473B8" w:rsidP="006473B8">
            <w:pPr>
              <w:jc w:val="center"/>
              <w:rPr>
                <w:rFonts w:ascii="楷体" w:eastAsia="楷体" w:hAnsi="楷体" w:cs="Times New Roman"/>
                <w:b/>
                <w:bCs/>
                <w:color w:val="000000"/>
                <w:kern w:val="0"/>
                <w:sz w:val="18"/>
                <w:szCs w:val="18"/>
              </w:rPr>
            </w:pPr>
          </w:p>
        </w:tc>
        <w:tc>
          <w:tcPr>
            <w:tcW w:w="685"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3</w:t>
            </w:r>
          </w:p>
        </w:tc>
        <w:tc>
          <w:tcPr>
            <w:tcW w:w="1863" w:type="dxa"/>
            <w:gridSpan w:val="2"/>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长春保利房地产开发有限公司</w:t>
            </w:r>
          </w:p>
        </w:tc>
        <w:tc>
          <w:tcPr>
            <w:tcW w:w="1317"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长春保利长春市绿园区西部新城富民项目</w:t>
            </w:r>
          </w:p>
        </w:tc>
        <w:tc>
          <w:tcPr>
            <w:tcW w:w="1060"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658.41 </w:t>
            </w:r>
          </w:p>
        </w:tc>
        <w:tc>
          <w:tcPr>
            <w:tcW w:w="673"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2020年</w:t>
            </w:r>
            <w:r w:rsidRPr="006473B8">
              <w:rPr>
                <w:rFonts w:ascii="楷体" w:eastAsia="楷体" w:hAnsi="楷体" w:cs="Times New Roman"/>
                <w:b/>
                <w:bCs/>
                <w:color w:val="000000"/>
                <w:kern w:val="0"/>
                <w:sz w:val="18"/>
                <w:szCs w:val="18"/>
              </w:rPr>
              <w:t>至今</w:t>
            </w:r>
            <w:r w:rsidRPr="006473B8">
              <w:rPr>
                <w:rFonts w:ascii="楷体" w:eastAsia="楷体" w:hAnsi="楷体" w:cs="Times New Roman" w:hint="eastAsia"/>
                <w:b/>
                <w:bCs/>
                <w:color w:val="000000"/>
                <w:kern w:val="0"/>
                <w:sz w:val="18"/>
                <w:szCs w:val="18"/>
              </w:rPr>
              <w:t xml:space="preserve"> </w:t>
            </w:r>
          </w:p>
        </w:tc>
        <w:tc>
          <w:tcPr>
            <w:tcW w:w="915"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916"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81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590.08 </w:t>
            </w:r>
          </w:p>
        </w:tc>
        <w:tc>
          <w:tcPr>
            <w:tcW w:w="1022"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1067"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1029"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外立面施工完成</w:t>
            </w:r>
          </w:p>
        </w:tc>
        <w:tc>
          <w:tcPr>
            <w:tcW w:w="96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882"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0.00%</w:t>
            </w:r>
          </w:p>
        </w:tc>
      </w:tr>
      <w:tr w:rsidR="006473B8" w:rsidRPr="006473B8" w:rsidTr="006E1853">
        <w:trPr>
          <w:trHeight w:val="865"/>
          <w:jc w:val="center"/>
        </w:trPr>
        <w:tc>
          <w:tcPr>
            <w:tcW w:w="733" w:type="dxa"/>
            <w:vMerge/>
            <w:noWrap/>
            <w:vAlign w:val="center"/>
          </w:tcPr>
          <w:p w:rsidR="006473B8" w:rsidRPr="006473B8" w:rsidRDefault="006473B8" w:rsidP="006473B8">
            <w:pPr>
              <w:jc w:val="center"/>
              <w:rPr>
                <w:rFonts w:ascii="楷体" w:eastAsia="楷体" w:hAnsi="楷体" w:cs="Times New Roman"/>
                <w:b/>
                <w:bCs/>
                <w:color w:val="000000"/>
                <w:kern w:val="0"/>
                <w:sz w:val="18"/>
                <w:szCs w:val="18"/>
              </w:rPr>
            </w:pPr>
          </w:p>
        </w:tc>
        <w:tc>
          <w:tcPr>
            <w:tcW w:w="685"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4</w:t>
            </w:r>
          </w:p>
        </w:tc>
        <w:tc>
          <w:tcPr>
            <w:tcW w:w="1863" w:type="dxa"/>
            <w:gridSpan w:val="2"/>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proofErr w:type="gramStart"/>
            <w:r w:rsidRPr="006473B8">
              <w:rPr>
                <w:rFonts w:ascii="楷体" w:eastAsia="楷体" w:hAnsi="楷体" w:cs="Times New Roman" w:hint="eastAsia"/>
                <w:b/>
                <w:bCs/>
                <w:color w:val="000000"/>
                <w:kern w:val="0"/>
                <w:sz w:val="18"/>
                <w:szCs w:val="18"/>
              </w:rPr>
              <w:t>武汉林</w:t>
            </w:r>
            <w:proofErr w:type="gramEnd"/>
            <w:r w:rsidRPr="006473B8">
              <w:rPr>
                <w:rFonts w:ascii="楷体" w:eastAsia="楷体" w:hAnsi="楷体" w:cs="Times New Roman" w:hint="eastAsia"/>
                <w:b/>
                <w:bCs/>
                <w:color w:val="000000"/>
                <w:kern w:val="0"/>
                <w:sz w:val="18"/>
                <w:szCs w:val="18"/>
              </w:rPr>
              <w:t>泓置业有限公司</w:t>
            </w:r>
          </w:p>
        </w:tc>
        <w:tc>
          <w:tcPr>
            <w:tcW w:w="1317"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武汉保利洪山区P（2019）159号地块项目</w:t>
            </w:r>
          </w:p>
        </w:tc>
        <w:tc>
          <w:tcPr>
            <w:tcW w:w="1060"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557.12 </w:t>
            </w:r>
          </w:p>
        </w:tc>
        <w:tc>
          <w:tcPr>
            <w:tcW w:w="673"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2020年</w:t>
            </w:r>
            <w:r w:rsidRPr="006473B8">
              <w:rPr>
                <w:rFonts w:ascii="楷体" w:eastAsia="楷体" w:hAnsi="楷体" w:cs="Times New Roman"/>
                <w:b/>
                <w:bCs/>
                <w:color w:val="000000"/>
                <w:kern w:val="0"/>
                <w:sz w:val="18"/>
                <w:szCs w:val="18"/>
              </w:rPr>
              <w:t>至今</w:t>
            </w:r>
            <w:r w:rsidRPr="006473B8">
              <w:rPr>
                <w:rFonts w:ascii="楷体" w:eastAsia="楷体" w:hAnsi="楷体" w:cs="Times New Roman" w:hint="eastAsia"/>
                <w:b/>
                <w:bCs/>
                <w:color w:val="000000"/>
                <w:kern w:val="0"/>
                <w:sz w:val="18"/>
                <w:szCs w:val="18"/>
              </w:rPr>
              <w:t xml:space="preserve"> </w:t>
            </w:r>
          </w:p>
        </w:tc>
        <w:tc>
          <w:tcPr>
            <w:tcW w:w="915"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916"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81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473.03 </w:t>
            </w:r>
          </w:p>
        </w:tc>
        <w:tc>
          <w:tcPr>
            <w:tcW w:w="1022"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1067"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1029"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施工图完成</w:t>
            </w:r>
          </w:p>
        </w:tc>
        <w:tc>
          <w:tcPr>
            <w:tcW w:w="96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445.70 </w:t>
            </w:r>
          </w:p>
        </w:tc>
        <w:tc>
          <w:tcPr>
            <w:tcW w:w="882"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88.89%</w:t>
            </w:r>
          </w:p>
        </w:tc>
      </w:tr>
      <w:tr w:rsidR="006473B8" w:rsidRPr="006473B8" w:rsidTr="006E1853">
        <w:trPr>
          <w:trHeight w:val="1153"/>
          <w:jc w:val="center"/>
        </w:trPr>
        <w:tc>
          <w:tcPr>
            <w:tcW w:w="733" w:type="dxa"/>
            <w:vMerge/>
            <w:noWrap/>
            <w:vAlign w:val="center"/>
          </w:tcPr>
          <w:p w:rsidR="006473B8" w:rsidRPr="006473B8" w:rsidRDefault="006473B8" w:rsidP="006473B8">
            <w:pPr>
              <w:jc w:val="center"/>
              <w:rPr>
                <w:rFonts w:ascii="楷体" w:eastAsia="楷体" w:hAnsi="楷体" w:cs="Times New Roman"/>
                <w:b/>
                <w:bCs/>
                <w:color w:val="000000"/>
                <w:kern w:val="0"/>
                <w:sz w:val="18"/>
                <w:szCs w:val="18"/>
              </w:rPr>
            </w:pPr>
          </w:p>
        </w:tc>
        <w:tc>
          <w:tcPr>
            <w:tcW w:w="685"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5</w:t>
            </w:r>
          </w:p>
        </w:tc>
        <w:tc>
          <w:tcPr>
            <w:tcW w:w="1863" w:type="dxa"/>
            <w:gridSpan w:val="2"/>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广州穗兴置业有限公司</w:t>
            </w:r>
          </w:p>
        </w:tc>
        <w:tc>
          <w:tcPr>
            <w:tcW w:w="1317"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广东保利广州市</w:t>
            </w:r>
            <w:proofErr w:type="gramStart"/>
            <w:r w:rsidRPr="006473B8">
              <w:rPr>
                <w:rFonts w:ascii="楷体" w:eastAsia="楷体" w:hAnsi="楷体" w:cs="Times New Roman" w:hint="eastAsia"/>
                <w:b/>
                <w:bCs/>
                <w:color w:val="000000"/>
                <w:kern w:val="0"/>
                <w:sz w:val="18"/>
                <w:szCs w:val="18"/>
              </w:rPr>
              <w:t>番禺区易兴</w:t>
            </w:r>
            <w:proofErr w:type="gramEnd"/>
            <w:r w:rsidRPr="006473B8">
              <w:rPr>
                <w:rFonts w:ascii="楷体" w:eastAsia="楷体" w:hAnsi="楷体" w:cs="Times New Roman" w:hint="eastAsia"/>
                <w:b/>
                <w:bCs/>
                <w:color w:val="000000"/>
                <w:kern w:val="0"/>
                <w:sz w:val="18"/>
                <w:szCs w:val="18"/>
              </w:rPr>
              <w:t>DHJ15-01地块项目</w:t>
            </w:r>
          </w:p>
        </w:tc>
        <w:tc>
          <w:tcPr>
            <w:tcW w:w="1060"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619.17 </w:t>
            </w:r>
          </w:p>
        </w:tc>
        <w:tc>
          <w:tcPr>
            <w:tcW w:w="673"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2020年</w:t>
            </w:r>
            <w:r w:rsidRPr="006473B8">
              <w:rPr>
                <w:rFonts w:ascii="楷体" w:eastAsia="楷体" w:hAnsi="楷体" w:cs="Times New Roman"/>
                <w:b/>
                <w:bCs/>
                <w:color w:val="000000"/>
                <w:kern w:val="0"/>
                <w:sz w:val="18"/>
                <w:szCs w:val="18"/>
              </w:rPr>
              <w:t>至今</w:t>
            </w:r>
            <w:r w:rsidRPr="006473B8">
              <w:rPr>
                <w:rFonts w:ascii="楷体" w:eastAsia="楷体" w:hAnsi="楷体" w:cs="Times New Roman" w:hint="eastAsia"/>
                <w:b/>
                <w:bCs/>
                <w:color w:val="000000"/>
                <w:kern w:val="0"/>
                <w:sz w:val="18"/>
                <w:szCs w:val="18"/>
              </w:rPr>
              <w:t xml:space="preserve"> </w:t>
            </w:r>
          </w:p>
        </w:tc>
        <w:tc>
          <w:tcPr>
            <w:tcW w:w="915"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916"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81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467.30 </w:t>
            </w:r>
          </w:p>
        </w:tc>
        <w:tc>
          <w:tcPr>
            <w:tcW w:w="1022"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1067"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1029"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深化设计阶段全部工作完成</w:t>
            </w:r>
          </w:p>
        </w:tc>
        <w:tc>
          <w:tcPr>
            <w:tcW w:w="96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274.22 </w:t>
            </w:r>
          </w:p>
        </w:tc>
        <w:tc>
          <w:tcPr>
            <w:tcW w:w="882"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55.36%</w:t>
            </w:r>
          </w:p>
        </w:tc>
      </w:tr>
      <w:tr w:rsidR="006473B8" w:rsidRPr="006473B8" w:rsidTr="006E1853">
        <w:trPr>
          <w:trHeight w:val="1153"/>
          <w:jc w:val="center"/>
        </w:trPr>
        <w:tc>
          <w:tcPr>
            <w:tcW w:w="733" w:type="dxa"/>
            <w:vMerge/>
            <w:noWrap/>
            <w:vAlign w:val="center"/>
          </w:tcPr>
          <w:p w:rsidR="006473B8" w:rsidRPr="006473B8" w:rsidRDefault="006473B8" w:rsidP="006473B8">
            <w:pPr>
              <w:jc w:val="center"/>
              <w:rPr>
                <w:rFonts w:ascii="楷体" w:eastAsia="楷体" w:hAnsi="楷体" w:cs="Times New Roman"/>
                <w:b/>
                <w:bCs/>
                <w:color w:val="000000"/>
                <w:kern w:val="0"/>
                <w:sz w:val="18"/>
                <w:szCs w:val="18"/>
              </w:rPr>
            </w:pPr>
          </w:p>
        </w:tc>
        <w:tc>
          <w:tcPr>
            <w:tcW w:w="685"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6</w:t>
            </w:r>
          </w:p>
        </w:tc>
        <w:tc>
          <w:tcPr>
            <w:tcW w:w="1863" w:type="dxa"/>
            <w:gridSpan w:val="2"/>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proofErr w:type="gramStart"/>
            <w:r w:rsidRPr="006473B8">
              <w:rPr>
                <w:rFonts w:ascii="楷体" w:eastAsia="楷体" w:hAnsi="楷体" w:cs="Times New Roman" w:hint="eastAsia"/>
                <w:b/>
                <w:bCs/>
                <w:color w:val="000000"/>
                <w:kern w:val="0"/>
                <w:sz w:val="18"/>
                <w:szCs w:val="18"/>
              </w:rPr>
              <w:t>舟山保泓生态</w:t>
            </w:r>
            <w:proofErr w:type="gramEnd"/>
            <w:r w:rsidRPr="006473B8">
              <w:rPr>
                <w:rFonts w:ascii="楷体" w:eastAsia="楷体" w:hAnsi="楷体" w:cs="Times New Roman" w:hint="eastAsia"/>
                <w:b/>
                <w:bCs/>
                <w:color w:val="000000"/>
                <w:kern w:val="0"/>
                <w:sz w:val="18"/>
                <w:szCs w:val="18"/>
              </w:rPr>
              <w:t>文化旅游区开发有限公司</w:t>
            </w:r>
          </w:p>
        </w:tc>
        <w:tc>
          <w:tcPr>
            <w:tcW w:w="1317"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浙江保利舟山航空大世界首开区项目</w:t>
            </w:r>
          </w:p>
        </w:tc>
        <w:tc>
          <w:tcPr>
            <w:tcW w:w="1060"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515.57 </w:t>
            </w:r>
          </w:p>
        </w:tc>
        <w:tc>
          <w:tcPr>
            <w:tcW w:w="673"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2020年</w:t>
            </w:r>
            <w:r w:rsidRPr="006473B8">
              <w:rPr>
                <w:rFonts w:ascii="楷体" w:eastAsia="楷体" w:hAnsi="楷体" w:cs="Times New Roman"/>
                <w:b/>
                <w:bCs/>
                <w:color w:val="000000"/>
                <w:kern w:val="0"/>
                <w:sz w:val="18"/>
                <w:szCs w:val="18"/>
              </w:rPr>
              <w:t>至今</w:t>
            </w:r>
            <w:r w:rsidRPr="006473B8">
              <w:rPr>
                <w:rFonts w:ascii="楷体" w:eastAsia="楷体" w:hAnsi="楷体" w:cs="Times New Roman" w:hint="eastAsia"/>
                <w:b/>
                <w:bCs/>
                <w:color w:val="000000"/>
                <w:kern w:val="0"/>
                <w:sz w:val="18"/>
                <w:szCs w:val="18"/>
              </w:rPr>
              <w:t xml:space="preserve"> </w:t>
            </w:r>
          </w:p>
        </w:tc>
        <w:tc>
          <w:tcPr>
            <w:tcW w:w="915"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916"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81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462.07 </w:t>
            </w:r>
          </w:p>
        </w:tc>
        <w:tc>
          <w:tcPr>
            <w:tcW w:w="1022"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1067"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1029"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按照合同5.3条完成各项工作及施工配合</w:t>
            </w:r>
          </w:p>
        </w:tc>
        <w:tc>
          <w:tcPr>
            <w:tcW w:w="96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882"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0.00%</w:t>
            </w:r>
          </w:p>
        </w:tc>
      </w:tr>
      <w:tr w:rsidR="006473B8" w:rsidRPr="006473B8" w:rsidTr="006E1853">
        <w:trPr>
          <w:trHeight w:val="576"/>
          <w:jc w:val="center"/>
        </w:trPr>
        <w:tc>
          <w:tcPr>
            <w:tcW w:w="733" w:type="dxa"/>
            <w:vMerge/>
            <w:noWrap/>
            <w:vAlign w:val="center"/>
          </w:tcPr>
          <w:p w:rsidR="006473B8" w:rsidRPr="006473B8" w:rsidRDefault="006473B8" w:rsidP="006473B8">
            <w:pPr>
              <w:jc w:val="center"/>
              <w:rPr>
                <w:rFonts w:ascii="楷体" w:eastAsia="楷体" w:hAnsi="楷体" w:cs="Times New Roman"/>
                <w:b/>
                <w:bCs/>
                <w:color w:val="000000"/>
                <w:kern w:val="0"/>
                <w:sz w:val="18"/>
                <w:szCs w:val="18"/>
              </w:rPr>
            </w:pPr>
          </w:p>
        </w:tc>
        <w:tc>
          <w:tcPr>
            <w:tcW w:w="685"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7</w:t>
            </w:r>
          </w:p>
        </w:tc>
        <w:tc>
          <w:tcPr>
            <w:tcW w:w="1863" w:type="dxa"/>
            <w:gridSpan w:val="2"/>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济南德</w:t>
            </w:r>
            <w:proofErr w:type="gramStart"/>
            <w:r w:rsidRPr="006473B8">
              <w:rPr>
                <w:rFonts w:ascii="楷体" w:eastAsia="楷体" w:hAnsi="楷体" w:cs="Times New Roman" w:hint="eastAsia"/>
                <w:b/>
                <w:bCs/>
                <w:color w:val="000000"/>
                <w:kern w:val="0"/>
                <w:sz w:val="18"/>
                <w:szCs w:val="18"/>
              </w:rPr>
              <w:t>鑫檀</w:t>
            </w:r>
            <w:proofErr w:type="gramEnd"/>
            <w:r w:rsidRPr="006473B8">
              <w:rPr>
                <w:rFonts w:ascii="楷体" w:eastAsia="楷体" w:hAnsi="楷体" w:cs="Times New Roman" w:hint="eastAsia"/>
                <w:b/>
                <w:bCs/>
                <w:color w:val="000000"/>
                <w:kern w:val="0"/>
                <w:sz w:val="18"/>
                <w:szCs w:val="18"/>
              </w:rPr>
              <w:t>宫置业有限公司</w:t>
            </w:r>
          </w:p>
        </w:tc>
        <w:tc>
          <w:tcPr>
            <w:tcW w:w="1317"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proofErr w:type="gramStart"/>
            <w:r w:rsidRPr="006473B8">
              <w:rPr>
                <w:rFonts w:ascii="楷体" w:eastAsia="楷体" w:hAnsi="楷体" w:cs="Times New Roman" w:hint="eastAsia"/>
                <w:b/>
                <w:bCs/>
                <w:color w:val="000000"/>
                <w:kern w:val="0"/>
                <w:sz w:val="18"/>
                <w:szCs w:val="18"/>
              </w:rPr>
              <w:t>檀</w:t>
            </w:r>
            <w:proofErr w:type="gramEnd"/>
            <w:r w:rsidRPr="006473B8">
              <w:rPr>
                <w:rFonts w:ascii="楷体" w:eastAsia="楷体" w:hAnsi="楷体" w:cs="Times New Roman" w:hint="eastAsia"/>
                <w:b/>
                <w:bCs/>
                <w:color w:val="000000"/>
                <w:kern w:val="0"/>
                <w:sz w:val="18"/>
                <w:szCs w:val="18"/>
              </w:rPr>
              <w:t>宫企业管理有限公司济南商河红星地块项目</w:t>
            </w:r>
          </w:p>
        </w:tc>
        <w:tc>
          <w:tcPr>
            <w:tcW w:w="1060"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720.00 </w:t>
            </w:r>
          </w:p>
        </w:tc>
        <w:tc>
          <w:tcPr>
            <w:tcW w:w="673"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2019年</w:t>
            </w:r>
            <w:r w:rsidRPr="006473B8">
              <w:rPr>
                <w:rFonts w:ascii="楷体" w:eastAsia="楷体" w:hAnsi="楷体" w:cs="Times New Roman"/>
                <w:b/>
                <w:bCs/>
                <w:color w:val="000000"/>
                <w:kern w:val="0"/>
                <w:sz w:val="18"/>
                <w:szCs w:val="18"/>
              </w:rPr>
              <w:t>至今</w:t>
            </w:r>
            <w:r w:rsidRPr="006473B8">
              <w:rPr>
                <w:rFonts w:ascii="楷体" w:eastAsia="楷体" w:hAnsi="楷体" w:cs="Times New Roman" w:hint="eastAsia"/>
                <w:b/>
                <w:bCs/>
                <w:color w:val="000000"/>
                <w:kern w:val="0"/>
                <w:sz w:val="18"/>
                <w:szCs w:val="18"/>
              </w:rPr>
              <w:t xml:space="preserve"> </w:t>
            </w:r>
          </w:p>
        </w:tc>
        <w:tc>
          <w:tcPr>
            <w:tcW w:w="915"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916"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67.92 </w:t>
            </w:r>
          </w:p>
        </w:tc>
        <w:tc>
          <w:tcPr>
            <w:tcW w:w="81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450.00 </w:t>
            </w:r>
          </w:p>
        </w:tc>
        <w:tc>
          <w:tcPr>
            <w:tcW w:w="1022"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1067"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提交强</w:t>
            </w:r>
            <w:proofErr w:type="gramStart"/>
            <w:r w:rsidRPr="006473B8">
              <w:rPr>
                <w:rFonts w:ascii="楷体" w:eastAsia="楷体" w:hAnsi="楷体" w:cs="Times New Roman" w:hint="eastAsia"/>
                <w:b/>
                <w:bCs/>
                <w:color w:val="000000"/>
                <w:kern w:val="0"/>
                <w:sz w:val="18"/>
                <w:szCs w:val="18"/>
              </w:rPr>
              <w:t>排方案</w:t>
            </w:r>
            <w:proofErr w:type="gramEnd"/>
          </w:p>
        </w:tc>
        <w:tc>
          <w:tcPr>
            <w:tcW w:w="1029"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提交立面深化成果</w:t>
            </w:r>
          </w:p>
        </w:tc>
        <w:tc>
          <w:tcPr>
            <w:tcW w:w="96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324.00 </w:t>
            </w:r>
          </w:p>
        </w:tc>
        <w:tc>
          <w:tcPr>
            <w:tcW w:w="882"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59.02%</w:t>
            </w:r>
          </w:p>
        </w:tc>
      </w:tr>
      <w:tr w:rsidR="006473B8" w:rsidRPr="006473B8" w:rsidTr="006E1853">
        <w:trPr>
          <w:trHeight w:val="865"/>
          <w:jc w:val="center"/>
        </w:trPr>
        <w:tc>
          <w:tcPr>
            <w:tcW w:w="733" w:type="dxa"/>
            <w:vMerge/>
            <w:noWrap/>
            <w:vAlign w:val="center"/>
          </w:tcPr>
          <w:p w:rsidR="006473B8" w:rsidRPr="006473B8" w:rsidRDefault="006473B8" w:rsidP="006473B8">
            <w:pPr>
              <w:jc w:val="center"/>
              <w:rPr>
                <w:rFonts w:ascii="楷体" w:eastAsia="楷体" w:hAnsi="楷体" w:cs="Times New Roman"/>
                <w:b/>
                <w:bCs/>
                <w:color w:val="000000"/>
                <w:kern w:val="0"/>
                <w:sz w:val="18"/>
                <w:szCs w:val="18"/>
              </w:rPr>
            </w:pPr>
          </w:p>
        </w:tc>
        <w:tc>
          <w:tcPr>
            <w:tcW w:w="685"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8</w:t>
            </w:r>
          </w:p>
        </w:tc>
        <w:tc>
          <w:tcPr>
            <w:tcW w:w="1863" w:type="dxa"/>
            <w:gridSpan w:val="2"/>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莆田中璟投资有限公司</w:t>
            </w:r>
          </w:p>
        </w:tc>
        <w:tc>
          <w:tcPr>
            <w:tcW w:w="1317"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福建保利莆田市涵江区工业路以西、横二路以北地块项目</w:t>
            </w:r>
          </w:p>
        </w:tc>
        <w:tc>
          <w:tcPr>
            <w:tcW w:w="1060"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567.56 </w:t>
            </w:r>
          </w:p>
        </w:tc>
        <w:tc>
          <w:tcPr>
            <w:tcW w:w="673"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2020年</w:t>
            </w:r>
            <w:r w:rsidRPr="006473B8">
              <w:rPr>
                <w:rFonts w:ascii="楷体" w:eastAsia="楷体" w:hAnsi="楷体" w:cs="Times New Roman"/>
                <w:b/>
                <w:bCs/>
                <w:color w:val="000000"/>
                <w:kern w:val="0"/>
                <w:sz w:val="18"/>
                <w:szCs w:val="18"/>
              </w:rPr>
              <w:t>至今</w:t>
            </w:r>
            <w:r w:rsidRPr="006473B8">
              <w:rPr>
                <w:rFonts w:ascii="楷体" w:eastAsia="楷体" w:hAnsi="楷体" w:cs="Times New Roman" w:hint="eastAsia"/>
                <w:b/>
                <w:bCs/>
                <w:color w:val="000000"/>
                <w:kern w:val="0"/>
                <w:sz w:val="18"/>
                <w:szCs w:val="18"/>
              </w:rPr>
              <w:t xml:space="preserve"> </w:t>
            </w:r>
          </w:p>
        </w:tc>
        <w:tc>
          <w:tcPr>
            <w:tcW w:w="915"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916"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81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428.35 </w:t>
            </w:r>
          </w:p>
        </w:tc>
        <w:tc>
          <w:tcPr>
            <w:tcW w:w="1022"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1067"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1029"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按合同5.2.2~5.2.5条全部完成各项工作并经甲方确认后</w:t>
            </w:r>
          </w:p>
        </w:tc>
        <w:tc>
          <w:tcPr>
            <w:tcW w:w="96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882"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0.00%</w:t>
            </w:r>
          </w:p>
        </w:tc>
      </w:tr>
      <w:tr w:rsidR="006473B8" w:rsidRPr="006473B8" w:rsidTr="006E1853">
        <w:trPr>
          <w:trHeight w:val="576"/>
          <w:jc w:val="center"/>
        </w:trPr>
        <w:tc>
          <w:tcPr>
            <w:tcW w:w="733" w:type="dxa"/>
            <w:vMerge/>
            <w:noWrap/>
            <w:vAlign w:val="center"/>
          </w:tcPr>
          <w:p w:rsidR="006473B8" w:rsidRPr="006473B8" w:rsidRDefault="006473B8" w:rsidP="006473B8">
            <w:pPr>
              <w:jc w:val="center"/>
              <w:rPr>
                <w:rFonts w:ascii="楷体" w:eastAsia="楷体" w:hAnsi="楷体" w:cs="Times New Roman"/>
                <w:b/>
                <w:bCs/>
                <w:color w:val="000000"/>
                <w:kern w:val="0"/>
                <w:sz w:val="18"/>
                <w:szCs w:val="18"/>
              </w:rPr>
            </w:pPr>
          </w:p>
        </w:tc>
        <w:tc>
          <w:tcPr>
            <w:tcW w:w="685"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9</w:t>
            </w:r>
          </w:p>
        </w:tc>
        <w:tc>
          <w:tcPr>
            <w:tcW w:w="1863" w:type="dxa"/>
            <w:gridSpan w:val="2"/>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温州保</w:t>
            </w:r>
            <w:proofErr w:type="gramStart"/>
            <w:r w:rsidRPr="006473B8">
              <w:rPr>
                <w:rFonts w:ascii="楷体" w:eastAsia="楷体" w:hAnsi="楷体" w:cs="Times New Roman" w:hint="eastAsia"/>
                <w:b/>
                <w:bCs/>
                <w:color w:val="000000"/>
                <w:kern w:val="0"/>
                <w:sz w:val="18"/>
                <w:szCs w:val="18"/>
              </w:rPr>
              <w:t>鑫</w:t>
            </w:r>
            <w:proofErr w:type="gramEnd"/>
            <w:r w:rsidRPr="006473B8">
              <w:rPr>
                <w:rFonts w:ascii="楷体" w:eastAsia="楷体" w:hAnsi="楷体" w:cs="Times New Roman" w:hint="eastAsia"/>
                <w:b/>
                <w:bCs/>
                <w:color w:val="000000"/>
                <w:kern w:val="0"/>
                <w:sz w:val="18"/>
                <w:szCs w:val="18"/>
              </w:rPr>
              <w:t>置业有限公司</w:t>
            </w:r>
          </w:p>
        </w:tc>
        <w:tc>
          <w:tcPr>
            <w:tcW w:w="1317"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浙南保利温州城市中央绿</w:t>
            </w:r>
            <w:proofErr w:type="gramStart"/>
            <w:r w:rsidRPr="006473B8">
              <w:rPr>
                <w:rFonts w:ascii="楷体" w:eastAsia="楷体" w:hAnsi="楷体" w:cs="Times New Roman" w:hint="eastAsia"/>
                <w:b/>
                <w:bCs/>
                <w:color w:val="000000"/>
                <w:kern w:val="0"/>
                <w:sz w:val="18"/>
                <w:szCs w:val="18"/>
              </w:rPr>
              <w:t>轴区域</w:t>
            </w:r>
            <w:proofErr w:type="gramEnd"/>
            <w:r w:rsidRPr="006473B8">
              <w:rPr>
                <w:rFonts w:ascii="楷体" w:eastAsia="楷体" w:hAnsi="楷体" w:cs="Times New Roman" w:hint="eastAsia"/>
                <w:b/>
                <w:bCs/>
                <w:color w:val="000000"/>
                <w:kern w:val="0"/>
                <w:sz w:val="18"/>
                <w:szCs w:val="18"/>
              </w:rPr>
              <w:t>G-13地块项目</w:t>
            </w:r>
          </w:p>
        </w:tc>
        <w:tc>
          <w:tcPr>
            <w:tcW w:w="1060"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622.40 </w:t>
            </w:r>
          </w:p>
        </w:tc>
        <w:tc>
          <w:tcPr>
            <w:tcW w:w="673"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2019年</w:t>
            </w:r>
            <w:r w:rsidRPr="006473B8">
              <w:rPr>
                <w:rFonts w:ascii="楷体" w:eastAsia="楷体" w:hAnsi="楷体" w:cs="Times New Roman"/>
                <w:b/>
                <w:bCs/>
                <w:color w:val="000000"/>
                <w:kern w:val="0"/>
                <w:sz w:val="18"/>
                <w:szCs w:val="18"/>
              </w:rPr>
              <w:t>至今</w:t>
            </w:r>
            <w:r w:rsidRPr="006473B8">
              <w:rPr>
                <w:rFonts w:ascii="楷体" w:eastAsia="楷体" w:hAnsi="楷体" w:cs="Times New Roman" w:hint="eastAsia"/>
                <w:b/>
                <w:bCs/>
                <w:color w:val="000000"/>
                <w:kern w:val="0"/>
                <w:sz w:val="18"/>
                <w:szCs w:val="18"/>
              </w:rPr>
              <w:t xml:space="preserve"> </w:t>
            </w:r>
          </w:p>
        </w:tc>
        <w:tc>
          <w:tcPr>
            <w:tcW w:w="915"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916"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141.51 </w:t>
            </w:r>
          </w:p>
        </w:tc>
        <w:tc>
          <w:tcPr>
            <w:tcW w:w="81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416.30 </w:t>
            </w:r>
          </w:p>
        </w:tc>
        <w:tc>
          <w:tcPr>
            <w:tcW w:w="1022"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1067"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中期方案完成</w:t>
            </w:r>
          </w:p>
        </w:tc>
        <w:tc>
          <w:tcPr>
            <w:tcW w:w="1029"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外立面工程施工完毕后</w:t>
            </w:r>
          </w:p>
        </w:tc>
        <w:tc>
          <w:tcPr>
            <w:tcW w:w="96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482.37 </w:t>
            </w:r>
          </w:p>
        </w:tc>
        <w:tc>
          <w:tcPr>
            <w:tcW w:w="882"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81.58%</w:t>
            </w:r>
          </w:p>
        </w:tc>
      </w:tr>
      <w:tr w:rsidR="006473B8" w:rsidRPr="006473B8" w:rsidTr="006E1853">
        <w:trPr>
          <w:trHeight w:val="3173"/>
          <w:jc w:val="center"/>
        </w:trPr>
        <w:tc>
          <w:tcPr>
            <w:tcW w:w="733" w:type="dxa"/>
            <w:vMerge/>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p>
        </w:tc>
        <w:tc>
          <w:tcPr>
            <w:tcW w:w="685"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10</w:t>
            </w:r>
          </w:p>
        </w:tc>
        <w:tc>
          <w:tcPr>
            <w:tcW w:w="1863" w:type="dxa"/>
            <w:gridSpan w:val="2"/>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proofErr w:type="gramStart"/>
            <w:r w:rsidRPr="006473B8">
              <w:rPr>
                <w:rFonts w:ascii="楷体" w:eastAsia="楷体" w:hAnsi="楷体" w:cs="Times New Roman" w:hint="eastAsia"/>
                <w:b/>
                <w:bCs/>
                <w:color w:val="000000"/>
                <w:kern w:val="0"/>
                <w:sz w:val="18"/>
                <w:szCs w:val="18"/>
              </w:rPr>
              <w:t>天水金</w:t>
            </w:r>
            <w:proofErr w:type="gramEnd"/>
            <w:r w:rsidRPr="006473B8">
              <w:rPr>
                <w:rFonts w:ascii="楷体" w:eastAsia="楷体" w:hAnsi="楷体" w:cs="Times New Roman" w:hint="eastAsia"/>
                <w:b/>
                <w:bCs/>
                <w:color w:val="000000"/>
                <w:kern w:val="0"/>
                <w:sz w:val="18"/>
                <w:szCs w:val="18"/>
              </w:rPr>
              <w:t>鸿房地产开发有限公司</w:t>
            </w:r>
          </w:p>
        </w:tc>
        <w:tc>
          <w:tcPr>
            <w:tcW w:w="1317"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proofErr w:type="gramStart"/>
            <w:r w:rsidRPr="006473B8">
              <w:rPr>
                <w:rFonts w:ascii="楷体" w:eastAsia="楷体" w:hAnsi="楷体" w:cs="Times New Roman" w:hint="eastAsia"/>
                <w:b/>
                <w:bCs/>
                <w:color w:val="000000"/>
                <w:kern w:val="0"/>
                <w:sz w:val="18"/>
                <w:szCs w:val="18"/>
              </w:rPr>
              <w:t>天水金</w:t>
            </w:r>
            <w:proofErr w:type="gramEnd"/>
            <w:r w:rsidRPr="006473B8">
              <w:rPr>
                <w:rFonts w:ascii="楷体" w:eastAsia="楷体" w:hAnsi="楷体" w:cs="Times New Roman" w:hint="eastAsia"/>
                <w:b/>
                <w:bCs/>
                <w:color w:val="000000"/>
                <w:kern w:val="0"/>
                <w:sz w:val="18"/>
                <w:szCs w:val="18"/>
              </w:rPr>
              <w:t>鸿地产秦安县金</w:t>
            </w:r>
            <w:proofErr w:type="gramStart"/>
            <w:r w:rsidRPr="006473B8">
              <w:rPr>
                <w:rFonts w:ascii="楷体" w:eastAsia="楷体" w:hAnsi="楷体" w:cs="Times New Roman" w:hint="eastAsia"/>
                <w:b/>
                <w:bCs/>
                <w:color w:val="000000"/>
                <w:kern w:val="0"/>
                <w:sz w:val="18"/>
                <w:szCs w:val="18"/>
              </w:rPr>
              <w:t>恒秦洲府</w:t>
            </w:r>
            <w:proofErr w:type="gramEnd"/>
            <w:r w:rsidRPr="006473B8">
              <w:rPr>
                <w:rFonts w:ascii="楷体" w:eastAsia="楷体" w:hAnsi="楷体" w:cs="Times New Roman" w:hint="eastAsia"/>
                <w:b/>
                <w:bCs/>
                <w:color w:val="000000"/>
                <w:kern w:val="0"/>
                <w:sz w:val="18"/>
                <w:szCs w:val="18"/>
              </w:rPr>
              <w:t>地块</w:t>
            </w:r>
          </w:p>
        </w:tc>
        <w:tc>
          <w:tcPr>
            <w:tcW w:w="1060"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601.25 </w:t>
            </w:r>
          </w:p>
        </w:tc>
        <w:tc>
          <w:tcPr>
            <w:tcW w:w="673"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2020年</w:t>
            </w:r>
            <w:r w:rsidRPr="006473B8">
              <w:rPr>
                <w:rFonts w:ascii="楷体" w:eastAsia="楷体" w:hAnsi="楷体" w:cs="Times New Roman"/>
                <w:b/>
                <w:bCs/>
                <w:color w:val="000000"/>
                <w:kern w:val="0"/>
                <w:sz w:val="18"/>
                <w:szCs w:val="18"/>
              </w:rPr>
              <w:t>至今</w:t>
            </w:r>
            <w:r w:rsidRPr="006473B8">
              <w:rPr>
                <w:rFonts w:ascii="楷体" w:eastAsia="楷体" w:hAnsi="楷体" w:cs="Times New Roman" w:hint="eastAsia"/>
                <w:b/>
                <w:bCs/>
                <w:color w:val="000000"/>
                <w:kern w:val="0"/>
                <w:sz w:val="18"/>
                <w:szCs w:val="18"/>
              </w:rPr>
              <w:t xml:space="preserve"> </w:t>
            </w:r>
          </w:p>
        </w:tc>
        <w:tc>
          <w:tcPr>
            <w:tcW w:w="915"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916"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81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410.14 </w:t>
            </w:r>
          </w:p>
        </w:tc>
        <w:tc>
          <w:tcPr>
            <w:tcW w:w="1022"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1067"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1029"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建筑单体方案设计及方案报建、单体初步设计已完成</w:t>
            </w:r>
          </w:p>
        </w:tc>
        <w:tc>
          <w:tcPr>
            <w:tcW w:w="96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250.00 </w:t>
            </w:r>
          </w:p>
        </w:tc>
        <w:tc>
          <w:tcPr>
            <w:tcW w:w="882"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57.50%</w:t>
            </w:r>
          </w:p>
        </w:tc>
      </w:tr>
      <w:tr w:rsidR="006473B8" w:rsidRPr="006473B8" w:rsidTr="006E1853">
        <w:trPr>
          <w:trHeight w:val="576"/>
          <w:jc w:val="center"/>
        </w:trPr>
        <w:tc>
          <w:tcPr>
            <w:tcW w:w="733" w:type="dxa"/>
            <w:vMerge w:val="restart"/>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p>
          <w:p w:rsidR="006473B8" w:rsidRPr="006473B8" w:rsidRDefault="006473B8" w:rsidP="006473B8">
            <w:pPr>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公共建筑</w:t>
            </w:r>
          </w:p>
        </w:tc>
        <w:tc>
          <w:tcPr>
            <w:tcW w:w="685"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1</w:t>
            </w:r>
          </w:p>
        </w:tc>
        <w:tc>
          <w:tcPr>
            <w:tcW w:w="1863" w:type="dxa"/>
            <w:gridSpan w:val="2"/>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广州明珞汽车装备股份有限公司</w:t>
            </w:r>
          </w:p>
        </w:tc>
        <w:tc>
          <w:tcPr>
            <w:tcW w:w="1317"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广州明珞汽车装备有限公司新总部项目</w:t>
            </w:r>
          </w:p>
        </w:tc>
        <w:tc>
          <w:tcPr>
            <w:tcW w:w="1060"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1,139.05 </w:t>
            </w:r>
          </w:p>
        </w:tc>
        <w:tc>
          <w:tcPr>
            <w:tcW w:w="673"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2019年</w:t>
            </w:r>
            <w:r w:rsidRPr="006473B8">
              <w:rPr>
                <w:rFonts w:ascii="楷体" w:eastAsia="楷体" w:hAnsi="楷体" w:cs="Times New Roman"/>
                <w:b/>
                <w:bCs/>
                <w:color w:val="000000"/>
                <w:kern w:val="0"/>
                <w:sz w:val="18"/>
                <w:szCs w:val="18"/>
              </w:rPr>
              <w:t>至今</w:t>
            </w:r>
            <w:r w:rsidRPr="006473B8">
              <w:rPr>
                <w:rFonts w:ascii="楷体" w:eastAsia="楷体" w:hAnsi="楷体" w:cs="Times New Roman" w:hint="eastAsia"/>
                <w:b/>
                <w:bCs/>
                <w:color w:val="000000"/>
                <w:kern w:val="0"/>
                <w:sz w:val="18"/>
                <w:szCs w:val="18"/>
              </w:rPr>
              <w:t xml:space="preserve"> </w:t>
            </w:r>
          </w:p>
        </w:tc>
        <w:tc>
          <w:tcPr>
            <w:tcW w:w="915"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916"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97.92 </w:t>
            </w:r>
          </w:p>
        </w:tc>
        <w:tc>
          <w:tcPr>
            <w:tcW w:w="81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484.21 </w:t>
            </w:r>
          </w:p>
        </w:tc>
        <w:tc>
          <w:tcPr>
            <w:tcW w:w="1022"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1067"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建筑方案阶段-建筑概念设计</w:t>
            </w:r>
          </w:p>
        </w:tc>
        <w:tc>
          <w:tcPr>
            <w:tcW w:w="1029"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建筑方案设计完成95%，施工图完成60%，景观设计完成40%，</w:t>
            </w:r>
            <w:proofErr w:type="gramStart"/>
            <w:r w:rsidRPr="006473B8">
              <w:rPr>
                <w:rFonts w:ascii="楷体" w:eastAsia="楷体" w:hAnsi="楷体" w:cs="Times New Roman" w:hint="eastAsia"/>
                <w:b/>
                <w:bCs/>
                <w:color w:val="000000"/>
                <w:kern w:val="0"/>
                <w:sz w:val="18"/>
                <w:szCs w:val="18"/>
              </w:rPr>
              <w:t>室内硬</w:t>
            </w:r>
            <w:proofErr w:type="gramEnd"/>
            <w:r w:rsidRPr="006473B8">
              <w:rPr>
                <w:rFonts w:ascii="楷体" w:eastAsia="楷体" w:hAnsi="楷体" w:cs="Times New Roman" w:hint="eastAsia"/>
                <w:b/>
                <w:bCs/>
                <w:color w:val="000000"/>
                <w:kern w:val="0"/>
                <w:sz w:val="18"/>
                <w:szCs w:val="18"/>
              </w:rPr>
              <w:t>装35%</w:t>
            </w:r>
          </w:p>
        </w:tc>
        <w:tc>
          <w:tcPr>
            <w:tcW w:w="96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375.25 </w:t>
            </w:r>
          </w:p>
        </w:tc>
        <w:tc>
          <w:tcPr>
            <w:tcW w:w="882"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60.81%</w:t>
            </w:r>
          </w:p>
        </w:tc>
      </w:tr>
      <w:tr w:rsidR="006473B8" w:rsidRPr="006473B8" w:rsidTr="006E1853">
        <w:trPr>
          <w:trHeight w:val="865"/>
          <w:jc w:val="center"/>
        </w:trPr>
        <w:tc>
          <w:tcPr>
            <w:tcW w:w="733" w:type="dxa"/>
            <w:vMerge/>
            <w:noWrap/>
            <w:vAlign w:val="center"/>
          </w:tcPr>
          <w:p w:rsidR="006473B8" w:rsidRPr="006473B8" w:rsidRDefault="006473B8" w:rsidP="006473B8">
            <w:pPr>
              <w:jc w:val="center"/>
              <w:rPr>
                <w:rFonts w:ascii="楷体" w:eastAsia="楷体" w:hAnsi="楷体" w:cs="Times New Roman"/>
                <w:b/>
                <w:bCs/>
                <w:color w:val="000000"/>
                <w:kern w:val="0"/>
                <w:sz w:val="18"/>
                <w:szCs w:val="18"/>
              </w:rPr>
            </w:pPr>
          </w:p>
        </w:tc>
        <w:tc>
          <w:tcPr>
            <w:tcW w:w="685"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2</w:t>
            </w:r>
          </w:p>
        </w:tc>
        <w:tc>
          <w:tcPr>
            <w:tcW w:w="1863" w:type="dxa"/>
            <w:gridSpan w:val="2"/>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昆明市建筑设计研究院股份有限公司</w:t>
            </w:r>
          </w:p>
        </w:tc>
        <w:tc>
          <w:tcPr>
            <w:tcW w:w="1317"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昆明市北部山水新区A1、A2地块项目</w:t>
            </w:r>
          </w:p>
        </w:tc>
        <w:tc>
          <w:tcPr>
            <w:tcW w:w="1060"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471.31 </w:t>
            </w:r>
          </w:p>
        </w:tc>
        <w:tc>
          <w:tcPr>
            <w:tcW w:w="673"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2020年</w:t>
            </w:r>
            <w:r w:rsidRPr="006473B8">
              <w:rPr>
                <w:rFonts w:ascii="楷体" w:eastAsia="楷体" w:hAnsi="楷体" w:cs="Times New Roman"/>
                <w:b/>
                <w:bCs/>
                <w:color w:val="000000"/>
                <w:kern w:val="0"/>
                <w:sz w:val="18"/>
                <w:szCs w:val="18"/>
              </w:rPr>
              <w:t>至今</w:t>
            </w:r>
            <w:r w:rsidRPr="006473B8">
              <w:rPr>
                <w:rFonts w:ascii="楷体" w:eastAsia="楷体" w:hAnsi="楷体" w:cs="Times New Roman" w:hint="eastAsia"/>
                <w:b/>
                <w:bCs/>
                <w:color w:val="000000"/>
                <w:kern w:val="0"/>
                <w:sz w:val="18"/>
                <w:szCs w:val="18"/>
              </w:rPr>
              <w:t xml:space="preserve"> </w:t>
            </w:r>
          </w:p>
        </w:tc>
        <w:tc>
          <w:tcPr>
            <w:tcW w:w="915"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916"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81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266.78 </w:t>
            </w:r>
          </w:p>
        </w:tc>
        <w:tc>
          <w:tcPr>
            <w:tcW w:w="1022"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w:t>
            </w:r>
          </w:p>
        </w:tc>
        <w:tc>
          <w:tcPr>
            <w:tcW w:w="1067"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w:t>
            </w:r>
          </w:p>
        </w:tc>
        <w:tc>
          <w:tcPr>
            <w:tcW w:w="1029"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建筑单体方案设计及报建文本完成25%</w:t>
            </w:r>
          </w:p>
        </w:tc>
        <w:tc>
          <w:tcPr>
            <w:tcW w:w="96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47.13 </w:t>
            </w:r>
          </w:p>
        </w:tc>
        <w:tc>
          <w:tcPr>
            <w:tcW w:w="882"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16.67%</w:t>
            </w:r>
          </w:p>
        </w:tc>
      </w:tr>
      <w:tr w:rsidR="006473B8" w:rsidRPr="006473B8" w:rsidTr="006E1853">
        <w:trPr>
          <w:trHeight w:val="288"/>
          <w:jc w:val="center"/>
        </w:trPr>
        <w:tc>
          <w:tcPr>
            <w:tcW w:w="733" w:type="dxa"/>
            <w:vMerge/>
            <w:noWrap/>
            <w:vAlign w:val="center"/>
          </w:tcPr>
          <w:p w:rsidR="006473B8" w:rsidRPr="006473B8" w:rsidRDefault="006473B8" w:rsidP="006473B8">
            <w:pPr>
              <w:jc w:val="center"/>
              <w:rPr>
                <w:rFonts w:ascii="楷体" w:eastAsia="楷体" w:hAnsi="楷体" w:cs="Times New Roman"/>
                <w:b/>
                <w:bCs/>
                <w:color w:val="000000"/>
                <w:kern w:val="0"/>
                <w:sz w:val="18"/>
                <w:szCs w:val="18"/>
              </w:rPr>
            </w:pPr>
          </w:p>
        </w:tc>
        <w:tc>
          <w:tcPr>
            <w:tcW w:w="685"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3</w:t>
            </w:r>
          </w:p>
        </w:tc>
        <w:tc>
          <w:tcPr>
            <w:tcW w:w="1863" w:type="dxa"/>
            <w:gridSpan w:val="2"/>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昆明市建筑设计研究院股份有限公司</w:t>
            </w:r>
          </w:p>
        </w:tc>
        <w:tc>
          <w:tcPr>
            <w:tcW w:w="1317"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昆明市北部山水新区23地块</w:t>
            </w:r>
          </w:p>
        </w:tc>
        <w:tc>
          <w:tcPr>
            <w:tcW w:w="1060"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428.73 </w:t>
            </w:r>
          </w:p>
        </w:tc>
        <w:tc>
          <w:tcPr>
            <w:tcW w:w="673"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2020年</w:t>
            </w:r>
            <w:r w:rsidRPr="006473B8">
              <w:rPr>
                <w:rFonts w:ascii="楷体" w:eastAsia="楷体" w:hAnsi="楷体" w:cs="Times New Roman"/>
                <w:b/>
                <w:bCs/>
                <w:color w:val="000000"/>
                <w:kern w:val="0"/>
                <w:sz w:val="18"/>
                <w:szCs w:val="18"/>
              </w:rPr>
              <w:t>至今</w:t>
            </w:r>
            <w:r w:rsidRPr="006473B8">
              <w:rPr>
                <w:rFonts w:ascii="楷体" w:eastAsia="楷体" w:hAnsi="楷体" w:cs="Times New Roman" w:hint="eastAsia"/>
                <w:b/>
                <w:bCs/>
                <w:color w:val="000000"/>
                <w:kern w:val="0"/>
                <w:sz w:val="18"/>
                <w:szCs w:val="18"/>
              </w:rPr>
              <w:t xml:space="preserve"> </w:t>
            </w:r>
          </w:p>
        </w:tc>
        <w:tc>
          <w:tcPr>
            <w:tcW w:w="915"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916"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81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242.68 </w:t>
            </w:r>
          </w:p>
        </w:tc>
        <w:tc>
          <w:tcPr>
            <w:tcW w:w="1022"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w:t>
            </w:r>
          </w:p>
        </w:tc>
        <w:tc>
          <w:tcPr>
            <w:tcW w:w="1067"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w:t>
            </w:r>
          </w:p>
        </w:tc>
        <w:tc>
          <w:tcPr>
            <w:tcW w:w="1029"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建筑单体方案设计及报建文</w:t>
            </w:r>
            <w:r w:rsidRPr="006473B8">
              <w:rPr>
                <w:rFonts w:ascii="楷体" w:eastAsia="楷体" w:hAnsi="楷体" w:cs="Times New Roman" w:hint="eastAsia"/>
                <w:b/>
                <w:bCs/>
                <w:color w:val="000000"/>
                <w:kern w:val="0"/>
                <w:sz w:val="18"/>
                <w:szCs w:val="18"/>
              </w:rPr>
              <w:lastRenderedPageBreak/>
              <w:t>本完成25%</w:t>
            </w:r>
          </w:p>
        </w:tc>
        <w:tc>
          <w:tcPr>
            <w:tcW w:w="96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lastRenderedPageBreak/>
              <w:t xml:space="preserve">42.87 </w:t>
            </w:r>
          </w:p>
        </w:tc>
        <w:tc>
          <w:tcPr>
            <w:tcW w:w="882"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16.67%</w:t>
            </w:r>
          </w:p>
        </w:tc>
      </w:tr>
      <w:tr w:rsidR="006473B8" w:rsidRPr="006473B8" w:rsidTr="006E1853">
        <w:trPr>
          <w:trHeight w:val="288"/>
          <w:jc w:val="center"/>
        </w:trPr>
        <w:tc>
          <w:tcPr>
            <w:tcW w:w="733" w:type="dxa"/>
            <w:vMerge/>
            <w:noWrap/>
            <w:vAlign w:val="center"/>
          </w:tcPr>
          <w:p w:rsidR="006473B8" w:rsidRPr="006473B8" w:rsidRDefault="006473B8" w:rsidP="006473B8">
            <w:pPr>
              <w:jc w:val="center"/>
              <w:rPr>
                <w:rFonts w:ascii="楷体" w:eastAsia="楷体" w:hAnsi="楷体" w:cs="Times New Roman"/>
                <w:b/>
                <w:bCs/>
                <w:color w:val="000000"/>
                <w:kern w:val="0"/>
                <w:sz w:val="18"/>
                <w:szCs w:val="18"/>
              </w:rPr>
            </w:pPr>
          </w:p>
        </w:tc>
        <w:tc>
          <w:tcPr>
            <w:tcW w:w="685"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4</w:t>
            </w:r>
          </w:p>
        </w:tc>
        <w:tc>
          <w:tcPr>
            <w:tcW w:w="1863" w:type="dxa"/>
            <w:gridSpan w:val="2"/>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中交（琼中）五指山旅游开发建设有限公司</w:t>
            </w:r>
          </w:p>
        </w:tc>
        <w:tc>
          <w:tcPr>
            <w:tcW w:w="1317"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海南琼中</w:t>
            </w:r>
            <w:proofErr w:type="gramStart"/>
            <w:r w:rsidRPr="006473B8">
              <w:rPr>
                <w:rFonts w:ascii="楷体" w:eastAsia="楷体" w:hAnsi="楷体" w:cs="Times New Roman" w:hint="eastAsia"/>
                <w:b/>
                <w:bCs/>
                <w:color w:val="000000"/>
                <w:kern w:val="0"/>
                <w:sz w:val="18"/>
                <w:szCs w:val="18"/>
              </w:rPr>
              <w:t>中交云</w:t>
            </w:r>
            <w:proofErr w:type="gramEnd"/>
            <w:r w:rsidRPr="006473B8">
              <w:rPr>
                <w:rFonts w:ascii="楷体" w:eastAsia="楷体" w:hAnsi="楷体" w:cs="Times New Roman" w:hint="eastAsia"/>
                <w:b/>
                <w:bCs/>
                <w:color w:val="000000"/>
                <w:kern w:val="0"/>
                <w:sz w:val="18"/>
                <w:szCs w:val="18"/>
              </w:rPr>
              <w:t>尚荟建筑方案设计项目</w:t>
            </w:r>
          </w:p>
        </w:tc>
        <w:tc>
          <w:tcPr>
            <w:tcW w:w="1060"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412.32 </w:t>
            </w:r>
          </w:p>
        </w:tc>
        <w:tc>
          <w:tcPr>
            <w:tcW w:w="673"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2020年</w:t>
            </w:r>
            <w:r w:rsidRPr="006473B8">
              <w:rPr>
                <w:rFonts w:ascii="楷体" w:eastAsia="楷体" w:hAnsi="楷体" w:cs="Times New Roman"/>
                <w:b/>
                <w:bCs/>
                <w:color w:val="000000"/>
                <w:kern w:val="0"/>
                <w:sz w:val="18"/>
                <w:szCs w:val="18"/>
              </w:rPr>
              <w:t>至今</w:t>
            </w:r>
            <w:r w:rsidRPr="006473B8">
              <w:rPr>
                <w:rFonts w:ascii="楷体" w:eastAsia="楷体" w:hAnsi="楷体" w:cs="Times New Roman" w:hint="eastAsia"/>
                <w:b/>
                <w:bCs/>
                <w:color w:val="000000"/>
                <w:kern w:val="0"/>
                <w:sz w:val="18"/>
                <w:szCs w:val="18"/>
              </w:rPr>
              <w:t xml:space="preserve"> </w:t>
            </w:r>
          </w:p>
        </w:tc>
        <w:tc>
          <w:tcPr>
            <w:tcW w:w="915"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916"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81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263.51 </w:t>
            </w:r>
          </w:p>
        </w:tc>
        <w:tc>
          <w:tcPr>
            <w:tcW w:w="1022"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w:t>
            </w:r>
          </w:p>
        </w:tc>
        <w:tc>
          <w:tcPr>
            <w:tcW w:w="1067"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w:t>
            </w:r>
          </w:p>
        </w:tc>
        <w:tc>
          <w:tcPr>
            <w:tcW w:w="1029"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主合同已全部完成，补充协议完成30%</w:t>
            </w:r>
          </w:p>
        </w:tc>
        <w:tc>
          <w:tcPr>
            <w:tcW w:w="96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222.32 </w:t>
            </w:r>
          </w:p>
        </w:tc>
        <w:tc>
          <w:tcPr>
            <w:tcW w:w="882"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79.59%</w:t>
            </w:r>
          </w:p>
        </w:tc>
      </w:tr>
      <w:tr w:rsidR="006473B8" w:rsidRPr="006473B8" w:rsidTr="006E1853">
        <w:trPr>
          <w:trHeight w:val="865"/>
          <w:jc w:val="center"/>
        </w:trPr>
        <w:tc>
          <w:tcPr>
            <w:tcW w:w="733" w:type="dxa"/>
            <w:vMerge/>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p>
        </w:tc>
        <w:tc>
          <w:tcPr>
            <w:tcW w:w="685"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b/>
                <w:bCs/>
                <w:color w:val="000000"/>
                <w:kern w:val="0"/>
                <w:sz w:val="18"/>
                <w:szCs w:val="18"/>
              </w:rPr>
              <w:t>5</w:t>
            </w:r>
          </w:p>
        </w:tc>
        <w:tc>
          <w:tcPr>
            <w:tcW w:w="1863" w:type="dxa"/>
            <w:gridSpan w:val="2"/>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香港华艺设计顾问（深圳）有限公司</w:t>
            </w:r>
          </w:p>
        </w:tc>
        <w:tc>
          <w:tcPr>
            <w:tcW w:w="1317"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锦什坊35号建行大学项目</w:t>
            </w:r>
          </w:p>
        </w:tc>
        <w:tc>
          <w:tcPr>
            <w:tcW w:w="1060"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240.59 </w:t>
            </w:r>
          </w:p>
        </w:tc>
        <w:tc>
          <w:tcPr>
            <w:tcW w:w="673" w:type="dxa"/>
            <w:noWrap/>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2020年</w:t>
            </w:r>
            <w:r w:rsidRPr="006473B8">
              <w:rPr>
                <w:rFonts w:ascii="楷体" w:eastAsia="楷体" w:hAnsi="楷体" w:cs="Times New Roman"/>
                <w:b/>
                <w:bCs/>
                <w:color w:val="000000"/>
                <w:kern w:val="0"/>
                <w:sz w:val="18"/>
                <w:szCs w:val="18"/>
              </w:rPr>
              <w:t>至今</w:t>
            </w:r>
            <w:r w:rsidRPr="006473B8">
              <w:rPr>
                <w:rFonts w:ascii="楷体" w:eastAsia="楷体" w:hAnsi="楷体" w:cs="Times New Roman" w:hint="eastAsia"/>
                <w:b/>
                <w:bCs/>
                <w:color w:val="000000"/>
                <w:kern w:val="0"/>
                <w:sz w:val="18"/>
                <w:szCs w:val="18"/>
              </w:rPr>
              <w:t xml:space="preserve"> </w:t>
            </w:r>
          </w:p>
        </w:tc>
        <w:tc>
          <w:tcPr>
            <w:tcW w:w="915"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916"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   </w:t>
            </w:r>
          </w:p>
        </w:tc>
        <w:tc>
          <w:tcPr>
            <w:tcW w:w="81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181.57 </w:t>
            </w:r>
          </w:p>
        </w:tc>
        <w:tc>
          <w:tcPr>
            <w:tcW w:w="1022"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w:t>
            </w:r>
          </w:p>
        </w:tc>
        <w:tc>
          <w:tcPr>
            <w:tcW w:w="1067"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w:t>
            </w:r>
          </w:p>
        </w:tc>
        <w:tc>
          <w:tcPr>
            <w:tcW w:w="1029" w:type="dxa"/>
            <w:vAlign w:val="center"/>
          </w:tcPr>
          <w:p w:rsidR="006473B8" w:rsidRPr="006473B8" w:rsidRDefault="006473B8" w:rsidP="006473B8">
            <w:pPr>
              <w:widowControl/>
              <w:jc w:val="center"/>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扩初施工图审查通过并经甲方确认后</w:t>
            </w:r>
          </w:p>
        </w:tc>
        <w:tc>
          <w:tcPr>
            <w:tcW w:w="961"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 xml:space="preserve">192.47 </w:t>
            </w:r>
          </w:p>
        </w:tc>
        <w:tc>
          <w:tcPr>
            <w:tcW w:w="882" w:type="dxa"/>
            <w:noWrap/>
            <w:vAlign w:val="center"/>
          </w:tcPr>
          <w:p w:rsidR="006473B8" w:rsidRPr="006473B8" w:rsidRDefault="006473B8" w:rsidP="006473B8">
            <w:pPr>
              <w:widowControl/>
              <w:jc w:val="right"/>
              <w:rPr>
                <w:rFonts w:ascii="楷体" w:eastAsia="楷体" w:hAnsi="楷体" w:cs="Times New Roman"/>
                <w:b/>
                <w:bCs/>
                <w:color w:val="000000"/>
                <w:kern w:val="0"/>
                <w:sz w:val="18"/>
                <w:szCs w:val="18"/>
              </w:rPr>
            </w:pPr>
            <w:r w:rsidRPr="006473B8">
              <w:rPr>
                <w:rFonts w:ascii="楷体" w:eastAsia="楷体" w:hAnsi="楷体" w:cs="Times New Roman" w:hint="eastAsia"/>
                <w:b/>
                <w:bCs/>
                <w:color w:val="000000"/>
                <w:kern w:val="0"/>
                <w:sz w:val="18"/>
                <w:szCs w:val="18"/>
              </w:rPr>
              <w:t>100.00%</w:t>
            </w:r>
          </w:p>
        </w:tc>
      </w:tr>
    </w:tbl>
    <w:p w:rsidR="006473B8" w:rsidRPr="006473B8" w:rsidRDefault="006473B8" w:rsidP="006473B8">
      <w:pPr>
        <w:widowControl/>
        <w:rPr>
          <w:rFonts w:ascii="Times New Roman" w:eastAsia="宋体" w:hAnsi="Times New Roman" w:cs="Times New Roman"/>
          <w:color w:val="000000"/>
          <w:sz w:val="18"/>
          <w:szCs w:val="18"/>
        </w:rPr>
      </w:pPr>
      <w:r w:rsidRPr="006473B8">
        <w:rPr>
          <w:rFonts w:ascii="Times New Roman" w:eastAsia="宋体" w:hAnsi="Times New Roman" w:cs="Times New Roman"/>
          <w:color w:val="000000"/>
          <w:sz w:val="18"/>
          <w:szCs w:val="18"/>
        </w:rPr>
        <w:t>注：其中累计收款金额的截止日期为</w:t>
      </w:r>
      <w:r w:rsidRPr="006473B8">
        <w:rPr>
          <w:rFonts w:ascii="楷体" w:eastAsia="楷体" w:hAnsi="楷体" w:cs="Times New Roman"/>
          <w:b/>
          <w:bCs/>
          <w:color w:val="000000"/>
          <w:kern w:val="0"/>
          <w:sz w:val="18"/>
          <w:szCs w:val="18"/>
        </w:rPr>
        <w:t>2021年2月28日</w:t>
      </w:r>
      <w:r w:rsidRPr="006473B8">
        <w:rPr>
          <w:rFonts w:ascii="Times New Roman" w:eastAsia="宋体" w:hAnsi="Times New Roman" w:cs="Times New Roman"/>
          <w:color w:val="000000"/>
          <w:sz w:val="18"/>
          <w:szCs w:val="18"/>
        </w:rPr>
        <w:t>，累计收款进度为累计收款金额（不含税）与截止到</w:t>
      </w:r>
      <w:r w:rsidRPr="006473B8">
        <w:rPr>
          <w:rFonts w:ascii="楷体" w:eastAsia="楷体" w:hAnsi="楷体" w:cs="Times New Roman"/>
          <w:b/>
          <w:bCs/>
          <w:color w:val="000000"/>
          <w:kern w:val="0"/>
          <w:sz w:val="18"/>
          <w:szCs w:val="18"/>
        </w:rPr>
        <w:t>2020年12月31日</w:t>
      </w:r>
      <w:r w:rsidRPr="006473B8">
        <w:rPr>
          <w:rFonts w:ascii="Times New Roman" w:eastAsia="宋体" w:hAnsi="Times New Roman" w:cs="Times New Roman"/>
          <w:color w:val="000000"/>
          <w:sz w:val="18"/>
          <w:szCs w:val="18"/>
        </w:rPr>
        <w:t>累计确认收入的比值。</w:t>
      </w:r>
    </w:p>
    <w:p w:rsidR="006473B8" w:rsidRPr="006473B8" w:rsidRDefault="006473B8" w:rsidP="006473B8">
      <w:pPr>
        <w:widowControl/>
        <w:spacing w:beforeLines="50" w:before="156" w:afterLines="50" w:after="156" w:line="360" w:lineRule="auto"/>
        <w:ind w:firstLineChars="200" w:firstLine="480"/>
        <w:rPr>
          <w:rFonts w:ascii="楷体" w:eastAsia="楷体" w:hAnsi="楷体" w:cs="Times New Roman"/>
          <w:b/>
          <w:bCs/>
          <w:color w:val="000000"/>
          <w:sz w:val="18"/>
          <w:szCs w:val="18"/>
        </w:rPr>
      </w:pPr>
      <w:r w:rsidRPr="006473B8">
        <w:rPr>
          <w:rFonts w:ascii="Times New Roman" w:eastAsia="宋体" w:hAnsi="Times New Roman" w:cs="Times New Roman"/>
          <w:color w:val="000000"/>
          <w:sz w:val="24"/>
          <w:szCs w:val="24"/>
        </w:rPr>
        <w:t>报告期内，公司收入确认的外部依据均为客户出具的设计成果确认函，以此确定</w:t>
      </w:r>
      <w:r w:rsidRPr="006473B8">
        <w:rPr>
          <w:rFonts w:ascii="Times New Roman" w:eastAsia="宋体" w:hAnsi="Times New Roman" w:cs="Times New Roman"/>
          <w:sz w:val="24"/>
          <w:szCs w:val="24"/>
        </w:rPr>
        <w:t>相应阶段的收入金额</w:t>
      </w:r>
      <w:r w:rsidRPr="006473B8">
        <w:rPr>
          <w:rFonts w:ascii="Times New Roman" w:eastAsia="宋体" w:hAnsi="Times New Roman" w:cs="Times New Roman"/>
          <w:color w:val="000000"/>
          <w:sz w:val="18"/>
          <w:szCs w:val="18"/>
        </w:rPr>
        <w:t>。</w:t>
      </w:r>
    </w:p>
    <w:p w:rsidR="006473B8" w:rsidRPr="006473B8" w:rsidRDefault="006473B8" w:rsidP="006473B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sectPr w:rsidR="006473B8" w:rsidRPr="006473B8" w:rsidSect="006E1853">
          <w:headerReference w:type="default" r:id="rId29"/>
          <w:footerReference w:type="default" r:id="rId30"/>
          <w:pgSz w:w="16838" w:h="11906" w:orient="landscape"/>
          <w:pgMar w:top="1800" w:right="1440" w:bottom="1800" w:left="1440" w:header="992" w:footer="992" w:gutter="0"/>
          <w:cols w:space="720"/>
          <w:docGrid w:type="lines" w:linePitch="312"/>
        </w:sectPr>
      </w:pPr>
    </w:p>
    <w:p w:rsidR="00F83C3A" w:rsidRPr="007B0F19" w:rsidRDefault="00F83C3A" w:rsidP="007D4222">
      <w:pPr>
        <w:spacing w:beforeLines="50" w:before="156" w:afterLines="50" w:after="156" w:line="360" w:lineRule="auto"/>
        <w:ind w:firstLine="482"/>
        <w:outlineLvl w:val="1"/>
        <w:rPr>
          <w:rFonts w:ascii="宋体" w:eastAsia="宋体" w:hAnsi="宋体" w:cs="Times New Roman"/>
          <w:b/>
          <w:bCs/>
          <w:sz w:val="24"/>
          <w:szCs w:val="24"/>
        </w:rPr>
      </w:pPr>
      <w:r w:rsidRPr="007B0F19">
        <w:rPr>
          <w:rFonts w:ascii="宋体" w:eastAsia="宋体" w:hAnsi="宋体" w:cs="Times New Roman" w:hint="eastAsia"/>
          <w:b/>
          <w:bCs/>
          <w:sz w:val="24"/>
          <w:szCs w:val="24"/>
        </w:rPr>
        <w:lastRenderedPageBreak/>
        <w:t>【中介机构核查意见】</w:t>
      </w:r>
    </w:p>
    <w:p w:rsidR="00F83C3A" w:rsidRPr="007B0F19" w:rsidRDefault="00F83C3A" w:rsidP="007D4222">
      <w:pPr>
        <w:spacing w:beforeLines="50" w:before="156" w:afterLines="50" w:after="156" w:line="360" w:lineRule="auto"/>
        <w:ind w:firstLine="482"/>
        <w:jc w:val="left"/>
        <w:outlineLvl w:val="2"/>
        <w:rPr>
          <w:rFonts w:ascii="宋体" w:eastAsia="Times New Roman" w:hAnsi="宋体" w:cs="Times New Roman"/>
          <w:b/>
          <w:color w:val="000000"/>
          <w:kern w:val="0"/>
          <w:sz w:val="24"/>
          <w:szCs w:val="24"/>
          <w:lang w:bidi="en-US"/>
        </w:rPr>
      </w:pPr>
      <w:r w:rsidRPr="007B0F19">
        <w:rPr>
          <w:rFonts w:ascii="宋体" w:eastAsia="Times New Roman" w:hAnsi="宋体" w:cs="Times New Roman"/>
          <w:b/>
          <w:color w:val="000000"/>
          <w:kern w:val="0"/>
          <w:sz w:val="24"/>
          <w:szCs w:val="24"/>
          <w:lang w:bidi="en-US"/>
        </w:rPr>
        <w:t>（一）核查过程</w:t>
      </w:r>
    </w:p>
    <w:p w:rsidR="00072773" w:rsidRPr="009A049F" w:rsidRDefault="00072773" w:rsidP="007D4222">
      <w:pPr>
        <w:spacing w:beforeLines="50" w:before="156" w:afterLines="50" w:after="156" w:line="360" w:lineRule="auto"/>
        <w:ind w:firstLineChars="200" w:firstLine="480"/>
        <w:rPr>
          <w:rFonts w:ascii="宋体" w:eastAsia="宋体" w:hAnsi="宋体" w:cs="Times New Roman"/>
          <w:kern w:val="0"/>
          <w:sz w:val="24"/>
          <w:szCs w:val="24"/>
          <w:lang w:val="zh-TW"/>
        </w:rPr>
      </w:pPr>
      <w:r w:rsidRPr="009D0CAD">
        <w:rPr>
          <w:rFonts w:ascii="宋体" w:eastAsia="宋体" w:hAnsi="宋体" w:cs="Times New Roman"/>
          <w:kern w:val="0"/>
          <w:sz w:val="24"/>
          <w:szCs w:val="24"/>
          <w:lang w:val="zh-TW"/>
        </w:rPr>
        <w:t>保荐机构、</w:t>
      </w:r>
      <w:r w:rsidRPr="009D0CAD">
        <w:rPr>
          <w:rFonts w:ascii="宋体" w:eastAsia="宋体" w:hAnsi="宋体" w:cs="Times New Roman" w:hint="eastAsia"/>
          <w:kern w:val="0"/>
          <w:sz w:val="24"/>
          <w:szCs w:val="24"/>
          <w:lang w:val="zh-TW" w:eastAsia="zh-TW"/>
        </w:rPr>
        <w:t>申报会计师</w:t>
      </w:r>
      <w:r w:rsidRPr="009D0CAD">
        <w:rPr>
          <w:rFonts w:ascii="宋体" w:eastAsia="宋体" w:hAnsi="宋体" w:cs="Times New Roman" w:hint="eastAsia"/>
          <w:kern w:val="0"/>
          <w:sz w:val="24"/>
          <w:szCs w:val="24"/>
          <w:lang w:val="zh-TW"/>
        </w:rPr>
        <w:t>执行了如下核查程序：</w:t>
      </w:r>
    </w:p>
    <w:p w:rsidR="00072773" w:rsidRPr="009A049F" w:rsidRDefault="00072773" w:rsidP="007D4222">
      <w:pPr>
        <w:widowControl/>
        <w:spacing w:beforeLines="50" w:before="156" w:afterLines="50" w:after="156" w:line="360" w:lineRule="auto"/>
        <w:ind w:firstLineChars="200" w:firstLine="480"/>
        <w:rPr>
          <w:rFonts w:ascii="Times New Roman" w:eastAsia="宋体" w:hAnsi="Times New Roman" w:cs="宋体"/>
          <w:kern w:val="0"/>
          <w:sz w:val="24"/>
          <w:szCs w:val="24"/>
        </w:rPr>
      </w:pPr>
      <w:r w:rsidRPr="009A049F">
        <w:rPr>
          <w:rFonts w:ascii="Times New Roman" w:eastAsia="宋体" w:hAnsi="Times New Roman" w:cs="宋体" w:hint="eastAsia"/>
          <w:kern w:val="0"/>
          <w:sz w:val="24"/>
          <w:szCs w:val="24"/>
        </w:rPr>
        <w:t>1</w:t>
      </w:r>
      <w:r w:rsidRPr="009A049F">
        <w:rPr>
          <w:rFonts w:ascii="Times New Roman" w:eastAsia="宋体" w:hAnsi="Times New Roman" w:cs="宋体" w:hint="eastAsia"/>
          <w:kern w:val="0"/>
          <w:sz w:val="24"/>
          <w:szCs w:val="24"/>
        </w:rPr>
        <w:t>、查阅</w:t>
      </w:r>
      <w:r>
        <w:rPr>
          <w:rFonts w:ascii="Times New Roman" w:eastAsia="宋体" w:hAnsi="Times New Roman" w:cs="宋体" w:hint="eastAsia"/>
          <w:kern w:val="0"/>
          <w:sz w:val="24"/>
          <w:szCs w:val="24"/>
        </w:rPr>
        <w:t>了发行人</w:t>
      </w:r>
      <w:r w:rsidRPr="0009753D">
        <w:rPr>
          <w:rFonts w:ascii="Times New Roman" w:eastAsia="宋体" w:hAnsi="Times New Roman" w:cs="宋体" w:hint="eastAsia"/>
          <w:kern w:val="0"/>
          <w:sz w:val="24"/>
          <w:szCs w:val="24"/>
        </w:rPr>
        <w:t>收入确认政策</w:t>
      </w:r>
      <w:r>
        <w:rPr>
          <w:rFonts w:ascii="Times New Roman" w:eastAsia="宋体" w:hAnsi="Times New Roman" w:cs="宋体" w:hint="eastAsia"/>
          <w:kern w:val="0"/>
          <w:sz w:val="24"/>
          <w:szCs w:val="24"/>
        </w:rPr>
        <w:t>，对其是否符合《企业会计准则》进行了分析，并与</w:t>
      </w:r>
      <w:r w:rsidRPr="009A049F">
        <w:rPr>
          <w:rFonts w:ascii="Times New Roman" w:eastAsia="宋体" w:hAnsi="Times New Roman" w:cs="宋体" w:hint="eastAsia"/>
          <w:kern w:val="0"/>
          <w:sz w:val="24"/>
          <w:szCs w:val="24"/>
        </w:rPr>
        <w:t>同行业可比公司</w:t>
      </w:r>
      <w:r>
        <w:rPr>
          <w:rFonts w:ascii="Times New Roman" w:eastAsia="宋体" w:hAnsi="Times New Roman" w:cs="宋体" w:hint="eastAsia"/>
          <w:kern w:val="0"/>
          <w:sz w:val="24"/>
          <w:szCs w:val="24"/>
        </w:rPr>
        <w:t>进行了比较、分析</w:t>
      </w:r>
      <w:r w:rsidRPr="009A049F">
        <w:rPr>
          <w:rFonts w:ascii="Times New Roman" w:eastAsia="宋体" w:hAnsi="Times New Roman" w:cs="宋体" w:hint="eastAsia"/>
          <w:kern w:val="0"/>
          <w:sz w:val="24"/>
          <w:szCs w:val="24"/>
        </w:rPr>
        <w:t>；</w:t>
      </w:r>
    </w:p>
    <w:p w:rsidR="00B477E2" w:rsidRPr="009A049F" w:rsidRDefault="00072773" w:rsidP="007D4222">
      <w:pPr>
        <w:widowControl/>
        <w:spacing w:beforeLines="50" w:before="156" w:afterLines="50" w:after="156" w:line="360" w:lineRule="auto"/>
        <w:ind w:firstLineChars="200" w:firstLine="480"/>
        <w:rPr>
          <w:rFonts w:ascii="Times New Roman" w:eastAsia="宋体" w:hAnsi="Times New Roman" w:cs="宋体"/>
          <w:kern w:val="0"/>
          <w:sz w:val="24"/>
          <w:szCs w:val="24"/>
        </w:rPr>
      </w:pPr>
      <w:r w:rsidRPr="009A049F">
        <w:rPr>
          <w:rFonts w:ascii="Times New Roman" w:eastAsia="宋体" w:hAnsi="Times New Roman" w:cs="宋体" w:hint="eastAsia"/>
          <w:kern w:val="0"/>
          <w:sz w:val="24"/>
          <w:szCs w:val="24"/>
        </w:rPr>
        <w:t>2</w:t>
      </w:r>
      <w:r w:rsidRPr="009A049F">
        <w:rPr>
          <w:rFonts w:ascii="Times New Roman" w:eastAsia="宋体" w:hAnsi="Times New Roman" w:cs="宋体" w:hint="eastAsia"/>
          <w:kern w:val="0"/>
          <w:sz w:val="24"/>
          <w:szCs w:val="24"/>
        </w:rPr>
        <w:t>、对报告期内主要项目的收入确认情况进行了实质性测试，</w:t>
      </w:r>
      <w:r w:rsidR="00390373" w:rsidRPr="00390373">
        <w:rPr>
          <w:rFonts w:ascii="Times New Roman" w:eastAsia="宋体" w:hAnsi="Times New Roman" w:cs="宋体" w:hint="eastAsia"/>
          <w:kern w:val="0"/>
          <w:sz w:val="24"/>
          <w:szCs w:val="24"/>
        </w:rPr>
        <w:t>查阅了业务合同、客户出具的确认文件，</w:t>
      </w:r>
      <w:proofErr w:type="gramStart"/>
      <w:r w:rsidR="00390373" w:rsidRPr="00390373">
        <w:rPr>
          <w:rFonts w:ascii="Times New Roman" w:eastAsia="宋体" w:hAnsi="Times New Roman" w:cs="宋体" w:hint="eastAsia"/>
          <w:kern w:val="0"/>
          <w:sz w:val="24"/>
          <w:szCs w:val="24"/>
        </w:rPr>
        <w:t>并函证</w:t>
      </w:r>
      <w:proofErr w:type="gramEnd"/>
      <w:r w:rsidR="00390373" w:rsidRPr="00390373">
        <w:rPr>
          <w:rFonts w:ascii="Times New Roman" w:eastAsia="宋体" w:hAnsi="Times New Roman" w:cs="宋体" w:hint="eastAsia"/>
          <w:kern w:val="0"/>
          <w:sz w:val="24"/>
          <w:szCs w:val="24"/>
        </w:rPr>
        <w:t>项目信息、项目执行进度状态等</w:t>
      </w:r>
      <w:r w:rsidRPr="009A049F">
        <w:rPr>
          <w:rFonts w:ascii="Times New Roman" w:eastAsia="宋体" w:hAnsi="Times New Roman" w:cs="宋体" w:hint="eastAsia"/>
          <w:kern w:val="0"/>
          <w:sz w:val="24"/>
          <w:szCs w:val="24"/>
        </w:rPr>
        <w:t>，复核项目完工进度及收入确认的真实性、准确性</w:t>
      </w:r>
      <w:r>
        <w:rPr>
          <w:rFonts w:ascii="Times New Roman" w:eastAsia="宋体" w:hAnsi="Times New Roman" w:cs="宋体" w:hint="eastAsia"/>
          <w:kern w:val="0"/>
          <w:sz w:val="24"/>
          <w:szCs w:val="24"/>
        </w:rPr>
        <w:t>、</w:t>
      </w:r>
      <w:r w:rsidRPr="009A049F">
        <w:rPr>
          <w:rFonts w:ascii="Times New Roman" w:eastAsia="宋体" w:hAnsi="Times New Roman" w:cs="宋体" w:hint="eastAsia"/>
          <w:kern w:val="0"/>
          <w:sz w:val="24"/>
          <w:szCs w:val="24"/>
        </w:rPr>
        <w:t>完整性。</w:t>
      </w:r>
    </w:p>
    <w:p w:rsidR="00B477E2" w:rsidRPr="00F83C3A" w:rsidRDefault="00F83C3A" w:rsidP="007D4222">
      <w:pPr>
        <w:spacing w:beforeLines="50" w:before="156" w:afterLines="50" w:after="156" w:line="360" w:lineRule="auto"/>
        <w:ind w:firstLine="482"/>
        <w:outlineLvl w:val="2"/>
        <w:rPr>
          <w:rFonts w:ascii="宋体" w:eastAsia="Times New Roman" w:hAnsi="宋体" w:cs="Times New Roman"/>
          <w:b/>
          <w:color w:val="000000"/>
          <w:kern w:val="0"/>
          <w:sz w:val="24"/>
          <w:szCs w:val="24"/>
          <w:lang w:bidi="en-US"/>
        </w:rPr>
      </w:pPr>
      <w:r w:rsidRPr="007B0F19">
        <w:rPr>
          <w:rFonts w:ascii="宋体" w:eastAsia="Times New Roman" w:hAnsi="宋体" w:cs="Times New Roman"/>
          <w:b/>
          <w:color w:val="000000"/>
          <w:kern w:val="0"/>
          <w:sz w:val="24"/>
          <w:szCs w:val="24"/>
          <w:lang w:bidi="en-US"/>
        </w:rPr>
        <w:t>（</w:t>
      </w:r>
      <w:r w:rsidRPr="007B0F19">
        <w:rPr>
          <w:rFonts w:ascii="宋体" w:eastAsia="Times New Roman" w:hAnsi="宋体" w:cs="Times New Roman" w:hint="eastAsia"/>
          <w:b/>
          <w:color w:val="000000"/>
          <w:kern w:val="0"/>
          <w:sz w:val="24"/>
          <w:szCs w:val="24"/>
          <w:lang w:bidi="en-US"/>
        </w:rPr>
        <w:t>二</w:t>
      </w:r>
      <w:r w:rsidRPr="007B0F19">
        <w:rPr>
          <w:rFonts w:ascii="宋体" w:eastAsia="Times New Roman" w:hAnsi="宋体" w:cs="Times New Roman"/>
          <w:b/>
          <w:color w:val="000000"/>
          <w:kern w:val="0"/>
          <w:sz w:val="24"/>
          <w:szCs w:val="24"/>
          <w:lang w:bidi="en-US"/>
        </w:rPr>
        <w:t>）核查</w:t>
      </w:r>
      <w:r w:rsidRPr="007B0F19">
        <w:rPr>
          <w:rFonts w:ascii="宋体" w:eastAsia="Times New Roman" w:hAnsi="宋体" w:cs="Times New Roman" w:hint="eastAsia"/>
          <w:b/>
          <w:color w:val="000000"/>
          <w:kern w:val="0"/>
          <w:sz w:val="24"/>
          <w:szCs w:val="24"/>
          <w:lang w:bidi="en-US"/>
        </w:rPr>
        <w:t>意见</w:t>
      </w:r>
    </w:p>
    <w:p w:rsidR="00072773" w:rsidRPr="009A049F" w:rsidRDefault="00072773" w:rsidP="007D4222">
      <w:pPr>
        <w:spacing w:beforeLines="50" w:before="156" w:afterLines="50" w:after="156" w:line="360" w:lineRule="auto"/>
        <w:ind w:firstLineChars="200" w:firstLine="480"/>
        <w:rPr>
          <w:rFonts w:ascii="宋体" w:eastAsia="宋体" w:hAnsi="宋体" w:cs="Times New Roman"/>
          <w:sz w:val="24"/>
          <w:szCs w:val="24"/>
        </w:rPr>
      </w:pPr>
      <w:r w:rsidRPr="009D0CAD">
        <w:rPr>
          <w:rFonts w:ascii="Times New Roman" w:eastAsia="宋体" w:hAnsi="Times New Roman" w:cs="Times New Roman"/>
          <w:kern w:val="0"/>
          <w:sz w:val="24"/>
          <w:szCs w:val="24"/>
          <w:lang w:val="zh-TW"/>
        </w:rPr>
        <w:t>保荐机构、</w:t>
      </w:r>
      <w:r w:rsidRPr="009D0CAD">
        <w:rPr>
          <w:rFonts w:ascii="Times New Roman" w:eastAsia="宋体" w:hAnsi="Times New Roman" w:cs="Times New Roman" w:hint="eastAsia"/>
          <w:kern w:val="0"/>
          <w:sz w:val="24"/>
          <w:szCs w:val="24"/>
          <w:lang w:val="zh-TW"/>
        </w:rPr>
        <w:t>申报会计师</w:t>
      </w:r>
      <w:r w:rsidRPr="009D0CAD">
        <w:rPr>
          <w:rFonts w:ascii="宋体" w:eastAsia="宋体" w:hAnsi="宋体" w:cs="Times New Roman" w:hint="eastAsia"/>
          <w:sz w:val="24"/>
          <w:szCs w:val="24"/>
        </w:rPr>
        <w:t>核查意见如下</w:t>
      </w:r>
      <w:r w:rsidRPr="009D0CAD">
        <w:rPr>
          <w:rFonts w:ascii="宋体" w:eastAsia="宋体" w:hAnsi="宋体" w:cs="Times New Roman"/>
          <w:sz w:val="24"/>
          <w:szCs w:val="24"/>
        </w:rPr>
        <w:t>：</w:t>
      </w:r>
    </w:p>
    <w:p w:rsidR="00072773" w:rsidRPr="009A049F" w:rsidRDefault="00072773" w:rsidP="007D4222">
      <w:pPr>
        <w:widowControl/>
        <w:spacing w:beforeLines="50" w:before="156" w:afterLines="50" w:after="156" w:line="360" w:lineRule="auto"/>
        <w:ind w:firstLineChars="200" w:firstLine="480"/>
        <w:rPr>
          <w:rFonts w:ascii="Times New Roman" w:eastAsia="宋体" w:hAnsi="Times New Roman" w:cs="宋体"/>
          <w:kern w:val="0"/>
          <w:sz w:val="24"/>
          <w:szCs w:val="24"/>
        </w:rPr>
      </w:pPr>
      <w:r w:rsidRPr="009A049F">
        <w:rPr>
          <w:rFonts w:ascii="Times New Roman" w:eastAsia="宋体" w:hAnsi="Times New Roman" w:cs="宋体" w:hint="eastAsia"/>
          <w:kern w:val="0"/>
          <w:sz w:val="24"/>
          <w:szCs w:val="24"/>
        </w:rPr>
        <w:t>1</w:t>
      </w:r>
      <w:r w:rsidRPr="009A049F">
        <w:rPr>
          <w:rFonts w:ascii="Times New Roman" w:eastAsia="宋体" w:hAnsi="Times New Roman" w:cs="宋体" w:hint="eastAsia"/>
          <w:kern w:val="0"/>
          <w:sz w:val="24"/>
          <w:szCs w:val="24"/>
        </w:rPr>
        <w:t>、报告期内</w:t>
      </w:r>
      <w:r>
        <w:rPr>
          <w:rFonts w:ascii="Times New Roman" w:eastAsia="宋体" w:hAnsi="Times New Roman" w:cs="宋体" w:hint="eastAsia"/>
          <w:kern w:val="0"/>
          <w:sz w:val="24"/>
          <w:szCs w:val="24"/>
        </w:rPr>
        <w:t>，</w:t>
      </w:r>
      <w:r w:rsidRPr="009A049F">
        <w:rPr>
          <w:rFonts w:ascii="Times New Roman" w:eastAsia="宋体" w:hAnsi="Times New Roman" w:cs="宋体" w:hint="eastAsia"/>
          <w:kern w:val="0"/>
          <w:sz w:val="24"/>
          <w:szCs w:val="24"/>
        </w:rPr>
        <w:t>发行人的收入确认方法</w:t>
      </w:r>
      <w:r>
        <w:rPr>
          <w:rFonts w:ascii="Times New Roman" w:eastAsia="宋体" w:hAnsi="Times New Roman" w:cs="宋体" w:hint="eastAsia"/>
          <w:kern w:val="0"/>
          <w:sz w:val="24"/>
          <w:szCs w:val="24"/>
        </w:rPr>
        <w:t>符合《企业会计准则》的规定，</w:t>
      </w:r>
      <w:r w:rsidRPr="009A049F">
        <w:rPr>
          <w:rFonts w:ascii="Times New Roman" w:eastAsia="宋体" w:hAnsi="Times New Roman" w:cs="宋体" w:hint="eastAsia"/>
          <w:kern w:val="0"/>
          <w:sz w:val="24"/>
          <w:szCs w:val="24"/>
        </w:rPr>
        <w:t>与同行业可比公司不存在显著差异；</w:t>
      </w:r>
    </w:p>
    <w:p w:rsidR="00B477E2" w:rsidRDefault="00072773" w:rsidP="007D4222">
      <w:pPr>
        <w:widowControl/>
        <w:spacing w:beforeLines="50" w:before="156" w:afterLines="50" w:after="156" w:line="360" w:lineRule="auto"/>
        <w:ind w:firstLineChars="200" w:firstLine="480"/>
        <w:rPr>
          <w:rFonts w:ascii="Times New Roman" w:eastAsia="宋体" w:hAnsi="Times New Roman" w:cs="宋体"/>
          <w:kern w:val="0"/>
          <w:sz w:val="24"/>
          <w:szCs w:val="24"/>
        </w:rPr>
      </w:pPr>
      <w:r w:rsidRPr="009A049F">
        <w:rPr>
          <w:rFonts w:ascii="Times New Roman" w:eastAsia="宋体" w:hAnsi="Times New Roman" w:cs="宋体" w:hint="eastAsia"/>
          <w:kern w:val="0"/>
          <w:sz w:val="24"/>
          <w:szCs w:val="24"/>
        </w:rPr>
        <w:t>2</w:t>
      </w:r>
      <w:r w:rsidRPr="009A049F">
        <w:rPr>
          <w:rFonts w:ascii="Times New Roman" w:eastAsia="宋体" w:hAnsi="Times New Roman" w:cs="宋体" w:hint="eastAsia"/>
          <w:kern w:val="0"/>
          <w:sz w:val="24"/>
          <w:szCs w:val="24"/>
        </w:rPr>
        <w:t>、报告期内，居住建筑设计业务、公共建筑设计业务主要项目名称、客户名称、合同金额、合同履行期间、项目所处阶段及进度、报告期各期确认收入的阶段及金额、确认收入的外部依据、收款进度等</w:t>
      </w:r>
      <w:r>
        <w:rPr>
          <w:rFonts w:ascii="Times New Roman" w:eastAsia="宋体" w:hAnsi="Times New Roman" w:cs="宋体" w:hint="eastAsia"/>
          <w:kern w:val="0"/>
          <w:sz w:val="24"/>
          <w:szCs w:val="24"/>
        </w:rPr>
        <w:t>相关数据真实</w:t>
      </w:r>
      <w:r w:rsidR="0096053A">
        <w:rPr>
          <w:rFonts w:ascii="Times New Roman" w:eastAsia="宋体" w:hAnsi="Times New Roman" w:cs="宋体" w:hint="eastAsia"/>
          <w:kern w:val="0"/>
          <w:sz w:val="24"/>
          <w:szCs w:val="24"/>
        </w:rPr>
        <w:t>、</w:t>
      </w:r>
      <w:r>
        <w:rPr>
          <w:rFonts w:ascii="Times New Roman" w:eastAsia="宋体" w:hAnsi="Times New Roman" w:cs="宋体" w:hint="eastAsia"/>
          <w:kern w:val="0"/>
          <w:sz w:val="24"/>
          <w:szCs w:val="24"/>
        </w:rPr>
        <w:t>准确</w:t>
      </w:r>
      <w:r w:rsidR="00047BC0">
        <w:rPr>
          <w:rFonts w:ascii="Times New Roman" w:eastAsia="宋体" w:hAnsi="Times New Roman" w:cs="宋体" w:hint="eastAsia"/>
          <w:kern w:val="0"/>
          <w:sz w:val="24"/>
          <w:szCs w:val="24"/>
        </w:rPr>
        <w:t>、完整</w:t>
      </w:r>
      <w:r w:rsidRPr="00F12DF8">
        <w:rPr>
          <w:rFonts w:ascii="Times New Roman" w:eastAsia="宋体" w:hAnsi="Times New Roman" w:cs="宋体" w:hint="eastAsia"/>
          <w:kern w:val="0"/>
          <w:sz w:val="24"/>
          <w:szCs w:val="24"/>
        </w:rPr>
        <w:t>。</w:t>
      </w:r>
    </w:p>
    <w:p w:rsidR="00B477E2" w:rsidRDefault="00B477E2" w:rsidP="007D4222">
      <w:pPr>
        <w:widowControl/>
        <w:spacing w:beforeLines="50" w:before="156" w:afterLines="50" w:after="156" w:line="360" w:lineRule="auto"/>
        <w:ind w:firstLineChars="200" w:firstLine="480"/>
        <w:jc w:val="left"/>
        <w:rPr>
          <w:rFonts w:ascii="Times New Roman" w:eastAsia="宋体" w:hAnsi="Times New Roman" w:cs="宋体"/>
          <w:kern w:val="0"/>
          <w:sz w:val="24"/>
          <w:szCs w:val="24"/>
        </w:rPr>
      </w:pPr>
    </w:p>
    <w:p w:rsidR="00CA26C7" w:rsidRDefault="00CA26C7" w:rsidP="007D4222">
      <w:pPr>
        <w:pStyle w:val="af8"/>
        <w:spacing w:before="156" w:after="156"/>
      </w:pPr>
      <w:bookmarkStart w:id="27" w:name="_Toc53577472"/>
      <w:r>
        <w:rPr>
          <w:rFonts w:hint="eastAsia"/>
        </w:rPr>
        <w:t>问题</w:t>
      </w:r>
      <w:r>
        <w:t>7</w:t>
      </w:r>
      <w:bookmarkEnd w:id="27"/>
    </w:p>
    <w:p w:rsidR="006C59F0" w:rsidRPr="007B0F19" w:rsidRDefault="006C59F0" w:rsidP="007D4222">
      <w:pPr>
        <w:pStyle w:val="af8"/>
        <w:spacing w:before="156" w:after="156"/>
      </w:pPr>
      <w:bookmarkStart w:id="28" w:name="_Toc52994498"/>
      <w:bookmarkStart w:id="29" w:name="_Toc53577473"/>
      <w:r w:rsidRPr="007B0F19">
        <w:t xml:space="preserve">7. </w:t>
      </w:r>
      <w:r w:rsidRPr="007B0F19">
        <w:t>申报材料显示，</w:t>
      </w:r>
      <w:r w:rsidRPr="007B0F19">
        <w:t>2018</w:t>
      </w:r>
      <w:r w:rsidRPr="007B0F19">
        <w:t>年居住建筑设计业务收入、</w:t>
      </w:r>
      <w:r w:rsidRPr="007B0F19">
        <w:t>2019</w:t>
      </w:r>
      <w:r w:rsidRPr="007B0F19">
        <w:t>年公共建筑设计业务收入增长较多，发行人主要通过招投标和业主直接委托方式获取业务，收入分布具有一定的地域特征，人均设计业务收入高于同行业可比公司。请发行人：（</w:t>
      </w:r>
      <w:r w:rsidRPr="007B0F19">
        <w:t>1</w:t>
      </w:r>
      <w:r w:rsidRPr="007B0F19">
        <w:t>）结合具体项目，量化分析并补充披露报告期内居住建筑设计业务收入、公共建筑设计业务收入存在较大波动的原因及合理性；（</w:t>
      </w:r>
      <w:r w:rsidRPr="007B0F19">
        <w:t>2</w:t>
      </w:r>
      <w:r w:rsidRPr="007B0F19">
        <w:t>）量化分析并补充披露报告期内华东地区、华南地区业务收入及占比波动较大的原因，以及华中地区、东北地区</w:t>
      </w:r>
      <w:r w:rsidRPr="007B0F19">
        <w:t>2019</w:t>
      </w:r>
      <w:r w:rsidRPr="007B0F19">
        <w:t>年业务收入大幅上升的原因；（</w:t>
      </w:r>
      <w:r w:rsidRPr="007B0F19">
        <w:t>3</w:t>
      </w:r>
      <w:r w:rsidRPr="007B0F19">
        <w:t>）结合员工结构和人数变化，分析并补充披露人均创收和人均薪酬波动趋势是否一致，人数变化和收入变化不一致的原因及合理性，进一步分析报告期内人均设计业务收入波动较大、与同</w:t>
      </w:r>
      <w:r w:rsidRPr="007B0F19">
        <w:lastRenderedPageBreak/>
        <w:t>行业可比公司存在较大差异的原因及合理性，以及公司相对同行业可比公司的竞争优势；（</w:t>
      </w:r>
      <w:r w:rsidRPr="007B0F19">
        <w:t>4</w:t>
      </w:r>
      <w:r w:rsidRPr="007B0F19">
        <w:t>）补充披露报告期内招投标和业主直接委托方式获取设计业务的收入金额及占比、合同数量，是否存在应履行公开招投标程序而未履行的情形，如</w:t>
      </w:r>
      <w:proofErr w:type="gramStart"/>
      <w:r w:rsidRPr="007B0F19">
        <w:t>存在请</w:t>
      </w:r>
      <w:proofErr w:type="gramEnd"/>
      <w:r w:rsidRPr="007B0F19">
        <w:t>说明相关金额和占比情况、未履行相关程序的原因；（</w:t>
      </w:r>
      <w:r w:rsidRPr="007B0F19">
        <w:t>5</w:t>
      </w:r>
      <w:r w:rsidRPr="007B0F19">
        <w:t>）补充披露报告期内是否存在</w:t>
      </w:r>
      <w:proofErr w:type="gramStart"/>
      <w:r w:rsidRPr="007B0F19">
        <w:t>合同改价情形</w:t>
      </w:r>
      <w:proofErr w:type="gramEnd"/>
      <w:r w:rsidRPr="007B0F19">
        <w:t>、</w:t>
      </w:r>
      <w:proofErr w:type="gramStart"/>
      <w:r w:rsidRPr="007B0F19">
        <w:t>改价原因及变动占</w:t>
      </w:r>
      <w:proofErr w:type="gramEnd"/>
      <w:r w:rsidRPr="007B0F19">
        <w:t>比情况，是否存在合同约定金额与实际结算金额不一致的情况，如</w:t>
      </w:r>
      <w:proofErr w:type="gramStart"/>
      <w:r w:rsidRPr="007B0F19">
        <w:t>存在请</w:t>
      </w:r>
      <w:proofErr w:type="gramEnd"/>
      <w:r w:rsidRPr="007B0F19">
        <w:t>结合具体项目说明差异的金额、占比及原因，同行业可比公司是否存在类似情况；（</w:t>
      </w:r>
      <w:r w:rsidRPr="007B0F19">
        <w:t>6</w:t>
      </w:r>
      <w:r w:rsidRPr="007B0F19">
        <w:t>）结合新冠疫情、房地产行业经营情况，补充披露经审计的</w:t>
      </w:r>
      <w:r w:rsidRPr="007B0F19">
        <w:t>2020</w:t>
      </w:r>
      <w:r w:rsidRPr="007B0F19">
        <w:t>年上半年经营业绩及主要财务指标变化情况，主要客户、主要供应商、收入等变动情况及合理性，经营业绩变动趋势与同行业可比公司是否相符。请保荐人、申报会计师核查并发表明确意见。</w:t>
      </w:r>
      <w:bookmarkEnd w:id="28"/>
      <w:bookmarkEnd w:id="29"/>
    </w:p>
    <w:p w:rsidR="006C59F0" w:rsidRPr="007B0F19" w:rsidRDefault="006C59F0" w:rsidP="007D4222">
      <w:pPr>
        <w:pStyle w:val="af1"/>
        <w:spacing w:before="156" w:after="156"/>
        <w:rPr>
          <w:lang w:bidi="en-US"/>
        </w:rPr>
      </w:pPr>
      <w:r w:rsidRPr="007B0F19">
        <w:rPr>
          <w:rFonts w:hint="eastAsia"/>
          <w:lang w:bidi="en-US"/>
        </w:rPr>
        <w:t>答复：</w:t>
      </w:r>
    </w:p>
    <w:p w:rsidR="006C59F0" w:rsidRPr="007B0F19" w:rsidRDefault="006C59F0" w:rsidP="007D4222">
      <w:pPr>
        <w:spacing w:beforeLines="50" w:before="156" w:afterLines="50" w:after="156" w:line="360" w:lineRule="auto"/>
        <w:ind w:firstLine="441"/>
        <w:outlineLvl w:val="1"/>
        <w:rPr>
          <w:rFonts w:ascii="宋体" w:eastAsia="宋体" w:hAnsi="宋体" w:cs="Times New Roman"/>
          <w:b/>
          <w:bCs/>
          <w:sz w:val="24"/>
          <w:szCs w:val="24"/>
        </w:rPr>
      </w:pPr>
      <w:r w:rsidRPr="007B0F19">
        <w:rPr>
          <w:rFonts w:ascii="宋体" w:eastAsia="宋体" w:hAnsi="宋体" w:cs="Times New Roman" w:hint="eastAsia"/>
          <w:b/>
          <w:bCs/>
          <w:sz w:val="24"/>
          <w:szCs w:val="24"/>
        </w:rPr>
        <w:t>【补充信息披露情况】</w:t>
      </w:r>
    </w:p>
    <w:p w:rsidR="006C59F0" w:rsidRPr="007B0F19" w:rsidRDefault="006C59F0" w:rsidP="007D4222">
      <w:pPr>
        <w:spacing w:beforeLines="50" w:before="156" w:afterLines="50" w:after="156" w:line="360" w:lineRule="auto"/>
        <w:ind w:firstLine="482"/>
        <w:outlineLvl w:val="2"/>
        <w:rPr>
          <w:rFonts w:ascii="黑体" w:eastAsia="黑体" w:hAnsi="黑体" w:cs="Times New Roman"/>
          <w:b/>
          <w:bCs/>
          <w:sz w:val="24"/>
          <w:szCs w:val="24"/>
        </w:rPr>
      </w:pPr>
      <w:r w:rsidRPr="007B0F19">
        <w:rPr>
          <w:rFonts w:ascii="黑体" w:eastAsia="黑体" w:hAnsi="黑体" w:cs="Times New Roman" w:hint="eastAsia"/>
          <w:b/>
          <w:bCs/>
          <w:sz w:val="24"/>
          <w:szCs w:val="24"/>
        </w:rPr>
        <w:t>（</w:t>
      </w:r>
      <w:r w:rsidRPr="007B0F19">
        <w:rPr>
          <w:rFonts w:ascii="黑体" w:eastAsia="黑体" w:hAnsi="黑体" w:cs="Times New Roman"/>
          <w:b/>
          <w:bCs/>
          <w:sz w:val="24"/>
          <w:szCs w:val="24"/>
        </w:rPr>
        <w:t>一）</w:t>
      </w:r>
      <w:r w:rsidRPr="007B0F19">
        <w:rPr>
          <w:rFonts w:ascii="黑体" w:eastAsia="黑体" w:hAnsi="黑体" w:cs="Times New Roman" w:hint="eastAsia"/>
          <w:b/>
          <w:bCs/>
          <w:sz w:val="24"/>
          <w:szCs w:val="24"/>
        </w:rPr>
        <w:t>结合具体项目，量化分析并补充披露报告期内居住建筑设计业务收入、公共建筑设计业务收入存在较大波动的原因及合理性</w:t>
      </w:r>
    </w:p>
    <w:p w:rsidR="001F6AAB" w:rsidRDefault="009B2E19" w:rsidP="007D4222">
      <w:pPr>
        <w:autoSpaceDE w:val="0"/>
        <w:autoSpaceDN w:val="0"/>
        <w:adjustRightInd w:val="0"/>
        <w:spacing w:beforeLines="50" w:before="156" w:afterLines="50" w:after="156" w:line="360" w:lineRule="auto"/>
        <w:ind w:firstLineChars="200" w:firstLine="480"/>
        <w:jc w:val="left"/>
        <w:rPr>
          <w:rFonts w:ascii="宋体" w:eastAsia="宋体" w:hAnsi="宋体" w:cs="Times New Roman"/>
          <w:color w:val="000000"/>
          <w:sz w:val="24"/>
          <w:szCs w:val="24"/>
          <w:lang w:bidi="en-US"/>
        </w:rPr>
      </w:pPr>
      <w:r w:rsidRPr="007B0F19">
        <w:rPr>
          <w:rFonts w:ascii="宋体" w:eastAsia="宋体" w:hAnsi="宋体" w:cs="宋体" w:hint="eastAsia"/>
          <w:color w:val="000000"/>
          <w:sz w:val="24"/>
          <w:szCs w:val="24"/>
          <w:lang w:bidi="en-US"/>
        </w:rPr>
        <w:t>发行人已在招股说明书</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第八节</w:t>
      </w:r>
      <w:r w:rsidRPr="007B0F19">
        <w:rPr>
          <w:rFonts w:ascii="宋体" w:eastAsia="宋体" w:hAnsi="宋体" w:cs="宋体"/>
          <w:color w:val="000000"/>
          <w:sz w:val="24"/>
          <w:szCs w:val="24"/>
          <w:lang w:bidi="en-US"/>
        </w:rPr>
        <w:t xml:space="preserve"> </w:t>
      </w:r>
      <w:r w:rsidRPr="007B0F19">
        <w:rPr>
          <w:rFonts w:ascii="宋体" w:eastAsia="宋体" w:hAnsi="宋体" w:cs="宋体" w:hint="eastAsia"/>
          <w:color w:val="000000"/>
          <w:sz w:val="24"/>
          <w:szCs w:val="24"/>
          <w:lang w:bidi="en-US"/>
        </w:rPr>
        <w:t>财务会计信息与管理层分析</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之</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十一、经营成果分析</w:t>
      </w:r>
      <w:r w:rsidRPr="007B0F19">
        <w:rPr>
          <w:rFonts w:ascii="宋体" w:eastAsia="宋体" w:hAnsi="宋体" w:cs="宋体"/>
          <w:color w:val="000000"/>
          <w:sz w:val="24"/>
          <w:szCs w:val="24"/>
          <w:lang w:bidi="en-US"/>
        </w:rPr>
        <w:t>”</w:t>
      </w:r>
      <w:r w:rsidRPr="007B0F19">
        <w:rPr>
          <w:rFonts w:ascii="宋体" w:eastAsia="宋体" w:hAnsi="宋体" w:cs="宋体" w:hint="eastAsia"/>
          <w:color w:val="000000"/>
          <w:sz w:val="24"/>
          <w:szCs w:val="24"/>
          <w:lang w:bidi="en-US"/>
        </w:rPr>
        <w:t>之“（一）利润表项目的逐项分析”之“</w:t>
      </w:r>
      <w:r w:rsidRPr="007B0F19">
        <w:rPr>
          <w:rFonts w:ascii="宋体" w:eastAsia="宋体" w:hAnsi="宋体" w:cs="宋体"/>
          <w:color w:val="000000"/>
          <w:sz w:val="24"/>
          <w:szCs w:val="24"/>
          <w:lang w:bidi="en-US"/>
        </w:rPr>
        <w:t>1</w:t>
      </w:r>
      <w:r w:rsidRPr="007B0F19">
        <w:rPr>
          <w:rFonts w:ascii="宋体" w:eastAsia="宋体" w:hAnsi="宋体" w:cs="宋体" w:hint="eastAsia"/>
          <w:color w:val="000000"/>
          <w:sz w:val="24"/>
          <w:szCs w:val="24"/>
          <w:lang w:bidi="en-US"/>
        </w:rPr>
        <w:t>、营业收入分析”</w:t>
      </w:r>
      <w:r w:rsidR="00CE122C">
        <w:rPr>
          <w:rFonts w:ascii="宋体" w:eastAsia="宋体" w:hAnsi="宋体" w:cs="Times New Roman" w:hint="eastAsia"/>
          <w:sz w:val="24"/>
          <w:szCs w:val="24"/>
        </w:rPr>
        <w:t>之“（</w:t>
      </w:r>
      <w:r w:rsidR="00CE122C" w:rsidRPr="008962C2">
        <w:rPr>
          <w:rFonts w:ascii="Times New Roman" w:eastAsia="宋体" w:hAnsi="Times New Roman" w:cs="Times New Roman"/>
          <w:sz w:val="24"/>
          <w:szCs w:val="24"/>
        </w:rPr>
        <w:t>1</w:t>
      </w:r>
      <w:r w:rsidR="00CE122C">
        <w:rPr>
          <w:rFonts w:ascii="宋体" w:eastAsia="宋体" w:hAnsi="宋体" w:cs="Times New Roman" w:hint="eastAsia"/>
          <w:sz w:val="24"/>
          <w:szCs w:val="24"/>
        </w:rPr>
        <w:t>）按业务板块划分”</w:t>
      </w:r>
      <w:r w:rsidRPr="007B0F19">
        <w:rPr>
          <w:rFonts w:ascii="宋体" w:eastAsia="宋体" w:hAnsi="宋体" w:cs="Times New Roman"/>
          <w:color w:val="000000"/>
          <w:sz w:val="24"/>
          <w:szCs w:val="24"/>
          <w:lang w:bidi="en-US"/>
        </w:rPr>
        <w:t>补充披露如下：</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bCs/>
          <w:iCs/>
          <w:sz w:val="24"/>
          <w:szCs w:val="24"/>
          <w:lang w:bidi="en-US"/>
        </w:rPr>
        <w:t>按照业务板块划分，公司建筑设计业务收入构成及占比情况如下：</w:t>
      </w:r>
      <w:r w:rsidRPr="0055406C">
        <w:rPr>
          <w:rFonts w:ascii="Times New Roman" w:eastAsia="宋体" w:hAnsi="Times New Roman" w:cs="Times New Roman"/>
          <w:bCs/>
          <w:iCs/>
          <w:sz w:val="24"/>
          <w:szCs w:val="24"/>
          <w:lang w:bidi="en-US"/>
        </w:rPr>
        <w:t xml:space="preserve"> </w:t>
      </w:r>
    </w:p>
    <w:p w:rsidR="008A3F78" w:rsidRPr="0055406C" w:rsidRDefault="008A3F78" w:rsidP="008A3F78">
      <w:pPr>
        <w:jc w:val="right"/>
        <w:rPr>
          <w:rFonts w:ascii="Times New Roman" w:eastAsia="宋体" w:hAnsi="Times New Roman" w:cs="Times New Roman"/>
          <w:bCs/>
          <w:iCs/>
          <w:szCs w:val="21"/>
          <w:lang w:eastAsia="en-US" w:bidi="en-US"/>
        </w:rPr>
      </w:pPr>
      <w:r w:rsidRPr="0055406C">
        <w:rPr>
          <w:rFonts w:ascii="Times New Roman" w:eastAsia="宋体" w:hAnsi="Times New Roman" w:cs="Times New Roman"/>
          <w:bCs/>
          <w:iCs/>
          <w:szCs w:val="21"/>
          <w:lang w:eastAsia="en-US" w:bidi="en-US"/>
        </w:rPr>
        <w:t>单位：万元</w:t>
      </w:r>
    </w:p>
    <w:tbl>
      <w:tblPr>
        <w:tblW w:w="5000"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ayout w:type="fixed"/>
        <w:tblLook w:val="0000" w:firstRow="0" w:lastRow="0" w:firstColumn="0" w:lastColumn="0" w:noHBand="0" w:noVBand="0"/>
      </w:tblPr>
      <w:tblGrid>
        <w:gridCol w:w="1175"/>
        <w:gridCol w:w="1226"/>
        <w:gridCol w:w="1226"/>
        <w:gridCol w:w="1225"/>
        <w:gridCol w:w="1225"/>
        <w:gridCol w:w="1225"/>
        <w:gridCol w:w="1220"/>
      </w:tblGrid>
      <w:tr w:rsidR="008A3F78" w:rsidRPr="0055406C" w:rsidTr="006E1853">
        <w:trPr>
          <w:trHeight w:val="397"/>
          <w:jc w:val="center"/>
        </w:trPr>
        <w:tc>
          <w:tcPr>
            <w:tcW w:w="689" w:type="pct"/>
            <w:vMerge w:val="restart"/>
            <w:vAlign w:val="center"/>
          </w:tcPr>
          <w:p w:rsidR="008A3F78" w:rsidRPr="0055406C" w:rsidRDefault="008A3F78" w:rsidP="006E1853">
            <w:pPr>
              <w:widowControl/>
              <w:jc w:val="center"/>
              <w:rPr>
                <w:rFonts w:ascii="Times New Roman" w:eastAsia="宋体" w:hAnsi="Times New Roman" w:cs="Times New Roman"/>
                <w:bCs/>
                <w:iCs/>
                <w:color w:val="000000"/>
                <w:szCs w:val="21"/>
                <w:lang w:bidi="en-US"/>
              </w:rPr>
            </w:pPr>
            <w:r w:rsidRPr="0055406C">
              <w:rPr>
                <w:rFonts w:ascii="Times New Roman" w:eastAsia="宋体" w:hAnsi="Times New Roman" w:cs="Times New Roman"/>
                <w:bCs/>
                <w:iCs/>
                <w:kern w:val="0"/>
                <w:szCs w:val="21"/>
                <w:lang w:bidi="en-US"/>
              </w:rPr>
              <w:t>业务板块</w:t>
            </w:r>
          </w:p>
        </w:tc>
        <w:tc>
          <w:tcPr>
            <w:tcW w:w="1438" w:type="pct"/>
            <w:gridSpan w:val="2"/>
            <w:vAlign w:val="center"/>
          </w:tcPr>
          <w:p w:rsidR="008A3F78" w:rsidRPr="0055406C" w:rsidRDefault="008A3F78" w:rsidP="006E1853">
            <w:pPr>
              <w:jc w:val="center"/>
              <w:rPr>
                <w:rFonts w:ascii="楷体" w:eastAsia="楷体" w:hAnsi="楷体" w:cs="Times New Roman"/>
                <w:b/>
                <w:iCs/>
                <w:kern w:val="0"/>
                <w:szCs w:val="21"/>
                <w:lang w:eastAsia="en-US" w:bidi="en-US"/>
              </w:rPr>
            </w:pPr>
            <w:r w:rsidRPr="0055406C">
              <w:rPr>
                <w:rFonts w:ascii="楷体" w:eastAsia="楷体" w:hAnsi="楷体" w:cs="Times New Roman"/>
                <w:b/>
                <w:iCs/>
                <w:kern w:val="0"/>
                <w:szCs w:val="21"/>
                <w:lang w:eastAsia="en-US" w:bidi="en-US"/>
              </w:rPr>
              <w:t>2020</w:t>
            </w:r>
            <w:r w:rsidRPr="0055406C">
              <w:rPr>
                <w:rFonts w:ascii="楷体" w:eastAsia="楷体" w:hAnsi="楷体" w:cs="Times New Roman" w:hint="eastAsia"/>
                <w:b/>
                <w:iCs/>
                <w:kern w:val="0"/>
                <w:szCs w:val="21"/>
                <w:lang w:eastAsia="en-US" w:bidi="en-US"/>
              </w:rPr>
              <w:t>年度</w:t>
            </w:r>
          </w:p>
        </w:tc>
        <w:tc>
          <w:tcPr>
            <w:tcW w:w="1437" w:type="pct"/>
            <w:gridSpan w:val="2"/>
            <w:vAlign w:val="center"/>
          </w:tcPr>
          <w:p w:rsidR="008A3F78" w:rsidRPr="0055406C" w:rsidRDefault="008A3F78" w:rsidP="006E1853">
            <w:pPr>
              <w:jc w:val="center"/>
              <w:rPr>
                <w:rFonts w:ascii="Times New Roman" w:eastAsia="宋体" w:hAnsi="Times New Roman" w:cs="Times New Roman"/>
                <w:b/>
                <w:iCs/>
                <w:kern w:val="0"/>
                <w:szCs w:val="21"/>
                <w:lang w:eastAsia="en-US" w:bidi="en-US"/>
              </w:rPr>
            </w:pPr>
            <w:r w:rsidRPr="0055406C">
              <w:rPr>
                <w:rFonts w:ascii="Times New Roman" w:eastAsia="宋体" w:hAnsi="Times New Roman" w:cs="Times New Roman" w:hint="eastAsia"/>
                <w:b/>
                <w:iCs/>
                <w:kern w:val="0"/>
                <w:szCs w:val="21"/>
                <w:lang w:eastAsia="en-US" w:bidi="en-US"/>
              </w:rPr>
              <w:t>2019</w:t>
            </w:r>
            <w:r w:rsidRPr="0055406C">
              <w:rPr>
                <w:rFonts w:ascii="Times New Roman" w:eastAsia="宋体" w:hAnsi="Times New Roman" w:cs="Times New Roman" w:hint="eastAsia"/>
                <w:b/>
                <w:iCs/>
                <w:kern w:val="0"/>
                <w:szCs w:val="21"/>
                <w:lang w:eastAsia="en-US" w:bidi="en-US"/>
              </w:rPr>
              <w:t>年</w:t>
            </w:r>
            <w:r w:rsidRPr="0055406C">
              <w:rPr>
                <w:rFonts w:ascii="Times New Roman" w:eastAsia="宋体" w:hAnsi="Times New Roman" w:cs="Times New Roman" w:hint="eastAsia"/>
                <w:b/>
                <w:iCs/>
                <w:kern w:val="0"/>
                <w:szCs w:val="21"/>
                <w:lang w:bidi="en-US"/>
              </w:rPr>
              <w:t>度</w:t>
            </w:r>
          </w:p>
        </w:tc>
        <w:tc>
          <w:tcPr>
            <w:tcW w:w="1436" w:type="pct"/>
            <w:gridSpan w:val="2"/>
            <w:vAlign w:val="center"/>
          </w:tcPr>
          <w:p w:rsidR="008A3F78" w:rsidRPr="0055406C" w:rsidRDefault="008A3F78" w:rsidP="006E1853">
            <w:pPr>
              <w:jc w:val="center"/>
              <w:rPr>
                <w:rFonts w:ascii="Times New Roman" w:eastAsia="宋体" w:hAnsi="Times New Roman" w:cs="Times New Roman"/>
                <w:b/>
                <w:bCs/>
                <w:iCs/>
                <w:kern w:val="0"/>
                <w:szCs w:val="21"/>
                <w:lang w:eastAsia="en-US" w:bidi="en-US"/>
              </w:rPr>
            </w:pPr>
            <w:r w:rsidRPr="0055406C">
              <w:rPr>
                <w:rFonts w:ascii="Times New Roman" w:eastAsia="宋体" w:hAnsi="Times New Roman" w:cs="Times New Roman"/>
                <w:b/>
                <w:bCs/>
                <w:iCs/>
                <w:kern w:val="0"/>
                <w:szCs w:val="21"/>
                <w:lang w:eastAsia="en-US" w:bidi="en-US"/>
              </w:rPr>
              <w:t>201</w:t>
            </w:r>
            <w:r w:rsidRPr="0055406C">
              <w:rPr>
                <w:rFonts w:ascii="Times New Roman" w:eastAsia="宋体" w:hAnsi="Times New Roman" w:cs="Times New Roman"/>
                <w:b/>
                <w:bCs/>
                <w:iCs/>
                <w:kern w:val="0"/>
                <w:szCs w:val="21"/>
                <w:lang w:bidi="en-US"/>
              </w:rPr>
              <w:t>8</w:t>
            </w:r>
            <w:r w:rsidRPr="0055406C">
              <w:rPr>
                <w:rFonts w:ascii="Times New Roman" w:eastAsia="宋体" w:hAnsi="Times New Roman" w:cs="Times New Roman"/>
                <w:b/>
                <w:bCs/>
                <w:iCs/>
                <w:kern w:val="0"/>
                <w:szCs w:val="21"/>
                <w:lang w:eastAsia="en-US" w:bidi="en-US"/>
              </w:rPr>
              <w:t>年度</w:t>
            </w:r>
          </w:p>
        </w:tc>
      </w:tr>
      <w:tr w:rsidR="008A3F78" w:rsidRPr="0055406C" w:rsidTr="006E1853">
        <w:trPr>
          <w:trHeight w:val="397"/>
          <w:jc w:val="center"/>
        </w:trPr>
        <w:tc>
          <w:tcPr>
            <w:tcW w:w="689" w:type="pct"/>
            <w:vMerge/>
          </w:tcPr>
          <w:p w:rsidR="008A3F78" w:rsidRPr="0055406C" w:rsidRDefault="008A3F78" w:rsidP="006E1853">
            <w:pPr>
              <w:spacing w:beforeLines="50" w:before="156" w:afterLines="50" w:after="156" w:line="360" w:lineRule="auto"/>
              <w:jc w:val="center"/>
              <w:rPr>
                <w:rFonts w:ascii="Times New Roman" w:eastAsia="宋体" w:hAnsi="Times New Roman" w:cs="Times New Roman"/>
                <w:bCs/>
                <w:iCs/>
                <w:color w:val="000000"/>
                <w:szCs w:val="21"/>
                <w:lang w:bidi="en-US"/>
              </w:rPr>
            </w:pPr>
          </w:p>
        </w:tc>
        <w:tc>
          <w:tcPr>
            <w:tcW w:w="719" w:type="pct"/>
            <w:vAlign w:val="center"/>
          </w:tcPr>
          <w:p w:rsidR="008A3F78" w:rsidRPr="0055406C" w:rsidRDefault="008A3F78" w:rsidP="006E1853">
            <w:pPr>
              <w:jc w:val="center"/>
              <w:rPr>
                <w:rFonts w:ascii="楷体" w:eastAsia="楷体" w:hAnsi="楷体" w:cs="Times New Roman"/>
                <w:b/>
                <w:iCs/>
                <w:kern w:val="0"/>
                <w:szCs w:val="21"/>
                <w:lang w:eastAsia="en-US" w:bidi="en-US"/>
              </w:rPr>
            </w:pPr>
            <w:r w:rsidRPr="0055406C">
              <w:rPr>
                <w:rFonts w:ascii="楷体" w:eastAsia="楷体" w:hAnsi="楷体" w:cs="Times New Roman" w:hint="eastAsia"/>
                <w:b/>
                <w:iCs/>
                <w:kern w:val="0"/>
                <w:szCs w:val="21"/>
                <w:lang w:eastAsia="en-US" w:bidi="en-US"/>
              </w:rPr>
              <w:t>金额</w:t>
            </w:r>
          </w:p>
        </w:tc>
        <w:tc>
          <w:tcPr>
            <w:tcW w:w="719" w:type="pct"/>
            <w:vAlign w:val="center"/>
          </w:tcPr>
          <w:p w:rsidR="008A3F78" w:rsidRPr="0055406C" w:rsidRDefault="008A3F78" w:rsidP="006E1853">
            <w:pPr>
              <w:jc w:val="center"/>
              <w:rPr>
                <w:rFonts w:ascii="楷体" w:eastAsia="楷体" w:hAnsi="楷体" w:cs="Times New Roman"/>
                <w:b/>
                <w:iCs/>
                <w:kern w:val="0"/>
                <w:szCs w:val="21"/>
                <w:lang w:eastAsia="en-US" w:bidi="en-US"/>
              </w:rPr>
            </w:pPr>
            <w:r w:rsidRPr="0055406C">
              <w:rPr>
                <w:rFonts w:ascii="楷体" w:eastAsia="楷体" w:hAnsi="楷体" w:cs="Times New Roman" w:hint="eastAsia"/>
                <w:b/>
                <w:iCs/>
                <w:kern w:val="0"/>
                <w:szCs w:val="21"/>
                <w:lang w:eastAsia="en-US" w:bidi="en-US"/>
              </w:rPr>
              <w:t>占比</w:t>
            </w:r>
          </w:p>
        </w:tc>
        <w:tc>
          <w:tcPr>
            <w:tcW w:w="719" w:type="pct"/>
            <w:vAlign w:val="center"/>
          </w:tcPr>
          <w:p w:rsidR="008A3F78" w:rsidRPr="0055406C" w:rsidRDefault="008A3F78" w:rsidP="006E1853">
            <w:pPr>
              <w:widowControl/>
              <w:jc w:val="center"/>
              <w:rPr>
                <w:rFonts w:ascii="Times New Roman" w:eastAsia="宋体" w:hAnsi="Times New Roman" w:cs="Times New Roman"/>
                <w:iCs/>
                <w:kern w:val="0"/>
                <w:szCs w:val="21"/>
                <w:lang w:eastAsia="en-US" w:bidi="en-US"/>
              </w:rPr>
            </w:pPr>
            <w:r w:rsidRPr="0055406C">
              <w:rPr>
                <w:rFonts w:ascii="Times New Roman" w:eastAsia="宋体" w:hAnsi="Times New Roman" w:cs="Times New Roman" w:hint="eastAsia"/>
                <w:b/>
                <w:iCs/>
                <w:kern w:val="0"/>
                <w:szCs w:val="21"/>
                <w:lang w:eastAsia="en-US" w:bidi="en-US"/>
              </w:rPr>
              <w:t>金额</w:t>
            </w:r>
          </w:p>
        </w:tc>
        <w:tc>
          <w:tcPr>
            <w:tcW w:w="719" w:type="pct"/>
            <w:vAlign w:val="center"/>
          </w:tcPr>
          <w:p w:rsidR="008A3F78" w:rsidRPr="0055406C" w:rsidRDefault="008A3F78" w:rsidP="006E1853">
            <w:pPr>
              <w:widowControl/>
              <w:jc w:val="center"/>
              <w:rPr>
                <w:rFonts w:ascii="Times New Roman" w:eastAsia="宋体" w:hAnsi="Times New Roman" w:cs="Times New Roman"/>
                <w:b/>
                <w:iCs/>
                <w:kern w:val="0"/>
                <w:szCs w:val="21"/>
                <w:lang w:eastAsia="en-US" w:bidi="en-US"/>
              </w:rPr>
            </w:pPr>
            <w:r w:rsidRPr="0055406C">
              <w:rPr>
                <w:rFonts w:ascii="Times New Roman" w:eastAsia="宋体" w:hAnsi="Times New Roman" w:cs="Times New Roman" w:hint="eastAsia"/>
                <w:b/>
                <w:iCs/>
                <w:kern w:val="0"/>
                <w:szCs w:val="21"/>
                <w:lang w:eastAsia="en-US" w:bidi="en-US"/>
              </w:rPr>
              <w:t>占比</w:t>
            </w:r>
          </w:p>
        </w:tc>
        <w:tc>
          <w:tcPr>
            <w:tcW w:w="719" w:type="pct"/>
            <w:vAlign w:val="center"/>
          </w:tcPr>
          <w:p w:rsidR="008A3F78" w:rsidRPr="0055406C" w:rsidRDefault="008A3F78" w:rsidP="006E1853">
            <w:pPr>
              <w:widowControl/>
              <w:jc w:val="center"/>
              <w:rPr>
                <w:rFonts w:ascii="Times New Roman" w:eastAsia="宋体" w:hAnsi="Times New Roman" w:cs="Times New Roman"/>
                <w:b/>
                <w:iCs/>
                <w:kern w:val="0"/>
                <w:szCs w:val="21"/>
                <w:lang w:eastAsia="en-US" w:bidi="en-US"/>
              </w:rPr>
            </w:pPr>
            <w:r w:rsidRPr="0055406C">
              <w:rPr>
                <w:rFonts w:ascii="Times New Roman" w:eastAsia="宋体" w:hAnsi="Times New Roman" w:cs="Times New Roman"/>
                <w:b/>
                <w:bCs/>
                <w:iCs/>
                <w:kern w:val="0"/>
                <w:szCs w:val="21"/>
                <w:lang w:eastAsia="en-US" w:bidi="en-US"/>
              </w:rPr>
              <w:t>金额</w:t>
            </w:r>
          </w:p>
        </w:tc>
        <w:tc>
          <w:tcPr>
            <w:tcW w:w="717" w:type="pct"/>
            <w:vAlign w:val="center"/>
          </w:tcPr>
          <w:p w:rsidR="008A3F78" w:rsidRPr="0055406C" w:rsidRDefault="008A3F78" w:rsidP="006E1853">
            <w:pPr>
              <w:widowControl/>
              <w:jc w:val="center"/>
              <w:rPr>
                <w:rFonts w:ascii="Times New Roman" w:eastAsia="宋体" w:hAnsi="Times New Roman" w:cs="Times New Roman"/>
                <w:b/>
                <w:iCs/>
                <w:kern w:val="0"/>
                <w:szCs w:val="21"/>
                <w:lang w:eastAsia="en-US" w:bidi="en-US"/>
              </w:rPr>
            </w:pPr>
            <w:r w:rsidRPr="0055406C">
              <w:rPr>
                <w:rFonts w:ascii="Times New Roman" w:eastAsia="宋体" w:hAnsi="Times New Roman" w:cs="Times New Roman"/>
                <w:b/>
                <w:bCs/>
                <w:iCs/>
                <w:kern w:val="0"/>
                <w:szCs w:val="21"/>
                <w:lang w:eastAsia="en-US" w:bidi="en-US"/>
              </w:rPr>
              <w:t>占比</w:t>
            </w:r>
          </w:p>
        </w:tc>
      </w:tr>
      <w:tr w:rsidR="008A3F78" w:rsidRPr="0055406C" w:rsidTr="006E1853">
        <w:trPr>
          <w:trHeight w:val="397"/>
          <w:jc w:val="center"/>
        </w:trPr>
        <w:tc>
          <w:tcPr>
            <w:tcW w:w="689" w:type="pct"/>
            <w:vAlign w:val="center"/>
          </w:tcPr>
          <w:p w:rsidR="008A3F78" w:rsidRPr="0055406C" w:rsidRDefault="008A3F78" w:rsidP="006E1853">
            <w:pPr>
              <w:widowControl/>
              <w:jc w:val="center"/>
              <w:rPr>
                <w:rFonts w:ascii="Times New Roman" w:eastAsia="宋体" w:hAnsi="Times New Roman" w:cs="Times New Roman"/>
                <w:b/>
                <w:bCs/>
                <w:iCs/>
                <w:kern w:val="0"/>
                <w:szCs w:val="21"/>
                <w:lang w:eastAsia="en-US" w:bidi="en-US"/>
              </w:rPr>
            </w:pPr>
            <w:r w:rsidRPr="0055406C">
              <w:rPr>
                <w:rFonts w:ascii="Times New Roman" w:eastAsia="宋体" w:hAnsi="Times New Roman" w:cs="Times New Roman"/>
                <w:bCs/>
                <w:iCs/>
                <w:kern w:val="0"/>
                <w:szCs w:val="21"/>
                <w:lang w:bidi="en-US"/>
              </w:rPr>
              <w:t>居住</w:t>
            </w:r>
            <w:r w:rsidRPr="0055406C">
              <w:rPr>
                <w:rFonts w:ascii="Times New Roman" w:eastAsia="宋体" w:hAnsi="Times New Roman" w:cs="Times New Roman"/>
                <w:bCs/>
                <w:iCs/>
                <w:kern w:val="0"/>
                <w:szCs w:val="21"/>
                <w:lang w:eastAsia="en-US" w:bidi="en-US"/>
              </w:rPr>
              <w:t>建筑</w:t>
            </w:r>
          </w:p>
        </w:tc>
        <w:tc>
          <w:tcPr>
            <w:tcW w:w="719" w:type="pct"/>
            <w:vAlign w:val="center"/>
          </w:tcPr>
          <w:p w:rsidR="008A3F78" w:rsidRPr="0055406C" w:rsidRDefault="008A3F78" w:rsidP="006E1853">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27,503.77</w:t>
            </w:r>
          </w:p>
        </w:tc>
        <w:tc>
          <w:tcPr>
            <w:tcW w:w="719" w:type="pct"/>
            <w:vAlign w:val="center"/>
          </w:tcPr>
          <w:p w:rsidR="008A3F78" w:rsidRPr="0055406C" w:rsidRDefault="008A3F78" w:rsidP="006E1853">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86.44%</w:t>
            </w:r>
          </w:p>
        </w:tc>
        <w:tc>
          <w:tcPr>
            <w:tcW w:w="719" w:type="pct"/>
            <w:vAlign w:val="center"/>
          </w:tcPr>
          <w:p w:rsidR="008A3F78" w:rsidRPr="0055406C" w:rsidRDefault="008A3F78" w:rsidP="006E1853">
            <w:pPr>
              <w:jc w:val="right"/>
              <w:rPr>
                <w:rFonts w:ascii="Times New Roman" w:eastAsia="宋体" w:hAnsi="Times New Roman" w:cs="Times New Roman"/>
                <w:color w:val="000000"/>
                <w:szCs w:val="21"/>
              </w:rPr>
            </w:pPr>
            <w:r w:rsidRPr="0055406C">
              <w:rPr>
                <w:rFonts w:ascii="Times New Roman" w:eastAsia="宋体" w:hAnsi="Times New Roman" w:cs="Times New Roman"/>
                <w:bCs/>
                <w:color w:val="000000"/>
                <w:szCs w:val="21"/>
              </w:rPr>
              <w:t>23,224.12</w:t>
            </w:r>
          </w:p>
        </w:tc>
        <w:tc>
          <w:tcPr>
            <w:tcW w:w="719" w:type="pct"/>
            <w:vAlign w:val="center"/>
          </w:tcPr>
          <w:p w:rsidR="008A3F78" w:rsidRPr="0055406C" w:rsidRDefault="008A3F78" w:rsidP="006E1853">
            <w:pPr>
              <w:jc w:val="right"/>
              <w:rPr>
                <w:rFonts w:ascii="Times New Roman" w:eastAsia="宋体" w:hAnsi="Times New Roman" w:cs="Times New Roman"/>
                <w:color w:val="000000"/>
                <w:szCs w:val="21"/>
              </w:rPr>
            </w:pPr>
            <w:r w:rsidRPr="0055406C">
              <w:rPr>
                <w:rFonts w:ascii="Times New Roman" w:eastAsia="宋体" w:hAnsi="Times New Roman" w:cs="Times New Roman"/>
                <w:bCs/>
                <w:color w:val="000000"/>
                <w:szCs w:val="21"/>
              </w:rPr>
              <w:t>87.10%</w:t>
            </w:r>
          </w:p>
        </w:tc>
        <w:tc>
          <w:tcPr>
            <w:tcW w:w="719" w:type="pct"/>
            <w:vAlign w:val="center"/>
          </w:tcPr>
          <w:p w:rsidR="008A3F78" w:rsidRPr="0055406C" w:rsidRDefault="008A3F78" w:rsidP="006E1853">
            <w:pPr>
              <w:jc w:val="right"/>
              <w:rPr>
                <w:rFonts w:ascii="Times New Roman" w:eastAsia="宋体" w:hAnsi="Times New Roman" w:cs="Times New Roman"/>
                <w:iCs/>
                <w:color w:val="000000"/>
                <w:szCs w:val="21"/>
                <w:lang w:bidi="en-US"/>
              </w:rPr>
            </w:pPr>
            <w:r w:rsidRPr="0055406C">
              <w:rPr>
                <w:rFonts w:ascii="Times New Roman" w:eastAsia="宋体" w:hAnsi="Times New Roman" w:cs="Times New Roman"/>
                <w:color w:val="000000"/>
                <w:szCs w:val="21"/>
              </w:rPr>
              <w:t>22,523.59</w:t>
            </w:r>
          </w:p>
        </w:tc>
        <w:tc>
          <w:tcPr>
            <w:tcW w:w="717" w:type="pct"/>
            <w:vAlign w:val="center"/>
          </w:tcPr>
          <w:p w:rsidR="008A3F78" w:rsidRPr="0055406C" w:rsidRDefault="008A3F78" w:rsidP="006E1853">
            <w:pPr>
              <w:jc w:val="right"/>
              <w:rPr>
                <w:rFonts w:ascii="Times New Roman" w:eastAsia="宋体" w:hAnsi="Times New Roman" w:cs="Times New Roman"/>
                <w:iCs/>
                <w:color w:val="000000"/>
                <w:szCs w:val="21"/>
                <w:lang w:eastAsia="en-US" w:bidi="en-US"/>
              </w:rPr>
            </w:pPr>
            <w:r w:rsidRPr="0055406C">
              <w:rPr>
                <w:rFonts w:ascii="Times New Roman" w:eastAsia="宋体" w:hAnsi="Times New Roman" w:cs="Times New Roman"/>
                <w:color w:val="000000"/>
                <w:szCs w:val="21"/>
              </w:rPr>
              <w:t>93.28%</w:t>
            </w:r>
          </w:p>
        </w:tc>
      </w:tr>
      <w:tr w:rsidR="008A3F78" w:rsidRPr="0055406C" w:rsidTr="006E1853">
        <w:trPr>
          <w:trHeight w:val="397"/>
          <w:jc w:val="center"/>
        </w:trPr>
        <w:tc>
          <w:tcPr>
            <w:tcW w:w="689" w:type="pct"/>
            <w:vAlign w:val="center"/>
          </w:tcPr>
          <w:p w:rsidR="008A3F78" w:rsidRPr="0055406C" w:rsidRDefault="008A3F78" w:rsidP="006E1853">
            <w:pPr>
              <w:widowControl/>
              <w:jc w:val="center"/>
              <w:rPr>
                <w:rFonts w:ascii="Times New Roman" w:eastAsia="宋体" w:hAnsi="Times New Roman" w:cs="Times New Roman"/>
                <w:b/>
                <w:bCs/>
                <w:iCs/>
                <w:kern w:val="0"/>
                <w:szCs w:val="21"/>
                <w:lang w:eastAsia="en-US" w:bidi="en-US"/>
              </w:rPr>
            </w:pPr>
            <w:r w:rsidRPr="0055406C">
              <w:rPr>
                <w:rFonts w:ascii="Times New Roman" w:eastAsia="宋体" w:hAnsi="Times New Roman" w:cs="Times New Roman"/>
                <w:bCs/>
                <w:iCs/>
                <w:kern w:val="0"/>
                <w:szCs w:val="21"/>
                <w:lang w:bidi="en-US"/>
              </w:rPr>
              <w:t>公共</w:t>
            </w:r>
            <w:r w:rsidRPr="0055406C">
              <w:rPr>
                <w:rFonts w:ascii="Times New Roman" w:eastAsia="宋体" w:hAnsi="Times New Roman" w:cs="Times New Roman"/>
                <w:bCs/>
                <w:iCs/>
                <w:kern w:val="0"/>
                <w:szCs w:val="21"/>
                <w:lang w:eastAsia="en-US" w:bidi="en-US"/>
              </w:rPr>
              <w:t>建筑</w:t>
            </w:r>
          </w:p>
        </w:tc>
        <w:tc>
          <w:tcPr>
            <w:tcW w:w="719" w:type="pct"/>
            <w:vAlign w:val="center"/>
          </w:tcPr>
          <w:p w:rsidR="008A3F78" w:rsidRPr="0055406C" w:rsidRDefault="008A3F78" w:rsidP="006E1853">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4,313.81</w:t>
            </w:r>
          </w:p>
        </w:tc>
        <w:tc>
          <w:tcPr>
            <w:tcW w:w="719" w:type="pct"/>
            <w:vAlign w:val="center"/>
          </w:tcPr>
          <w:p w:rsidR="008A3F78" w:rsidRPr="0055406C" w:rsidRDefault="008A3F78" w:rsidP="006E1853">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13.56%</w:t>
            </w:r>
          </w:p>
        </w:tc>
        <w:tc>
          <w:tcPr>
            <w:tcW w:w="719" w:type="pct"/>
            <w:vAlign w:val="center"/>
          </w:tcPr>
          <w:p w:rsidR="008A3F78" w:rsidRPr="0055406C" w:rsidRDefault="008A3F78" w:rsidP="006E1853">
            <w:pPr>
              <w:jc w:val="right"/>
              <w:rPr>
                <w:rFonts w:ascii="Times New Roman" w:eastAsia="宋体" w:hAnsi="Times New Roman" w:cs="Times New Roman"/>
                <w:color w:val="000000"/>
                <w:szCs w:val="21"/>
              </w:rPr>
            </w:pPr>
            <w:r w:rsidRPr="0055406C">
              <w:rPr>
                <w:rFonts w:ascii="Times New Roman" w:eastAsia="宋体" w:hAnsi="Times New Roman" w:cs="Times New Roman"/>
                <w:bCs/>
                <w:color w:val="000000"/>
                <w:szCs w:val="21"/>
              </w:rPr>
              <w:t>3,440.02</w:t>
            </w:r>
          </w:p>
        </w:tc>
        <w:tc>
          <w:tcPr>
            <w:tcW w:w="719" w:type="pct"/>
            <w:vAlign w:val="center"/>
          </w:tcPr>
          <w:p w:rsidR="008A3F78" w:rsidRPr="0055406C" w:rsidRDefault="008A3F78" w:rsidP="006E1853">
            <w:pPr>
              <w:jc w:val="right"/>
              <w:rPr>
                <w:rFonts w:ascii="Times New Roman" w:eastAsia="宋体" w:hAnsi="Times New Roman" w:cs="Times New Roman"/>
                <w:color w:val="000000"/>
                <w:szCs w:val="21"/>
              </w:rPr>
            </w:pPr>
            <w:r w:rsidRPr="0055406C">
              <w:rPr>
                <w:rFonts w:ascii="Times New Roman" w:eastAsia="宋体" w:hAnsi="Times New Roman" w:cs="Times New Roman"/>
                <w:bCs/>
                <w:color w:val="000000"/>
                <w:szCs w:val="21"/>
              </w:rPr>
              <w:t>12.90%</w:t>
            </w:r>
          </w:p>
        </w:tc>
        <w:tc>
          <w:tcPr>
            <w:tcW w:w="719" w:type="pct"/>
            <w:vAlign w:val="center"/>
          </w:tcPr>
          <w:p w:rsidR="008A3F78" w:rsidRPr="0055406C" w:rsidRDefault="008A3F78" w:rsidP="006E1853">
            <w:pPr>
              <w:jc w:val="right"/>
              <w:rPr>
                <w:rFonts w:ascii="Times New Roman" w:eastAsia="宋体" w:hAnsi="Times New Roman" w:cs="Times New Roman"/>
                <w:iCs/>
                <w:color w:val="000000"/>
                <w:szCs w:val="21"/>
                <w:lang w:eastAsia="en-US" w:bidi="en-US"/>
              </w:rPr>
            </w:pPr>
            <w:r w:rsidRPr="0055406C">
              <w:rPr>
                <w:rFonts w:ascii="Times New Roman" w:eastAsia="宋体" w:hAnsi="Times New Roman" w:cs="Times New Roman"/>
                <w:color w:val="000000"/>
                <w:szCs w:val="21"/>
              </w:rPr>
              <w:t>1,621.56</w:t>
            </w:r>
          </w:p>
        </w:tc>
        <w:tc>
          <w:tcPr>
            <w:tcW w:w="717" w:type="pct"/>
            <w:vAlign w:val="center"/>
          </w:tcPr>
          <w:p w:rsidR="008A3F78" w:rsidRPr="0055406C" w:rsidRDefault="008A3F78" w:rsidP="006E1853">
            <w:pPr>
              <w:jc w:val="right"/>
              <w:rPr>
                <w:rFonts w:ascii="Times New Roman" w:eastAsia="宋体" w:hAnsi="Times New Roman" w:cs="Times New Roman"/>
                <w:iCs/>
                <w:color w:val="000000"/>
                <w:szCs w:val="21"/>
                <w:lang w:eastAsia="en-US" w:bidi="en-US"/>
              </w:rPr>
            </w:pPr>
            <w:r w:rsidRPr="0055406C">
              <w:rPr>
                <w:rFonts w:ascii="Times New Roman" w:eastAsia="宋体" w:hAnsi="Times New Roman" w:cs="Times New Roman"/>
                <w:color w:val="000000"/>
                <w:szCs w:val="21"/>
              </w:rPr>
              <w:t>6.72%</w:t>
            </w:r>
          </w:p>
        </w:tc>
      </w:tr>
      <w:tr w:rsidR="008A3F78" w:rsidRPr="0055406C" w:rsidTr="006E1853">
        <w:trPr>
          <w:trHeight w:val="397"/>
          <w:jc w:val="center"/>
        </w:trPr>
        <w:tc>
          <w:tcPr>
            <w:tcW w:w="689" w:type="pct"/>
            <w:vAlign w:val="center"/>
          </w:tcPr>
          <w:p w:rsidR="008A3F78" w:rsidRPr="0055406C" w:rsidRDefault="008A3F78" w:rsidP="006E1853">
            <w:pPr>
              <w:widowControl/>
              <w:jc w:val="center"/>
              <w:rPr>
                <w:rFonts w:ascii="Times New Roman" w:eastAsia="宋体" w:hAnsi="Times New Roman" w:cs="Times New Roman"/>
                <w:b/>
                <w:bCs/>
                <w:iCs/>
                <w:kern w:val="0"/>
                <w:szCs w:val="21"/>
                <w:lang w:eastAsia="en-US" w:bidi="en-US"/>
              </w:rPr>
            </w:pPr>
            <w:r w:rsidRPr="0055406C">
              <w:rPr>
                <w:rFonts w:ascii="Times New Roman" w:eastAsia="宋体" w:hAnsi="Times New Roman" w:cs="Times New Roman"/>
                <w:b/>
                <w:bCs/>
                <w:iCs/>
                <w:kern w:val="0"/>
                <w:szCs w:val="21"/>
                <w:lang w:eastAsia="en-US" w:bidi="en-US"/>
              </w:rPr>
              <w:t>合计</w:t>
            </w:r>
          </w:p>
        </w:tc>
        <w:tc>
          <w:tcPr>
            <w:tcW w:w="719" w:type="pct"/>
            <w:vAlign w:val="center"/>
          </w:tcPr>
          <w:p w:rsidR="008A3F78" w:rsidRPr="0055406C" w:rsidRDefault="008A3F78" w:rsidP="006E1853">
            <w:pPr>
              <w:jc w:val="right"/>
              <w:rPr>
                <w:rFonts w:ascii="楷体" w:eastAsia="楷体" w:hAnsi="楷体" w:cs="Times New Roman"/>
                <w:b/>
                <w:iCs/>
                <w:kern w:val="0"/>
                <w:szCs w:val="21"/>
                <w:lang w:eastAsia="en-US" w:bidi="en-US"/>
              </w:rPr>
            </w:pPr>
            <w:r w:rsidRPr="0055406C">
              <w:rPr>
                <w:rFonts w:ascii="楷体" w:eastAsia="楷体" w:hAnsi="楷体" w:cs="Times New Roman"/>
                <w:b/>
                <w:iCs/>
                <w:kern w:val="0"/>
                <w:szCs w:val="21"/>
                <w:lang w:eastAsia="en-US" w:bidi="en-US"/>
              </w:rPr>
              <w:t>31,817.58</w:t>
            </w:r>
          </w:p>
        </w:tc>
        <w:tc>
          <w:tcPr>
            <w:tcW w:w="719" w:type="pct"/>
            <w:vAlign w:val="center"/>
          </w:tcPr>
          <w:p w:rsidR="008A3F78" w:rsidRPr="0055406C" w:rsidRDefault="008A3F78" w:rsidP="006E1853">
            <w:pPr>
              <w:jc w:val="right"/>
              <w:rPr>
                <w:rFonts w:ascii="楷体" w:eastAsia="楷体" w:hAnsi="楷体" w:cs="Times New Roman"/>
                <w:b/>
                <w:iCs/>
                <w:kern w:val="0"/>
                <w:szCs w:val="21"/>
                <w:lang w:eastAsia="en-US" w:bidi="en-US"/>
              </w:rPr>
            </w:pPr>
            <w:r w:rsidRPr="0055406C">
              <w:rPr>
                <w:rFonts w:ascii="楷体" w:eastAsia="楷体" w:hAnsi="楷体" w:cs="Times New Roman"/>
                <w:b/>
                <w:iCs/>
                <w:kern w:val="0"/>
                <w:szCs w:val="21"/>
                <w:lang w:eastAsia="en-US" w:bidi="en-US"/>
              </w:rPr>
              <w:t>100.00%</w:t>
            </w:r>
          </w:p>
        </w:tc>
        <w:tc>
          <w:tcPr>
            <w:tcW w:w="719" w:type="pct"/>
            <w:vAlign w:val="center"/>
          </w:tcPr>
          <w:p w:rsidR="008A3F78" w:rsidRPr="0055406C" w:rsidRDefault="008A3F78" w:rsidP="006E1853">
            <w:pPr>
              <w:jc w:val="right"/>
              <w:rPr>
                <w:rFonts w:ascii="Times New Roman" w:eastAsia="宋体" w:hAnsi="Times New Roman" w:cs="Times New Roman"/>
                <w:b/>
                <w:color w:val="000000"/>
                <w:szCs w:val="21"/>
              </w:rPr>
            </w:pPr>
            <w:r w:rsidRPr="0055406C">
              <w:rPr>
                <w:rFonts w:ascii="Times New Roman" w:eastAsia="宋体" w:hAnsi="Times New Roman" w:cs="Times New Roman"/>
                <w:b/>
                <w:iCs/>
                <w:color w:val="000000"/>
                <w:szCs w:val="21"/>
                <w:lang w:eastAsia="en-US" w:bidi="en-US"/>
              </w:rPr>
              <w:t>26,664.14</w:t>
            </w:r>
          </w:p>
        </w:tc>
        <w:tc>
          <w:tcPr>
            <w:tcW w:w="719" w:type="pct"/>
            <w:vAlign w:val="center"/>
          </w:tcPr>
          <w:p w:rsidR="008A3F78" w:rsidRPr="0055406C" w:rsidRDefault="008A3F78" w:rsidP="006E1853">
            <w:pPr>
              <w:jc w:val="right"/>
              <w:rPr>
                <w:rFonts w:ascii="Times New Roman" w:eastAsia="宋体" w:hAnsi="Times New Roman" w:cs="Times New Roman"/>
                <w:b/>
                <w:color w:val="000000"/>
                <w:szCs w:val="21"/>
              </w:rPr>
            </w:pPr>
            <w:r w:rsidRPr="0055406C">
              <w:rPr>
                <w:rFonts w:ascii="Times New Roman" w:eastAsia="宋体" w:hAnsi="Times New Roman" w:cs="Times New Roman"/>
                <w:b/>
                <w:iCs/>
                <w:color w:val="000000"/>
                <w:szCs w:val="21"/>
                <w:lang w:bidi="en-US"/>
              </w:rPr>
              <w:t>100.00%</w:t>
            </w:r>
          </w:p>
        </w:tc>
        <w:tc>
          <w:tcPr>
            <w:tcW w:w="719" w:type="pct"/>
            <w:vAlign w:val="center"/>
          </w:tcPr>
          <w:p w:rsidR="008A3F78" w:rsidRPr="0055406C" w:rsidRDefault="008A3F78" w:rsidP="006E1853">
            <w:pPr>
              <w:jc w:val="right"/>
              <w:rPr>
                <w:rFonts w:ascii="Times New Roman" w:eastAsia="宋体" w:hAnsi="Times New Roman" w:cs="Times New Roman"/>
                <w:b/>
                <w:bCs/>
                <w:iCs/>
                <w:color w:val="000000"/>
                <w:szCs w:val="21"/>
                <w:lang w:eastAsia="en-US" w:bidi="en-US"/>
              </w:rPr>
            </w:pPr>
            <w:r w:rsidRPr="0055406C">
              <w:rPr>
                <w:rFonts w:ascii="Times New Roman" w:eastAsia="宋体" w:hAnsi="Times New Roman" w:cs="Times New Roman"/>
                <w:b/>
                <w:iCs/>
                <w:color w:val="000000"/>
                <w:szCs w:val="21"/>
                <w:lang w:bidi="en-US"/>
              </w:rPr>
              <w:t>24,145.15</w:t>
            </w:r>
          </w:p>
        </w:tc>
        <w:tc>
          <w:tcPr>
            <w:tcW w:w="717" w:type="pct"/>
            <w:vAlign w:val="center"/>
          </w:tcPr>
          <w:p w:rsidR="008A3F78" w:rsidRPr="0055406C" w:rsidRDefault="008A3F78" w:rsidP="006E1853">
            <w:pPr>
              <w:jc w:val="right"/>
              <w:rPr>
                <w:rFonts w:ascii="Times New Roman" w:eastAsia="宋体" w:hAnsi="Times New Roman" w:cs="Times New Roman"/>
                <w:b/>
                <w:bCs/>
                <w:iCs/>
                <w:color w:val="000000"/>
                <w:szCs w:val="21"/>
                <w:lang w:eastAsia="en-US" w:bidi="en-US"/>
              </w:rPr>
            </w:pPr>
            <w:r w:rsidRPr="0055406C">
              <w:rPr>
                <w:rFonts w:ascii="Times New Roman" w:eastAsia="宋体" w:hAnsi="Times New Roman" w:cs="Times New Roman"/>
                <w:b/>
                <w:bCs/>
                <w:iCs/>
                <w:color w:val="000000"/>
                <w:szCs w:val="21"/>
                <w:lang w:bidi="en-US"/>
              </w:rPr>
              <w:t>100.00%</w:t>
            </w:r>
          </w:p>
        </w:tc>
      </w:tr>
    </w:tbl>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hint="eastAsia"/>
          <w:bCs/>
          <w:iCs/>
          <w:sz w:val="24"/>
          <w:szCs w:val="24"/>
          <w:lang w:bidi="en-US"/>
        </w:rPr>
        <w:t>报告期内，公司设计业务以居住建筑为主，公共建筑为辅，具体情况如下：</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hint="eastAsia"/>
          <w:bCs/>
          <w:iCs/>
          <w:sz w:val="24"/>
          <w:szCs w:val="24"/>
          <w:lang w:bidi="en-US"/>
        </w:rPr>
        <w:t>1</w:t>
      </w:r>
      <w:r w:rsidRPr="0055406C">
        <w:rPr>
          <w:rFonts w:ascii="Times New Roman" w:eastAsia="宋体" w:hAnsi="Times New Roman" w:cs="Times New Roman" w:hint="eastAsia"/>
          <w:bCs/>
          <w:iCs/>
          <w:sz w:val="24"/>
          <w:szCs w:val="24"/>
          <w:lang w:bidi="en-US"/>
        </w:rPr>
        <w:t>）</w:t>
      </w:r>
      <w:r w:rsidRPr="0055406C">
        <w:rPr>
          <w:rFonts w:ascii="Times New Roman" w:eastAsia="宋体" w:hAnsi="Times New Roman" w:cs="Times New Roman"/>
          <w:bCs/>
          <w:iCs/>
          <w:sz w:val="24"/>
          <w:szCs w:val="24"/>
          <w:lang w:bidi="en-US"/>
        </w:rPr>
        <w:t>居住建筑</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hint="eastAsia"/>
          <w:bCs/>
          <w:iCs/>
          <w:sz w:val="24"/>
          <w:szCs w:val="24"/>
          <w:lang w:bidi="en-US"/>
        </w:rPr>
        <w:t>报告期内，公司居住建筑设计业务收入分别为</w:t>
      </w:r>
      <w:r w:rsidRPr="0055406C">
        <w:rPr>
          <w:rFonts w:ascii="Times New Roman" w:eastAsia="宋体" w:hAnsi="Times New Roman" w:cs="Times New Roman"/>
          <w:bCs/>
          <w:iCs/>
          <w:sz w:val="24"/>
          <w:szCs w:val="24"/>
          <w:lang w:bidi="en-US"/>
        </w:rPr>
        <w:t>22,523.59</w:t>
      </w:r>
      <w:r w:rsidRPr="0055406C">
        <w:rPr>
          <w:rFonts w:ascii="Times New Roman" w:eastAsia="宋体" w:hAnsi="Times New Roman" w:cs="Times New Roman"/>
          <w:bCs/>
          <w:iCs/>
          <w:sz w:val="24"/>
          <w:szCs w:val="24"/>
          <w:lang w:bidi="en-US"/>
        </w:rPr>
        <w:t>万元</w:t>
      </w:r>
      <w:r w:rsidRPr="0055406C">
        <w:rPr>
          <w:rFonts w:ascii="Times New Roman" w:eastAsia="宋体" w:hAnsi="Times New Roman" w:cs="Times New Roman" w:hint="eastAsia"/>
          <w:bCs/>
          <w:iCs/>
          <w:sz w:val="24"/>
          <w:szCs w:val="24"/>
          <w:lang w:bidi="en-US"/>
        </w:rPr>
        <w:t>、</w:t>
      </w:r>
      <w:r w:rsidRPr="0055406C">
        <w:rPr>
          <w:rFonts w:ascii="Times New Roman" w:eastAsia="宋体" w:hAnsi="Times New Roman" w:cs="Times New Roman"/>
          <w:bCs/>
          <w:iCs/>
          <w:sz w:val="24"/>
          <w:szCs w:val="24"/>
          <w:lang w:bidi="en-US"/>
        </w:rPr>
        <w:t>23,224.12</w:t>
      </w:r>
      <w:r w:rsidRPr="0055406C">
        <w:rPr>
          <w:rFonts w:ascii="Times New Roman" w:eastAsia="宋体" w:hAnsi="Times New Roman" w:cs="Times New Roman"/>
          <w:bCs/>
          <w:iCs/>
          <w:sz w:val="24"/>
          <w:szCs w:val="24"/>
          <w:lang w:bidi="en-US"/>
        </w:rPr>
        <w:t>万元</w:t>
      </w:r>
      <w:r w:rsidRPr="0055406C">
        <w:rPr>
          <w:rFonts w:ascii="Times New Roman" w:eastAsia="宋体" w:hAnsi="Times New Roman" w:cs="Times New Roman" w:hint="eastAsia"/>
          <w:bCs/>
          <w:iCs/>
          <w:sz w:val="24"/>
          <w:szCs w:val="24"/>
          <w:lang w:bidi="en-US"/>
        </w:rPr>
        <w:t>、</w:t>
      </w:r>
      <w:r w:rsidRPr="0055406C">
        <w:rPr>
          <w:rFonts w:ascii="楷体" w:eastAsia="楷体" w:hAnsi="楷体" w:cs="Times New Roman"/>
          <w:b/>
          <w:bCs/>
          <w:color w:val="000000"/>
          <w:sz w:val="24"/>
          <w:szCs w:val="24"/>
        </w:rPr>
        <w:lastRenderedPageBreak/>
        <w:t>27,503.77</w:t>
      </w:r>
      <w:r w:rsidRPr="0055406C">
        <w:rPr>
          <w:rFonts w:ascii="Times New Roman" w:eastAsia="宋体" w:hAnsi="Times New Roman" w:cs="Times New Roman" w:hint="eastAsia"/>
          <w:bCs/>
          <w:iCs/>
          <w:sz w:val="24"/>
          <w:szCs w:val="24"/>
          <w:lang w:bidi="en-US"/>
        </w:rPr>
        <w:t>万元，对应服务的设计项目数量分别为</w:t>
      </w:r>
      <w:r w:rsidRPr="0055406C">
        <w:rPr>
          <w:rFonts w:ascii="Times New Roman" w:eastAsia="宋体" w:hAnsi="Times New Roman" w:cs="Times New Roman" w:hint="eastAsia"/>
          <w:bCs/>
          <w:iCs/>
          <w:sz w:val="24"/>
          <w:szCs w:val="24"/>
          <w:lang w:bidi="en-US"/>
        </w:rPr>
        <w:t>219</w:t>
      </w:r>
      <w:r w:rsidRPr="0055406C">
        <w:rPr>
          <w:rFonts w:ascii="Times New Roman" w:eastAsia="宋体" w:hAnsi="Times New Roman" w:cs="Times New Roman" w:hint="eastAsia"/>
          <w:bCs/>
          <w:iCs/>
          <w:sz w:val="24"/>
          <w:szCs w:val="24"/>
          <w:lang w:bidi="en-US"/>
        </w:rPr>
        <w:t>项</w:t>
      </w:r>
      <w:r w:rsidRPr="0055406C">
        <w:rPr>
          <w:rFonts w:ascii="Times New Roman" w:eastAsia="宋体" w:hAnsi="Times New Roman" w:cs="Times New Roman" w:hint="eastAsia"/>
          <w:bCs/>
          <w:iCs/>
          <w:sz w:val="24"/>
          <w:szCs w:val="24"/>
          <w:lang w:bidi="en-US"/>
        </w:rPr>
        <w:t>276</w:t>
      </w:r>
      <w:r w:rsidRPr="0055406C">
        <w:rPr>
          <w:rFonts w:ascii="Times New Roman" w:eastAsia="宋体" w:hAnsi="Times New Roman" w:cs="Times New Roman" w:hint="eastAsia"/>
          <w:bCs/>
          <w:iCs/>
          <w:sz w:val="24"/>
          <w:szCs w:val="24"/>
          <w:lang w:bidi="en-US"/>
        </w:rPr>
        <w:t>项和</w:t>
      </w:r>
      <w:r w:rsidRPr="0055406C">
        <w:rPr>
          <w:rFonts w:ascii="楷体" w:eastAsia="楷体" w:hAnsi="楷体" w:cs="Times New Roman"/>
          <w:b/>
          <w:bCs/>
          <w:color w:val="000000"/>
          <w:kern w:val="0"/>
          <w:sz w:val="24"/>
          <w:szCs w:val="24"/>
          <w:lang w:bidi="en-US"/>
        </w:rPr>
        <w:t>340</w:t>
      </w:r>
      <w:r w:rsidRPr="0055406C">
        <w:rPr>
          <w:rFonts w:ascii="Times New Roman" w:eastAsia="宋体" w:hAnsi="Times New Roman" w:cs="Times New Roman" w:hint="eastAsia"/>
          <w:bCs/>
          <w:iCs/>
          <w:sz w:val="24"/>
          <w:szCs w:val="24"/>
          <w:lang w:bidi="en-US"/>
        </w:rPr>
        <w:t>项，保持稳定增长的趋势。居住建筑设计业务收入总体随着业务项目的增多而呈现持续增长的态势。</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hint="eastAsia"/>
          <w:bCs/>
          <w:iCs/>
          <w:sz w:val="24"/>
          <w:szCs w:val="24"/>
          <w:lang w:bidi="en-US"/>
        </w:rPr>
        <w:t>报告期内，在房地产调控趋严的政策环境下，公司以居住建筑设计业务为主的业务收入仍持续增长的原因分析如下：</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hint="eastAsia"/>
          <w:bCs/>
          <w:iCs/>
          <w:sz w:val="24"/>
          <w:szCs w:val="24"/>
          <w:lang w:bidi="en-US"/>
        </w:rPr>
        <w:t>报告期内，尽管房地产调控政策趋严，但全国房地产市场整体延续了较好的发展态势。</w:t>
      </w:r>
      <w:r w:rsidRPr="0055406C">
        <w:rPr>
          <w:rFonts w:ascii="Times New Roman" w:eastAsia="宋体" w:hAnsi="Times New Roman" w:cs="Times New Roman" w:hint="eastAsia"/>
          <w:bCs/>
          <w:iCs/>
          <w:sz w:val="24"/>
          <w:szCs w:val="24"/>
          <w:lang w:bidi="en-US"/>
        </w:rPr>
        <w:t>2017</w:t>
      </w:r>
      <w:r w:rsidRPr="0055406C">
        <w:rPr>
          <w:rFonts w:ascii="Times New Roman" w:eastAsia="宋体" w:hAnsi="Times New Roman" w:cs="Times New Roman" w:hint="eastAsia"/>
          <w:bCs/>
          <w:iCs/>
          <w:sz w:val="24"/>
          <w:szCs w:val="24"/>
          <w:lang w:bidi="en-US"/>
        </w:rPr>
        <w:t>年至</w:t>
      </w:r>
      <w:r w:rsidRPr="0055406C">
        <w:rPr>
          <w:rFonts w:ascii="Times New Roman" w:eastAsia="宋体" w:hAnsi="Times New Roman" w:cs="Times New Roman" w:hint="eastAsia"/>
          <w:bCs/>
          <w:iCs/>
          <w:sz w:val="24"/>
          <w:szCs w:val="24"/>
          <w:lang w:bidi="en-US"/>
        </w:rPr>
        <w:t>2019</w:t>
      </w:r>
      <w:r w:rsidRPr="0055406C">
        <w:rPr>
          <w:rFonts w:ascii="Times New Roman" w:eastAsia="宋体" w:hAnsi="Times New Roman" w:cs="Times New Roman" w:hint="eastAsia"/>
          <w:bCs/>
          <w:iCs/>
          <w:sz w:val="24"/>
          <w:szCs w:val="24"/>
          <w:lang w:bidi="en-US"/>
        </w:rPr>
        <w:t>年，全国房地产开发投资额分别为</w:t>
      </w:r>
      <w:r w:rsidRPr="0055406C">
        <w:rPr>
          <w:rFonts w:ascii="Times New Roman" w:eastAsia="宋体" w:hAnsi="Times New Roman" w:cs="Times New Roman" w:hint="eastAsia"/>
          <w:bCs/>
          <w:iCs/>
          <w:sz w:val="24"/>
          <w:szCs w:val="24"/>
          <w:lang w:bidi="en-US"/>
        </w:rPr>
        <w:t>109,798.53</w:t>
      </w:r>
      <w:r w:rsidRPr="0055406C">
        <w:rPr>
          <w:rFonts w:ascii="Times New Roman" w:eastAsia="宋体" w:hAnsi="Times New Roman" w:cs="Times New Roman" w:hint="eastAsia"/>
          <w:bCs/>
          <w:iCs/>
          <w:sz w:val="24"/>
          <w:szCs w:val="24"/>
          <w:lang w:bidi="en-US"/>
        </w:rPr>
        <w:t>亿元、</w:t>
      </w:r>
      <w:r w:rsidRPr="0055406C">
        <w:rPr>
          <w:rFonts w:ascii="Times New Roman" w:eastAsia="宋体" w:hAnsi="Times New Roman" w:cs="Times New Roman" w:hint="eastAsia"/>
          <w:bCs/>
          <w:iCs/>
          <w:sz w:val="24"/>
          <w:szCs w:val="24"/>
          <w:lang w:bidi="en-US"/>
        </w:rPr>
        <w:t>120,263.51</w:t>
      </w:r>
      <w:r w:rsidRPr="0055406C">
        <w:rPr>
          <w:rFonts w:ascii="Times New Roman" w:eastAsia="宋体" w:hAnsi="Times New Roman" w:cs="Times New Roman" w:hint="eastAsia"/>
          <w:bCs/>
          <w:iCs/>
          <w:sz w:val="24"/>
          <w:szCs w:val="24"/>
          <w:lang w:bidi="en-US"/>
        </w:rPr>
        <w:t>亿元和</w:t>
      </w:r>
      <w:r w:rsidRPr="0055406C">
        <w:rPr>
          <w:rFonts w:ascii="Times New Roman" w:eastAsia="宋体" w:hAnsi="Times New Roman" w:cs="Times New Roman" w:hint="eastAsia"/>
          <w:bCs/>
          <w:iCs/>
          <w:sz w:val="24"/>
          <w:szCs w:val="24"/>
          <w:lang w:bidi="en-US"/>
        </w:rPr>
        <w:t>132,194.00</w:t>
      </w:r>
      <w:r w:rsidRPr="0055406C">
        <w:rPr>
          <w:rFonts w:ascii="Times New Roman" w:eastAsia="宋体" w:hAnsi="Times New Roman" w:cs="Times New Roman" w:hint="eastAsia"/>
          <w:bCs/>
          <w:iCs/>
          <w:sz w:val="24"/>
          <w:szCs w:val="24"/>
          <w:lang w:bidi="en-US"/>
        </w:rPr>
        <w:t>亿元，同比增长分别为</w:t>
      </w:r>
      <w:r w:rsidRPr="0055406C">
        <w:rPr>
          <w:rFonts w:ascii="Times New Roman" w:eastAsia="宋体" w:hAnsi="Times New Roman" w:cs="Times New Roman" w:hint="eastAsia"/>
          <w:bCs/>
          <w:iCs/>
          <w:sz w:val="24"/>
          <w:szCs w:val="24"/>
          <w:lang w:bidi="en-US"/>
        </w:rPr>
        <w:t>7.04%</w:t>
      </w:r>
      <w:r w:rsidRPr="0055406C">
        <w:rPr>
          <w:rFonts w:ascii="Times New Roman" w:eastAsia="宋体" w:hAnsi="Times New Roman" w:cs="Times New Roman" w:hint="eastAsia"/>
          <w:bCs/>
          <w:iCs/>
          <w:sz w:val="24"/>
          <w:szCs w:val="24"/>
          <w:lang w:bidi="en-US"/>
        </w:rPr>
        <w:t>、</w:t>
      </w:r>
      <w:r w:rsidRPr="0055406C">
        <w:rPr>
          <w:rFonts w:ascii="Times New Roman" w:eastAsia="宋体" w:hAnsi="Times New Roman" w:cs="Times New Roman" w:hint="eastAsia"/>
          <w:bCs/>
          <w:iCs/>
          <w:sz w:val="24"/>
          <w:szCs w:val="24"/>
          <w:lang w:bidi="en-US"/>
        </w:rPr>
        <w:t>9.53%</w:t>
      </w:r>
      <w:r w:rsidRPr="0055406C">
        <w:rPr>
          <w:rFonts w:ascii="Times New Roman" w:eastAsia="宋体" w:hAnsi="Times New Roman" w:cs="Times New Roman" w:hint="eastAsia"/>
          <w:bCs/>
          <w:iCs/>
          <w:sz w:val="24"/>
          <w:szCs w:val="24"/>
          <w:lang w:bidi="en-US"/>
        </w:rPr>
        <w:t>和</w:t>
      </w:r>
      <w:r w:rsidRPr="0055406C">
        <w:rPr>
          <w:rFonts w:ascii="Times New Roman" w:eastAsia="宋体" w:hAnsi="Times New Roman" w:cs="Times New Roman" w:hint="eastAsia"/>
          <w:bCs/>
          <w:iCs/>
          <w:sz w:val="24"/>
          <w:szCs w:val="24"/>
          <w:lang w:bidi="en-US"/>
        </w:rPr>
        <w:t>9.92%</w:t>
      </w:r>
      <w:r w:rsidRPr="0055406C">
        <w:rPr>
          <w:rFonts w:ascii="Times New Roman" w:eastAsia="宋体" w:hAnsi="Times New Roman" w:cs="Times New Roman" w:hint="eastAsia"/>
          <w:bCs/>
          <w:iCs/>
          <w:sz w:val="24"/>
          <w:szCs w:val="24"/>
          <w:lang w:bidi="en-US"/>
        </w:rPr>
        <w:t>；其中，住宅投资额分别为</w:t>
      </w:r>
      <w:r w:rsidRPr="0055406C">
        <w:rPr>
          <w:rFonts w:ascii="Times New Roman" w:eastAsia="宋体" w:hAnsi="Times New Roman" w:cs="Times New Roman" w:hint="eastAsia"/>
          <w:bCs/>
          <w:iCs/>
          <w:sz w:val="24"/>
          <w:szCs w:val="24"/>
          <w:lang w:bidi="en-US"/>
        </w:rPr>
        <w:t>75,147.88</w:t>
      </w:r>
      <w:r w:rsidRPr="0055406C">
        <w:rPr>
          <w:rFonts w:ascii="Times New Roman" w:eastAsia="宋体" w:hAnsi="Times New Roman" w:cs="Times New Roman" w:hint="eastAsia"/>
          <w:bCs/>
          <w:iCs/>
          <w:sz w:val="24"/>
          <w:szCs w:val="24"/>
          <w:lang w:bidi="en-US"/>
        </w:rPr>
        <w:t>亿元、</w:t>
      </w:r>
      <w:r w:rsidRPr="0055406C">
        <w:rPr>
          <w:rFonts w:ascii="Times New Roman" w:eastAsia="宋体" w:hAnsi="Times New Roman" w:cs="Times New Roman" w:hint="eastAsia"/>
          <w:bCs/>
          <w:iCs/>
          <w:sz w:val="24"/>
          <w:szCs w:val="24"/>
          <w:lang w:bidi="en-US"/>
        </w:rPr>
        <w:t>85,192.25</w:t>
      </w:r>
      <w:r w:rsidRPr="0055406C">
        <w:rPr>
          <w:rFonts w:ascii="Times New Roman" w:eastAsia="宋体" w:hAnsi="Times New Roman" w:cs="Times New Roman" w:hint="eastAsia"/>
          <w:bCs/>
          <w:iCs/>
          <w:sz w:val="24"/>
          <w:szCs w:val="24"/>
          <w:lang w:bidi="en-US"/>
        </w:rPr>
        <w:t>亿元和</w:t>
      </w:r>
      <w:r w:rsidRPr="0055406C">
        <w:rPr>
          <w:rFonts w:ascii="Times New Roman" w:eastAsia="宋体" w:hAnsi="Times New Roman" w:cs="Times New Roman" w:hint="eastAsia"/>
          <w:bCs/>
          <w:iCs/>
          <w:sz w:val="24"/>
          <w:szCs w:val="24"/>
          <w:lang w:bidi="en-US"/>
        </w:rPr>
        <w:t>97,071.00</w:t>
      </w:r>
      <w:r w:rsidRPr="0055406C">
        <w:rPr>
          <w:rFonts w:ascii="Times New Roman" w:eastAsia="宋体" w:hAnsi="Times New Roman" w:cs="Times New Roman" w:hint="eastAsia"/>
          <w:bCs/>
          <w:iCs/>
          <w:sz w:val="24"/>
          <w:szCs w:val="24"/>
          <w:lang w:bidi="en-US"/>
        </w:rPr>
        <w:t>亿元，同比增长分别为</w:t>
      </w:r>
      <w:r w:rsidRPr="0055406C">
        <w:rPr>
          <w:rFonts w:ascii="Times New Roman" w:eastAsia="宋体" w:hAnsi="Times New Roman" w:cs="Times New Roman" w:hint="eastAsia"/>
          <w:bCs/>
          <w:iCs/>
          <w:sz w:val="24"/>
          <w:szCs w:val="24"/>
          <w:lang w:bidi="en-US"/>
        </w:rPr>
        <w:t>9.38%</w:t>
      </w:r>
      <w:r w:rsidRPr="0055406C">
        <w:rPr>
          <w:rFonts w:ascii="Times New Roman" w:eastAsia="宋体" w:hAnsi="Times New Roman" w:cs="Times New Roman" w:hint="eastAsia"/>
          <w:bCs/>
          <w:iCs/>
          <w:sz w:val="24"/>
          <w:szCs w:val="24"/>
          <w:lang w:bidi="en-US"/>
        </w:rPr>
        <w:t>、</w:t>
      </w:r>
      <w:r w:rsidRPr="0055406C">
        <w:rPr>
          <w:rFonts w:ascii="Times New Roman" w:eastAsia="宋体" w:hAnsi="Times New Roman" w:cs="Times New Roman" w:hint="eastAsia"/>
          <w:bCs/>
          <w:iCs/>
          <w:sz w:val="24"/>
          <w:szCs w:val="24"/>
          <w:lang w:bidi="en-US"/>
        </w:rPr>
        <w:t>13.37%</w:t>
      </w:r>
      <w:r w:rsidRPr="0055406C">
        <w:rPr>
          <w:rFonts w:ascii="Times New Roman" w:eastAsia="宋体" w:hAnsi="Times New Roman" w:cs="Times New Roman" w:hint="eastAsia"/>
          <w:bCs/>
          <w:iCs/>
          <w:sz w:val="24"/>
          <w:szCs w:val="24"/>
          <w:lang w:bidi="en-US"/>
        </w:rPr>
        <w:t>和</w:t>
      </w:r>
      <w:r w:rsidRPr="0055406C">
        <w:rPr>
          <w:rFonts w:ascii="Times New Roman" w:eastAsia="宋体" w:hAnsi="Times New Roman" w:cs="Times New Roman" w:hint="eastAsia"/>
          <w:bCs/>
          <w:iCs/>
          <w:sz w:val="24"/>
          <w:szCs w:val="24"/>
          <w:lang w:bidi="en-US"/>
        </w:rPr>
        <w:t>13.94%</w:t>
      </w:r>
      <w:r w:rsidRPr="0055406C">
        <w:rPr>
          <w:rFonts w:ascii="Times New Roman" w:eastAsia="宋体" w:hAnsi="Times New Roman" w:cs="Times New Roman" w:hint="eastAsia"/>
          <w:bCs/>
          <w:iCs/>
          <w:sz w:val="24"/>
          <w:szCs w:val="24"/>
          <w:lang w:bidi="en-US"/>
        </w:rPr>
        <w:t>；</w:t>
      </w:r>
      <w:r w:rsidRPr="0055406C">
        <w:rPr>
          <w:rFonts w:ascii="楷体" w:eastAsia="楷体" w:hAnsi="楷体" w:cs="Times New Roman" w:hint="eastAsia"/>
          <w:b/>
          <w:bCs/>
          <w:iCs/>
          <w:kern w:val="0"/>
          <w:sz w:val="24"/>
          <w:szCs w:val="24"/>
          <w:lang w:bidi="en-US"/>
        </w:rPr>
        <w:t>2</w:t>
      </w:r>
      <w:r w:rsidRPr="0055406C">
        <w:rPr>
          <w:rFonts w:ascii="楷体" w:eastAsia="楷体" w:hAnsi="楷体" w:cs="Times New Roman"/>
          <w:b/>
          <w:bCs/>
          <w:iCs/>
          <w:kern w:val="0"/>
          <w:sz w:val="24"/>
          <w:szCs w:val="24"/>
          <w:lang w:bidi="en-US"/>
        </w:rPr>
        <w:t>020</w:t>
      </w:r>
      <w:r w:rsidRPr="0055406C">
        <w:rPr>
          <w:rFonts w:ascii="楷体" w:eastAsia="楷体" w:hAnsi="楷体" w:cs="Times New Roman" w:hint="eastAsia"/>
          <w:b/>
          <w:bCs/>
          <w:iCs/>
          <w:kern w:val="0"/>
          <w:sz w:val="24"/>
          <w:szCs w:val="24"/>
          <w:lang w:bidi="en-US"/>
        </w:rPr>
        <w:t>年，全国房地产开发投资额为</w:t>
      </w:r>
      <w:r w:rsidRPr="0055406C">
        <w:rPr>
          <w:rFonts w:ascii="楷体" w:eastAsia="楷体" w:hAnsi="楷体" w:cs="Times New Roman"/>
          <w:b/>
          <w:bCs/>
          <w:iCs/>
          <w:kern w:val="0"/>
          <w:sz w:val="24"/>
          <w:szCs w:val="24"/>
          <w:lang w:bidi="en-US"/>
        </w:rPr>
        <w:t>141,443</w:t>
      </w:r>
      <w:r w:rsidRPr="0055406C">
        <w:rPr>
          <w:rFonts w:ascii="楷体" w:eastAsia="楷体" w:hAnsi="楷体" w:cs="Times New Roman" w:hint="eastAsia"/>
          <w:b/>
          <w:bCs/>
          <w:iCs/>
          <w:kern w:val="0"/>
          <w:sz w:val="24"/>
          <w:szCs w:val="24"/>
          <w:lang w:bidi="en-US"/>
        </w:rPr>
        <w:t>亿元，同比增长</w:t>
      </w:r>
      <w:r w:rsidRPr="0055406C">
        <w:rPr>
          <w:rFonts w:ascii="楷体" w:eastAsia="楷体" w:hAnsi="楷体" w:cs="Times New Roman"/>
          <w:b/>
          <w:bCs/>
          <w:iCs/>
          <w:kern w:val="0"/>
          <w:sz w:val="24"/>
          <w:szCs w:val="24"/>
          <w:lang w:bidi="en-US"/>
        </w:rPr>
        <w:t>7.0</w:t>
      </w:r>
      <w:r w:rsidRPr="0055406C">
        <w:rPr>
          <w:rFonts w:ascii="楷体" w:eastAsia="楷体" w:hAnsi="楷体" w:cs="Times New Roman" w:hint="eastAsia"/>
          <w:b/>
          <w:bCs/>
          <w:iCs/>
          <w:kern w:val="0"/>
          <w:sz w:val="24"/>
          <w:szCs w:val="24"/>
          <w:lang w:bidi="en-US"/>
        </w:rPr>
        <w:t>%；其中，住宅投资额为</w:t>
      </w:r>
      <w:r w:rsidRPr="0055406C">
        <w:rPr>
          <w:rFonts w:ascii="楷体" w:eastAsia="楷体" w:hAnsi="楷体" w:cs="Times New Roman"/>
          <w:b/>
          <w:bCs/>
          <w:iCs/>
          <w:kern w:val="0"/>
          <w:sz w:val="24"/>
          <w:szCs w:val="24"/>
          <w:lang w:bidi="en-US"/>
        </w:rPr>
        <w:t>104,446</w:t>
      </w:r>
      <w:r w:rsidRPr="0055406C">
        <w:rPr>
          <w:rFonts w:ascii="楷体" w:eastAsia="楷体" w:hAnsi="楷体" w:cs="Times New Roman" w:hint="eastAsia"/>
          <w:b/>
          <w:bCs/>
          <w:iCs/>
          <w:kern w:val="0"/>
          <w:sz w:val="24"/>
          <w:szCs w:val="24"/>
          <w:lang w:bidi="en-US"/>
        </w:rPr>
        <w:t>亿元，同比增长</w:t>
      </w:r>
      <w:r w:rsidRPr="0055406C">
        <w:rPr>
          <w:rFonts w:ascii="楷体" w:eastAsia="楷体" w:hAnsi="楷体" w:cs="Times New Roman"/>
          <w:b/>
          <w:bCs/>
          <w:iCs/>
          <w:kern w:val="0"/>
          <w:sz w:val="24"/>
          <w:szCs w:val="24"/>
          <w:lang w:bidi="en-US"/>
        </w:rPr>
        <w:t>7.6%</w:t>
      </w:r>
      <w:r w:rsidRPr="0055406C">
        <w:rPr>
          <w:rFonts w:ascii="楷体" w:eastAsia="楷体" w:hAnsi="楷体" w:cs="Times New Roman" w:hint="eastAsia"/>
          <w:b/>
          <w:bCs/>
          <w:iCs/>
          <w:kern w:val="0"/>
          <w:sz w:val="24"/>
          <w:szCs w:val="24"/>
          <w:lang w:bidi="en-US"/>
        </w:rPr>
        <w:t>，住宅投资占房地产开发投资的比重为</w:t>
      </w:r>
      <w:r w:rsidRPr="0055406C">
        <w:rPr>
          <w:rFonts w:ascii="楷体" w:eastAsia="楷体" w:hAnsi="楷体" w:cs="Times New Roman"/>
          <w:b/>
          <w:bCs/>
          <w:iCs/>
          <w:kern w:val="0"/>
          <w:sz w:val="24"/>
          <w:szCs w:val="24"/>
          <w:lang w:bidi="en-US"/>
        </w:rPr>
        <w:t>73.84</w:t>
      </w:r>
      <w:r w:rsidRPr="0055406C">
        <w:rPr>
          <w:rFonts w:ascii="楷体" w:eastAsia="楷体" w:hAnsi="楷体" w:cs="Times New Roman" w:hint="eastAsia"/>
          <w:b/>
          <w:bCs/>
          <w:iCs/>
          <w:kern w:val="0"/>
          <w:sz w:val="24"/>
          <w:szCs w:val="24"/>
          <w:lang w:bidi="en-US"/>
        </w:rPr>
        <w:t>%。</w:t>
      </w:r>
      <w:r w:rsidRPr="0055406C">
        <w:rPr>
          <w:rFonts w:ascii="Times New Roman" w:eastAsia="宋体" w:hAnsi="Times New Roman" w:cs="Times New Roman" w:hint="eastAsia"/>
          <w:bCs/>
          <w:iCs/>
          <w:sz w:val="24"/>
          <w:szCs w:val="24"/>
          <w:lang w:bidi="en-US"/>
        </w:rPr>
        <w:t>全国房地产开发投资与住宅地产开发整体呈现稳定增长态势，进而带动了居住建筑设计业务需求的稳定增长。</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hint="eastAsia"/>
          <w:bCs/>
          <w:iCs/>
          <w:sz w:val="24"/>
          <w:szCs w:val="24"/>
          <w:lang w:bidi="en-US"/>
        </w:rPr>
        <w:t>在房地产宏观调控的背景下，房地产行业进入新的整合期，行业内资本实力较强、具有品牌影响力的大中型房地产企业的销售规模</w:t>
      </w:r>
      <w:proofErr w:type="gramStart"/>
      <w:r w:rsidRPr="0055406C">
        <w:rPr>
          <w:rFonts w:ascii="Times New Roman" w:eastAsia="宋体" w:hAnsi="Times New Roman" w:cs="Times New Roman" w:hint="eastAsia"/>
          <w:bCs/>
          <w:iCs/>
          <w:sz w:val="24"/>
          <w:szCs w:val="24"/>
          <w:lang w:bidi="en-US"/>
        </w:rPr>
        <w:t>及集中</w:t>
      </w:r>
      <w:proofErr w:type="gramEnd"/>
      <w:r w:rsidRPr="0055406C">
        <w:rPr>
          <w:rFonts w:ascii="Times New Roman" w:eastAsia="宋体" w:hAnsi="Times New Roman" w:cs="Times New Roman" w:hint="eastAsia"/>
          <w:bCs/>
          <w:iCs/>
          <w:sz w:val="24"/>
          <w:szCs w:val="24"/>
          <w:lang w:bidi="en-US"/>
        </w:rPr>
        <w:t>度进一步提升，</w:t>
      </w:r>
      <w:proofErr w:type="gramStart"/>
      <w:r w:rsidRPr="0055406C">
        <w:rPr>
          <w:rFonts w:ascii="Times New Roman" w:eastAsia="宋体" w:hAnsi="Times New Roman" w:cs="Times New Roman" w:hint="eastAsia"/>
          <w:bCs/>
          <w:iCs/>
          <w:sz w:val="24"/>
          <w:szCs w:val="24"/>
          <w:lang w:bidi="en-US"/>
        </w:rPr>
        <w:t>房企规模</w:t>
      </w:r>
      <w:proofErr w:type="gramEnd"/>
      <w:r w:rsidRPr="0055406C">
        <w:rPr>
          <w:rFonts w:ascii="Times New Roman" w:eastAsia="宋体" w:hAnsi="Times New Roman" w:cs="Times New Roman" w:hint="eastAsia"/>
          <w:bCs/>
          <w:iCs/>
          <w:sz w:val="24"/>
          <w:szCs w:val="24"/>
          <w:lang w:bidi="en-US"/>
        </w:rPr>
        <w:t>分化格局持续加大。</w:t>
      </w:r>
      <w:r w:rsidRPr="0055406C">
        <w:rPr>
          <w:rFonts w:ascii="Times New Roman" w:eastAsia="宋体" w:hAnsi="Times New Roman" w:cs="Times New Roman" w:hint="eastAsia"/>
          <w:bCs/>
          <w:iCs/>
          <w:sz w:val="24"/>
          <w:szCs w:val="24"/>
          <w:lang w:bidi="en-US"/>
        </w:rPr>
        <w:t>2</w:t>
      </w:r>
      <w:r w:rsidRPr="0055406C">
        <w:rPr>
          <w:rFonts w:ascii="Times New Roman" w:eastAsia="宋体" w:hAnsi="Times New Roman" w:cs="Times New Roman"/>
          <w:bCs/>
          <w:iCs/>
          <w:sz w:val="24"/>
          <w:szCs w:val="24"/>
          <w:lang w:bidi="en-US"/>
        </w:rPr>
        <w:t>017</w:t>
      </w:r>
      <w:r w:rsidRPr="0055406C">
        <w:rPr>
          <w:rFonts w:ascii="Times New Roman" w:eastAsia="宋体" w:hAnsi="Times New Roman" w:cs="Times New Roman" w:hint="eastAsia"/>
          <w:bCs/>
          <w:iCs/>
          <w:sz w:val="24"/>
          <w:szCs w:val="24"/>
          <w:lang w:bidi="en-US"/>
        </w:rPr>
        <w:t>年至</w:t>
      </w:r>
      <w:r w:rsidRPr="0055406C">
        <w:rPr>
          <w:rFonts w:ascii="Times New Roman" w:eastAsia="宋体" w:hAnsi="Times New Roman" w:cs="Times New Roman" w:hint="eastAsia"/>
          <w:bCs/>
          <w:iCs/>
          <w:sz w:val="24"/>
          <w:szCs w:val="24"/>
          <w:lang w:bidi="en-US"/>
        </w:rPr>
        <w:t>2</w:t>
      </w:r>
      <w:r w:rsidRPr="0055406C">
        <w:rPr>
          <w:rFonts w:ascii="Times New Roman" w:eastAsia="宋体" w:hAnsi="Times New Roman" w:cs="Times New Roman"/>
          <w:bCs/>
          <w:iCs/>
          <w:sz w:val="24"/>
          <w:szCs w:val="24"/>
          <w:lang w:bidi="en-US"/>
        </w:rPr>
        <w:t>019</w:t>
      </w:r>
      <w:r w:rsidRPr="0055406C">
        <w:rPr>
          <w:rFonts w:ascii="Times New Roman" w:eastAsia="宋体" w:hAnsi="Times New Roman" w:cs="Times New Roman" w:hint="eastAsia"/>
          <w:bCs/>
          <w:iCs/>
          <w:sz w:val="24"/>
          <w:szCs w:val="24"/>
          <w:lang w:bidi="en-US"/>
        </w:rPr>
        <w:t>年，房地产业上市公司的营业收入分别为</w:t>
      </w:r>
      <w:r w:rsidRPr="0055406C">
        <w:rPr>
          <w:rFonts w:ascii="Times New Roman" w:eastAsia="宋体" w:hAnsi="Times New Roman" w:cs="Times New Roman" w:hint="eastAsia"/>
          <w:bCs/>
          <w:iCs/>
          <w:sz w:val="24"/>
          <w:szCs w:val="24"/>
          <w:lang w:bidi="en-US"/>
        </w:rPr>
        <w:t>17,268.22</w:t>
      </w:r>
      <w:r w:rsidRPr="0055406C">
        <w:rPr>
          <w:rFonts w:ascii="Times New Roman" w:eastAsia="宋体" w:hAnsi="Times New Roman" w:cs="Times New Roman" w:hint="eastAsia"/>
          <w:bCs/>
          <w:iCs/>
          <w:sz w:val="24"/>
          <w:szCs w:val="24"/>
          <w:lang w:bidi="en-US"/>
        </w:rPr>
        <w:t>亿元、</w:t>
      </w:r>
      <w:r w:rsidRPr="0055406C">
        <w:rPr>
          <w:rFonts w:ascii="Times New Roman" w:eastAsia="宋体" w:hAnsi="Times New Roman" w:cs="Times New Roman" w:hint="eastAsia"/>
          <w:bCs/>
          <w:iCs/>
          <w:sz w:val="24"/>
          <w:szCs w:val="24"/>
          <w:lang w:bidi="en-US"/>
        </w:rPr>
        <w:t>20,893.70</w:t>
      </w:r>
      <w:r w:rsidRPr="0055406C">
        <w:rPr>
          <w:rFonts w:ascii="Times New Roman" w:eastAsia="宋体" w:hAnsi="Times New Roman" w:cs="Times New Roman" w:hint="eastAsia"/>
          <w:bCs/>
          <w:iCs/>
          <w:sz w:val="24"/>
          <w:szCs w:val="24"/>
          <w:lang w:bidi="en-US"/>
        </w:rPr>
        <w:t>亿元和</w:t>
      </w:r>
      <w:r w:rsidRPr="0055406C">
        <w:rPr>
          <w:rFonts w:ascii="Times New Roman" w:eastAsia="宋体" w:hAnsi="Times New Roman" w:cs="Times New Roman" w:hint="eastAsia"/>
          <w:bCs/>
          <w:iCs/>
          <w:sz w:val="24"/>
          <w:szCs w:val="24"/>
          <w:lang w:bidi="en-US"/>
        </w:rPr>
        <w:t>25,110.04</w:t>
      </w:r>
      <w:r w:rsidRPr="0055406C">
        <w:rPr>
          <w:rFonts w:ascii="Times New Roman" w:eastAsia="宋体" w:hAnsi="Times New Roman" w:cs="Times New Roman" w:hint="eastAsia"/>
          <w:bCs/>
          <w:iCs/>
          <w:sz w:val="24"/>
          <w:szCs w:val="24"/>
          <w:lang w:bidi="en-US"/>
        </w:rPr>
        <w:t>亿元，同比增长分别为</w:t>
      </w:r>
      <w:r w:rsidRPr="0055406C">
        <w:rPr>
          <w:rFonts w:ascii="Times New Roman" w:eastAsia="宋体" w:hAnsi="Times New Roman" w:cs="Times New Roman" w:hint="eastAsia"/>
          <w:bCs/>
          <w:iCs/>
          <w:sz w:val="24"/>
          <w:szCs w:val="24"/>
          <w:lang w:bidi="en-US"/>
        </w:rPr>
        <w:t>7.67%</w:t>
      </w:r>
      <w:r w:rsidRPr="0055406C">
        <w:rPr>
          <w:rFonts w:ascii="Times New Roman" w:eastAsia="宋体" w:hAnsi="Times New Roman" w:cs="Times New Roman" w:hint="eastAsia"/>
          <w:bCs/>
          <w:iCs/>
          <w:sz w:val="24"/>
          <w:szCs w:val="24"/>
          <w:lang w:bidi="en-US"/>
        </w:rPr>
        <w:t>、</w:t>
      </w:r>
      <w:r w:rsidRPr="0055406C">
        <w:rPr>
          <w:rFonts w:ascii="Times New Roman" w:eastAsia="宋体" w:hAnsi="Times New Roman" w:cs="Times New Roman" w:hint="eastAsia"/>
          <w:bCs/>
          <w:iCs/>
          <w:sz w:val="24"/>
          <w:szCs w:val="24"/>
          <w:lang w:bidi="en-US"/>
        </w:rPr>
        <w:t>21.00%</w:t>
      </w:r>
      <w:r w:rsidRPr="0055406C">
        <w:rPr>
          <w:rFonts w:ascii="Times New Roman" w:eastAsia="宋体" w:hAnsi="Times New Roman" w:cs="Times New Roman" w:hint="eastAsia"/>
          <w:bCs/>
          <w:iCs/>
          <w:sz w:val="24"/>
          <w:szCs w:val="24"/>
          <w:lang w:bidi="en-US"/>
        </w:rPr>
        <w:t>和</w:t>
      </w:r>
      <w:r w:rsidRPr="0055406C">
        <w:rPr>
          <w:rFonts w:ascii="Times New Roman" w:eastAsia="宋体" w:hAnsi="Times New Roman" w:cs="Times New Roman" w:hint="eastAsia"/>
          <w:bCs/>
          <w:iCs/>
          <w:sz w:val="24"/>
          <w:szCs w:val="24"/>
          <w:lang w:bidi="en-US"/>
        </w:rPr>
        <w:t>20.18%</w:t>
      </w:r>
      <w:r w:rsidRPr="0055406C">
        <w:rPr>
          <w:rFonts w:ascii="Times New Roman" w:eastAsia="宋体" w:hAnsi="Times New Roman" w:cs="Times New Roman" w:hint="eastAsia"/>
          <w:bCs/>
          <w:iCs/>
          <w:sz w:val="24"/>
          <w:szCs w:val="24"/>
          <w:lang w:bidi="en-US"/>
        </w:rPr>
        <w:t>。根据中国房地产业协会发布的《中国房地产开发企业</w:t>
      </w:r>
      <w:r w:rsidRPr="0055406C">
        <w:rPr>
          <w:rFonts w:ascii="Times New Roman" w:eastAsia="宋体" w:hAnsi="Times New Roman" w:cs="Times New Roman" w:hint="eastAsia"/>
          <w:bCs/>
          <w:iCs/>
          <w:sz w:val="24"/>
          <w:szCs w:val="24"/>
          <w:lang w:bidi="en-US"/>
        </w:rPr>
        <w:t>500</w:t>
      </w:r>
      <w:r w:rsidRPr="0055406C">
        <w:rPr>
          <w:rFonts w:ascii="Times New Roman" w:eastAsia="宋体" w:hAnsi="Times New Roman" w:cs="Times New Roman" w:hint="eastAsia"/>
          <w:bCs/>
          <w:iCs/>
          <w:sz w:val="24"/>
          <w:szCs w:val="24"/>
          <w:lang w:bidi="en-US"/>
        </w:rPr>
        <w:t>强测评研究报告》显示，</w:t>
      </w:r>
      <w:r w:rsidRPr="0055406C">
        <w:rPr>
          <w:rFonts w:ascii="Times New Roman" w:eastAsia="宋体" w:hAnsi="Times New Roman" w:cs="Times New Roman" w:hint="eastAsia"/>
          <w:bCs/>
          <w:iCs/>
          <w:sz w:val="24"/>
          <w:szCs w:val="24"/>
          <w:lang w:bidi="en-US"/>
        </w:rPr>
        <w:t>2017</w:t>
      </w:r>
      <w:r w:rsidRPr="0055406C">
        <w:rPr>
          <w:rFonts w:ascii="Times New Roman" w:eastAsia="宋体" w:hAnsi="Times New Roman" w:cs="Times New Roman" w:hint="eastAsia"/>
          <w:bCs/>
          <w:iCs/>
          <w:sz w:val="24"/>
          <w:szCs w:val="24"/>
          <w:lang w:bidi="en-US"/>
        </w:rPr>
        <w:t>年至</w:t>
      </w:r>
      <w:r w:rsidRPr="0055406C">
        <w:rPr>
          <w:rFonts w:ascii="Times New Roman" w:eastAsia="宋体" w:hAnsi="Times New Roman" w:cs="Times New Roman" w:hint="eastAsia"/>
          <w:bCs/>
          <w:iCs/>
          <w:sz w:val="24"/>
          <w:szCs w:val="24"/>
          <w:lang w:bidi="en-US"/>
        </w:rPr>
        <w:t>2019</w:t>
      </w:r>
      <w:r w:rsidRPr="0055406C">
        <w:rPr>
          <w:rFonts w:ascii="Times New Roman" w:eastAsia="宋体" w:hAnsi="Times New Roman" w:cs="Times New Roman" w:hint="eastAsia"/>
          <w:bCs/>
          <w:iCs/>
          <w:sz w:val="24"/>
          <w:szCs w:val="24"/>
          <w:lang w:bidi="en-US"/>
        </w:rPr>
        <w:t>年，销售前二十名企业合计的市场占有率分别为</w:t>
      </w:r>
      <w:r w:rsidRPr="0055406C">
        <w:rPr>
          <w:rFonts w:ascii="Times New Roman" w:eastAsia="宋体" w:hAnsi="Times New Roman" w:cs="Times New Roman" w:hint="eastAsia"/>
          <w:bCs/>
          <w:iCs/>
          <w:sz w:val="24"/>
          <w:szCs w:val="24"/>
          <w:lang w:bidi="en-US"/>
        </w:rPr>
        <w:t>32%</w:t>
      </w:r>
      <w:r w:rsidRPr="0055406C">
        <w:rPr>
          <w:rFonts w:ascii="Times New Roman" w:eastAsia="宋体" w:hAnsi="Times New Roman" w:cs="Times New Roman" w:hint="eastAsia"/>
          <w:bCs/>
          <w:iCs/>
          <w:sz w:val="24"/>
          <w:szCs w:val="24"/>
          <w:lang w:bidi="en-US"/>
        </w:rPr>
        <w:t>、</w:t>
      </w:r>
      <w:r w:rsidRPr="0055406C">
        <w:rPr>
          <w:rFonts w:ascii="Times New Roman" w:eastAsia="宋体" w:hAnsi="Times New Roman" w:cs="Times New Roman" w:hint="eastAsia"/>
          <w:bCs/>
          <w:iCs/>
          <w:sz w:val="24"/>
          <w:szCs w:val="24"/>
          <w:lang w:bidi="en-US"/>
        </w:rPr>
        <w:t>36%</w:t>
      </w:r>
      <w:r w:rsidRPr="0055406C">
        <w:rPr>
          <w:rFonts w:ascii="Times New Roman" w:eastAsia="宋体" w:hAnsi="Times New Roman" w:cs="Times New Roman" w:hint="eastAsia"/>
          <w:bCs/>
          <w:iCs/>
          <w:sz w:val="24"/>
          <w:szCs w:val="24"/>
          <w:lang w:bidi="en-US"/>
        </w:rPr>
        <w:t>和</w:t>
      </w:r>
      <w:r w:rsidRPr="0055406C">
        <w:rPr>
          <w:rFonts w:ascii="Times New Roman" w:eastAsia="宋体" w:hAnsi="Times New Roman" w:cs="Times New Roman" w:hint="eastAsia"/>
          <w:bCs/>
          <w:iCs/>
          <w:sz w:val="24"/>
          <w:szCs w:val="24"/>
          <w:lang w:bidi="en-US"/>
        </w:rPr>
        <w:t>37%</w:t>
      </w:r>
      <w:r w:rsidRPr="0055406C">
        <w:rPr>
          <w:rFonts w:ascii="Times New Roman" w:eastAsia="宋体" w:hAnsi="Times New Roman" w:cs="Times New Roman" w:hint="eastAsia"/>
          <w:bCs/>
          <w:iCs/>
          <w:sz w:val="24"/>
          <w:szCs w:val="24"/>
          <w:lang w:bidi="en-US"/>
        </w:rPr>
        <w:t>；销售前五十名企业合计的市场占有率分别为</w:t>
      </w:r>
      <w:r w:rsidRPr="0055406C">
        <w:rPr>
          <w:rFonts w:ascii="Times New Roman" w:eastAsia="宋体" w:hAnsi="Times New Roman" w:cs="Times New Roman" w:hint="eastAsia"/>
          <w:bCs/>
          <w:iCs/>
          <w:sz w:val="24"/>
          <w:szCs w:val="24"/>
          <w:lang w:bidi="en-US"/>
        </w:rPr>
        <w:t>45%</w:t>
      </w:r>
      <w:r w:rsidRPr="0055406C">
        <w:rPr>
          <w:rFonts w:ascii="Times New Roman" w:eastAsia="宋体" w:hAnsi="Times New Roman" w:cs="Times New Roman" w:hint="eastAsia"/>
          <w:bCs/>
          <w:iCs/>
          <w:sz w:val="24"/>
          <w:szCs w:val="24"/>
          <w:lang w:bidi="en-US"/>
        </w:rPr>
        <w:t>、</w:t>
      </w:r>
      <w:r w:rsidRPr="0055406C">
        <w:rPr>
          <w:rFonts w:ascii="Times New Roman" w:eastAsia="宋体" w:hAnsi="Times New Roman" w:cs="Times New Roman" w:hint="eastAsia"/>
          <w:bCs/>
          <w:iCs/>
          <w:sz w:val="24"/>
          <w:szCs w:val="24"/>
          <w:lang w:bidi="en-US"/>
        </w:rPr>
        <w:t>52%</w:t>
      </w:r>
      <w:r w:rsidRPr="0055406C">
        <w:rPr>
          <w:rFonts w:ascii="Times New Roman" w:eastAsia="宋体" w:hAnsi="Times New Roman" w:cs="Times New Roman" w:hint="eastAsia"/>
          <w:bCs/>
          <w:iCs/>
          <w:sz w:val="24"/>
          <w:szCs w:val="24"/>
          <w:lang w:bidi="en-US"/>
        </w:rPr>
        <w:t>、</w:t>
      </w:r>
      <w:r w:rsidRPr="0055406C">
        <w:rPr>
          <w:rFonts w:ascii="Times New Roman" w:eastAsia="宋体" w:hAnsi="Times New Roman" w:cs="Times New Roman" w:hint="eastAsia"/>
          <w:bCs/>
          <w:iCs/>
          <w:sz w:val="24"/>
          <w:szCs w:val="24"/>
          <w:lang w:bidi="en-US"/>
        </w:rPr>
        <w:t>54%</w:t>
      </w:r>
      <w:r w:rsidRPr="0055406C">
        <w:rPr>
          <w:rFonts w:ascii="Times New Roman" w:eastAsia="宋体" w:hAnsi="Times New Roman" w:cs="Times New Roman" w:hint="eastAsia"/>
          <w:bCs/>
          <w:iCs/>
          <w:sz w:val="24"/>
          <w:szCs w:val="24"/>
          <w:lang w:bidi="en-US"/>
        </w:rPr>
        <w:t>。房地产行业集中度的提升势必促进建筑设计行业集中度的提升，品牌开发商对设计公司的设计品质、交付能力和服务水平的要求更高，建筑设计行业也将逐步向优势企业集中，因而为服务于</w:t>
      </w:r>
      <w:proofErr w:type="gramStart"/>
      <w:r w:rsidRPr="0055406C">
        <w:rPr>
          <w:rFonts w:ascii="Times New Roman" w:eastAsia="宋体" w:hAnsi="Times New Roman" w:cs="Times New Roman" w:hint="eastAsia"/>
          <w:bCs/>
          <w:iCs/>
          <w:sz w:val="24"/>
          <w:szCs w:val="24"/>
          <w:lang w:bidi="en-US"/>
        </w:rPr>
        <w:t>龙头房企</w:t>
      </w:r>
      <w:proofErr w:type="gramEnd"/>
      <w:r w:rsidRPr="0055406C">
        <w:rPr>
          <w:rFonts w:ascii="Times New Roman" w:eastAsia="宋体" w:hAnsi="Times New Roman" w:cs="Times New Roman" w:hint="eastAsia"/>
          <w:bCs/>
          <w:iCs/>
          <w:sz w:val="24"/>
          <w:szCs w:val="24"/>
          <w:lang w:bidi="en-US"/>
        </w:rPr>
        <w:t>的建筑设计企业带来了新的增长机遇。</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hint="eastAsia"/>
          <w:bCs/>
          <w:iCs/>
          <w:sz w:val="24"/>
          <w:szCs w:val="24"/>
          <w:lang w:bidi="en-US"/>
        </w:rPr>
        <w:t>公司定位于建筑方案公司，核心业务聚焦于以建筑方案设计为轴心的建筑专业领域内的设计服务，在本地化优势的基础上，公司依靠品牌优势，业务逐渐辐射至全国其他区域，获得了市场和客户的认可，并与保利、绿地、</w:t>
      </w:r>
      <w:proofErr w:type="gramStart"/>
      <w:r w:rsidRPr="0055406C">
        <w:rPr>
          <w:rFonts w:ascii="Times New Roman" w:eastAsia="宋体" w:hAnsi="Times New Roman" w:cs="Times New Roman" w:hint="eastAsia"/>
          <w:bCs/>
          <w:iCs/>
          <w:sz w:val="24"/>
          <w:szCs w:val="24"/>
          <w:lang w:bidi="en-US"/>
        </w:rPr>
        <w:t>世</w:t>
      </w:r>
      <w:proofErr w:type="gramEnd"/>
      <w:r w:rsidRPr="0055406C">
        <w:rPr>
          <w:rFonts w:ascii="Times New Roman" w:eastAsia="宋体" w:hAnsi="Times New Roman" w:cs="Times New Roman" w:hint="eastAsia"/>
          <w:bCs/>
          <w:iCs/>
          <w:sz w:val="24"/>
          <w:szCs w:val="24"/>
          <w:lang w:bidi="en-US"/>
        </w:rPr>
        <w:t>茂等在内的龙头房地产开发商之间建立了长期稳定的合作关系。报告期内，在房地产行业良好发展态势、下游房地产开发商集中度进一步提升以及与</w:t>
      </w:r>
      <w:proofErr w:type="gramStart"/>
      <w:r w:rsidRPr="0055406C">
        <w:rPr>
          <w:rFonts w:ascii="Times New Roman" w:eastAsia="宋体" w:hAnsi="Times New Roman" w:cs="Times New Roman" w:hint="eastAsia"/>
          <w:bCs/>
          <w:iCs/>
          <w:sz w:val="24"/>
          <w:szCs w:val="24"/>
          <w:lang w:bidi="en-US"/>
        </w:rPr>
        <w:t>龙头房企稳定</w:t>
      </w:r>
      <w:proofErr w:type="gramEnd"/>
      <w:r w:rsidRPr="0055406C">
        <w:rPr>
          <w:rFonts w:ascii="Times New Roman" w:eastAsia="宋体" w:hAnsi="Times New Roman" w:cs="Times New Roman" w:hint="eastAsia"/>
          <w:bCs/>
          <w:iCs/>
          <w:sz w:val="24"/>
          <w:szCs w:val="24"/>
          <w:lang w:bidi="en-US"/>
        </w:rPr>
        <w:t>的合作关</w:t>
      </w:r>
      <w:r w:rsidRPr="0055406C">
        <w:rPr>
          <w:rFonts w:ascii="Times New Roman" w:eastAsia="宋体" w:hAnsi="Times New Roman" w:cs="Times New Roman" w:hint="eastAsia"/>
          <w:bCs/>
          <w:iCs/>
          <w:sz w:val="24"/>
          <w:szCs w:val="24"/>
          <w:lang w:bidi="en-US"/>
        </w:rPr>
        <w:lastRenderedPageBreak/>
        <w:t>系的背景下，公司因突出的方案创作能力、跨区域的市场拓展能力、不断提升的设计品质和服务水平使得营业收入保持稳定增长。</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hint="eastAsia"/>
          <w:bCs/>
          <w:iCs/>
          <w:sz w:val="24"/>
          <w:szCs w:val="24"/>
          <w:lang w:bidi="en-US"/>
        </w:rPr>
        <w:t>2</w:t>
      </w:r>
      <w:r w:rsidRPr="0055406C">
        <w:rPr>
          <w:rFonts w:ascii="Times New Roman" w:eastAsia="宋体" w:hAnsi="Times New Roman" w:cs="Times New Roman" w:hint="eastAsia"/>
          <w:bCs/>
          <w:iCs/>
          <w:sz w:val="24"/>
          <w:szCs w:val="24"/>
          <w:lang w:bidi="en-US"/>
        </w:rPr>
        <w:t>）</w:t>
      </w:r>
      <w:r w:rsidRPr="0055406C">
        <w:rPr>
          <w:rFonts w:ascii="Times New Roman" w:eastAsia="宋体" w:hAnsi="Times New Roman" w:cs="Times New Roman"/>
          <w:bCs/>
          <w:iCs/>
          <w:sz w:val="24"/>
          <w:szCs w:val="24"/>
          <w:lang w:bidi="en-US"/>
        </w:rPr>
        <w:t>公共建筑</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bCs/>
          <w:iCs/>
          <w:sz w:val="24"/>
          <w:szCs w:val="24"/>
          <w:lang w:bidi="en-US"/>
        </w:rPr>
        <w:t>公共建筑是指供人们进行公共活动的建筑。公司参与设计的公共建筑主要包括商业建筑、办公建筑、教育建筑、文化建筑、休闲娱乐建筑、产业园建筑、养老康乐建筑等多个类别。报告期内</w:t>
      </w:r>
      <w:r w:rsidRPr="0055406C">
        <w:rPr>
          <w:rFonts w:ascii="Times New Roman" w:eastAsia="宋体" w:hAnsi="Times New Roman" w:cs="Times New Roman" w:hint="eastAsia"/>
          <w:bCs/>
          <w:iCs/>
          <w:sz w:val="24"/>
          <w:szCs w:val="24"/>
          <w:lang w:bidi="en-US"/>
        </w:rPr>
        <w:t>，</w:t>
      </w:r>
      <w:r w:rsidRPr="0055406C">
        <w:rPr>
          <w:rFonts w:ascii="Times New Roman" w:eastAsia="宋体" w:hAnsi="Times New Roman" w:cs="Times New Roman"/>
          <w:bCs/>
          <w:iCs/>
          <w:sz w:val="24"/>
          <w:szCs w:val="24"/>
          <w:lang w:bidi="en-US"/>
        </w:rPr>
        <w:t>公司公共建筑</w:t>
      </w:r>
      <w:r w:rsidRPr="0055406C">
        <w:rPr>
          <w:rFonts w:ascii="Times New Roman" w:eastAsia="宋体" w:hAnsi="Times New Roman" w:cs="Times New Roman" w:hint="eastAsia"/>
          <w:bCs/>
          <w:iCs/>
          <w:sz w:val="24"/>
          <w:szCs w:val="24"/>
          <w:lang w:bidi="en-US"/>
        </w:rPr>
        <w:t>设计业务</w:t>
      </w:r>
      <w:r w:rsidRPr="0055406C">
        <w:rPr>
          <w:rFonts w:ascii="Times New Roman" w:eastAsia="宋体" w:hAnsi="Times New Roman" w:cs="Times New Roman"/>
          <w:bCs/>
          <w:iCs/>
          <w:sz w:val="24"/>
          <w:szCs w:val="24"/>
          <w:lang w:bidi="en-US"/>
        </w:rPr>
        <w:t>收入分别为</w:t>
      </w:r>
      <w:r w:rsidRPr="0055406C">
        <w:rPr>
          <w:rFonts w:ascii="Times New Roman" w:eastAsia="宋体" w:hAnsi="Times New Roman" w:cs="Times New Roman"/>
          <w:bCs/>
          <w:iCs/>
          <w:sz w:val="24"/>
          <w:szCs w:val="24"/>
          <w:lang w:bidi="en-US"/>
        </w:rPr>
        <w:t>1,621.56</w:t>
      </w:r>
      <w:r w:rsidRPr="0055406C">
        <w:rPr>
          <w:rFonts w:ascii="Times New Roman" w:eastAsia="宋体" w:hAnsi="Times New Roman" w:cs="Times New Roman" w:hint="eastAsia"/>
          <w:bCs/>
          <w:iCs/>
          <w:sz w:val="24"/>
          <w:szCs w:val="24"/>
          <w:lang w:bidi="en-US"/>
        </w:rPr>
        <w:t>万元、</w:t>
      </w:r>
      <w:r w:rsidRPr="0055406C">
        <w:rPr>
          <w:rFonts w:ascii="Times New Roman" w:eastAsia="宋体" w:hAnsi="Times New Roman" w:cs="Times New Roman"/>
          <w:iCs/>
          <w:sz w:val="24"/>
          <w:szCs w:val="24"/>
          <w:lang w:bidi="en-US"/>
        </w:rPr>
        <w:t>3,440.02</w:t>
      </w:r>
      <w:r w:rsidRPr="0055406C">
        <w:rPr>
          <w:rFonts w:ascii="Times New Roman" w:eastAsia="宋体" w:hAnsi="Times New Roman" w:cs="Times New Roman"/>
          <w:iCs/>
          <w:sz w:val="24"/>
          <w:szCs w:val="24"/>
          <w:lang w:bidi="en-US"/>
        </w:rPr>
        <w:t>万元</w:t>
      </w:r>
      <w:r w:rsidRPr="0055406C">
        <w:rPr>
          <w:rFonts w:ascii="Times New Roman" w:eastAsia="宋体" w:hAnsi="Times New Roman" w:cs="Times New Roman" w:hint="eastAsia"/>
          <w:iCs/>
          <w:sz w:val="24"/>
          <w:szCs w:val="24"/>
          <w:lang w:bidi="en-US"/>
        </w:rPr>
        <w:t>、</w:t>
      </w:r>
      <w:r w:rsidRPr="0055406C">
        <w:rPr>
          <w:rFonts w:ascii="楷体" w:eastAsia="楷体" w:hAnsi="楷体" w:cs="Times New Roman"/>
          <w:b/>
          <w:bCs/>
          <w:color w:val="000000"/>
          <w:sz w:val="24"/>
          <w:szCs w:val="24"/>
        </w:rPr>
        <w:t>4,313.81</w:t>
      </w:r>
      <w:r w:rsidRPr="0055406C">
        <w:rPr>
          <w:rFonts w:ascii="Times New Roman" w:eastAsia="宋体" w:hAnsi="Times New Roman" w:cs="Times New Roman" w:hint="eastAsia"/>
          <w:bCs/>
          <w:iCs/>
          <w:sz w:val="24"/>
          <w:szCs w:val="24"/>
          <w:lang w:bidi="en-US"/>
        </w:rPr>
        <w:t>万元，整体规模较小，对应服务的设计项目数量分别为</w:t>
      </w:r>
      <w:r w:rsidRPr="0055406C">
        <w:rPr>
          <w:rFonts w:ascii="Times New Roman" w:eastAsia="宋体" w:hAnsi="Times New Roman" w:cs="Times New Roman" w:hint="eastAsia"/>
          <w:bCs/>
          <w:iCs/>
          <w:sz w:val="24"/>
          <w:szCs w:val="24"/>
          <w:lang w:bidi="en-US"/>
        </w:rPr>
        <w:t>33</w:t>
      </w:r>
      <w:r w:rsidRPr="0055406C">
        <w:rPr>
          <w:rFonts w:ascii="Times New Roman" w:eastAsia="宋体" w:hAnsi="Times New Roman" w:cs="Times New Roman" w:hint="eastAsia"/>
          <w:bCs/>
          <w:iCs/>
          <w:sz w:val="24"/>
          <w:szCs w:val="24"/>
          <w:lang w:bidi="en-US"/>
        </w:rPr>
        <w:t>项、</w:t>
      </w:r>
      <w:r w:rsidRPr="0055406C">
        <w:rPr>
          <w:rFonts w:ascii="Times New Roman" w:eastAsia="宋体" w:hAnsi="Times New Roman" w:cs="Times New Roman" w:hint="eastAsia"/>
          <w:bCs/>
          <w:iCs/>
          <w:sz w:val="24"/>
          <w:szCs w:val="24"/>
          <w:lang w:bidi="en-US"/>
        </w:rPr>
        <w:t>65</w:t>
      </w:r>
      <w:r w:rsidRPr="0055406C">
        <w:rPr>
          <w:rFonts w:ascii="Times New Roman" w:eastAsia="宋体" w:hAnsi="Times New Roman" w:cs="Times New Roman" w:hint="eastAsia"/>
          <w:bCs/>
          <w:iCs/>
          <w:sz w:val="24"/>
          <w:szCs w:val="24"/>
          <w:lang w:bidi="en-US"/>
        </w:rPr>
        <w:t>项和</w:t>
      </w:r>
      <w:r w:rsidRPr="0055406C">
        <w:rPr>
          <w:rFonts w:ascii="楷体" w:eastAsia="楷体" w:hAnsi="楷体" w:cs="Times New Roman"/>
          <w:b/>
          <w:bCs/>
          <w:color w:val="000000"/>
          <w:kern w:val="0"/>
          <w:sz w:val="24"/>
          <w:szCs w:val="24"/>
          <w:lang w:bidi="en-US"/>
        </w:rPr>
        <w:t>61</w:t>
      </w:r>
      <w:r w:rsidRPr="0055406C">
        <w:rPr>
          <w:rFonts w:ascii="Times New Roman" w:eastAsia="宋体" w:hAnsi="Times New Roman" w:cs="Times New Roman" w:hint="eastAsia"/>
          <w:bCs/>
          <w:iCs/>
          <w:sz w:val="24"/>
          <w:szCs w:val="24"/>
          <w:lang w:bidi="en-US"/>
        </w:rPr>
        <w:t>项，报告期内呈增长态势。</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color w:val="000000"/>
          <w:sz w:val="24"/>
          <w:szCs w:val="24"/>
          <w:lang w:bidi="en-US"/>
        </w:rPr>
      </w:pPr>
      <w:r w:rsidRPr="0055406C">
        <w:rPr>
          <w:rFonts w:ascii="Times New Roman" w:eastAsia="宋体" w:hAnsi="Times New Roman" w:cs="Times New Roman"/>
          <w:color w:val="000000"/>
          <w:sz w:val="24"/>
          <w:szCs w:val="24"/>
          <w:lang w:bidi="en-US"/>
        </w:rPr>
        <w:t>3</w:t>
      </w:r>
      <w:r w:rsidRPr="0055406C">
        <w:rPr>
          <w:rFonts w:ascii="Times New Roman" w:eastAsia="宋体" w:hAnsi="Times New Roman" w:cs="Times New Roman"/>
          <w:color w:val="000000"/>
          <w:sz w:val="24"/>
          <w:szCs w:val="24"/>
          <w:lang w:bidi="en-US"/>
        </w:rPr>
        <w:t>）公共建筑设计业务收入波动的原因及合理性</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color w:val="000000"/>
          <w:sz w:val="24"/>
          <w:szCs w:val="24"/>
          <w:lang w:bidi="en-US"/>
        </w:rPr>
      </w:pPr>
      <w:r w:rsidRPr="0055406C">
        <w:rPr>
          <w:rFonts w:ascii="Times New Roman" w:eastAsia="宋体" w:hAnsi="Times New Roman" w:cs="Times New Roman"/>
          <w:iCs/>
          <w:color w:val="000000"/>
          <w:sz w:val="24"/>
          <w:szCs w:val="24"/>
          <w:lang w:bidi="en-US"/>
        </w:rPr>
        <w:t>报告期内，公司公共建筑设计业务收入分别为</w:t>
      </w:r>
      <w:r w:rsidRPr="0055406C">
        <w:rPr>
          <w:rFonts w:ascii="Times New Roman" w:eastAsia="宋体" w:hAnsi="Times New Roman" w:cs="Times New Roman"/>
          <w:iCs/>
          <w:color w:val="000000"/>
          <w:sz w:val="24"/>
          <w:szCs w:val="24"/>
          <w:lang w:bidi="en-US"/>
        </w:rPr>
        <w:t>1,621.56</w:t>
      </w:r>
      <w:r w:rsidRPr="0055406C">
        <w:rPr>
          <w:rFonts w:ascii="Times New Roman" w:eastAsia="宋体" w:hAnsi="Times New Roman" w:cs="Times New Roman"/>
          <w:iCs/>
          <w:color w:val="000000"/>
          <w:sz w:val="24"/>
          <w:szCs w:val="24"/>
          <w:lang w:bidi="en-US"/>
        </w:rPr>
        <w:t>万元、</w:t>
      </w:r>
      <w:r w:rsidRPr="0055406C">
        <w:rPr>
          <w:rFonts w:ascii="Times New Roman" w:eastAsia="宋体" w:hAnsi="Times New Roman" w:cs="Times New Roman"/>
          <w:iCs/>
          <w:color w:val="000000"/>
          <w:sz w:val="24"/>
          <w:szCs w:val="24"/>
          <w:lang w:bidi="en-US"/>
        </w:rPr>
        <w:t>3,440.02</w:t>
      </w:r>
      <w:r w:rsidRPr="0055406C">
        <w:rPr>
          <w:rFonts w:ascii="Times New Roman" w:eastAsia="宋体" w:hAnsi="Times New Roman" w:cs="Times New Roman"/>
          <w:iCs/>
          <w:color w:val="000000"/>
          <w:sz w:val="24"/>
          <w:szCs w:val="24"/>
          <w:lang w:bidi="en-US"/>
        </w:rPr>
        <w:t>万元、</w:t>
      </w:r>
      <w:r w:rsidRPr="0055406C">
        <w:rPr>
          <w:rFonts w:ascii="楷体" w:eastAsia="楷体" w:hAnsi="楷体" w:cs="Times New Roman"/>
          <w:b/>
          <w:bCs/>
          <w:color w:val="000000"/>
          <w:sz w:val="24"/>
          <w:szCs w:val="24"/>
        </w:rPr>
        <w:t>4,313.81</w:t>
      </w:r>
      <w:r w:rsidRPr="0055406C">
        <w:rPr>
          <w:rFonts w:ascii="Times New Roman" w:eastAsia="宋体" w:hAnsi="Times New Roman" w:cs="Times New Roman"/>
          <w:iCs/>
          <w:color w:val="000000"/>
          <w:sz w:val="24"/>
          <w:szCs w:val="24"/>
          <w:lang w:bidi="en-US"/>
        </w:rPr>
        <w:t>万元，占建筑设计业务收入的比例分别为</w:t>
      </w:r>
      <w:r w:rsidRPr="0055406C">
        <w:rPr>
          <w:rFonts w:ascii="Times New Roman" w:eastAsia="宋体" w:hAnsi="Times New Roman" w:cs="Times New Roman"/>
          <w:iCs/>
          <w:color w:val="000000"/>
          <w:sz w:val="24"/>
          <w:szCs w:val="24"/>
          <w:lang w:bidi="en-US"/>
        </w:rPr>
        <w:t>6.72%</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12.90%</w:t>
      </w:r>
      <w:r w:rsidRPr="0055406C">
        <w:rPr>
          <w:rFonts w:ascii="Times New Roman" w:eastAsia="宋体" w:hAnsi="Times New Roman" w:cs="Times New Roman"/>
          <w:iCs/>
          <w:color w:val="000000"/>
          <w:sz w:val="24"/>
          <w:szCs w:val="24"/>
          <w:lang w:bidi="en-US"/>
        </w:rPr>
        <w:t>和</w:t>
      </w:r>
      <w:r w:rsidRPr="0055406C">
        <w:rPr>
          <w:rFonts w:ascii="楷体" w:eastAsia="楷体" w:hAnsi="楷体" w:cs="Times New Roman"/>
          <w:b/>
          <w:bCs/>
          <w:color w:val="000000"/>
          <w:sz w:val="24"/>
          <w:szCs w:val="24"/>
        </w:rPr>
        <w:t>13.56%</w:t>
      </w:r>
      <w:r w:rsidRPr="0055406C">
        <w:rPr>
          <w:rFonts w:ascii="Times New Roman" w:eastAsia="宋体" w:hAnsi="Times New Roman" w:cs="Times New Roman"/>
          <w:iCs/>
          <w:color w:val="000000"/>
          <w:sz w:val="24"/>
          <w:szCs w:val="24"/>
          <w:lang w:bidi="en-US"/>
        </w:rPr>
        <w:t>，其中</w:t>
      </w:r>
      <w:r w:rsidRPr="0055406C">
        <w:rPr>
          <w:rFonts w:ascii="Times New Roman" w:eastAsia="宋体" w:hAnsi="Times New Roman" w:cs="Times New Roman"/>
          <w:iCs/>
          <w:color w:val="000000"/>
          <w:sz w:val="24"/>
          <w:szCs w:val="24"/>
          <w:lang w:bidi="en-US"/>
        </w:rPr>
        <w:t>2019</w:t>
      </w:r>
      <w:r w:rsidRPr="0055406C">
        <w:rPr>
          <w:rFonts w:ascii="Times New Roman" w:eastAsia="宋体" w:hAnsi="Times New Roman" w:cs="Times New Roman"/>
          <w:iCs/>
          <w:color w:val="000000"/>
          <w:sz w:val="24"/>
          <w:szCs w:val="24"/>
          <w:lang w:bidi="en-US"/>
        </w:rPr>
        <w:t>年公共建筑设计业务收入及占比快速增长</w:t>
      </w:r>
      <w:r w:rsidRPr="0055406C">
        <w:rPr>
          <w:rFonts w:ascii="Times New Roman" w:eastAsia="宋体" w:hAnsi="Times New Roman" w:cs="Times New Roman" w:hint="eastAsia"/>
          <w:iCs/>
          <w:color w:val="000000"/>
          <w:sz w:val="24"/>
          <w:szCs w:val="24"/>
          <w:lang w:bidi="en-US"/>
        </w:rPr>
        <w:t>，具体</w:t>
      </w:r>
      <w:r w:rsidRPr="0055406C">
        <w:rPr>
          <w:rFonts w:ascii="Times New Roman" w:eastAsia="宋体" w:hAnsi="Times New Roman" w:cs="Times New Roman"/>
          <w:color w:val="000000"/>
          <w:sz w:val="24"/>
          <w:szCs w:val="24"/>
          <w:lang w:bidi="en-US"/>
        </w:rPr>
        <w:t>原因及合理性分析如下：</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color w:val="000000"/>
          <w:sz w:val="24"/>
          <w:szCs w:val="24"/>
          <w:lang w:bidi="en-US"/>
        </w:rPr>
      </w:pPr>
      <w:r w:rsidRPr="0055406C">
        <w:rPr>
          <w:rFonts w:ascii="Times New Roman" w:eastAsia="宋体" w:hAnsi="Times New Roman" w:cs="Times New Roman"/>
          <w:iCs/>
          <w:color w:val="000000"/>
          <w:sz w:val="24"/>
          <w:szCs w:val="24"/>
          <w:lang w:bidi="en-US"/>
        </w:rPr>
        <w:t>2019</w:t>
      </w:r>
      <w:r w:rsidRPr="0055406C">
        <w:rPr>
          <w:rFonts w:ascii="Times New Roman" w:eastAsia="宋体" w:hAnsi="Times New Roman" w:cs="Times New Roman"/>
          <w:iCs/>
          <w:color w:val="000000"/>
          <w:sz w:val="24"/>
          <w:szCs w:val="24"/>
          <w:lang w:bidi="en-US"/>
        </w:rPr>
        <w:t>年以来，公司积极布局</w:t>
      </w:r>
      <w:r w:rsidRPr="0055406C">
        <w:rPr>
          <w:rFonts w:ascii="Times New Roman" w:eastAsia="宋体" w:hAnsi="Times New Roman" w:cs="Times New Roman"/>
          <w:iCs/>
          <w:sz w:val="24"/>
          <w:szCs w:val="24"/>
          <w:lang w:bidi="en-US"/>
        </w:rPr>
        <w:t>公共建筑设计业务，使得</w:t>
      </w:r>
      <w:r w:rsidRPr="0055406C">
        <w:rPr>
          <w:rFonts w:ascii="Times New Roman" w:eastAsia="宋体" w:hAnsi="Times New Roman" w:cs="Times New Roman"/>
          <w:iCs/>
          <w:sz w:val="24"/>
          <w:szCs w:val="24"/>
          <w:lang w:bidi="en-US"/>
        </w:rPr>
        <w:t>2019</w:t>
      </w:r>
      <w:r w:rsidRPr="0055406C">
        <w:rPr>
          <w:rFonts w:ascii="Times New Roman" w:eastAsia="宋体" w:hAnsi="Times New Roman" w:cs="Times New Roman"/>
          <w:iCs/>
          <w:sz w:val="24"/>
          <w:szCs w:val="24"/>
          <w:lang w:bidi="en-US"/>
        </w:rPr>
        <w:t>年</w:t>
      </w:r>
      <w:r w:rsidRPr="0055406C">
        <w:rPr>
          <w:rFonts w:ascii="Times New Roman" w:eastAsia="宋体" w:hAnsi="Times New Roman" w:cs="Times New Roman"/>
          <w:iCs/>
          <w:color w:val="000000"/>
          <w:sz w:val="24"/>
          <w:szCs w:val="24"/>
          <w:lang w:bidi="en-US"/>
        </w:rPr>
        <w:t>公共建筑设计业务收入及占比快速增长，同时当年居住建筑设计业务收入与上年相比增幅不大，从而导致公司居住建筑设计业务、公共建筑设计业务的收入占比发生波动</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color w:val="000000"/>
          <w:sz w:val="24"/>
          <w:szCs w:val="24"/>
          <w:lang w:bidi="en-US"/>
        </w:rPr>
      </w:pPr>
      <w:r w:rsidRPr="0055406C">
        <w:rPr>
          <w:rFonts w:ascii="Times New Roman" w:eastAsia="宋体" w:hAnsi="Times New Roman" w:cs="Times New Roman"/>
          <w:iCs/>
          <w:color w:val="000000"/>
          <w:sz w:val="24"/>
          <w:szCs w:val="24"/>
          <w:lang w:bidi="en-US"/>
        </w:rPr>
        <w:t>2019</w:t>
      </w:r>
      <w:r w:rsidRPr="0055406C">
        <w:rPr>
          <w:rFonts w:ascii="Times New Roman" w:eastAsia="宋体" w:hAnsi="Times New Roman" w:cs="Times New Roman"/>
          <w:iCs/>
          <w:color w:val="000000"/>
          <w:sz w:val="24"/>
          <w:szCs w:val="24"/>
          <w:lang w:bidi="en-US"/>
        </w:rPr>
        <w:t>年，公司公共建筑设计业务收入为</w:t>
      </w:r>
      <w:r w:rsidRPr="0055406C">
        <w:rPr>
          <w:rFonts w:ascii="Times New Roman" w:eastAsia="宋体" w:hAnsi="Times New Roman" w:cs="Times New Roman"/>
          <w:iCs/>
          <w:color w:val="000000"/>
          <w:sz w:val="24"/>
          <w:szCs w:val="24"/>
          <w:lang w:bidi="en-US"/>
        </w:rPr>
        <w:t>3,440.02</w:t>
      </w:r>
      <w:r w:rsidRPr="0055406C">
        <w:rPr>
          <w:rFonts w:ascii="Times New Roman" w:eastAsia="宋体" w:hAnsi="Times New Roman" w:cs="Times New Roman"/>
          <w:iCs/>
          <w:color w:val="000000"/>
          <w:sz w:val="24"/>
          <w:szCs w:val="24"/>
          <w:lang w:bidi="en-US"/>
        </w:rPr>
        <w:t>万元，相比于</w:t>
      </w:r>
      <w:r w:rsidRPr="0055406C">
        <w:rPr>
          <w:rFonts w:ascii="Times New Roman" w:eastAsia="宋体" w:hAnsi="Times New Roman" w:cs="Times New Roman"/>
          <w:iCs/>
          <w:color w:val="000000"/>
          <w:sz w:val="24"/>
          <w:szCs w:val="24"/>
          <w:lang w:bidi="en-US"/>
        </w:rPr>
        <w:t>2018</w:t>
      </w:r>
      <w:r w:rsidRPr="0055406C">
        <w:rPr>
          <w:rFonts w:ascii="Times New Roman" w:eastAsia="宋体" w:hAnsi="Times New Roman" w:cs="Times New Roman"/>
          <w:iCs/>
          <w:color w:val="000000"/>
          <w:sz w:val="24"/>
          <w:szCs w:val="24"/>
          <w:lang w:bidi="en-US"/>
        </w:rPr>
        <w:t>年增长了</w:t>
      </w:r>
      <w:r w:rsidRPr="0055406C">
        <w:rPr>
          <w:rFonts w:ascii="Times New Roman" w:eastAsia="宋体" w:hAnsi="Times New Roman" w:cs="Times New Roman"/>
          <w:iCs/>
          <w:color w:val="000000"/>
          <w:sz w:val="24"/>
          <w:szCs w:val="24"/>
          <w:lang w:bidi="en-US"/>
        </w:rPr>
        <w:t>1,818.46</w:t>
      </w:r>
      <w:r w:rsidRPr="0055406C">
        <w:rPr>
          <w:rFonts w:ascii="Times New Roman" w:eastAsia="宋体" w:hAnsi="Times New Roman" w:cs="Times New Roman"/>
          <w:iCs/>
          <w:color w:val="000000"/>
          <w:sz w:val="24"/>
          <w:szCs w:val="24"/>
          <w:lang w:bidi="en-US"/>
        </w:rPr>
        <w:t>万元，增幅较快，其</w:t>
      </w:r>
      <w:r w:rsidRPr="0055406C">
        <w:rPr>
          <w:rFonts w:ascii="Times New Roman" w:eastAsia="宋体" w:hAnsi="Times New Roman" w:cs="Times New Roman"/>
          <w:color w:val="000000"/>
          <w:sz w:val="24"/>
          <w:szCs w:val="24"/>
          <w:lang w:bidi="en-US"/>
        </w:rPr>
        <w:t>原因及合理性分析如下：</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color w:val="000000"/>
          <w:sz w:val="24"/>
          <w:szCs w:val="24"/>
          <w:lang w:bidi="en-US"/>
        </w:rPr>
      </w:pPr>
      <w:r w:rsidRPr="0055406C">
        <w:rPr>
          <w:rFonts w:ascii="Times New Roman" w:eastAsia="宋体" w:hAnsi="Times New Roman" w:cs="Times New Roman"/>
          <w:iCs/>
          <w:sz w:val="24"/>
          <w:szCs w:val="24"/>
          <w:lang w:bidi="en-US"/>
        </w:rPr>
        <w:t>报告期内，公司以居住建筑设计业务为主，公共建筑设计业务</w:t>
      </w:r>
      <w:proofErr w:type="gramStart"/>
      <w:r w:rsidRPr="0055406C">
        <w:rPr>
          <w:rFonts w:ascii="Times New Roman" w:eastAsia="宋体" w:hAnsi="Times New Roman" w:cs="Times New Roman"/>
          <w:iCs/>
          <w:sz w:val="24"/>
          <w:szCs w:val="24"/>
          <w:lang w:bidi="en-US"/>
        </w:rPr>
        <w:t>占比较</w:t>
      </w:r>
      <w:proofErr w:type="gramEnd"/>
      <w:r w:rsidRPr="0055406C">
        <w:rPr>
          <w:rFonts w:ascii="Times New Roman" w:eastAsia="宋体" w:hAnsi="Times New Roman" w:cs="Times New Roman"/>
          <w:iCs/>
          <w:sz w:val="24"/>
          <w:szCs w:val="24"/>
          <w:lang w:bidi="en-US"/>
        </w:rPr>
        <w:t>小。</w:t>
      </w:r>
      <w:r w:rsidRPr="0055406C">
        <w:rPr>
          <w:rFonts w:ascii="Times New Roman" w:eastAsia="宋体" w:hAnsi="Times New Roman" w:cs="Times New Roman"/>
          <w:iCs/>
          <w:color w:val="000000"/>
          <w:sz w:val="24"/>
          <w:szCs w:val="24"/>
          <w:lang w:bidi="en-US"/>
        </w:rPr>
        <w:t>公共建筑设计不同于居住建筑设计，其特殊性在于建设结构上具有复杂性和多样性，</w:t>
      </w:r>
      <w:r w:rsidRPr="0055406C">
        <w:rPr>
          <w:rFonts w:ascii="Times New Roman" w:eastAsia="宋体" w:hAnsi="Times New Roman" w:cs="Times New Roman"/>
          <w:iCs/>
          <w:sz w:val="24"/>
          <w:szCs w:val="24"/>
          <w:lang w:bidi="en-US"/>
        </w:rPr>
        <w:t>设计难度大，对设计人员专业素养要求较高。</w:t>
      </w:r>
      <w:r w:rsidRPr="0055406C">
        <w:rPr>
          <w:rFonts w:ascii="Times New Roman" w:eastAsia="宋体" w:hAnsi="Times New Roman" w:cs="Times New Roman"/>
          <w:iCs/>
          <w:color w:val="000000"/>
          <w:sz w:val="24"/>
          <w:szCs w:val="24"/>
          <w:lang w:bidi="en-US"/>
        </w:rPr>
        <w:t>2019</w:t>
      </w:r>
      <w:r w:rsidRPr="0055406C">
        <w:rPr>
          <w:rFonts w:ascii="Times New Roman" w:eastAsia="宋体" w:hAnsi="Times New Roman" w:cs="Times New Roman"/>
          <w:iCs/>
          <w:color w:val="000000"/>
          <w:sz w:val="24"/>
          <w:szCs w:val="24"/>
          <w:lang w:bidi="en-US"/>
        </w:rPr>
        <w:t>年以来，公司</w:t>
      </w:r>
      <w:r w:rsidRPr="0055406C">
        <w:rPr>
          <w:rFonts w:ascii="Times New Roman" w:eastAsia="宋体" w:hAnsi="Times New Roman" w:cs="Times New Roman"/>
          <w:iCs/>
          <w:sz w:val="24"/>
          <w:szCs w:val="24"/>
          <w:lang w:bidi="en-US"/>
        </w:rPr>
        <w:t>加大公共建筑领域的资源投入，通过吸收优秀的设计师、打造卓越的设计团队专注于公共建筑的设计工作，增强公司在公共建筑设计领域的竞争力，使得</w:t>
      </w:r>
      <w:r w:rsidRPr="0055406C">
        <w:rPr>
          <w:rFonts w:ascii="Times New Roman" w:eastAsia="宋体" w:hAnsi="Times New Roman" w:cs="Times New Roman"/>
          <w:iCs/>
          <w:color w:val="000000"/>
          <w:sz w:val="24"/>
          <w:szCs w:val="24"/>
          <w:lang w:bidi="en-US"/>
        </w:rPr>
        <w:t>2019</w:t>
      </w:r>
      <w:r w:rsidRPr="0055406C">
        <w:rPr>
          <w:rFonts w:ascii="Times New Roman" w:eastAsia="宋体" w:hAnsi="Times New Roman" w:cs="Times New Roman"/>
          <w:iCs/>
          <w:color w:val="000000"/>
          <w:sz w:val="24"/>
          <w:szCs w:val="24"/>
          <w:lang w:bidi="en-US"/>
        </w:rPr>
        <w:t>年公共建筑设计业务收入大幅增长。</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color w:val="000000"/>
          <w:sz w:val="24"/>
          <w:szCs w:val="24"/>
          <w:lang w:bidi="en-US"/>
        </w:rPr>
      </w:pPr>
      <w:r w:rsidRPr="0055406C">
        <w:rPr>
          <w:rFonts w:ascii="Times New Roman" w:eastAsia="宋体" w:hAnsi="Times New Roman" w:cs="Times New Roman"/>
          <w:iCs/>
          <w:color w:val="000000"/>
          <w:kern w:val="0"/>
          <w:sz w:val="24"/>
          <w:szCs w:val="24"/>
          <w:lang w:bidi="en-US"/>
        </w:rPr>
        <w:t>其中，</w:t>
      </w:r>
      <w:r w:rsidRPr="0055406C">
        <w:rPr>
          <w:rFonts w:ascii="Times New Roman" w:eastAsia="宋体" w:hAnsi="Times New Roman" w:cs="Times New Roman"/>
          <w:iCs/>
          <w:color w:val="000000"/>
          <w:kern w:val="0"/>
          <w:sz w:val="24"/>
          <w:szCs w:val="24"/>
          <w:lang w:bidi="en-US"/>
        </w:rPr>
        <w:t>2019</w:t>
      </w:r>
      <w:r w:rsidRPr="0055406C">
        <w:rPr>
          <w:rFonts w:ascii="Times New Roman" w:eastAsia="宋体" w:hAnsi="Times New Roman" w:cs="Times New Roman"/>
          <w:iCs/>
          <w:color w:val="000000"/>
          <w:kern w:val="0"/>
          <w:sz w:val="24"/>
          <w:szCs w:val="24"/>
          <w:lang w:bidi="en-US"/>
        </w:rPr>
        <w:t>年公司与保利合作了</w:t>
      </w:r>
      <w:r w:rsidRPr="0055406C">
        <w:rPr>
          <w:rFonts w:ascii="Times New Roman" w:eastAsia="宋体" w:hAnsi="Times New Roman" w:cs="Times New Roman"/>
          <w:iCs/>
          <w:color w:val="000000"/>
          <w:kern w:val="0"/>
          <w:sz w:val="24"/>
          <w:szCs w:val="24"/>
          <w:lang w:bidi="en-US"/>
        </w:rPr>
        <w:t>“</w:t>
      </w:r>
      <w:r w:rsidRPr="0055406C">
        <w:rPr>
          <w:rFonts w:ascii="Times New Roman" w:eastAsia="宋体" w:hAnsi="Times New Roman" w:cs="Times New Roman"/>
          <w:iCs/>
          <w:color w:val="000000"/>
          <w:kern w:val="0"/>
          <w:sz w:val="24"/>
          <w:szCs w:val="24"/>
          <w:lang w:bidi="en-US"/>
        </w:rPr>
        <w:t>青岛保利长沙路</w:t>
      </w:r>
      <w:r w:rsidRPr="0055406C">
        <w:rPr>
          <w:rFonts w:ascii="Times New Roman" w:eastAsia="宋体" w:hAnsi="Times New Roman" w:cs="Times New Roman"/>
          <w:iCs/>
          <w:color w:val="000000"/>
          <w:kern w:val="0"/>
          <w:sz w:val="24"/>
          <w:szCs w:val="24"/>
          <w:lang w:bidi="en-US"/>
        </w:rPr>
        <w:t>A</w:t>
      </w:r>
      <w:r w:rsidRPr="0055406C">
        <w:rPr>
          <w:rFonts w:ascii="Times New Roman" w:eastAsia="宋体" w:hAnsi="Times New Roman" w:cs="Times New Roman"/>
          <w:iCs/>
          <w:color w:val="000000"/>
          <w:kern w:val="0"/>
          <w:sz w:val="24"/>
          <w:szCs w:val="24"/>
          <w:lang w:bidi="en-US"/>
        </w:rPr>
        <w:t>地块</w:t>
      </w:r>
      <w:r w:rsidRPr="0055406C">
        <w:rPr>
          <w:rFonts w:ascii="Times New Roman" w:eastAsia="宋体" w:hAnsi="Times New Roman" w:cs="Times New Roman"/>
          <w:iCs/>
          <w:color w:val="000000"/>
          <w:kern w:val="0"/>
          <w:sz w:val="24"/>
          <w:szCs w:val="24"/>
          <w:lang w:bidi="en-US"/>
        </w:rPr>
        <w:t>”</w:t>
      </w:r>
      <w:r w:rsidRPr="0055406C">
        <w:rPr>
          <w:rFonts w:ascii="Times New Roman" w:eastAsia="宋体" w:hAnsi="Times New Roman" w:cs="Times New Roman"/>
          <w:iCs/>
          <w:color w:val="000000"/>
          <w:kern w:val="0"/>
          <w:sz w:val="24"/>
          <w:szCs w:val="24"/>
          <w:lang w:bidi="en-US"/>
        </w:rPr>
        <w:t>、</w:t>
      </w:r>
      <w:r w:rsidRPr="0055406C">
        <w:rPr>
          <w:rFonts w:ascii="Times New Roman" w:eastAsia="宋体" w:hAnsi="Times New Roman" w:cs="Times New Roman"/>
          <w:iCs/>
          <w:color w:val="000000"/>
          <w:kern w:val="0"/>
          <w:sz w:val="24"/>
          <w:szCs w:val="24"/>
          <w:lang w:bidi="en-US"/>
        </w:rPr>
        <w:t>“</w:t>
      </w:r>
      <w:r w:rsidRPr="0055406C">
        <w:rPr>
          <w:rFonts w:ascii="Times New Roman" w:eastAsia="宋体" w:hAnsi="Times New Roman" w:cs="Times New Roman"/>
          <w:iCs/>
          <w:color w:val="000000"/>
          <w:kern w:val="0"/>
          <w:sz w:val="24"/>
          <w:szCs w:val="24"/>
          <w:lang w:bidi="en-US"/>
        </w:rPr>
        <w:t>重庆保利爱尚里一期</w:t>
      </w:r>
      <w:r w:rsidRPr="0055406C">
        <w:rPr>
          <w:rFonts w:ascii="Times New Roman" w:eastAsia="宋体" w:hAnsi="Times New Roman" w:cs="Times New Roman"/>
          <w:iCs/>
          <w:color w:val="000000"/>
          <w:kern w:val="0"/>
          <w:sz w:val="24"/>
          <w:szCs w:val="24"/>
          <w:lang w:bidi="en-US"/>
        </w:rPr>
        <w:t>C</w:t>
      </w:r>
      <w:r w:rsidRPr="0055406C">
        <w:rPr>
          <w:rFonts w:ascii="Times New Roman" w:eastAsia="宋体" w:hAnsi="Times New Roman" w:cs="Times New Roman"/>
          <w:iCs/>
          <w:color w:val="000000"/>
          <w:kern w:val="0"/>
          <w:sz w:val="24"/>
          <w:szCs w:val="24"/>
          <w:lang w:bidi="en-US"/>
        </w:rPr>
        <w:t>地块</w:t>
      </w:r>
      <w:r w:rsidRPr="0055406C">
        <w:rPr>
          <w:rFonts w:ascii="Times New Roman" w:eastAsia="宋体" w:hAnsi="Times New Roman" w:cs="Times New Roman"/>
          <w:iCs/>
          <w:color w:val="000000"/>
          <w:kern w:val="0"/>
          <w:sz w:val="24"/>
          <w:szCs w:val="24"/>
          <w:lang w:bidi="en-US"/>
        </w:rPr>
        <w:t>”</w:t>
      </w:r>
      <w:r w:rsidRPr="0055406C">
        <w:rPr>
          <w:rFonts w:ascii="Times New Roman" w:eastAsia="宋体" w:hAnsi="Times New Roman" w:cs="Times New Roman"/>
          <w:iCs/>
          <w:color w:val="000000"/>
          <w:kern w:val="0"/>
          <w:sz w:val="24"/>
          <w:szCs w:val="24"/>
          <w:lang w:bidi="en-US"/>
        </w:rPr>
        <w:t>、</w:t>
      </w:r>
      <w:r w:rsidRPr="0055406C">
        <w:rPr>
          <w:rFonts w:ascii="Times New Roman" w:eastAsia="宋体" w:hAnsi="Times New Roman" w:cs="Times New Roman"/>
          <w:iCs/>
          <w:color w:val="000000"/>
          <w:kern w:val="0"/>
          <w:sz w:val="24"/>
          <w:szCs w:val="24"/>
          <w:lang w:bidi="en-US"/>
        </w:rPr>
        <w:t>“</w:t>
      </w:r>
      <w:r w:rsidRPr="0055406C">
        <w:rPr>
          <w:rFonts w:ascii="Times New Roman" w:eastAsia="宋体" w:hAnsi="Times New Roman" w:cs="Times New Roman"/>
          <w:iCs/>
          <w:color w:val="000000"/>
          <w:kern w:val="0"/>
          <w:sz w:val="24"/>
          <w:szCs w:val="24"/>
          <w:lang w:bidi="en-US"/>
        </w:rPr>
        <w:t>沈阳保利丁香湖</w:t>
      </w:r>
      <w:r w:rsidRPr="0055406C">
        <w:rPr>
          <w:rFonts w:ascii="Times New Roman" w:eastAsia="宋体" w:hAnsi="Times New Roman" w:cs="Times New Roman"/>
          <w:iCs/>
          <w:color w:val="000000"/>
          <w:kern w:val="0"/>
          <w:sz w:val="24"/>
          <w:szCs w:val="24"/>
          <w:lang w:bidi="en-US"/>
        </w:rPr>
        <w:t>19</w:t>
      </w:r>
      <w:r w:rsidRPr="0055406C">
        <w:rPr>
          <w:rFonts w:ascii="Times New Roman" w:eastAsia="宋体" w:hAnsi="Times New Roman" w:cs="Times New Roman"/>
          <w:iCs/>
          <w:color w:val="000000"/>
          <w:kern w:val="0"/>
          <w:sz w:val="24"/>
          <w:szCs w:val="24"/>
          <w:lang w:bidi="en-US"/>
        </w:rPr>
        <w:t>号地块配套学校</w:t>
      </w:r>
      <w:r w:rsidRPr="0055406C">
        <w:rPr>
          <w:rFonts w:ascii="Times New Roman" w:eastAsia="宋体" w:hAnsi="Times New Roman" w:cs="Times New Roman"/>
          <w:iCs/>
          <w:color w:val="000000"/>
          <w:kern w:val="0"/>
          <w:sz w:val="24"/>
          <w:szCs w:val="24"/>
          <w:lang w:bidi="en-US"/>
        </w:rPr>
        <w:t>”</w:t>
      </w:r>
      <w:r w:rsidRPr="0055406C">
        <w:rPr>
          <w:rFonts w:ascii="Times New Roman" w:eastAsia="宋体" w:hAnsi="Times New Roman" w:cs="Times New Roman"/>
          <w:iCs/>
          <w:color w:val="000000"/>
          <w:kern w:val="0"/>
          <w:sz w:val="24"/>
          <w:szCs w:val="24"/>
          <w:lang w:bidi="en-US"/>
        </w:rPr>
        <w:t>等公共建筑项目，合计确认收入</w:t>
      </w:r>
      <w:r w:rsidRPr="0055406C">
        <w:rPr>
          <w:rFonts w:ascii="Times New Roman" w:eastAsia="宋体" w:hAnsi="Times New Roman" w:cs="Times New Roman"/>
          <w:iCs/>
          <w:color w:val="000000"/>
          <w:sz w:val="24"/>
          <w:szCs w:val="24"/>
          <w:lang w:bidi="en-US"/>
        </w:rPr>
        <w:t>962.82</w:t>
      </w:r>
      <w:r w:rsidRPr="0055406C">
        <w:rPr>
          <w:rFonts w:ascii="Times New Roman" w:eastAsia="宋体" w:hAnsi="Times New Roman" w:cs="Times New Roman"/>
          <w:iCs/>
          <w:color w:val="000000"/>
          <w:sz w:val="24"/>
          <w:szCs w:val="24"/>
          <w:lang w:bidi="en-US"/>
        </w:rPr>
        <w:t>万元，相较于</w:t>
      </w:r>
      <w:r w:rsidRPr="0055406C">
        <w:rPr>
          <w:rFonts w:ascii="Times New Roman" w:eastAsia="宋体" w:hAnsi="Times New Roman" w:cs="Times New Roman"/>
          <w:iCs/>
          <w:color w:val="000000"/>
          <w:sz w:val="24"/>
          <w:szCs w:val="24"/>
          <w:lang w:bidi="en-US"/>
        </w:rPr>
        <w:t>2018</w:t>
      </w:r>
      <w:r w:rsidRPr="0055406C">
        <w:rPr>
          <w:rFonts w:ascii="Times New Roman" w:eastAsia="宋体" w:hAnsi="Times New Roman" w:cs="Times New Roman"/>
          <w:iCs/>
          <w:color w:val="000000"/>
          <w:sz w:val="24"/>
          <w:szCs w:val="24"/>
          <w:lang w:bidi="en-US"/>
        </w:rPr>
        <w:t>年的</w:t>
      </w:r>
      <w:r w:rsidRPr="0055406C">
        <w:rPr>
          <w:rFonts w:ascii="Times New Roman" w:eastAsia="宋体" w:hAnsi="Times New Roman" w:cs="Times New Roman"/>
          <w:iCs/>
          <w:color w:val="000000"/>
          <w:sz w:val="24"/>
          <w:szCs w:val="24"/>
          <w:lang w:bidi="en-US"/>
        </w:rPr>
        <w:t>687.98</w:t>
      </w:r>
      <w:r w:rsidRPr="0055406C">
        <w:rPr>
          <w:rFonts w:ascii="Times New Roman" w:eastAsia="宋体" w:hAnsi="Times New Roman" w:cs="Times New Roman"/>
          <w:iCs/>
          <w:color w:val="000000"/>
          <w:sz w:val="24"/>
          <w:szCs w:val="24"/>
          <w:lang w:bidi="en-US"/>
        </w:rPr>
        <w:t>万元，增长了</w:t>
      </w:r>
      <w:r w:rsidRPr="0055406C">
        <w:rPr>
          <w:rFonts w:ascii="Times New Roman" w:eastAsia="宋体" w:hAnsi="Times New Roman" w:cs="Times New Roman"/>
          <w:iCs/>
          <w:color w:val="000000"/>
          <w:sz w:val="24"/>
          <w:szCs w:val="24"/>
          <w:lang w:bidi="en-US"/>
        </w:rPr>
        <w:t>274.84</w:t>
      </w:r>
      <w:r w:rsidRPr="0055406C">
        <w:rPr>
          <w:rFonts w:ascii="Times New Roman" w:eastAsia="宋体" w:hAnsi="Times New Roman" w:cs="Times New Roman"/>
          <w:iCs/>
          <w:color w:val="000000"/>
          <w:sz w:val="24"/>
          <w:szCs w:val="24"/>
          <w:lang w:bidi="en-US"/>
        </w:rPr>
        <w:t>万元；</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color w:val="000000"/>
          <w:sz w:val="24"/>
          <w:szCs w:val="24"/>
          <w:lang w:bidi="en-US"/>
        </w:rPr>
      </w:pPr>
      <w:r w:rsidRPr="0055406C">
        <w:rPr>
          <w:rFonts w:ascii="Times New Roman" w:eastAsia="宋体" w:hAnsi="Times New Roman" w:cs="Times New Roman"/>
          <w:iCs/>
          <w:color w:val="000000"/>
          <w:sz w:val="24"/>
          <w:szCs w:val="24"/>
          <w:lang w:bidi="en-US"/>
        </w:rPr>
        <w:lastRenderedPageBreak/>
        <w:t>除保利外，公司加大了对宝能、大华集团、绿地等长期合作开发商的拓展力度，承接了</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宝能腾冲北海湿地水镇项目</w:t>
      </w:r>
      <w:r w:rsidRPr="0055406C">
        <w:rPr>
          <w:rFonts w:ascii="Times New Roman" w:eastAsia="宋体" w:hAnsi="Times New Roman" w:cs="Times New Roman"/>
          <w:iCs/>
          <w:color w:val="000000"/>
          <w:sz w:val="24"/>
          <w:szCs w:val="24"/>
          <w:lang w:bidi="en-US"/>
        </w:rPr>
        <w:t>164</w:t>
      </w:r>
      <w:r w:rsidRPr="0055406C">
        <w:rPr>
          <w:rFonts w:ascii="Times New Roman" w:eastAsia="宋体" w:hAnsi="Times New Roman" w:cs="Times New Roman"/>
          <w:iCs/>
          <w:color w:val="000000"/>
          <w:sz w:val="24"/>
          <w:szCs w:val="24"/>
          <w:lang w:bidi="en-US"/>
        </w:rPr>
        <w:t>亩商业地块</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大华昆明西山区春雨路</w:t>
      </w:r>
      <w:r w:rsidRPr="0055406C">
        <w:rPr>
          <w:rFonts w:ascii="Times New Roman" w:eastAsia="宋体" w:hAnsi="Times New Roman" w:cs="Times New Roman"/>
          <w:iCs/>
          <w:color w:val="000000"/>
          <w:sz w:val="24"/>
          <w:szCs w:val="24"/>
          <w:lang w:bidi="en-US"/>
        </w:rPr>
        <w:t>1</w:t>
      </w:r>
      <w:r w:rsidRPr="0055406C">
        <w:rPr>
          <w:rFonts w:ascii="Times New Roman" w:eastAsia="宋体" w:hAnsi="Times New Roman" w:cs="Times New Roman"/>
          <w:iCs/>
          <w:color w:val="000000"/>
          <w:sz w:val="24"/>
          <w:szCs w:val="24"/>
          <w:lang w:bidi="en-US"/>
        </w:rPr>
        <w:t>号城市设计</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绿地香港扬州</w:t>
      </w:r>
      <w:r w:rsidRPr="0055406C">
        <w:rPr>
          <w:rFonts w:ascii="Times New Roman" w:eastAsia="宋体" w:hAnsi="Times New Roman" w:cs="Times New Roman"/>
          <w:iCs/>
          <w:color w:val="000000"/>
          <w:sz w:val="24"/>
          <w:szCs w:val="24"/>
          <w:lang w:bidi="en-US"/>
        </w:rPr>
        <w:t>GZ128</w:t>
      </w:r>
      <w:r w:rsidRPr="0055406C">
        <w:rPr>
          <w:rFonts w:ascii="Times New Roman" w:eastAsia="宋体" w:hAnsi="Times New Roman" w:cs="Times New Roman"/>
          <w:iCs/>
          <w:color w:val="000000"/>
          <w:sz w:val="24"/>
          <w:szCs w:val="24"/>
          <w:lang w:bidi="en-US"/>
        </w:rPr>
        <w:t>地块示范区</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等公共建筑项目，</w:t>
      </w:r>
      <w:r w:rsidRPr="0055406C">
        <w:rPr>
          <w:rFonts w:ascii="Times New Roman" w:eastAsia="宋体" w:hAnsi="Times New Roman" w:cs="Times New Roman"/>
          <w:iCs/>
          <w:color w:val="000000"/>
          <w:sz w:val="24"/>
          <w:szCs w:val="24"/>
          <w:lang w:bidi="en-US"/>
        </w:rPr>
        <w:t>2019</w:t>
      </w:r>
      <w:r w:rsidRPr="0055406C">
        <w:rPr>
          <w:rFonts w:ascii="Times New Roman" w:eastAsia="宋体" w:hAnsi="Times New Roman" w:cs="Times New Roman"/>
          <w:iCs/>
          <w:color w:val="000000"/>
          <w:sz w:val="24"/>
          <w:szCs w:val="24"/>
          <w:lang w:bidi="en-US"/>
        </w:rPr>
        <w:t>年，公司对宝能、大华集团、绿地实现公共建筑设计业务收入分别为</w:t>
      </w:r>
      <w:r w:rsidRPr="0055406C">
        <w:rPr>
          <w:rFonts w:ascii="Times New Roman" w:eastAsia="宋体" w:hAnsi="Times New Roman" w:cs="Times New Roman"/>
          <w:iCs/>
          <w:color w:val="000000"/>
          <w:sz w:val="24"/>
          <w:szCs w:val="24"/>
          <w:lang w:bidi="en-US"/>
        </w:rPr>
        <w:t>418.35</w:t>
      </w:r>
      <w:r w:rsidRPr="0055406C">
        <w:rPr>
          <w:rFonts w:ascii="Times New Roman" w:eastAsia="宋体" w:hAnsi="Times New Roman" w:cs="Times New Roman"/>
          <w:iCs/>
          <w:color w:val="000000"/>
          <w:sz w:val="24"/>
          <w:szCs w:val="24"/>
          <w:lang w:bidi="en-US"/>
        </w:rPr>
        <w:t>万元、</w:t>
      </w:r>
      <w:r w:rsidRPr="0055406C">
        <w:rPr>
          <w:rFonts w:ascii="Times New Roman" w:eastAsia="宋体" w:hAnsi="Times New Roman" w:cs="Times New Roman"/>
          <w:iCs/>
          <w:color w:val="000000"/>
          <w:sz w:val="24"/>
          <w:szCs w:val="24"/>
          <w:lang w:bidi="en-US"/>
        </w:rPr>
        <w:t>188.68</w:t>
      </w:r>
      <w:r w:rsidRPr="0055406C">
        <w:rPr>
          <w:rFonts w:ascii="Times New Roman" w:eastAsia="宋体" w:hAnsi="Times New Roman" w:cs="Times New Roman"/>
          <w:iCs/>
          <w:color w:val="000000"/>
          <w:sz w:val="24"/>
          <w:szCs w:val="24"/>
          <w:lang w:bidi="en-US"/>
        </w:rPr>
        <w:t>万元、</w:t>
      </w:r>
      <w:r w:rsidRPr="0055406C">
        <w:rPr>
          <w:rFonts w:ascii="Times New Roman" w:eastAsia="宋体" w:hAnsi="Times New Roman" w:cs="Times New Roman"/>
          <w:iCs/>
          <w:color w:val="000000"/>
          <w:sz w:val="24"/>
          <w:szCs w:val="24"/>
          <w:lang w:bidi="en-US"/>
        </w:rPr>
        <w:t>134.25</w:t>
      </w:r>
      <w:r w:rsidRPr="0055406C">
        <w:rPr>
          <w:rFonts w:ascii="Times New Roman" w:eastAsia="宋体" w:hAnsi="Times New Roman" w:cs="Times New Roman"/>
          <w:iCs/>
          <w:color w:val="000000"/>
          <w:sz w:val="24"/>
          <w:szCs w:val="24"/>
          <w:lang w:bidi="en-US"/>
        </w:rPr>
        <w:t>万元，相较于</w:t>
      </w:r>
      <w:r w:rsidRPr="0055406C">
        <w:rPr>
          <w:rFonts w:ascii="Times New Roman" w:eastAsia="宋体" w:hAnsi="Times New Roman" w:cs="Times New Roman"/>
          <w:iCs/>
          <w:color w:val="000000"/>
          <w:sz w:val="24"/>
          <w:szCs w:val="24"/>
          <w:lang w:bidi="en-US"/>
        </w:rPr>
        <w:t>2018</w:t>
      </w:r>
      <w:r w:rsidRPr="0055406C">
        <w:rPr>
          <w:rFonts w:ascii="Times New Roman" w:eastAsia="宋体" w:hAnsi="Times New Roman" w:cs="Times New Roman"/>
          <w:iCs/>
          <w:color w:val="000000"/>
          <w:sz w:val="24"/>
          <w:szCs w:val="24"/>
          <w:lang w:bidi="en-US"/>
        </w:rPr>
        <w:t>年，分别增长了</w:t>
      </w:r>
      <w:r w:rsidRPr="0055406C">
        <w:rPr>
          <w:rFonts w:ascii="Times New Roman" w:eastAsia="宋体" w:hAnsi="Times New Roman" w:cs="Times New Roman"/>
          <w:iCs/>
          <w:color w:val="000000"/>
          <w:sz w:val="24"/>
          <w:szCs w:val="24"/>
          <w:lang w:bidi="en-US"/>
        </w:rPr>
        <w:t>176.10</w:t>
      </w:r>
      <w:r w:rsidRPr="0055406C">
        <w:rPr>
          <w:rFonts w:ascii="Times New Roman" w:eastAsia="宋体" w:hAnsi="Times New Roman" w:cs="Times New Roman"/>
          <w:iCs/>
          <w:color w:val="000000"/>
          <w:sz w:val="24"/>
          <w:szCs w:val="24"/>
          <w:lang w:bidi="en-US"/>
        </w:rPr>
        <w:t>万元、</w:t>
      </w:r>
      <w:r w:rsidRPr="0055406C">
        <w:rPr>
          <w:rFonts w:ascii="Times New Roman" w:eastAsia="宋体" w:hAnsi="Times New Roman" w:cs="Times New Roman"/>
          <w:iCs/>
          <w:color w:val="000000"/>
          <w:sz w:val="24"/>
          <w:szCs w:val="24"/>
          <w:lang w:bidi="en-US"/>
        </w:rPr>
        <w:t>188.68</w:t>
      </w:r>
      <w:r w:rsidRPr="0055406C">
        <w:rPr>
          <w:rFonts w:ascii="Times New Roman" w:eastAsia="宋体" w:hAnsi="Times New Roman" w:cs="Times New Roman"/>
          <w:iCs/>
          <w:color w:val="000000"/>
          <w:sz w:val="24"/>
          <w:szCs w:val="24"/>
          <w:lang w:bidi="en-US"/>
        </w:rPr>
        <w:t>万元、</w:t>
      </w:r>
      <w:r w:rsidRPr="0055406C">
        <w:rPr>
          <w:rFonts w:ascii="Times New Roman" w:eastAsia="宋体" w:hAnsi="Times New Roman" w:cs="Times New Roman"/>
          <w:iCs/>
          <w:color w:val="000000"/>
          <w:sz w:val="24"/>
          <w:szCs w:val="24"/>
          <w:lang w:bidi="en-US"/>
        </w:rPr>
        <w:t>87.08</w:t>
      </w:r>
      <w:r w:rsidRPr="0055406C">
        <w:rPr>
          <w:rFonts w:ascii="Times New Roman" w:eastAsia="宋体" w:hAnsi="Times New Roman" w:cs="Times New Roman"/>
          <w:iCs/>
          <w:color w:val="000000"/>
          <w:sz w:val="24"/>
          <w:szCs w:val="24"/>
          <w:lang w:bidi="en-US"/>
        </w:rPr>
        <w:t>万元；</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color w:val="000000"/>
          <w:sz w:val="24"/>
          <w:szCs w:val="24"/>
          <w:lang w:bidi="en-US"/>
        </w:rPr>
      </w:pPr>
      <w:r w:rsidRPr="0055406C">
        <w:rPr>
          <w:rFonts w:ascii="Times New Roman" w:eastAsia="宋体" w:hAnsi="Times New Roman" w:cs="Times New Roman"/>
          <w:iCs/>
          <w:color w:val="000000"/>
          <w:sz w:val="24"/>
          <w:szCs w:val="24"/>
          <w:lang w:bidi="en-US"/>
        </w:rPr>
        <w:t>同时，公司积极开拓公建领域新客户，与桂林华邦康养投资有限公司、广州明珞汽车装备有限公司、河南新</w:t>
      </w:r>
      <w:proofErr w:type="gramStart"/>
      <w:r w:rsidRPr="0055406C">
        <w:rPr>
          <w:rFonts w:ascii="Times New Roman" w:eastAsia="宋体" w:hAnsi="Times New Roman" w:cs="Times New Roman"/>
          <w:iCs/>
          <w:color w:val="000000"/>
          <w:sz w:val="24"/>
          <w:szCs w:val="24"/>
          <w:lang w:bidi="en-US"/>
        </w:rPr>
        <w:t>发展楷林实业</w:t>
      </w:r>
      <w:proofErr w:type="gramEnd"/>
      <w:r w:rsidRPr="0055406C">
        <w:rPr>
          <w:rFonts w:ascii="Times New Roman" w:eastAsia="宋体" w:hAnsi="Times New Roman" w:cs="Times New Roman"/>
          <w:iCs/>
          <w:color w:val="000000"/>
          <w:sz w:val="24"/>
          <w:szCs w:val="24"/>
          <w:lang w:bidi="en-US"/>
        </w:rPr>
        <w:t>有限公司、西安民信实业有限公司等客户展开合作，签订了</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华邦广西桂林一期</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广州明珞汽车装备有限公司新总部</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楷林郑州中南售楼处</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西安民信大寨路</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等项目，相较于</w:t>
      </w:r>
      <w:r w:rsidRPr="0055406C">
        <w:rPr>
          <w:rFonts w:ascii="Times New Roman" w:eastAsia="宋体" w:hAnsi="Times New Roman" w:cs="Times New Roman"/>
          <w:iCs/>
          <w:color w:val="000000"/>
          <w:sz w:val="24"/>
          <w:szCs w:val="24"/>
          <w:lang w:bidi="en-US"/>
        </w:rPr>
        <w:t>2018</w:t>
      </w:r>
      <w:r w:rsidRPr="0055406C">
        <w:rPr>
          <w:rFonts w:ascii="Times New Roman" w:eastAsia="宋体" w:hAnsi="Times New Roman" w:cs="Times New Roman"/>
          <w:iCs/>
          <w:color w:val="000000"/>
          <w:sz w:val="24"/>
          <w:szCs w:val="24"/>
          <w:lang w:bidi="en-US"/>
        </w:rPr>
        <w:t>年，对上述客户分别新增</w:t>
      </w:r>
      <w:r w:rsidRPr="0055406C">
        <w:rPr>
          <w:rFonts w:ascii="Times New Roman" w:eastAsia="宋体" w:hAnsi="Times New Roman" w:cs="Times New Roman"/>
          <w:iCs/>
          <w:color w:val="000000"/>
          <w:sz w:val="24"/>
          <w:szCs w:val="24"/>
          <w:lang w:bidi="en-US"/>
        </w:rPr>
        <w:t>122.12</w:t>
      </w:r>
      <w:r w:rsidRPr="0055406C">
        <w:rPr>
          <w:rFonts w:ascii="Times New Roman" w:eastAsia="宋体" w:hAnsi="Times New Roman" w:cs="Times New Roman"/>
          <w:iCs/>
          <w:color w:val="000000"/>
          <w:sz w:val="24"/>
          <w:szCs w:val="24"/>
          <w:lang w:bidi="en-US"/>
        </w:rPr>
        <w:t>万元、</w:t>
      </w:r>
      <w:r w:rsidRPr="0055406C">
        <w:rPr>
          <w:rFonts w:ascii="Times New Roman" w:eastAsia="宋体" w:hAnsi="Times New Roman" w:cs="Times New Roman"/>
          <w:iCs/>
          <w:color w:val="000000"/>
          <w:sz w:val="24"/>
          <w:szCs w:val="24"/>
          <w:lang w:bidi="en-US"/>
        </w:rPr>
        <w:t>97.92</w:t>
      </w:r>
      <w:r w:rsidRPr="0055406C">
        <w:rPr>
          <w:rFonts w:ascii="Times New Roman" w:eastAsia="宋体" w:hAnsi="Times New Roman" w:cs="Times New Roman"/>
          <w:iCs/>
          <w:color w:val="000000"/>
          <w:sz w:val="24"/>
          <w:szCs w:val="24"/>
          <w:lang w:bidi="en-US"/>
        </w:rPr>
        <w:t>万元、</w:t>
      </w:r>
      <w:r w:rsidRPr="0055406C">
        <w:rPr>
          <w:rFonts w:ascii="Times New Roman" w:eastAsia="宋体" w:hAnsi="Times New Roman" w:cs="Times New Roman"/>
          <w:iCs/>
          <w:color w:val="000000"/>
          <w:sz w:val="24"/>
          <w:szCs w:val="24"/>
          <w:lang w:bidi="en-US"/>
        </w:rPr>
        <w:t>97.74</w:t>
      </w:r>
      <w:r w:rsidRPr="0055406C">
        <w:rPr>
          <w:rFonts w:ascii="Times New Roman" w:eastAsia="宋体" w:hAnsi="Times New Roman" w:cs="Times New Roman"/>
          <w:iCs/>
          <w:color w:val="000000"/>
          <w:sz w:val="24"/>
          <w:szCs w:val="24"/>
          <w:lang w:bidi="en-US"/>
        </w:rPr>
        <w:t>万元、</w:t>
      </w:r>
      <w:r w:rsidRPr="0055406C">
        <w:rPr>
          <w:rFonts w:ascii="Times New Roman" w:eastAsia="宋体" w:hAnsi="Times New Roman" w:cs="Times New Roman"/>
          <w:iCs/>
          <w:color w:val="000000"/>
          <w:sz w:val="24"/>
          <w:szCs w:val="24"/>
          <w:lang w:bidi="en-US"/>
        </w:rPr>
        <w:t>94.81</w:t>
      </w:r>
      <w:r w:rsidRPr="0055406C">
        <w:rPr>
          <w:rFonts w:ascii="Times New Roman" w:eastAsia="宋体" w:hAnsi="Times New Roman" w:cs="Times New Roman"/>
          <w:iCs/>
          <w:color w:val="000000"/>
          <w:sz w:val="24"/>
          <w:szCs w:val="24"/>
          <w:lang w:bidi="en-US"/>
        </w:rPr>
        <w:t>万元公共建筑设计业务收入。</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color w:val="000000"/>
          <w:sz w:val="24"/>
          <w:szCs w:val="24"/>
          <w:lang w:bidi="en-US"/>
        </w:rPr>
      </w:pPr>
      <w:r w:rsidRPr="0055406C">
        <w:rPr>
          <w:rFonts w:ascii="Times New Roman" w:eastAsia="宋体" w:hAnsi="Times New Roman" w:cs="Times New Roman"/>
          <w:iCs/>
          <w:color w:val="000000"/>
          <w:sz w:val="24"/>
          <w:szCs w:val="24"/>
          <w:lang w:bidi="en-US"/>
        </w:rPr>
        <w:t>上述原因共同引致公司</w:t>
      </w:r>
      <w:r w:rsidRPr="0055406C">
        <w:rPr>
          <w:rFonts w:ascii="Times New Roman" w:eastAsia="宋体" w:hAnsi="Times New Roman" w:cs="Times New Roman"/>
          <w:iCs/>
          <w:color w:val="000000"/>
          <w:sz w:val="24"/>
          <w:szCs w:val="24"/>
          <w:lang w:bidi="en-US"/>
        </w:rPr>
        <w:t>2019</w:t>
      </w:r>
      <w:r w:rsidRPr="0055406C">
        <w:rPr>
          <w:rFonts w:ascii="Times New Roman" w:eastAsia="宋体" w:hAnsi="Times New Roman" w:cs="Times New Roman"/>
          <w:iCs/>
          <w:color w:val="000000"/>
          <w:sz w:val="24"/>
          <w:szCs w:val="24"/>
          <w:lang w:bidi="en-US"/>
        </w:rPr>
        <w:t>年公共建筑设计业务收入大幅上升。</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color w:val="000000"/>
          <w:kern w:val="0"/>
          <w:sz w:val="24"/>
          <w:szCs w:val="24"/>
          <w:lang w:bidi="en-US"/>
        </w:rPr>
      </w:pPr>
      <w:r w:rsidRPr="0055406C">
        <w:rPr>
          <w:rFonts w:ascii="Times New Roman" w:eastAsia="宋体" w:hAnsi="Times New Roman" w:cs="Times New Roman"/>
          <w:iCs/>
          <w:color w:val="000000"/>
          <w:sz w:val="24"/>
          <w:szCs w:val="24"/>
          <w:lang w:bidi="en-US"/>
        </w:rPr>
        <w:t>综上，公司</w:t>
      </w:r>
      <w:r w:rsidRPr="0055406C">
        <w:rPr>
          <w:rFonts w:ascii="Times New Roman" w:eastAsia="宋体" w:hAnsi="Times New Roman" w:cs="Times New Roman"/>
          <w:iCs/>
          <w:color w:val="000000"/>
          <w:sz w:val="24"/>
          <w:szCs w:val="24"/>
          <w:lang w:bidi="en-US"/>
        </w:rPr>
        <w:t>2019</w:t>
      </w:r>
      <w:r w:rsidRPr="0055406C">
        <w:rPr>
          <w:rFonts w:ascii="Times New Roman" w:eastAsia="宋体" w:hAnsi="Times New Roman" w:cs="Times New Roman"/>
          <w:iCs/>
          <w:color w:val="000000"/>
          <w:sz w:val="24"/>
          <w:szCs w:val="24"/>
          <w:lang w:bidi="en-US"/>
        </w:rPr>
        <w:t>年公共建筑设计业务收入及占比快速增长具有</w:t>
      </w:r>
      <w:r w:rsidRPr="0055406C">
        <w:rPr>
          <w:rFonts w:ascii="Times New Roman" w:eastAsia="宋体" w:hAnsi="Times New Roman" w:cs="Times New Roman"/>
          <w:color w:val="000000"/>
          <w:sz w:val="24"/>
          <w:szCs w:val="24"/>
          <w:lang w:bidi="en-US"/>
        </w:rPr>
        <w:t>合理性。</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color w:val="000000"/>
          <w:sz w:val="24"/>
          <w:szCs w:val="24"/>
          <w:lang w:bidi="en-US"/>
        </w:rPr>
      </w:pPr>
      <w:r w:rsidRPr="0055406C">
        <w:rPr>
          <w:rFonts w:ascii="Times New Roman" w:eastAsia="宋体" w:hAnsi="Times New Roman" w:cs="Times New Roman"/>
          <w:iCs/>
          <w:color w:val="000000"/>
          <w:sz w:val="24"/>
          <w:szCs w:val="24"/>
          <w:lang w:bidi="en-US"/>
        </w:rPr>
        <w:t>综上，报告期内，公司居住建筑设计业务收入、</w:t>
      </w:r>
      <w:r w:rsidRPr="0055406C">
        <w:rPr>
          <w:rFonts w:ascii="Times New Roman" w:eastAsia="宋体" w:hAnsi="Times New Roman" w:cs="Times New Roman"/>
          <w:iCs/>
          <w:color w:val="000000"/>
          <w:kern w:val="0"/>
          <w:sz w:val="24"/>
          <w:szCs w:val="24"/>
          <w:lang w:bidi="en-US"/>
        </w:rPr>
        <w:t>公共建筑设计业务收入</w:t>
      </w:r>
      <w:r w:rsidRPr="0055406C">
        <w:rPr>
          <w:rFonts w:ascii="Times New Roman" w:eastAsia="宋体" w:hAnsi="Times New Roman" w:cs="Times New Roman"/>
          <w:iCs/>
          <w:color w:val="000000"/>
          <w:sz w:val="24"/>
          <w:szCs w:val="24"/>
          <w:lang w:bidi="en-US"/>
        </w:rPr>
        <w:t>存在一定波动具有合理性。</w:t>
      </w:r>
    </w:p>
    <w:p w:rsidR="006C59F0" w:rsidRPr="007B0F19" w:rsidRDefault="006C59F0" w:rsidP="007D4222">
      <w:pPr>
        <w:spacing w:beforeLines="50" w:before="156" w:afterLines="50" w:after="156" w:line="360" w:lineRule="auto"/>
        <w:ind w:firstLine="482"/>
        <w:outlineLvl w:val="2"/>
        <w:rPr>
          <w:rFonts w:ascii="黑体" w:eastAsia="黑体" w:hAnsi="黑体" w:cs="Times New Roman"/>
          <w:b/>
          <w:bCs/>
          <w:sz w:val="24"/>
          <w:szCs w:val="24"/>
        </w:rPr>
      </w:pPr>
      <w:r w:rsidRPr="007B0F19">
        <w:rPr>
          <w:rFonts w:ascii="黑体" w:eastAsia="黑体" w:hAnsi="黑体" w:cs="Times New Roman" w:hint="eastAsia"/>
          <w:b/>
          <w:bCs/>
          <w:sz w:val="24"/>
          <w:szCs w:val="24"/>
        </w:rPr>
        <w:t>（二</w:t>
      </w:r>
      <w:r w:rsidRPr="007B0F19">
        <w:rPr>
          <w:rFonts w:ascii="黑体" w:eastAsia="黑体" w:hAnsi="黑体" w:cs="Times New Roman"/>
          <w:b/>
          <w:bCs/>
          <w:sz w:val="24"/>
          <w:szCs w:val="24"/>
        </w:rPr>
        <w:t>）</w:t>
      </w:r>
      <w:r w:rsidRPr="007B0F19">
        <w:rPr>
          <w:rFonts w:ascii="黑体" w:eastAsia="黑体" w:hAnsi="黑体" w:cs="Times New Roman" w:hint="eastAsia"/>
          <w:b/>
          <w:bCs/>
          <w:sz w:val="24"/>
          <w:szCs w:val="24"/>
        </w:rPr>
        <w:t>量化分析并补充披露报告期内华东地区、华南地区业务收入及占比波动较大的原因，以及华中地区、东北地区</w:t>
      </w:r>
      <w:r w:rsidRPr="007B0F19">
        <w:rPr>
          <w:rFonts w:ascii="黑体" w:eastAsia="黑体" w:hAnsi="黑体" w:cs="Times New Roman"/>
          <w:b/>
          <w:bCs/>
          <w:sz w:val="24"/>
          <w:szCs w:val="24"/>
        </w:rPr>
        <w:t>2019</w:t>
      </w:r>
      <w:r w:rsidRPr="007B0F19">
        <w:rPr>
          <w:rFonts w:ascii="黑体" w:eastAsia="黑体" w:hAnsi="黑体" w:cs="Times New Roman" w:hint="eastAsia"/>
          <w:b/>
          <w:bCs/>
          <w:sz w:val="24"/>
          <w:szCs w:val="24"/>
        </w:rPr>
        <w:t>年业务收入大幅上升的原因</w:t>
      </w:r>
    </w:p>
    <w:p w:rsidR="006C59F0" w:rsidRDefault="006C59F0" w:rsidP="007D4222">
      <w:pPr>
        <w:autoSpaceDE w:val="0"/>
        <w:autoSpaceDN w:val="0"/>
        <w:adjustRightInd w:val="0"/>
        <w:spacing w:beforeLines="50" w:before="156" w:afterLines="50" w:after="156" w:line="360" w:lineRule="auto"/>
        <w:ind w:firstLineChars="200" w:firstLine="480"/>
        <w:jc w:val="left"/>
        <w:rPr>
          <w:rFonts w:ascii="宋体" w:eastAsia="宋体" w:hAnsi="宋体" w:cs="Times New Roman"/>
          <w:color w:val="000000"/>
          <w:sz w:val="24"/>
          <w:szCs w:val="24"/>
          <w:lang w:bidi="en-US"/>
        </w:rPr>
      </w:pPr>
      <w:r w:rsidRPr="007B0F19">
        <w:rPr>
          <w:rFonts w:ascii="宋体" w:eastAsia="宋体" w:hAnsi="宋体" w:cs="宋体" w:hint="eastAsia"/>
          <w:color w:val="000000"/>
          <w:sz w:val="24"/>
          <w:szCs w:val="24"/>
          <w:lang w:bidi="en-US"/>
        </w:rPr>
        <w:t>发行人已在招股说明书</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第八节</w:t>
      </w:r>
      <w:r w:rsidRPr="007B0F19">
        <w:rPr>
          <w:rFonts w:ascii="宋体" w:eastAsia="宋体" w:hAnsi="宋体" w:cs="宋体"/>
          <w:color w:val="000000"/>
          <w:sz w:val="24"/>
          <w:szCs w:val="24"/>
          <w:lang w:bidi="en-US"/>
        </w:rPr>
        <w:t xml:space="preserve"> </w:t>
      </w:r>
      <w:r w:rsidRPr="007B0F19">
        <w:rPr>
          <w:rFonts w:ascii="宋体" w:eastAsia="宋体" w:hAnsi="宋体" w:cs="宋体" w:hint="eastAsia"/>
          <w:color w:val="000000"/>
          <w:sz w:val="24"/>
          <w:szCs w:val="24"/>
          <w:lang w:bidi="en-US"/>
        </w:rPr>
        <w:t>财务会计信息与管理层分析</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之</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十一、经营成果分析</w:t>
      </w:r>
      <w:r w:rsidRPr="007B0F19">
        <w:rPr>
          <w:rFonts w:ascii="宋体" w:eastAsia="宋体" w:hAnsi="宋体" w:cs="宋体"/>
          <w:color w:val="000000"/>
          <w:sz w:val="24"/>
          <w:szCs w:val="24"/>
          <w:lang w:bidi="en-US"/>
        </w:rPr>
        <w:t>”</w:t>
      </w:r>
      <w:r w:rsidRPr="007B0F19">
        <w:rPr>
          <w:rFonts w:ascii="宋体" w:eastAsia="宋体" w:hAnsi="宋体" w:cs="宋体" w:hint="eastAsia"/>
          <w:color w:val="000000"/>
          <w:sz w:val="24"/>
          <w:szCs w:val="24"/>
          <w:lang w:bidi="en-US"/>
        </w:rPr>
        <w:t>之“（一）利润表项目的逐项分析”之“</w:t>
      </w:r>
      <w:r w:rsidRPr="007B0F19">
        <w:rPr>
          <w:rFonts w:ascii="宋体" w:eastAsia="宋体" w:hAnsi="宋体" w:cs="宋体"/>
          <w:color w:val="000000"/>
          <w:sz w:val="24"/>
          <w:szCs w:val="24"/>
          <w:lang w:bidi="en-US"/>
        </w:rPr>
        <w:t>1</w:t>
      </w:r>
      <w:r w:rsidRPr="007B0F19">
        <w:rPr>
          <w:rFonts w:ascii="宋体" w:eastAsia="宋体" w:hAnsi="宋体" w:cs="宋体" w:hint="eastAsia"/>
          <w:color w:val="000000"/>
          <w:sz w:val="24"/>
          <w:szCs w:val="24"/>
          <w:lang w:bidi="en-US"/>
        </w:rPr>
        <w:t>、营业收入分析”</w:t>
      </w:r>
      <w:r w:rsidR="006B5390">
        <w:rPr>
          <w:rFonts w:ascii="宋体" w:eastAsia="宋体" w:hAnsi="宋体" w:cs="Times New Roman" w:hint="eastAsia"/>
          <w:sz w:val="24"/>
          <w:szCs w:val="24"/>
        </w:rPr>
        <w:t>之“（</w:t>
      </w:r>
      <w:r w:rsidR="006B5390">
        <w:rPr>
          <w:rFonts w:ascii="Times New Roman" w:eastAsia="宋体" w:hAnsi="Times New Roman" w:cs="Times New Roman"/>
          <w:sz w:val="24"/>
          <w:szCs w:val="24"/>
        </w:rPr>
        <w:t>2</w:t>
      </w:r>
      <w:r w:rsidR="006B5390">
        <w:rPr>
          <w:rFonts w:ascii="宋体" w:eastAsia="宋体" w:hAnsi="宋体" w:cs="Times New Roman" w:hint="eastAsia"/>
          <w:sz w:val="24"/>
          <w:szCs w:val="24"/>
        </w:rPr>
        <w:t>）按业务区域划分”</w:t>
      </w:r>
      <w:r w:rsidRPr="007B0F19">
        <w:rPr>
          <w:rFonts w:ascii="宋体" w:eastAsia="宋体" w:hAnsi="宋体" w:cs="Times New Roman"/>
          <w:color w:val="000000"/>
          <w:sz w:val="24"/>
          <w:szCs w:val="24"/>
          <w:lang w:bidi="en-US"/>
        </w:rPr>
        <w:t>补充披露如下：</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bCs/>
          <w:iCs/>
          <w:sz w:val="24"/>
          <w:szCs w:val="24"/>
          <w:lang w:bidi="en-US"/>
        </w:rPr>
        <w:t>按照业务区域划分，公司建筑设计业务收入构成及占比情况如下：</w:t>
      </w:r>
    </w:p>
    <w:p w:rsidR="008A3F78" w:rsidRPr="0055406C" w:rsidRDefault="008A3F78" w:rsidP="008A3F78">
      <w:pPr>
        <w:ind w:firstLineChars="200" w:firstLine="420"/>
        <w:jc w:val="right"/>
        <w:rPr>
          <w:rFonts w:ascii="Times New Roman" w:eastAsia="宋体" w:hAnsi="Times New Roman" w:cs="Times New Roman"/>
          <w:bCs/>
          <w:iCs/>
          <w:szCs w:val="21"/>
          <w:lang w:eastAsia="en-US" w:bidi="en-US"/>
        </w:rPr>
      </w:pPr>
      <w:r w:rsidRPr="0055406C">
        <w:rPr>
          <w:rFonts w:ascii="Times New Roman" w:eastAsia="宋体" w:hAnsi="Times New Roman" w:cs="Times New Roman"/>
          <w:bCs/>
          <w:iCs/>
          <w:szCs w:val="21"/>
          <w:lang w:eastAsia="en-US" w:bidi="en-US"/>
        </w:rPr>
        <w:t>单位：万元</w:t>
      </w:r>
    </w:p>
    <w:tbl>
      <w:tblPr>
        <w:tblW w:w="5000"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1472"/>
        <w:gridCol w:w="1210"/>
        <w:gridCol w:w="1168"/>
        <w:gridCol w:w="1168"/>
        <w:gridCol w:w="1169"/>
        <w:gridCol w:w="1169"/>
        <w:gridCol w:w="1166"/>
      </w:tblGrid>
      <w:tr w:rsidR="008A3F78" w:rsidRPr="0055406C" w:rsidTr="006E1853">
        <w:trPr>
          <w:cantSplit/>
          <w:trHeight w:val="397"/>
          <w:jc w:val="center"/>
        </w:trPr>
        <w:tc>
          <w:tcPr>
            <w:tcW w:w="864" w:type="pct"/>
            <w:vMerge w:val="restart"/>
            <w:vAlign w:val="center"/>
          </w:tcPr>
          <w:p w:rsidR="008A3F78" w:rsidRPr="0055406C" w:rsidRDefault="008A3F78" w:rsidP="006E1853">
            <w:pPr>
              <w:spacing w:beforeLines="50" w:before="156" w:afterLines="50" w:after="156" w:line="360" w:lineRule="auto"/>
              <w:jc w:val="center"/>
              <w:rPr>
                <w:rFonts w:ascii="Times New Roman" w:eastAsia="宋体" w:hAnsi="Times New Roman" w:cs="Times New Roman"/>
                <w:bCs/>
                <w:iCs/>
                <w:color w:val="000000"/>
                <w:szCs w:val="21"/>
                <w:lang w:bidi="en-US"/>
              </w:rPr>
            </w:pPr>
            <w:r w:rsidRPr="0055406C">
              <w:rPr>
                <w:rFonts w:ascii="Times New Roman" w:eastAsia="宋体" w:hAnsi="Times New Roman" w:cs="Times New Roman"/>
                <w:b/>
                <w:bCs/>
                <w:color w:val="000000"/>
                <w:kern w:val="0"/>
                <w:szCs w:val="21"/>
              </w:rPr>
              <w:t>区域</w:t>
            </w:r>
          </w:p>
        </w:tc>
        <w:tc>
          <w:tcPr>
            <w:tcW w:w="1395" w:type="pct"/>
            <w:gridSpan w:val="2"/>
            <w:vAlign w:val="center"/>
          </w:tcPr>
          <w:p w:rsidR="008A3F78" w:rsidRPr="0055406C" w:rsidRDefault="008A3F78" w:rsidP="006E1853">
            <w:pPr>
              <w:jc w:val="center"/>
              <w:rPr>
                <w:rFonts w:ascii="楷体" w:eastAsia="楷体" w:hAnsi="楷体" w:cs="Times New Roman"/>
                <w:b/>
                <w:iCs/>
                <w:kern w:val="0"/>
                <w:szCs w:val="21"/>
                <w:lang w:eastAsia="en-US" w:bidi="en-US"/>
              </w:rPr>
            </w:pPr>
            <w:r w:rsidRPr="0055406C">
              <w:rPr>
                <w:rFonts w:ascii="楷体" w:eastAsia="楷体" w:hAnsi="楷体" w:cs="Times New Roman" w:hint="eastAsia"/>
                <w:b/>
                <w:iCs/>
                <w:kern w:val="0"/>
                <w:szCs w:val="21"/>
                <w:lang w:eastAsia="en-US" w:bidi="en-US"/>
              </w:rPr>
              <w:t>2</w:t>
            </w:r>
            <w:r w:rsidRPr="0055406C">
              <w:rPr>
                <w:rFonts w:ascii="楷体" w:eastAsia="楷体" w:hAnsi="楷体" w:cs="Times New Roman"/>
                <w:b/>
                <w:iCs/>
                <w:kern w:val="0"/>
                <w:szCs w:val="21"/>
                <w:lang w:eastAsia="en-US" w:bidi="en-US"/>
              </w:rPr>
              <w:t>020年度</w:t>
            </w:r>
          </w:p>
        </w:tc>
        <w:tc>
          <w:tcPr>
            <w:tcW w:w="1371" w:type="pct"/>
            <w:gridSpan w:val="2"/>
            <w:vAlign w:val="center"/>
          </w:tcPr>
          <w:p w:rsidR="008A3F78" w:rsidRPr="0055406C" w:rsidRDefault="008A3F78" w:rsidP="006E1853">
            <w:pPr>
              <w:jc w:val="center"/>
              <w:rPr>
                <w:rFonts w:ascii="Times New Roman" w:eastAsia="宋体" w:hAnsi="Times New Roman" w:cs="Times New Roman"/>
                <w:b/>
                <w:iCs/>
                <w:kern w:val="0"/>
                <w:szCs w:val="21"/>
                <w:lang w:eastAsia="en-US" w:bidi="en-US"/>
              </w:rPr>
            </w:pPr>
            <w:r w:rsidRPr="0055406C">
              <w:rPr>
                <w:rFonts w:ascii="Times New Roman" w:eastAsia="宋体" w:hAnsi="Times New Roman" w:cs="Times New Roman" w:hint="eastAsia"/>
                <w:b/>
                <w:iCs/>
                <w:kern w:val="0"/>
                <w:szCs w:val="21"/>
                <w:lang w:eastAsia="en-US" w:bidi="en-US"/>
              </w:rPr>
              <w:t>2019</w:t>
            </w:r>
            <w:r w:rsidRPr="0055406C">
              <w:rPr>
                <w:rFonts w:ascii="Times New Roman" w:eastAsia="宋体" w:hAnsi="Times New Roman" w:cs="Times New Roman" w:hint="eastAsia"/>
                <w:b/>
                <w:iCs/>
                <w:kern w:val="0"/>
                <w:szCs w:val="21"/>
                <w:lang w:eastAsia="en-US" w:bidi="en-US"/>
              </w:rPr>
              <w:t>年</w:t>
            </w:r>
            <w:r w:rsidRPr="0055406C">
              <w:rPr>
                <w:rFonts w:ascii="Times New Roman" w:eastAsia="宋体" w:hAnsi="Times New Roman" w:cs="Times New Roman" w:hint="eastAsia"/>
                <w:b/>
                <w:iCs/>
                <w:kern w:val="0"/>
                <w:szCs w:val="21"/>
                <w:lang w:bidi="en-US"/>
              </w:rPr>
              <w:t>度</w:t>
            </w:r>
          </w:p>
        </w:tc>
        <w:tc>
          <w:tcPr>
            <w:tcW w:w="1370" w:type="pct"/>
            <w:gridSpan w:val="2"/>
            <w:vAlign w:val="center"/>
          </w:tcPr>
          <w:p w:rsidR="008A3F78" w:rsidRPr="0055406C" w:rsidRDefault="008A3F78" w:rsidP="006E1853">
            <w:pPr>
              <w:jc w:val="center"/>
              <w:rPr>
                <w:rFonts w:ascii="Times New Roman" w:eastAsia="宋体" w:hAnsi="Times New Roman" w:cs="Times New Roman"/>
                <w:b/>
                <w:bCs/>
                <w:iCs/>
                <w:kern w:val="0"/>
                <w:szCs w:val="21"/>
                <w:lang w:eastAsia="en-US" w:bidi="en-US"/>
              </w:rPr>
            </w:pPr>
            <w:r w:rsidRPr="0055406C">
              <w:rPr>
                <w:rFonts w:ascii="Times New Roman" w:eastAsia="宋体" w:hAnsi="Times New Roman" w:cs="Times New Roman"/>
                <w:b/>
                <w:bCs/>
                <w:iCs/>
                <w:kern w:val="0"/>
                <w:szCs w:val="21"/>
                <w:lang w:eastAsia="en-US" w:bidi="en-US"/>
              </w:rPr>
              <w:t>201</w:t>
            </w:r>
            <w:r w:rsidRPr="0055406C">
              <w:rPr>
                <w:rFonts w:ascii="Times New Roman" w:eastAsia="宋体" w:hAnsi="Times New Roman" w:cs="Times New Roman"/>
                <w:b/>
                <w:bCs/>
                <w:iCs/>
                <w:kern w:val="0"/>
                <w:szCs w:val="21"/>
                <w:lang w:bidi="en-US"/>
              </w:rPr>
              <w:t>8</w:t>
            </w:r>
            <w:r w:rsidRPr="0055406C">
              <w:rPr>
                <w:rFonts w:ascii="Times New Roman" w:eastAsia="宋体" w:hAnsi="Times New Roman" w:cs="Times New Roman"/>
                <w:b/>
                <w:bCs/>
                <w:iCs/>
                <w:kern w:val="0"/>
                <w:szCs w:val="21"/>
                <w:lang w:eastAsia="en-US" w:bidi="en-US"/>
              </w:rPr>
              <w:t>年度</w:t>
            </w:r>
          </w:p>
        </w:tc>
      </w:tr>
      <w:tr w:rsidR="008A3F78" w:rsidRPr="0055406C" w:rsidTr="006E1853">
        <w:trPr>
          <w:cantSplit/>
          <w:trHeight w:val="397"/>
          <w:jc w:val="center"/>
        </w:trPr>
        <w:tc>
          <w:tcPr>
            <w:tcW w:w="864" w:type="pct"/>
            <w:vMerge/>
            <w:vAlign w:val="center"/>
          </w:tcPr>
          <w:p w:rsidR="008A3F78" w:rsidRPr="0055406C" w:rsidRDefault="008A3F78" w:rsidP="006E1853">
            <w:pPr>
              <w:spacing w:beforeLines="50" w:before="156" w:afterLines="50" w:after="156" w:line="360" w:lineRule="auto"/>
              <w:jc w:val="center"/>
              <w:rPr>
                <w:rFonts w:ascii="Times New Roman" w:eastAsia="宋体" w:hAnsi="Times New Roman" w:cs="Times New Roman"/>
                <w:bCs/>
                <w:iCs/>
                <w:color w:val="000000"/>
                <w:szCs w:val="21"/>
                <w:lang w:bidi="en-US"/>
              </w:rPr>
            </w:pPr>
          </w:p>
        </w:tc>
        <w:tc>
          <w:tcPr>
            <w:tcW w:w="710" w:type="pct"/>
            <w:vAlign w:val="center"/>
          </w:tcPr>
          <w:p w:rsidR="008A3F78" w:rsidRPr="0055406C" w:rsidRDefault="008A3F78" w:rsidP="006E1853">
            <w:pPr>
              <w:jc w:val="center"/>
              <w:rPr>
                <w:rFonts w:ascii="楷体" w:eastAsia="楷体" w:hAnsi="楷体" w:cs="Times New Roman"/>
                <w:b/>
                <w:iCs/>
                <w:kern w:val="0"/>
                <w:szCs w:val="21"/>
                <w:lang w:eastAsia="en-US" w:bidi="en-US"/>
              </w:rPr>
            </w:pPr>
            <w:r w:rsidRPr="0055406C">
              <w:rPr>
                <w:rFonts w:ascii="楷体" w:eastAsia="楷体" w:hAnsi="楷体" w:cs="Times New Roman" w:hint="eastAsia"/>
                <w:b/>
                <w:iCs/>
                <w:kern w:val="0"/>
                <w:szCs w:val="21"/>
                <w:lang w:eastAsia="en-US" w:bidi="en-US"/>
              </w:rPr>
              <w:t>金额</w:t>
            </w:r>
          </w:p>
        </w:tc>
        <w:tc>
          <w:tcPr>
            <w:tcW w:w="685" w:type="pct"/>
            <w:vAlign w:val="center"/>
          </w:tcPr>
          <w:p w:rsidR="008A3F78" w:rsidRPr="0055406C" w:rsidRDefault="008A3F78" w:rsidP="006E1853">
            <w:pPr>
              <w:jc w:val="center"/>
              <w:rPr>
                <w:rFonts w:ascii="楷体" w:eastAsia="楷体" w:hAnsi="楷体" w:cs="Times New Roman"/>
                <w:b/>
                <w:iCs/>
                <w:kern w:val="0"/>
                <w:szCs w:val="21"/>
                <w:lang w:eastAsia="en-US" w:bidi="en-US"/>
              </w:rPr>
            </w:pPr>
            <w:r w:rsidRPr="0055406C">
              <w:rPr>
                <w:rFonts w:ascii="楷体" w:eastAsia="楷体" w:hAnsi="楷体" w:cs="Times New Roman" w:hint="eastAsia"/>
                <w:b/>
                <w:iCs/>
                <w:kern w:val="0"/>
                <w:szCs w:val="21"/>
                <w:lang w:eastAsia="en-US" w:bidi="en-US"/>
              </w:rPr>
              <w:t>占比</w:t>
            </w:r>
          </w:p>
        </w:tc>
        <w:tc>
          <w:tcPr>
            <w:tcW w:w="685" w:type="pct"/>
            <w:vAlign w:val="center"/>
          </w:tcPr>
          <w:p w:rsidR="008A3F78" w:rsidRPr="0055406C" w:rsidRDefault="008A3F78" w:rsidP="006E1853">
            <w:pPr>
              <w:widowControl/>
              <w:jc w:val="center"/>
              <w:rPr>
                <w:rFonts w:ascii="Times New Roman" w:eastAsia="宋体" w:hAnsi="Times New Roman" w:cs="Times New Roman"/>
                <w:iCs/>
                <w:kern w:val="0"/>
                <w:szCs w:val="21"/>
                <w:lang w:eastAsia="en-US" w:bidi="en-US"/>
              </w:rPr>
            </w:pPr>
            <w:r w:rsidRPr="0055406C">
              <w:rPr>
                <w:rFonts w:ascii="Times New Roman" w:eastAsia="宋体" w:hAnsi="Times New Roman" w:cs="Times New Roman" w:hint="eastAsia"/>
                <w:b/>
                <w:iCs/>
                <w:kern w:val="0"/>
                <w:szCs w:val="21"/>
                <w:lang w:eastAsia="en-US" w:bidi="en-US"/>
              </w:rPr>
              <w:t>金额</w:t>
            </w:r>
          </w:p>
        </w:tc>
        <w:tc>
          <w:tcPr>
            <w:tcW w:w="686" w:type="pct"/>
            <w:vAlign w:val="center"/>
          </w:tcPr>
          <w:p w:rsidR="008A3F78" w:rsidRPr="0055406C" w:rsidRDefault="008A3F78" w:rsidP="006E1853">
            <w:pPr>
              <w:widowControl/>
              <w:jc w:val="center"/>
              <w:rPr>
                <w:rFonts w:ascii="Times New Roman" w:eastAsia="宋体" w:hAnsi="Times New Roman" w:cs="Times New Roman"/>
                <w:b/>
                <w:iCs/>
                <w:kern w:val="0"/>
                <w:szCs w:val="21"/>
                <w:lang w:eastAsia="en-US" w:bidi="en-US"/>
              </w:rPr>
            </w:pPr>
            <w:r w:rsidRPr="0055406C">
              <w:rPr>
                <w:rFonts w:ascii="Times New Roman" w:eastAsia="宋体" w:hAnsi="Times New Roman" w:cs="Times New Roman" w:hint="eastAsia"/>
                <w:b/>
                <w:iCs/>
                <w:kern w:val="0"/>
                <w:szCs w:val="21"/>
                <w:lang w:eastAsia="en-US" w:bidi="en-US"/>
              </w:rPr>
              <w:t>占比</w:t>
            </w:r>
          </w:p>
        </w:tc>
        <w:tc>
          <w:tcPr>
            <w:tcW w:w="686" w:type="pct"/>
            <w:vAlign w:val="center"/>
          </w:tcPr>
          <w:p w:rsidR="008A3F78" w:rsidRPr="0055406C" w:rsidRDefault="008A3F78" w:rsidP="006E1853">
            <w:pPr>
              <w:widowControl/>
              <w:jc w:val="center"/>
              <w:rPr>
                <w:rFonts w:ascii="Times New Roman" w:eastAsia="宋体" w:hAnsi="Times New Roman" w:cs="Times New Roman"/>
                <w:b/>
                <w:iCs/>
                <w:kern w:val="0"/>
                <w:szCs w:val="21"/>
                <w:lang w:eastAsia="en-US" w:bidi="en-US"/>
              </w:rPr>
            </w:pPr>
            <w:r w:rsidRPr="0055406C">
              <w:rPr>
                <w:rFonts w:ascii="Times New Roman" w:eastAsia="宋体" w:hAnsi="Times New Roman" w:cs="Times New Roman"/>
                <w:b/>
                <w:bCs/>
                <w:iCs/>
                <w:kern w:val="0"/>
                <w:szCs w:val="21"/>
                <w:lang w:eastAsia="en-US" w:bidi="en-US"/>
              </w:rPr>
              <w:t>金额</w:t>
            </w:r>
          </w:p>
        </w:tc>
        <w:tc>
          <w:tcPr>
            <w:tcW w:w="684" w:type="pct"/>
            <w:vAlign w:val="center"/>
          </w:tcPr>
          <w:p w:rsidR="008A3F78" w:rsidRPr="0055406C" w:rsidRDefault="008A3F78" w:rsidP="006E1853">
            <w:pPr>
              <w:widowControl/>
              <w:jc w:val="center"/>
              <w:rPr>
                <w:rFonts w:ascii="Times New Roman" w:eastAsia="宋体" w:hAnsi="Times New Roman" w:cs="Times New Roman"/>
                <w:b/>
                <w:iCs/>
                <w:kern w:val="0"/>
                <w:szCs w:val="21"/>
                <w:lang w:eastAsia="en-US" w:bidi="en-US"/>
              </w:rPr>
            </w:pPr>
            <w:r w:rsidRPr="0055406C">
              <w:rPr>
                <w:rFonts w:ascii="Times New Roman" w:eastAsia="宋体" w:hAnsi="Times New Roman" w:cs="Times New Roman"/>
                <w:b/>
                <w:bCs/>
                <w:iCs/>
                <w:kern w:val="0"/>
                <w:szCs w:val="21"/>
                <w:lang w:eastAsia="en-US" w:bidi="en-US"/>
              </w:rPr>
              <w:t>占比</w:t>
            </w:r>
          </w:p>
        </w:tc>
      </w:tr>
      <w:tr w:rsidR="008A3F78" w:rsidRPr="0055406C" w:rsidTr="006E1853">
        <w:trPr>
          <w:trHeight w:val="397"/>
          <w:jc w:val="center"/>
        </w:trPr>
        <w:tc>
          <w:tcPr>
            <w:tcW w:w="864" w:type="pct"/>
            <w:vAlign w:val="center"/>
          </w:tcPr>
          <w:p w:rsidR="008A3F78" w:rsidRPr="0055406C" w:rsidRDefault="008A3F78" w:rsidP="006E1853">
            <w:pPr>
              <w:widowControl/>
              <w:jc w:val="center"/>
              <w:rPr>
                <w:rFonts w:ascii="Times New Roman" w:eastAsia="宋体" w:hAnsi="Times New Roman" w:cs="Times New Roman"/>
                <w:bCs/>
                <w:iCs/>
                <w:kern w:val="0"/>
                <w:szCs w:val="21"/>
                <w:lang w:bidi="en-US"/>
              </w:rPr>
            </w:pPr>
            <w:r w:rsidRPr="0055406C">
              <w:rPr>
                <w:rFonts w:ascii="Times New Roman" w:eastAsia="宋体" w:hAnsi="Times New Roman" w:cs="Times New Roman"/>
                <w:bCs/>
                <w:iCs/>
                <w:color w:val="000000"/>
                <w:szCs w:val="21"/>
                <w:lang w:eastAsia="en-US" w:bidi="en-US"/>
              </w:rPr>
              <w:t>华东</w:t>
            </w:r>
          </w:p>
        </w:tc>
        <w:tc>
          <w:tcPr>
            <w:tcW w:w="710" w:type="pct"/>
            <w:vAlign w:val="center"/>
          </w:tcPr>
          <w:p w:rsidR="008A3F78" w:rsidRPr="0055406C" w:rsidRDefault="008A3F78" w:rsidP="006E1853">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11,151.62</w:t>
            </w:r>
          </w:p>
        </w:tc>
        <w:tc>
          <w:tcPr>
            <w:tcW w:w="685" w:type="pct"/>
            <w:vAlign w:val="center"/>
          </w:tcPr>
          <w:p w:rsidR="008A3F78" w:rsidRPr="0055406C" w:rsidRDefault="008A3F78" w:rsidP="006E1853">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35.05%</w:t>
            </w:r>
          </w:p>
        </w:tc>
        <w:tc>
          <w:tcPr>
            <w:tcW w:w="685"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9,871.13</w:t>
            </w:r>
          </w:p>
        </w:tc>
        <w:tc>
          <w:tcPr>
            <w:tcW w:w="686"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37.02%</w:t>
            </w:r>
          </w:p>
        </w:tc>
        <w:tc>
          <w:tcPr>
            <w:tcW w:w="686"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10,153.16</w:t>
            </w:r>
          </w:p>
        </w:tc>
        <w:tc>
          <w:tcPr>
            <w:tcW w:w="684"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42.05%</w:t>
            </w:r>
          </w:p>
        </w:tc>
      </w:tr>
      <w:tr w:rsidR="008A3F78" w:rsidRPr="0055406C" w:rsidTr="006E1853">
        <w:trPr>
          <w:trHeight w:val="397"/>
          <w:jc w:val="center"/>
        </w:trPr>
        <w:tc>
          <w:tcPr>
            <w:tcW w:w="864" w:type="pct"/>
            <w:vAlign w:val="center"/>
          </w:tcPr>
          <w:p w:rsidR="008A3F78" w:rsidRPr="0055406C" w:rsidRDefault="008A3F78" w:rsidP="006E1853">
            <w:pPr>
              <w:widowControl/>
              <w:jc w:val="center"/>
              <w:rPr>
                <w:rFonts w:ascii="Times New Roman" w:eastAsia="宋体" w:hAnsi="Times New Roman" w:cs="Times New Roman"/>
                <w:bCs/>
                <w:iCs/>
                <w:kern w:val="0"/>
                <w:szCs w:val="21"/>
                <w:lang w:bidi="en-US"/>
              </w:rPr>
            </w:pPr>
            <w:r w:rsidRPr="0055406C">
              <w:rPr>
                <w:rFonts w:ascii="Times New Roman" w:eastAsia="宋体" w:hAnsi="Times New Roman" w:cs="Times New Roman"/>
                <w:bCs/>
                <w:iCs/>
                <w:color w:val="000000"/>
                <w:szCs w:val="21"/>
                <w:lang w:eastAsia="en-US" w:bidi="en-US"/>
              </w:rPr>
              <w:t>华南</w:t>
            </w:r>
          </w:p>
        </w:tc>
        <w:tc>
          <w:tcPr>
            <w:tcW w:w="710" w:type="pct"/>
            <w:vAlign w:val="center"/>
          </w:tcPr>
          <w:p w:rsidR="008A3F78" w:rsidRPr="0055406C" w:rsidRDefault="008A3F78" w:rsidP="006E1853">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7,058.20</w:t>
            </w:r>
          </w:p>
        </w:tc>
        <w:tc>
          <w:tcPr>
            <w:tcW w:w="685" w:type="pct"/>
            <w:vAlign w:val="center"/>
          </w:tcPr>
          <w:p w:rsidR="008A3F78" w:rsidRPr="0055406C" w:rsidRDefault="008A3F78" w:rsidP="006E1853">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22.18%</w:t>
            </w:r>
          </w:p>
        </w:tc>
        <w:tc>
          <w:tcPr>
            <w:tcW w:w="685"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6,176.57</w:t>
            </w:r>
          </w:p>
        </w:tc>
        <w:tc>
          <w:tcPr>
            <w:tcW w:w="686"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23.16%</w:t>
            </w:r>
          </w:p>
        </w:tc>
        <w:tc>
          <w:tcPr>
            <w:tcW w:w="686"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7,804.96</w:t>
            </w:r>
          </w:p>
        </w:tc>
        <w:tc>
          <w:tcPr>
            <w:tcW w:w="684"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32.33%</w:t>
            </w:r>
          </w:p>
        </w:tc>
      </w:tr>
      <w:tr w:rsidR="008A3F78" w:rsidRPr="0055406C" w:rsidTr="006E1853">
        <w:trPr>
          <w:trHeight w:val="397"/>
          <w:jc w:val="center"/>
        </w:trPr>
        <w:tc>
          <w:tcPr>
            <w:tcW w:w="864" w:type="pct"/>
            <w:vAlign w:val="center"/>
          </w:tcPr>
          <w:p w:rsidR="008A3F78" w:rsidRPr="0055406C" w:rsidRDefault="008A3F78" w:rsidP="006E1853">
            <w:pPr>
              <w:widowControl/>
              <w:jc w:val="center"/>
              <w:rPr>
                <w:rFonts w:ascii="Times New Roman" w:eastAsia="宋体" w:hAnsi="Times New Roman" w:cs="Times New Roman"/>
                <w:bCs/>
                <w:iCs/>
                <w:kern w:val="0"/>
                <w:szCs w:val="21"/>
                <w:lang w:eastAsia="en-US" w:bidi="en-US"/>
              </w:rPr>
            </w:pPr>
            <w:r w:rsidRPr="0055406C">
              <w:rPr>
                <w:rFonts w:ascii="Times New Roman" w:eastAsia="宋体" w:hAnsi="Times New Roman" w:cs="Times New Roman"/>
                <w:bCs/>
                <w:iCs/>
                <w:color w:val="000000"/>
                <w:szCs w:val="21"/>
                <w:lang w:eastAsia="en-US" w:bidi="en-US"/>
              </w:rPr>
              <w:lastRenderedPageBreak/>
              <w:t>东北</w:t>
            </w:r>
          </w:p>
        </w:tc>
        <w:tc>
          <w:tcPr>
            <w:tcW w:w="710" w:type="pct"/>
            <w:vAlign w:val="center"/>
          </w:tcPr>
          <w:p w:rsidR="008A3F78" w:rsidRPr="0055406C" w:rsidRDefault="008A3F78" w:rsidP="006E1853">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2,562.78</w:t>
            </w:r>
          </w:p>
        </w:tc>
        <w:tc>
          <w:tcPr>
            <w:tcW w:w="685" w:type="pct"/>
            <w:vAlign w:val="center"/>
          </w:tcPr>
          <w:p w:rsidR="008A3F78" w:rsidRPr="0055406C" w:rsidRDefault="008A3F78" w:rsidP="006E1853">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8.05%</w:t>
            </w:r>
          </w:p>
        </w:tc>
        <w:tc>
          <w:tcPr>
            <w:tcW w:w="685"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2,414.96</w:t>
            </w:r>
          </w:p>
        </w:tc>
        <w:tc>
          <w:tcPr>
            <w:tcW w:w="686"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9.06%</w:t>
            </w:r>
          </w:p>
        </w:tc>
        <w:tc>
          <w:tcPr>
            <w:tcW w:w="686"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1,486.84</w:t>
            </w:r>
          </w:p>
        </w:tc>
        <w:tc>
          <w:tcPr>
            <w:tcW w:w="684"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6.16%</w:t>
            </w:r>
          </w:p>
        </w:tc>
      </w:tr>
      <w:tr w:rsidR="008A3F78" w:rsidRPr="0055406C" w:rsidTr="006E1853">
        <w:trPr>
          <w:trHeight w:val="397"/>
          <w:jc w:val="center"/>
        </w:trPr>
        <w:tc>
          <w:tcPr>
            <w:tcW w:w="864" w:type="pct"/>
            <w:vAlign w:val="center"/>
          </w:tcPr>
          <w:p w:rsidR="008A3F78" w:rsidRPr="0055406C" w:rsidRDefault="008A3F78" w:rsidP="006E1853">
            <w:pPr>
              <w:widowControl/>
              <w:jc w:val="center"/>
              <w:rPr>
                <w:rFonts w:ascii="Times New Roman" w:eastAsia="宋体" w:hAnsi="Times New Roman" w:cs="Times New Roman"/>
                <w:bCs/>
                <w:iCs/>
                <w:kern w:val="0"/>
                <w:szCs w:val="21"/>
                <w:lang w:eastAsia="en-US" w:bidi="en-US"/>
              </w:rPr>
            </w:pPr>
            <w:r w:rsidRPr="0055406C">
              <w:rPr>
                <w:rFonts w:ascii="Times New Roman" w:eastAsia="宋体" w:hAnsi="Times New Roman" w:cs="Times New Roman"/>
                <w:bCs/>
                <w:iCs/>
                <w:color w:val="000000"/>
                <w:szCs w:val="21"/>
                <w:lang w:eastAsia="en-US" w:bidi="en-US"/>
              </w:rPr>
              <w:t>华北</w:t>
            </w:r>
          </w:p>
        </w:tc>
        <w:tc>
          <w:tcPr>
            <w:tcW w:w="710" w:type="pct"/>
            <w:vAlign w:val="center"/>
          </w:tcPr>
          <w:p w:rsidR="008A3F78" w:rsidRPr="0055406C" w:rsidRDefault="008A3F78" w:rsidP="006E1853">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2,486.82</w:t>
            </w:r>
          </w:p>
        </w:tc>
        <w:tc>
          <w:tcPr>
            <w:tcW w:w="685" w:type="pct"/>
            <w:vAlign w:val="center"/>
          </w:tcPr>
          <w:p w:rsidR="008A3F78" w:rsidRPr="0055406C" w:rsidRDefault="008A3F78" w:rsidP="006E1853">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7.82%</w:t>
            </w:r>
          </w:p>
        </w:tc>
        <w:tc>
          <w:tcPr>
            <w:tcW w:w="685"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1,430.05</w:t>
            </w:r>
          </w:p>
        </w:tc>
        <w:tc>
          <w:tcPr>
            <w:tcW w:w="686"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5.36%</w:t>
            </w:r>
          </w:p>
        </w:tc>
        <w:tc>
          <w:tcPr>
            <w:tcW w:w="686"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1,319.92</w:t>
            </w:r>
          </w:p>
        </w:tc>
        <w:tc>
          <w:tcPr>
            <w:tcW w:w="684"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5.47%</w:t>
            </w:r>
          </w:p>
        </w:tc>
      </w:tr>
      <w:tr w:rsidR="008A3F78" w:rsidRPr="0055406C" w:rsidTr="006E1853">
        <w:trPr>
          <w:trHeight w:val="397"/>
          <w:jc w:val="center"/>
        </w:trPr>
        <w:tc>
          <w:tcPr>
            <w:tcW w:w="864" w:type="pct"/>
            <w:vAlign w:val="center"/>
          </w:tcPr>
          <w:p w:rsidR="008A3F78" w:rsidRPr="0055406C" w:rsidRDefault="008A3F78" w:rsidP="006E1853">
            <w:pPr>
              <w:widowControl/>
              <w:jc w:val="center"/>
              <w:rPr>
                <w:rFonts w:ascii="Times New Roman" w:eastAsia="宋体" w:hAnsi="Times New Roman" w:cs="Times New Roman"/>
                <w:bCs/>
                <w:iCs/>
                <w:kern w:val="0"/>
                <w:szCs w:val="21"/>
                <w:lang w:bidi="en-US"/>
              </w:rPr>
            </w:pPr>
            <w:r w:rsidRPr="0055406C">
              <w:rPr>
                <w:rFonts w:ascii="Times New Roman" w:eastAsia="宋体" w:hAnsi="Times New Roman" w:cs="Times New Roman"/>
                <w:bCs/>
                <w:iCs/>
                <w:color w:val="000000"/>
                <w:szCs w:val="21"/>
                <w:lang w:eastAsia="en-US" w:bidi="en-US"/>
              </w:rPr>
              <w:t>华中</w:t>
            </w:r>
          </w:p>
        </w:tc>
        <w:tc>
          <w:tcPr>
            <w:tcW w:w="710" w:type="pct"/>
            <w:vAlign w:val="center"/>
          </w:tcPr>
          <w:p w:rsidR="008A3F78" w:rsidRPr="0055406C" w:rsidRDefault="008A3F78" w:rsidP="006E1853">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3,922.10</w:t>
            </w:r>
          </w:p>
        </w:tc>
        <w:tc>
          <w:tcPr>
            <w:tcW w:w="685" w:type="pct"/>
            <w:vAlign w:val="center"/>
          </w:tcPr>
          <w:p w:rsidR="008A3F78" w:rsidRPr="0055406C" w:rsidRDefault="008A3F78" w:rsidP="006E1853">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12.33%</w:t>
            </w:r>
          </w:p>
        </w:tc>
        <w:tc>
          <w:tcPr>
            <w:tcW w:w="685"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4,081.15</w:t>
            </w:r>
          </w:p>
        </w:tc>
        <w:tc>
          <w:tcPr>
            <w:tcW w:w="686"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15.31%</w:t>
            </w:r>
          </w:p>
        </w:tc>
        <w:tc>
          <w:tcPr>
            <w:tcW w:w="686"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1,295.21</w:t>
            </w:r>
          </w:p>
        </w:tc>
        <w:tc>
          <w:tcPr>
            <w:tcW w:w="684"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5.36%</w:t>
            </w:r>
          </w:p>
        </w:tc>
      </w:tr>
      <w:tr w:rsidR="008A3F78" w:rsidRPr="0055406C" w:rsidTr="006E1853">
        <w:trPr>
          <w:trHeight w:val="397"/>
          <w:jc w:val="center"/>
        </w:trPr>
        <w:tc>
          <w:tcPr>
            <w:tcW w:w="864" w:type="pct"/>
            <w:vAlign w:val="center"/>
          </w:tcPr>
          <w:p w:rsidR="008A3F78" w:rsidRPr="0055406C" w:rsidRDefault="008A3F78" w:rsidP="006E1853">
            <w:pPr>
              <w:widowControl/>
              <w:jc w:val="center"/>
              <w:rPr>
                <w:rFonts w:ascii="Times New Roman" w:eastAsia="宋体" w:hAnsi="Times New Roman" w:cs="Times New Roman"/>
                <w:bCs/>
                <w:iCs/>
                <w:kern w:val="0"/>
                <w:szCs w:val="21"/>
                <w:lang w:bidi="en-US"/>
              </w:rPr>
            </w:pPr>
            <w:r w:rsidRPr="0055406C">
              <w:rPr>
                <w:rFonts w:ascii="Times New Roman" w:eastAsia="宋体" w:hAnsi="Times New Roman" w:cs="Times New Roman"/>
                <w:bCs/>
                <w:iCs/>
                <w:color w:val="000000"/>
                <w:szCs w:val="21"/>
                <w:lang w:eastAsia="en-US" w:bidi="en-US"/>
              </w:rPr>
              <w:t>西北</w:t>
            </w:r>
          </w:p>
        </w:tc>
        <w:tc>
          <w:tcPr>
            <w:tcW w:w="710" w:type="pct"/>
            <w:vAlign w:val="center"/>
          </w:tcPr>
          <w:p w:rsidR="008A3F78" w:rsidRPr="0055406C" w:rsidRDefault="008A3F78" w:rsidP="006E1853">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2,330.94</w:t>
            </w:r>
          </w:p>
        </w:tc>
        <w:tc>
          <w:tcPr>
            <w:tcW w:w="685" w:type="pct"/>
            <w:vAlign w:val="center"/>
          </w:tcPr>
          <w:p w:rsidR="008A3F78" w:rsidRPr="0055406C" w:rsidRDefault="008A3F78" w:rsidP="006E1853">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7.33%</w:t>
            </w:r>
          </w:p>
        </w:tc>
        <w:tc>
          <w:tcPr>
            <w:tcW w:w="685"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1,169.19</w:t>
            </w:r>
          </w:p>
        </w:tc>
        <w:tc>
          <w:tcPr>
            <w:tcW w:w="686"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4.38%</w:t>
            </w:r>
          </w:p>
        </w:tc>
        <w:tc>
          <w:tcPr>
            <w:tcW w:w="686"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1,301.76</w:t>
            </w:r>
          </w:p>
        </w:tc>
        <w:tc>
          <w:tcPr>
            <w:tcW w:w="684"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5.39%</w:t>
            </w:r>
          </w:p>
        </w:tc>
      </w:tr>
      <w:tr w:rsidR="008A3F78" w:rsidRPr="0055406C" w:rsidTr="006E1853">
        <w:trPr>
          <w:trHeight w:val="397"/>
          <w:jc w:val="center"/>
        </w:trPr>
        <w:tc>
          <w:tcPr>
            <w:tcW w:w="864" w:type="pct"/>
            <w:vAlign w:val="center"/>
          </w:tcPr>
          <w:p w:rsidR="008A3F78" w:rsidRPr="0055406C" w:rsidRDefault="008A3F78" w:rsidP="006E1853">
            <w:pPr>
              <w:widowControl/>
              <w:jc w:val="center"/>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西南</w:t>
            </w:r>
          </w:p>
        </w:tc>
        <w:tc>
          <w:tcPr>
            <w:tcW w:w="710" w:type="pct"/>
            <w:vAlign w:val="center"/>
          </w:tcPr>
          <w:p w:rsidR="008A3F78" w:rsidRPr="0055406C" w:rsidRDefault="008A3F78" w:rsidP="006E1853">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2,305.12</w:t>
            </w:r>
          </w:p>
        </w:tc>
        <w:tc>
          <w:tcPr>
            <w:tcW w:w="685" w:type="pct"/>
            <w:vAlign w:val="center"/>
          </w:tcPr>
          <w:p w:rsidR="008A3F78" w:rsidRPr="0055406C" w:rsidRDefault="008A3F78" w:rsidP="006E1853">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7.24%</w:t>
            </w:r>
          </w:p>
        </w:tc>
        <w:tc>
          <w:tcPr>
            <w:tcW w:w="685" w:type="pct"/>
            <w:vAlign w:val="center"/>
          </w:tcPr>
          <w:p w:rsidR="008A3F78" w:rsidRPr="0055406C" w:rsidRDefault="008A3F78" w:rsidP="006E1853">
            <w:pPr>
              <w:jc w:val="right"/>
              <w:rPr>
                <w:rFonts w:ascii="Times New Roman" w:eastAsia="宋体" w:hAnsi="Times New Roman" w:cs="Times New Roman"/>
                <w:bCs/>
                <w:iCs/>
                <w:color w:val="000000"/>
                <w:szCs w:val="21"/>
                <w:lang w:bidi="en-US"/>
              </w:rPr>
            </w:pPr>
            <w:r w:rsidRPr="0055406C">
              <w:rPr>
                <w:rFonts w:ascii="Times New Roman" w:eastAsia="宋体" w:hAnsi="Times New Roman" w:cs="Times New Roman"/>
                <w:bCs/>
                <w:color w:val="000000"/>
                <w:szCs w:val="20"/>
              </w:rPr>
              <w:t>1,521.09</w:t>
            </w:r>
          </w:p>
        </w:tc>
        <w:tc>
          <w:tcPr>
            <w:tcW w:w="686"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5.70%</w:t>
            </w:r>
          </w:p>
        </w:tc>
        <w:tc>
          <w:tcPr>
            <w:tcW w:w="686"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783.30</w:t>
            </w:r>
          </w:p>
        </w:tc>
        <w:tc>
          <w:tcPr>
            <w:tcW w:w="684" w:type="pct"/>
            <w:vAlign w:val="center"/>
          </w:tcPr>
          <w:p w:rsidR="008A3F78" w:rsidRPr="0055406C" w:rsidRDefault="008A3F78" w:rsidP="006E1853">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3.24%</w:t>
            </w:r>
          </w:p>
        </w:tc>
      </w:tr>
      <w:tr w:rsidR="008A3F78" w:rsidRPr="0055406C" w:rsidTr="006E1853">
        <w:trPr>
          <w:trHeight w:val="397"/>
          <w:jc w:val="center"/>
        </w:trPr>
        <w:tc>
          <w:tcPr>
            <w:tcW w:w="864" w:type="pct"/>
            <w:vAlign w:val="center"/>
          </w:tcPr>
          <w:p w:rsidR="008A3F78" w:rsidRPr="0055406C" w:rsidRDefault="008A3F78" w:rsidP="006E1853">
            <w:pPr>
              <w:widowControl/>
              <w:jc w:val="center"/>
              <w:rPr>
                <w:rFonts w:ascii="Times New Roman" w:eastAsia="宋体" w:hAnsi="Times New Roman" w:cs="Times New Roman"/>
                <w:b/>
                <w:bCs/>
                <w:iCs/>
                <w:kern w:val="0"/>
                <w:szCs w:val="21"/>
                <w:lang w:eastAsia="en-US" w:bidi="en-US"/>
              </w:rPr>
            </w:pPr>
            <w:r w:rsidRPr="0055406C">
              <w:rPr>
                <w:rFonts w:ascii="Times New Roman" w:eastAsia="宋体" w:hAnsi="Times New Roman" w:cs="Times New Roman"/>
                <w:b/>
                <w:bCs/>
                <w:iCs/>
                <w:kern w:val="0"/>
                <w:szCs w:val="21"/>
                <w:lang w:eastAsia="en-US" w:bidi="en-US"/>
              </w:rPr>
              <w:t>合计</w:t>
            </w:r>
          </w:p>
        </w:tc>
        <w:tc>
          <w:tcPr>
            <w:tcW w:w="710" w:type="pct"/>
            <w:vAlign w:val="center"/>
          </w:tcPr>
          <w:p w:rsidR="008A3F78" w:rsidRPr="0055406C" w:rsidRDefault="008A3F78" w:rsidP="006E1853">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31,817.58</w:t>
            </w:r>
          </w:p>
        </w:tc>
        <w:tc>
          <w:tcPr>
            <w:tcW w:w="685" w:type="pct"/>
            <w:vAlign w:val="center"/>
          </w:tcPr>
          <w:p w:rsidR="008A3F78" w:rsidRPr="0055406C" w:rsidRDefault="008A3F78" w:rsidP="006E1853">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100.00%</w:t>
            </w:r>
          </w:p>
        </w:tc>
        <w:tc>
          <w:tcPr>
            <w:tcW w:w="685" w:type="pct"/>
            <w:vAlign w:val="center"/>
          </w:tcPr>
          <w:p w:rsidR="008A3F78" w:rsidRPr="0055406C" w:rsidRDefault="008A3F78" w:rsidP="006E1853">
            <w:pPr>
              <w:jc w:val="right"/>
              <w:rPr>
                <w:rFonts w:ascii="Times New Roman" w:eastAsia="宋体" w:hAnsi="Times New Roman" w:cs="Times New Roman"/>
                <w:iCs/>
                <w:color w:val="000000"/>
                <w:szCs w:val="21"/>
                <w:lang w:eastAsia="en-US" w:bidi="en-US"/>
              </w:rPr>
            </w:pPr>
            <w:r w:rsidRPr="0055406C">
              <w:rPr>
                <w:rFonts w:ascii="Times New Roman" w:eastAsia="宋体" w:hAnsi="Times New Roman" w:cs="Times New Roman"/>
                <w:b/>
                <w:color w:val="000000"/>
                <w:szCs w:val="20"/>
              </w:rPr>
              <w:t>26,664.14</w:t>
            </w:r>
          </w:p>
        </w:tc>
        <w:tc>
          <w:tcPr>
            <w:tcW w:w="686" w:type="pct"/>
            <w:vAlign w:val="center"/>
          </w:tcPr>
          <w:p w:rsidR="008A3F78" w:rsidRPr="0055406C" w:rsidRDefault="008A3F78" w:rsidP="006E1853">
            <w:pPr>
              <w:jc w:val="right"/>
              <w:rPr>
                <w:rFonts w:ascii="Times New Roman" w:eastAsia="宋体" w:hAnsi="Times New Roman" w:cs="Times New Roman"/>
                <w:b/>
                <w:iCs/>
                <w:color w:val="000000"/>
                <w:szCs w:val="21"/>
                <w:lang w:eastAsia="en-US" w:bidi="en-US"/>
              </w:rPr>
            </w:pPr>
            <w:r w:rsidRPr="0055406C">
              <w:rPr>
                <w:rFonts w:ascii="Times New Roman" w:eastAsia="宋体" w:hAnsi="Times New Roman" w:cs="Times New Roman"/>
                <w:b/>
                <w:color w:val="000000"/>
                <w:szCs w:val="20"/>
              </w:rPr>
              <w:t>100.00%</w:t>
            </w:r>
          </w:p>
        </w:tc>
        <w:tc>
          <w:tcPr>
            <w:tcW w:w="686" w:type="pct"/>
            <w:vAlign w:val="center"/>
          </w:tcPr>
          <w:p w:rsidR="008A3F78" w:rsidRPr="0055406C" w:rsidRDefault="008A3F78" w:rsidP="006E1853">
            <w:pPr>
              <w:jc w:val="right"/>
              <w:rPr>
                <w:rFonts w:ascii="Times New Roman" w:eastAsia="宋体" w:hAnsi="Times New Roman" w:cs="Times New Roman"/>
                <w:b/>
                <w:iCs/>
                <w:color w:val="000000"/>
                <w:szCs w:val="21"/>
                <w:lang w:eastAsia="en-US" w:bidi="en-US"/>
              </w:rPr>
            </w:pPr>
            <w:r w:rsidRPr="0055406C">
              <w:rPr>
                <w:rFonts w:ascii="Times New Roman" w:eastAsia="宋体" w:hAnsi="Times New Roman" w:cs="Times New Roman"/>
                <w:b/>
                <w:bCs/>
                <w:iCs/>
                <w:color w:val="000000"/>
                <w:szCs w:val="21"/>
                <w:lang w:eastAsia="en-US" w:bidi="en-US"/>
              </w:rPr>
              <w:t>24,145.15</w:t>
            </w:r>
          </w:p>
        </w:tc>
        <w:tc>
          <w:tcPr>
            <w:tcW w:w="684" w:type="pct"/>
            <w:vAlign w:val="center"/>
          </w:tcPr>
          <w:p w:rsidR="008A3F78" w:rsidRPr="0055406C" w:rsidRDefault="008A3F78" w:rsidP="006E1853">
            <w:pPr>
              <w:jc w:val="right"/>
              <w:rPr>
                <w:rFonts w:ascii="Times New Roman" w:eastAsia="宋体" w:hAnsi="Times New Roman" w:cs="Times New Roman"/>
                <w:b/>
                <w:iCs/>
                <w:color w:val="000000"/>
                <w:szCs w:val="21"/>
                <w:lang w:bidi="en-US"/>
              </w:rPr>
            </w:pPr>
            <w:r w:rsidRPr="0055406C">
              <w:rPr>
                <w:rFonts w:ascii="Times New Roman" w:eastAsia="宋体" w:hAnsi="Times New Roman" w:cs="Times New Roman"/>
                <w:b/>
                <w:bCs/>
                <w:iCs/>
                <w:color w:val="000000"/>
                <w:szCs w:val="21"/>
                <w:lang w:bidi="en-US"/>
              </w:rPr>
              <w:t>100.</w:t>
            </w:r>
            <w:r w:rsidRPr="0055406C">
              <w:rPr>
                <w:rFonts w:ascii="Times New Roman" w:eastAsia="宋体" w:hAnsi="Times New Roman" w:cs="Times New Roman"/>
                <w:b/>
                <w:bCs/>
                <w:iCs/>
                <w:color w:val="000000"/>
                <w:szCs w:val="21"/>
                <w:lang w:eastAsia="en-US" w:bidi="en-US"/>
              </w:rPr>
              <w:t>00</w:t>
            </w:r>
            <w:r w:rsidRPr="0055406C">
              <w:rPr>
                <w:rFonts w:ascii="Times New Roman" w:eastAsia="宋体" w:hAnsi="Times New Roman" w:cs="Times New Roman"/>
                <w:b/>
                <w:bCs/>
                <w:iCs/>
                <w:color w:val="000000"/>
                <w:szCs w:val="21"/>
                <w:lang w:bidi="en-US"/>
              </w:rPr>
              <w:t>%</w:t>
            </w:r>
          </w:p>
        </w:tc>
      </w:tr>
    </w:tbl>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宋体"/>
          <w:bCs/>
          <w:iCs/>
          <w:sz w:val="24"/>
          <w:szCs w:val="24"/>
          <w:lang w:bidi="en-US"/>
        </w:rPr>
        <w:t>1</w:t>
      </w:r>
      <w:r w:rsidRPr="0055406C">
        <w:rPr>
          <w:rFonts w:ascii="Times New Roman" w:eastAsia="宋体" w:hAnsi="Times New Roman" w:cs="宋体" w:hint="eastAsia"/>
          <w:bCs/>
          <w:iCs/>
          <w:sz w:val="24"/>
          <w:szCs w:val="24"/>
          <w:lang w:bidi="en-US"/>
        </w:rPr>
        <w:t>）</w:t>
      </w:r>
      <w:r w:rsidRPr="0055406C">
        <w:rPr>
          <w:rFonts w:ascii="Times New Roman" w:eastAsia="宋体" w:hAnsi="Times New Roman" w:cs="Times New Roman"/>
          <w:bCs/>
          <w:iCs/>
          <w:sz w:val="24"/>
          <w:szCs w:val="24"/>
          <w:lang w:bidi="en-US"/>
        </w:rPr>
        <w:t>华东地区成为公司主要业务区域，业务收入保持较高水平</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bCs/>
          <w:iCs/>
          <w:sz w:val="24"/>
          <w:szCs w:val="24"/>
          <w:lang w:bidi="en-US"/>
        </w:rPr>
        <w:t>华东地区尤其是江浙沪地区经济较为发达，城市建设总体保持着持续、稳定的发展态势，公司立足于上海，依托良好的区位优势，在华东区域建立了较强的行业地位与市场影响力。报告期内，公司在华东区域实现的设计业务收入分别为</w:t>
      </w:r>
      <w:r w:rsidRPr="0055406C">
        <w:rPr>
          <w:rFonts w:ascii="Times New Roman" w:eastAsia="宋体" w:hAnsi="Times New Roman" w:cs="Times New Roman"/>
          <w:bCs/>
          <w:iCs/>
          <w:sz w:val="24"/>
          <w:szCs w:val="24"/>
          <w:lang w:bidi="en-US"/>
        </w:rPr>
        <w:t>10,153.16</w:t>
      </w:r>
      <w:r w:rsidRPr="0055406C">
        <w:rPr>
          <w:rFonts w:ascii="Times New Roman" w:eastAsia="宋体" w:hAnsi="Times New Roman" w:cs="Times New Roman"/>
          <w:bCs/>
          <w:iCs/>
          <w:sz w:val="24"/>
          <w:szCs w:val="24"/>
          <w:lang w:bidi="en-US"/>
        </w:rPr>
        <w:t>万元、</w:t>
      </w:r>
      <w:r w:rsidRPr="0055406C">
        <w:rPr>
          <w:rFonts w:ascii="Times New Roman" w:eastAsia="宋体" w:hAnsi="Times New Roman" w:cs="Times New Roman"/>
          <w:bCs/>
          <w:iCs/>
          <w:sz w:val="24"/>
          <w:szCs w:val="24"/>
          <w:lang w:bidi="en-US"/>
        </w:rPr>
        <w:t>9,871.13</w:t>
      </w:r>
      <w:r w:rsidRPr="0055406C">
        <w:rPr>
          <w:rFonts w:ascii="Times New Roman" w:eastAsia="宋体" w:hAnsi="Times New Roman" w:cs="Times New Roman"/>
          <w:bCs/>
          <w:iCs/>
          <w:sz w:val="24"/>
          <w:szCs w:val="24"/>
          <w:lang w:bidi="en-US"/>
        </w:rPr>
        <w:t>万元和</w:t>
      </w:r>
      <w:r w:rsidRPr="0055406C">
        <w:rPr>
          <w:rFonts w:ascii="楷体" w:eastAsia="楷体" w:hAnsi="楷体" w:cs="Times New Roman"/>
          <w:b/>
          <w:bCs/>
          <w:color w:val="000000"/>
          <w:sz w:val="24"/>
          <w:szCs w:val="24"/>
        </w:rPr>
        <w:t>11,151.62</w:t>
      </w:r>
      <w:r w:rsidRPr="0055406C">
        <w:rPr>
          <w:rFonts w:ascii="Times New Roman" w:eastAsia="宋体" w:hAnsi="Times New Roman" w:cs="Times New Roman"/>
          <w:bCs/>
          <w:iCs/>
          <w:sz w:val="24"/>
          <w:szCs w:val="24"/>
          <w:lang w:bidi="en-US"/>
        </w:rPr>
        <w:t>万元，占设计业务收入的比例分别为</w:t>
      </w:r>
      <w:r w:rsidRPr="0055406C">
        <w:rPr>
          <w:rFonts w:ascii="Times New Roman" w:eastAsia="宋体" w:hAnsi="Times New Roman" w:cs="Times New Roman"/>
          <w:bCs/>
          <w:iCs/>
          <w:sz w:val="24"/>
          <w:szCs w:val="24"/>
          <w:lang w:bidi="en-US"/>
        </w:rPr>
        <w:t>42.05%</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37.02%</w:t>
      </w:r>
      <w:r w:rsidRPr="0055406C">
        <w:rPr>
          <w:rFonts w:ascii="Times New Roman" w:eastAsia="宋体" w:hAnsi="Times New Roman" w:cs="Times New Roman"/>
          <w:bCs/>
          <w:iCs/>
          <w:sz w:val="24"/>
          <w:szCs w:val="24"/>
          <w:lang w:bidi="en-US"/>
        </w:rPr>
        <w:t>和</w:t>
      </w:r>
      <w:r w:rsidRPr="0055406C">
        <w:rPr>
          <w:rFonts w:ascii="楷体" w:eastAsia="楷体" w:hAnsi="楷体" w:cs="Times New Roman"/>
          <w:b/>
          <w:bCs/>
          <w:color w:val="000000"/>
          <w:sz w:val="24"/>
          <w:szCs w:val="24"/>
        </w:rPr>
        <w:t>35.05%</w:t>
      </w:r>
      <w:r w:rsidRPr="0055406C">
        <w:rPr>
          <w:rFonts w:ascii="Times New Roman" w:eastAsia="宋体" w:hAnsi="Times New Roman" w:cs="Times New Roman"/>
          <w:bCs/>
          <w:iCs/>
          <w:sz w:val="24"/>
          <w:szCs w:val="24"/>
          <w:lang w:bidi="en-US"/>
        </w:rPr>
        <w:t>，总体处于较高水平，成为公司业务收入的主要区域。</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bCs/>
          <w:iCs/>
          <w:sz w:val="24"/>
          <w:szCs w:val="24"/>
          <w:lang w:bidi="en-US"/>
        </w:rPr>
        <w:t>2</w:t>
      </w:r>
      <w:r w:rsidRPr="0055406C">
        <w:rPr>
          <w:rFonts w:ascii="Times New Roman" w:eastAsia="宋体" w:hAnsi="Times New Roman" w:cs="Times New Roman"/>
          <w:bCs/>
          <w:iCs/>
          <w:sz w:val="24"/>
          <w:szCs w:val="24"/>
          <w:lang w:bidi="en-US"/>
        </w:rPr>
        <w:t>）华南地区是公司重要的业务区域，业务收入总体保持稳定</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bCs/>
          <w:iCs/>
          <w:sz w:val="24"/>
          <w:szCs w:val="24"/>
          <w:lang w:bidi="en-US"/>
        </w:rPr>
        <w:t>华南地区尤其是广</w:t>
      </w:r>
      <w:proofErr w:type="gramStart"/>
      <w:r w:rsidRPr="0055406C">
        <w:rPr>
          <w:rFonts w:ascii="Times New Roman" w:eastAsia="宋体" w:hAnsi="Times New Roman" w:cs="Times New Roman"/>
          <w:bCs/>
          <w:iCs/>
          <w:sz w:val="24"/>
          <w:szCs w:val="24"/>
          <w:lang w:bidi="en-US"/>
        </w:rPr>
        <w:t>深区域</w:t>
      </w:r>
      <w:proofErr w:type="gramEnd"/>
      <w:r w:rsidRPr="0055406C">
        <w:rPr>
          <w:rFonts w:ascii="Times New Roman" w:eastAsia="宋体" w:hAnsi="Times New Roman" w:cs="Times New Roman"/>
          <w:bCs/>
          <w:iCs/>
          <w:sz w:val="24"/>
          <w:szCs w:val="24"/>
          <w:lang w:bidi="en-US"/>
        </w:rPr>
        <w:t>经济发展和城市建设一直处于全国领先水平，公司积极布局以广州、深圳为核心，辐射华南区域的营销服务网络，业务开展取得了较为明显的成效。报告期内，公司在华南区域实现的设计业务收入分别为</w:t>
      </w:r>
      <w:r w:rsidRPr="0055406C">
        <w:rPr>
          <w:rFonts w:ascii="Times New Roman" w:eastAsia="宋体" w:hAnsi="Times New Roman" w:cs="Times New Roman"/>
          <w:bCs/>
          <w:iCs/>
          <w:sz w:val="24"/>
          <w:szCs w:val="24"/>
          <w:lang w:bidi="en-US"/>
        </w:rPr>
        <w:t>7,804.96</w:t>
      </w:r>
      <w:r w:rsidRPr="0055406C">
        <w:rPr>
          <w:rFonts w:ascii="Times New Roman" w:eastAsia="宋体" w:hAnsi="Times New Roman" w:cs="Times New Roman"/>
          <w:bCs/>
          <w:iCs/>
          <w:sz w:val="24"/>
          <w:szCs w:val="24"/>
          <w:lang w:bidi="en-US"/>
        </w:rPr>
        <w:t>万元、</w:t>
      </w:r>
      <w:r w:rsidRPr="0055406C">
        <w:rPr>
          <w:rFonts w:ascii="Times New Roman" w:eastAsia="宋体" w:hAnsi="Times New Roman" w:cs="Times New Roman"/>
          <w:bCs/>
          <w:iCs/>
          <w:sz w:val="24"/>
          <w:szCs w:val="24"/>
          <w:lang w:bidi="en-US"/>
        </w:rPr>
        <w:t>6,176.57</w:t>
      </w:r>
      <w:r w:rsidRPr="0055406C">
        <w:rPr>
          <w:rFonts w:ascii="Times New Roman" w:eastAsia="宋体" w:hAnsi="Times New Roman" w:cs="Times New Roman"/>
          <w:bCs/>
          <w:iCs/>
          <w:sz w:val="24"/>
          <w:szCs w:val="24"/>
          <w:lang w:bidi="en-US"/>
        </w:rPr>
        <w:t>万元和</w:t>
      </w:r>
      <w:r w:rsidRPr="0055406C">
        <w:rPr>
          <w:rFonts w:ascii="楷体" w:eastAsia="楷体" w:hAnsi="楷体" w:cs="Times New Roman"/>
          <w:b/>
          <w:bCs/>
          <w:color w:val="000000"/>
          <w:sz w:val="24"/>
          <w:szCs w:val="24"/>
        </w:rPr>
        <w:t>7,058.20</w:t>
      </w:r>
      <w:r w:rsidRPr="0055406C">
        <w:rPr>
          <w:rFonts w:ascii="Times New Roman" w:eastAsia="宋体" w:hAnsi="Times New Roman" w:cs="Times New Roman"/>
          <w:bCs/>
          <w:iCs/>
          <w:sz w:val="24"/>
          <w:szCs w:val="24"/>
          <w:lang w:bidi="en-US"/>
        </w:rPr>
        <w:t>万元，占设计业务收入的比例分别为</w:t>
      </w:r>
      <w:r w:rsidRPr="0055406C">
        <w:rPr>
          <w:rFonts w:ascii="Times New Roman" w:eastAsia="宋体" w:hAnsi="Times New Roman" w:cs="Times New Roman"/>
          <w:bCs/>
          <w:iCs/>
          <w:sz w:val="24"/>
          <w:szCs w:val="24"/>
          <w:lang w:bidi="en-US"/>
        </w:rPr>
        <w:t>32.33%</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23.16%</w:t>
      </w:r>
      <w:r w:rsidRPr="0055406C">
        <w:rPr>
          <w:rFonts w:ascii="Times New Roman" w:eastAsia="宋体" w:hAnsi="Times New Roman" w:cs="Times New Roman"/>
          <w:bCs/>
          <w:iCs/>
          <w:sz w:val="24"/>
          <w:szCs w:val="24"/>
          <w:lang w:bidi="en-US"/>
        </w:rPr>
        <w:t>和</w:t>
      </w:r>
      <w:r w:rsidRPr="0055406C">
        <w:rPr>
          <w:rFonts w:ascii="楷体" w:eastAsia="楷体" w:hAnsi="楷体" w:cs="Times New Roman"/>
          <w:b/>
          <w:bCs/>
          <w:color w:val="000000"/>
          <w:sz w:val="24"/>
          <w:szCs w:val="24"/>
        </w:rPr>
        <w:t>22.18%</w:t>
      </w:r>
      <w:r w:rsidRPr="0055406C">
        <w:rPr>
          <w:rFonts w:ascii="Times New Roman" w:eastAsia="宋体" w:hAnsi="Times New Roman" w:cs="Times New Roman"/>
          <w:bCs/>
          <w:iCs/>
          <w:sz w:val="24"/>
          <w:szCs w:val="24"/>
          <w:lang w:bidi="en-US"/>
        </w:rPr>
        <w:t>，成为公司业务收入的重要区域。</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bCs/>
          <w:iCs/>
          <w:sz w:val="24"/>
          <w:szCs w:val="24"/>
          <w:lang w:bidi="en-US"/>
        </w:rPr>
        <w:t>3</w:t>
      </w:r>
      <w:r w:rsidRPr="0055406C">
        <w:rPr>
          <w:rFonts w:ascii="Times New Roman" w:eastAsia="宋体" w:hAnsi="Times New Roman" w:cs="Times New Roman"/>
          <w:bCs/>
          <w:iCs/>
          <w:sz w:val="24"/>
          <w:szCs w:val="24"/>
          <w:lang w:bidi="en-US"/>
        </w:rPr>
        <w:t>）华中地区是公司重点发展的业务区域，业务收入增长较快</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bCs/>
          <w:iCs/>
          <w:sz w:val="24"/>
          <w:szCs w:val="24"/>
          <w:lang w:bidi="en-US"/>
        </w:rPr>
        <w:t>华中地区以长沙、武汉、郑州为中心，辐射周边城市，形成了华中地区市场格局。报告期内，公司在华中区域实现的设计业务收入分别为</w:t>
      </w:r>
      <w:r w:rsidRPr="0055406C">
        <w:rPr>
          <w:rFonts w:ascii="Times New Roman" w:eastAsia="宋体" w:hAnsi="Times New Roman" w:cs="Times New Roman"/>
          <w:bCs/>
          <w:iCs/>
          <w:sz w:val="24"/>
          <w:szCs w:val="24"/>
          <w:lang w:bidi="en-US"/>
        </w:rPr>
        <w:t>1,295.21</w:t>
      </w:r>
      <w:r w:rsidRPr="0055406C">
        <w:rPr>
          <w:rFonts w:ascii="Times New Roman" w:eastAsia="宋体" w:hAnsi="Times New Roman" w:cs="Times New Roman"/>
          <w:bCs/>
          <w:iCs/>
          <w:sz w:val="24"/>
          <w:szCs w:val="24"/>
          <w:lang w:bidi="en-US"/>
        </w:rPr>
        <w:t>万元、</w:t>
      </w:r>
      <w:r w:rsidRPr="0055406C">
        <w:rPr>
          <w:rFonts w:ascii="Times New Roman" w:eastAsia="宋体" w:hAnsi="Times New Roman" w:cs="Times New Roman"/>
          <w:bCs/>
          <w:iCs/>
          <w:sz w:val="24"/>
          <w:szCs w:val="24"/>
          <w:lang w:bidi="en-US"/>
        </w:rPr>
        <w:t>4,081.15</w:t>
      </w:r>
      <w:r w:rsidRPr="0055406C">
        <w:rPr>
          <w:rFonts w:ascii="Times New Roman" w:eastAsia="宋体" w:hAnsi="Times New Roman" w:cs="Times New Roman"/>
          <w:bCs/>
          <w:iCs/>
          <w:sz w:val="24"/>
          <w:szCs w:val="24"/>
          <w:lang w:bidi="en-US"/>
        </w:rPr>
        <w:t>万元和</w:t>
      </w:r>
      <w:r w:rsidRPr="0055406C">
        <w:rPr>
          <w:rFonts w:ascii="楷体" w:eastAsia="楷体" w:hAnsi="楷体" w:cs="Times New Roman"/>
          <w:b/>
          <w:bCs/>
          <w:color w:val="000000"/>
          <w:sz w:val="24"/>
          <w:szCs w:val="24"/>
        </w:rPr>
        <w:t>3,922.10</w:t>
      </w:r>
      <w:r w:rsidRPr="0055406C">
        <w:rPr>
          <w:rFonts w:ascii="Times New Roman" w:eastAsia="宋体" w:hAnsi="Times New Roman" w:cs="Times New Roman"/>
          <w:bCs/>
          <w:iCs/>
          <w:sz w:val="24"/>
          <w:szCs w:val="24"/>
          <w:lang w:bidi="en-US"/>
        </w:rPr>
        <w:t>万元，占设计业务收入的比例分别为</w:t>
      </w:r>
      <w:r w:rsidRPr="0055406C">
        <w:rPr>
          <w:rFonts w:ascii="Times New Roman" w:eastAsia="宋体" w:hAnsi="Times New Roman" w:cs="Times New Roman"/>
          <w:bCs/>
          <w:iCs/>
          <w:sz w:val="24"/>
          <w:szCs w:val="24"/>
          <w:lang w:bidi="en-US"/>
        </w:rPr>
        <w:t>5.36%</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15.31%</w:t>
      </w:r>
      <w:r w:rsidRPr="0055406C">
        <w:rPr>
          <w:rFonts w:ascii="Times New Roman" w:eastAsia="宋体" w:hAnsi="Times New Roman" w:cs="Times New Roman"/>
          <w:bCs/>
          <w:iCs/>
          <w:sz w:val="24"/>
          <w:szCs w:val="24"/>
          <w:lang w:bidi="en-US"/>
        </w:rPr>
        <w:t>和</w:t>
      </w:r>
      <w:r w:rsidRPr="0055406C">
        <w:rPr>
          <w:rFonts w:ascii="楷体" w:eastAsia="楷体" w:hAnsi="楷体" w:cs="Times New Roman"/>
          <w:b/>
          <w:bCs/>
          <w:color w:val="000000"/>
          <w:sz w:val="24"/>
          <w:szCs w:val="24"/>
        </w:rPr>
        <w:t>12.33%</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2019</w:t>
      </w:r>
      <w:r w:rsidRPr="0055406C">
        <w:rPr>
          <w:rFonts w:ascii="Times New Roman" w:eastAsia="宋体" w:hAnsi="Times New Roman" w:cs="Times New Roman"/>
          <w:bCs/>
          <w:iCs/>
          <w:sz w:val="24"/>
          <w:szCs w:val="24"/>
          <w:lang w:bidi="en-US"/>
        </w:rPr>
        <w:t>年以来，华中区域实现的设计业务收入、占比明显提升，成为公司业务收入的重点发展区域。其中，</w:t>
      </w:r>
      <w:r w:rsidRPr="0055406C">
        <w:rPr>
          <w:rFonts w:ascii="Times New Roman" w:eastAsia="宋体" w:hAnsi="Times New Roman" w:cs="Times New Roman"/>
          <w:bCs/>
          <w:iCs/>
          <w:sz w:val="24"/>
          <w:szCs w:val="24"/>
          <w:lang w:bidi="en-US"/>
        </w:rPr>
        <w:t>2018</w:t>
      </w:r>
      <w:r w:rsidRPr="0055406C">
        <w:rPr>
          <w:rFonts w:ascii="Times New Roman" w:eastAsia="宋体" w:hAnsi="Times New Roman" w:cs="Times New Roman"/>
          <w:bCs/>
          <w:iCs/>
          <w:sz w:val="24"/>
          <w:szCs w:val="24"/>
          <w:lang w:bidi="en-US"/>
        </w:rPr>
        <w:t>年至</w:t>
      </w:r>
      <w:r w:rsidRPr="0055406C">
        <w:rPr>
          <w:rFonts w:ascii="Times New Roman" w:eastAsia="宋体" w:hAnsi="Times New Roman" w:cs="Times New Roman"/>
          <w:bCs/>
          <w:iCs/>
          <w:sz w:val="24"/>
          <w:szCs w:val="24"/>
          <w:lang w:bidi="en-US"/>
        </w:rPr>
        <w:t>2019</w:t>
      </w:r>
      <w:r w:rsidRPr="0055406C">
        <w:rPr>
          <w:rFonts w:ascii="Times New Roman" w:eastAsia="宋体" w:hAnsi="Times New Roman" w:cs="Times New Roman"/>
          <w:bCs/>
          <w:iCs/>
          <w:sz w:val="24"/>
          <w:szCs w:val="24"/>
          <w:lang w:bidi="en-US"/>
        </w:rPr>
        <w:t>年华中地区设计业务收入增加</w:t>
      </w:r>
      <w:r w:rsidRPr="0055406C">
        <w:rPr>
          <w:rFonts w:ascii="Times New Roman" w:eastAsia="宋体" w:hAnsi="Times New Roman" w:cs="Times New Roman"/>
          <w:bCs/>
          <w:iCs/>
          <w:sz w:val="24"/>
          <w:szCs w:val="24"/>
          <w:lang w:bidi="en-US"/>
        </w:rPr>
        <w:t>2,785.94</w:t>
      </w:r>
      <w:r w:rsidRPr="0055406C">
        <w:rPr>
          <w:rFonts w:ascii="Times New Roman" w:eastAsia="宋体" w:hAnsi="Times New Roman" w:cs="Times New Roman"/>
          <w:bCs/>
          <w:iCs/>
          <w:sz w:val="24"/>
          <w:szCs w:val="24"/>
          <w:lang w:bidi="en-US"/>
        </w:rPr>
        <w:t>万元，增幅显著，主要原因是：</w:t>
      </w:r>
      <w:r w:rsidRPr="0055406C">
        <w:rPr>
          <w:rFonts w:ascii="Times New Roman" w:eastAsia="宋体" w:hAnsi="Times New Roman" w:cs="Times New Roman"/>
          <w:bCs/>
          <w:iCs/>
          <w:sz w:val="24"/>
          <w:szCs w:val="24"/>
          <w:lang w:bidi="en-US"/>
        </w:rPr>
        <w:t>2019</w:t>
      </w:r>
      <w:r w:rsidRPr="0055406C">
        <w:rPr>
          <w:rFonts w:ascii="Times New Roman" w:eastAsia="宋体" w:hAnsi="Times New Roman" w:cs="Times New Roman"/>
          <w:bCs/>
          <w:iCs/>
          <w:sz w:val="24"/>
          <w:szCs w:val="24"/>
          <w:lang w:bidi="en-US"/>
        </w:rPr>
        <w:t>年，公司与都市霍普的协同效应逐步显现，公司在华中区域先后开拓了北辰、</w:t>
      </w:r>
      <w:proofErr w:type="gramStart"/>
      <w:r w:rsidRPr="0055406C">
        <w:rPr>
          <w:rFonts w:ascii="Times New Roman" w:eastAsia="宋体" w:hAnsi="Times New Roman" w:cs="Times New Roman"/>
          <w:bCs/>
          <w:iCs/>
          <w:sz w:val="24"/>
          <w:szCs w:val="24"/>
          <w:lang w:bidi="en-US"/>
        </w:rPr>
        <w:t>世</w:t>
      </w:r>
      <w:proofErr w:type="gramEnd"/>
      <w:r w:rsidRPr="0055406C">
        <w:rPr>
          <w:rFonts w:ascii="Times New Roman" w:eastAsia="宋体" w:hAnsi="Times New Roman" w:cs="Times New Roman"/>
          <w:bCs/>
          <w:iCs/>
          <w:sz w:val="24"/>
          <w:szCs w:val="24"/>
          <w:lang w:bidi="en-US"/>
        </w:rPr>
        <w:t>茂等知名地产开发商客户及</w:t>
      </w:r>
      <w:r w:rsidRPr="0055406C">
        <w:rPr>
          <w:rFonts w:ascii="Times New Roman" w:eastAsia="宋体" w:hAnsi="Times New Roman" w:cs="Times New Roman"/>
          <w:bCs/>
          <w:iCs/>
          <w:sz w:val="24"/>
          <w:szCs w:val="24"/>
          <w:lang w:bidi="en-US"/>
        </w:rPr>
        <w:t>TCL</w:t>
      </w:r>
      <w:r w:rsidRPr="0055406C">
        <w:rPr>
          <w:rFonts w:ascii="Times New Roman" w:eastAsia="宋体" w:hAnsi="Times New Roman" w:cs="Times New Roman"/>
          <w:bCs/>
          <w:iCs/>
          <w:sz w:val="24"/>
          <w:szCs w:val="24"/>
          <w:lang w:bidi="en-US"/>
        </w:rPr>
        <w:t>科技产业园（武汉）有限公司、长沙先导恒泰房地产开发有限公司等当地优质客户，获得了</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北辰武汉经济技术开发区</w:t>
      </w:r>
      <w:r w:rsidRPr="0055406C">
        <w:rPr>
          <w:rFonts w:ascii="Times New Roman" w:eastAsia="宋体" w:hAnsi="Times New Roman" w:cs="Times New Roman"/>
          <w:bCs/>
          <w:iCs/>
          <w:sz w:val="24"/>
          <w:szCs w:val="24"/>
          <w:lang w:bidi="en-US"/>
        </w:rPr>
        <w:t>P067</w:t>
      </w:r>
      <w:r w:rsidRPr="0055406C">
        <w:rPr>
          <w:rFonts w:ascii="Times New Roman" w:eastAsia="宋体" w:hAnsi="Times New Roman" w:cs="Times New Roman"/>
          <w:bCs/>
          <w:iCs/>
          <w:sz w:val="24"/>
          <w:szCs w:val="24"/>
          <w:lang w:bidi="en-US"/>
        </w:rPr>
        <w:t>地块</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w:t>
      </w:r>
      <w:proofErr w:type="gramStart"/>
      <w:r w:rsidRPr="0055406C">
        <w:rPr>
          <w:rFonts w:ascii="Times New Roman" w:eastAsia="宋体" w:hAnsi="Times New Roman" w:cs="Times New Roman"/>
          <w:bCs/>
          <w:iCs/>
          <w:sz w:val="24"/>
          <w:szCs w:val="24"/>
          <w:lang w:bidi="en-US"/>
        </w:rPr>
        <w:t>世</w:t>
      </w:r>
      <w:proofErr w:type="gramEnd"/>
      <w:r w:rsidRPr="0055406C">
        <w:rPr>
          <w:rFonts w:ascii="Times New Roman" w:eastAsia="宋体" w:hAnsi="Times New Roman" w:cs="Times New Roman"/>
          <w:bCs/>
          <w:iCs/>
          <w:sz w:val="24"/>
          <w:szCs w:val="24"/>
          <w:lang w:bidi="en-US"/>
        </w:rPr>
        <w:t>茂长沙公司张家界沿江经济开</w:t>
      </w:r>
      <w:r w:rsidRPr="0055406C">
        <w:rPr>
          <w:rFonts w:ascii="Times New Roman" w:eastAsia="宋体" w:hAnsi="Times New Roman" w:cs="Times New Roman"/>
          <w:bCs/>
          <w:iCs/>
          <w:sz w:val="24"/>
          <w:szCs w:val="24"/>
          <w:lang w:bidi="en-US"/>
        </w:rPr>
        <w:lastRenderedPageBreak/>
        <w:t>发区地块</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碧</w:t>
      </w:r>
      <w:proofErr w:type="gramStart"/>
      <w:r w:rsidRPr="0055406C">
        <w:rPr>
          <w:rFonts w:ascii="Times New Roman" w:eastAsia="宋体" w:hAnsi="Times New Roman" w:cs="Times New Roman"/>
          <w:bCs/>
          <w:iCs/>
          <w:sz w:val="24"/>
          <w:szCs w:val="24"/>
          <w:lang w:bidi="en-US"/>
        </w:rPr>
        <w:t>桂园</w:t>
      </w:r>
      <w:proofErr w:type="gramEnd"/>
      <w:r w:rsidRPr="0055406C">
        <w:rPr>
          <w:rFonts w:ascii="Times New Roman" w:eastAsia="宋体" w:hAnsi="Times New Roman" w:cs="Times New Roman"/>
          <w:bCs/>
          <w:iCs/>
          <w:sz w:val="24"/>
          <w:szCs w:val="24"/>
          <w:lang w:bidi="en-US"/>
        </w:rPr>
        <w:t>武汉市光谷中心十里春风</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湖南保利长沙高新区尖山湖</w:t>
      </w:r>
      <w:r w:rsidRPr="0055406C">
        <w:rPr>
          <w:rFonts w:ascii="Times New Roman" w:eastAsia="宋体" w:hAnsi="Times New Roman" w:cs="Times New Roman"/>
          <w:bCs/>
          <w:iCs/>
          <w:sz w:val="24"/>
          <w:szCs w:val="24"/>
          <w:lang w:bidi="en-US"/>
        </w:rPr>
        <w:t>F23</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F25</w:t>
      </w:r>
      <w:r w:rsidRPr="0055406C">
        <w:rPr>
          <w:rFonts w:ascii="Times New Roman" w:eastAsia="宋体" w:hAnsi="Times New Roman" w:cs="Times New Roman"/>
          <w:bCs/>
          <w:iCs/>
          <w:sz w:val="24"/>
          <w:szCs w:val="24"/>
          <w:lang w:bidi="en-US"/>
        </w:rPr>
        <w:t>地块</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等项目，</w:t>
      </w:r>
      <w:r w:rsidRPr="0055406C">
        <w:rPr>
          <w:rFonts w:ascii="Times New Roman" w:eastAsia="宋体" w:hAnsi="Times New Roman" w:cs="Times New Roman"/>
          <w:bCs/>
          <w:iCs/>
          <w:sz w:val="24"/>
          <w:szCs w:val="24"/>
          <w:lang w:bidi="en-US"/>
        </w:rPr>
        <w:t>2019</w:t>
      </w:r>
      <w:r w:rsidRPr="0055406C">
        <w:rPr>
          <w:rFonts w:ascii="Times New Roman" w:eastAsia="宋体" w:hAnsi="Times New Roman" w:cs="Times New Roman"/>
          <w:bCs/>
          <w:iCs/>
          <w:sz w:val="24"/>
          <w:szCs w:val="24"/>
          <w:lang w:bidi="en-US"/>
        </w:rPr>
        <w:t>年对上述客户分别新增确认</w:t>
      </w:r>
      <w:r w:rsidRPr="0055406C">
        <w:rPr>
          <w:rFonts w:ascii="Times New Roman" w:eastAsia="宋体" w:hAnsi="Times New Roman" w:cs="Times New Roman"/>
          <w:bCs/>
          <w:iCs/>
          <w:sz w:val="24"/>
          <w:szCs w:val="24"/>
          <w:lang w:bidi="en-US"/>
        </w:rPr>
        <w:t>914.34</w:t>
      </w:r>
      <w:r w:rsidRPr="0055406C">
        <w:rPr>
          <w:rFonts w:ascii="Times New Roman" w:eastAsia="宋体" w:hAnsi="Times New Roman" w:cs="Times New Roman"/>
          <w:bCs/>
          <w:iCs/>
          <w:sz w:val="24"/>
          <w:szCs w:val="24"/>
          <w:lang w:bidi="en-US"/>
        </w:rPr>
        <w:t>万元、</w:t>
      </w:r>
      <w:r w:rsidRPr="0055406C">
        <w:rPr>
          <w:rFonts w:ascii="Times New Roman" w:eastAsia="宋体" w:hAnsi="Times New Roman" w:cs="Times New Roman"/>
          <w:bCs/>
          <w:iCs/>
          <w:sz w:val="24"/>
          <w:szCs w:val="24"/>
          <w:lang w:bidi="en-US"/>
        </w:rPr>
        <w:t>761.83</w:t>
      </w:r>
      <w:r w:rsidRPr="0055406C">
        <w:rPr>
          <w:rFonts w:ascii="Times New Roman" w:eastAsia="宋体" w:hAnsi="Times New Roman" w:cs="Times New Roman"/>
          <w:bCs/>
          <w:iCs/>
          <w:sz w:val="24"/>
          <w:szCs w:val="24"/>
          <w:lang w:bidi="en-US"/>
        </w:rPr>
        <w:t>万元、</w:t>
      </w:r>
      <w:r w:rsidRPr="0055406C">
        <w:rPr>
          <w:rFonts w:ascii="Times New Roman" w:eastAsia="宋体" w:hAnsi="Times New Roman" w:cs="Times New Roman"/>
          <w:bCs/>
          <w:iCs/>
          <w:sz w:val="24"/>
          <w:szCs w:val="24"/>
          <w:lang w:bidi="en-US"/>
        </w:rPr>
        <w:t>467.09</w:t>
      </w:r>
      <w:r w:rsidRPr="0055406C">
        <w:rPr>
          <w:rFonts w:ascii="Times New Roman" w:eastAsia="宋体" w:hAnsi="Times New Roman" w:cs="Times New Roman"/>
          <w:bCs/>
          <w:iCs/>
          <w:sz w:val="24"/>
          <w:szCs w:val="24"/>
          <w:lang w:bidi="en-US"/>
        </w:rPr>
        <w:t>万元、</w:t>
      </w:r>
      <w:r w:rsidRPr="0055406C">
        <w:rPr>
          <w:rFonts w:ascii="Times New Roman" w:eastAsia="宋体" w:hAnsi="Times New Roman" w:cs="Times New Roman"/>
          <w:bCs/>
          <w:iCs/>
          <w:sz w:val="24"/>
          <w:szCs w:val="24"/>
          <w:lang w:bidi="en-US"/>
        </w:rPr>
        <w:t>489.92</w:t>
      </w:r>
      <w:r w:rsidRPr="0055406C">
        <w:rPr>
          <w:rFonts w:ascii="Times New Roman" w:eastAsia="宋体" w:hAnsi="Times New Roman" w:cs="Times New Roman"/>
          <w:bCs/>
          <w:iCs/>
          <w:sz w:val="24"/>
          <w:szCs w:val="24"/>
          <w:lang w:bidi="en-US"/>
        </w:rPr>
        <w:t>万元设计业务收入，使得</w:t>
      </w:r>
      <w:r w:rsidRPr="0055406C">
        <w:rPr>
          <w:rFonts w:ascii="Times New Roman" w:eastAsia="宋体" w:hAnsi="Times New Roman" w:cs="Times New Roman"/>
          <w:bCs/>
          <w:iCs/>
          <w:sz w:val="24"/>
          <w:szCs w:val="24"/>
          <w:lang w:bidi="en-US"/>
        </w:rPr>
        <w:t>2019</w:t>
      </w:r>
      <w:r w:rsidRPr="0055406C">
        <w:rPr>
          <w:rFonts w:ascii="Times New Roman" w:eastAsia="宋体" w:hAnsi="Times New Roman" w:cs="Times New Roman"/>
          <w:bCs/>
          <w:iCs/>
          <w:sz w:val="24"/>
          <w:szCs w:val="24"/>
          <w:lang w:bidi="en-US"/>
        </w:rPr>
        <w:t>年华中区域的设计业务收入及占比大幅上升。</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bCs/>
          <w:iCs/>
          <w:sz w:val="24"/>
          <w:szCs w:val="24"/>
          <w:lang w:bidi="en-US"/>
        </w:rPr>
        <w:t>4</w:t>
      </w:r>
      <w:r w:rsidRPr="0055406C">
        <w:rPr>
          <w:rFonts w:ascii="Times New Roman" w:eastAsia="宋体" w:hAnsi="Times New Roman" w:cs="Times New Roman"/>
          <w:bCs/>
          <w:iCs/>
          <w:sz w:val="24"/>
          <w:szCs w:val="24"/>
          <w:lang w:bidi="en-US"/>
        </w:rPr>
        <w:t>）东北地区是公司新兴发展的业务区域，业务收入稳步上升</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bookmarkStart w:id="30" w:name="_Hlk55643991"/>
      <w:r w:rsidRPr="0055406C">
        <w:rPr>
          <w:rFonts w:ascii="Times New Roman" w:eastAsia="宋体" w:hAnsi="Times New Roman" w:cs="Times New Roman"/>
          <w:bCs/>
          <w:iCs/>
          <w:sz w:val="24"/>
          <w:szCs w:val="24"/>
          <w:lang w:bidi="en-US"/>
        </w:rPr>
        <w:t>公司设计业务在东北区域仍处于逐步探索和开发市场的阶段，主要以沈阳、哈尔滨、大连、长春为核心城市开展业务，逐步向东北三省其他城市蔓延。报告期内，公司在东北区域实现的设计业务收入分别为</w:t>
      </w:r>
      <w:r w:rsidRPr="0055406C">
        <w:rPr>
          <w:rFonts w:ascii="Times New Roman" w:eastAsia="宋体" w:hAnsi="Times New Roman" w:cs="Times New Roman"/>
          <w:bCs/>
          <w:iCs/>
          <w:sz w:val="24"/>
          <w:szCs w:val="24"/>
          <w:lang w:bidi="en-US"/>
        </w:rPr>
        <w:t>1,486.84</w:t>
      </w:r>
      <w:r w:rsidRPr="0055406C">
        <w:rPr>
          <w:rFonts w:ascii="Times New Roman" w:eastAsia="宋体" w:hAnsi="Times New Roman" w:cs="Times New Roman"/>
          <w:bCs/>
          <w:iCs/>
          <w:sz w:val="24"/>
          <w:szCs w:val="24"/>
          <w:lang w:bidi="en-US"/>
        </w:rPr>
        <w:t>万元、</w:t>
      </w:r>
      <w:r w:rsidRPr="0055406C">
        <w:rPr>
          <w:rFonts w:ascii="Times New Roman" w:eastAsia="宋体" w:hAnsi="Times New Roman" w:cs="Times New Roman"/>
          <w:bCs/>
          <w:iCs/>
          <w:sz w:val="24"/>
          <w:szCs w:val="24"/>
          <w:lang w:bidi="en-US"/>
        </w:rPr>
        <w:t>2,414.96</w:t>
      </w:r>
      <w:r w:rsidRPr="0055406C">
        <w:rPr>
          <w:rFonts w:ascii="Times New Roman" w:eastAsia="宋体" w:hAnsi="Times New Roman" w:cs="Times New Roman"/>
          <w:bCs/>
          <w:iCs/>
          <w:sz w:val="24"/>
          <w:szCs w:val="24"/>
          <w:lang w:bidi="en-US"/>
        </w:rPr>
        <w:t>万元和</w:t>
      </w:r>
      <w:r w:rsidRPr="0055406C">
        <w:rPr>
          <w:rFonts w:ascii="楷体" w:eastAsia="楷体" w:hAnsi="楷体" w:cs="Times New Roman"/>
          <w:b/>
          <w:bCs/>
          <w:color w:val="000000"/>
          <w:szCs w:val="21"/>
        </w:rPr>
        <w:t>2,562.78</w:t>
      </w:r>
      <w:r w:rsidRPr="0055406C">
        <w:rPr>
          <w:rFonts w:ascii="Times New Roman" w:eastAsia="宋体" w:hAnsi="Times New Roman" w:cs="Times New Roman"/>
          <w:bCs/>
          <w:iCs/>
          <w:sz w:val="24"/>
          <w:szCs w:val="24"/>
          <w:lang w:bidi="en-US"/>
        </w:rPr>
        <w:t>万元，占设计业务收入的比例分别为</w:t>
      </w:r>
      <w:r w:rsidRPr="0055406C">
        <w:rPr>
          <w:rFonts w:ascii="Times New Roman" w:eastAsia="宋体" w:hAnsi="Times New Roman" w:cs="Times New Roman"/>
          <w:bCs/>
          <w:iCs/>
          <w:sz w:val="24"/>
          <w:szCs w:val="24"/>
          <w:lang w:bidi="en-US"/>
        </w:rPr>
        <w:t>6.16%</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9.06%</w:t>
      </w:r>
      <w:r w:rsidRPr="0055406C">
        <w:rPr>
          <w:rFonts w:ascii="Times New Roman" w:eastAsia="宋体" w:hAnsi="Times New Roman" w:cs="Times New Roman"/>
          <w:bCs/>
          <w:iCs/>
          <w:sz w:val="24"/>
          <w:szCs w:val="24"/>
          <w:lang w:bidi="en-US"/>
        </w:rPr>
        <w:t>和</w:t>
      </w:r>
      <w:r w:rsidRPr="0055406C">
        <w:rPr>
          <w:rFonts w:ascii="楷体" w:eastAsia="楷体" w:hAnsi="楷体" w:cs="Times New Roman"/>
          <w:b/>
          <w:bCs/>
          <w:color w:val="000000"/>
          <w:szCs w:val="21"/>
        </w:rPr>
        <w:t>8.05%</w:t>
      </w:r>
      <w:r w:rsidRPr="0055406C">
        <w:rPr>
          <w:rFonts w:ascii="Times New Roman" w:eastAsia="宋体" w:hAnsi="Times New Roman" w:cs="Times New Roman"/>
          <w:bCs/>
          <w:iCs/>
          <w:sz w:val="24"/>
          <w:szCs w:val="24"/>
          <w:lang w:bidi="en-US"/>
        </w:rPr>
        <w:t>，整体体量较小，呈现稳定增长的趋势，是公司新兴发展的业务区域。其中，</w:t>
      </w:r>
      <w:r w:rsidRPr="0055406C">
        <w:rPr>
          <w:rFonts w:ascii="Times New Roman" w:eastAsia="宋体" w:hAnsi="Times New Roman" w:cs="Times New Roman"/>
          <w:bCs/>
          <w:iCs/>
          <w:sz w:val="24"/>
          <w:szCs w:val="24"/>
          <w:lang w:bidi="en-US"/>
        </w:rPr>
        <w:t>2019</w:t>
      </w:r>
      <w:r w:rsidRPr="0055406C">
        <w:rPr>
          <w:rFonts w:ascii="Times New Roman" w:eastAsia="宋体" w:hAnsi="Times New Roman" w:cs="Times New Roman"/>
          <w:bCs/>
          <w:iCs/>
          <w:sz w:val="24"/>
          <w:szCs w:val="24"/>
          <w:lang w:bidi="en-US"/>
        </w:rPr>
        <w:t>年东北区域设计业务收入增加</w:t>
      </w:r>
      <w:r w:rsidRPr="0055406C">
        <w:rPr>
          <w:rFonts w:ascii="Times New Roman" w:eastAsia="宋体" w:hAnsi="Times New Roman" w:cs="Times New Roman"/>
          <w:bCs/>
          <w:iCs/>
          <w:sz w:val="24"/>
          <w:szCs w:val="24"/>
          <w:lang w:bidi="en-US"/>
        </w:rPr>
        <w:t>928.12</w:t>
      </w:r>
      <w:r w:rsidRPr="0055406C">
        <w:rPr>
          <w:rFonts w:ascii="Times New Roman" w:eastAsia="宋体" w:hAnsi="Times New Roman" w:cs="Times New Roman"/>
          <w:bCs/>
          <w:iCs/>
          <w:sz w:val="24"/>
          <w:szCs w:val="24"/>
          <w:lang w:bidi="en-US"/>
        </w:rPr>
        <w:t>万元，增幅较为显著，主要原因为：自</w:t>
      </w:r>
      <w:r w:rsidRPr="0055406C">
        <w:rPr>
          <w:rFonts w:ascii="Times New Roman" w:eastAsia="宋体" w:hAnsi="Times New Roman" w:cs="Times New Roman"/>
          <w:bCs/>
          <w:iCs/>
          <w:sz w:val="24"/>
          <w:szCs w:val="24"/>
          <w:lang w:bidi="en-US"/>
        </w:rPr>
        <w:t>2018</w:t>
      </w:r>
      <w:r w:rsidRPr="0055406C">
        <w:rPr>
          <w:rFonts w:ascii="Times New Roman" w:eastAsia="宋体" w:hAnsi="Times New Roman" w:cs="Times New Roman"/>
          <w:bCs/>
          <w:iCs/>
          <w:sz w:val="24"/>
          <w:szCs w:val="24"/>
          <w:lang w:bidi="en-US"/>
        </w:rPr>
        <w:t>年公司与保利东北片区签订设计集</w:t>
      </w:r>
      <w:proofErr w:type="gramStart"/>
      <w:r w:rsidRPr="0055406C">
        <w:rPr>
          <w:rFonts w:ascii="Times New Roman" w:eastAsia="宋体" w:hAnsi="Times New Roman" w:cs="Times New Roman"/>
          <w:bCs/>
          <w:iCs/>
          <w:sz w:val="24"/>
          <w:szCs w:val="24"/>
          <w:lang w:bidi="en-US"/>
        </w:rPr>
        <w:t>采战略</w:t>
      </w:r>
      <w:proofErr w:type="gramEnd"/>
      <w:r w:rsidRPr="0055406C">
        <w:rPr>
          <w:rFonts w:ascii="Times New Roman" w:eastAsia="宋体" w:hAnsi="Times New Roman" w:cs="Times New Roman"/>
          <w:bCs/>
          <w:iCs/>
          <w:sz w:val="24"/>
          <w:szCs w:val="24"/>
          <w:lang w:bidi="en-US"/>
        </w:rPr>
        <w:t>合作协议以来，公司成为保利东北片区的战略供应商，东北区域的设计业务项目明显增多，先后承接了</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沈阳保利丁香湖</w:t>
      </w:r>
      <w:r w:rsidRPr="0055406C">
        <w:rPr>
          <w:rFonts w:ascii="Times New Roman" w:eastAsia="宋体" w:hAnsi="Times New Roman" w:cs="Times New Roman"/>
          <w:bCs/>
          <w:iCs/>
          <w:sz w:val="24"/>
          <w:szCs w:val="24"/>
          <w:lang w:bidi="en-US"/>
        </w:rPr>
        <w:t>19</w:t>
      </w:r>
      <w:r w:rsidRPr="0055406C">
        <w:rPr>
          <w:rFonts w:ascii="Times New Roman" w:eastAsia="宋体" w:hAnsi="Times New Roman" w:cs="Times New Roman"/>
          <w:bCs/>
          <w:iCs/>
          <w:sz w:val="24"/>
          <w:szCs w:val="24"/>
          <w:lang w:bidi="en-US"/>
        </w:rPr>
        <w:t>号地块</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w:t>
      </w:r>
      <w:proofErr w:type="gramStart"/>
      <w:r w:rsidRPr="0055406C">
        <w:rPr>
          <w:rFonts w:ascii="Times New Roman" w:eastAsia="宋体" w:hAnsi="Times New Roman" w:cs="Times New Roman"/>
          <w:bCs/>
          <w:iCs/>
          <w:sz w:val="24"/>
          <w:szCs w:val="24"/>
          <w:lang w:bidi="en-US"/>
        </w:rPr>
        <w:t>“</w:t>
      </w:r>
      <w:proofErr w:type="gramEnd"/>
      <w:r w:rsidRPr="0055406C">
        <w:rPr>
          <w:rFonts w:ascii="Times New Roman" w:eastAsia="宋体" w:hAnsi="Times New Roman" w:cs="Times New Roman"/>
          <w:bCs/>
          <w:iCs/>
          <w:sz w:val="24"/>
          <w:szCs w:val="24"/>
          <w:lang w:bidi="en-US"/>
        </w:rPr>
        <w:t>长春保利长春市大众总部基地项目、</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沈阳保利高官台街东侧、东贸路南侧地块</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等项目，</w:t>
      </w:r>
      <w:r w:rsidRPr="0055406C">
        <w:rPr>
          <w:rFonts w:ascii="Times New Roman" w:eastAsia="宋体" w:hAnsi="Times New Roman" w:cs="Times New Roman"/>
          <w:bCs/>
          <w:iCs/>
          <w:sz w:val="24"/>
          <w:szCs w:val="24"/>
          <w:lang w:bidi="en-US"/>
        </w:rPr>
        <w:t>2019</w:t>
      </w:r>
      <w:r w:rsidRPr="0055406C">
        <w:rPr>
          <w:rFonts w:ascii="Times New Roman" w:eastAsia="宋体" w:hAnsi="Times New Roman" w:cs="Times New Roman"/>
          <w:bCs/>
          <w:iCs/>
          <w:sz w:val="24"/>
          <w:szCs w:val="24"/>
          <w:lang w:bidi="en-US"/>
        </w:rPr>
        <w:t>年公司与保利合作的设计业务收入确认金额为</w:t>
      </w:r>
      <w:r w:rsidRPr="0055406C">
        <w:rPr>
          <w:rFonts w:ascii="Times New Roman" w:eastAsia="宋体" w:hAnsi="Times New Roman" w:cs="Times New Roman"/>
          <w:bCs/>
          <w:iCs/>
          <w:sz w:val="24"/>
          <w:szCs w:val="24"/>
          <w:lang w:bidi="en-US"/>
        </w:rPr>
        <w:t>1,890.18</w:t>
      </w:r>
      <w:r w:rsidRPr="0055406C">
        <w:rPr>
          <w:rFonts w:ascii="Times New Roman" w:eastAsia="宋体" w:hAnsi="Times New Roman" w:cs="Times New Roman"/>
          <w:bCs/>
          <w:iCs/>
          <w:sz w:val="24"/>
          <w:szCs w:val="24"/>
          <w:lang w:bidi="en-US"/>
        </w:rPr>
        <w:t>万元，相较于</w:t>
      </w:r>
      <w:r w:rsidRPr="0055406C">
        <w:rPr>
          <w:rFonts w:ascii="Times New Roman" w:eastAsia="宋体" w:hAnsi="Times New Roman" w:cs="Times New Roman"/>
          <w:bCs/>
          <w:iCs/>
          <w:sz w:val="24"/>
          <w:szCs w:val="24"/>
          <w:lang w:bidi="en-US"/>
        </w:rPr>
        <w:t>2018</w:t>
      </w:r>
      <w:r w:rsidRPr="0055406C">
        <w:rPr>
          <w:rFonts w:ascii="Times New Roman" w:eastAsia="宋体" w:hAnsi="Times New Roman" w:cs="Times New Roman"/>
          <w:bCs/>
          <w:iCs/>
          <w:sz w:val="24"/>
          <w:szCs w:val="24"/>
          <w:lang w:bidi="en-US"/>
        </w:rPr>
        <w:t>年的</w:t>
      </w:r>
      <w:r w:rsidRPr="0055406C">
        <w:rPr>
          <w:rFonts w:ascii="Times New Roman" w:eastAsia="宋体" w:hAnsi="Times New Roman" w:cs="Times New Roman"/>
          <w:bCs/>
          <w:iCs/>
          <w:sz w:val="24"/>
          <w:szCs w:val="24"/>
          <w:lang w:bidi="en-US"/>
        </w:rPr>
        <w:t>872.01</w:t>
      </w:r>
      <w:r w:rsidRPr="0055406C">
        <w:rPr>
          <w:rFonts w:ascii="Times New Roman" w:eastAsia="宋体" w:hAnsi="Times New Roman" w:cs="Times New Roman"/>
          <w:bCs/>
          <w:iCs/>
          <w:sz w:val="24"/>
          <w:szCs w:val="24"/>
          <w:lang w:bidi="en-US"/>
        </w:rPr>
        <w:t>万元，增加</w:t>
      </w:r>
      <w:r w:rsidRPr="0055406C">
        <w:rPr>
          <w:rFonts w:ascii="Times New Roman" w:eastAsia="宋体" w:hAnsi="Times New Roman" w:cs="Times New Roman"/>
          <w:bCs/>
          <w:iCs/>
          <w:sz w:val="24"/>
          <w:szCs w:val="24"/>
          <w:lang w:bidi="en-US"/>
        </w:rPr>
        <w:t>1,018.17</w:t>
      </w:r>
      <w:r w:rsidRPr="0055406C">
        <w:rPr>
          <w:rFonts w:ascii="Times New Roman" w:eastAsia="宋体" w:hAnsi="Times New Roman" w:cs="Times New Roman"/>
          <w:bCs/>
          <w:iCs/>
          <w:sz w:val="24"/>
          <w:szCs w:val="24"/>
          <w:lang w:bidi="en-US"/>
        </w:rPr>
        <w:t>万元的设计业务收入，从而引致</w:t>
      </w:r>
      <w:r w:rsidRPr="0055406C">
        <w:rPr>
          <w:rFonts w:ascii="Times New Roman" w:eastAsia="宋体" w:hAnsi="Times New Roman" w:cs="Times New Roman"/>
          <w:bCs/>
          <w:iCs/>
          <w:sz w:val="24"/>
          <w:szCs w:val="24"/>
          <w:lang w:bidi="en-US"/>
        </w:rPr>
        <w:t>2019</w:t>
      </w:r>
      <w:r w:rsidRPr="0055406C">
        <w:rPr>
          <w:rFonts w:ascii="Times New Roman" w:eastAsia="宋体" w:hAnsi="Times New Roman" w:cs="Times New Roman"/>
          <w:bCs/>
          <w:iCs/>
          <w:sz w:val="24"/>
          <w:szCs w:val="24"/>
          <w:lang w:bidi="en-US"/>
        </w:rPr>
        <w:t>年公司在东北区域实现的设计业务收入及占比大幅提升。</w:t>
      </w:r>
      <w:bookmarkEnd w:id="30"/>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楷体" w:hAnsi="Times New Roman" w:cs="Times New Roman"/>
          <w:bCs/>
          <w:iCs/>
          <w:sz w:val="24"/>
          <w:szCs w:val="24"/>
          <w:lang w:bidi="en-US"/>
        </w:rPr>
        <w:t>5</w:t>
      </w:r>
      <w:r w:rsidRPr="0055406C">
        <w:rPr>
          <w:rFonts w:ascii="宋体" w:eastAsia="宋体" w:hAnsi="宋体" w:cs="Times New Roman" w:hint="eastAsia"/>
          <w:bCs/>
          <w:iCs/>
          <w:sz w:val="24"/>
          <w:szCs w:val="24"/>
          <w:lang w:bidi="en-US"/>
        </w:rPr>
        <w:t>）</w:t>
      </w:r>
      <w:r w:rsidRPr="0055406C">
        <w:rPr>
          <w:rFonts w:ascii="Times New Roman" w:eastAsia="宋体" w:hAnsi="Times New Roman" w:cs="Times New Roman"/>
          <w:bCs/>
          <w:iCs/>
          <w:sz w:val="24"/>
          <w:szCs w:val="24"/>
          <w:lang w:bidi="en-US"/>
        </w:rPr>
        <w:t>其他地区业务不断发展</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宋体" w:eastAsia="宋体" w:hAnsi="宋体" w:cs="Times New Roman"/>
          <w:bCs/>
          <w:iCs/>
          <w:sz w:val="24"/>
          <w:szCs w:val="24"/>
          <w:lang w:bidi="en-US"/>
        </w:rPr>
      </w:pPr>
      <w:r w:rsidRPr="0055406C">
        <w:rPr>
          <w:rFonts w:ascii="宋体" w:eastAsia="宋体" w:hAnsi="宋体" w:cs="Times New Roman"/>
          <w:bCs/>
          <w:iCs/>
          <w:sz w:val="24"/>
          <w:szCs w:val="24"/>
          <w:lang w:bidi="en-US"/>
        </w:rPr>
        <w:t>公司一直秉持全国化布局的战略发展目标，除华南、华东</w:t>
      </w:r>
      <w:r w:rsidRPr="0055406C">
        <w:rPr>
          <w:rFonts w:ascii="宋体" w:eastAsia="宋体" w:hAnsi="宋体" w:cs="Times New Roman" w:hint="eastAsia"/>
          <w:bCs/>
          <w:iCs/>
          <w:sz w:val="24"/>
          <w:szCs w:val="24"/>
          <w:lang w:bidi="en-US"/>
        </w:rPr>
        <w:t>、华中、东北</w:t>
      </w:r>
      <w:r w:rsidRPr="0055406C">
        <w:rPr>
          <w:rFonts w:ascii="宋体" w:eastAsia="宋体" w:hAnsi="宋体" w:cs="Times New Roman"/>
          <w:bCs/>
          <w:iCs/>
          <w:sz w:val="24"/>
          <w:szCs w:val="24"/>
          <w:lang w:bidi="en-US"/>
        </w:rPr>
        <w:t>区域外，公司业务范围逐步覆盖华北、西南等多个区域。随着公司行业知名度的持续提升，加之区域市场开拓力度的不断加深，公司在该等区域的业务收入总体呈现出稳定增长的态势。</w:t>
      </w:r>
    </w:p>
    <w:p w:rsidR="008A3F78" w:rsidRPr="0055406C" w:rsidRDefault="008A3F78" w:rsidP="008A3F78">
      <w:pPr>
        <w:autoSpaceDE w:val="0"/>
        <w:autoSpaceDN w:val="0"/>
        <w:adjustRightInd w:val="0"/>
        <w:spacing w:beforeLines="50" w:before="156" w:afterLines="50" w:after="156" w:line="360" w:lineRule="auto"/>
        <w:ind w:firstLineChars="200" w:firstLine="480"/>
        <w:rPr>
          <w:rFonts w:ascii="宋体" w:eastAsia="宋体" w:hAnsi="宋体" w:cs="Times New Roman"/>
          <w:b/>
          <w:bCs/>
          <w:iCs/>
          <w:color w:val="000000"/>
          <w:sz w:val="24"/>
          <w:szCs w:val="24"/>
          <w:lang w:bidi="en-US"/>
        </w:rPr>
      </w:pPr>
      <w:r w:rsidRPr="0055406C">
        <w:rPr>
          <w:rFonts w:ascii="宋体" w:eastAsia="宋体" w:hAnsi="宋体" w:cs="Times New Roman" w:hint="eastAsia"/>
          <w:bCs/>
          <w:iCs/>
          <w:sz w:val="24"/>
          <w:szCs w:val="24"/>
          <w:lang w:bidi="en-US"/>
        </w:rPr>
        <w:t>综上，报告期内公司在全国各区域的业务收入整体呈现出稳定增长的态势，华东、华南、华中、东北等地区收入占比的波动具有合理性。</w:t>
      </w:r>
    </w:p>
    <w:p w:rsidR="006C59F0" w:rsidRPr="007B0F19" w:rsidRDefault="006C59F0"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7B0F19">
        <w:rPr>
          <w:rFonts w:ascii="黑体" w:eastAsia="黑体" w:hAnsi="黑体" w:cs="Times New Roman" w:hint="eastAsia"/>
          <w:b/>
          <w:bCs/>
          <w:sz w:val="24"/>
          <w:szCs w:val="24"/>
        </w:rPr>
        <w:t>（三）结合员工结构和人数变化，分析并补充披露人均创收和人均薪酬波动趋势是否一致，人数变化和收入变化不一致的原因及合理性，进一步分析报告期内人均设计业务收入波动较大、与同行业可比公司存在较大差异的原因及</w:t>
      </w:r>
      <w:r w:rsidRPr="007B0F19">
        <w:rPr>
          <w:rFonts w:ascii="黑体" w:eastAsia="黑体" w:hAnsi="黑体" w:cs="Times New Roman" w:hint="eastAsia"/>
          <w:b/>
          <w:bCs/>
          <w:sz w:val="24"/>
          <w:szCs w:val="24"/>
        </w:rPr>
        <w:lastRenderedPageBreak/>
        <w:t>合理性，以及公司相对同行业可比公司的竞争优势</w:t>
      </w:r>
    </w:p>
    <w:p w:rsidR="006C59F0" w:rsidRDefault="006C59F0" w:rsidP="007D4222">
      <w:pPr>
        <w:spacing w:beforeLines="50" w:before="156" w:line="360" w:lineRule="auto"/>
        <w:ind w:firstLineChars="200" w:firstLine="480"/>
        <w:jc w:val="left"/>
        <w:rPr>
          <w:rFonts w:ascii="Times New Roman" w:eastAsia="宋体" w:hAnsi="Times New Roman" w:cs="Times New Roman"/>
          <w:color w:val="000000"/>
          <w:kern w:val="0"/>
          <w:sz w:val="24"/>
          <w:szCs w:val="24"/>
          <w:lang w:bidi="en-US"/>
        </w:rPr>
      </w:pPr>
      <w:r w:rsidRPr="007B0F19">
        <w:rPr>
          <w:rFonts w:ascii="Times New Roman" w:eastAsia="宋体" w:hAnsi="Times New Roman" w:cs="Times New Roman"/>
          <w:color w:val="000000"/>
          <w:kern w:val="0"/>
          <w:sz w:val="24"/>
          <w:szCs w:val="24"/>
          <w:lang w:bidi="en-US"/>
        </w:rPr>
        <w:t>发行人已在招股说明书</w:t>
      </w:r>
      <w:r w:rsidR="00FE1BC8" w:rsidRPr="007B0F19">
        <w:rPr>
          <w:rFonts w:ascii="宋体" w:eastAsia="宋体" w:hAnsi="宋体" w:cs="Times New Roman"/>
          <w:color w:val="000000"/>
          <w:sz w:val="24"/>
          <w:szCs w:val="24"/>
          <w:lang w:bidi="en-US"/>
        </w:rPr>
        <w:t>“</w:t>
      </w:r>
      <w:r w:rsidRPr="007B0F19">
        <w:rPr>
          <w:rFonts w:ascii="Times New Roman" w:eastAsia="宋体" w:hAnsi="Times New Roman" w:cs="Times New Roman" w:hint="eastAsia"/>
          <w:color w:val="000000"/>
          <w:kern w:val="0"/>
          <w:sz w:val="24"/>
          <w:szCs w:val="24"/>
          <w:lang w:bidi="en-US"/>
        </w:rPr>
        <w:t>第八节</w:t>
      </w:r>
      <w:r w:rsidRPr="007B0F19">
        <w:rPr>
          <w:rFonts w:ascii="Times New Roman" w:eastAsia="宋体" w:hAnsi="Times New Roman" w:cs="Times New Roman"/>
          <w:color w:val="000000"/>
          <w:kern w:val="0"/>
          <w:sz w:val="24"/>
          <w:szCs w:val="24"/>
          <w:lang w:bidi="en-US"/>
        </w:rPr>
        <w:t xml:space="preserve"> </w:t>
      </w:r>
      <w:r w:rsidRPr="007B0F19">
        <w:rPr>
          <w:rFonts w:ascii="Times New Roman" w:eastAsia="宋体" w:hAnsi="Times New Roman" w:cs="Times New Roman" w:hint="eastAsia"/>
          <w:color w:val="000000"/>
          <w:kern w:val="0"/>
          <w:sz w:val="24"/>
          <w:szCs w:val="24"/>
          <w:lang w:bidi="en-US"/>
        </w:rPr>
        <w:t>财务会计信息与管理层分析</w:t>
      </w:r>
      <w:r w:rsidRPr="00FE1BC8">
        <w:rPr>
          <w:rFonts w:ascii="宋体" w:eastAsia="宋体" w:hAnsi="宋体" w:cs="Times New Roman"/>
          <w:color w:val="000000"/>
          <w:kern w:val="0"/>
          <w:sz w:val="24"/>
          <w:szCs w:val="24"/>
          <w:lang w:bidi="en-US"/>
        </w:rPr>
        <w:t>”</w:t>
      </w:r>
      <w:r w:rsidRPr="007B0F19">
        <w:rPr>
          <w:rFonts w:ascii="Times New Roman" w:eastAsia="宋体" w:hAnsi="Times New Roman" w:cs="Times New Roman"/>
          <w:color w:val="000000"/>
          <w:kern w:val="0"/>
          <w:sz w:val="24"/>
          <w:szCs w:val="24"/>
          <w:lang w:bidi="en-US"/>
        </w:rPr>
        <w:t>之</w:t>
      </w:r>
      <w:r w:rsidRPr="00FE1BC8">
        <w:rPr>
          <w:rFonts w:ascii="宋体" w:eastAsia="宋体" w:hAnsi="宋体" w:cs="Times New Roman"/>
          <w:color w:val="000000"/>
          <w:kern w:val="0"/>
          <w:sz w:val="24"/>
          <w:szCs w:val="24"/>
          <w:lang w:bidi="en-US"/>
        </w:rPr>
        <w:t>“</w:t>
      </w:r>
      <w:r w:rsidRPr="007B0F19">
        <w:rPr>
          <w:rFonts w:ascii="Times New Roman" w:eastAsia="宋体" w:hAnsi="Times New Roman" w:cs="Times New Roman" w:hint="eastAsia"/>
          <w:color w:val="000000"/>
          <w:kern w:val="0"/>
          <w:sz w:val="24"/>
          <w:szCs w:val="24"/>
          <w:lang w:bidi="en-US"/>
        </w:rPr>
        <w:t>十一、经营成果分</w:t>
      </w:r>
      <w:r w:rsidRPr="00FE1BC8">
        <w:rPr>
          <w:rFonts w:ascii="宋体" w:eastAsia="宋体" w:hAnsi="宋体" w:cs="Times New Roman" w:hint="eastAsia"/>
          <w:color w:val="000000"/>
          <w:kern w:val="0"/>
          <w:sz w:val="24"/>
          <w:szCs w:val="24"/>
          <w:lang w:bidi="en-US"/>
        </w:rPr>
        <w:t>析</w:t>
      </w:r>
      <w:r w:rsidRPr="00FE1BC8">
        <w:rPr>
          <w:rFonts w:ascii="宋体" w:eastAsia="宋体" w:hAnsi="宋体" w:cs="Times New Roman"/>
          <w:color w:val="000000"/>
          <w:kern w:val="0"/>
          <w:sz w:val="24"/>
          <w:szCs w:val="24"/>
          <w:lang w:bidi="en-US"/>
        </w:rPr>
        <w:t>”之“</w:t>
      </w:r>
      <w:r w:rsidRPr="007B0F19">
        <w:rPr>
          <w:rFonts w:ascii="Times New Roman" w:eastAsia="宋体" w:hAnsi="Times New Roman" w:cs="Times New Roman" w:hint="eastAsia"/>
          <w:color w:val="000000"/>
          <w:kern w:val="0"/>
          <w:sz w:val="24"/>
          <w:szCs w:val="24"/>
          <w:lang w:bidi="en-US"/>
        </w:rPr>
        <w:t>（一）利润表项目的逐项分</w:t>
      </w:r>
      <w:r w:rsidRPr="00FE1BC8">
        <w:rPr>
          <w:rFonts w:ascii="宋体" w:eastAsia="宋体" w:hAnsi="宋体" w:cs="Times New Roman" w:hint="eastAsia"/>
          <w:color w:val="000000"/>
          <w:kern w:val="0"/>
          <w:sz w:val="24"/>
          <w:szCs w:val="24"/>
          <w:lang w:bidi="en-US"/>
        </w:rPr>
        <w:t>析</w:t>
      </w:r>
      <w:r w:rsidRPr="00FE1BC8">
        <w:rPr>
          <w:rFonts w:ascii="宋体" w:eastAsia="宋体" w:hAnsi="宋体" w:cs="Times New Roman"/>
          <w:color w:val="000000"/>
          <w:kern w:val="0"/>
          <w:sz w:val="24"/>
          <w:szCs w:val="24"/>
          <w:lang w:bidi="en-US"/>
        </w:rPr>
        <w:t>”补</w:t>
      </w:r>
      <w:r w:rsidRPr="007B0F19">
        <w:rPr>
          <w:rFonts w:ascii="Times New Roman" w:eastAsia="宋体" w:hAnsi="Times New Roman" w:cs="Times New Roman"/>
          <w:color w:val="000000"/>
          <w:kern w:val="0"/>
          <w:sz w:val="24"/>
          <w:szCs w:val="24"/>
          <w:lang w:bidi="en-US"/>
        </w:rPr>
        <w:t>充披露如下：</w:t>
      </w:r>
      <w:r w:rsidRPr="007B0F19">
        <w:rPr>
          <w:rFonts w:ascii="Times New Roman" w:eastAsia="宋体" w:hAnsi="Times New Roman" w:cs="Times New Roman"/>
          <w:color w:val="000000"/>
          <w:kern w:val="0"/>
          <w:sz w:val="24"/>
          <w:szCs w:val="24"/>
          <w:lang w:bidi="en-US"/>
        </w:rPr>
        <w:t xml:space="preserve"> </w:t>
      </w:r>
    </w:p>
    <w:p w:rsidR="008A3F78" w:rsidRPr="008A3F78" w:rsidRDefault="008A3F78" w:rsidP="008A3F78">
      <w:pPr>
        <w:spacing w:beforeLines="50" w:before="156" w:afterLines="50" w:after="156" w:line="360" w:lineRule="auto"/>
        <w:ind w:firstLineChars="200" w:firstLine="480"/>
        <w:rPr>
          <w:rFonts w:ascii="Times New Roman" w:eastAsia="宋体" w:hAnsi="Times New Roman" w:cs="Times New Roman"/>
          <w:color w:val="000000"/>
          <w:sz w:val="24"/>
          <w:szCs w:val="24"/>
          <w:lang w:bidi="en-US"/>
        </w:rPr>
      </w:pPr>
      <w:r w:rsidRPr="008A3F78">
        <w:rPr>
          <w:rFonts w:ascii="Times New Roman" w:eastAsia="宋体" w:hAnsi="Times New Roman" w:cs="Times New Roman"/>
          <w:color w:val="000000"/>
          <w:sz w:val="24"/>
          <w:szCs w:val="24"/>
          <w:lang w:bidi="en-US"/>
        </w:rPr>
        <w:t>4</w:t>
      </w:r>
      <w:r w:rsidRPr="008A3F78">
        <w:rPr>
          <w:rFonts w:ascii="Times New Roman" w:eastAsia="宋体" w:hAnsi="Times New Roman" w:cs="Times New Roman"/>
          <w:color w:val="000000"/>
          <w:sz w:val="24"/>
          <w:szCs w:val="24"/>
          <w:lang w:bidi="en-US"/>
        </w:rPr>
        <w:t>、人均设计业务收入的波动性分析，人均创收、人均薪酬以及人数变化、收入变化的合理性分析</w:t>
      </w:r>
    </w:p>
    <w:p w:rsidR="008A3F78" w:rsidRPr="008A3F78" w:rsidRDefault="008A3F78" w:rsidP="008A3F78">
      <w:pPr>
        <w:spacing w:beforeLines="50" w:before="156" w:line="360" w:lineRule="auto"/>
        <w:ind w:firstLineChars="200" w:firstLine="480"/>
        <w:rPr>
          <w:rFonts w:ascii="Times New Roman" w:eastAsia="宋体" w:hAnsi="Times New Roman" w:cs="Times New Roman"/>
          <w:color w:val="000000"/>
          <w:kern w:val="0"/>
          <w:sz w:val="24"/>
          <w:szCs w:val="24"/>
          <w:lang w:bidi="en-US"/>
        </w:rPr>
      </w:pPr>
      <w:r w:rsidRPr="008A3F78">
        <w:rPr>
          <w:rFonts w:ascii="Times New Roman" w:eastAsia="宋体" w:hAnsi="Times New Roman" w:cs="Times New Roman"/>
          <w:color w:val="000000"/>
          <w:kern w:val="0"/>
          <w:sz w:val="24"/>
          <w:szCs w:val="24"/>
          <w:lang w:bidi="en-US"/>
        </w:rPr>
        <w:t>考虑到业务收入由技术人员直接贡献，同时兼顾与同行业上市公司的可比性，以下对报告期内技术人员的人均创收的波动情况进行分析。报告期内，公司人均创收以及其他指标具体情况见下表：</w:t>
      </w:r>
    </w:p>
    <w:p w:rsidR="008A3F78" w:rsidRPr="008A3F78" w:rsidRDefault="008A3F78" w:rsidP="008A3F78">
      <w:pPr>
        <w:spacing w:beforeLines="50" w:before="156" w:line="460" w:lineRule="exact"/>
        <w:ind w:firstLineChars="200" w:firstLine="420"/>
        <w:jc w:val="right"/>
        <w:rPr>
          <w:rFonts w:ascii="Times New Roman" w:eastAsia="宋体" w:hAnsi="Times New Roman" w:cs="Times New Roman"/>
          <w:color w:val="000000"/>
          <w:kern w:val="0"/>
          <w:szCs w:val="21"/>
          <w:lang w:eastAsia="en-US" w:bidi="en-US"/>
        </w:rPr>
      </w:pPr>
      <w:r w:rsidRPr="008A3F78">
        <w:rPr>
          <w:rFonts w:ascii="Times New Roman" w:eastAsia="宋体" w:hAnsi="Times New Roman" w:cs="Times New Roman"/>
          <w:color w:val="000000"/>
          <w:kern w:val="0"/>
          <w:szCs w:val="21"/>
          <w:lang w:eastAsia="en-US" w:bidi="en-US"/>
        </w:rPr>
        <w:t>单位：万元</w:t>
      </w:r>
      <w:r w:rsidRPr="008A3F78">
        <w:rPr>
          <w:rFonts w:ascii="Times New Roman" w:eastAsia="宋体" w:hAnsi="Times New Roman" w:cs="Times New Roman"/>
          <w:color w:val="000000"/>
          <w:kern w:val="0"/>
          <w:szCs w:val="21"/>
          <w:lang w:eastAsia="en-US" w:bidi="en-US"/>
        </w:rPr>
        <w:t>/</w:t>
      </w:r>
      <w:r w:rsidRPr="008A3F78">
        <w:rPr>
          <w:rFonts w:ascii="Times New Roman" w:eastAsia="宋体" w:hAnsi="Times New Roman" w:cs="Times New Roman"/>
          <w:color w:val="000000"/>
          <w:kern w:val="0"/>
          <w:szCs w:val="21"/>
          <w:lang w:eastAsia="en-US" w:bidi="en-US"/>
        </w:rPr>
        <w:t>年</w:t>
      </w:r>
    </w:p>
    <w:tbl>
      <w:tblPr>
        <w:tblW w:w="5000"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4A0" w:firstRow="1" w:lastRow="0" w:firstColumn="1" w:lastColumn="0" w:noHBand="0" w:noVBand="1"/>
      </w:tblPr>
      <w:tblGrid>
        <w:gridCol w:w="1960"/>
        <w:gridCol w:w="1737"/>
        <w:gridCol w:w="1871"/>
        <w:gridCol w:w="1478"/>
        <w:gridCol w:w="1476"/>
      </w:tblGrid>
      <w:tr w:rsidR="008A3F78" w:rsidRPr="008A3F78" w:rsidTr="006E1853">
        <w:trPr>
          <w:trHeight w:val="397"/>
          <w:jc w:val="center"/>
        </w:trPr>
        <w:tc>
          <w:tcPr>
            <w:tcW w:w="1150" w:type="pct"/>
            <w:shd w:val="clear" w:color="auto" w:fill="auto"/>
            <w:vAlign w:val="center"/>
          </w:tcPr>
          <w:p w:rsidR="008A3F78" w:rsidRPr="008A3F78" w:rsidRDefault="008A3F78" w:rsidP="008A3F78">
            <w:pPr>
              <w:jc w:val="center"/>
              <w:rPr>
                <w:rFonts w:ascii="Times New Roman" w:eastAsia="宋体" w:hAnsi="Times New Roman" w:cs="Times New Roman"/>
                <w:b/>
                <w:bCs/>
                <w:color w:val="000000"/>
                <w:kern w:val="0"/>
                <w:szCs w:val="21"/>
                <w:lang w:eastAsia="en-US" w:bidi="en-US"/>
              </w:rPr>
            </w:pPr>
            <w:r w:rsidRPr="008A3F78">
              <w:rPr>
                <w:rFonts w:ascii="Times New Roman" w:eastAsia="宋体" w:hAnsi="Times New Roman" w:cs="Times New Roman"/>
                <w:b/>
                <w:bCs/>
                <w:color w:val="000000"/>
                <w:kern w:val="0"/>
                <w:szCs w:val="21"/>
                <w:lang w:bidi="en-US"/>
              </w:rPr>
              <w:t>项</w:t>
            </w:r>
            <w:r w:rsidRPr="008A3F78">
              <w:rPr>
                <w:rFonts w:ascii="Times New Roman" w:eastAsia="宋体" w:hAnsi="Times New Roman" w:cs="Times New Roman"/>
                <w:b/>
                <w:bCs/>
                <w:color w:val="000000"/>
                <w:kern w:val="0"/>
                <w:szCs w:val="21"/>
                <w:lang w:bidi="en-US"/>
              </w:rPr>
              <w:t xml:space="preserve"> </w:t>
            </w:r>
            <w:r w:rsidRPr="008A3F78">
              <w:rPr>
                <w:rFonts w:ascii="Times New Roman" w:eastAsia="宋体" w:hAnsi="Times New Roman" w:cs="Times New Roman"/>
                <w:b/>
                <w:bCs/>
                <w:color w:val="000000"/>
                <w:kern w:val="0"/>
                <w:szCs w:val="21"/>
                <w:lang w:bidi="en-US"/>
              </w:rPr>
              <w:t>目</w:t>
            </w:r>
          </w:p>
        </w:tc>
        <w:tc>
          <w:tcPr>
            <w:tcW w:w="1019" w:type="pct"/>
            <w:vAlign w:val="center"/>
          </w:tcPr>
          <w:p w:rsidR="008A3F78" w:rsidRPr="008A3F78" w:rsidRDefault="008A3F78" w:rsidP="008A3F78">
            <w:pPr>
              <w:jc w:val="center"/>
              <w:rPr>
                <w:rFonts w:ascii="Times New Roman" w:eastAsia="宋体" w:hAnsi="Times New Roman" w:cs="Times New Roman"/>
                <w:b/>
                <w:bCs/>
                <w:color w:val="000000"/>
                <w:kern w:val="0"/>
                <w:szCs w:val="21"/>
                <w:lang w:bidi="en-US"/>
              </w:rPr>
            </w:pPr>
            <w:r w:rsidRPr="008A3F78">
              <w:rPr>
                <w:rFonts w:ascii="Times New Roman" w:eastAsia="宋体" w:hAnsi="Times New Roman" w:cs="Times New Roman"/>
                <w:b/>
                <w:bCs/>
                <w:color w:val="000000"/>
                <w:kern w:val="0"/>
                <w:szCs w:val="21"/>
                <w:lang w:bidi="en-US"/>
              </w:rPr>
              <w:t>指标</w:t>
            </w:r>
          </w:p>
        </w:tc>
        <w:tc>
          <w:tcPr>
            <w:tcW w:w="1098" w:type="pct"/>
            <w:vAlign w:val="center"/>
          </w:tcPr>
          <w:p w:rsidR="008A3F78" w:rsidRPr="008A3F78" w:rsidRDefault="008A3F78" w:rsidP="008A3F78">
            <w:pPr>
              <w:jc w:val="center"/>
              <w:rPr>
                <w:rFonts w:ascii="楷体" w:eastAsia="楷体" w:hAnsi="楷体" w:cs="Times New Roman"/>
                <w:b/>
                <w:bCs/>
                <w:color w:val="000000"/>
                <w:kern w:val="0"/>
                <w:szCs w:val="21"/>
                <w:lang w:eastAsia="en-US" w:bidi="en-US"/>
              </w:rPr>
            </w:pPr>
            <w:r w:rsidRPr="008A3F78">
              <w:rPr>
                <w:rFonts w:ascii="楷体" w:eastAsia="楷体" w:hAnsi="楷体" w:cs="Times New Roman"/>
                <w:b/>
                <w:bCs/>
                <w:color w:val="000000"/>
                <w:kern w:val="0"/>
                <w:szCs w:val="21"/>
                <w:lang w:bidi="en-US"/>
              </w:rPr>
              <w:t>2020年</w:t>
            </w:r>
            <w:r w:rsidRPr="008A3F78">
              <w:rPr>
                <w:rFonts w:ascii="楷体" w:eastAsia="楷体" w:hAnsi="楷体" w:cs="Times New Roman" w:hint="eastAsia"/>
                <w:b/>
                <w:bCs/>
                <w:color w:val="000000"/>
                <w:kern w:val="0"/>
                <w:szCs w:val="21"/>
                <w:lang w:bidi="en-US"/>
              </w:rPr>
              <w:t>度</w:t>
            </w:r>
          </w:p>
        </w:tc>
        <w:tc>
          <w:tcPr>
            <w:tcW w:w="867" w:type="pct"/>
            <w:vAlign w:val="center"/>
          </w:tcPr>
          <w:p w:rsidR="008A3F78" w:rsidRPr="008A3F78" w:rsidRDefault="008A3F78" w:rsidP="008A3F78">
            <w:pPr>
              <w:jc w:val="center"/>
              <w:rPr>
                <w:rFonts w:ascii="Times New Roman" w:eastAsia="宋体" w:hAnsi="Times New Roman" w:cs="Times New Roman"/>
                <w:b/>
                <w:bCs/>
                <w:color w:val="000000"/>
                <w:kern w:val="0"/>
                <w:szCs w:val="21"/>
                <w:lang w:eastAsia="en-US" w:bidi="en-US"/>
              </w:rPr>
            </w:pPr>
            <w:r w:rsidRPr="008A3F78">
              <w:rPr>
                <w:rFonts w:ascii="Times New Roman" w:eastAsia="宋体" w:hAnsi="Times New Roman" w:cs="Times New Roman"/>
                <w:b/>
                <w:bCs/>
                <w:color w:val="000000"/>
                <w:kern w:val="0"/>
                <w:szCs w:val="21"/>
                <w:lang w:eastAsia="en-US" w:bidi="en-US"/>
              </w:rPr>
              <w:t>2019</w:t>
            </w:r>
            <w:r w:rsidRPr="008A3F78">
              <w:rPr>
                <w:rFonts w:ascii="Times New Roman" w:eastAsia="宋体" w:hAnsi="Times New Roman" w:cs="Times New Roman"/>
                <w:b/>
                <w:bCs/>
                <w:color w:val="000000"/>
                <w:kern w:val="0"/>
                <w:szCs w:val="21"/>
                <w:lang w:eastAsia="en-US" w:bidi="en-US"/>
              </w:rPr>
              <w:t>年度</w:t>
            </w:r>
          </w:p>
        </w:tc>
        <w:tc>
          <w:tcPr>
            <w:tcW w:w="866" w:type="pct"/>
            <w:shd w:val="clear" w:color="auto" w:fill="auto"/>
            <w:vAlign w:val="center"/>
          </w:tcPr>
          <w:p w:rsidR="008A3F78" w:rsidRPr="008A3F78" w:rsidRDefault="008A3F78" w:rsidP="008A3F78">
            <w:pPr>
              <w:jc w:val="center"/>
              <w:rPr>
                <w:rFonts w:ascii="Times New Roman" w:eastAsia="宋体" w:hAnsi="Times New Roman" w:cs="Times New Roman"/>
                <w:b/>
                <w:bCs/>
                <w:color w:val="000000"/>
                <w:kern w:val="0"/>
                <w:szCs w:val="21"/>
                <w:lang w:eastAsia="en-US" w:bidi="en-US"/>
              </w:rPr>
            </w:pPr>
            <w:r w:rsidRPr="008A3F78">
              <w:rPr>
                <w:rFonts w:ascii="Times New Roman" w:eastAsia="宋体" w:hAnsi="Times New Roman" w:cs="Times New Roman"/>
                <w:b/>
                <w:bCs/>
                <w:color w:val="000000"/>
                <w:kern w:val="0"/>
                <w:szCs w:val="21"/>
                <w:lang w:eastAsia="en-US" w:bidi="en-US"/>
              </w:rPr>
              <w:t>2018</w:t>
            </w:r>
            <w:r w:rsidRPr="008A3F78">
              <w:rPr>
                <w:rFonts w:ascii="Times New Roman" w:eastAsia="宋体" w:hAnsi="Times New Roman" w:cs="Times New Roman"/>
                <w:b/>
                <w:bCs/>
                <w:color w:val="000000"/>
                <w:kern w:val="0"/>
                <w:szCs w:val="21"/>
                <w:lang w:eastAsia="en-US" w:bidi="en-US"/>
              </w:rPr>
              <w:t>年度</w:t>
            </w:r>
          </w:p>
        </w:tc>
      </w:tr>
      <w:tr w:rsidR="008A3F78" w:rsidRPr="008A3F78" w:rsidTr="006E1853">
        <w:trPr>
          <w:trHeight w:val="397"/>
          <w:jc w:val="center"/>
        </w:trPr>
        <w:tc>
          <w:tcPr>
            <w:tcW w:w="1150" w:type="pct"/>
            <w:vMerge w:val="restart"/>
            <w:shd w:val="clear" w:color="auto" w:fill="auto"/>
            <w:vAlign w:val="center"/>
          </w:tcPr>
          <w:p w:rsidR="008A3F78" w:rsidRPr="008A3F78" w:rsidRDefault="008A3F78" w:rsidP="008A3F78">
            <w:pPr>
              <w:jc w:val="center"/>
              <w:rPr>
                <w:rFonts w:ascii="Times New Roman" w:eastAsia="宋体" w:hAnsi="Times New Roman" w:cs="Times New Roman"/>
                <w:b/>
                <w:bCs/>
                <w:color w:val="000000"/>
                <w:kern w:val="0"/>
                <w:szCs w:val="21"/>
                <w:lang w:bidi="en-US"/>
              </w:rPr>
            </w:pPr>
            <w:r w:rsidRPr="008A3F78">
              <w:rPr>
                <w:rFonts w:ascii="Times New Roman" w:eastAsia="宋体" w:hAnsi="Times New Roman" w:cs="Times New Roman"/>
                <w:b/>
                <w:bCs/>
                <w:color w:val="000000"/>
                <w:kern w:val="0"/>
                <w:szCs w:val="21"/>
                <w:lang w:bidi="en-US"/>
              </w:rPr>
              <w:t>公司相关指标</w:t>
            </w:r>
          </w:p>
        </w:tc>
        <w:tc>
          <w:tcPr>
            <w:tcW w:w="1019" w:type="pct"/>
            <w:vAlign w:val="center"/>
          </w:tcPr>
          <w:p w:rsidR="008A3F78" w:rsidRPr="008A3F78" w:rsidRDefault="008A3F78" w:rsidP="008A3F78">
            <w:pPr>
              <w:jc w:val="center"/>
              <w:rPr>
                <w:rFonts w:ascii="Times New Roman" w:eastAsia="宋体" w:hAnsi="Times New Roman" w:cs="Times New Roman"/>
                <w:color w:val="000000"/>
                <w:kern w:val="0"/>
                <w:szCs w:val="21"/>
                <w:lang w:bidi="en-US"/>
              </w:rPr>
            </w:pPr>
            <w:r w:rsidRPr="008A3F78">
              <w:rPr>
                <w:rFonts w:ascii="Times New Roman" w:eastAsia="宋体" w:hAnsi="Times New Roman" w:cs="Times New Roman"/>
                <w:color w:val="000000"/>
                <w:kern w:val="0"/>
                <w:szCs w:val="21"/>
                <w:lang w:bidi="en-US"/>
              </w:rPr>
              <w:t>人均薪酬</w:t>
            </w:r>
          </w:p>
        </w:tc>
        <w:tc>
          <w:tcPr>
            <w:tcW w:w="1098" w:type="pct"/>
            <w:vAlign w:val="center"/>
          </w:tcPr>
          <w:p w:rsidR="008A3F78" w:rsidRPr="008A3F78" w:rsidRDefault="008A3F78" w:rsidP="008A3F78">
            <w:pPr>
              <w:jc w:val="right"/>
              <w:rPr>
                <w:rFonts w:ascii="楷体" w:eastAsia="楷体" w:hAnsi="楷体" w:cs="Times New Roman"/>
                <w:b/>
                <w:bCs/>
                <w:color w:val="000000"/>
                <w:kern w:val="0"/>
                <w:szCs w:val="21"/>
                <w:lang w:eastAsia="en-US" w:bidi="en-US"/>
              </w:rPr>
            </w:pPr>
            <w:r w:rsidRPr="008A3F78">
              <w:rPr>
                <w:rFonts w:ascii="楷体" w:eastAsia="楷体" w:hAnsi="楷体" w:cs="Times New Roman"/>
                <w:b/>
                <w:bCs/>
                <w:color w:val="000000"/>
                <w:szCs w:val="21"/>
              </w:rPr>
              <w:t>30.32</w:t>
            </w:r>
          </w:p>
        </w:tc>
        <w:tc>
          <w:tcPr>
            <w:tcW w:w="867" w:type="pct"/>
            <w:vAlign w:val="center"/>
          </w:tcPr>
          <w:p w:rsidR="008A3F78" w:rsidRPr="008A3F78" w:rsidRDefault="008A3F78" w:rsidP="008A3F78">
            <w:pPr>
              <w:jc w:val="right"/>
              <w:rPr>
                <w:rFonts w:ascii="Times New Roman" w:eastAsia="宋体" w:hAnsi="Times New Roman" w:cs="Times New Roman"/>
                <w:color w:val="000000"/>
                <w:kern w:val="0"/>
                <w:szCs w:val="21"/>
                <w:lang w:eastAsia="en-US" w:bidi="en-US"/>
              </w:rPr>
            </w:pPr>
            <w:r w:rsidRPr="008A3F78">
              <w:rPr>
                <w:rFonts w:ascii="Times New Roman" w:eastAsia="等线" w:hAnsi="Times New Roman" w:cs="Times New Roman"/>
                <w:color w:val="000000"/>
                <w:szCs w:val="21"/>
              </w:rPr>
              <w:t>29.23</w:t>
            </w:r>
          </w:p>
        </w:tc>
        <w:tc>
          <w:tcPr>
            <w:tcW w:w="866" w:type="pct"/>
            <w:shd w:val="clear" w:color="auto" w:fill="auto"/>
            <w:vAlign w:val="center"/>
          </w:tcPr>
          <w:p w:rsidR="008A3F78" w:rsidRPr="008A3F78" w:rsidRDefault="008A3F78" w:rsidP="008A3F78">
            <w:pPr>
              <w:jc w:val="right"/>
              <w:rPr>
                <w:rFonts w:ascii="Times New Roman" w:eastAsia="宋体" w:hAnsi="Times New Roman" w:cs="Times New Roman"/>
                <w:color w:val="000000"/>
                <w:kern w:val="0"/>
                <w:szCs w:val="21"/>
                <w:lang w:eastAsia="en-US" w:bidi="en-US"/>
              </w:rPr>
            </w:pPr>
            <w:r w:rsidRPr="008A3F78">
              <w:rPr>
                <w:rFonts w:ascii="Times New Roman" w:eastAsia="宋体" w:hAnsi="Times New Roman" w:cs="Times New Roman"/>
                <w:color w:val="000000"/>
                <w:kern w:val="0"/>
                <w:szCs w:val="21"/>
                <w:lang w:eastAsia="en-US" w:bidi="en-US"/>
              </w:rPr>
              <w:t>35.80</w:t>
            </w:r>
          </w:p>
        </w:tc>
      </w:tr>
      <w:tr w:rsidR="008A3F78" w:rsidRPr="008A3F78" w:rsidTr="006E1853">
        <w:trPr>
          <w:trHeight w:val="397"/>
          <w:jc w:val="center"/>
        </w:trPr>
        <w:tc>
          <w:tcPr>
            <w:tcW w:w="1150" w:type="pct"/>
            <w:vMerge/>
            <w:shd w:val="clear" w:color="auto" w:fill="auto"/>
            <w:vAlign w:val="center"/>
          </w:tcPr>
          <w:p w:rsidR="008A3F78" w:rsidRPr="008A3F78" w:rsidRDefault="008A3F78" w:rsidP="008A3F78">
            <w:pPr>
              <w:jc w:val="center"/>
              <w:rPr>
                <w:rFonts w:ascii="Times New Roman" w:eastAsia="宋体" w:hAnsi="Times New Roman" w:cs="Times New Roman"/>
                <w:b/>
                <w:bCs/>
                <w:color w:val="000000"/>
                <w:kern w:val="0"/>
                <w:szCs w:val="21"/>
                <w:lang w:eastAsia="en-US" w:bidi="en-US"/>
              </w:rPr>
            </w:pPr>
          </w:p>
        </w:tc>
        <w:tc>
          <w:tcPr>
            <w:tcW w:w="1019" w:type="pct"/>
            <w:vAlign w:val="center"/>
          </w:tcPr>
          <w:p w:rsidR="008A3F78" w:rsidRPr="008A3F78" w:rsidRDefault="008A3F78" w:rsidP="008A3F78">
            <w:pPr>
              <w:jc w:val="center"/>
              <w:rPr>
                <w:rFonts w:ascii="Times New Roman" w:eastAsia="宋体" w:hAnsi="Times New Roman" w:cs="Times New Roman"/>
                <w:color w:val="000000"/>
                <w:kern w:val="0"/>
                <w:szCs w:val="21"/>
                <w:lang w:bidi="en-US"/>
              </w:rPr>
            </w:pPr>
            <w:r w:rsidRPr="008A3F78">
              <w:rPr>
                <w:rFonts w:ascii="Times New Roman" w:eastAsia="宋体" w:hAnsi="Times New Roman" w:cs="Times New Roman"/>
                <w:color w:val="000000"/>
                <w:kern w:val="0"/>
                <w:szCs w:val="21"/>
                <w:lang w:bidi="en-US"/>
              </w:rPr>
              <w:t>设计业务收入</w:t>
            </w:r>
          </w:p>
        </w:tc>
        <w:tc>
          <w:tcPr>
            <w:tcW w:w="1098" w:type="pct"/>
            <w:vAlign w:val="center"/>
          </w:tcPr>
          <w:p w:rsidR="008A3F78" w:rsidRPr="008A3F78" w:rsidRDefault="008A3F78" w:rsidP="008A3F78">
            <w:pPr>
              <w:jc w:val="right"/>
              <w:rPr>
                <w:rFonts w:ascii="楷体" w:eastAsia="楷体" w:hAnsi="楷体" w:cs="Times New Roman"/>
                <w:b/>
                <w:bCs/>
                <w:color w:val="000000"/>
                <w:kern w:val="0"/>
                <w:szCs w:val="21"/>
                <w:lang w:eastAsia="en-US" w:bidi="en-US"/>
              </w:rPr>
            </w:pPr>
            <w:r w:rsidRPr="008A3F78">
              <w:rPr>
                <w:rFonts w:ascii="楷体" w:eastAsia="楷体" w:hAnsi="楷体" w:cs="Times New Roman"/>
                <w:b/>
                <w:bCs/>
                <w:color w:val="000000"/>
                <w:szCs w:val="21"/>
              </w:rPr>
              <w:t>31,817.58</w:t>
            </w:r>
          </w:p>
        </w:tc>
        <w:tc>
          <w:tcPr>
            <w:tcW w:w="867" w:type="pct"/>
            <w:vAlign w:val="center"/>
          </w:tcPr>
          <w:p w:rsidR="008A3F78" w:rsidRPr="008A3F78" w:rsidRDefault="008A3F78" w:rsidP="008A3F78">
            <w:pPr>
              <w:jc w:val="right"/>
              <w:rPr>
                <w:rFonts w:ascii="Times New Roman" w:eastAsia="宋体" w:hAnsi="Times New Roman" w:cs="Times New Roman"/>
                <w:color w:val="000000"/>
                <w:kern w:val="0"/>
                <w:szCs w:val="21"/>
                <w:lang w:eastAsia="en-US" w:bidi="en-US"/>
              </w:rPr>
            </w:pPr>
            <w:r w:rsidRPr="008A3F78">
              <w:rPr>
                <w:rFonts w:ascii="Times New Roman" w:eastAsia="等线" w:hAnsi="Times New Roman" w:cs="Times New Roman"/>
                <w:color w:val="000000"/>
                <w:szCs w:val="21"/>
              </w:rPr>
              <w:t>26,664.14</w:t>
            </w:r>
          </w:p>
        </w:tc>
        <w:tc>
          <w:tcPr>
            <w:tcW w:w="866" w:type="pct"/>
            <w:shd w:val="clear" w:color="auto" w:fill="auto"/>
            <w:vAlign w:val="center"/>
          </w:tcPr>
          <w:p w:rsidR="008A3F78" w:rsidRPr="008A3F78" w:rsidRDefault="008A3F78" w:rsidP="008A3F78">
            <w:pPr>
              <w:jc w:val="right"/>
              <w:rPr>
                <w:rFonts w:ascii="Times New Roman" w:eastAsia="宋体" w:hAnsi="Times New Roman" w:cs="Times New Roman"/>
                <w:color w:val="000000"/>
                <w:kern w:val="0"/>
                <w:szCs w:val="21"/>
                <w:lang w:eastAsia="en-US" w:bidi="en-US"/>
              </w:rPr>
            </w:pPr>
            <w:r w:rsidRPr="008A3F78">
              <w:rPr>
                <w:rFonts w:ascii="Times New Roman" w:eastAsia="宋体" w:hAnsi="Times New Roman" w:cs="Times New Roman"/>
                <w:iCs/>
                <w:szCs w:val="21"/>
              </w:rPr>
              <w:t>24,145.15</w:t>
            </w:r>
          </w:p>
        </w:tc>
      </w:tr>
      <w:tr w:rsidR="008A3F78" w:rsidRPr="008A3F78" w:rsidTr="006E1853">
        <w:trPr>
          <w:trHeight w:val="397"/>
          <w:jc w:val="center"/>
        </w:trPr>
        <w:tc>
          <w:tcPr>
            <w:tcW w:w="1150" w:type="pct"/>
            <w:vMerge/>
            <w:shd w:val="clear" w:color="auto" w:fill="auto"/>
            <w:vAlign w:val="center"/>
          </w:tcPr>
          <w:p w:rsidR="008A3F78" w:rsidRPr="008A3F78" w:rsidRDefault="008A3F78" w:rsidP="008A3F78">
            <w:pPr>
              <w:jc w:val="center"/>
              <w:rPr>
                <w:rFonts w:ascii="Times New Roman" w:eastAsia="宋体" w:hAnsi="Times New Roman" w:cs="Times New Roman"/>
                <w:b/>
                <w:bCs/>
                <w:color w:val="000000"/>
                <w:kern w:val="0"/>
                <w:szCs w:val="21"/>
                <w:lang w:eastAsia="en-US" w:bidi="en-US"/>
              </w:rPr>
            </w:pPr>
          </w:p>
        </w:tc>
        <w:tc>
          <w:tcPr>
            <w:tcW w:w="1019" w:type="pct"/>
            <w:vAlign w:val="center"/>
          </w:tcPr>
          <w:p w:rsidR="008A3F78" w:rsidRPr="008A3F78" w:rsidRDefault="008A3F78" w:rsidP="008A3F78">
            <w:pPr>
              <w:jc w:val="center"/>
              <w:rPr>
                <w:rFonts w:ascii="Times New Roman" w:eastAsia="宋体" w:hAnsi="Times New Roman" w:cs="Times New Roman"/>
                <w:color w:val="000000"/>
                <w:kern w:val="0"/>
                <w:szCs w:val="21"/>
                <w:lang w:bidi="en-US"/>
              </w:rPr>
            </w:pPr>
            <w:r w:rsidRPr="008A3F78">
              <w:rPr>
                <w:rFonts w:ascii="Times New Roman" w:eastAsia="宋体" w:hAnsi="Times New Roman" w:cs="Times New Roman"/>
                <w:color w:val="000000"/>
                <w:kern w:val="0"/>
                <w:szCs w:val="21"/>
                <w:lang w:bidi="en-US"/>
              </w:rPr>
              <w:t>人数</w:t>
            </w:r>
          </w:p>
        </w:tc>
        <w:tc>
          <w:tcPr>
            <w:tcW w:w="1098" w:type="pct"/>
            <w:vAlign w:val="center"/>
          </w:tcPr>
          <w:p w:rsidR="008A3F78" w:rsidRPr="008A3F78" w:rsidRDefault="008A3F78" w:rsidP="008A3F78">
            <w:pPr>
              <w:jc w:val="right"/>
              <w:rPr>
                <w:rFonts w:ascii="楷体" w:eastAsia="楷体" w:hAnsi="楷体" w:cs="Times New Roman"/>
                <w:b/>
                <w:bCs/>
                <w:color w:val="000000"/>
                <w:kern w:val="0"/>
                <w:szCs w:val="21"/>
                <w:lang w:bidi="en-US"/>
              </w:rPr>
            </w:pPr>
            <w:r w:rsidRPr="008A3F78">
              <w:rPr>
                <w:rFonts w:ascii="楷体" w:eastAsia="楷体" w:hAnsi="楷体" w:cs="Times New Roman"/>
                <w:b/>
                <w:bCs/>
                <w:color w:val="000000"/>
                <w:szCs w:val="21"/>
              </w:rPr>
              <w:t>396</w:t>
            </w:r>
          </w:p>
        </w:tc>
        <w:tc>
          <w:tcPr>
            <w:tcW w:w="867" w:type="pct"/>
            <w:vAlign w:val="center"/>
          </w:tcPr>
          <w:p w:rsidR="008A3F78" w:rsidRPr="008A3F78" w:rsidRDefault="008A3F78" w:rsidP="008A3F78">
            <w:pPr>
              <w:jc w:val="right"/>
              <w:rPr>
                <w:rFonts w:ascii="Times New Roman" w:eastAsia="宋体" w:hAnsi="Times New Roman" w:cs="Times New Roman"/>
                <w:color w:val="000000"/>
                <w:kern w:val="0"/>
                <w:szCs w:val="21"/>
                <w:lang w:eastAsia="en-US" w:bidi="en-US"/>
              </w:rPr>
            </w:pPr>
            <w:r w:rsidRPr="008A3F78">
              <w:rPr>
                <w:rFonts w:ascii="Times New Roman" w:eastAsia="等线" w:hAnsi="Times New Roman" w:cs="Times New Roman"/>
                <w:color w:val="000000"/>
                <w:szCs w:val="21"/>
              </w:rPr>
              <w:t>327</w:t>
            </w:r>
          </w:p>
        </w:tc>
        <w:tc>
          <w:tcPr>
            <w:tcW w:w="866" w:type="pct"/>
            <w:shd w:val="clear" w:color="auto" w:fill="auto"/>
            <w:vAlign w:val="center"/>
          </w:tcPr>
          <w:p w:rsidR="008A3F78" w:rsidRPr="008A3F78" w:rsidRDefault="008A3F78" w:rsidP="008A3F78">
            <w:pPr>
              <w:jc w:val="right"/>
              <w:rPr>
                <w:rFonts w:ascii="Times New Roman" w:eastAsia="宋体" w:hAnsi="Times New Roman" w:cs="Times New Roman"/>
                <w:color w:val="000000"/>
                <w:kern w:val="0"/>
                <w:szCs w:val="21"/>
                <w:lang w:eastAsia="en-US" w:bidi="en-US"/>
              </w:rPr>
            </w:pPr>
            <w:r w:rsidRPr="008A3F78">
              <w:rPr>
                <w:rFonts w:ascii="Times New Roman" w:eastAsia="宋体" w:hAnsi="Times New Roman" w:cs="Times New Roman"/>
                <w:color w:val="000000"/>
                <w:kern w:val="0"/>
                <w:szCs w:val="21"/>
                <w:lang w:eastAsia="en-US" w:bidi="en-US"/>
              </w:rPr>
              <w:t>259</w:t>
            </w:r>
          </w:p>
        </w:tc>
      </w:tr>
      <w:tr w:rsidR="008A3F78" w:rsidRPr="008A3F78" w:rsidTr="006E1853">
        <w:trPr>
          <w:trHeight w:val="397"/>
          <w:jc w:val="center"/>
        </w:trPr>
        <w:tc>
          <w:tcPr>
            <w:tcW w:w="1150" w:type="pct"/>
            <w:vMerge/>
            <w:shd w:val="clear" w:color="auto" w:fill="auto"/>
            <w:vAlign w:val="center"/>
          </w:tcPr>
          <w:p w:rsidR="008A3F78" w:rsidRPr="008A3F78" w:rsidRDefault="008A3F78" w:rsidP="008A3F78">
            <w:pPr>
              <w:jc w:val="center"/>
              <w:rPr>
                <w:rFonts w:ascii="Times New Roman" w:eastAsia="宋体" w:hAnsi="Times New Roman" w:cs="Times New Roman"/>
                <w:b/>
                <w:bCs/>
                <w:color w:val="000000"/>
                <w:kern w:val="0"/>
                <w:szCs w:val="21"/>
                <w:lang w:eastAsia="en-US" w:bidi="en-US"/>
              </w:rPr>
            </w:pPr>
          </w:p>
        </w:tc>
        <w:tc>
          <w:tcPr>
            <w:tcW w:w="1019" w:type="pct"/>
            <w:vAlign w:val="center"/>
          </w:tcPr>
          <w:p w:rsidR="008A3F78" w:rsidRPr="008A3F78" w:rsidRDefault="008A3F78" w:rsidP="008A3F78">
            <w:pPr>
              <w:jc w:val="center"/>
              <w:rPr>
                <w:rFonts w:ascii="Times New Roman" w:eastAsia="宋体" w:hAnsi="Times New Roman" w:cs="Times New Roman"/>
                <w:iCs/>
                <w:szCs w:val="21"/>
              </w:rPr>
            </w:pPr>
            <w:r w:rsidRPr="008A3F78">
              <w:rPr>
                <w:rFonts w:ascii="Times New Roman" w:eastAsia="宋体" w:hAnsi="Times New Roman" w:cs="Times New Roman"/>
                <w:color w:val="000000"/>
                <w:kern w:val="0"/>
                <w:szCs w:val="21"/>
                <w:lang w:bidi="en-US"/>
              </w:rPr>
              <w:t>人均创收</w:t>
            </w:r>
          </w:p>
        </w:tc>
        <w:tc>
          <w:tcPr>
            <w:tcW w:w="1098" w:type="pct"/>
            <w:vAlign w:val="center"/>
          </w:tcPr>
          <w:p w:rsidR="008A3F78" w:rsidRPr="008A3F78" w:rsidRDefault="008A3F78" w:rsidP="008A3F78">
            <w:pPr>
              <w:jc w:val="right"/>
              <w:rPr>
                <w:rFonts w:ascii="楷体" w:eastAsia="楷体" w:hAnsi="楷体" w:cs="Times New Roman"/>
                <w:b/>
                <w:bCs/>
                <w:iCs/>
                <w:szCs w:val="21"/>
              </w:rPr>
            </w:pPr>
            <w:r w:rsidRPr="008A3F78">
              <w:rPr>
                <w:rFonts w:ascii="楷体" w:eastAsia="楷体" w:hAnsi="楷体" w:cs="Times New Roman"/>
                <w:b/>
                <w:bCs/>
                <w:color w:val="000000"/>
                <w:szCs w:val="21"/>
              </w:rPr>
              <w:t>80.35</w:t>
            </w:r>
          </w:p>
        </w:tc>
        <w:tc>
          <w:tcPr>
            <w:tcW w:w="867" w:type="pct"/>
            <w:vAlign w:val="center"/>
          </w:tcPr>
          <w:p w:rsidR="008A3F78" w:rsidRPr="008A3F78" w:rsidRDefault="008A3F78" w:rsidP="008A3F78">
            <w:pPr>
              <w:jc w:val="right"/>
              <w:rPr>
                <w:rFonts w:ascii="Times New Roman" w:eastAsia="宋体" w:hAnsi="Times New Roman" w:cs="Times New Roman"/>
                <w:color w:val="000000"/>
                <w:kern w:val="0"/>
                <w:szCs w:val="21"/>
                <w:lang w:eastAsia="en-US" w:bidi="en-US"/>
              </w:rPr>
            </w:pPr>
            <w:r w:rsidRPr="008A3F78">
              <w:rPr>
                <w:rFonts w:ascii="Times New Roman" w:eastAsia="等线" w:hAnsi="Times New Roman" w:cs="Times New Roman"/>
                <w:color w:val="000000"/>
                <w:szCs w:val="21"/>
              </w:rPr>
              <w:t>81.56</w:t>
            </w:r>
          </w:p>
        </w:tc>
        <w:tc>
          <w:tcPr>
            <w:tcW w:w="866" w:type="pct"/>
            <w:shd w:val="clear" w:color="auto" w:fill="auto"/>
            <w:vAlign w:val="center"/>
          </w:tcPr>
          <w:p w:rsidR="008A3F78" w:rsidRPr="008A3F78" w:rsidRDefault="008A3F78" w:rsidP="008A3F78">
            <w:pPr>
              <w:jc w:val="right"/>
              <w:rPr>
                <w:rFonts w:ascii="Times New Roman" w:eastAsia="宋体" w:hAnsi="Times New Roman" w:cs="Times New Roman"/>
                <w:color w:val="000000"/>
                <w:kern w:val="0"/>
                <w:szCs w:val="21"/>
                <w:lang w:eastAsia="en-US" w:bidi="en-US"/>
              </w:rPr>
            </w:pPr>
            <w:r w:rsidRPr="008A3F78">
              <w:rPr>
                <w:rFonts w:ascii="Times New Roman" w:eastAsia="宋体" w:hAnsi="Times New Roman" w:cs="Times New Roman"/>
                <w:color w:val="000000"/>
                <w:kern w:val="0"/>
                <w:szCs w:val="21"/>
                <w:lang w:eastAsia="en-US" w:bidi="en-US"/>
              </w:rPr>
              <w:t>93.16</w:t>
            </w:r>
          </w:p>
        </w:tc>
      </w:tr>
      <w:tr w:rsidR="008A3F78" w:rsidRPr="008A3F78" w:rsidTr="006E1853">
        <w:trPr>
          <w:trHeight w:val="397"/>
          <w:jc w:val="center"/>
        </w:trPr>
        <w:tc>
          <w:tcPr>
            <w:tcW w:w="1150" w:type="pct"/>
            <w:vMerge w:val="restart"/>
            <w:shd w:val="clear" w:color="auto" w:fill="auto"/>
            <w:vAlign w:val="center"/>
          </w:tcPr>
          <w:p w:rsidR="008A3F78" w:rsidRPr="008A3F78" w:rsidRDefault="008A3F78" w:rsidP="008A3F78">
            <w:pPr>
              <w:jc w:val="center"/>
              <w:rPr>
                <w:rFonts w:ascii="Times New Roman" w:eastAsia="宋体" w:hAnsi="Times New Roman" w:cs="Times New Roman"/>
                <w:b/>
                <w:bCs/>
                <w:color w:val="000000"/>
                <w:kern w:val="0"/>
                <w:szCs w:val="21"/>
                <w:lang w:bidi="en-US"/>
              </w:rPr>
            </w:pPr>
            <w:r w:rsidRPr="008A3F78">
              <w:rPr>
                <w:rFonts w:ascii="Times New Roman" w:eastAsia="宋体" w:hAnsi="Times New Roman" w:cs="Times New Roman"/>
                <w:b/>
                <w:bCs/>
                <w:color w:val="000000"/>
                <w:kern w:val="0"/>
                <w:szCs w:val="21"/>
                <w:lang w:bidi="en-US"/>
              </w:rPr>
              <w:t>同行业公司人均创收</w:t>
            </w:r>
          </w:p>
        </w:tc>
        <w:tc>
          <w:tcPr>
            <w:tcW w:w="1019" w:type="pct"/>
            <w:vAlign w:val="center"/>
          </w:tcPr>
          <w:p w:rsidR="008A3F78" w:rsidRPr="008A3F78" w:rsidRDefault="008A3F78" w:rsidP="008A3F78">
            <w:pPr>
              <w:jc w:val="center"/>
              <w:rPr>
                <w:rFonts w:ascii="Times New Roman" w:eastAsia="宋体" w:hAnsi="Times New Roman" w:cs="Times New Roman"/>
                <w:color w:val="000000"/>
                <w:kern w:val="0"/>
                <w:szCs w:val="21"/>
                <w:lang w:bidi="en-US"/>
              </w:rPr>
            </w:pPr>
            <w:r w:rsidRPr="008A3F78">
              <w:rPr>
                <w:rFonts w:ascii="Times New Roman" w:eastAsia="宋体" w:hAnsi="Times New Roman" w:cs="Times New Roman"/>
                <w:color w:val="000000"/>
                <w:kern w:val="0"/>
                <w:szCs w:val="21"/>
                <w:lang w:eastAsia="en-US" w:bidi="en-US"/>
              </w:rPr>
              <w:t>杰恩设计</w:t>
            </w:r>
          </w:p>
        </w:tc>
        <w:tc>
          <w:tcPr>
            <w:tcW w:w="1098" w:type="pct"/>
            <w:vAlign w:val="center"/>
          </w:tcPr>
          <w:p w:rsidR="008A3F78" w:rsidRPr="008A3F78" w:rsidRDefault="008A3F78" w:rsidP="008A3F78">
            <w:pPr>
              <w:jc w:val="right"/>
              <w:rPr>
                <w:rFonts w:ascii="楷体" w:eastAsia="楷体" w:hAnsi="楷体" w:cs="Times New Roman"/>
                <w:b/>
                <w:bCs/>
                <w:iCs/>
                <w:szCs w:val="21"/>
              </w:rPr>
            </w:pPr>
            <w:r w:rsidRPr="008A3F78">
              <w:rPr>
                <w:rFonts w:ascii="楷体" w:eastAsia="楷体" w:hAnsi="楷体" w:cs="Times New Roman"/>
                <w:b/>
                <w:bCs/>
                <w:color w:val="000000"/>
                <w:kern w:val="0"/>
                <w:szCs w:val="21"/>
                <w:lang w:bidi="en-US"/>
              </w:rPr>
              <w:t>-</w:t>
            </w:r>
          </w:p>
        </w:tc>
        <w:tc>
          <w:tcPr>
            <w:tcW w:w="867" w:type="pct"/>
            <w:vAlign w:val="center"/>
          </w:tcPr>
          <w:p w:rsidR="008A3F78" w:rsidRPr="008A3F78" w:rsidRDefault="008A3F78" w:rsidP="008A3F78">
            <w:pPr>
              <w:jc w:val="right"/>
              <w:rPr>
                <w:rFonts w:ascii="Times New Roman" w:eastAsia="宋体" w:hAnsi="Times New Roman" w:cs="Times New Roman"/>
                <w:iCs/>
                <w:szCs w:val="21"/>
              </w:rPr>
            </w:pPr>
            <w:r w:rsidRPr="008A3F78">
              <w:rPr>
                <w:rFonts w:ascii="Times New Roman" w:eastAsia="宋体" w:hAnsi="Times New Roman" w:cs="Times New Roman"/>
                <w:color w:val="000000"/>
                <w:kern w:val="0"/>
                <w:szCs w:val="21"/>
                <w:lang w:eastAsia="en-US" w:bidi="en-US"/>
              </w:rPr>
              <w:t>70.91</w:t>
            </w:r>
          </w:p>
        </w:tc>
        <w:tc>
          <w:tcPr>
            <w:tcW w:w="866" w:type="pct"/>
            <w:shd w:val="clear" w:color="auto" w:fill="auto"/>
            <w:vAlign w:val="center"/>
          </w:tcPr>
          <w:p w:rsidR="008A3F78" w:rsidRPr="008A3F78" w:rsidRDefault="008A3F78" w:rsidP="008A3F78">
            <w:pPr>
              <w:jc w:val="right"/>
              <w:rPr>
                <w:rFonts w:ascii="Times New Roman" w:eastAsia="宋体" w:hAnsi="Times New Roman" w:cs="Times New Roman"/>
                <w:iCs/>
                <w:szCs w:val="21"/>
              </w:rPr>
            </w:pPr>
            <w:r w:rsidRPr="008A3F78">
              <w:rPr>
                <w:rFonts w:ascii="Times New Roman" w:eastAsia="宋体" w:hAnsi="Times New Roman" w:cs="Times New Roman"/>
                <w:color w:val="000000"/>
                <w:kern w:val="0"/>
                <w:szCs w:val="21"/>
                <w:lang w:eastAsia="en-US" w:bidi="en-US"/>
              </w:rPr>
              <w:t>71.34</w:t>
            </w:r>
          </w:p>
        </w:tc>
      </w:tr>
      <w:tr w:rsidR="008A3F78" w:rsidRPr="008A3F78" w:rsidTr="006E1853">
        <w:trPr>
          <w:trHeight w:val="397"/>
          <w:jc w:val="center"/>
        </w:trPr>
        <w:tc>
          <w:tcPr>
            <w:tcW w:w="1150" w:type="pct"/>
            <w:vMerge/>
            <w:shd w:val="clear" w:color="auto" w:fill="auto"/>
            <w:vAlign w:val="center"/>
          </w:tcPr>
          <w:p w:rsidR="008A3F78" w:rsidRPr="008A3F78" w:rsidRDefault="008A3F78" w:rsidP="008A3F78">
            <w:pPr>
              <w:jc w:val="center"/>
              <w:rPr>
                <w:rFonts w:ascii="Times New Roman" w:eastAsia="宋体" w:hAnsi="Times New Roman" w:cs="Times New Roman"/>
                <w:b/>
                <w:bCs/>
                <w:color w:val="000000"/>
                <w:kern w:val="0"/>
                <w:szCs w:val="21"/>
                <w:lang w:bidi="en-US"/>
              </w:rPr>
            </w:pPr>
          </w:p>
        </w:tc>
        <w:tc>
          <w:tcPr>
            <w:tcW w:w="1019" w:type="pct"/>
            <w:vAlign w:val="center"/>
          </w:tcPr>
          <w:p w:rsidR="008A3F78" w:rsidRPr="008A3F78" w:rsidRDefault="008A3F78" w:rsidP="008A3F78">
            <w:pPr>
              <w:jc w:val="center"/>
              <w:rPr>
                <w:rFonts w:ascii="Times New Roman" w:eastAsia="宋体" w:hAnsi="Times New Roman" w:cs="Times New Roman"/>
                <w:color w:val="000000"/>
                <w:kern w:val="0"/>
                <w:szCs w:val="21"/>
                <w:lang w:bidi="en-US"/>
              </w:rPr>
            </w:pPr>
            <w:r w:rsidRPr="008A3F78">
              <w:rPr>
                <w:rFonts w:ascii="Times New Roman" w:eastAsia="宋体" w:hAnsi="Times New Roman" w:cs="Times New Roman"/>
                <w:color w:val="000000"/>
                <w:kern w:val="0"/>
                <w:szCs w:val="21"/>
                <w:lang w:eastAsia="en-US" w:bidi="en-US"/>
              </w:rPr>
              <w:t>筑博设计</w:t>
            </w:r>
          </w:p>
        </w:tc>
        <w:tc>
          <w:tcPr>
            <w:tcW w:w="1098" w:type="pct"/>
            <w:vAlign w:val="center"/>
          </w:tcPr>
          <w:p w:rsidR="008A3F78" w:rsidRPr="008A3F78" w:rsidRDefault="008A3F78" w:rsidP="008A3F78">
            <w:pPr>
              <w:jc w:val="right"/>
              <w:rPr>
                <w:rFonts w:ascii="楷体" w:eastAsia="楷体" w:hAnsi="楷体" w:cs="Times New Roman"/>
                <w:b/>
                <w:bCs/>
                <w:iCs/>
                <w:szCs w:val="21"/>
              </w:rPr>
            </w:pPr>
            <w:r w:rsidRPr="008A3F78">
              <w:rPr>
                <w:rFonts w:ascii="楷体" w:eastAsia="楷体" w:hAnsi="楷体" w:cs="Times New Roman"/>
                <w:b/>
                <w:bCs/>
                <w:color w:val="000000"/>
                <w:kern w:val="0"/>
                <w:szCs w:val="21"/>
                <w:lang w:bidi="en-US"/>
              </w:rPr>
              <w:t>-</w:t>
            </w:r>
          </w:p>
        </w:tc>
        <w:tc>
          <w:tcPr>
            <w:tcW w:w="867" w:type="pct"/>
            <w:vAlign w:val="center"/>
          </w:tcPr>
          <w:p w:rsidR="008A3F78" w:rsidRPr="008A3F78" w:rsidRDefault="008A3F78" w:rsidP="008A3F78">
            <w:pPr>
              <w:jc w:val="right"/>
              <w:rPr>
                <w:rFonts w:ascii="Times New Roman" w:eastAsia="宋体" w:hAnsi="Times New Roman" w:cs="Times New Roman"/>
                <w:iCs/>
                <w:szCs w:val="21"/>
              </w:rPr>
            </w:pPr>
            <w:r w:rsidRPr="008A3F78">
              <w:rPr>
                <w:rFonts w:ascii="Times New Roman" w:eastAsia="宋体" w:hAnsi="Times New Roman" w:cs="Times New Roman"/>
                <w:color w:val="000000"/>
                <w:kern w:val="0"/>
                <w:szCs w:val="21"/>
                <w:lang w:eastAsia="en-US" w:bidi="en-US"/>
              </w:rPr>
              <w:t>56.35</w:t>
            </w:r>
          </w:p>
        </w:tc>
        <w:tc>
          <w:tcPr>
            <w:tcW w:w="866" w:type="pct"/>
            <w:shd w:val="clear" w:color="auto" w:fill="auto"/>
            <w:vAlign w:val="center"/>
          </w:tcPr>
          <w:p w:rsidR="008A3F78" w:rsidRPr="008A3F78" w:rsidRDefault="008A3F78" w:rsidP="008A3F78">
            <w:pPr>
              <w:jc w:val="right"/>
              <w:rPr>
                <w:rFonts w:ascii="Times New Roman" w:eastAsia="宋体" w:hAnsi="Times New Roman" w:cs="Times New Roman"/>
                <w:iCs/>
                <w:szCs w:val="21"/>
              </w:rPr>
            </w:pPr>
            <w:r w:rsidRPr="008A3F78">
              <w:rPr>
                <w:rFonts w:ascii="Times New Roman" w:eastAsia="宋体" w:hAnsi="Times New Roman" w:cs="Times New Roman"/>
                <w:color w:val="000000"/>
                <w:kern w:val="0"/>
                <w:szCs w:val="21"/>
                <w:lang w:eastAsia="en-US" w:bidi="en-US"/>
              </w:rPr>
              <w:t>55.20</w:t>
            </w:r>
          </w:p>
        </w:tc>
      </w:tr>
      <w:tr w:rsidR="008A3F78" w:rsidRPr="008A3F78" w:rsidTr="006E1853">
        <w:trPr>
          <w:trHeight w:val="397"/>
          <w:jc w:val="center"/>
        </w:trPr>
        <w:tc>
          <w:tcPr>
            <w:tcW w:w="1150" w:type="pct"/>
            <w:vMerge/>
            <w:shd w:val="clear" w:color="auto" w:fill="auto"/>
            <w:vAlign w:val="center"/>
          </w:tcPr>
          <w:p w:rsidR="008A3F78" w:rsidRPr="008A3F78" w:rsidRDefault="008A3F78" w:rsidP="008A3F78">
            <w:pPr>
              <w:jc w:val="center"/>
              <w:rPr>
                <w:rFonts w:ascii="Times New Roman" w:eastAsia="宋体" w:hAnsi="Times New Roman" w:cs="Times New Roman"/>
                <w:b/>
                <w:bCs/>
                <w:color w:val="000000"/>
                <w:kern w:val="0"/>
                <w:szCs w:val="21"/>
                <w:lang w:bidi="en-US"/>
              </w:rPr>
            </w:pPr>
          </w:p>
        </w:tc>
        <w:tc>
          <w:tcPr>
            <w:tcW w:w="1019" w:type="pct"/>
            <w:vAlign w:val="center"/>
          </w:tcPr>
          <w:p w:rsidR="008A3F78" w:rsidRPr="008A3F78" w:rsidRDefault="008A3F78" w:rsidP="008A3F78">
            <w:pPr>
              <w:jc w:val="center"/>
              <w:rPr>
                <w:rFonts w:ascii="Times New Roman" w:eastAsia="宋体" w:hAnsi="Times New Roman" w:cs="Times New Roman"/>
                <w:color w:val="000000"/>
                <w:kern w:val="0"/>
                <w:szCs w:val="21"/>
                <w:lang w:bidi="en-US"/>
              </w:rPr>
            </w:pPr>
            <w:r w:rsidRPr="008A3F78">
              <w:rPr>
                <w:rFonts w:ascii="Times New Roman" w:eastAsia="宋体" w:hAnsi="Times New Roman" w:cs="Times New Roman"/>
                <w:color w:val="000000"/>
                <w:kern w:val="0"/>
                <w:szCs w:val="21"/>
                <w:lang w:eastAsia="en-US" w:bidi="en-US"/>
              </w:rPr>
              <w:t>华阳国际</w:t>
            </w:r>
          </w:p>
        </w:tc>
        <w:tc>
          <w:tcPr>
            <w:tcW w:w="1098" w:type="pct"/>
            <w:vAlign w:val="center"/>
          </w:tcPr>
          <w:p w:rsidR="008A3F78" w:rsidRPr="008A3F78" w:rsidRDefault="008A3F78" w:rsidP="008A3F78">
            <w:pPr>
              <w:jc w:val="right"/>
              <w:rPr>
                <w:rFonts w:ascii="楷体" w:eastAsia="楷体" w:hAnsi="楷体" w:cs="Times New Roman"/>
                <w:b/>
                <w:bCs/>
                <w:iCs/>
                <w:szCs w:val="21"/>
              </w:rPr>
            </w:pPr>
            <w:r w:rsidRPr="008A3F78">
              <w:rPr>
                <w:rFonts w:ascii="楷体" w:eastAsia="楷体" w:hAnsi="楷体" w:cs="Times New Roman"/>
                <w:b/>
                <w:bCs/>
                <w:color w:val="000000"/>
                <w:kern w:val="0"/>
                <w:szCs w:val="21"/>
                <w:lang w:bidi="en-US"/>
              </w:rPr>
              <w:t>-</w:t>
            </w:r>
          </w:p>
        </w:tc>
        <w:tc>
          <w:tcPr>
            <w:tcW w:w="867" w:type="pct"/>
            <w:vAlign w:val="center"/>
          </w:tcPr>
          <w:p w:rsidR="008A3F78" w:rsidRPr="008A3F78" w:rsidRDefault="008A3F78" w:rsidP="008A3F78">
            <w:pPr>
              <w:jc w:val="right"/>
              <w:rPr>
                <w:rFonts w:ascii="Times New Roman" w:eastAsia="宋体" w:hAnsi="Times New Roman" w:cs="Times New Roman"/>
                <w:iCs/>
                <w:szCs w:val="21"/>
              </w:rPr>
            </w:pPr>
            <w:r w:rsidRPr="008A3F78">
              <w:rPr>
                <w:rFonts w:ascii="Times New Roman" w:eastAsia="宋体" w:hAnsi="Times New Roman" w:cs="Times New Roman"/>
                <w:color w:val="000000"/>
                <w:kern w:val="0"/>
                <w:szCs w:val="21"/>
                <w:lang w:eastAsia="en-US" w:bidi="en-US"/>
              </w:rPr>
              <w:t>40.86</w:t>
            </w:r>
          </w:p>
        </w:tc>
        <w:tc>
          <w:tcPr>
            <w:tcW w:w="866" w:type="pct"/>
            <w:shd w:val="clear" w:color="auto" w:fill="auto"/>
            <w:vAlign w:val="center"/>
          </w:tcPr>
          <w:p w:rsidR="008A3F78" w:rsidRPr="008A3F78" w:rsidRDefault="008A3F78" w:rsidP="008A3F78">
            <w:pPr>
              <w:jc w:val="right"/>
              <w:rPr>
                <w:rFonts w:ascii="Times New Roman" w:eastAsia="宋体" w:hAnsi="Times New Roman" w:cs="Times New Roman"/>
                <w:iCs/>
                <w:szCs w:val="21"/>
              </w:rPr>
            </w:pPr>
            <w:r w:rsidRPr="008A3F78">
              <w:rPr>
                <w:rFonts w:ascii="Times New Roman" w:eastAsia="宋体" w:hAnsi="Times New Roman" w:cs="Times New Roman"/>
                <w:color w:val="000000"/>
                <w:kern w:val="0"/>
                <w:szCs w:val="21"/>
                <w:lang w:eastAsia="en-US" w:bidi="en-US"/>
              </w:rPr>
              <w:t>47.63</w:t>
            </w:r>
          </w:p>
        </w:tc>
      </w:tr>
      <w:tr w:rsidR="008A3F78" w:rsidRPr="008A3F78" w:rsidTr="006E1853">
        <w:trPr>
          <w:trHeight w:val="397"/>
          <w:jc w:val="center"/>
        </w:trPr>
        <w:tc>
          <w:tcPr>
            <w:tcW w:w="1150" w:type="pct"/>
            <w:vMerge/>
            <w:shd w:val="clear" w:color="auto" w:fill="auto"/>
            <w:vAlign w:val="center"/>
          </w:tcPr>
          <w:p w:rsidR="008A3F78" w:rsidRPr="008A3F78" w:rsidRDefault="008A3F78" w:rsidP="008A3F78">
            <w:pPr>
              <w:jc w:val="center"/>
              <w:rPr>
                <w:rFonts w:ascii="Times New Roman" w:eastAsia="宋体" w:hAnsi="Times New Roman" w:cs="Times New Roman"/>
                <w:b/>
                <w:bCs/>
                <w:color w:val="000000"/>
                <w:kern w:val="0"/>
                <w:szCs w:val="21"/>
                <w:lang w:bidi="en-US"/>
              </w:rPr>
            </w:pPr>
          </w:p>
        </w:tc>
        <w:tc>
          <w:tcPr>
            <w:tcW w:w="1019" w:type="pct"/>
            <w:vAlign w:val="center"/>
          </w:tcPr>
          <w:p w:rsidR="008A3F78" w:rsidRPr="008A3F78" w:rsidRDefault="008A3F78" w:rsidP="008A3F78">
            <w:pPr>
              <w:jc w:val="center"/>
              <w:rPr>
                <w:rFonts w:ascii="Times New Roman" w:eastAsia="宋体" w:hAnsi="Times New Roman" w:cs="Times New Roman"/>
                <w:color w:val="000000"/>
                <w:kern w:val="0"/>
                <w:szCs w:val="21"/>
                <w:lang w:bidi="en-US"/>
              </w:rPr>
            </w:pPr>
            <w:r w:rsidRPr="008A3F78">
              <w:rPr>
                <w:rFonts w:ascii="Times New Roman" w:eastAsia="宋体" w:hAnsi="Times New Roman" w:cs="Times New Roman"/>
                <w:color w:val="000000"/>
                <w:kern w:val="0"/>
                <w:szCs w:val="21"/>
                <w:lang w:eastAsia="en-US" w:bidi="en-US"/>
              </w:rPr>
              <w:t>山鼎设计</w:t>
            </w:r>
          </w:p>
        </w:tc>
        <w:tc>
          <w:tcPr>
            <w:tcW w:w="1098" w:type="pct"/>
            <w:vAlign w:val="center"/>
          </w:tcPr>
          <w:p w:rsidR="008A3F78" w:rsidRPr="008A3F78" w:rsidRDefault="008A3F78" w:rsidP="008A3F78">
            <w:pPr>
              <w:jc w:val="right"/>
              <w:rPr>
                <w:rFonts w:ascii="楷体" w:eastAsia="楷体" w:hAnsi="楷体" w:cs="Times New Roman"/>
                <w:b/>
                <w:bCs/>
                <w:iCs/>
                <w:szCs w:val="21"/>
              </w:rPr>
            </w:pPr>
            <w:r w:rsidRPr="008A3F78">
              <w:rPr>
                <w:rFonts w:ascii="楷体" w:eastAsia="楷体" w:hAnsi="楷体" w:cs="Times New Roman"/>
                <w:b/>
                <w:bCs/>
                <w:color w:val="000000"/>
                <w:kern w:val="0"/>
                <w:szCs w:val="21"/>
                <w:lang w:bidi="en-US"/>
              </w:rPr>
              <w:t>-</w:t>
            </w:r>
          </w:p>
        </w:tc>
        <w:tc>
          <w:tcPr>
            <w:tcW w:w="867" w:type="pct"/>
            <w:vAlign w:val="center"/>
          </w:tcPr>
          <w:p w:rsidR="008A3F78" w:rsidRPr="008A3F78" w:rsidRDefault="008A3F78" w:rsidP="008A3F78">
            <w:pPr>
              <w:jc w:val="right"/>
              <w:rPr>
                <w:rFonts w:ascii="Times New Roman" w:eastAsia="宋体" w:hAnsi="Times New Roman" w:cs="Times New Roman"/>
                <w:iCs/>
                <w:szCs w:val="21"/>
              </w:rPr>
            </w:pPr>
            <w:r w:rsidRPr="008A3F78">
              <w:rPr>
                <w:rFonts w:ascii="Times New Roman" w:eastAsia="宋体" w:hAnsi="Times New Roman" w:cs="Times New Roman"/>
                <w:color w:val="000000"/>
                <w:kern w:val="0"/>
                <w:szCs w:val="21"/>
                <w:lang w:eastAsia="en-US" w:bidi="en-US"/>
              </w:rPr>
              <w:t>70.66</w:t>
            </w:r>
          </w:p>
        </w:tc>
        <w:tc>
          <w:tcPr>
            <w:tcW w:w="866" w:type="pct"/>
            <w:shd w:val="clear" w:color="auto" w:fill="auto"/>
            <w:vAlign w:val="center"/>
          </w:tcPr>
          <w:p w:rsidR="008A3F78" w:rsidRPr="008A3F78" w:rsidRDefault="008A3F78" w:rsidP="008A3F78">
            <w:pPr>
              <w:jc w:val="right"/>
              <w:rPr>
                <w:rFonts w:ascii="Times New Roman" w:eastAsia="宋体" w:hAnsi="Times New Roman" w:cs="Times New Roman"/>
                <w:iCs/>
                <w:szCs w:val="21"/>
              </w:rPr>
            </w:pPr>
            <w:r w:rsidRPr="008A3F78">
              <w:rPr>
                <w:rFonts w:ascii="Times New Roman" w:eastAsia="宋体" w:hAnsi="Times New Roman" w:cs="Times New Roman"/>
                <w:color w:val="000000"/>
                <w:kern w:val="0"/>
                <w:szCs w:val="21"/>
                <w:lang w:eastAsia="en-US" w:bidi="en-US"/>
              </w:rPr>
              <w:t>68.23</w:t>
            </w:r>
          </w:p>
        </w:tc>
      </w:tr>
      <w:tr w:rsidR="008A3F78" w:rsidRPr="008A3F78" w:rsidTr="006E1853">
        <w:trPr>
          <w:trHeight w:val="397"/>
          <w:jc w:val="center"/>
        </w:trPr>
        <w:tc>
          <w:tcPr>
            <w:tcW w:w="1150" w:type="pct"/>
            <w:vMerge/>
            <w:shd w:val="clear" w:color="auto" w:fill="auto"/>
            <w:vAlign w:val="center"/>
          </w:tcPr>
          <w:p w:rsidR="008A3F78" w:rsidRPr="008A3F78" w:rsidRDefault="008A3F78" w:rsidP="008A3F78">
            <w:pPr>
              <w:jc w:val="center"/>
              <w:rPr>
                <w:rFonts w:ascii="Times New Roman" w:eastAsia="宋体" w:hAnsi="Times New Roman" w:cs="Times New Roman"/>
                <w:b/>
                <w:bCs/>
                <w:color w:val="000000"/>
                <w:kern w:val="0"/>
                <w:szCs w:val="21"/>
                <w:lang w:bidi="en-US"/>
              </w:rPr>
            </w:pPr>
          </w:p>
        </w:tc>
        <w:tc>
          <w:tcPr>
            <w:tcW w:w="1019" w:type="pct"/>
            <w:vAlign w:val="center"/>
          </w:tcPr>
          <w:p w:rsidR="008A3F78" w:rsidRPr="008A3F78" w:rsidRDefault="008A3F78" w:rsidP="008A3F78">
            <w:pPr>
              <w:jc w:val="center"/>
              <w:rPr>
                <w:rFonts w:ascii="Times New Roman" w:eastAsia="宋体" w:hAnsi="Times New Roman" w:cs="Times New Roman"/>
                <w:color w:val="000000"/>
                <w:kern w:val="0"/>
                <w:szCs w:val="21"/>
                <w:lang w:bidi="en-US"/>
              </w:rPr>
            </w:pPr>
            <w:r w:rsidRPr="008A3F78">
              <w:rPr>
                <w:rFonts w:ascii="Times New Roman" w:eastAsia="宋体" w:hAnsi="Times New Roman" w:cs="Times New Roman"/>
                <w:color w:val="000000"/>
                <w:kern w:val="0"/>
                <w:szCs w:val="21"/>
                <w:lang w:bidi="en-US"/>
              </w:rPr>
              <w:t>尤安设计</w:t>
            </w:r>
          </w:p>
          <w:p w:rsidR="008A3F78" w:rsidRPr="008A3F78" w:rsidRDefault="008A3F78" w:rsidP="008A3F78">
            <w:pPr>
              <w:jc w:val="center"/>
              <w:rPr>
                <w:rFonts w:ascii="Times New Roman" w:eastAsia="宋体" w:hAnsi="Times New Roman" w:cs="Times New Roman"/>
                <w:color w:val="000000"/>
                <w:kern w:val="0"/>
                <w:szCs w:val="21"/>
                <w:lang w:bidi="en-US"/>
              </w:rPr>
            </w:pPr>
            <w:r w:rsidRPr="008A3F78">
              <w:rPr>
                <w:rFonts w:ascii="Times New Roman" w:eastAsia="宋体" w:hAnsi="Times New Roman" w:cs="Times New Roman"/>
                <w:color w:val="000000"/>
                <w:kern w:val="0"/>
                <w:szCs w:val="21"/>
                <w:lang w:bidi="en-US"/>
              </w:rPr>
              <w:t>（创业板在审企业）</w:t>
            </w:r>
          </w:p>
        </w:tc>
        <w:tc>
          <w:tcPr>
            <w:tcW w:w="1098" w:type="pct"/>
            <w:vAlign w:val="center"/>
          </w:tcPr>
          <w:p w:rsidR="008A3F78" w:rsidRPr="008A3F78" w:rsidRDefault="008A3F78" w:rsidP="008A3F78">
            <w:pPr>
              <w:jc w:val="right"/>
              <w:rPr>
                <w:rFonts w:ascii="楷体" w:eastAsia="楷体" w:hAnsi="楷体" w:cs="Times New Roman"/>
                <w:b/>
                <w:bCs/>
                <w:iCs/>
                <w:szCs w:val="21"/>
              </w:rPr>
            </w:pPr>
            <w:r w:rsidRPr="008A3F78">
              <w:rPr>
                <w:rFonts w:ascii="楷体" w:eastAsia="楷体" w:hAnsi="楷体" w:cs="Times New Roman"/>
                <w:b/>
                <w:bCs/>
                <w:color w:val="000000"/>
                <w:kern w:val="0"/>
                <w:szCs w:val="21"/>
                <w:lang w:bidi="en-US"/>
              </w:rPr>
              <w:t>-</w:t>
            </w:r>
          </w:p>
        </w:tc>
        <w:tc>
          <w:tcPr>
            <w:tcW w:w="867" w:type="pct"/>
            <w:vAlign w:val="center"/>
          </w:tcPr>
          <w:p w:rsidR="008A3F78" w:rsidRPr="008A3F78" w:rsidRDefault="008A3F78" w:rsidP="008A3F78">
            <w:pPr>
              <w:jc w:val="right"/>
              <w:rPr>
                <w:rFonts w:ascii="Times New Roman" w:eastAsia="宋体" w:hAnsi="Times New Roman" w:cs="Times New Roman"/>
                <w:iCs/>
                <w:szCs w:val="21"/>
              </w:rPr>
            </w:pPr>
            <w:r w:rsidRPr="008A3F78">
              <w:rPr>
                <w:rFonts w:ascii="Times New Roman" w:eastAsia="宋体" w:hAnsi="Times New Roman" w:cs="Times New Roman"/>
                <w:color w:val="000000"/>
                <w:kern w:val="0"/>
                <w:szCs w:val="21"/>
                <w:lang w:bidi="en-US"/>
              </w:rPr>
              <w:t>88.50</w:t>
            </w:r>
          </w:p>
        </w:tc>
        <w:tc>
          <w:tcPr>
            <w:tcW w:w="866" w:type="pct"/>
            <w:shd w:val="clear" w:color="auto" w:fill="auto"/>
            <w:vAlign w:val="center"/>
          </w:tcPr>
          <w:p w:rsidR="008A3F78" w:rsidRPr="008A3F78" w:rsidRDefault="008A3F78" w:rsidP="008A3F78">
            <w:pPr>
              <w:jc w:val="right"/>
              <w:rPr>
                <w:rFonts w:ascii="Times New Roman" w:eastAsia="宋体" w:hAnsi="Times New Roman" w:cs="Times New Roman"/>
                <w:iCs/>
                <w:szCs w:val="21"/>
              </w:rPr>
            </w:pPr>
            <w:r w:rsidRPr="008A3F78">
              <w:rPr>
                <w:rFonts w:ascii="Times New Roman" w:eastAsia="宋体" w:hAnsi="Times New Roman" w:cs="Times New Roman"/>
                <w:color w:val="000000"/>
                <w:kern w:val="0"/>
                <w:szCs w:val="21"/>
                <w:lang w:bidi="en-US"/>
              </w:rPr>
              <w:t>96.39</w:t>
            </w:r>
          </w:p>
        </w:tc>
      </w:tr>
    </w:tbl>
    <w:p w:rsidR="008A3F78" w:rsidRPr="008A3F78" w:rsidRDefault="008A3F78" w:rsidP="008A3F78">
      <w:pPr>
        <w:spacing w:beforeLines="50" w:before="156" w:afterLines="50" w:after="156" w:line="360" w:lineRule="auto"/>
        <w:ind w:firstLineChars="200" w:firstLine="480"/>
        <w:rPr>
          <w:rFonts w:ascii="Times New Roman" w:eastAsia="宋体" w:hAnsi="Times New Roman" w:cs="Times New Roman"/>
          <w:color w:val="000000"/>
          <w:sz w:val="24"/>
          <w:szCs w:val="24"/>
          <w:lang w:bidi="en-US"/>
        </w:rPr>
      </w:pPr>
      <w:r w:rsidRPr="008A3F78">
        <w:rPr>
          <w:rFonts w:ascii="Times New Roman" w:eastAsia="宋体" w:hAnsi="Times New Roman" w:cs="Times New Roman"/>
          <w:color w:val="000000"/>
          <w:sz w:val="24"/>
          <w:szCs w:val="24"/>
          <w:lang w:bidi="en-US"/>
        </w:rPr>
        <w:t>2018</w:t>
      </w:r>
      <w:r w:rsidRPr="008A3F78">
        <w:rPr>
          <w:rFonts w:ascii="Times New Roman" w:eastAsia="宋体" w:hAnsi="Times New Roman" w:cs="Times New Roman"/>
          <w:color w:val="000000"/>
          <w:sz w:val="24"/>
          <w:szCs w:val="24"/>
          <w:lang w:bidi="en-US"/>
        </w:rPr>
        <w:t>年至</w:t>
      </w:r>
      <w:r w:rsidRPr="008A3F78">
        <w:rPr>
          <w:rFonts w:ascii="Times New Roman" w:eastAsia="宋体" w:hAnsi="Times New Roman" w:cs="Times New Roman"/>
          <w:color w:val="000000"/>
          <w:sz w:val="24"/>
          <w:szCs w:val="24"/>
          <w:lang w:bidi="en-US"/>
        </w:rPr>
        <w:t>2019</w:t>
      </w:r>
      <w:r w:rsidRPr="008A3F78">
        <w:rPr>
          <w:rFonts w:ascii="Times New Roman" w:eastAsia="宋体" w:hAnsi="Times New Roman" w:cs="Times New Roman"/>
          <w:color w:val="000000"/>
          <w:sz w:val="24"/>
          <w:szCs w:val="24"/>
          <w:lang w:bidi="en-US"/>
        </w:rPr>
        <w:t>年，公司营业收入由</w:t>
      </w:r>
      <w:r w:rsidRPr="008A3F78">
        <w:rPr>
          <w:rFonts w:ascii="Times New Roman" w:eastAsia="宋体" w:hAnsi="Times New Roman" w:cs="Times New Roman"/>
          <w:color w:val="000000"/>
          <w:sz w:val="24"/>
          <w:szCs w:val="24"/>
          <w:lang w:bidi="en-US"/>
        </w:rPr>
        <w:t>24,145.15</w:t>
      </w:r>
      <w:r w:rsidRPr="008A3F78">
        <w:rPr>
          <w:rFonts w:ascii="Times New Roman" w:eastAsia="宋体" w:hAnsi="Times New Roman" w:cs="Times New Roman"/>
          <w:color w:val="000000"/>
          <w:sz w:val="24"/>
          <w:szCs w:val="24"/>
          <w:lang w:bidi="en-US"/>
        </w:rPr>
        <w:t>万元增长至</w:t>
      </w:r>
      <w:r w:rsidRPr="008A3F78">
        <w:rPr>
          <w:rFonts w:ascii="Times New Roman" w:eastAsia="宋体" w:hAnsi="Times New Roman" w:cs="Times New Roman"/>
          <w:color w:val="000000"/>
          <w:sz w:val="24"/>
          <w:szCs w:val="24"/>
          <w:lang w:bidi="en-US"/>
        </w:rPr>
        <w:t>26,664.14</w:t>
      </w:r>
      <w:r w:rsidRPr="008A3F78">
        <w:rPr>
          <w:rFonts w:ascii="Times New Roman" w:eastAsia="宋体" w:hAnsi="Times New Roman" w:cs="Times New Roman"/>
          <w:color w:val="000000"/>
          <w:sz w:val="24"/>
          <w:szCs w:val="24"/>
          <w:lang w:bidi="en-US"/>
        </w:rPr>
        <w:t>万元，增幅</w:t>
      </w:r>
      <w:r w:rsidRPr="008A3F78">
        <w:rPr>
          <w:rFonts w:ascii="Times New Roman" w:eastAsia="宋体" w:hAnsi="Times New Roman" w:cs="Times New Roman"/>
          <w:color w:val="000000"/>
          <w:sz w:val="24"/>
          <w:szCs w:val="24"/>
          <w:lang w:bidi="en-US"/>
        </w:rPr>
        <w:t>10.43%</w:t>
      </w:r>
      <w:r w:rsidRPr="008A3F78">
        <w:rPr>
          <w:rFonts w:ascii="Times New Roman" w:eastAsia="宋体" w:hAnsi="Times New Roman" w:cs="Times New Roman"/>
          <w:color w:val="000000"/>
          <w:sz w:val="24"/>
          <w:szCs w:val="24"/>
          <w:lang w:bidi="en-US"/>
        </w:rPr>
        <w:t>，技术人员平均人数由</w:t>
      </w:r>
      <w:r w:rsidRPr="008A3F78">
        <w:rPr>
          <w:rFonts w:ascii="Times New Roman" w:eastAsia="宋体" w:hAnsi="Times New Roman" w:cs="Times New Roman"/>
          <w:color w:val="000000"/>
          <w:sz w:val="24"/>
          <w:szCs w:val="24"/>
          <w:lang w:bidi="en-US"/>
        </w:rPr>
        <w:t>259</w:t>
      </w:r>
      <w:r w:rsidRPr="008A3F78">
        <w:rPr>
          <w:rFonts w:ascii="Times New Roman" w:eastAsia="宋体" w:hAnsi="Times New Roman" w:cs="Times New Roman"/>
          <w:color w:val="000000"/>
          <w:sz w:val="24"/>
          <w:szCs w:val="24"/>
          <w:lang w:bidi="en-US"/>
        </w:rPr>
        <w:t>人增长至</w:t>
      </w:r>
      <w:r w:rsidRPr="008A3F78">
        <w:rPr>
          <w:rFonts w:ascii="Times New Roman" w:eastAsia="宋体" w:hAnsi="Times New Roman" w:cs="Times New Roman"/>
          <w:color w:val="000000"/>
          <w:sz w:val="24"/>
          <w:szCs w:val="24"/>
          <w:lang w:bidi="en-US"/>
        </w:rPr>
        <w:t>327</w:t>
      </w:r>
      <w:r w:rsidRPr="008A3F78">
        <w:rPr>
          <w:rFonts w:ascii="Times New Roman" w:eastAsia="宋体" w:hAnsi="Times New Roman" w:cs="Times New Roman"/>
          <w:color w:val="000000"/>
          <w:sz w:val="24"/>
          <w:szCs w:val="24"/>
          <w:lang w:bidi="en-US"/>
        </w:rPr>
        <w:t>人，增幅</w:t>
      </w:r>
      <w:r w:rsidRPr="008A3F78">
        <w:rPr>
          <w:rFonts w:ascii="Times New Roman" w:eastAsia="宋体" w:hAnsi="Times New Roman" w:cs="Times New Roman"/>
          <w:color w:val="000000"/>
          <w:sz w:val="24"/>
          <w:szCs w:val="24"/>
          <w:lang w:bidi="en-US"/>
        </w:rPr>
        <w:t>26.25%</w:t>
      </w:r>
      <w:r w:rsidRPr="008A3F78">
        <w:rPr>
          <w:rFonts w:ascii="Times New Roman" w:eastAsia="宋体" w:hAnsi="Times New Roman" w:cs="Times New Roman"/>
          <w:color w:val="000000"/>
          <w:sz w:val="24"/>
          <w:szCs w:val="24"/>
          <w:lang w:bidi="en-US"/>
        </w:rPr>
        <w:t>，营业收入增幅低于技术人员平均人数增幅，使得公司技术人员人均创收由</w:t>
      </w:r>
      <w:r w:rsidRPr="008A3F78">
        <w:rPr>
          <w:rFonts w:ascii="Times New Roman" w:eastAsia="宋体" w:hAnsi="Times New Roman" w:cs="Times New Roman"/>
          <w:color w:val="000000"/>
          <w:sz w:val="24"/>
          <w:szCs w:val="24"/>
          <w:lang w:bidi="en-US"/>
        </w:rPr>
        <w:t>93.16</w:t>
      </w:r>
      <w:r w:rsidRPr="008A3F78">
        <w:rPr>
          <w:rFonts w:ascii="Times New Roman" w:eastAsia="宋体" w:hAnsi="Times New Roman" w:cs="Times New Roman"/>
          <w:color w:val="000000"/>
          <w:sz w:val="24"/>
          <w:szCs w:val="24"/>
          <w:lang w:bidi="en-US"/>
        </w:rPr>
        <w:t>万元下降至</w:t>
      </w:r>
      <w:r w:rsidRPr="008A3F78">
        <w:rPr>
          <w:rFonts w:ascii="Times New Roman" w:eastAsia="宋体" w:hAnsi="Times New Roman" w:cs="Times New Roman"/>
          <w:color w:val="000000"/>
          <w:sz w:val="24"/>
          <w:szCs w:val="24"/>
          <w:lang w:bidi="en-US"/>
        </w:rPr>
        <w:t>81.56</w:t>
      </w:r>
      <w:r w:rsidRPr="008A3F78">
        <w:rPr>
          <w:rFonts w:ascii="Times New Roman" w:eastAsia="宋体" w:hAnsi="Times New Roman" w:cs="Times New Roman"/>
          <w:color w:val="000000"/>
          <w:sz w:val="24"/>
          <w:szCs w:val="24"/>
          <w:lang w:bidi="en-US"/>
        </w:rPr>
        <w:t>万元。人均薪酬方面，</w:t>
      </w:r>
      <w:r w:rsidRPr="008A3F78">
        <w:rPr>
          <w:rFonts w:ascii="Times New Roman" w:eastAsia="宋体" w:hAnsi="Times New Roman" w:cs="Times New Roman"/>
          <w:color w:val="000000"/>
          <w:sz w:val="24"/>
          <w:szCs w:val="24"/>
          <w:lang w:bidi="en-US"/>
        </w:rPr>
        <w:t>2018</w:t>
      </w:r>
      <w:r w:rsidRPr="008A3F78">
        <w:rPr>
          <w:rFonts w:ascii="Times New Roman" w:eastAsia="宋体" w:hAnsi="Times New Roman" w:cs="Times New Roman"/>
          <w:color w:val="000000"/>
          <w:sz w:val="24"/>
          <w:szCs w:val="24"/>
          <w:lang w:bidi="en-US"/>
        </w:rPr>
        <w:t>年至</w:t>
      </w:r>
      <w:r w:rsidRPr="008A3F78">
        <w:rPr>
          <w:rFonts w:ascii="Times New Roman" w:eastAsia="宋体" w:hAnsi="Times New Roman" w:cs="Times New Roman"/>
          <w:color w:val="000000"/>
          <w:sz w:val="24"/>
          <w:szCs w:val="24"/>
          <w:lang w:bidi="en-US"/>
        </w:rPr>
        <w:t>2019</w:t>
      </w:r>
      <w:r w:rsidRPr="008A3F78">
        <w:rPr>
          <w:rFonts w:ascii="Times New Roman" w:eastAsia="宋体" w:hAnsi="Times New Roman" w:cs="Times New Roman"/>
          <w:color w:val="000000"/>
          <w:sz w:val="24"/>
          <w:szCs w:val="24"/>
          <w:lang w:bidi="en-US"/>
        </w:rPr>
        <w:t>年，人均薪酬由</w:t>
      </w:r>
      <w:r w:rsidRPr="008A3F78">
        <w:rPr>
          <w:rFonts w:ascii="Times New Roman" w:eastAsia="宋体" w:hAnsi="Times New Roman" w:cs="Times New Roman"/>
          <w:color w:val="000000"/>
          <w:sz w:val="24"/>
          <w:szCs w:val="24"/>
          <w:lang w:bidi="en-US"/>
        </w:rPr>
        <w:t>35.80</w:t>
      </w:r>
      <w:r w:rsidRPr="008A3F78">
        <w:rPr>
          <w:rFonts w:ascii="Times New Roman" w:eastAsia="宋体" w:hAnsi="Times New Roman" w:cs="Times New Roman"/>
          <w:color w:val="000000"/>
          <w:sz w:val="24"/>
          <w:szCs w:val="24"/>
          <w:lang w:bidi="en-US"/>
        </w:rPr>
        <w:t>万元降至</w:t>
      </w:r>
      <w:r w:rsidRPr="008A3F78">
        <w:rPr>
          <w:rFonts w:ascii="Times New Roman" w:eastAsia="宋体" w:hAnsi="Times New Roman" w:cs="Times New Roman"/>
          <w:color w:val="000000"/>
          <w:sz w:val="24"/>
          <w:szCs w:val="24"/>
          <w:lang w:bidi="en-US"/>
        </w:rPr>
        <w:t>29.23</w:t>
      </w:r>
      <w:r w:rsidRPr="008A3F78">
        <w:rPr>
          <w:rFonts w:ascii="Times New Roman" w:eastAsia="宋体" w:hAnsi="Times New Roman" w:cs="Times New Roman"/>
          <w:color w:val="000000"/>
          <w:sz w:val="24"/>
          <w:szCs w:val="24"/>
          <w:lang w:bidi="en-US"/>
        </w:rPr>
        <w:t>万元，与人均创收波动趋势一致。具体分析如下：</w:t>
      </w:r>
    </w:p>
    <w:p w:rsidR="008A3F78" w:rsidRPr="008A3F78" w:rsidRDefault="008A3F78" w:rsidP="008A3F78">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8A3F78">
        <w:rPr>
          <w:rFonts w:ascii="Times New Roman" w:eastAsia="宋体" w:hAnsi="Times New Roman" w:cs="Times New Roman"/>
          <w:color w:val="000000"/>
          <w:sz w:val="24"/>
          <w:szCs w:val="24"/>
          <w:lang w:bidi="en-US"/>
        </w:rPr>
        <w:t>2019</w:t>
      </w:r>
      <w:r w:rsidRPr="008A3F78">
        <w:rPr>
          <w:rFonts w:ascii="Times New Roman" w:eastAsia="宋体" w:hAnsi="Times New Roman" w:cs="Times New Roman"/>
          <w:color w:val="000000"/>
          <w:sz w:val="24"/>
          <w:szCs w:val="24"/>
          <w:lang w:bidi="en-US"/>
        </w:rPr>
        <w:t>年，下游房地产市场整体延续了</w:t>
      </w:r>
      <w:r w:rsidRPr="008A3F78">
        <w:rPr>
          <w:rFonts w:ascii="Times New Roman" w:eastAsia="宋体" w:hAnsi="Times New Roman" w:cs="Times New Roman"/>
          <w:color w:val="000000"/>
          <w:sz w:val="24"/>
          <w:szCs w:val="24"/>
          <w:lang w:bidi="en-US"/>
        </w:rPr>
        <w:t>2018</w:t>
      </w:r>
      <w:r w:rsidRPr="008A3F78">
        <w:rPr>
          <w:rFonts w:ascii="Times New Roman" w:eastAsia="宋体" w:hAnsi="Times New Roman" w:cs="Times New Roman"/>
          <w:color w:val="000000"/>
          <w:sz w:val="24"/>
          <w:szCs w:val="24"/>
          <w:lang w:bidi="en-US"/>
        </w:rPr>
        <w:t>年的良好发展态势，</w:t>
      </w:r>
      <w:r w:rsidRPr="008A3F78">
        <w:rPr>
          <w:rFonts w:ascii="Times New Roman" w:eastAsia="宋体" w:hAnsi="Times New Roman" w:cs="Times New Roman"/>
          <w:color w:val="000000"/>
          <w:kern w:val="0"/>
          <w:sz w:val="24"/>
          <w:szCs w:val="24"/>
          <w:u w:color="000000"/>
          <w:lang w:bidi="en-US"/>
        </w:rPr>
        <w:t>当年房地产住宅投资额为</w:t>
      </w:r>
      <w:r w:rsidRPr="008A3F78">
        <w:rPr>
          <w:rFonts w:ascii="Times New Roman" w:eastAsia="宋体" w:hAnsi="Times New Roman" w:cs="Times New Roman"/>
          <w:color w:val="000000"/>
          <w:kern w:val="0"/>
          <w:sz w:val="24"/>
          <w:szCs w:val="24"/>
          <w:u w:color="000000"/>
          <w:lang w:bidi="en-US"/>
        </w:rPr>
        <w:t>97,071.00</w:t>
      </w:r>
      <w:r w:rsidRPr="008A3F78">
        <w:rPr>
          <w:rFonts w:ascii="Times New Roman" w:eastAsia="宋体" w:hAnsi="Times New Roman" w:cs="Times New Roman"/>
          <w:color w:val="000000"/>
          <w:kern w:val="0"/>
          <w:sz w:val="24"/>
          <w:szCs w:val="24"/>
          <w:u w:color="000000"/>
          <w:lang w:bidi="en-US"/>
        </w:rPr>
        <w:t>亿元，同比增长</w:t>
      </w:r>
      <w:r w:rsidRPr="008A3F78">
        <w:rPr>
          <w:rFonts w:ascii="Times New Roman" w:eastAsia="宋体" w:hAnsi="Times New Roman" w:cs="Times New Roman"/>
          <w:color w:val="000000"/>
          <w:kern w:val="0"/>
          <w:sz w:val="24"/>
          <w:szCs w:val="24"/>
          <w:u w:color="000000"/>
          <w:lang w:bidi="en-US"/>
        </w:rPr>
        <w:t>13.94%</w:t>
      </w:r>
      <w:r w:rsidRPr="008A3F78">
        <w:rPr>
          <w:rFonts w:ascii="Times New Roman" w:eastAsia="宋体" w:hAnsi="Times New Roman" w:cs="Times New Roman"/>
          <w:color w:val="000000"/>
          <w:kern w:val="0"/>
          <w:sz w:val="24"/>
          <w:szCs w:val="24"/>
          <w:u w:color="000000"/>
          <w:lang w:bidi="en-US"/>
        </w:rPr>
        <w:t>，公司业务订单充沛，但既有设计人员尤其是具备一定工作经验与专业熟练度的人员在经历</w:t>
      </w:r>
      <w:r w:rsidRPr="008A3F78">
        <w:rPr>
          <w:rFonts w:ascii="Times New Roman" w:eastAsia="宋体" w:hAnsi="Times New Roman" w:cs="Times New Roman"/>
          <w:color w:val="000000"/>
          <w:kern w:val="0"/>
          <w:sz w:val="24"/>
          <w:szCs w:val="24"/>
          <w:u w:color="000000"/>
          <w:lang w:bidi="en-US"/>
        </w:rPr>
        <w:t>2018</w:t>
      </w:r>
      <w:r w:rsidRPr="008A3F78">
        <w:rPr>
          <w:rFonts w:ascii="Times New Roman" w:eastAsia="宋体" w:hAnsi="Times New Roman" w:cs="Times New Roman"/>
          <w:color w:val="000000"/>
          <w:kern w:val="0"/>
          <w:sz w:val="24"/>
          <w:szCs w:val="24"/>
          <w:u w:color="000000"/>
          <w:lang w:bidi="en-US"/>
        </w:rPr>
        <w:t>年工作强度、</w:t>
      </w:r>
      <w:r w:rsidRPr="008A3F78">
        <w:rPr>
          <w:rFonts w:ascii="Times New Roman" w:eastAsia="宋体" w:hAnsi="Times New Roman" w:cs="Times New Roman"/>
          <w:color w:val="000000"/>
          <w:kern w:val="0"/>
          <w:sz w:val="24"/>
          <w:szCs w:val="24"/>
          <w:u w:color="000000"/>
          <w:lang w:bidi="en-US"/>
        </w:rPr>
        <w:lastRenderedPageBreak/>
        <w:t>饱和度的提升后，其设计产能已趋于饱和，这使得</w:t>
      </w:r>
      <w:r w:rsidRPr="008A3F78">
        <w:rPr>
          <w:rFonts w:ascii="Times New Roman" w:eastAsia="宋体" w:hAnsi="Times New Roman" w:cs="Times New Roman"/>
          <w:color w:val="000000"/>
          <w:kern w:val="0"/>
          <w:sz w:val="24"/>
          <w:szCs w:val="24"/>
          <w:u w:color="000000"/>
          <w:lang w:bidi="en-US"/>
        </w:rPr>
        <w:t>2019</w:t>
      </w:r>
      <w:r w:rsidRPr="008A3F78">
        <w:rPr>
          <w:rFonts w:ascii="Times New Roman" w:eastAsia="宋体" w:hAnsi="Times New Roman" w:cs="Times New Roman"/>
          <w:color w:val="000000"/>
          <w:kern w:val="0"/>
          <w:sz w:val="24"/>
          <w:szCs w:val="24"/>
          <w:u w:color="000000"/>
          <w:lang w:bidi="en-US"/>
        </w:rPr>
        <w:t>年公司营业收入增幅相对较小。为了应对后续业务发展需要，公司</w:t>
      </w:r>
      <w:r w:rsidRPr="008A3F78">
        <w:rPr>
          <w:rFonts w:ascii="Times New Roman" w:eastAsia="宋体" w:hAnsi="Times New Roman" w:cs="Times New Roman"/>
          <w:color w:val="000000"/>
          <w:sz w:val="24"/>
          <w:szCs w:val="24"/>
          <w:lang w:bidi="en-US"/>
        </w:rPr>
        <w:t>于</w:t>
      </w:r>
      <w:r w:rsidRPr="008A3F78">
        <w:rPr>
          <w:rFonts w:ascii="Times New Roman" w:eastAsia="宋体" w:hAnsi="Times New Roman" w:cs="Times New Roman"/>
          <w:color w:val="000000"/>
          <w:sz w:val="24"/>
          <w:szCs w:val="24"/>
          <w:lang w:bidi="en-US"/>
        </w:rPr>
        <w:t>2019</w:t>
      </w:r>
      <w:r w:rsidRPr="008A3F78">
        <w:rPr>
          <w:rFonts w:ascii="Times New Roman" w:eastAsia="宋体" w:hAnsi="Times New Roman" w:cs="Times New Roman"/>
          <w:color w:val="000000"/>
          <w:sz w:val="24"/>
          <w:szCs w:val="24"/>
          <w:lang w:bidi="en-US"/>
        </w:rPr>
        <w:t>年下半年进行了较大规模的人员招聘，技术人员平均人数由</w:t>
      </w:r>
      <w:r w:rsidRPr="008A3F78">
        <w:rPr>
          <w:rFonts w:ascii="Times New Roman" w:eastAsia="宋体" w:hAnsi="Times New Roman" w:cs="Times New Roman"/>
          <w:color w:val="000000"/>
          <w:sz w:val="24"/>
          <w:szCs w:val="24"/>
          <w:lang w:bidi="en-US"/>
        </w:rPr>
        <w:t>259</w:t>
      </w:r>
      <w:r w:rsidRPr="008A3F78">
        <w:rPr>
          <w:rFonts w:ascii="Times New Roman" w:eastAsia="宋体" w:hAnsi="Times New Roman" w:cs="Times New Roman"/>
          <w:color w:val="000000"/>
          <w:sz w:val="24"/>
          <w:szCs w:val="24"/>
          <w:lang w:bidi="en-US"/>
        </w:rPr>
        <w:t>人增长至</w:t>
      </w:r>
      <w:r w:rsidRPr="008A3F78">
        <w:rPr>
          <w:rFonts w:ascii="Times New Roman" w:eastAsia="宋体" w:hAnsi="Times New Roman" w:cs="Times New Roman"/>
          <w:color w:val="000000"/>
          <w:sz w:val="24"/>
          <w:szCs w:val="24"/>
          <w:lang w:bidi="en-US"/>
        </w:rPr>
        <w:t>327</w:t>
      </w:r>
      <w:r w:rsidRPr="008A3F78">
        <w:rPr>
          <w:rFonts w:ascii="Times New Roman" w:eastAsia="宋体" w:hAnsi="Times New Roman" w:cs="Times New Roman"/>
          <w:color w:val="000000"/>
          <w:sz w:val="24"/>
          <w:szCs w:val="24"/>
          <w:lang w:bidi="en-US"/>
        </w:rPr>
        <w:t>人，增幅较快，但该等新进人员入职后需经历一段时期的技能培养、经验积累、团队融入与磨合，因此短时期内该等人员的设计产能无法完全释放，</w:t>
      </w:r>
      <w:r w:rsidRPr="008A3F78">
        <w:rPr>
          <w:rFonts w:ascii="Times New Roman" w:eastAsia="宋体" w:hAnsi="Times New Roman" w:cs="Times New Roman"/>
          <w:color w:val="000000"/>
          <w:kern w:val="0"/>
          <w:sz w:val="24"/>
          <w:szCs w:val="24"/>
          <w:u w:color="000000"/>
          <w:lang w:bidi="en-US"/>
        </w:rPr>
        <w:t>因而使得当年人均创收有所下降。同行业公司</w:t>
      </w:r>
      <w:r w:rsidRPr="008A3F78">
        <w:rPr>
          <w:rFonts w:ascii="Times New Roman" w:eastAsia="宋体" w:hAnsi="Times New Roman" w:cs="Times New Roman"/>
          <w:color w:val="000000"/>
          <w:kern w:val="0"/>
          <w:sz w:val="24"/>
          <w:szCs w:val="24"/>
          <w:u w:color="000000"/>
          <w:lang w:bidi="en-US"/>
        </w:rPr>
        <w:t>2018</w:t>
      </w:r>
      <w:r w:rsidRPr="008A3F78">
        <w:rPr>
          <w:rFonts w:ascii="Times New Roman" w:eastAsia="宋体" w:hAnsi="Times New Roman" w:cs="Times New Roman"/>
          <w:color w:val="000000"/>
          <w:kern w:val="0"/>
          <w:sz w:val="24"/>
          <w:szCs w:val="24"/>
          <w:u w:color="000000"/>
          <w:lang w:bidi="en-US"/>
        </w:rPr>
        <w:t>年至</w:t>
      </w:r>
      <w:r w:rsidRPr="008A3F78">
        <w:rPr>
          <w:rFonts w:ascii="Times New Roman" w:eastAsia="宋体" w:hAnsi="Times New Roman" w:cs="Times New Roman"/>
          <w:color w:val="000000"/>
          <w:kern w:val="0"/>
          <w:sz w:val="24"/>
          <w:szCs w:val="24"/>
          <w:u w:color="000000"/>
          <w:lang w:bidi="en-US"/>
        </w:rPr>
        <w:t>2019</w:t>
      </w:r>
      <w:r w:rsidRPr="008A3F78">
        <w:rPr>
          <w:rFonts w:ascii="Times New Roman" w:eastAsia="宋体" w:hAnsi="Times New Roman" w:cs="Times New Roman"/>
          <w:color w:val="000000"/>
          <w:kern w:val="0"/>
          <w:sz w:val="24"/>
          <w:szCs w:val="24"/>
          <w:u w:color="000000"/>
          <w:lang w:bidi="en-US"/>
        </w:rPr>
        <w:t>年人均创收水平的变动趋势方面，杰恩设计、</w:t>
      </w:r>
      <w:proofErr w:type="gramStart"/>
      <w:r w:rsidRPr="008A3F78">
        <w:rPr>
          <w:rFonts w:ascii="Times New Roman" w:eastAsia="宋体" w:hAnsi="Times New Roman" w:cs="Times New Roman"/>
          <w:color w:val="000000"/>
          <w:kern w:val="0"/>
          <w:sz w:val="24"/>
          <w:szCs w:val="24"/>
          <w:u w:color="000000"/>
          <w:lang w:bidi="en-US"/>
        </w:rPr>
        <w:t>筑博设计</w:t>
      </w:r>
      <w:proofErr w:type="gramEnd"/>
      <w:r w:rsidRPr="008A3F78">
        <w:rPr>
          <w:rFonts w:ascii="Times New Roman" w:eastAsia="宋体" w:hAnsi="Times New Roman" w:cs="Times New Roman"/>
          <w:color w:val="000000"/>
          <w:kern w:val="0"/>
          <w:sz w:val="24"/>
          <w:szCs w:val="24"/>
          <w:u w:color="000000"/>
          <w:lang w:bidi="en-US"/>
        </w:rPr>
        <w:t>、山</w:t>
      </w:r>
      <w:proofErr w:type="gramStart"/>
      <w:r w:rsidRPr="008A3F78">
        <w:rPr>
          <w:rFonts w:ascii="Times New Roman" w:eastAsia="宋体" w:hAnsi="Times New Roman" w:cs="Times New Roman"/>
          <w:color w:val="000000"/>
          <w:kern w:val="0"/>
          <w:sz w:val="24"/>
          <w:szCs w:val="24"/>
          <w:u w:color="000000"/>
          <w:lang w:bidi="en-US"/>
        </w:rPr>
        <w:t>鼎设计</w:t>
      </w:r>
      <w:proofErr w:type="gramEnd"/>
      <w:r w:rsidRPr="008A3F78">
        <w:rPr>
          <w:rFonts w:ascii="Times New Roman" w:eastAsia="宋体" w:hAnsi="Times New Roman" w:cs="Times New Roman"/>
          <w:color w:val="000000"/>
          <w:kern w:val="0"/>
          <w:sz w:val="24"/>
          <w:szCs w:val="24"/>
          <w:u w:color="000000"/>
          <w:lang w:bidi="en-US"/>
        </w:rPr>
        <w:t>2018</w:t>
      </w:r>
      <w:r w:rsidRPr="008A3F78">
        <w:rPr>
          <w:rFonts w:ascii="Times New Roman" w:eastAsia="宋体" w:hAnsi="Times New Roman" w:cs="Times New Roman"/>
          <w:color w:val="000000"/>
          <w:kern w:val="0"/>
          <w:sz w:val="24"/>
          <w:szCs w:val="24"/>
          <w:u w:color="000000"/>
          <w:lang w:bidi="en-US"/>
        </w:rPr>
        <w:t>年至</w:t>
      </w:r>
      <w:r w:rsidRPr="008A3F78">
        <w:rPr>
          <w:rFonts w:ascii="Times New Roman" w:eastAsia="宋体" w:hAnsi="Times New Roman" w:cs="Times New Roman"/>
          <w:color w:val="000000"/>
          <w:kern w:val="0"/>
          <w:sz w:val="24"/>
          <w:szCs w:val="24"/>
          <w:u w:color="000000"/>
          <w:lang w:bidi="en-US"/>
        </w:rPr>
        <w:t>2019</w:t>
      </w:r>
      <w:r w:rsidRPr="008A3F78">
        <w:rPr>
          <w:rFonts w:ascii="Times New Roman" w:eastAsia="宋体" w:hAnsi="Times New Roman" w:cs="Times New Roman"/>
          <w:color w:val="000000"/>
          <w:kern w:val="0"/>
          <w:sz w:val="24"/>
          <w:szCs w:val="24"/>
          <w:u w:color="000000"/>
          <w:lang w:bidi="en-US"/>
        </w:rPr>
        <w:t>年基本持平，华阳国际、尤安设计有所下降，公司与同行业公司人均创收波动趋势整体保持一致，符合公司实际经营情况。</w:t>
      </w:r>
    </w:p>
    <w:p w:rsidR="008A3F78" w:rsidRPr="008A3F78" w:rsidRDefault="008A3F78" w:rsidP="008A3F78">
      <w:pPr>
        <w:spacing w:beforeLines="50" w:before="156" w:afterLines="50" w:after="156" w:line="360" w:lineRule="auto"/>
        <w:ind w:firstLineChars="200" w:firstLine="482"/>
        <w:rPr>
          <w:rFonts w:ascii="楷体" w:eastAsia="楷体" w:hAnsi="楷体" w:cs="Times New Roman"/>
          <w:b/>
          <w:bCs/>
          <w:color w:val="000000"/>
          <w:kern w:val="0"/>
          <w:sz w:val="24"/>
          <w:szCs w:val="24"/>
          <w:u w:color="000000"/>
          <w:lang w:bidi="en-US"/>
        </w:rPr>
      </w:pPr>
      <w:r w:rsidRPr="008A3F78">
        <w:rPr>
          <w:rFonts w:ascii="楷体" w:eastAsia="楷体" w:hAnsi="楷体" w:cs="Times New Roman"/>
          <w:b/>
          <w:bCs/>
          <w:color w:val="000000"/>
          <w:sz w:val="24"/>
          <w:szCs w:val="24"/>
          <w:lang w:bidi="en-US"/>
        </w:rPr>
        <w:t>2019年至2020年，</w:t>
      </w:r>
      <w:r w:rsidRPr="008A3F78">
        <w:rPr>
          <w:rFonts w:ascii="楷体" w:eastAsia="楷体" w:hAnsi="楷体" w:cs="Times New Roman" w:hint="eastAsia"/>
          <w:b/>
          <w:bCs/>
          <w:color w:val="000000"/>
          <w:sz w:val="24"/>
          <w:szCs w:val="24"/>
          <w:lang w:bidi="en-US"/>
        </w:rPr>
        <w:t>公司人均薪酬稳定增长，人均创收水平基本持平。</w:t>
      </w:r>
    </w:p>
    <w:p w:rsidR="006C59F0" w:rsidRDefault="006C59F0" w:rsidP="007D4222">
      <w:pPr>
        <w:spacing w:beforeLines="50" w:before="156" w:line="360" w:lineRule="auto"/>
        <w:ind w:firstLineChars="200" w:firstLine="480"/>
        <w:jc w:val="left"/>
        <w:rPr>
          <w:rFonts w:ascii="Times New Roman" w:eastAsia="宋体" w:hAnsi="Times New Roman" w:cs="Times New Roman"/>
          <w:color w:val="000000"/>
          <w:kern w:val="0"/>
          <w:sz w:val="24"/>
          <w:szCs w:val="24"/>
          <w:lang w:bidi="en-US"/>
        </w:rPr>
      </w:pPr>
      <w:r w:rsidRPr="007B0F19">
        <w:rPr>
          <w:rFonts w:ascii="Times New Roman" w:eastAsia="宋体" w:hAnsi="Times New Roman" w:cs="Times New Roman"/>
          <w:color w:val="000000"/>
          <w:kern w:val="0"/>
          <w:sz w:val="24"/>
          <w:szCs w:val="24"/>
          <w:lang w:bidi="en-US"/>
        </w:rPr>
        <w:t>发行人已在招股说明</w:t>
      </w:r>
      <w:r w:rsidRPr="00FE1BC8">
        <w:rPr>
          <w:rFonts w:ascii="宋体" w:eastAsia="宋体" w:hAnsi="宋体" w:cs="Times New Roman"/>
          <w:color w:val="000000"/>
          <w:kern w:val="0"/>
          <w:sz w:val="24"/>
          <w:szCs w:val="24"/>
          <w:lang w:bidi="en-US"/>
        </w:rPr>
        <w:t>书“</w:t>
      </w:r>
      <w:r w:rsidRPr="00FE1BC8">
        <w:rPr>
          <w:rFonts w:ascii="宋体" w:eastAsia="宋体" w:hAnsi="宋体" w:cs="Times New Roman" w:hint="eastAsia"/>
          <w:color w:val="000000"/>
          <w:kern w:val="0"/>
          <w:sz w:val="24"/>
          <w:szCs w:val="24"/>
          <w:lang w:bidi="en-US"/>
        </w:rPr>
        <w:t>第八节</w:t>
      </w:r>
      <w:r w:rsidRPr="00FE1BC8">
        <w:rPr>
          <w:rFonts w:ascii="宋体" w:eastAsia="宋体" w:hAnsi="宋体" w:cs="Times New Roman"/>
          <w:color w:val="000000"/>
          <w:kern w:val="0"/>
          <w:sz w:val="24"/>
          <w:szCs w:val="24"/>
          <w:lang w:bidi="en-US"/>
        </w:rPr>
        <w:t xml:space="preserve"> </w:t>
      </w:r>
      <w:r w:rsidRPr="00FE1BC8">
        <w:rPr>
          <w:rFonts w:ascii="宋体" w:eastAsia="宋体" w:hAnsi="宋体" w:cs="Times New Roman" w:hint="eastAsia"/>
          <w:color w:val="000000"/>
          <w:kern w:val="0"/>
          <w:sz w:val="24"/>
          <w:szCs w:val="24"/>
          <w:lang w:bidi="en-US"/>
        </w:rPr>
        <w:t>财务会计信息与管理层分析</w:t>
      </w:r>
      <w:r w:rsidRPr="00FE1BC8">
        <w:rPr>
          <w:rFonts w:ascii="宋体" w:eastAsia="宋体" w:hAnsi="宋体" w:cs="Times New Roman"/>
          <w:color w:val="000000"/>
          <w:kern w:val="0"/>
          <w:sz w:val="24"/>
          <w:szCs w:val="24"/>
          <w:lang w:bidi="en-US"/>
        </w:rPr>
        <w:t>”之“</w:t>
      </w:r>
      <w:r w:rsidRPr="00FE1BC8">
        <w:rPr>
          <w:rFonts w:ascii="宋体" w:eastAsia="宋体" w:hAnsi="宋体" w:cs="Times New Roman" w:hint="eastAsia"/>
          <w:color w:val="000000"/>
          <w:kern w:val="0"/>
          <w:sz w:val="24"/>
          <w:szCs w:val="24"/>
          <w:lang w:bidi="en-US"/>
        </w:rPr>
        <w:t>十一、经营成果分析</w:t>
      </w:r>
      <w:r w:rsidRPr="00FE1BC8">
        <w:rPr>
          <w:rFonts w:ascii="宋体" w:eastAsia="宋体" w:hAnsi="宋体" w:cs="Times New Roman"/>
          <w:color w:val="000000"/>
          <w:kern w:val="0"/>
          <w:sz w:val="24"/>
          <w:szCs w:val="24"/>
          <w:lang w:bidi="en-US"/>
        </w:rPr>
        <w:t>”之“</w:t>
      </w:r>
      <w:r w:rsidRPr="00FE1BC8">
        <w:rPr>
          <w:rFonts w:ascii="宋体" w:eastAsia="宋体" w:hAnsi="宋体" w:cs="Times New Roman" w:hint="eastAsia"/>
          <w:color w:val="000000"/>
          <w:kern w:val="0"/>
          <w:sz w:val="24"/>
          <w:szCs w:val="24"/>
          <w:lang w:bidi="en-US"/>
        </w:rPr>
        <w:t>（一）利润表项目的逐项分析</w:t>
      </w:r>
      <w:r w:rsidRPr="00FE1BC8">
        <w:rPr>
          <w:rFonts w:ascii="宋体" w:eastAsia="宋体" w:hAnsi="宋体" w:cs="Times New Roman"/>
          <w:color w:val="000000"/>
          <w:kern w:val="0"/>
          <w:sz w:val="24"/>
          <w:szCs w:val="24"/>
          <w:lang w:bidi="en-US"/>
        </w:rPr>
        <w:t>”补充</w:t>
      </w:r>
      <w:r w:rsidRPr="007B0F19">
        <w:rPr>
          <w:rFonts w:ascii="Times New Roman" w:eastAsia="宋体" w:hAnsi="Times New Roman" w:cs="Times New Roman"/>
          <w:color w:val="000000"/>
          <w:kern w:val="0"/>
          <w:sz w:val="24"/>
          <w:szCs w:val="24"/>
          <w:lang w:bidi="en-US"/>
        </w:rPr>
        <w:t>披露如下：</w:t>
      </w:r>
      <w:r w:rsidRPr="007B0F19">
        <w:rPr>
          <w:rFonts w:ascii="Times New Roman" w:eastAsia="宋体" w:hAnsi="Times New Roman" w:cs="Times New Roman"/>
          <w:color w:val="000000"/>
          <w:kern w:val="0"/>
          <w:sz w:val="24"/>
          <w:szCs w:val="24"/>
          <w:lang w:bidi="en-US"/>
        </w:rPr>
        <w:t xml:space="preserve"> </w:t>
      </w:r>
    </w:p>
    <w:p w:rsidR="008A3F78" w:rsidRPr="008A3F78" w:rsidRDefault="008A3F78" w:rsidP="008A3F78">
      <w:pPr>
        <w:spacing w:beforeLines="50" w:before="156" w:afterLines="50" w:after="156" w:line="360" w:lineRule="auto"/>
        <w:ind w:firstLineChars="200" w:firstLine="480"/>
        <w:jc w:val="left"/>
        <w:rPr>
          <w:rFonts w:ascii="Times New Roman" w:eastAsia="宋体" w:hAnsi="Times New Roman" w:cs="Times New Roman"/>
          <w:color w:val="000000"/>
          <w:kern w:val="0"/>
          <w:sz w:val="24"/>
          <w:szCs w:val="24"/>
          <w:u w:color="000000"/>
          <w:lang w:bidi="en-US"/>
        </w:rPr>
      </w:pPr>
      <w:r w:rsidRPr="008A3F78">
        <w:rPr>
          <w:rFonts w:ascii="Times New Roman" w:eastAsia="宋体" w:hAnsi="Times New Roman" w:cs="Times New Roman"/>
          <w:color w:val="000000"/>
          <w:kern w:val="0"/>
          <w:sz w:val="24"/>
          <w:szCs w:val="24"/>
          <w:u w:color="000000"/>
          <w:lang w:bidi="en-US"/>
        </w:rPr>
        <w:t>3</w:t>
      </w:r>
      <w:r w:rsidRPr="008A3F78">
        <w:rPr>
          <w:rFonts w:ascii="Times New Roman" w:eastAsia="宋体" w:hAnsi="Times New Roman" w:cs="Times New Roman"/>
          <w:color w:val="000000"/>
          <w:kern w:val="0"/>
          <w:sz w:val="24"/>
          <w:szCs w:val="24"/>
          <w:u w:color="000000"/>
          <w:lang w:bidi="en-US"/>
        </w:rPr>
        <w:t>、人均设计业务收入与同行业上市公司的差异分析</w:t>
      </w:r>
    </w:p>
    <w:p w:rsidR="008A3F78" w:rsidRPr="008A3F78"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8A3F78">
        <w:rPr>
          <w:rFonts w:ascii="Times New Roman" w:eastAsia="宋体" w:hAnsi="Times New Roman" w:cs="Times New Roman" w:hint="eastAsia"/>
          <w:bCs/>
          <w:iCs/>
          <w:sz w:val="24"/>
          <w:szCs w:val="24"/>
          <w:lang w:bidi="en-US"/>
        </w:rPr>
        <w:t>考虑到业务收入由技术人员直接贡献，同时兼顾与同行业上市公司的可比性，以下对报告期内技术人员的人均收入的贡献情况以及与同行业上市公司的对比情况进行分析。报告期内，公司及同行业可比公司人均收入具体情况见下表：</w:t>
      </w:r>
    </w:p>
    <w:p w:rsidR="008A3F78" w:rsidRPr="008A3F78" w:rsidRDefault="008A3F78" w:rsidP="008A3F78">
      <w:pPr>
        <w:spacing w:beforeLines="50" w:before="156" w:line="460" w:lineRule="exact"/>
        <w:ind w:firstLineChars="200" w:firstLine="420"/>
        <w:jc w:val="right"/>
        <w:rPr>
          <w:rFonts w:ascii="Times New Roman" w:eastAsia="宋体" w:hAnsi="Times New Roman" w:cs="Times New Roman"/>
          <w:bCs/>
          <w:szCs w:val="20"/>
        </w:rPr>
      </w:pPr>
      <w:r w:rsidRPr="008A3F78">
        <w:rPr>
          <w:rFonts w:ascii="Times New Roman" w:eastAsia="宋体" w:hAnsi="Times New Roman" w:cs="Times New Roman"/>
          <w:bCs/>
          <w:szCs w:val="20"/>
        </w:rPr>
        <w:t>单位：万元</w:t>
      </w:r>
      <w:r w:rsidRPr="008A3F78">
        <w:rPr>
          <w:rFonts w:ascii="Times New Roman" w:eastAsia="宋体" w:hAnsi="Times New Roman" w:cs="Times New Roman"/>
          <w:bCs/>
          <w:szCs w:val="20"/>
        </w:rPr>
        <w:t>/</w:t>
      </w:r>
      <w:r w:rsidRPr="008A3F78">
        <w:rPr>
          <w:rFonts w:ascii="Times New Roman" w:eastAsia="宋体" w:hAnsi="Times New Roman" w:cs="Times New Roman"/>
          <w:bCs/>
          <w:szCs w:val="20"/>
        </w:rPr>
        <w:t>年</w:t>
      </w:r>
    </w:p>
    <w:tbl>
      <w:tblPr>
        <w:tblW w:w="4758"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4A0" w:firstRow="1" w:lastRow="0" w:firstColumn="1" w:lastColumn="0" w:noHBand="0" w:noVBand="1"/>
      </w:tblPr>
      <w:tblGrid>
        <w:gridCol w:w="2221"/>
        <w:gridCol w:w="1963"/>
        <w:gridCol w:w="1963"/>
        <w:gridCol w:w="1963"/>
      </w:tblGrid>
      <w:tr w:rsidR="008A3F78" w:rsidRPr="008A3F78" w:rsidTr="006E1853">
        <w:trPr>
          <w:trHeight w:val="397"/>
          <w:jc w:val="center"/>
        </w:trPr>
        <w:tc>
          <w:tcPr>
            <w:tcW w:w="1369" w:type="pct"/>
            <w:shd w:val="clear" w:color="auto" w:fill="auto"/>
            <w:vAlign w:val="center"/>
          </w:tcPr>
          <w:p w:rsidR="008A3F78" w:rsidRPr="008A3F78" w:rsidRDefault="008A3F78" w:rsidP="008A3F78">
            <w:pPr>
              <w:jc w:val="center"/>
              <w:rPr>
                <w:rFonts w:ascii="楷体" w:eastAsia="楷体" w:hAnsi="楷体" w:cs="Times New Roman"/>
                <w:b/>
              </w:rPr>
            </w:pPr>
            <w:r w:rsidRPr="008A3F78">
              <w:rPr>
                <w:rFonts w:ascii="Times New Roman" w:eastAsia="宋体" w:hAnsi="Times New Roman" w:cs="Times New Roman" w:hint="eastAsia"/>
                <w:b/>
              </w:rPr>
              <w:t>公司名称</w:t>
            </w:r>
          </w:p>
        </w:tc>
        <w:tc>
          <w:tcPr>
            <w:tcW w:w="1210" w:type="pct"/>
            <w:vAlign w:val="center"/>
          </w:tcPr>
          <w:p w:rsidR="008A3F78" w:rsidRPr="008A3F78" w:rsidRDefault="008A3F78" w:rsidP="008A3F78">
            <w:pPr>
              <w:jc w:val="center"/>
              <w:rPr>
                <w:rFonts w:ascii="楷体" w:eastAsia="楷体" w:hAnsi="楷体" w:cs="Times New Roman"/>
                <w:b/>
              </w:rPr>
            </w:pPr>
            <w:r w:rsidRPr="008A3F78">
              <w:rPr>
                <w:rFonts w:ascii="Times New Roman" w:eastAsia="宋体" w:hAnsi="Times New Roman" w:cs="Times New Roman" w:hint="eastAsia"/>
                <w:b/>
              </w:rPr>
              <w:t>20</w:t>
            </w:r>
            <w:r w:rsidRPr="008A3F78">
              <w:rPr>
                <w:rFonts w:ascii="Times New Roman" w:eastAsia="宋体" w:hAnsi="Times New Roman" w:cs="Times New Roman"/>
                <w:b/>
              </w:rPr>
              <w:t>20</w:t>
            </w:r>
            <w:r w:rsidRPr="008A3F78">
              <w:rPr>
                <w:rFonts w:ascii="Times New Roman" w:eastAsia="宋体" w:hAnsi="Times New Roman" w:cs="Times New Roman" w:hint="eastAsia"/>
                <w:b/>
              </w:rPr>
              <w:t>年度</w:t>
            </w:r>
          </w:p>
        </w:tc>
        <w:tc>
          <w:tcPr>
            <w:tcW w:w="1210" w:type="pct"/>
            <w:vAlign w:val="center"/>
          </w:tcPr>
          <w:p w:rsidR="008A3F78" w:rsidRPr="008A3F78" w:rsidRDefault="008A3F78" w:rsidP="008A3F78">
            <w:pPr>
              <w:jc w:val="center"/>
              <w:rPr>
                <w:rFonts w:ascii="Times New Roman" w:eastAsia="宋体" w:hAnsi="Times New Roman" w:cs="Times New Roman"/>
                <w:b/>
              </w:rPr>
            </w:pPr>
            <w:r w:rsidRPr="008A3F78">
              <w:rPr>
                <w:rFonts w:ascii="Times New Roman" w:eastAsia="宋体" w:hAnsi="Times New Roman" w:cs="Times New Roman" w:hint="eastAsia"/>
                <w:b/>
              </w:rPr>
              <w:t>2019</w:t>
            </w:r>
            <w:r w:rsidRPr="008A3F78">
              <w:rPr>
                <w:rFonts w:ascii="Times New Roman" w:eastAsia="宋体" w:hAnsi="Times New Roman" w:cs="Times New Roman" w:hint="eastAsia"/>
                <w:b/>
              </w:rPr>
              <w:t>年度</w:t>
            </w:r>
          </w:p>
        </w:tc>
        <w:tc>
          <w:tcPr>
            <w:tcW w:w="1210" w:type="pct"/>
            <w:vAlign w:val="center"/>
          </w:tcPr>
          <w:p w:rsidR="008A3F78" w:rsidRPr="008A3F78" w:rsidRDefault="008A3F78" w:rsidP="008A3F78">
            <w:pPr>
              <w:jc w:val="center"/>
              <w:rPr>
                <w:rFonts w:ascii="Times New Roman" w:eastAsia="宋体" w:hAnsi="Times New Roman" w:cs="Times New Roman"/>
                <w:b/>
              </w:rPr>
            </w:pPr>
            <w:r w:rsidRPr="008A3F78">
              <w:rPr>
                <w:rFonts w:ascii="Times New Roman" w:eastAsia="宋体" w:hAnsi="Times New Roman" w:cs="Times New Roman"/>
                <w:b/>
              </w:rPr>
              <w:t>201</w:t>
            </w:r>
            <w:r w:rsidRPr="008A3F78">
              <w:rPr>
                <w:rFonts w:ascii="Times New Roman" w:eastAsia="宋体" w:hAnsi="Times New Roman" w:cs="Times New Roman" w:hint="eastAsia"/>
                <w:b/>
              </w:rPr>
              <w:t>8</w:t>
            </w:r>
            <w:r w:rsidRPr="008A3F78">
              <w:rPr>
                <w:rFonts w:ascii="Times New Roman" w:eastAsia="宋体" w:hAnsi="Times New Roman" w:cs="Times New Roman"/>
                <w:b/>
              </w:rPr>
              <w:t>年度</w:t>
            </w:r>
          </w:p>
        </w:tc>
      </w:tr>
      <w:tr w:rsidR="008A3F78" w:rsidRPr="008A3F78" w:rsidTr="006E1853">
        <w:trPr>
          <w:trHeight w:val="397"/>
          <w:jc w:val="center"/>
        </w:trPr>
        <w:tc>
          <w:tcPr>
            <w:tcW w:w="1369" w:type="pct"/>
            <w:shd w:val="clear" w:color="auto" w:fill="auto"/>
            <w:vAlign w:val="center"/>
          </w:tcPr>
          <w:p w:rsidR="008A3F78" w:rsidRPr="008A3F78" w:rsidRDefault="008A3F78" w:rsidP="008A3F78">
            <w:pPr>
              <w:jc w:val="center"/>
              <w:rPr>
                <w:rFonts w:ascii="楷体" w:eastAsia="楷体" w:hAnsi="楷体" w:cs="Times New Roman"/>
                <w:b/>
                <w:bCs/>
              </w:rPr>
            </w:pPr>
            <w:r w:rsidRPr="008A3F78">
              <w:rPr>
                <w:rFonts w:ascii="Times New Roman" w:eastAsia="宋体" w:hAnsi="Times New Roman" w:cs="Times New Roman" w:hint="eastAsia"/>
                <w:bCs/>
              </w:rPr>
              <w:t>杰恩</w:t>
            </w:r>
            <w:r w:rsidRPr="008A3F78">
              <w:rPr>
                <w:rFonts w:ascii="Times New Roman" w:eastAsia="宋体" w:hAnsi="Times New Roman" w:cs="Times New Roman"/>
                <w:bCs/>
              </w:rPr>
              <w:t>设计</w:t>
            </w:r>
          </w:p>
        </w:tc>
        <w:tc>
          <w:tcPr>
            <w:tcW w:w="1210" w:type="pct"/>
            <w:vAlign w:val="center"/>
          </w:tcPr>
          <w:p w:rsidR="008A3F78" w:rsidRPr="008A3F78" w:rsidRDefault="008A3F78" w:rsidP="008A3F78">
            <w:pPr>
              <w:jc w:val="center"/>
              <w:rPr>
                <w:rFonts w:ascii="楷体" w:eastAsia="楷体" w:hAnsi="楷体" w:cs="Times New Roman"/>
                <w:b/>
                <w:bCs/>
                <w:szCs w:val="21"/>
              </w:rPr>
            </w:pPr>
            <w:r w:rsidRPr="008A3F78">
              <w:rPr>
                <w:rFonts w:ascii="楷体" w:eastAsia="楷体" w:hAnsi="楷体" w:cs="Times New Roman" w:hint="eastAsia"/>
                <w:b/>
                <w:bCs/>
                <w:szCs w:val="21"/>
              </w:rPr>
              <w:t>-</w:t>
            </w:r>
          </w:p>
        </w:tc>
        <w:tc>
          <w:tcPr>
            <w:tcW w:w="1210" w:type="pct"/>
            <w:vAlign w:val="center"/>
          </w:tcPr>
          <w:p w:rsidR="008A3F78" w:rsidRPr="008A3F78" w:rsidRDefault="008A3F78" w:rsidP="008A3F78">
            <w:pPr>
              <w:jc w:val="center"/>
              <w:rPr>
                <w:rFonts w:ascii="Times New Roman" w:eastAsia="宋体" w:hAnsi="Times New Roman" w:cs="Times New Roman"/>
                <w:bCs/>
                <w:szCs w:val="21"/>
              </w:rPr>
            </w:pPr>
            <w:r w:rsidRPr="008A3F78">
              <w:rPr>
                <w:rFonts w:ascii="Times New Roman" w:eastAsia="宋体" w:hAnsi="Times New Roman" w:cs="Times New Roman" w:hint="eastAsia"/>
                <w:bCs/>
                <w:szCs w:val="21"/>
              </w:rPr>
              <w:t>70.91</w:t>
            </w:r>
          </w:p>
        </w:tc>
        <w:tc>
          <w:tcPr>
            <w:tcW w:w="1210" w:type="pct"/>
            <w:vAlign w:val="center"/>
          </w:tcPr>
          <w:p w:rsidR="008A3F78" w:rsidRPr="008A3F78" w:rsidRDefault="008A3F78" w:rsidP="008A3F78">
            <w:pPr>
              <w:jc w:val="center"/>
              <w:rPr>
                <w:rFonts w:ascii="Times New Roman" w:eastAsia="宋体" w:hAnsi="Times New Roman" w:cs="Times New Roman"/>
                <w:bCs/>
                <w:szCs w:val="21"/>
              </w:rPr>
            </w:pPr>
            <w:r w:rsidRPr="008A3F78">
              <w:rPr>
                <w:rFonts w:ascii="Times New Roman" w:eastAsia="宋体" w:hAnsi="Times New Roman" w:cs="Times New Roman" w:hint="eastAsia"/>
                <w:bCs/>
                <w:szCs w:val="21"/>
              </w:rPr>
              <w:t>71.34</w:t>
            </w:r>
          </w:p>
        </w:tc>
      </w:tr>
      <w:tr w:rsidR="008A3F78" w:rsidRPr="008A3F78" w:rsidTr="006E1853">
        <w:trPr>
          <w:trHeight w:val="397"/>
          <w:jc w:val="center"/>
        </w:trPr>
        <w:tc>
          <w:tcPr>
            <w:tcW w:w="1369" w:type="pct"/>
            <w:shd w:val="clear" w:color="auto" w:fill="auto"/>
            <w:vAlign w:val="center"/>
          </w:tcPr>
          <w:p w:rsidR="008A3F78" w:rsidRPr="008A3F78" w:rsidRDefault="008A3F78" w:rsidP="008A3F78">
            <w:pPr>
              <w:jc w:val="center"/>
              <w:rPr>
                <w:rFonts w:ascii="楷体" w:eastAsia="楷体" w:hAnsi="楷体" w:cs="Times New Roman"/>
                <w:b/>
                <w:bCs/>
              </w:rPr>
            </w:pPr>
            <w:proofErr w:type="gramStart"/>
            <w:r w:rsidRPr="008A3F78">
              <w:rPr>
                <w:rFonts w:ascii="Times New Roman" w:eastAsia="宋体" w:hAnsi="Times New Roman" w:cs="Times New Roman" w:hint="eastAsia"/>
                <w:bCs/>
              </w:rPr>
              <w:t>筑博</w:t>
            </w:r>
            <w:r w:rsidRPr="008A3F78">
              <w:rPr>
                <w:rFonts w:ascii="Times New Roman" w:eastAsia="宋体" w:hAnsi="Times New Roman" w:cs="Times New Roman"/>
                <w:bCs/>
              </w:rPr>
              <w:t>设计</w:t>
            </w:r>
            <w:proofErr w:type="gramEnd"/>
          </w:p>
        </w:tc>
        <w:tc>
          <w:tcPr>
            <w:tcW w:w="1210" w:type="pct"/>
            <w:vAlign w:val="center"/>
          </w:tcPr>
          <w:p w:rsidR="008A3F78" w:rsidRPr="008A3F78" w:rsidRDefault="008A3F78" w:rsidP="008A3F78">
            <w:pPr>
              <w:wordWrap w:val="0"/>
              <w:jc w:val="center"/>
              <w:rPr>
                <w:rFonts w:ascii="楷体" w:eastAsia="楷体" w:hAnsi="楷体" w:cs="Times New Roman"/>
                <w:b/>
                <w:bCs/>
                <w:szCs w:val="21"/>
              </w:rPr>
            </w:pPr>
            <w:r w:rsidRPr="008A3F78">
              <w:rPr>
                <w:rFonts w:ascii="楷体" w:eastAsia="楷体" w:hAnsi="楷体" w:cs="Times New Roman" w:hint="eastAsia"/>
                <w:b/>
                <w:bCs/>
                <w:szCs w:val="21"/>
              </w:rPr>
              <w:t>-</w:t>
            </w:r>
          </w:p>
        </w:tc>
        <w:tc>
          <w:tcPr>
            <w:tcW w:w="1210" w:type="pct"/>
            <w:vAlign w:val="center"/>
          </w:tcPr>
          <w:p w:rsidR="008A3F78" w:rsidRPr="008A3F78" w:rsidRDefault="008A3F78" w:rsidP="008A3F78">
            <w:pPr>
              <w:wordWrap w:val="0"/>
              <w:jc w:val="center"/>
              <w:rPr>
                <w:rFonts w:ascii="Times New Roman" w:eastAsia="宋体" w:hAnsi="Times New Roman" w:cs="Times New Roman"/>
                <w:bCs/>
                <w:szCs w:val="21"/>
              </w:rPr>
            </w:pPr>
            <w:r w:rsidRPr="008A3F78">
              <w:rPr>
                <w:rFonts w:ascii="Times New Roman" w:eastAsia="宋体" w:hAnsi="Times New Roman" w:cs="Times New Roman" w:hint="eastAsia"/>
                <w:bCs/>
                <w:szCs w:val="21"/>
              </w:rPr>
              <w:t>56.35</w:t>
            </w:r>
          </w:p>
        </w:tc>
        <w:tc>
          <w:tcPr>
            <w:tcW w:w="1210" w:type="pct"/>
            <w:vAlign w:val="center"/>
          </w:tcPr>
          <w:p w:rsidR="008A3F78" w:rsidRPr="008A3F78" w:rsidRDefault="008A3F78" w:rsidP="008A3F78">
            <w:pPr>
              <w:wordWrap w:val="0"/>
              <w:jc w:val="center"/>
              <w:rPr>
                <w:rFonts w:ascii="Times New Roman" w:eastAsia="宋体" w:hAnsi="Times New Roman" w:cs="Times New Roman"/>
                <w:bCs/>
                <w:szCs w:val="21"/>
              </w:rPr>
            </w:pPr>
            <w:r w:rsidRPr="008A3F78">
              <w:rPr>
                <w:rFonts w:ascii="Times New Roman" w:eastAsia="宋体" w:hAnsi="Times New Roman" w:cs="Times New Roman"/>
                <w:bCs/>
                <w:szCs w:val="21"/>
              </w:rPr>
              <w:t>5</w:t>
            </w:r>
            <w:r w:rsidRPr="008A3F78">
              <w:rPr>
                <w:rFonts w:ascii="Times New Roman" w:eastAsia="宋体" w:hAnsi="Times New Roman" w:cs="Times New Roman" w:hint="eastAsia"/>
                <w:bCs/>
                <w:szCs w:val="21"/>
              </w:rPr>
              <w:t>5.20</w:t>
            </w:r>
          </w:p>
        </w:tc>
      </w:tr>
      <w:tr w:rsidR="008A3F78" w:rsidRPr="008A3F78" w:rsidTr="006E1853">
        <w:trPr>
          <w:trHeight w:val="397"/>
          <w:jc w:val="center"/>
        </w:trPr>
        <w:tc>
          <w:tcPr>
            <w:tcW w:w="1369" w:type="pct"/>
            <w:shd w:val="clear" w:color="auto" w:fill="auto"/>
            <w:vAlign w:val="center"/>
          </w:tcPr>
          <w:p w:rsidR="008A3F78" w:rsidRPr="008A3F78" w:rsidRDefault="008A3F78" w:rsidP="008A3F78">
            <w:pPr>
              <w:jc w:val="center"/>
              <w:rPr>
                <w:rFonts w:ascii="楷体" w:eastAsia="楷体" w:hAnsi="楷体" w:cs="Times New Roman"/>
                <w:b/>
                <w:bCs/>
              </w:rPr>
            </w:pPr>
            <w:r w:rsidRPr="008A3F78">
              <w:rPr>
                <w:rFonts w:ascii="Times New Roman" w:eastAsia="宋体" w:hAnsi="Times New Roman" w:cs="Times New Roman" w:hint="eastAsia"/>
                <w:bCs/>
              </w:rPr>
              <w:t>华阳</w:t>
            </w:r>
            <w:r w:rsidRPr="008A3F78">
              <w:rPr>
                <w:rFonts w:ascii="Times New Roman" w:eastAsia="宋体" w:hAnsi="Times New Roman" w:cs="Times New Roman"/>
                <w:bCs/>
              </w:rPr>
              <w:t>国际</w:t>
            </w:r>
          </w:p>
        </w:tc>
        <w:tc>
          <w:tcPr>
            <w:tcW w:w="1210" w:type="pct"/>
            <w:vAlign w:val="center"/>
          </w:tcPr>
          <w:p w:rsidR="008A3F78" w:rsidRPr="008A3F78" w:rsidRDefault="008A3F78" w:rsidP="008A3F78">
            <w:pPr>
              <w:jc w:val="center"/>
              <w:rPr>
                <w:rFonts w:ascii="楷体" w:eastAsia="楷体" w:hAnsi="楷体" w:cs="Times New Roman"/>
                <w:b/>
                <w:bCs/>
                <w:szCs w:val="21"/>
              </w:rPr>
            </w:pPr>
            <w:r w:rsidRPr="008A3F78">
              <w:rPr>
                <w:rFonts w:ascii="楷体" w:eastAsia="楷体" w:hAnsi="楷体" w:cs="Times New Roman" w:hint="eastAsia"/>
                <w:b/>
                <w:bCs/>
                <w:szCs w:val="21"/>
              </w:rPr>
              <w:t>-</w:t>
            </w:r>
          </w:p>
        </w:tc>
        <w:tc>
          <w:tcPr>
            <w:tcW w:w="1210" w:type="pct"/>
            <w:vAlign w:val="center"/>
          </w:tcPr>
          <w:p w:rsidR="008A3F78" w:rsidRPr="008A3F78" w:rsidRDefault="008A3F78" w:rsidP="008A3F78">
            <w:pPr>
              <w:jc w:val="center"/>
              <w:rPr>
                <w:rFonts w:ascii="Times New Roman" w:eastAsia="宋体" w:hAnsi="Times New Roman" w:cs="Times New Roman"/>
                <w:bCs/>
                <w:szCs w:val="21"/>
              </w:rPr>
            </w:pPr>
            <w:r w:rsidRPr="008A3F78">
              <w:rPr>
                <w:rFonts w:ascii="Times New Roman" w:eastAsia="宋体" w:hAnsi="Times New Roman" w:cs="Times New Roman" w:hint="eastAsia"/>
                <w:bCs/>
                <w:szCs w:val="21"/>
              </w:rPr>
              <w:t>40.86</w:t>
            </w:r>
          </w:p>
        </w:tc>
        <w:tc>
          <w:tcPr>
            <w:tcW w:w="1210" w:type="pct"/>
            <w:vAlign w:val="center"/>
          </w:tcPr>
          <w:p w:rsidR="008A3F78" w:rsidRPr="008A3F78" w:rsidRDefault="008A3F78" w:rsidP="008A3F78">
            <w:pPr>
              <w:jc w:val="center"/>
              <w:rPr>
                <w:rFonts w:ascii="Times New Roman" w:eastAsia="宋体" w:hAnsi="Times New Roman" w:cs="Times New Roman"/>
                <w:bCs/>
                <w:szCs w:val="21"/>
              </w:rPr>
            </w:pPr>
            <w:r w:rsidRPr="008A3F78">
              <w:rPr>
                <w:rFonts w:ascii="Times New Roman" w:eastAsia="宋体" w:hAnsi="Times New Roman" w:cs="Times New Roman" w:hint="eastAsia"/>
                <w:bCs/>
                <w:szCs w:val="21"/>
              </w:rPr>
              <w:t>47.63</w:t>
            </w:r>
          </w:p>
        </w:tc>
      </w:tr>
      <w:tr w:rsidR="008A3F78" w:rsidRPr="008A3F78" w:rsidTr="006E1853">
        <w:trPr>
          <w:trHeight w:val="397"/>
          <w:jc w:val="center"/>
        </w:trPr>
        <w:tc>
          <w:tcPr>
            <w:tcW w:w="1369" w:type="pct"/>
            <w:shd w:val="clear" w:color="auto" w:fill="auto"/>
            <w:vAlign w:val="center"/>
          </w:tcPr>
          <w:p w:rsidR="008A3F78" w:rsidRPr="008A3F78" w:rsidRDefault="008A3F78" w:rsidP="008A3F78">
            <w:pPr>
              <w:jc w:val="center"/>
              <w:rPr>
                <w:rFonts w:ascii="楷体" w:eastAsia="楷体" w:hAnsi="楷体" w:cs="Times New Roman"/>
                <w:b/>
                <w:bCs/>
              </w:rPr>
            </w:pPr>
            <w:r w:rsidRPr="008A3F78">
              <w:rPr>
                <w:rFonts w:ascii="Times New Roman" w:eastAsia="宋体" w:hAnsi="Times New Roman" w:cs="Times New Roman" w:hint="eastAsia"/>
                <w:bCs/>
              </w:rPr>
              <w:t>山</w:t>
            </w:r>
            <w:proofErr w:type="gramStart"/>
            <w:r w:rsidRPr="008A3F78">
              <w:rPr>
                <w:rFonts w:ascii="Times New Roman" w:eastAsia="宋体" w:hAnsi="Times New Roman" w:cs="Times New Roman"/>
                <w:bCs/>
              </w:rPr>
              <w:t>鼎设计</w:t>
            </w:r>
            <w:proofErr w:type="gramEnd"/>
          </w:p>
        </w:tc>
        <w:tc>
          <w:tcPr>
            <w:tcW w:w="1210" w:type="pct"/>
            <w:vAlign w:val="center"/>
          </w:tcPr>
          <w:p w:rsidR="008A3F78" w:rsidRPr="008A3F78" w:rsidRDefault="008A3F78" w:rsidP="008A3F78">
            <w:pPr>
              <w:jc w:val="center"/>
              <w:rPr>
                <w:rFonts w:ascii="楷体" w:eastAsia="楷体" w:hAnsi="楷体" w:cs="Times New Roman"/>
                <w:b/>
                <w:bCs/>
                <w:szCs w:val="21"/>
              </w:rPr>
            </w:pPr>
            <w:r w:rsidRPr="008A3F78">
              <w:rPr>
                <w:rFonts w:ascii="楷体" w:eastAsia="楷体" w:hAnsi="楷体" w:cs="Times New Roman" w:hint="eastAsia"/>
                <w:b/>
                <w:bCs/>
                <w:szCs w:val="21"/>
              </w:rPr>
              <w:t>-</w:t>
            </w:r>
          </w:p>
        </w:tc>
        <w:tc>
          <w:tcPr>
            <w:tcW w:w="1210" w:type="pct"/>
            <w:vAlign w:val="center"/>
          </w:tcPr>
          <w:p w:rsidR="008A3F78" w:rsidRPr="008A3F78" w:rsidRDefault="008A3F78" w:rsidP="008A3F78">
            <w:pPr>
              <w:jc w:val="center"/>
              <w:rPr>
                <w:rFonts w:ascii="Times New Roman" w:eastAsia="宋体" w:hAnsi="Times New Roman" w:cs="Times New Roman"/>
                <w:bCs/>
                <w:szCs w:val="21"/>
              </w:rPr>
            </w:pPr>
            <w:r w:rsidRPr="008A3F78">
              <w:rPr>
                <w:rFonts w:ascii="Times New Roman" w:eastAsia="宋体" w:hAnsi="Times New Roman" w:cs="Times New Roman" w:hint="eastAsia"/>
                <w:bCs/>
                <w:szCs w:val="21"/>
              </w:rPr>
              <w:t>70.66</w:t>
            </w:r>
          </w:p>
        </w:tc>
        <w:tc>
          <w:tcPr>
            <w:tcW w:w="1210" w:type="pct"/>
            <w:vAlign w:val="center"/>
          </w:tcPr>
          <w:p w:rsidR="008A3F78" w:rsidRPr="008A3F78" w:rsidRDefault="008A3F78" w:rsidP="008A3F78">
            <w:pPr>
              <w:jc w:val="center"/>
              <w:rPr>
                <w:rFonts w:ascii="Times New Roman" w:eastAsia="宋体" w:hAnsi="Times New Roman" w:cs="Times New Roman"/>
                <w:bCs/>
                <w:szCs w:val="21"/>
              </w:rPr>
            </w:pPr>
            <w:r w:rsidRPr="008A3F78">
              <w:rPr>
                <w:rFonts w:ascii="Times New Roman" w:eastAsia="宋体" w:hAnsi="Times New Roman" w:cs="Times New Roman" w:hint="eastAsia"/>
                <w:bCs/>
                <w:szCs w:val="21"/>
              </w:rPr>
              <w:t>68.23</w:t>
            </w:r>
          </w:p>
        </w:tc>
      </w:tr>
      <w:tr w:rsidR="008A3F78" w:rsidRPr="008A3F78" w:rsidTr="006E1853">
        <w:trPr>
          <w:trHeight w:val="397"/>
          <w:jc w:val="center"/>
        </w:trPr>
        <w:tc>
          <w:tcPr>
            <w:tcW w:w="1369" w:type="pct"/>
            <w:shd w:val="clear" w:color="auto" w:fill="auto"/>
            <w:vAlign w:val="center"/>
          </w:tcPr>
          <w:p w:rsidR="008A3F78" w:rsidRPr="008A3F78" w:rsidRDefault="008A3F78" w:rsidP="008A3F78">
            <w:pPr>
              <w:jc w:val="center"/>
              <w:rPr>
                <w:rFonts w:ascii="Times New Roman" w:eastAsia="宋体" w:hAnsi="Times New Roman" w:cs="Times New Roman"/>
                <w:bCs/>
                <w:szCs w:val="21"/>
              </w:rPr>
            </w:pPr>
            <w:r w:rsidRPr="008A3F78">
              <w:rPr>
                <w:rFonts w:ascii="Times New Roman" w:eastAsia="宋体" w:hAnsi="Times New Roman" w:cs="Times New Roman" w:hint="eastAsia"/>
                <w:bCs/>
                <w:szCs w:val="21"/>
              </w:rPr>
              <w:t>尤安设计</w:t>
            </w:r>
          </w:p>
          <w:p w:rsidR="008A3F78" w:rsidRPr="008A3F78" w:rsidRDefault="008A3F78" w:rsidP="008A3F78">
            <w:pPr>
              <w:jc w:val="center"/>
              <w:rPr>
                <w:rFonts w:ascii="Times New Roman" w:eastAsia="宋体" w:hAnsi="Times New Roman" w:cs="Times New Roman"/>
                <w:bCs/>
                <w:szCs w:val="21"/>
              </w:rPr>
            </w:pPr>
            <w:r w:rsidRPr="008A3F78">
              <w:rPr>
                <w:rFonts w:ascii="Times New Roman" w:eastAsia="宋体" w:hAnsi="Times New Roman" w:cs="Times New Roman" w:hint="eastAsia"/>
                <w:bCs/>
                <w:szCs w:val="21"/>
              </w:rPr>
              <w:t>（创业板在审企业）</w:t>
            </w:r>
          </w:p>
        </w:tc>
        <w:tc>
          <w:tcPr>
            <w:tcW w:w="1210" w:type="pct"/>
            <w:vAlign w:val="center"/>
          </w:tcPr>
          <w:p w:rsidR="008A3F78" w:rsidRPr="008A3F78" w:rsidRDefault="008A3F78" w:rsidP="008A3F78">
            <w:pPr>
              <w:jc w:val="center"/>
              <w:rPr>
                <w:rFonts w:ascii="Times New Roman" w:eastAsia="宋体" w:hAnsi="Times New Roman" w:cs="Times New Roman"/>
                <w:bCs/>
                <w:szCs w:val="21"/>
              </w:rPr>
            </w:pPr>
            <w:r w:rsidRPr="008A3F78">
              <w:rPr>
                <w:rFonts w:ascii="Times New Roman" w:eastAsia="宋体" w:hAnsi="Times New Roman" w:cs="Times New Roman" w:hint="eastAsia"/>
                <w:bCs/>
                <w:szCs w:val="21"/>
              </w:rPr>
              <w:t>-</w:t>
            </w:r>
          </w:p>
        </w:tc>
        <w:tc>
          <w:tcPr>
            <w:tcW w:w="1210" w:type="pct"/>
            <w:vAlign w:val="center"/>
          </w:tcPr>
          <w:p w:rsidR="008A3F78" w:rsidRPr="008A3F78" w:rsidRDefault="008A3F78" w:rsidP="008A3F78">
            <w:pPr>
              <w:jc w:val="center"/>
              <w:rPr>
                <w:rFonts w:ascii="Times New Roman" w:eastAsia="宋体" w:hAnsi="Times New Roman" w:cs="Times New Roman"/>
                <w:bCs/>
                <w:szCs w:val="21"/>
              </w:rPr>
            </w:pPr>
            <w:r w:rsidRPr="008A3F78">
              <w:rPr>
                <w:rFonts w:ascii="Times New Roman" w:eastAsia="宋体" w:hAnsi="Times New Roman" w:cs="Times New Roman" w:hint="eastAsia"/>
                <w:bCs/>
                <w:szCs w:val="21"/>
              </w:rPr>
              <w:t>88.50</w:t>
            </w:r>
          </w:p>
        </w:tc>
        <w:tc>
          <w:tcPr>
            <w:tcW w:w="1210" w:type="pct"/>
            <w:vAlign w:val="center"/>
          </w:tcPr>
          <w:p w:rsidR="008A3F78" w:rsidRPr="008A3F78" w:rsidRDefault="008A3F78" w:rsidP="008A3F78">
            <w:pPr>
              <w:jc w:val="center"/>
              <w:rPr>
                <w:rFonts w:ascii="Times New Roman" w:eastAsia="宋体" w:hAnsi="Times New Roman" w:cs="Times New Roman"/>
                <w:bCs/>
                <w:szCs w:val="21"/>
              </w:rPr>
            </w:pPr>
            <w:r w:rsidRPr="008A3F78">
              <w:rPr>
                <w:rFonts w:ascii="Times New Roman" w:eastAsia="宋体" w:hAnsi="Times New Roman" w:cs="Times New Roman" w:hint="eastAsia"/>
                <w:bCs/>
                <w:szCs w:val="21"/>
              </w:rPr>
              <w:t>96.39</w:t>
            </w:r>
          </w:p>
        </w:tc>
      </w:tr>
      <w:tr w:rsidR="008A3F78" w:rsidRPr="008A3F78" w:rsidTr="006E1853">
        <w:trPr>
          <w:trHeight w:val="397"/>
          <w:jc w:val="center"/>
        </w:trPr>
        <w:tc>
          <w:tcPr>
            <w:tcW w:w="1369" w:type="pct"/>
            <w:shd w:val="clear" w:color="auto" w:fill="auto"/>
            <w:vAlign w:val="center"/>
          </w:tcPr>
          <w:p w:rsidR="008A3F78" w:rsidRPr="008A3F78" w:rsidRDefault="008A3F78" w:rsidP="008A3F78">
            <w:pPr>
              <w:jc w:val="center"/>
              <w:rPr>
                <w:rFonts w:ascii="楷体" w:eastAsia="楷体" w:hAnsi="楷体" w:cs="Times New Roman"/>
                <w:b/>
              </w:rPr>
            </w:pPr>
            <w:r w:rsidRPr="008A3F78">
              <w:rPr>
                <w:rFonts w:ascii="Times New Roman" w:eastAsia="宋体" w:hAnsi="Times New Roman" w:cs="Times New Roman" w:hint="eastAsia"/>
                <w:b/>
              </w:rPr>
              <w:t>霍普股份</w:t>
            </w:r>
          </w:p>
        </w:tc>
        <w:tc>
          <w:tcPr>
            <w:tcW w:w="1210" w:type="pct"/>
            <w:vAlign w:val="center"/>
          </w:tcPr>
          <w:p w:rsidR="008A3F78" w:rsidRPr="008A3F78" w:rsidRDefault="008A3F78" w:rsidP="008A3F78">
            <w:pPr>
              <w:jc w:val="center"/>
              <w:rPr>
                <w:rFonts w:ascii="楷体" w:eastAsia="楷体" w:hAnsi="楷体" w:cs="Times New Roman"/>
                <w:b/>
                <w:szCs w:val="21"/>
              </w:rPr>
            </w:pPr>
            <w:r w:rsidRPr="008A3F78">
              <w:rPr>
                <w:rFonts w:ascii="楷体" w:eastAsia="楷体" w:hAnsi="楷体" w:cs="Times New Roman"/>
                <w:b/>
                <w:bCs/>
                <w:color w:val="000000"/>
                <w:szCs w:val="21"/>
              </w:rPr>
              <w:t>80.35</w:t>
            </w:r>
          </w:p>
        </w:tc>
        <w:tc>
          <w:tcPr>
            <w:tcW w:w="1210" w:type="pct"/>
            <w:vAlign w:val="center"/>
          </w:tcPr>
          <w:p w:rsidR="008A3F78" w:rsidRPr="008A3F78" w:rsidRDefault="008A3F78" w:rsidP="008A3F78">
            <w:pPr>
              <w:jc w:val="center"/>
              <w:rPr>
                <w:rFonts w:ascii="Times New Roman" w:eastAsia="宋体" w:hAnsi="Times New Roman" w:cs="Times New Roman"/>
                <w:b/>
                <w:szCs w:val="21"/>
              </w:rPr>
            </w:pPr>
            <w:r w:rsidRPr="008A3F78">
              <w:rPr>
                <w:rFonts w:ascii="Times New Roman" w:eastAsia="宋体" w:hAnsi="Times New Roman" w:cs="Times New Roman" w:hint="eastAsia"/>
                <w:b/>
                <w:szCs w:val="21"/>
              </w:rPr>
              <w:t>81.5</w:t>
            </w:r>
            <w:r w:rsidRPr="008A3F78">
              <w:rPr>
                <w:rFonts w:ascii="Times New Roman" w:eastAsia="宋体" w:hAnsi="Times New Roman" w:cs="Times New Roman"/>
                <w:b/>
                <w:szCs w:val="21"/>
              </w:rPr>
              <w:t>6</w:t>
            </w:r>
          </w:p>
        </w:tc>
        <w:tc>
          <w:tcPr>
            <w:tcW w:w="1210" w:type="pct"/>
            <w:vAlign w:val="center"/>
          </w:tcPr>
          <w:p w:rsidR="008A3F78" w:rsidRPr="008A3F78" w:rsidRDefault="008A3F78" w:rsidP="008A3F78">
            <w:pPr>
              <w:jc w:val="center"/>
              <w:rPr>
                <w:rFonts w:ascii="Times New Roman" w:eastAsia="宋体" w:hAnsi="Times New Roman" w:cs="Times New Roman"/>
                <w:b/>
                <w:szCs w:val="21"/>
              </w:rPr>
            </w:pPr>
            <w:r w:rsidRPr="008A3F78">
              <w:rPr>
                <w:rFonts w:ascii="Times New Roman" w:eastAsia="宋体" w:hAnsi="Times New Roman" w:cs="Times New Roman" w:hint="eastAsia"/>
                <w:b/>
                <w:szCs w:val="21"/>
              </w:rPr>
              <w:t>93.</w:t>
            </w:r>
            <w:r w:rsidRPr="008A3F78">
              <w:rPr>
                <w:rFonts w:ascii="Times New Roman" w:eastAsia="宋体" w:hAnsi="Times New Roman" w:cs="Times New Roman"/>
                <w:b/>
                <w:szCs w:val="21"/>
              </w:rPr>
              <w:t>16</w:t>
            </w:r>
          </w:p>
        </w:tc>
      </w:tr>
    </w:tbl>
    <w:p w:rsidR="008A3F78" w:rsidRPr="008A3F78" w:rsidRDefault="008A3F78" w:rsidP="008A3F78">
      <w:pPr>
        <w:tabs>
          <w:tab w:val="left" w:pos="0"/>
        </w:tabs>
        <w:snapToGrid w:val="0"/>
        <w:spacing w:afterLines="50" w:after="156"/>
        <w:rPr>
          <w:rFonts w:ascii="Times New Roman" w:eastAsia="宋体" w:hAnsi="Times New Roman" w:cs="Times New Roman"/>
          <w:bCs/>
          <w:sz w:val="18"/>
          <w:szCs w:val="18"/>
        </w:rPr>
      </w:pPr>
      <w:r w:rsidRPr="008A3F78">
        <w:rPr>
          <w:rFonts w:ascii="Times New Roman" w:eastAsia="宋体" w:hAnsi="Times New Roman" w:cs="Times New Roman" w:hint="eastAsia"/>
          <w:bCs/>
          <w:sz w:val="18"/>
          <w:szCs w:val="18"/>
        </w:rPr>
        <w:t>注</w:t>
      </w:r>
      <w:r w:rsidRPr="008A3F78">
        <w:rPr>
          <w:rFonts w:ascii="Times New Roman" w:eastAsia="宋体" w:hAnsi="Times New Roman" w:cs="Times New Roman" w:hint="eastAsia"/>
          <w:bCs/>
          <w:sz w:val="18"/>
          <w:szCs w:val="18"/>
        </w:rPr>
        <w:t>1</w:t>
      </w:r>
      <w:r w:rsidRPr="008A3F78">
        <w:rPr>
          <w:rFonts w:ascii="Times New Roman" w:eastAsia="宋体" w:hAnsi="Times New Roman" w:cs="Times New Roman" w:hint="eastAsia"/>
          <w:bCs/>
          <w:sz w:val="18"/>
          <w:szCs w:val="18"/>
        </w:rPr>
        <w:t>：上述同行业上市公司</w:t>
      </w:r>
      <w:r w:rsidRPr="008A3F78">
        <w:rPr>
          <w:rFonts w:ascii="Times New Roman" w:eastAsia="宋体" w:hAnsi="Times New Roman" w:cs="Times New Roman" w:hint="eastAsia"/>
          <w:bCs/>
          <w:sz w:val="18"/>
          <w:szCs w:val="18"/>
        </w:rPr>
        <w:t>2018</w:t>
      </w:r>
      <w:r w:rsidRPr="008A3F78">
        <w:rPr>
          <w:rFonts w:ascii="Times New Roman" w:eastAsia="宋体" w:hAnsi="Times New Roman" w:cs="Times New Roman" w:hint="eastAsia"/>
          <w:bCs/>
          <w:sz w:val="18"/>
          <w:szCs w:val="18"/>
        </w:rPr>
        <w:t>年度、</w:t>
      </w:r>
      <w:r w:rsidRPr="008A3F78">
        <w:rPr>
          <w:rFonts w:ascii="Times New Roman" w:eastAsia="宋体" w:hAnsi="Times New Roman" w:cs="Times New Roman" w:hint="eastAsia"/>
          <w:bCs/>
          <w:sz w:val="18"/>
          <w:szCs w:val="18"/>
        </w:rPr>
        <w:t>2019</w:t>
      </w:r>
      <w:r w:rsidRPr="008A3F78">
        <w:rPr>
          <w:rFonts w:ascii="Times New Roman" w:eastAsia="宋体" w:hAnsi="Times New Roman" w:cs="Times New Roman" w:hint="eastAsia"/>
          <w:bCs/>
          <w:sz w:val="18"/>
          <w:szCs w:val="18"/>
        </w:rPr>
        <w:t>年度相关数据来源于其</w:t>
      </w:r>
      <w:r w:rsidRPr="008A3F78">
        <w:rPr>
          <w:rFonts w:ascii="Times New Roman" w:eastAsia="宋体" w:hAnsi="Times New Roman" w:cs="Times New Roman"/>
          <w:bCs/>
          <w:sz w:val="18"/>
          <w:szCs w:val="18"/>
        </w:rPr>
        <w:t>年度报告</w:t>
      </w:r>
      <w:r w:rsidRPr="008A3F78">
        <w:rPr>
          <w:rFonts w:ascii="Times New Roman" w:eastAsia="宋体" w:hAnsi="Times New Roman" w:cs="Times New Roman" w:hint="eastAsia"/>
          <w:bCs/>
          <w:sz w:val="18"/>
          <w:szCs w:val="18"/>
        </w:rPr>
        <w:t>、</w:t>
      </w:r>
      <w:r w:rsidRPr="008A3F78">
        <w:rPr>
          <w:rFonts w:ascii="Times New Roman" w:eastAsia="宋体" w:hAnsi="Times New Roman" w:cs="Times New Roman"/>
          <w:bCs/>
          <w:sz w:val="18"/>
          <w:szCs w:val="18"/>
        </w:rPr>
        <w:t>招股说明书</w:t>
      </w:r>
      <w:r w:rsidRPr="008A3F78">
        <w:rPr>
          <w:rFonts w:ascii="Times New Roman" w:eastAsia="宋体" w:hAnsi="Times New Roman" w:cs="Times New Roman" w:hint="eastAsia"/>
          <w:bCs/>
          <w:sz w:val="18"/>
          <w:szCs w:val="18"/>
        </w:rPr>
        <w:t>、</w:t>
      </w:r>
      <w:r w:rsidRPr="008A3F78">
        <w:rPr>
          <w:rFonts w:ascii="Times New Roman" w:eastAsia="宋体" w:hAnsi="Times New Roman" w:cs="Times New Roman"/>
          <w:bCs/>
          <w:sz w:val="18"/>
          <w:szCs w:val="18"/>
        </w:rPr>
        <w:t>补充法律意见书</w:t>
      </w:r>
      <w:r w:rsidRPr="008A3F78">
        <w:rPr>
          <w:rFonts w:ascii="Times New Roman" w:eastAsia="宋体" w:hAnsi="Times New Roman" w:cs="Times New Roman" w:hint="eastAsia"/>
          <w:bCs/>
          <w:sz w:val="18"/>
          <w:szCs w:val="18"/>
        </w:rPr>
        <w:t>等。</w:t>
      </w:r>
    </w:p>
    <w:p w:rsidR="008A3F78" w:rsidRPr="008A3F78" w:rsidRDefault="008A3F78" w:rsidP="008A3F78">
      <w:pPr>
        <w:tabs>
          <w:tab w:val="left" w:pos="0"/>
        </w:tabs>
        <w:snapToGrid w:val="0"/>
        <w:spacing w:afterLines="50" w:after="156"/>
        <w:rPr>
          <w:rFonts w:ascii="Times New Roman" w:eastAsia="宋体" w:hAnsi="Times New Roman" w:cs="Times New Roman"/>
          <w:bCs/>
          <w:sz w:val="18"/>
          <w:szCs w:val="18"/>
        </w:rPr>
      </w:pPr>
      <w:r w:rsidRPr="008A3F78">
        <w:rPr>
          <w:rFonts w:ascii="Times New Roman" w:eastAsia="宋体" w:hAnsi="Times New Roman" w:cs="Times New Roman" w:hint="eastAsia"/>
          <w:bCs/>
          <w:sz w:val="18"/>
          <w:szCs w:val="18"/>
        </w:rPr>
        <w:t>注</w:t>
      </w:r>
      <w:r w:rsidRPr="008A3F78">
        <w:rPr>
          <w:rFonts w:ascii="Times New Roman" w:eastAsia="宋体" w:hAnsi="Times New Roman" w:cs="Times New Roman" w:hint="eastAsia"/>
          <w:bCs/>
          <w:sz w:val="18"/>
          <w:szCs w:val="18"/>
        </w:rPr>
        <w:t>2</w:t>
      </w:r>
      <w:r w:rsidRPr="008A3F78">
        <w:rPr>
          <w:rFonts w:ascii="Times New Roman" w:eastAsia="宋体" w:hAnsi="Times New Roman" w:cs="Times New Roman" w:hint="eastAsia"/>
          <w:bCs/>
          <w:sz w:val="18"/>
          <w:szCs w:val="18"/>
        </w:rPr>
        <w:t>：同行业上市公司平均人数采用年初年末技术人员平均计算，公司平均人数采用月末加权平均计算。</w:t>
      </w:r>
    </w:p>
    <w:p w:rsidR="008A3F78" w:rsidRPr="008A3F78" w:rsidRDefault="008A3F78" w:rsidP="008A3F78">
      <w:pPr>
        <w:tabs>
          <w:tab w:val="left" w:pos="0"/>
        </w:tabs>
        <w:snapToGrid w:val="0"/>
        <w:spacing w:afterLines="50" w:after="156"/>
        <w:rPr>
          <w:rFonts w:ascii="Times New Roman" w:eastAsia="宋体" w:hAnsi="Times New Roman" w:cs="Times New Roman"/>
          <w:bCs/>
          <w:sz w:val="18"/>
          <w:szCs w:val="18"/>
        </w:rPr>
      </w:pPr>
      <w:bookmarkStart w:id="31" w:name="_Hlk50310274"/>
      <w:r w:rsidRPr="008A3F78">
        <w:rPr>
          <w:rFonts w:ascii="Times New Roman" w:eastAsia="宋体" w:hAnsi="Times New Roman" w:cs="Times New Roman" w:hint="eastAsia"/>
          <w:bCs/>
          <w:sz w:val="18"/>
          <w:szCs w:val="18"/>
        </w:rPr>
        <w:t>注</w:t>
      </w:r>
      <w:r w:rsidRPr="008A3F78">
        <w:rPr>
          <w:rFonts w:ascii="Times New Roman" w:eastAsia="宋体" w:hAnsi="Times New Roman" w:cs="Times New Roman" w:hint="eastAsia"/>
          <w:bCs/>
          <w:sz w:val="18"/>
          <w:szCs w:val="18"/>
        </w:rPr>
        <w:t>3</w:t>
      </w:r>
      <w:r w:rsidRPr="008A3F78">
        <w:rPr>
          <w:rFonts w:ascii="Times New Roman" w:eastAsia="宋体" w:hAnsi="Times New Roman" w:cs="Times New Roman" w:hint="eastAsia"/>
          <w:bCs/>
          <w:sz w:val="18"/>
          <w:szCs w:val="18"/>
        </w:rPr>
        <w:t>：由于同行业上市公司</w:t>
      </w:r>
      <w:r w:rsidRPr="008A3F78">
        <w:rPr>
          <w:rFonts w:ascii="Times New Roman" w:eastAsia="宋体" w:hAnsi="Times New Roman" w:cs="Times New Roman" w:hint="eastAsia"/>
          <w:bCs/>
          <w:sz w:val="18"/>
          <w:szCs w:val="18"/>
        </w:rPr>
        <w:t>2</w:t>
      </w:r>
      <w:r w:rsidRPr="008A3F78">
        <w:rPr>
          <w:rFonts w:ascii="Times New Roman" w:eastAsia="宋体" w:hAnsi="Times New Roman" w:cs="Times New Roman"/>
          <w:bCs/>
          <w:sz w:val="18"/>
          <w:szCs w:val="18"/>
        </w:rPr>
        <w:t>020</w:t>
      </w:r>
      <w:r w:rsidRPr="008A3F78">
        <w:rPr>
          <w:rFonts w:ascii="Times New Roman" w:eastAsia="宋体" w:hAnsi="Times New Roman" w:cs="Times New Roman" w:hint="eastAsia"/>
          <w:bCs/>
          <w:sz w:val="18"/>
          <w:szCs w:val="18"/>
        </w:rPr>
        <w:t>年报并未披露其技术人员情况，因而采用</w:t>
      </w:r>
      <w:r w:rsidRPr="008A3F78">
        <w:rPr>
          <w:rFonts w:ascii="Times New Roman" w:eastAsia="宋体" w:hAnsi="Times New Roman" w:cs="Times New Roman" w:hint="eastAsia"/>
          <w:bCs/>
          <w:sz w:val="18"/>
          <w:szCs w:val="18"/>
        </w:rPr>
        <w:t>201</w:t>
      </w:r>
      <w:r w:rsidRPr="008A3F78">
        <w:rPr>
          <w:rFonts w:ascii="Times New Roman" w:eastAsia="宋体" w:hAnsi="Times New Roman" w:cs="Times New Roman"/>
          <w:bCs/>
          <w:sz w:val="18"/>
          <w:szCs w:val="18"/>
        </w:rPr>
        <w:t>8</w:t>
      </w:r>
      <w:r w:rsidRPr="008A3F78">
        <w:rPr>
          <w:rFonts w:ascii="Times New Roman" w:eastAsia="宋体" w:hAnsi="Times New Roman" w:cs="Times New Roman" w:hint="eastAsia"/>
          <w:bCs/>
          <w:sz w:val="18"/>
          <w:szCs w:val="18"/>
        </w:rPr>
        <w:t>年至</w:t>
      </w:r>
      <w:r w:rsidRPr="008A3F78">
        <w:rPr>
          <w:rFonts w:ascii="Times New Roman" w:eastAsia="宋体" w:hAnsi="Times New Roman" w:cs="Times New Roman" w:hint="eastAsia"/>
          <w:bCs/>
          <w:sz w:val="18"/>
          <w:szCs w:val="18"/>
        </w:rPr>
        <w:t>2019</w:t>
      </w:r>
      <w:r w:rsidRPr="008A3F78">
        <w:rPr>
          <w:rFonts w:ascii="Times New Roman" w:eastAsia="宋体" w:hAnsi="Times New Roman" w:cs="Times New Roman" w:hint="eastAsia"/>
          <w:bCs/>
          <w:sz w:val="18"/>
          <w:szCs w:val="18"/>
        </w:rPr>
        <w:t>年的数据予以比较。</w:t>
      </w:r>
    </w:p>
    <w:bookmarkEnd w:id="31"/>
    <w:p w:rsidR="008A3F78" w:rsidRPr="008A3F78"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8A3F78">
        <w:rPr>
          <w:rFonts w:ascii="Times New Roman" w:eastAsia="宋体" w:hAnsi="Times New Roman" w:cs="Times New Roman" w:hint="eastAsia"/>
          <w:bCs/>
          <w:iCs/>
          <w:sz w:val="24"/>
          <w:szCs w:val="24"/>
          <w:lang w:bidi="en-US"/>
        </w:rPr>
        <w:t>201</w:t>
      </w:r>
      <w:r w:rsidRPr="008A3F78">
        <w:rPr>
          <w:rFonts w:ascii="Times New Roman" w:eastAsia="宋体" w:hAnsi="Times New Roman" w:cs="Times New Roman"/>
          <w:bCs/>
          <w:iCs/>
          <w:sz w:val="24"/>
          <w:szCs w:val="24"/>
          <w:lang w:bidi="en-US"/>
        </w:rPr>
        <w:t>8</w:t>
      </w:r>
      <w:r w:rsidRPr="008A3F78">
        <w:rPr>
          <w:rFonts w:ascii="Times New Roman" w:eastAsia="宋体" w:hAnsi="Times New Roman" w:cs="Times New Roman" w:hint="eastAsia"/>
          <w:bCs/>
          <w:iCs/>
          <w:sz w:val="24"/>
          <w:szCs w:val="24"/>
          <w:lang w:bidi="en-US"/>
        </w:rPr>
        <w:t>年至</w:t>
      </w:r>
      <w:r w:rsidRPr="008A3F78">
        <w:rPr>
          <w:rFonts w:ascii="Times New Roman" w:eastAsia="宋体" w:hAnsi="Times New Roman" w:cs="Times New Roman" w:hint="eastAsia"/>
          <w:bCs/>
          <w:iCs/>
          <w:sz w:val="24"/>
          <w:szCs w:val="24"/>
          <w:lang w:bidi="en-US"/>
        </w:rPr>
        <w:t>2019</w:t>
      </w:r>
      <w:r w:rsidRPr="008A3F78">
        <w:rPr>
          <w:rFonts w:ascii="Times New Roman" w:eastAsia="宋体" w:hAnsi="Times New Roman" w:cs="Times New Roman" w:hint="eastAsia"/>
          <w:bCs/>
          <w:iCs/>
          <w:sz w:val="24"/>
          <w:szCs w:val="24"/>
          <w:lang w:bidi="en-US"/>
        </w:rPr>
        <w:t>年，公司技术人员人均收入贡献均高于同行业上市公司，具有合理性，具体分析如下：</w:t>
      </w:r>
    </w:p>
    <w:p w:rsidR="008A3F78" w:rsidRPr="008A3F78"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8A3F78">
        <w:rPr>
          <w:rFonts w:ascii="Times New Roman" w:eastAsia="宋体" w:hAnsi="Times New Roman" w:cs="Times New Roman" w:hint="eastAsia"/>
          <w:bCs/>
          <w:iCs/>
          <w:sz w:val="24"/>
          <w:szCs w:val="24"/>
          <w:lang w:bidi="en-US"/>
        </w:rPr>
        <w:lastRenderedPageBreak/>
        <w:t>（</w:t>
      </w:r>
      <w:r w:rsidRPr="008A3F78">
        <w:rPr>
          <w:rFonts w:ascii="Times New Roman" w:eastAsia="宋体" w:hAnsi="Times New Roman" w:cs="Times New Roman" w:hint="eastAsia"/>
          <w:bCs/>
          <w:iCs/>
          <w:sz w:val="24"/>
          <w:szCs w:val="24"/>
          <w:lang w:bidi="en-US"/>
        </w:rPr>
        <w:t>1</w:t>
      </w:r>
      <w:r w:rsidRPr="008A3F78">
        <w:rPr>
          <w:rFonts w:ascii="Times New Roman" w:eastAsia="宋体" w:hAnsi="Times New Roman" w:cs="Times New Roman" w:hint="eastAsia"/>
          <w:bCs/>
          <w:iCs/>
          <w:sz w:val="24"/>
          <w:szCs w:val="24"/>
          <w:lang w:bidi="en-US"/>
        </w:rPr>
        <w:t>）公司的核心业务聚焦于以建筑方案设计为轴心的建筑专业领域内的设计服务，其业务定位与特点决定了其人均收入贡献高于其他可比上市公司</w:t>
      </w:r>
    </w:p>
    <w:p w:rsidR="008A3F78" w:rsidRPr="008A3F78"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8A3F78">
        <w:rPr>
          <w:rFonts w:ascii="Times New Roman" w:eastAsia="宋体" w:hAnsi="Times New Roman" w:cs="Times New Roman" w:hint="eastAsia"/>
          <w:bCs/>
          <w:iCs/>
          <w:sz w:val="24"/>
          <w:szCs w:val="24"/>
          <w:lang w:bidi="en-US"/>
        </w:rPr>
        <w:t>从业务执行流程上，建筑设计</w:t>
      </w:r>
      <w:r w:rsidRPr="008A3F78">
        <w:rPr>
          <w:rFonts w:ascii="Times New Roman" w:eastAsia="宋体" w:hAnsi="Times New Roman" w:cs="Times New Roman"/>
          <w:bCs/>
          <w:iCs/>
          <w:sz w:val="24"/>
          <w:szCs w:val="24"/>
          <w:lang w:bidi="en-US"/>
        </w:rPr>
        <w:t>业务</w:t>
      </w:r>
      <w:r w:rsidRPr="008A3F78">
        <w:rPr>
          <w:rFonts w:ascii="Times New Roman" w:eastAsia="宋体" w:hAnsi="Times New Roman" w:cs="Times New Roman" w:hint="eastAsia"/>
          <w:bCs/>
          <w:iCs/>
          <w:sz w:val="24"/>
          <w:szCs w:val="24"/>
          <w:lang w:bidi="en-US"/>
        </w:rPr>
        <w:t>从前至后可划分为方案设计、初步设计、施工图设计、施工配合四大阶段。其中</w:t>
      </w:r>
      <w:r w:rsidRPr="008A3F78">
        <w:rPr>
          <w:rFonts w:ascii="Times New Roman" w:eastAsia="宋体" w:hAnsi="Times New Roman" w:cs="Times New Roman"/>
          <w:bCs/>
          <w:iCs/>
          <w:sz w:val="24"/>
          <w:szCs w:val="24"/>
          <w:lang w:bidi="en-US"/>
        </w:rPr>
        <w:t>，</w:t>
      </w:r>
      <w:r w:rsidRPr="008A3F78">
        <w:rPr>
          <w:rFonts w:ascii="Times New Roman" w:eastAsia="宋体" w:hAnsi="Times New Roman" w:cs="Times New Roman" w:hint="eastAsia"/>
          <w:bCs/>
          <w:iCs/>
          <w:sz w:val="24"/>
          <w:szCs w:val="24"/>
          <w:lang w:bidi="en-US"/>
        </w:rPr>
        <w:t>方案设计阶段（包含概念规划设计）是根据业主的要求（建筑的业态</w:t>
      </w:r>
      <w:r w:rsidRPr="008A3F78">
        <w:rPr>
          <w:rFonts w:ascii="Times New Roman" w:eastAsia="宋体" w:hAnsi="Times New Roman" w:cs="Times New Roman"/>
          <w:bCs/>
          <w:iCs/>
          <w:sz w:val="24"/>
          <w:szCs w:val="24"/>
          <w:lang w:bidi="en-US"/>
        </w:rPr>
        <w:t>分布、功能定位、</w:t>
      </w:r>
      <w:r w:rsidRPr="008A3F78">
        <w:rPr>
          <w:rFonts w:ascii="Times New Roman" w:eastAsia="宋体" w:hAnsi="Times New Roman" w:cs="Times New Roman" w:hint="eastAsia"/>
          <w:bCs/>
          <w:iCs/>
          <w:sz w:val="24"/>
          <w:szCs w:val="24"/>
          <w:lang w:bidi="en-US"/>
        </w:rPr>
        <w:t>外形</w:t>
      </w:r>
      <w:r w:rsidRPr="008A3F78">
        <w:rPr>
          <w:rFonts w:ascii="Times New Roman" w:eastAsia="宋体" w:hAnsi="Times New Roman" w:cs="Times New Roman"/>
          <w:bCs/>
          <w:iCs/>
          <w:sz w:val="24"/>
          <w:szCs w:val="24"/>
          <w:lang w:bidi="en-US"/>
        </w:rPr>
        <w:t>结构、空间布局</w:t>
      </w:r>
      <w:r w:rsidRPr="008A3F78">
        <w:rPr>
          <w:rFonts w:ascii="Times New Roman" w:eastAsia="宋体" w:hAnsi="Times New Roman" w:cs="Times New Roman" w:hint="eastAsia"/>
          <w:bCs/>
          <w:iCs/>
          <w:sz w:val="24"/>
          <w:szCs w:val="24"/>
          <w:lang w:bidi="en-US"/>
        </w:rPr>
        <w:t>、</w:t>
      </w:r>
      <w:r w:rsidRPr="008A3F78">
        <w:rPr>
          <w:rFonts w:ascii="Times New Roman" w:eastAsia="宋体" w:hAnsi="Times New Roman" w:cs="Times New Roman"/>
          <w:bCs/>
          <w:iCs/>
          <w:sz w:val="24"/>
          <w:szCs w:val="24"/>
          <w:lang w:bidi="en-US"/>
        </w:rPr>
        <w:t>综合开发价值</w:t>
      </w:r>
      <w:r w:rsidRPr="008A3F78">
        <w:rPr>
          <w:rFonts w:ascii="Times New Roman" w:eastAsia="宋体" w:hAnsi="Times New Roman" w:cs="Times New Roman" w:hint="eastAsia"/>
          <w:bCs/>
          <w:iCs/>
          <w:sz w:val="24"/>
          <w:szCs w:val="24"/>
          <w:lang w:bidi="en-US"/>
        </w:rPr>
        <w:t>、可行性</w:t>
      </w:r>
      <w:r w:rsidRPr="008A3F78">
        <w:rPr>
          <w:rFonts w:ascii="Times New Roman" w:eastAsia="宋体" w:hAnsi="Times New Roman" w:cs="Times New Roman"/>
          <w:bCs/>
          <w:iCs/>
          <w:sz w:val="24"/>
          <w:szCs w:val="24"/>
          <w:lang w:bidi="en-US"/>
        </w:rPr>
        <w:t>等）</w:t>
      </w:r>
      <w:r w:rsidRPr="008A3F78">
        <w:rPr>
          <w:rFonts w:ascii="Times New Roman" w:eastAsia="宋体" w:hAnsi="Times New Roman" w:cs="Times New Roman" w:hint="eastAsia"/>
          <w:bCs/>
          <w:iCs/>
          <w:sz w:val="24"/>
          <w:szCs w:val="24"/>
          <w:lang w:bidi="en-US"/>
        </w:rPr>
        <w:t>而进行</w:t>
      </w:r>
      <w:r w:rsidRPr="008A3F78">
        <w:rPr>
          <w:rFonts w:ascii="Times New Roman" w:eastAsia="宋体" w:hAnsi="Times New Roman" w:cs="Times New Roman"/>
          <w:bCs/>
          <w:iCs/>
          <w:sz w:val="24"/>
          <w:szCs w:val="24"/>
          <w:lang w:bidi="en-US"/>
        </w:rPr>
        <w:t>的</w:t>
      </w:r>
      <w:r w:rsidRPr="008A3F78">
        <w:rPr>
          <w:rFonts w:ascii="Times New Roman" w:eastAsia="宋体" w:hAnsi="Times New Roman" w:cs="Times New Roman" w:hint="eastAsia"/>
          <w:bCs/>
          <w:iCs/>
          <w:sz w:val="24"/>
          <w:szCs w:val="24"/>
          <w:lang w:bidi="en-US"/>
        </w:rPr>
        <w:t>整体</w:t>
      </w:r>
      <w:r w:rsidRPr="008A3F78">
        <w:rPr>
          <w:rFonts w:ascii="Times New Roman" w:eastAsia="宋体" w:hAnsi="Times New Roman" w:cs="Times New Roman"/>
          <w:bCs/>
          <w:iCs/>
          <w:sz w:val="24"/>
          <w:szCs w:val="24"/>
          <w:lang w:bidi="en-US"/>
        </w:rPr>
        <w:t>设计，</w:t>
      </w:r>
      <w:r w:rsidRPr="008A3F78">
        <w:rPr>
          <w:rFonts w:ascii="Times New Roman" w:eastAsia="宋体" w:hAnsi="Times New Roman" w:cs="Times New Roman" w:hint="eastAsia"/>
          <w:bCs/>
          <w:iCs/>
          <w:sz w:val="24"/>
          <w:szCs w:val="24"/>
          <w:lang w:bidi="en-US"/>
        </w:rPr>
        <w:t>是从无到有的创作活动，对</w:t>
      </w:r>
      <w:r w:rsidRPr="008A3F78">
        <w:rPr>
          <w:rFonts w:ascii="Times New Roman" w:eastAsia="宋体" w:hAnsi="Times New Roman" w:cs="Times New Roman"/>
          <w:bCs/>
          <w:iCs/>
          <w:sz w:val="24"/>
          <w:szCs w:val="24"/>
          <w:lang w:bidi="en-US"/>
        </w:rPr>
        <w:t>设计公司的</w:t>
      </w:r>
      <w:r w:rsidRPr="008A3F78">
        <w:rPr>
          <w:rFonts w:ascii="Times New Roman" w:eastAsia="宋体" w:hAnsi="Times New Roman" w:cs="Times New Roman" w:hint="eastAsia"/>
          <w:bCs/>
          <w:iCs/>
          <w:sz w:val="24"/>
          <w:szCs w:val="24"/>
          <w:lang w:bidi="en-US"/>
        </w:rPr>
        <w:t>设计</w:t>
      </w:r>
      <w:r w:rsidRPr="008A3F78">
        <w:rPr>
          <w:rFonts w:ascii="Times New Roman" w:eastAsia="宋体" w:hAnsi="Times New Roman" w:cs="Times New Roman"/>
          <w:bCs/>
          <w:iCs/>
          <w:sz w:val="24"/>
          <w:szCs w:val="24"/>
          <w:lang w:bidi="en-US"/>
        </w:rPr>
        <w:t>理念、</w:t>
      </w:r>
      <w:r w:rsidRPr="008A3F78">
        <w:rPr>
          <w:rFonts w:ascii="Times New Roman" w:eastAsia="宋体" w:hAnsi="Times New Roman" w:cs="Times New Roman" w:hint="eastAsia"/>
          <w:bCs/>
          <w:iCs/>
          <w:sz w:val="24"/>
          <w:szCs w:val="24"/>
          <w:lang w:bidi="en-US"/>
        </w:rPr>
        <w:t>创意</w:t>
      </w:r>
      <w:r w:rsidRPr="008A3F78">
        <w:rPr>
          <w:rFonts w:ascii="Times New Roman" w:eastAsia="宋体" w:hAnsi="Times New Roman" w:cs="Times New Roman"/>
          <w:bCs/>
          <w:iCs/>
          <w:sz w:val="24"/>
          <w:szCs w:val="24"/>
          <w:lang w:bidi="en-US"/>
        </w:rPr>
        <w:t>水平、</w:t>
      </w:r>
      <w:r w:rsidRPr="008A3F78">
        <w:rPr>
          <w:rFonts w:ascii="Times New Roman" w:eastAsia="宋体" w:hAnsi="Times New Roman" w:cs="Times New Roman" w:hint="eastAsia"/>
          <w:bCs/>
          <w:iCs/>
          <w:sz w:val="24"/>
          <w:szCs w:val="24"/>
          <w:lang w:bidi="en-US"/>
        </w:rPr>
        <w:t>方案</w:t>
      </w:r>
      <w:r w:rsidRPr="008A3F78">
        <w:rPr>
          <w:rFonts w:ascii="Times New Roman" w:eastAsia="宋体" w:hAnsi="Times New Roman" w:cs="Times New Roman"/>
          <w:bCs/>
          <w:iCs/>
          <w:sz w:val="24"/>
          <w:szCs w:val="24"/>
          <w:lang w:bidi="en-US"/>
        </w:rPr>
        <w:t>经验等具有较高的要求</w:t>
      </w:r>
      <w:r w:rsidRPr="008A3F78">
        <w:rPr>
          <w:rFonts w:ascii="Times New Roman" w:eastAsia="宋体" w:hAnsi="Times New Roman" w:cs="Times New Roman" w:hint="eastAsia"/>
          <w:bCs/>
          <w:iCs/>
          <w:sz w:val="24"/>
          <w:szCs w:val="24"/>
          <w:lang w:bidi="en-US"/>
        </w:rPr>
        <w:t>；而施工图设计是在方案设计阶段成果的基础上，进一步深化、落实，形成详细的、直接可用于施工的图纸。</w:t>
      </w:r>
    </w:p>
    <w:p w:rsidR="008A3F78" w:rsidRPr="008A3F78"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8A3F78">
        <w:rPr>
          <w:rFonts w:ascii="Times New Roman" w:eastAsia="宋体" w:hAnsi="Times New Roman" w:cs="Times New Roman" w:hint="eastAsia"/>
          <w:bCs/>
          <w:iCs/>
          <w:sz w:val="24"/>
          <w:szCs w:val="24"/>
          <w:lang w:bidi="en-US"/>
        </w:rPr>
        <w:t>在建筑设计业务分工实践中，业主方基于建筑方案设计的牵头引领作用和重要性，一般会将建筑方案设计工作交由专业的以建筑方案设计为主业的建筑方案公司主导完成，而将施工图设计工作交由专门的以施工图设计为主业的施工图单位主导完成。在上述分工下：从业务创收角度，基于建筑方案的原创性和在整个项目设计过程中的牵头引领作用，建筑方案公司设计收费水平相对较高，项目收费金额一般达到整个建筑设计项目收费金额的</w:t>
      </w:r>
      <w:r w:rsidRPr="008A3F78">
        <w:rPr>
          <w:rFonts w:ascii="Times New Roman" w:eastAsia="宋体" w:hAnsi="Times New Roman" w:cs="Times New Roman" w:hint="eastAsia"/>
          <w:bCs/>
          <w:iCs/>
          <w:sz w:val="24"/>
          <w:szCs w:val="24"/>
          <w:lang w:bidi="en-US"/>
        </w:rPr>
        <w:t>40%-50%</w:t>
      </w:r>
      <w:r w:rsidRPr="008A3F78">
        <w:rPr>
          <w:rFonts w:ascii="Times New Roman" w:eastAsia="宋体" w:hAnsi="Times New Roman" w:cs="Times New Roman" w:hint="eastAsia"/>
          <w:bCs/>
          <w:iCs/>
          <w:sz w:val="24"/>
          <w:szCs w:val="24"/>
          <w:lang w:bidi="en-US"/>
        </w:rPr>
        <w:t>；从人员投入角度，建筑方案公司的绝大部分工作仅</w:t>
      </w:r>
      <w:proofErr w:type="gramStart"/>
      <w:r w:rsidRPr="008A3F78">
        <w:rPr>
          <w:rFonts w:ascii="Times New Roman" w:eastAsia="宋体" w:hAnsi="Times New Roman" w:cs="Times New Roman" w:hint="eastAsia"/>
          <w:bCs/>
          <w:iCs/>
          <w:sz w:val="24"/>
          <w:szCs w:val="24"/>
          <w:lang w:bidi="en-US"/>
        </w:rPr>
        <w:t>需建筑</w:t>
      </w:r>
      <w:proofErr w:type="gramEnd"/>
      <w:r w:rsidRPr="008A3F78">
        <w:rPr>
          <w:rFonts w:ascii="Times New Roman" w:eastAsia="宋体" w:hAnsi="Times New Roman" w:cs="Times New Roman" w:hint="eastAsia"/>
          <w:bCs/>
          <w:iCs/>
          <w:sz w:val="24"/>
          <w:szCs w:val="24"/>
          <w:lang w:bidi="en-US"/>
        </w:rPr>
        <w:t>专业团队参与，人员投入少，而施工图单位的工作涉及建筑、结构、机电等多个专业团队共同参与，人员投入多，建筑方案公司的人员投入一般不及施工图单位的一半。因此，建筑方案公司的人均创收水平高于施工图单位，而全过程设计公司因同时兼顾方案设计与施工图设计，其人均创收水平介于建筑方案公司和施工图单位之间。</w:t>
      </w:r>
    </w:p>
    <w:p w:rsidR="008A3F78" w:rsidRPr="008A3F78"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8A3F78">
        <w:rPr>
          <w:rFonts w:ascii="Times New Roman" w:eastAsia="宋体" w:hAnsi="Times New Roman" w:cs="Times New Roman" w:hint="eastAsia"/>
          <w:bCs/>
          <w:iCs/>
          <w:sz w:val="24"/>
          <w:szCs w:val="24"/>
          <w:lang w:bidi="en-US"/>
        </w:rPr>
        <w:t>公司是典型的建筑方案公司，核心业务聚焦于以建筑方案设计为轴心的建筑专业领域内的设计服务，主导、牵头完成方案设计阶段的工作内容，而在初步设计、施工图设计阶段，主要由以施工图业务为主的施工图单位牵头完成，公司仅提供相应的技术交底及配合服务，因而人均收入贡献较高。而同行业可比公司杰恩设计、</w:t>
      </w:r>
      <w:proofErr w:type="gramStart"/>
      <w:r w:rsidRPr="008A3F78">
        <w:rPr>
          <w:rFonts w:ascii="Times New Roman" w:eastAsia="宋体" w:hAnsi="Times New Roman" w:cs="Times New Roman" w:hint="eastAsia"/>
          <w:bCs/>
          <w:iCs/>
          <w:sz w:val="24"/>
          <w:szCs w:val="24"/>
          <w:lang w:bidi="en-US"/>
        </w:rPr>
        <w:t>筑博设计</w:t>
      </w:r>
      <w:proofErr w:type="gramEnd"/>
      <w:r w:rsidRPr="008A3F78">
        <w:rPr>
          <w:rFonts w:ascii="Times New Roman" w:eastAsia="宋体" w:hAnsi="Times New Roman" w:cs="Times New Roman" w:hint="eastAsia"/>
          <w:bCs/>
          <w:iCs/>
          <w:sz w:val="24"/>
          <w:szCs w:val="24"/>
          <w:lang w:bidi="en-US"/>
        </w:rPr>
        <w:t>、华阳国际、山鼎设计，因其业务布局同时兼顾方案设计和施工图设计，从事全过程设计业务，因而人均收入贡献相比于公司较低。</w:t>
      </w:r>
    </w:p>
    <w:p w:rsidR="008A3F78" w:rsidRPr="008A3F78"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8A3F78">
        <w:rPr>
          <w:rFonts w:ascii="Times New Roman" w:eastAsia="宋体" w:hAnsi="Times New Roman" w:cs="Times New Roman" w:hint="eastAsia"/>
          <w:bCs/>
          <w:iCs/>
          <w:sz w:val="24"/>
          <w:szCs w:val="24"/>
          <w:lang w:bidi="en-US"/>
        </w:rPr>
        <w:t>目前，国内</w:t>
      </w:r>
      <w:r w:rsidRPr="008A3F78">
        <w:rPr>
          <w:rFonts w:ascii="Times New Roman" w:eastAsia="宋体" w:hAnsi="Times New Roman" w:cs="Times New Roman" w:hint="eastAsia"/>
          <w:bCs/>
          <w:iCs/>
          <w:sz w:val="24"/>
          <w:szCs w:val="24"/>
          <w:lang w:bidi="en-US"/>
        </w:rPr>
        <w:t>A</w:t>
      </w:r>
      <w:r w:rsidRPr="008A3F78">
        <w:rPr>
          <w:rFonts w:ascii="Times New Roman" w:eastAsia="宋体" w:hAnsi="Times New Roman" w:cs="Times New Roman" w:hint="eastAsia"/>
          <w:bCs/>
          <w:iCs/>
          <w:sz w:val="24"/>
          <w:szCs w:val="24"/>
          <w:lang w:bidi="en-US"/>
        </w:rPr>
        <w:t>股上市公司尚无建筑方案公司，通过公开资料收集的</w:t>
      </w:r>
      <w:r w:rsidRPr="008A3F78">
        <w:rPr>
          <w:rFonts w:ascii="Times New Roman" w:eastAsia="宋体" w:hAnsi="Times New Roman" w:cs="Times New Roman" w:hint="eastAsia"/>
          <w:bCs/>
          <w:iCs/>
          <w:sz w:val="24"/>
          <w:szCs w:val="24"/>
          <w:lang w:bidi="en-US"/>
        </w:rPr>
        <w:t>2019</w:t>
      </w:r>
      <w:r w:rsidRPr="008A3F78">
        <w:rPr>
          <w:rFonts w:ascii="Times New Roman" w:eastAsia="宋体" w:hAnsi="Times New Roman" w:cs="Times New Roman" w:hint="eastAsia"/>
          <w:bCs/>
          <w:iCs/>
          <w:sz w:val="24"/>
          <w:szCs w:val="24"/>
          <w:lang w:bidi="en-US"/>
        </w:rPr>
        <w:t>年度部分境外建筑设计公司（以建筑方案为主）的人均收入情况如下：</w:t>
      </w:r>
    </w:p>
    <w:tbl>
      <w:tblPr>
        <w:tblW w:w="4894"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4A0" w:firstRow="1" w:lastRow="0" w:firstColumn="1" w:lastColumn="0" w:noHBand="0" w:noVBand="1"/>
      </w:tblPr>
      <w:tblGrid>
        <w:gridCol w:w="2724"/>
        <w:gridCol w:w="2359"/>
        <w:gridCol w:w="1388"/>
        <w:gridCol w:w="1870"/>
      </w:tblGrid>
      <w:tr w:rsidR="008A3F78" w:rsidRPr="008A3F78" w:rsidTr="006E1853">
        <w:trPr>
          <w:trHeight w:val="397"/>
          <w:jc w:val="center"/>
        </w:trPr>
        <w:tc>
          <w:tcPr>
            <w:tcW w:w="1633" w:type="pct"/>
            <w:shd w:val="clear" w:color="auto" w:fill="auto"/>
            <w:vAlign w:val="center"/>
          </w:tcPr>
          <w:p w:rsidR="008A3F78" w:rsidRPr="008A3F78" w:rsidRDefault="008A3F78" w:rsidP="008A3F78">
            <w:pPr>
              <w:widowControl/>
              <w:jc w:val="center"/>
              <w:rPr>
                <w:rFonts w:ascii="楷体" w:eastAsia="楷体" w:hAnsi="楷体" w:cs="宋体"/>
                <w:b/>
                <w:bCs/>
                <w:szCs w:val="21"/>
              </w:rPr>
            </w:pPr>
            <w:r w:rsidRPr="008A3F78">
              <w:rPr>
                <w:rFonts w:ascii="Times New Roman" w:eastAsia="宋体" w:hAnsi="Times New Roman" w:cs="宋体"/>
                <w:b/>
                <w:bCs/>
                <w:szCs w:val="21"/>
              </w:rPr>
              <w:t>指标</w:t>
            </w:r>
          </w:p>
        </w:tc>
        <w:tc>
          <w:tcPr>
            <w:tcW w:w="1414" w:type="pct"/>
            <w:vAlign w:val="center"/>
          </w:tcPr>
          <w:p w:rsidR="008A3F78" w:rsidRPr="008A3F78" w:rsidRDefault="008A3F78" w:rsidP="008A3F78">
            <w:pPr>
              <w:widowControl/>
              <w:jc w:val="center"/>
              <w:rPr>
                <w:rFonts w:ascii="楷体" w:eastAsia="楷体" w:hAnsi="楷体" w:cs="宋体"/>
                <w:b/>
                <w:bCs/>
                <w:szCs w:val="21"/>
              </w:rPr>
            </w:pPr>
            <w:r w:rsidRPr="008A3F78">
              <w:rPr>
                <w:rFonts w:ascii="Times New Roman" w:eastAsia="宋体" w:hAnsi="Times New Roman" w:cs="宋体"/>
                <w:b/>
                <w:bCs/>
                <w:szCs w:val="21"/>
              </w:rPr>
              <w:t>设计收入</w:t>
            </w:r>
            <w:r w:rsidRPr="008A3F78">
              <w:rPr>
                <w:rFonts w:ascii="Times New Roman" w:eastAsia="宋体" w:hAnsi="Times New Roman" w:cs="宋体" w:hint="eastAsia"/>
                <w:b/>
                <w:bCs/>
                <w:szCs w:val="21"/>
              </w:rPr>
              <w:t>（万美元）</w:t>
            </w:r>
          </w:p>
        </w:tc>
        <w:tc>
          <w:tcPr>
            <w:tcW w:w="832" w:type="pct"/>
            <w:shd w:val="clear" w:color="auto" w:fill="auto"/>
            <w:vAlign w:val="center"/>
          </w:tcPr>
          <w:p w:rsidR="008A3F78" w:rsidRPr="008A3F78" w:rsidRDefault="008A3F78" w:rsidP="008A3F78">
            <w:pPr>
              <w:widowControl/>
              <w:jc w:val="center"/>
              <w:rPr>
                <w:rFonts w:ascii="楷体" w:eastAsia="楷体" w:hAnsi="楷体" w:cs="宋体"/>
                <w:b/>
                <w:bCs/>
                <w:szCs w:val="21"/>
              </w:rPr>
            </w:pPr>
            <w:r w:rsidRPr="008A3F78">
              <w:rPr>
                <w:rFonts w:ascii="Times New Roman" w:eastAsia="宋体" w:hAnsi="Times New Roman" w:cs="宋体" w:hint="eastAsia"/>
                <w:b/>
                <w:bCs/>
                <w:szCs w:val="21"/>
              </w:rPr>
              <w:t>建筑</w:t>
            </w:r>
            <w:r w:rsidRPr="008A3F78">
              <w:rPr>
                <w:rFonts w:ascii="Times New Roman" w:eastAsia="宋体" w:hAnsi="Times New Roman" w:cs="宋体"/>
                <w:b/>
                <w:bCs/>
                <w:szCs w:val="21"/>
              </w:rPr>
              <w:t>师人数</w:t>
            </w:r>
            <w:r w:rsidRPr="008A3F78">
              <w:rPr>
                <w:rFonts w:ascii="Times New Roman" w:eastAsia="宋体" w:hAnsi="Times New Roman" w:cs="宋体"/>
                <w:b/>
                <w:bCs/>
                <w:szCs w:val="21"/>
              </w:rPr>
              <w:lastRenderedPageBreak/>
              <w:t>（人）</w:t>
            </w:r>
          </w:p>
        </w:tc>
        <w:tc>
          <w:tcPr>
            <w:tcW w:w="1121" w:type="pct"/>
            <w:shd w:val="clear" w:color="auto" w:fill="auto"/>
            <w:vAlign w:val="center"/>
          </w:tcPr>
          <w:p w:rsidR="008A3F78" w:rsidRPr="008A3F78" w:rsidRDefault="008A3F78" w:rsidP="008A3F78">
            <w:pPr>
              <w:widowControl/>
              <w:jc w:val="center"/>
              <w:rPr>
                <w:rFonts w:ascii="Times New Roman" w:eastAsia="宋体" w:hAnsi="Times New Roman" w:cs="宋体"/>
                <w:b/>
                <w:bCs/>
                <w:szCs w:val="21"/>
              </w:rPr>
            </w:pPr>
            <w:r w:rsidRPr="008A3F78">
              <w:rPr>
                <w:rFonts w:ascii="Times New Roman" w:eastAsia="宋体" w:hAnsi="Times New Roman" w:cs="宋体"/>
                <w:b/>
                <w:bCs/>
                <w:szCs w:val="21"/>
              </w:rPr>
              <w:lastRenderedPageBreak/>
              <w:t>人均收入贡献</w:t>
            </w:r>
          </w:p>
          <w:p w:rsidR="008A3F78" w:rsidRPr="008A3F78" w:rsidRDefault="008A3F78" w:rsidP="008A3F78">
            <w:pPr>
              <w:widowControl/>
              <w:jc w:val="center"/>
              <w:rPr>
                <w:rFonts w:ascii="Times New Roman" w:eastAsia="宋体" w:hAnsi="Times New Roman" w:cs="宋体"/>
                <w:b/>
                <w:bCs/>
                <w:szCs w:val="21"/>
              </w:rPr>
            </w:pPr>
            <w:r w:rsidRPr="008A3F78">
              <w:rPr>
                <w:rFonts w:ascii="Times New Roman" w:eastAsia="宋体" w:hAnsi="Times New Roman" w:cs="宋体"/>
                <w:b/>
                <w:bCs/>
                <w:szCs w:val="21"/>
              </w:rPr>
              <w:lastRenderedPageBreak/>
              <w:t>（万元人民币）</w:t>
            </w:r>
          </w:p>
        </w:tc>
      </w:tr>
      <w:tr w:rsidR="008A3F78" w:rsidRPr="008A3F78" w:rsidTr="006E1853">
        <w:trPr>
          <w:trHeight w:val="397"/>
          <w:jc w:val="center"/>
        </w:trPr>
        <w:tc>
          <w:tcPr>
            <w:tcW w:w="1633" w:type="pct"/>
            <w:shd w:val="clear" w:color="auto" w:fill="auto"/>
            <w:vAlign w:val="center"/>
          </w:tcPr>
          <w:p w:rsidR="008A3F78" w:rsidRPr="008A3F78" w:rsidRDefault="008A3F78" w:rsidP="008A3F78">
            <w:pPr>
              <w:widowControl/>
              <w:jc w:val="center"/>
              <w:rPr>
                <w:rFonts w:ascii="楷体" w:eastAsia="楷体" w:hAnsi="楷体" w:cs="宋体"/>
                <w:b/>
                <w:bCs/>
                <w:szCs w:val="21"/>
              </w:rPr>
            </w:pPr>
            <w:r w:rsidRPr="008A3F78">
              <w:rPr>
                <w:rFonts w:ascii="Times New Roman" w:eastAsia="宋体" w:hAnsi="Times New Roman" w:cs="宋体"/>
                <w:bCs/>
                <w:szCs w:val="21"/>
              </w:rPr>
              <w:lastRenderedPageBreak/>
              <w:t>AECOM</w:t>
            </w:r>
            <w:r w:rsidRPr="008A3F78">
              <w:rPr>
                <w:rFonts w:ascii="Times New Roman" w:eastAsia="宋体" w:hAnsi="Times New Roman" w:cs="宋体"/>
                <w:bCs/>
                <w:szCs w:val="21"/>
              </w:rPr>
              <w:t>（</w:t>
            </w:r>
            <w:r w:rsidRPr="008A3F78">
              <w:rPr>
                <w:rFonts w:ascii="Times New Roman" w:eastAsia="宋体" w:hAnsi="Times New Roman" w:cs="宋体"/>
                <w:bCs/>
                <w:szCs w:val="21"/>
              </w:rPr>
              <w:t>USA</w:t>
            </w:r>
            <w:r w:rsidRPr="008A3F78">
              <w:rPr>
                <w:rFonts w:ascii="Times New Roman" w:eastAsia="宋体" w:hAnsi="Times New Roman" w:cs="宋体"/>
                <w:bCs/>
                <w:szCs w:val="21"/>
              </w:rPr>
              <w:t>）</w:t>
            </w:r>
          </w:p>
        </w:tc>
        <w:tc>
          <w:tcPr>
            <w:tcW w:w="1414" w:type="pct"/>
            <w:vAlign w:val="center"/>
          </w:tcPr>
          <w:p w:rsidR="008A3F78" w:rsidRPr="008A3F78" w:rsidRDefault="008A3F78" w:rsidP="008A3F78">
            <w:pPr>
              <w:widowControl/>
              <w:jc w:val="center"/>
              <w:rPr>
                <w:rFonts w:ascii="楷体" w:eastAsia="楷体" w:hAnsi="楷体" w:cs="宋体"/>
                <w:b/>
                <w:bCs/>
                <w:szCs w:val="21"/>
              </w:rPr>
            </w:pPr>
            <w:r w:rsidRPr="008A3F78">
              <w:rPr>
                <w:rFonts w:ascii="Times New Roman" w:eastAsia="宋体" w:hAnsi="Times New Roman" w:cs="宋体"/>
                <w:bCs/>
                <w:szCs w:val="21"/>
              </w:rPr>
              <w:t>60,000-69,000</w:t>
            </w:r>
          </w:p>
        </w:tc>
        <w:tc>
          <w:tcPr>
            <w:tcW w:w="832" w:type="pct"/>
            <w:shd w:val="clear" w:color="auto" w:fill="auto"/>
            <w:vAlign w:val="center"/>
          </w:tcPr>
          <w:p w:rsidR="008A3F78" w:rsidRPr="008A3F78" w:rsidRDefault="008A3F78" w:rsidP="008A3F78">
            <w:pPr>
              <w:widowControl/>
              <w:jc w:val="right"/>
              <w:rPr>
                <w:rFonts w:ascii="楷体" w:eastAsia="楷体" w:hAnsi="楷体" w:cs="宋体"/>
                <w:b/>
                <w:bCs/>
                <w:szCs w:val="21"/>
              </w:rPr>
            </w:pPr>
            <w:r w:rsidRPr="008A3F78">
              <w:rPr>
                <w:rFonts w:ascii="Times New Roman" w:eastAsia="宋体" w:hAnsi="Times New Roman" w:cs="宋体"/>
                <w:bCs/>
                <w:szCs w:val="21"/>
              </w:rPr>
              <w:t>1</w:t>
            </w:r>
            <w:r w:rsidRPr="008A3F78">
              <w:rPr>
                <w:rFonts w:ascii="Times New Roman" w:eastAsia="宋体" w:hAnsi="Times New Roman" w:cs="宋体" w:hint="eastAsia"/>
                <w:bCs/>
                <w:szCs w:val="21"/>
              </w:rPr>
              <w:t>,685</w:t>
            </w:r>
          </w:p>
        </w:tc>
        <w:tc>
          <w:tcPr>
            <w:tcW w:w="1121" w:type="pct"/>
            <w:shd w:val="clear" w:color="auto" w:fill="auto"/>
            <w:vAlign w:val="center"/>
          </w:tcPr>
          <w:p w:rsidR="008A3F78" w:rsidRPr="008A3F78" w:rsidRDefault="008A3F78" w:rsidP="008A3F78">
            <w:pPr>
              <w:widowControl/>
              <w:jc w:val="right"/>
              <w:rPr>
                <w:rFonts w:ascii="Times New Roman" w:eastAsia="宋体" w:hAnsi="Times New Roman" w:cs="宋体"/>
                <w:bCs/>
                <w:szCs w:val="21"/>
              </w:rPr>
            </w:pPr>
            <w:r w:rsidRPr="008A3F78">
              <w:rPr>
                <w:rFonts w:ascii="Times New Roman" w:eastAsia="宋体" w:hAnsi="Times New Roman" w:cs="宋体" w:hint="eastAsia"/>
                <w:bCs/>
                <w:szCs w:val="21"/>
              </w:rPr>
              <w:t>248.41-285.67</w:t>
            </w:r>
          </w:p>
        </w:tc>
      </w:tr>
      <w:tr w:rsidR="008A3F78" w:rsidRPr="008A3F78" w:rsidTr="006E1853">
        <w:trPr>
          <w:trHeight w:val="397"/>
          <w:jc w:val="center"/>
        </w:trPr>
        <w:tc>
          <w:tcPr>
            <w:tcW w:w="1633" w:type="pct"/>
            <w:shd w:val="clear" w:color="auto" w:fill="auto"/>
            <w:vAlign w:val="center"/>
          </w:tcPr>
          <w:p w:rsidR="008A3F78" w:rsidRPr="008A3F78" w:rsidRDefault="008A3F78" w:rsidP="008A3F78">
            <w:pPr>
              <w:widowControl/>
              <w:jc w:val="center"/>
              <w:rPr>
                <w:rFonts w:ascii="楷体" w:eastAsia="楷体" w:hAnsi="楷体" w:cs="宋体"/>
                <w:b/>
                <w:bCs/>
                <w:szCs w:val="21"/>
              </w:rPr>
            </w:pPr>
            <w:r w:rsidRPr="008A3F78">
              <w:rPr>
                <w:rFonts w:ascii="Times New Roman" w:eastAsia="宋体" w:hAnsi="Times New Roman" w:cs="宋体"/>
                <w:bCs/>
                <w:szCs w:val="21"/>
              </w:rPr>
              <w:t>Aedas</w:t>
            </w:r>
            <w:r w:rsidRPr="008A3F78">
              <w:rPr>
                <w:rFonts w:ascii="Times New Roman" w:eastAsia="宋体" w:hAnsi="Times New Roman" w:cs="宋体"/>
                <w:bCs/>
                <w:szCs w:val="21"/>
              </w:rPr>
              <w:t>（</w:t>
            </w:r>
            <w:r w:rsidRPr="008A3F78">
              <w:rPr>
                <w:rFonts w:ascii="Times New Roman" w:eastAsia="宋体" w:hAnsi="Times New Roman" w:cs="宋体"/>
                <w:bCs/>
                <w:szCs w:val="21"/>
              </w:rPr>
              <w:t>HK</w:t>
            </w:r>
            <w:r w:rsidRPr="008A3F78">
              <w:rPr>
                <w:rFonts w:ascii="Times New Roman" w:eastAsia="宋体" w:hAnsi="Times New Roman" w:cs="宋体"/>
                <w:bCs/>
                <w:szCs w:val="21"/>
              </w:rPr>
              <w:t>）</w:t>
            </w:r>
          </w:p>
        </w:tc>
        <w:tc>
          <w:tcPr>
            <w:tcW w:w="1414" w:type="pct"/>
            <w:vAlign w:val="center"/>
          </w:tcPr>
          <w:p w:rsidR="008A3F78" w:rsidRPr="008A3F78" w:rsidRDefault="008A3F78" w:rsidP="008A3F78">
            <w:pPr>
              <w:widowControl/>
              <w:wordWrap w:val="0"/>
              <w:jc w:val="center"/>
              <w:rPr>
                <w:rFonts w:ascii="楷体" w:eastAsia="楷体" w:hAnsi="楷体" w:cs="宋体"/>
                <w:b/>
                <w:bCs/>
                <w:szCs w:val="21"/>
              </w:rPr>
            </w:pPr>
            <w:r w:rsidRPr="008A3F78">
              <w:rPr>
                <w:rFonts w:ascii="Times New Roman" w:eastAsia="宋体" w:hAnsi="Times New Roman" w:cs="宋体"/>
                <w:bCs/>
                <w:szCs w:val="21"/>
              </w:rPr>
              <w:t>2</w:t>
            </w:r>
            <w:r w:rsidRPr="008A3F78">
              <w:rPr>
                <w:rFonts w:ascii="Times New Roman" w:eastAsia="宋体" w:hAnsi="Times New Roman" w:cs="宋体" w:hint="eastAsia"/>
                <w:bCs/>
                <w:szCs w:val="21"/>
              </w:rPr>
              <w:t>4</w:t>
            </w:r>
            <w:r w:rsidRPr="008A3F78">
              <w:rPr>
                <w:rFonts w:ascii="Times New Roman" w:eastAsia="宋体" w:hAnsi="Times New Roman" w:cs="宋体"/>
                <w:bCs/>
                <w:szCs w:val="21"/>
              </w:rPr>
              <w:t>,000-2</w:t>
            </w:r>
            <w:r w:rsidRPr="008A3F78">
              <w:rPr>
                <w:rFonts w:ascii="Times New Roman" w:eastAsia="宋体" w:hAnsi="Times New Roman" w:cs="宋体" w:hint="eastAsia"/>
                <w:bCs/>
                <w:szCs w:val="21"/>
              </w:rPr>
              <w:t>4</w:t>
            </w:r>
            <w:r w:rsidRPr="008A3F78">
              <w:rPr>
                <w:rFonts w:ascii="Times New Roman" w:eastAsia="宋体" w:hAnsi="Times New Roman" w:cs="宋体"/>
                <w:bCs/>
                <w:szCs w:val="21"/>
              </w:rPr>
              <w:t>,</w:t>
            </w:r>
            <w:r w:rsidRPr="008A3F78">
              <w:rPr>
                <w:rFonts w:ascii="Times New Roman" w:eastAsia="宋体" w:hAnsi="Times New Roman" w:cs="宋体" w:hint="eastAsia"/>
                <w:bCs/>
                <w:szCs w:val="21"/>
              </w:rPr>
              <w:t>9</w:t>
            </w:r>
            <w:r w:rsidRPr="008A3F78">
              <w:rPr>
                <w:rFonts w:ascii="Times New Roman" w:eastAsia="宋体" w:hAnsi="Times New Roman" w:cs="宋体"/>
                <w:bCs/>
                <w:szCs w:val="21"/>
              </w:rPr>
              <w:t>00</w:t>
            </w:r>
          </w:p>
        </w:tc>
        <w:tc>
          <w:tcPr>
            <w:tcW w:w="832" w:type="pct"/>
            <w:shd w:val="clear" w:color="auto" w:fill="auto"/>
            <w:vAlign w:val="center"/>
          </w:tcPr>
          <w:p w:rsidR="008A3F78" w:rsidRPr="008A3F78" w:rsidRDefault="008A3F78" w:rsidP="008A3F78">
            <w:pPr>
              <w:widowControl/>
              <w:wordWrap w:val="0"/>
              <w:jc w:val="right"/>
              <w:rPr>
                <w:rFonts w:ascii="楷体" w:eastAsia="楷体" w:hAnsi="楷体" w:cs="宋体"/>
                <w:b/>
                <w:bCs/>
                <w:szCs w:val="21"/>
              </w:rPr>
            </w:pPr>
            <w:r w:rsidRPr="008A3F78">
              <w:rPr>
                <w:rFonts w:ascii="Times New Roman" w:eastAsia="宋体" w:hAnsi="Times New Roman" w:cs="宋体"/>
                <w:bCs/>
                <w:szCs w:val="21"/>
              </w:rPr>
              <w:t>7</w:t>
            </w:r>
            <w:r w:rsidRPr="008A3F78">
              <w:rPr>
                <w:rFonts w:ascii="Times New Roman" w:eastAsia="宋体" w:hAnsi="Times New Roman" w:cs="宋体" w:hint="eastAsia"/>
                <w:bCs/>
                <w:szCs w:val="21"/>
              </w:rPr>
              <w:t>9</w:t>
            </w:r>
            <w:r w:rsidRPr="008A3F78">
              <w:rPr>
                <w:rFonts w:ascii="Times New Roman" w:eastAsia="宋体" w:hAnsi="Times New Roman" w:cs="宋体"/>
                <w:bCs/>
                <w:szCs w:val="21"/>
              </w:rPr>
              <w:t>1</w:t>
            </w:r>
          </w:p>
        </w:tc>
        <w:tc>
          <w:tcPr>
            <w:tcW w:w="1121" w:type="pct"/>
            <w:shd w:val="clear" w:color="auto" w:fill="auto"/>
            <w:vAlign w:val="center"/>
          </w:tcPr>
          <w:p w:rsidR="008A3F78" w:rsidRPr="008A3F78" w:rsidRDefault="008A3F78" w:rsidP="008A3F78">
            <w:pPr>
              <w:widowControl/>
              <w:jc w:val="right"/>
              <w:rPr>
                <w:rFonts w:ascii="Times New Roman" w:eastAsia="宋体" w:hAnsi="Times New Roman" w:cs="宋体"/>
                <w:bCs/>
                <w:szCs w:val="21"/>
              </w:rPr>
            </w:pPr>
            <w:r w:rsidRPr="008A3F78">
              <w:rPr>
                <w:rFonts w:ascii="Times New Roman" w:eastAsia="宋体" w:hAnsi="Times New Roman" w:cs="宋体" w:hint="eastAsia"/>
                <w:bCs/>
                <w:szCs w:val="21"/>
              </w:rPr>
              <w:t>211.67-219.60</w:t>
            </w:r>
          </w:p>
        </w:tc>
      </w:tr>
      <w:tr w:rsidR="008A3F78" w:rsidRPr="008A3F78" w:rsidTr="006E1853">
        <w:trPr>
          <w:trHeight w:val="397"/>
          <w:jc w:val="center"/>
        </w:trPr>
        <w:tc>
          <w:tcPr>
            <w:tcW w:w="1633" w:type="pct"/>
            <w:shd w:val="clear" w:color="auto" w:fill="auto"/>
            <w:vAlign w:val="center"/>
          </w:tcPr>
          <w:p w:rsidR="008A3F78" w:rsidRPr="008A3F78" w:rsidRDefault="008A3F78" w:rsidP="008A3F78">
            <w:pPr>
              <w:widowControl/>
              <w:jc w:val="center"/>
              <w:rPr>
                <w:rFonts w:ascii="楷体" w:eastAsia="楷体" w:hAnsi="楷体" w:cs="宋体"/>
                <w:b/>
                <w:bCs/>
                <w:szCs w:val="21"/>
              </w:rPr>
            </w:pPr>
            <w:r w:rsidRPr="008A3F78">
              <w:rPr>
                <w:rFonts w:ascii="Times New Roman" w:eastAsia="宋体" w:hAnsi="Times New Roman" w:cs="宋体" w:hint="eastAsia"/>
                <w:bCs/>
                <w:szCs w:val="21"/>
              </w:rPr>
              <w:t>P&amp;T Architects and Engineers Limited</w:t>
            </w:r>
            <w:r w:rsidRPr="008A3F78">
              <w:rPr>
                <w:rFonts w:ascii="Times New Roman" w:eastAsia="宋体" w:hAnsi="Times New Roman" w:cs="宋体"/>
                <w:bCs/>
                <w:szCs w:val="21"/>
              </w:rPr>
              <w:t>（</w:t>
            </w:r>
            <w:r w:rsidRPr="008A3F78">
              <w:rPr>
                <w:rFonts w:ascii="Times New Roman" w:eastAsia="宋体" w:hAnsi="Times New Roman" w:cs="宋体"/>
                <w:bCs/>
                <w:szCs w:val="21"/>
              </w:rPr>
              <w:t>HK</w:t>
            </w:r>
            <w:r w:rsidRPr="008A3F78">
              <w:rPr>
                <w:rFonts w:ascii="Times New Roman" w:eastAsia="宋体" w:hAnsi="Times New Roman" w:cs="宋体"/>
                <w:bCs/>
                <w:szCs w:val="21"/>
              </w:rPr>
              <w:t>）</w:t>
            </w:r>
          </w:p>
        </w:tc>
        <w:tc>
          <w:tcPr>
            <w:tcW w:w="1414" w:type="pct"/>
            <w:vAlign w:val="center"/>
          </w:tcPr>
          <w:p w:rsidR="008A3F78" w:rsidRPr="008A3F78" w:rsidRDefault="008A3F78" w:rsidP="008A3F78">
            <w:pPr>
              <w:widowControl/>
              <w:wordWrap w:val="0"/>
              <w:jc w:val="center"/>
              <w:rPr>
                <w:rFonts w:ascii="楷体" w:eastAsia="楷体" w:hAnsi="楷体" w:cs="宋体"/>
                <w:b/>
                <w:bCs/>
                <w:szCs w:val="21"/>
              </w:rPr>
            </w:pPr>
            <w:r w:rsidRPr="008A3F78">
              <w:rPr>
                <w:rFonts w:ascii="Times New Roman" w:eastAsia="宋体" w:hAnsi="Times New Roman" w:cs="宋体" w:hint="eastAsia"/>
                <w:bCs/>
                <w:szCs w:val="21"/>
              </w:rPr>
              <w:t>13,000-13,900</w:t>
            </w:r>
          </w:p>
        </w:tc>
        <w:tc>
          <w:tcPr>
            <w:tcW w:w="832" w:type="pct"/>
            <w:shd w:val="clear" w:color="auto" w:fill="auto"/>
            <w:vAlign w:val="center"/>
          </w:tcPr>
          <w:p w:rsidR="008A3F78" w:rsidRPr="008A3F78" w:rsidRDefault="008A3F78" w:rsidP="008A3F78">
            <w:pPr>
              <w:widowControl/>
              <w:wordWrap w:val="0"/>
              <w:jc w:val="right"/>
              <w:rPr>
                <w:rFonts w:ascii="楷体" w:eastAsia="楷体" w:hAnsi="楷体" w:cs="宋体"/>
                <w:b/>
                <w:bCs/>
                <w:szCs w:val="21"/>
              </w:rPr>
            </w:pPr>
            <w:r w:rsidRPr="008A3F78">
              <w:rPr>
                <w:rFonts w:ascii="Times New Roman" w:eastAsia="宋体" w:hAnsi="Times New Roman" w:cs="宋体" w:hint="eastAsia"/>
                <w:bCs/>
                <w:szCs w:val="21"/>
              </w:rPr>
              <w:t>317</w:t>
            </w:r>
          </w:p>
        </w:tc>
        <w:tc>
          <w:tcPr>
            <w:tcW w:w="1121" w:type="pct"/>
            <w:shd w:val="clear" w:color="auto" w:fill="auto"/>
            <w:vAlign w:val="center"/>
          </w:tcPr>
          <w:p w:rsidR="008A3F78" w:rsidRPr="008A3F78" w:rsidRDefault="008A3F78" w:rsidP="008A3F78">
            <w:pPr>
              <w:widowControl/>
              <w:jc w:val="right"/>
              <w:rPr>
                <w:rFonts w:ascii="Times New Roman" w:eastAsia="宋体" w:hAnsi="Times New Roman" w:cs="宋体"/>
                <w:bCs/>
                <w:szCs w:val="21"/>
              </w:rPr>
            </w:pPr>
            <w:r w:rsidRPr="008A3F78">
              <w:rPr>
                <w:rFonts w:ascii="Times New Roman" w:eastAsia="宋体" w:hAnsi="Times New Roman" w:cs="宋体" w:hint="eastAsia"/>
                <w:bCs/>
                <w:szCs w:val="21"/>
              </w:rPr>
              <w:t>286.09-305.90</w:t>
            </w:r>
          </w:p>
        </w:tc>
      </w:tr>
      <w:tr w:rsidR="008A3F78" w:rsidRPr="008A3F78" w:rsidTr="006E1853">
        <w:trPr>
          <w:trHeight w:val="397"/>
          <w:jc w:val="center"/>
        </w:trPr>
        <w:tc>
          <w:tcPr>
            <w:tcW w:w="1633" w:type="pct"/>
            <w:shd w:val="clear" w:color="auto" w:fill="auto"/>
            <w:vAlign w:val="center"/>
          </w:tcPr>
          <w:p w:rsidR="008A3F78" w:rsidRPr="008A3F78" w:rsidRDefault="008A3F78" w:rsidP="008A3F78">
            <w:pPr>
              <w:widowControl/>
              <w:jc w:val="center"/>
              <w:rPr>
                <w:rFonts w:ascii="楷体" w:eastAsia="楷体" w:hAnsi="楷体" w:cs="宋体"/>
                <w:b/>
                <w:bCs/>
                <w:szCs w:val="21"/>
              </w:rPr>
            </w:pPr>
            <w:r w:rsidRPr="008A3F78">
              <w:rPr>
                <w:rFonts w:ascii="Times New Roman" w:eastAsia="宋体" w:hAnsi="Times New Roman" w:cs="宋体" w:hint="eastAsia"/>
                <w:bCs/>
                <w:szCs w:val="21"/>
              </w:rPr>
              <w:t>LWK&amp;Partners</w:t>
            </w:r>
            <w:r w:rsidRPr="008A3F78">
              <w:rPr>
                <w:rFonts w:ascii="Times New Roman" w:eastAsia="宋体" w:hAnsi="Times New Roman" w:cs="宋体"/>
                <w:bCs/>
                <w:szCs w:val="21"/>
              </w:rPr>
              <w:t>（</w:t>
            </w:r>
            <w:r w:rsidRPr="008A3F78">
              <w:rPr>
                <w:rFonts w:ascii="Times New Roman" w:eastAsia="宋体" w:hAnsi="Times New Roman" w:cs="宋体"/>
                <w:bCs/>
                <w:szCs w:val="21"/>
              </w:rPr>
              <w:t>HK</w:t>
            </w:r>
            <w:r w:rsidRPr="008A3F78">
              <w:rPr>
                <w:rFonts w:ascii="Times New Roman" w:eastAsia="宋体" w:hAnsi="Times New Roman" w:cs="宋体"/>
                <w:bCs/>
                <w:szCs w:val="21"/>
              </w:rPr>
              <w:t>）</w:t>
            </w:r>
          </w:p>
        </w:tc>
        <w:tc>
          <w:tcPr>
            <w:tcW w:w="1414" w:type="pct"/>
            <w:vAlign w:val="center"/>
          </w:tcPr>
          <w:p w:rsidR="008A3F78" w:rsidRPr="008A3F78" w:rsidRDefault="008A3F78" w:rsidP="008A3F78">
            <w:pPr>
              <w:widowControl/>
              <w:wordWrap w:val="0"/>
              <w:jc w:val="center"/>
              <w:rPr>
                <w:rFonts w:ascii="楷体" w:eastAsia="楷体" w:hAnsi="楷体" w:cs="宋体"/>
                <w:b/>
                <w:bCs/>
                <w:szCs w:val="21"/>
              </w:rPr>
            </w:pPr>
            <w:r w:rsidRPr="008A3F78">
              <w:rPr>
                <w:rFonts w:ascii="Times New Roman" w:eastAsia="宋体" w:hAnsi="Times New Roman" w:cs="宋体" w:hint="eastAsia"/>
                <w:bCs/>
                <w:szCs w:val="21"/>
              </w:rPr>
              <w:t>8,000-8,900</w:t>
            </w:r>
          </w:p>
        </w:tc>
        <w:tc>
          <w:tcPr>
            <w:tcW w:w="832" w:type="pct"/>
            <w:shd w:val="clear" w:color="auto" w:fill="auto"/>
            <w:vAlign w:val="center"/>
          </w:tcPr>
          <w:p w:rsidR="008A3F78" w:rsidRPr="008A3F78" w:rsidRDefault="008A3F78" w:rsidP="008A3F78">
            <w:pPr>
              <w:widowControl/>
              <w:wordWrap w:val="0"/>
              <w:jc w:val="right"/>
              <w:rPr>
                <w:rFonts w:ascii="楷体" w:eastAsia="楷体" w:hAnsi="楷体" w:cs="宋体"/>
                <w:b/>
                <w:bCs/>
                <w:szCs w:val="21"/>
              </w:rPr>
            </w:pPr>
            <w:r w:rsidRPr="008A3F78">
              <w:rPr>
                <w:rFonts w:ascii="Times New Roman" w:eastAsia="宋体" w:hAnsi="Times New Roman" w:cs="宋体" w:hint="eastAsia"/>
                <w:bCs/>
                <w:szCs w:val="21"/>
              </w:rPr>
              <w:t>314</w:t>
            </w:r>
          </w:p>
        </w:tc>
        <w:tc>
          <w:tcPr>
            <w:tcW w:w="1121" w:type="pct"/>
            <w:shd w:val="clear" w:color="auto" w:fill="auto"/>
            <w:vAlign w:val="center"/>
          </w:tcPr>
          <w:p w:rsidR="008A3F78" w:rsidRPr="008A3F78" w:rsidRDefault="008A3F78" w:rsidP="008A3F78">
            <w:pPr>
              <w:widowControl/>
              <w:jc w:val="right"/>
              <w:rPr>
                <w:rFonts w:ascii="Times New Roman" w:eastAsia="宋体" w:hAnsi="Times New Roman" w:cs="宋体"/>
                <w:bCs/>
                <w:szCs w:val="21"/>
              </w:rPr>
            </w:pPr>
            <w:r w:rsidRPr="008A3F78">
              <w:rPr>
                <w:rFonts w:ascii="Times New Roman" w:eastAsia="宋体" w:hAnsi="Times New Roman" w:cs="宋体" w:hint="eastAsia"/>
                <w:bCs/>
                <w:szCs w:val="21"/>
              </w:rPr>
              <w:t>177.74-197.73</w:t>
            </w:r>
          </w:p>
        </w:tc>
      </w:tr>
      <w:tr w:rsidR="008A3F78" w:rsidRPr="008A3F78" w:rsidTr="006E1853">
        <w:trPr>
          <w:trHeight w:val="397"/>
          <w:jc w:val="center"/>
        </w:trPr>
        <w:tc>
          <w:tcPr>
            <w:tcW w:w="1633" w:type="pct"/>
            <w:shd w:val="clear" w:color="auto" w:fill="auto"/>
            <w:vAlign w:val="center"/>
          </w:tcPr>
          <w:p w:rsidR="008A3F78" w:rsidRPr="008A3F78" w:rsidRDefault="008A3F78" w:rsidP="008A3F78">
            <w:pPr>
              <w:widowControl/>
              <w:jc w:val="center"/>
              <w:rPr>
                <w:rFonts w:ascii="楷体" w:eastAsia="楷体" w:hAnsi="楷体" w:cs="宋体"/>
                <w:b/>
                <w:bCs/>
                <w:szCs w:val="21"/>
              </w:rPr>
            </w:pPr>
            <w:r w:rsidRPr="008A3F78">
              <w:rPr>
                <w:rFonts w:ascii="Times New Roman" w:eastAsia="宋体" w:hAnsi="Times New Roman" w:cs="宋体" w:hint="eastAsia"/>
                <w:bCs/>
                <w:szCs w:val="21"/>
              </w:rPr>
              <w:t>Leign&amp;Orange</w:t>
            </w:r>
            <w:r w:rsidRPr="008A3F78">
              <w:rPr>
                <w:rFonts w:ascii="Times New Roman" w:eastAsia="宋体" w:hAnsi="Times New Roman" w:cs="宋体"/>
                <w:bCs/>
                <w:szCs w:val="21"/>
              </w:rPr>
              <w:t>（</w:t>
            </w:r>
            <w:r w:rsidRPr="008A3F78">
              <w:rPr>
                <w:rFonts w:ascii="Times New Roman" w:eastAsia="宋体" w:hAnsi="Times New Roman" w:cs="宋体"/>
                <w:bCs/>
                <w:szCs w:val="21"/>
              </w:rPr>
              <w:t>HK</w:t>
            </w:r>
            <w:r w:rsidRPr="008A3F78">
              <w:rPr>
                <w:rFonts w:ascii="Times New Roman" w:eastAsia="宋体" w:hAnsi="Times New Roman" w:cs="宋体"/>
                <w:bCs/>
                <w:szCs w:val="21"/>
              </w:rPr>
              <w:t>）</w:t>
            </w:r>
          </w:p>
        </w:tc>
        <w:tc>
          <w:tcPr>
            <w:tcW w:w="1414" w:type="pct"/>
            <w:vAlign w:val="center"/>
          </w:tcPr>
          <w:p w:rsidR="008A3F78" w:rsidRPr="008A3F78" w:rsidRDefault="008A3F78" w:rsidP="008A3F78">
            <w:pPr>
              <w:widowControl/>
              <w:wordWrap w:val="0"/>
              <w:jc w:val="center"/>
              <w:rPr>
                <w:rFonts w:ascii="楷体" w:eastAsia="楷体" w:hAnsi="楷体" w:cs="宋体"/>
                <w:b/>
                <w:bCs/>
                <w:szCs w:val="21"/>
              </w:rPr>
            </w:pPr>
            <w:r w:rsidRPr="008A3F78">
              <w:rPr>
                <w:rFonts w:ascii="Times New Roman" w:eastAsia="宋体" w:hAnsi="Times New Roman" w:cs="宋体" w:hint="eastAsia"/>
                <w:bCs/>
                <w:szCs w:val="21"/>
              </w:rPr>
              <w:t>7,000-7,900</w:t>
            </w:r>
          </w:p>
        </w:tc>
        <w:tc>
          <w:tcPr>
            <w:tcW w:w="832" w:type="pct"/>
            <w:shd w:val="clear" w:color="auto" w:fill="auto"/>
            <w:vAlign w:val="center"/>
          </w:tcPr>
          <w:p w:rsidR="008A3F78" w:rsidRPr="008A3F78" w:rsidRDefault="008A3F78" w:rsidP="008A3F78">
            <w:pPr>
              <w:widowControl/>
              <w:wordWrap w:val="0"/>
              <w:jc w:val="right"/>
              <w:rPr>
                <w:rFonts w:ascii="楷体" w:eastAsia="楷体" w:hAnsi="楷体" w:cs="宋体"/>
                <w:b/>
                <w:bCs/>
                <w:szCs w:val="21"/>
              </w:rPr>
            </w:pPr>
            <w:r w:rsidRPr="008A3F78">
              <w:rPr>
                <w:rFonts w:ascii="Times New Roman" w:eastAsia="宋体" w:hAnsi="Times New Roman" w:cs="宋体" w:hint="eastAsia"/>
                <w:bCs/>
                <w:szCs w:val="21"/>
              </w:rPr>
              <w:t>263</w:t>
            </w:r>
          </w:p>
        </w:tc>
        <w:tc>
          <w:tcPr>
            <w:tcW w:w="1121" w:type="pct"/>
            <w:shd w:val="clear" w:color="auto" w:fill="auto"/>
            <w:vAlign w:val="center"/>
          </w:tcPr>
          <w:p w:rsidR="008A3F78" w:rsidRPr="008A3F78" w:rsidRDefault="008A3F78" w:rsidP="008A3F78">
            <w:pPr>
              <w:widowControl/>
              <w:jc w:val="right"/>
              <w:rPr>
                <w:rFonts w:ascii="Times New Roman" w:eastAsia="宋体" w:hAnsi="Times New Roman" w:cs="宋体"/>
                <w:bCs/>
                <w:szCs w:val="21"/>
              </w:rPr>
            </w:pPr>
            <w:r w:rsidRPr="008A3F78">
              <w:rPr>
                <w:rFonts w:ascii="Times New Roman" w:eastAsia="宋体" w:hAnsi="Times New Roman" w:cs="宋体" w:hint="eastAsia"/>
                <w:bCs/>
                <w:szCs w:val="21"/>
              </w:rPr>
              <w:t>185.68-209.55</w:t>
            </w:r>
          </w:p>
        </w:tc>
      </w:tr>
      <w:tr w:rsidR="008A3F78" w:rsidRPr="008A3F78" w:rsidTr="006E1853">
        <w:trPr>
          <w:trHeight w:val="397"/>
          <w:jc w:val="center"/>
        </w:trPr>
        <w:tc>
          <w:tcPr>
            <w:tcW w:w="1633" w:type="pct"/>
            <w:shd w:val="clear" w:color="auto" w:fill="auto"/>
            <w:vAlign w:val="center"/>
          </w:tcPr>
          <w:p w:rsidR="008A3F78" w:rsidRPr="008A3F78" w:rsidRDefault="008A3F78" w:rsidP="008A3F78">
            <w:pPr>
              <w:widowControl/>
              <w:jc w:val="center"/>
              <w:rPr>
                <w:rFonts w:ascii="楷体" w:eastAsia="楷体" w:hAnsi="楷体" w:cs="宋体"/>
                <w:b/>
                <w:bCs/>
                <w:szCs w:val="21"/>
              </w:rPr>
            </w:pPr>
            <w:r w:rsidRPr="008A3F78">
              <w:rPr>
                <w:rFonts w:ascii="Times New Roman" w:eastAsia="宋体" w:hAnsi="Times New Roman" w:cs="宋体" w:hint="eastAsia"/>
                <w:bCs/>
                <w:szCs w:val="21"/>
              </w:rPr>
              <w:t>Ronald&amp;Partenrs</w:t>
            </w:r>
            <w:r w:rsidRPr="008A3F78">
              <w:rPr>
                <w:rFonts w:ascii="Times New Roman" w:eastAsia="宋体" w:hAnsi="Times New Roman" w:cs="宋体" w:hint="eastAsia"/>
                <w:bCs/>
                <w:szCs w:val="21"/>
              </w:rPr>
              <w:t>（</w:t>
            </w:r>
            <w:r w:rsidRPr="008A3F78">
              <w:rPr>
                <w:rFonts w:ascii="Times New Roman" w:eastAsia="宋体" w:hAnsi="Times New Roman" w:cs="宋体"/>
                <w:bCs/>
                <w:szCs w:val="21"/>
              </w:rPr>
              <w:t>HK</w:t>
            </w:r>
            <w:r w:rsidRPr="008A3F78">
              <w:rPr>
                <w:rFonts w:ascii="Times New Roman" w:eastAsia="宋体" w:hAnsi="Times New Roman" w:cs="宋体" w:hint="eastAsia"/>
                <w:bCs/>
                <w:szCs w:val="21"/>
              </w:rPr>
              <w:t>）</w:t>
            </w:r>
          </w:p>
        </w:tc>
        <w:tc>
          <w:tcPr>
            <w:tcW w:w="1414" w:type="pct"/>
            <w:vAlign w:val="center"/>
          </w:tcPr>
          <w:p w:rsidR="008A3F78" w:rsidRPr="008A3F78" w:rsidRDefault="008A3F78" w:rsidP="008A3F78">
            <w:pPr>
              <w:widowControl/>
              <w:wordWrap w:val="0"/>
              <w:jc w:val="center"/>
              <w:rPr>
                <w:rFonts w:ascii="楷体" w:eastAsia="楷体" w:hAnsi="楷体" w:cs="宋体"/>
                <w:b/>
                <w:bCs/>
                <w:szCs w:val="21"/>
              </w:rPr>
            </w:pPr>
            <w:r w:rsidRPr="008A3F78">
              <w:rPr>
                <w:rFonts w:ascii="Times New Roman" w:eastAsia="宋体" w:hAnsi="Times New Roman" w:cs="宋体" w:hint="eastAsia"/>
                <w:bCs/>
                <w:szCs w:val="21"/>
              </w:rPr>
              <w:t>5,000-5,900</w:t>
            </w:r>
          </w:p>
        </w:tc>
        <w:tc>
          <w:tcPr>
            <w:tcW w:w="832" w:type="pct"/>
            <w:shd w:val="clear" w:color="auto" w:fill="auto"/>
            <w:vAlign w:val="center"/>
          </w:tcPr>
          <w:p w:rsidR="008A3F78" w:rsidRPr="008A3F78" w:rsidRDefault="008A3F78" w:rsidP="008A3F78">
            <w:pPr>
              <w:widowControl/>
              <w:wordWrap w:val="0"/>
              <w:jc w:val="right"/>
              <w:rPr>
                <w:rFonts w:ascii="楷体" w:eastAsia="楷体" w:hAnsi="楷体" w:cs="宋体"/>
                <w:b/>
                <w:bCs/>
                <w:szCs w:val="21"/>
              </w:rPr>
            </w:pPr>
            <w:r w:rsidRPr="008A3F78">
              <w:rPr>
                <w:rFonts w:ascii="Times New Roman" w:eastAsia="宋体" w:hAnsi="Times New Roman" w:cs="宋体" w:hint="eastAsia"/>
                <w:bCs/>
                <w:szCs w:val="21"/>
              </w:rPr>
              <w:t>237</w:t>
            </w:r>
          </w:p>
        </w:tc>
        <w:tc>
          <w:tcPr>
            <w:tcW w:w="1121" w:type="pct"/>
            <w:shd w:val="clear" w:color="auto" w:fill="auto"/>
            <w:vAlign w:val="center"/>
          </w:tcPr>
          <w:p w:rsidR="008A3F78" w:rsidRPr="008A3F78" w:rsidRDefault="008A3F78" w:rsidP="008A3F78">
            <w:pPr>
              <w:widowControl/>
              <w:jc w:val="right"/>
              <w:rPr>
                <w:rFonts w:ascii="Times New Roman" w:eastAsia="宋体" w:hAnsi="Times New Roman" w:cs="宋体"/>
                <w:bCs/>
                <w:szCs w:val="21"/>
              </w:rPr>
            </w:pPr>
            <w:r w:rsidRPr="008A3F78">
              <w:rPr>
                <w:rFonts w:ascii="Times New Roman" w:eastAsia="宋体" w:hAnsi="Times New Roman" w:cs="宋体" w:hint="eastAsia"/>
                <w:bCs/>
                <w:szCs w:val="21"/>
              </w:rPr>
              <w:t>147.18-173.67</w:t>
            </w:r>
          </w:p>
        </w:tc>
      </w:tr>
      <w:tr w:rsidR="008A3F78" w:rsidRPr="008A3F78" w:rsidTr="006E1853">
        <w:trPr>
          <w:trHeight w:val="397"/>
          <w:jc w:val="center"/>
        </w:trPr>
        <w:tc>
          <w:tcPr>
            <w:tcW w:w="1633" w:type="pct"/>
            <w:shd w:val="clear" w:color="auto" w:fill="auto"/>
            <w:vAlign w:val="center"/>
          </w:tcPr>
          <w:p w:rsidR="008A3F78" w:rsidRPr="008A3F78" w:rsidRDefault="008A3F78" w:rsidP="008A3F78">
            <w:pPr>
              <w:widowControl/>
              <w:jc w:val="center"/>
              <w:rPr>
                <w:rFonts w:ascii="楷体" w:eastAsia="楷体" w:hAnsi="楷体" w:cs="宋体"/>
                <w:b/>
                <w:bCs/>
                <w:szCs w:val="21"/>
              </w:rPr>
            </w:pPr>
            <w:r w:rsidRPr="008A3F78">
              <w:rPr>
                <w:rFonts w:ascii="Times New Roman" w:eastAsia="宋体" w:hAnsi="Times New Roman" w:cs="宋体" w:hint="eastAsia"/>
                <w:bCs/>
                <w:szCs w:val="21"/>
              </w:rPr>
              <w:t>10 Design</w:t>
            </w:r>
            <w:r w:rsidRPr="008A3F78">
              <w:rPr>
                <w:rFonts w:ascii="Times New Roman" w:eastAsia="宋体" w:hAnsi="Times New Roman" w:cs="宋体" w:hint="eastAsia"/>
                <w:bCs/>
                <w:szCs w:val="21"/>
              </w:rPr>
              <w:t>（</w:t>
            </w:r>
            <w:r w:rsidRPr="008A3F78">
              <w:rPr>
                <w:rFonts w:ascii="Times New Roman" w:eastAsia="宋体" w:hAnsi="Times New Roman" w:cs="宋体"/>
                <w:bCs/>
                <w:szCs w:val="21"/>
              </w:rPr>
              <w:t>HK</w:t>
            </w:r>
            <w:r w:rsidRPr="008A3F78">
              <w:rPr>
                <w:rFonts w:ascii="Times New Roman" w:eastAsia="宋体" w:hAnsi="Times New Roman" w:cs="宋体" w:hint="eastAsia"/>
                <w:bCs/>
                <w:szCs w:val="21"/>
              </w:rPr>
              <w:t>）</w:t>
            </w:r>
          </w:p>
        </w:tc>
        <w:tc>
          <w:tcPr>
            <w:tcW w:w="1414" w:type="pct"/>
            <w:vAlign w:val="center"/>
          </w:tcPr>
          <w:p w:rsidR="008A3F78" w:rsidRPr="008A3F78" w:rsidRDefault="008A3F78" w:rsidP="008A3F78">
            <w:pPr>
              <w:widowControl/>
              <w:wordWrap w:val="0"/>
              <w:jc w:val="center"/>
              <w:rPr>
                <w:rFonts w:ascii="楷体" w:eastAsia="楷体" w:hAnsi="楷体" w:cs="宋体"/>
                <w:b/>
                <w:bCs/>
                <w:szCs w:val="21"/>
              </w:rPr>
            </w:pPr>
            <w:r w:rsidRPr="008A3F78">
              <w:rPr>
                <w:rFonts w:ascii="Times New Roman" w:eastAsia="宋体" w:hAnsi="Times New Roman" w:cs="宋体" w:hint="eastAsia"/>
                <w:bCs/>
                <w:szCs w:val="21"/>
              </w:rPr>
              <w:t>3,000-3,900</w:t>
            </w:r>
          </w:p>
        </w:tc>
        <w:tc>
          <w:tcPr>
            <w:tcW w:w="832" w:type="pct"/>
            <w:shd w:val="clear" w:color="auto" w:fill="auto"/>
            <w:vAlign w:val="center"/>
          </w:tcPr>
          <w:p w:rsidR="008A3F78" w:rsidRPr="008A3F78" w:rsidRDefault="008A3F78" w:rsidP="008A3F78">
            <w:pPr>
              <w:widowControl/>
              <w:wordWrap w:val="0"/>
              <w:jc w:val="right"/>
              <w:rPr>
                <w:rFonts w:ascii="楷体" w:eastAsia="楷体" w:hAnsi="楷体" w:cs="宋体"/>
                <w:b/>
                <w:bCs/>
                <w:szCs w:val="21"/>
              </w:rPr>
            </w:pPr>
            <w:r w:rsidRPr="008A3F78">
              <w:rPr>
                <w:rFonts w:ascii="Times New Roman" w:eastAsia="宋体" w:hAnsi="Times New Roman" w:cs="宋体" w:hint="eastAsia"/>
                <w:bCs/>
                <w:szCs w:val="21"/>
              </w:rPr>
              <w:t>155</w:t>
            </w:r>
          </w:p>
        </w:tc>
        <w:tc>
          <w:tcPr>
            <w:tcW w:w="1121" w:type="pct"/>
            <w:shd w:val="clear" w:color="auto" w:fill="auto"/>
            <w:vAlign w:val="center"/>
          </w:tcPr>
          <w:p w:rsidR="008A3F78" w:rsidRPr="008A3F78" w:rsidRDefault="008A3F78" w:rsidP="008A3F78">
            <w:pPr>
              <w:widowControl/>
              <w:jc w:val="right"/>
              <w:rPr>
                <w:rFonts w:ascii="Times New Roman" w:eastAsia="宋体" w:hAnsi="Times New Roman" w:cs="宋体"/>
                <w:bCs/>
                <w:szCs w:val="21"/>
              </w:rPr>
            </w:pPr>
            <w:r w:rsidRPr="008A3F78">
              <w:rPr>
                <w:rFonts w:ascii="Times New Roman" w:eastAsia="宋体" w:hAnsi="Times New Roman" w:cs="宋体" w:hint="eastAsia"/>
                <w:bCs/>
                <w:szCs w:val="21"/>
              </w:rPr>
              <w:t>135.02-175.53</w:t>
            </w:r>
          </w:p>
        </w:tc>
      </w:tr>
      <w:tr w:rsidR="008A3F78" w:rsidRPr="008A3F78" w:rsidTr="006E1853">
        <w:trPr>
          <w:trHeight w:val="397"/>
          <w:jc w:val="center"/>
        </w:trPr>
        <w:tc>
          <w:tcPr>
            <w:tcW w:w="1633" w:type="pct"/>
            <w:shd w:val="clear" w:color="auto" w:fill="auto"/>
            <w:vAlign w:val="center"/>
          </w:tcPr>
          <w:p w:rsidR="008A3F78" w:rsidRPr="008A3F78" w:rsidRDefault="008A3F78" w:rsidP="008A3F78">
            <w:pPr>
              <w:widowControl/>
              <w:jc w:val="center"/>
              <w:rPr>
                <w:rFonts w:ascii="楷体" w:eastAsia="楷体" w:hAnsi="楷体" w:cs="宋体"/>
                <w:b/>
                <w:bCs/>
                <w:szCs w:val="21"/>
              </w:rPr>
            </w:pPr>
            <w:r w:rsidRPr="008A3F78">
              <w:rPr>
                <w:rFonts w:ascii="Times New Roman" w:eastAsia="宋体" w:hAnsi="Times New Roman" w:cs="宋体" w:hint="eastAsia"/>
                <w:bCs/>
                <w:szCs w:val="21"/>
              </w:rPr>
              <w:t>Wong Tung&amp;Partners</w:t>
            </w:r>
            <w:r w:rsidRPr="008A3F78">
              <w:rPr>
                <w:rFonts w:ascii="Times New Roman" w:eastAsia="宋体" w:hAnsi="Times New Roman" w:cs="宋体" w:hint="eastAsia"/>
                <w:bCs/>
                <w:szCs w:val="21"/>
              </w:rPr>
              <w:t>（</w:t>
            </w:r>
            <w:r w:rsidRPr="008A3F78">
              <w:rPr>
                <w:rFonts w:ascii="Times New Roman" w:eastAsia="宋体" w:hAnsi="Times New Roman" w:cs="宋体"/>
                <w:bCs/>
                <w:szCs w:val="21"/>
              </w:rPr>
              <w:t>HK</w:t>
            </w:r>
            <w:r w:rsidRPr="008A3F78">
              <w:rPr>
                <w:rFonts w:ascii="Times New Roman" w:eastAsia="宋体" w:hAnsi="Times New Roman" w:cs="宋体" w:hint="eastAsia"/>
                <w:bCs/>
                <w:szCs w:val="21"/>
              </w:rPr>
              <w:t>）</w:t>
            </w:r>
          </w:p>
        </w:tc>
        <w:tc>
          <w:tcPr>
            <w:tcW w:w="1414" w:type="pct"/>
            <w:vAlign w:val="center"/>
          </w:tcPr>
          <w:p w:rsidR="008A3F78" w:rsidRPr="008A3F78" w:rsidRDefault="008A3F78" w:rsidP="008A3F78">
            <w:pPr>
              <w:widowControl/>
              <w:wordWrap w:val="0"/>
              <w:jc w:val="center"/>
              <w:rPr>
                <w:rFonts w:ascii="楷体" w:eastAsia="楷体" w:hAnsi="楷体" w:cs="宋体"/>
                <w:b/>
                <w:bCs/>
                <w:szCs w:val="21"/>
              </w:rPr>
            </w:pPr>
            <w:r w:rsidRPr="008A3F78">
              <w:rPr>
                <w:rFonts w:ascii="Times New Roman" w:eastAsia="宋体" w:hAnsi="Times New Roman" w:cs="宋体" w:hint="eastAsia"/>
                <w:bCs/>
                <w:szCs w:val="21"/>
              </w:rPr>
              <w:t>5,000-5,900</w:t>
            </w:r>
          </w:p>
        </w:tc>
        <w:tc>
          <w:tcPr>
            <w:tcW w:w="832" w:type="pct"/>
            <w:shd w:val="clear" w:color="auto" w:fill="auto"/>
            <w:vAlign w:val="center"/>
          </w:tcPr>
          <w:p w:rsidR="008A3F78" w:rsidRPr="008A3F78" w:rsidRDefault="008A3F78" w:rsidP="008A3F78">
            <w:pPr>
              <w:widowControl/>
              <w:wordWrap w:val="0"/>
              <w:jc w:val="right"/>
              <w:rPr>
                <w:rFonts w:ascii="楷体" w:eastAsia="楷体" w:hAnsi="楷体" w:cs="宋体"/>
                <w:b/>
                <w:bCs/>
                <w:szCs w:val="21"/>
              </w:rPr>
            </w:pPr>
            <w:r w:rsidRPr="008A3F78">
              <w:rPr>
                <w:rFonts w:ascii="Times New Roman" w:eastAsia="宋体" w:hAnsi="Times New Roman" w:cs="宋体" w:hint="eastAsia"/>
                <w:bCs/>
                <w:szCs w:val="21"/>
              </w:rPr>
              <w:t>175</w:t>
            </w:r>
          </w:p>
        </w:tc>
        <w:tc>
          <w:tcPr>
            <w:tcW w:w="1121" w:type="pct"/>
            <w:shd w:val="clear" w:color="auto" w:fill="auto"/>
            <w:vAlign w:val="center"/>
          </w:tcPr>
          <w:p w:rsidR="008A3F78" w:rsidRPr="008A3F78" w:rsidRDefault="008A3F78" w:rsidP="008A3F78">
            <w:pPr>
              <w:widowControl/>
              <w:jc w:val="right"/>
              <w:rPr>
                <w:rFonts w:ascii="Times New Roman" w:eastAsia="宋体" w:hAnsi="Times New Roman" w:cs="宋体"/>
                <w:bCs/>
                <w:szCs w:val="21"/>
              </w:rPr>
            </w:pPr>
            <w:r w:rsidRPr="008A3F78">
              <w:rPr>
                <w:rFonts w:ascii="Times New Roman" w:eastAsia="宋体" w:hAnsi="Times New Roman" w:cs="宋体" w:hint="eastAsia"/>
                <w:bCs/>
                <w:szCs w:val="21"/>
              </w:rPr>
              <w:t>199.32-235.20</w:t>
            </w:r>
          </w:p>
        </w:tc>
      </w:tr>
    </w:tbl>
    <w:p w:rsidR="008A3F78" w:rsidRPr="008A3F78" w:rsidRDefault="008A3F78" w:rsidP="008A3F78">
      <w:pPr>
        <w:rPr>
          <w:rFonts w:ascii="Times New Roman" w:eastAsia="宋体" w:hAnsi="Times New Roman" w:cs="Times New Roman"/>
          <w:color w:val="191919"/>
          <w:sz w:val="18"/>
          <w:szCs w:val="18"/>
          <w:shd w:val="clear" w:color="auto" w:fill="FFFFFF"/>
        </w:rPr>
      </w:pPr>
      <w:r w:rsidRPr="008A3F78">
        <w:rPr>
          <w:rFonts w:ascii="Times New Roman" w:eastAsia="宋体" w:hAnsi="Times New Roman" w:cs="Times New Roman"/>
          <w:color w:val="191919"/>
          <w:sz w:val="18"/>
          <w:szCs w:val="18"/>
          <w:shd w:val="clear" w:color="auto" w:fill="FFFFFF"/>
        </w:rPr>
        <w:t>注</w:t>
      </w:r>
      <w:r w:rsidRPr="008A3F78">
        <w:rPr>
          <w:rFonts w:ascii="Times New Roman" w:eastAsia="宋体" w:hAnsi="Times New Roman" w:cs="Times New Roman" w:hint="eastAsia"/>
          <w:color w:val="191919"/>
          <w:sz w:val="18"/>
          <w:szCs w:val="18"/>
          <w:shd w:val="clear" w:color="auto" w:fill="FFFFFF"/>
        </w:rPr>
        <w:t>1</w:t>
      </w:r>
      <w:r w:rsidRPr="008A3F78">
        <w:rPr>
          <w:rFonts w:ascii="Times New Roman" w:eastAsia="宋体" w:hAnsi="Times New Roman" w:cs="Times New Roman" w:hint="eastAsia"/>
          <w:color w:val="191919"/>
          <w:sz w:val="18"/>
          <w:szCs w:val="18"/>
          <w:shd w:val="clear" w:color="auto" w:fill="FFFFFF"/>
        </w:rPr>
        <w:t>：</w:t>
      </w:r>
      <w:r w:rsidRPr="008A3F78">
        <w:rPr>
          <w:rFonts w:ascii="Times New Roman" w:eastAsia="宋体" w:hAnsi="Times New Roman" w:cs="Times New Roman"/>
          <w:color w:val="191919"/>
          <w:sz w:val="18"/>
          <w:szCs w:val="18"/>
          <w:shd w:val="clear" w:color="auto" w:fill="FFFFFF"/>
        </w:rPr>
        <w:t>数据来源</w:t>
      </w:r>
      <w:r w:rsidRPr="008A3F78">
        <w:rPr>
          <w:rFonts w:ascii="Times New Roman" w:eastAsia="宋体" w:hAnsi="Times New Roman" w:cs="Times New Roman" w:hint="eastAsia"/>
          <w:color w:val="191919"/>
          <w:sz w:val="18"/>
          <w:szCs w:val="18"/>
          <w:shd w:val="clear" w:color="auto" w:fill="FFFFFF"/>
        </w:rPr>
        <w:t>于</w:t>
      </w:r>
      <w:r w:rsidRPr="008A3F78">
        <w:rPr>
          <w:rFonts w:ascii="Times New Roman" w:eastAsia="宋体" w:hAnsi="Times New Roman" w:cs="Times New Roman"/>
          <w:color w:val="191919"/>
          <w:sz w:val="18"/>
          <w:szCs w:val="18"/>
          <w:shd w:val="clear" w:color="auto" w:fill="FFFFFF"/>
        </w:rPr>
        <w:t>英国权威建筑杂志《</w:t>
      </w:r>
      <w:r w:rsidRPr="008A3F78">
        <w:rPr>
          <w:rFonts w:ascii="Times New Roman" w:eastAsia="宋体" w:hAnsi="Times New Roman" w:cs="Times New Roman"/>
          <w:color w:val="191919"/>
          <w:sz w:val="18"/>
          <w:szCs w:val="18"/>
          <w:shd w:val="clear" w:color="auto" w:fill="FFFFFF"/>
        </w:rPr>
        <w:t>Building Design</w:t>
      </w:r>
      <w:r w:rsidRPr="008A3F78">
        <w:rPr>
          <w:rFonts w:ascii="Times New Roman" w:eastAsia="宋体" w:hAnsi="Times New Roman" w:cs="Times New Roman"/>
          <w:color w:val="191919"/>
          <w:sz w:val="18"/>
          <w:szCs w:val="18"/>
          <w:shd w:val="clear" w:color="auto" w:fill="FFFFFF"/>
        </w:rPr>
        <w:t>》发布的世界建筑设计公司</w:t>
      </w:r>
      <w:r w:rsidRPr="008A3F78">
        <w:rPr>
          <w:rFonts w:ascii="Times New Roman" w:eastAsia="宋体" w:hAnsi="Times New Roman" w:cs="Times New Roman"/>
          <w:color w:val="191919"/>
          <w:sz w:val="18"/>
          <w:szCs w:val="18"/>
          <w:shd w:val="clear" w:color="auto" w:fill="FFFFFF"/>
        </w:rPr>
        <w:t>100</w:t>
      </w:r>
      <w:r w:rsidRPr="008A3F78">
        <w:rPr>
          <w:rFonts w:ascii="Times New Roman" w:eastAsia="宋体" w:hAnsi="Times New Roman" w:cs="Times New Roman"/>
          <w:color w:val="191919"/>
          <w:sz w:val="18"/>
          <w:szCs w:val="18"/>
          <w:shd w:val="clear" w:color="auto" w:fill="FFFFFF"/>
        </w:rPr>
        <w:t>强榜单</w:t>
      </w:r>
      <w:r w:rsidRPr="008A3F78">
        <w:rPr>
          <w:rFonts w:ascii="Times New Roman" w:eastAsia="宋体" w:hAnsi="Times New Roman" w:cs="Times New Roman" w:hint="eastAsia"/>
          <w:color w:val="191919"/>
          <w:sz w:val="18"/>
          <w:szCs w:val="18"/>
          <w:shd w:val="clear" w:color="auto" w:fill="FFFFFF"/>
        </w:rPr>
        <w:t>。</w:t>
      </w:r>
    </w:p>
    <w:p w:rsidR="008A3F78" w:rsidRPr="008A3F78" w:rsidRDefault="008A3F78" w:rsidP="008A3F78">
      <w:pPr>
        <w:rPr>
          <w:rFonts w:ascii="Times New Roman" w:eastAsia="宋体" w:hAnsi="Times New Roman" w:cs="Times New Roman"/>
          <w:color w:val="191919"/>
          <w:sz w:val="18"/>
          <w:szCs w:val="18"/>
          <w:shd w:val="clear" w:color="auto" w:fill="FFFFFF"/>
        </w:rPr>
      </w:pPr>
      <w:r w:rsidRPr="008A3F78">
        <w:rPr>
          <w:rFonts w:ascii="Times New Roman" w:eastAsia="宋体" w:hAnsi="Times New Roman" w:cs="Times New Roman" w:hint="eastAsia"/>
          <w:color w:val="191919"/>
          <w:sz w:val="18"/>
          <w:szCs w:val="18"/>
          <w:shd w:val="clear" w:color="auto" w:fill="FFFFFF"/>
        </w:rPr>
        <w:t>注</w:t>
      </w:r>
      <w:r w:rsidRPr="008A3F78">
        <w:rPr>
          <w:rFonts w:ascii="Times New Roman" w:eastAsia="宋体" w:hAnsi="Times New Roman" w:cs="Times New Roman" w:hint="eastAsia"/>
          <w:color w:val="191919"/>
          <w:sz w:val="18"/>
          <w:szCs w:val="18"/>
          <w:shd w:val="clear" w:color="auto" w:fill="FFFFFF"/>
        </w:rPr>
        <w:t>2</w:t>
      </w:r>
      <w:r w:rsidRPr="008A3F78">
        <w:rPr>
          <w:rFonts w:ascii="Times New Roman" w:eastAsia="宋体" w:hAnsi="Times New Roman" w:cs="Times New Roman" w:hint="eastAsia"/>
          <w:color w:val="191919"/>
          <w:sz w:val="18"/>
          <w:szCs w:val="18"/>
          <w:shd w:val="clear" w:color="auto" w:fill="FFFFFF"/>
        </w:rPr>
        <w:t>：人均收入</w:t>
      </w:r>
      <w:proofErr w:type="gramStart"/>
      <w:r w:rsidRPr="008A3F78">
        <w:rPr>
          <w:rFonts w:ascii="Times New Roman" w:eastAsia="宋体" w:hAnsi="Times New Roman" w:cs="Times New Roman" w:hint="eastAsia"/>
          <w:color w:val="191919"/>
          <w:sz w:val="18"/>
          <w:szCs w:val="18"/>
          <w:shd w:val="clear" w:color="auto" w:fill="FFFFFF"/>
        </w:rPr>
        <w:t>贡献按</w:t>
      </w:r>
      <w:proofErr w:type="gramEnd"/>
      <w:r w:rsidRPr="008A3F78">
        <w:rPr>
          <w:rFonts w:ascii="Times New Roman" w:eastAsia="宋体" w:hAnsi="Times New Roman" w:cs="Times New Roman" w:hint="eastAsia"/>
          <w:color w:val="191919"/>
          <w:sz w:val="18"/>
          <w:szCs w:val="18"/>
          <w:shd w:val="clear" w:color="auto" w:fill="FFFFFF"/>
        </w:rPr>
        <w:t>2019</w:t>
      </w:r>
      <w:r w:rsidRPr="008A3F78">
        <w:rPr>
          <w:rFonts w:ascii="Times New Roman" w:eastAsia="宋体" w:hAnsi="Times New Roman" w:cs="Times New Roman" w:hint="eastAsia"/>
          <w:color w:val="191919"/>
          <w:sz w:val="18"/>
          <w:szCs w:val="18"/>
          <w:shd w:val="clear" w:color="auto" w:fill="FFFFFF"/>
        </w:rPr>
        <w:t>年</w:t>
      </w:r>
      <w:r w:rsidRPr="008A3F78">
        <w:rPr>
          <w:rFonts w:ascii="Times New Roman" w:eastAsia="宋体" w:hAnsi="Times New Roman" w:cs="Times New Roman" w:hint="eastAsia"/>
          <w:color w:val="191919"/>
          <w:sz w:val="18"/>
          <w:szCs w:val="18"/>
          <w:shd w:val="clear" w:color="auto" w:fill="FFFFFF"/>
        </w:rPr>
        <w:t>12</w:t>
      </w:r>
      <w:r w:rsidRPr="008A3F78">
        <w:rPr>
          <w:rFonts w:ascii="Times New Roman" w:eastAsia="宋体" w:hAnsi="Times New Roman" w:cs="Times New Roman" w:hint="eastAsia"/>
          <w:color w:val="191919"/>
          <w:sz w:val="18"/>
          <w:szCs w:val="18"/>
          <w:shd w:val="clear" w:color="auto" w:fill="FFFFFF"/>
        </w:rPr>
        <w:t>月</w:t>
      </w:r>
      <w:r w:rsidRPr="008A3F78">
        <w:rPr>
          <w:rFonts w:ascii="Times New Roman" w:eastAsia="宋体" w:hAnsi="Times New Roman" w:cs="Times New Roman" w:hint="eastAsia"/>
          <w:color w:val="191919"/>
          <w:sz w:val="18"/>
          <w:szCs w:val="18"/>
          <w:shd w:val="clear" w:color="auto" w:fill="FFFFFF"/>
        </w:rPr>
        <w:t>31</w:t>
      </w:r>
      <w:r w:rsidRPr="008A3F78">
        <w:rPr>
          <w:rFonts w:ascii="Times New Roman" w:eastAsia="宋体" w:hAnsi="Times New Roman" w:cs="Times New Roman" w:hint="eastAsia"/>
          <w:color w:val="191919"/>
          <w:sz w:val="18"/>
          <w:szCs w:val="18"/>
          <w:shd w:val="clear" w:color="auto" w:fill="FFFFFF"/>
        </w:rPr>
        <w:t>日中国人民银行授权中国外汇交易中心公布的银行间外汇市场人民币汇率中间价折算。</w:t>
      </w:r>
    </w:p>
    <w:p w:rsidR="008A3F78" w:rsidRPr="008A3F78" w:rsidRDefault="008A3F78" w:rsidP="008A3F78">
      <w:pPr>
        <w:tabs>
          <w:tab w:val="left" w:pos="0"/>
        </w:tabs>
        <w:snapToGrid w:val="0"/>
        <w:spacing w:afterLines="50" w:after="156"/>
        <w:rPr>
          <w:rFonts w:ascii="Times New Roman" w:eastAsia="宋体" w:hAnsi="Times New Roman" w:cs="Times New Roman"/>
          <w:sz w:val="18"/>
          <w:szCs w:val="18"/>
        </w:rPr>
      </w:pPr>
      <w:r w:rsidRPr="008A3F78">
        <w:rPr>
          <w:rFonts w:ascii="Times New Roman" w:eastAsia="宋体" w:hAnsi="Times New Roman" w:cs="Times New Roman" w:hint="eastAsia"/>
          <w:sz w:val="18"/>
          <w:szCs w:val="18"/>
        </w:rPr>
        <w:t>注</w:t>
      </w:r>
      <w:r w:rsidRPr="008A3F78">
        <w:rPr>
          <w:rFonts w:ascii="Times New Roman" w:eastAsia="宋体" w:hAnsi="Times New Roman" w:cs="Times New Roman" w:hint="eastAsia"/>
          <w:sz w:val="18"/>
          <w:szCs w:val="18"/>
        </w:rPr>
        <w:t>3</w:t>
      </w:r>
      <w:r w:rsidRPr="008A3F78">
        <w:rPr>
          <w:rFonts w:ascii="Times New Roman" w:eastAsia="宋体" w:hAnsi="Times New Roman" w:cs="Times New Roman" w:hint="eastAsia"/>
          <w:sz w:val="18"/>
          <w:szCs w:val="18"/>
        </w:rPr>
        <w:t>：建筑师人数采用年初年</w:t>
      </w:r>
      <w:proofErr w:type="gramStart"/>
      <w:r w:rsidRPr="008A3F78">
        <w:rPr>
          <w:rFonts w:ascii="Times New Roman" w:eastAsia="宋体" w:hAnsi="Times New Roman" w:cs="Times New Roman" w:hint="eastAsia"/>
          <w:sz w:val="18"/>
          <w:szCs w:val="18"/>
        </w:rPr>
        <w:t>末人数</w:t>
      </w:r>
      <w:proofErr w:type="gramEnd"/>
      <w:r w:rsidRPr="008A3F78">
        <w:rPr>
          <w:rFonts w:ascii="Times New Roman" w:eastAsia="宋体" w:hAnsi="Times New Roman" w:cs="Times New Roman" w:hint="eastAsia"/>
          <w:sz w:val="18"/>
          <w:szCs w:val="18"/>
        </w:rPr>
        <w:t>平均计算。</w:t>
      </w:r>
    </w:p>
    <w:p w:rsidR="008A3F78" w:rsidRPr="008A3F78"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8A3F78">
        <w:rPr>
          <w:rFonts w:ascii="Times New Roman" w:eastAsia="宋体" w:hAnsi="Times New Roman" w:cs="Times New Roman" w:hint="eastAsia"/>
          <w:bCs/>
          <w:iCs/>
          <w:sz w:val="24"/>
          <w:szCs w:val="24"/>
          <w:lang w:bidi="en-US"/>
        </w:rPr>
        <w:t>与上述以建筑方案设计为轴心的境外建筑设计公司相比，公司的人均收入贡献水平较低，处于合理水平。</w:t>
      </w:r>
    </w:p>
    <w:p w:rsidR="008A3F78" w:rsidRPr="008A3F78"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8A3F78">
        <w:rPr>
          <w:rFonts w:ascii="Times New Roman" w:eastAsia="宋体" w:hAnsi="Times New Roman" w:cs="Times New Roman" w:hint="eastAsia"/>
          <w:bCs/>
          <w:iCs/>
          <w:sz w:val="24"/>
          <w:szCs w:val="24"/>
          <w:lang w:bidi="en-US"/>
        </w:rPr>
        <w:t>（</w:t>
      </w:r>
      <w:r w:rsidRPr="008A3F78">
        <w:rPr>
          <w:rFonts w:ascii="Times New Roman" w:eastAsia="宋体" w:hAnsi="Times New Roman" w:cs="Times New Roman" w:hint="eastAsia"/>
          <w:bCs/>
          <w:iCs/>
          <w:sz w:val="24"/>
          <w:szCs w:val="24"/>
          <w:lang w:bidi="en-US"/>
        </w:rPr>
        <w:t>2</w:t>
      </w:r>
      <w:r w:rsidRPr="008A3F78">
        <w:rPr>
          <w:rFonts w:ascii="Times New Roman" w:eastAsia="宋体" w:hAnsi="Times New Roman" w:cs="Times New Roman" w:hint="eastAsia"/>
          <w:bCs/>
          <w:iCs/>
          <w:sz w:val="24"/>
          <w:szCs w:val="24"/>
          <w:lang w:bidi="en-US"/>
        </w:rPr>
        <w:t>）若公司比照同行业上市公司的业务定位进行模拟测算，则公司报告期内的人均收入贡献与同行业上市公司相比不存在重大差异</w:t>
      </w:r>
    </w:p>
    <w:p w:rsidR="008A3F78" w:rsidRPr="008A3F78"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8A3F78">
        <w:rPr>
          <w:rFonts w:ascii="Times New Roman" w:eastAsia="宋体" w:hAnsi="Times New Roman" w:cs="Times New Roman" w:hint="eastAsia"/>
          <w:bCs/>
          <w:iCs/>
          <w:sz w:val="24"/>
          <w:szCs w:val="24"/>
          <w:lang w:bidi="en-US"/>
        </w:rPr>
        <w:t>如前所述，量化分析建筑方案公司、施工图单位以及全过程设计公司的人均收入贡献的量化关系如下：</w:t>
      </w:r>
    </w:p>
    <w:tbl>
      <w:tblPr>
        <w:tblW w:w="4894"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4A0" w:firstRow="1" w:lastRow="0" w:firstColumn="1" w:lastColumn="0" w:noHBand="0" w:noVBand="1"/>
      </w:tblPr>
      <w:tblGrid>
        <w:gridCol w:w="2724"/>
        <w:gridCol w:w="1872"/>
        <w:gridCol w:w="1938"/>
        <w:gridCol w:w="1807"/>
      </w:tblGrid>
      <w:tr w:rsidR="008A3F78" w:rsidRPr="008A3F78" w:rsidTr="0029410E">
        <w:trPr>
          <w:trHeight w:val="397"/>
          <w:jc w:val="center"/>
        </w:trPr>
        <w:tc>
          <w:tcPr>
            <w:tcW w:w="1633" w:type="pct"/>
            <w:shd w:val="clear" w:color="auto" w:fill="auto"/>
            <w:vAlign w:val="center"/>
          </w:tcPr>
          <w:p w:rsidR="008A3F78" w:rsidRPr="008A3F78" w:rsidRDefault="008A3F78" w:rsidP="008A3F78">
            <w:pPr>
              <w:jc w:val="center"/>
              <w:rPr>
                <w:rFonts w:ascii="楷体" w:eastAsia="楷体" w:hAnsi="楷体" w:cs="Times New Roman"/>
                <w:b/>
                <w:szCs w:val="21"/>
              </w:rPr>
            </w:pPr>
            <w:r w:rsidRPr="008A3F78">
              <w:rPr>
                <w:rFonts w:ascii="Times New Roman" w:eastAsia="宋体" w:hAnsi="Times New Roman" w:cs="Times New Roman"/>
                <w:b/>
                <w:szCs w:val="21"/>
              </w:rPr>
              <w:t>指标</w:t>
            </w:r>
          </w:p>
        </w:tc>
        <w:tc>
          <w:tcPr>
            <w:tcW w:w="1122" w:type="pct"/>
            <w:vAlign w:val="center"/>
          </w:tcPr>
          <w:p w:rsidR="008A3F78" w:rsidRPr="008A3F78" w:rsidRDefault="008A3F78" w:rsidP="008A3F78">
            <w:pPr>
              <w:jc w:val="center"/>
              <w:rPr>
                <w:rFonts w:ascii="楷体" w:eastAsia="楷体" w:hAnsi="楷体" w:cs="Times New Roman"/>
                <w:b/>
                <w:szCs w:val="21"/>
              </w:rPr>
            </w:pPr>
            <w:r w:rsidRPr="008A3F78">
              <w:rPr>
                <w:rFonts w:ascii="Times New Roman" w:eastAsia="宋体" w:hAnsi="Times New Roman" w:cs="Times New Roman"/>
                <w:b/>
                <w:szCs w:val="21"/>
              </w:rPr>
              <w:t>建筑方案公司</w:t>
            </w:r>
          </w:p>
        </w:tc>
        <w:tc>
          <w:tcPr>
            <w:tcW w:w="1162" w:type="pct"/>
            <w:shd w:val="clear" w:color="auto" w:fill="auto"/>
            <w:vAlign w:val="center"/>
          </w:tcPr>
          <w:p w:rsidR="008A3F78" w:rsidRPr="008A3F78" w:rsidRDefault="008A3F78" w:rsidP="008A3F78">
            <w:pPr>
              <w:jc w:val="center"/>
              <w:rPr>
                <w:rFonts w:ascii="楷体" w:eastAsia="楷体" w:hAnsi="楷体" w:cs="Times New Roman"/>
                <w:b/>
                <w:szCs w:val="21"/>
              </w:rPr>
            </w:pPr>
            <w:r w:rsidRPr="008A3F78">
              <w:rPr>
                <w:rFonts w:ascii="Times New Roman" w:eastAsia="宋体" w:hAnsi="Times New Roman" w:cs="Times New Roman"/>
                <w:b/>
                <w:szCs w:val="21"/>
              </w:rPr>
              <w:t>施工图</w:t>
            </w:r>
            <w:r w:rsidRPr="008A3F78">
              <w:rPr>
                <w:rFonts w:ascii="Times New Roman" w:eastAsia="宋体" w:hAnsi="Times New Roman" w:cs="Times New Roman" w:hint="eastAsia"/>
                <w:b/>
                <w:szCs w:val="21"/>
              </w:rPr>
              <w:t>单位</w:t>
            </w:r>
          </w:p>
        </w:tc>
        <w:tc>
          <w:tcPr>
            <w:tcW w:w="1083" w:type="pct"/>
            <w:shd w:val="clear" w:color="auto" w:fill="auto"/>
            <w:vAlign w:val="center"/>
          </w:tcPr>
          <w:p w:rsidR="008A3F78" w:rsidRPr="008A3F78" w:rsidRDefault="008A3F78" w:rsidP="008A3F78">
            <w:pPr>
              <w:jc w:val="center"/>
              <w:rPr>
                <w:rFonts w:ascii="Times New Roman" w:eastAsia="宋体" w:hAnsi="Times New Roman" w:cs="Times New Roman"/>
                <w:b/>
                <w:szCs w:val="21"/>
              </w:rPr>
            </w:pPr>
            <w:r w:rsidRPr="008A3F78">
              <w:rPr>
                <w:rFonts w:ascii="Times New Roman" w:eastAsia="宋体" w:hAnsi="Times New Roman" w:cs="Times New Roman"/>
                <w:b/>
                <w:szCs w:val="21"/>
              </w:rPr>
              <w:t>全</w:t>
            </w:r>
            <w:r w:rsidRPr="008A3F78">
              <w:rPr>
                <w:rFonts w:ascii="Times New Roman" w:eastAsia="宋体" w:hAnsi="Times New Roman" w:cs="Times New Roman" w:hint="eastAsia"/>
                <w:b/>
                <w:szCs w:val="21"/>
              </w:rPr>
              <w:t>过</w:t>
            </w:r>
            <w:r w:rsidRPr="008A3F78">
              <w:rPr>
                <w:rFonts w:ascii="Times New Roman" w:eastAsia="宋体" w:hAnsi="Times New Roman" w:cs="Times New Roman"/>
                <w:b/>
                <w:szCs w:val="21"/>
              </w:rPr>
              <w:t>程设计公司</w:t>
            </w:r>
          </w:p>
        </w:tc>
      </w:tr>
      <w:tr w:rsidR="008A3F78" w:rsidRPr="008A3F78" w:rsidTr="0029410E">
        <w:trPr>
          <w:trHeight w:val="397"/>
          <w:jc w:val="center"/>
        </w:trPr>
        <w:tc>
          <w:tcPr>
            <w:tcW w:w="1633" w:type="pct"/>
            <w:shd w:val="clear" w:color="auto" w:fill="auto"/>
            <w:vAlign w:val="center"/>
          </w:tcPr>
          <w:p w:rsidR="008A3F78" w:rsidRPr="008A3F78" w:rsidRDefault="008A3F78" w:rsidP="008A3F78">
            <w:pPr>
              <w:jc w:val="center"/>
              <w:rPr>
                <w:rFonts w:ascii="Times New Roman" w:eastAsia="宋体" w:hAnsi="Times New Roman" w:cs="Times New Roman"/>
                <w:bCs/>
                <w:szCs w:val="21"/>
              </w:rPr>
            </w:pPr>
            <w:r w:rsidRPr="008A3F78">
              <w:rPr>
                <w:rFonts w:ascii="Times New Roman" w:eastAsia="宋体" w:hAnsi="Times New Roman" w:cs="Times New Roman"/>
                <w:bCs/>
                <w:szCs w:val="21"/>
              </w:rPr>
              <w:t>设计收费水平</w:t>
            </w:r>
            <w:r w:rsidRPr="008A3F78">
              <w:rPr>
                <w:rFonts w:ascii="Times New Roman" w:eastAsia="宋体" w:hAnsi="Times New Roman" w:cs="Times New Roman"/>
                <w:bCs/>
                <w:szCs w:val="21"/>
                <w:vertAlign w:val="superscript"/>
              </w:rPr>
              <w:t>[</w:t>
            </w:r>
            <w:r w:rsidRPr="008A3F78">
              <w:rPr>
                <w:rFonts w:ascii="Times New Roman" w:eastAsia="宋体" w:hAnsi="Times New Roman" w:cs="Times New Roman"/>
                <w:bCs/>
                <w:szCs w:val="21"/>
                <w:vertAlign w:val="superscript"/>
              </w:rPr>
              <w:t>注</w:t>
            </w:r>
            <w:r w:rsidRPr="008A3F78">
              <w:rPr>
                <w:rFonts w:ascii="Times New Roman" w:eastAsia="宋体" w:hAnsi="Times New Roman" w:cs="Times New Roman" w:hint="eastAsia"/>
                <w:bCs/>
                <w:szCs w:val="21"/>
                <w:vertAlign w:val="superscript"/>
              </w:rPr>
              <w:t>1</w:t>
            </w:r>
            <w:r w:rsidRPr="008A3F78">
              <w:rPr>
                <w:rFonts w:ascii="Times New Roman" w:eastAsia="宋体" w:hAnsi="Times New Roman" w:cs="Times New Roman"/>
                <w:bCs/>
                <w:szCs w:val="21"/>
                <w:vertAlign w:val="superscript"/>
              </w:rPr>
              <w:t>]</w:t>
            </w:r>
          </w:p>
          <w:p w:rsidR="008A3F78" w:rsidRPr="008A3F78" w:rsidRDefault="008A3F78" w:rsidP="008A3F78">
            <w:pPr>
              <w:jc w:val="center"/>
              <w:rPr>
                <w:rFonts w:ascii="楷体" w:eastAsia="楷体" w:hAnsi="楷体" w:cs="Times New Roman"/>
                <w:b/>
                <w:bCs/>
                <w:szCs w:val="21"/>
              </w:rPr>
            </w:pPr>
            <w:r w:rsidRPr="008A3F78">
              <w:rPr>
                <w:rFonts w:ascii="Times New Roman" w:eastAsia="宋体" w:hAnsi="Times New Roman" w:cs="Times New Roman"/>
                <w:bCs/>
                <w:szCs w:val="21"/>
              </w:rPr>
              <w:t>（假设单个设计项目总体收费为</w:t>
            </w:r>
            <w:r w:rsidRPr="008A3F78">
              <w:rPr>
                <w:rFonts w:ascii="Times New Roman" w:eastAsia="宋体" w:hAnsi="Times New Roman" w:cs="Times New Roman"/>
                <w:bCs/>
                <w:szCs w:val="21"/>
              </w:rPr>
              <w:t>100%</w:t>
            </w:r>
            <w:r w:rsidRPr="008A3F78">
              <w:rPr>
                <w:rFonts w:ascii="Times New Roman" w:eastAsia="宋体" w:hAnsi="Times New Roman" w:cs="Times New Roman"/>
                <w:bCs/>
                <w:szCs w:val="21"/>
              </w:rPr>
              <w:t>）</w:t>
            </w:r>
            <w:r w:rsidRPr="008A3F78">
              <w:rPr>
                <w:rFonts w:ascii="Times New Roman" w:eastAsia="宋体" w:hAnsi="Times New Roman" w:cs="Times New Roman" w:hint="eastAsia"/>
                <w:bCs/>
                <w:szCs w:val="21"/>
              </w:rPr>
              <w:t>（</w:t>
            </w:r>
            <w:r w:rsidRPr="008A3F78">
              <w:rPr>
                <w:rFonts w:ascii="Times New Roman" w:eastAsia="宋体" w:hAnsi="Times New Roman" w:cs="Times New Roman" w:hint="eastAsia"/>
                <w:bCs/>
                <w:szCs w:val="21"/>
              </w:rPr>
              <w:t>A</w:t>
            </w:r>
            <w:r w:rsidRPr="008A3F78">
              <w:rPr>
                <w:rFonts w:ascii="Times New Roman" w:eastAsia="宋体" w:hAnsi="Times New Roman" w:cs="Times New Roman" w:hint="eastAsia"/>
                <w:bCs/>
                <w:szCs w:val="21"/>
              </w:rPr>
              <w:t>）</w:t>
            </w:r>
          </w:p>
        </w:tc>
        <w:tc>
          <w:tcPr>
            <w:tcW w:w="1122" w:type="pct"/>
            <w:vAlign w:val="center"/>
          </w:tcPr>
          <w:p w:rsidR="008A3F78" w:rsidRPr="008A3F78" w:rsidRDefault="008A3F78" w:rsidP="008A3F78">
            <w:pPr>
              <w:jc w:val="center"/>
              <w:rPr>
                <w:rFonts w:ascii="楷体" w:eastAsia="楷体" w:hAnsi="楷体" w:cs="Times New Roman"/>
                <w:b/>
                <w:bCs/>
                <w:szCs w:val="21"/>
              </w:rPr>
            </w:pPr>
            <w:r w:rsidRPr="008A3F78">
              <w:rPr>
                <w:rFonts w:ascii="Times New Roman" w:eastAsia="宋体" w:hAnsi="Times New Roman" w:cs="Times New Roman"/>
                <w:bCs/>
                <w:szCs w:val="21"/>
              </w:rPr>
              <w:t>45</w:t>
            </w:r>
            <w:r w:rsidRPr="008A3F78">
              <w:rPr>
                <w:rFonts w:ascii="Times New Roman" w:eastAsia="宋体" w:hAnsi="Times New Roman" w:cs="Times New Roman" w:hint="eastAsia"/>
                <w:bCs/>
                <w:szCs w:val="21"/>
              </w:rPr>
              <w:t>.00</w:t>
            </w:r>
            <w:r w:rsidRPr="008A3F78">
              <w:rPr>
                <w:rFonts w:ascii="Times New Roman" w:eastAsia="宋体" w:hAnsi="Times New Roman" w:cs="Times New Roman"/>
                <w:bCs/>
                <w:szCs w:val="21"/>
              </w:rPr>
              <w:t>%</w:t>
            </w:r>
          </w:p>
        </w:tc>
        <w:tc>
          <w:tcPr>
            <w:tcW w:w="1162" w:type="pct"/>
            <w:shd w:val="clear" w:color="auto" w:fill="auto"/>
            <w:vAlign w:val="center"/>
          </w:tcPr>
          <w:p w:rsidR="008A3F78" w:rsidRPr="008A3F78" w:rsidRDefault="008A3F78" w:rsidP="008A3F78">
            <w:pPr>
              <w:jc w:val="center"/>
              <w:rPr>
                <w:rFonts w:ascii="楷体" w:eastAsia="楷体" w:hAnsi="楷体" w:cs="Times New Roman"/>
                <w:b/>
                <w:bCs/>
                <w:szCs w:val="21"/>
              </w:rPr>
            </w:pPr>
            <w:r w:rsidRPr="008A3F78">
              <w:rPr>
                <w:rFonts w:ascii="Times New Roman" w:eastAsia="宋体" w:hAnsi="Times New Roman" w:cs="Times New Roman"/>
                <w:bCs/>
                <w:szCs w:val="21"/>
              </w:rPr>
              <w:t>55</w:t>
            </w:r>
            <w:r w:rsidRPr="008A3F78">
              <w:rPr>
                <w:rFonts w:ascii="Times New Roman" w:eastAsia="宋体" w:hAnsi="Times New Roman" w:cs="Times New Roman" w:hint="eastAsia"/>
                <w:bCs/>
                <w:szCs w:val="21"/>
              </w:rPr>
              <w:t>.00</w:t>
            </w:r>
            <w:r w:rsidRPr="008A3F78">
              <w:rPr>
                <w:rFonts w:ascii="Times New Roman" w:eastAsia="宋体" w:hAnsi="Times New Roman" w:cs="Times New Roman"/>
                <w:bCs/>
                <w:szCs w:val="21"/>
              </w:rPr>
              <w:t>%</w:t>
            </w:r>
          </w:p>
        </w:tc>
        <w:tc>
          <w:tcPr>
            <w:tcW w:w="1083" w:type="pct"/>
            <w:shd w:val="clear" w:color="auto" w:fill="auto"/>
            <w:vAlign w:val="center"/>
          </w:tcPr>
          <w:p w:rsidR="008A3F78" w:rsidRPr="008A3F78" w:rsidRDefault="008A3F78" w:rsidP="008A3F78">
            <w:pPr>
              <w:jc w:val="center"/>
              <w:rPr>
                <w:rFonts w:ascii="Times New Roman" w:eastAsia="宋体" w:hAnsi="Times New Roman" w:cs="Times New Roman"/>
                <w:bCs/>
                <w:szCs w:val="21"/>
              </w:rPr>
            </w:pPr>
            <w:r w:rsidRPr="008A3F78">
              <w:rPr>
                <w:rFonts w:ascii="Times New Roman" w:eastAsia="宋体" w:hAnsi="Times New Roman" w:cs="Times New Roman"/>
                <w:bCs/>
                <w:szCs w:val="21"/>
              </w:rPr>
              <w:t>100</w:t>
            </w:r>
            <w:r w:rsidRPr="008A3F78">
              <w:rPr>
                <w:rFonts w:ascii="Times New Roman" w:eastAsia="宋体" w:hAnsi="Times New Roman" w:cs="Times New Roman" w:hint="eastAsia"/>
                <w:bCs/>
                <w:szCs w:val="21"/>
              </w:rPr>
              <w:t>.00</w:t>
            </w:r>
            <w:r w:rsidRPr="008A3F78">
              <w:rPr>
                <w:rFonts w:ascii="Times New Roman" w:eastAsia="宋体" w:hAnsi="Times New Roman" w:cs="Times New Roman"/>
                <w:bCs/>
                <w:szCs w:val="21"/>
              </w:rPr>
              <w:t>%</w:t>
            </w:r>
          </w:p>
        </w:tc>
      </w:tr>
      <w:tr w:rsidR="008A3F78" w:rsidRPr="008A3F78" w:rsidTr="0029410E">
        <w:trPr>
          <w:trHeight w:val="397"/>
          <w:jc w:val="center"/>
        </w:trPr>
        <w:tc>
          <w:tcPr>
            <w:tcW w:w="1633" w:type="pct"/>
            <w:shd w:val="clear" w:color="auto" w:fill="auto"/>
            <w:vAlign w:val="center"/>
          </w:tcPr>
          <w:p w:rsidR="008A3F78" w:rsidRPr="008A3F78" w:rsidRDefault="008A3F78" w:rsidP="008A3F78">
            <w:pPr>
              <w:jc w:val="center"/>
              <w:rPr>
                <w:rFonts w:ascii="Times New Roman" w:eastAsia="宋体" w:hAnsi="Times New Roman" w:cs="Times New Roman"/>
                <w:bCs/>
                <w:szCs w:val="21"/>
              </w:rPr>
            </w:pPr>
            <w:r w:rsidRPr="008A3F78">
              <w:rPr>
                <w:rFonts w:ascii="Times New Roman" w:eastAsia="宋体" w:hAnsi="Times New Roman" w:cs="Times New Roman"/>
                <w:bCs/>
                <w:szCs w:val="21"/>
              </w:rPr>
              <w:t>人员投入比例</w:t>
            </w:r>
            <w:r w:rsidRPr="008A3F78">
              <w:rPr>
                <w:rFonts w:ascii="Times New Roman" w:eastAsia="宋体" w:hAnsi="Times New Roman" w:cs="Times New Roman"/>
                <w:bCs/>
                <w:szCs w:val="21"/>
                <w:vertAlign w:val="superscript"/>
              </w:rPr>
              <w:t>[</w:t>
            </w:r>
            <w:r w:rsidRPr="008A3F78">
              <w:rPr>
                <w:rFonts w:ascii="Times New Roman" w:eastAsia="宋体" w:hAnsi="Times New Roman" w:cs="Times New Roman"/>
                <w:bCs/>
                <w:szCs w:val="21"/>
                <w:vertAlign w:val="superscript"/>
              </w:rPr>
              <w:t>注</w:t>
            </w:r>
            <w:r w:rsidRPr="008A3F78">
              <w:rPr>
                <w:rFonts w:ascii="Times New Roman" w:eastAsia="宋体" w:hAnsi="Times New Roman" w:cs="Times New Roman" w:hint="eastAsia"/>
                <w:bCs/>
                <w:szCs w:val="21"/>
                <w:vertAlign w:val="superscript"/>
              </w:rPr>
              <w:t>2</w:t>
            </w:r>
            <w:r w:rsidRPr="008A3F78">
              <w:rPr>
                <w:rFonts w:ascii="Times New Roman" w:eastAsia="宋体" w:hAnsi="Times New Roman" w:cs="Times New Roman"/>
                <w:bCs/>
                <w:szCs w:val="21"/>
                <w:vertAlign w:val="superscript"/>
              </w:rPr>
              <w:t>]</w:t>
            </w:r>
          </w:p>
          <w:p w:rsidR="008A3F78" w:rsidRPr="008A3F78" w:rsidRDefault="008A3F78" w:rsidP="008A3F78">
            <w:pPr>
              <w:jc w:val="center"/>
              <w:rPr>
                <w:rFonts w:ascii="楷体" w:eastAsia="楷体" w:hAnsi="楷体" w:cs="Times New Roman"/>
                <w:b/>
                <w:bCs/>
                <w:szCs w:val="21"/>
              </w:rPr>
            </w:pPr>
            <w:r w:rsidRPr="008A3F78">
              <w:rPr>
                <w:rFonts w:ascii="Times New Roman" w:eastAsia="宋体" w:hAnsi="Times New Roman" w:cs="Times New Roman"/>
                <w:bCs/>
                <w:szCs w:val="21"/>
              </w:rPr>
              <w:t>（假设单个设计项目总体投入比例为</w:t>
            </w:r>
            <w:r w:rsidRPr="008A3F78">
              <w:rPr>
                <w:rFonts w:ascii="Times New Roman" w:eastAsia="宋体" w:hAnsi="Times New Roman" w:cs="Times New Roman"/>
                <w:bCs/>
                <w:szCs w:val="21"/>
              </w:rPr>
              <w:t>100%</w:t>
            </w:r>
            <w:r w:rsidRPr="008A3F78">
              <w:rPr>
                <w:rFonts w:ascii="Times New Roman" w:eastAsia="宋体" w:hAnsi="Times New Roman" w:cs="Times New Roman"/>
                <w:bCs/>
                <w:szCs w:val="21"/>
              </w:rPr>
              <w:t>）</w:t>
            </w:r>
            <w:r w:rsidRPr="008A3F78">
              <w:rPr>
                <w:rFonts w:ascii="Times New Roman" w:eastAsia="宋体" w:hAnsi="Times New Roman" w:cs="Times New Roman" w:hint="eastAsia"/>
                <w:bCs/>
                <w:szCs w:val="21"/>
              </w:rPr>
              <w:t>（</w:t>
            </w:r>
            <w:r w:rsidRPr="008A3F78">
              <w:rPr>
                <w:rFonts w:ascii="Times New Roman" w:eastAsia="宋体" w:hAnsi="Times New Roman" w:cs="Times New Roman" w:hint="eastAsia"/>
                <w:bCs/>
                <w:szCs w:val="21"/>
              </w:rPr>
              <w:t>B</w:t>
            </w:r>
            <w:r w:rsidRPr="008A3F78">
              <w:rPr>
                <w:rFonts w:ascii="Times New Roman" w:eastAsia="宋体" w:hAnsi="Times New Roman" w:cs="Times New Roman" w:hint="eastAsia"/>
                <w:bCs/>
                <w:szCs w:val="21"/>
              </w:rPr>
              <w:t>）</w:t>
            </w:r>
          </w:p>
        </w:tc>
        <w:tc>
          <w:tcPr>
            <w:tcW w:w="1122" w:type="pct"/>
            <w:vAlign w:val="center"/>
          </w:tcPr>
          <w:p w:rsidR="008A3F78" w:rsidRPr="008A3F78" w:rsidRDefault="008A3F78" w:rsidP="008A3F78">
            <w:pPr>
              <w:jc w:val="center"/>
              <w:rPr>
                <w:rFonts w:ascii="楷体" w:eastAsia="楷体" w:hAnsi="楷体" w:cs="Times New Roman"/>
                <w:b/>
                <w:bCs/>
                <w:szCs w:val="21"/>
              </w:rPr>
            </w:pPr>
            <w:r w:rsidRPr="008A3F78">
              <w:rPr>
                <w:rFonts w:ascii="Times New Roman" w:eastAsia="宋体" w:hAnsi="Times New Roman" w:cs="Times New Roman"/>
                <w:bCs/>
                <w:szCs w:val="21"/>
              </w:rPr>
              <w:t>2</w:t>
            </w:r>
            <w:r w:rsidRPr="008A3F78">
              <w:rPr>
                <w:rFonts w:ascii="Times New Roman" w:eastAsia="宋体" w:hAnsi="Times New Roman" w:cs="Times New Roman" w:hint="eastAsia"/>
                <w:bCs/>
                <w:szCs w:val="21"/>
              </w:rPr>
              <w:t>8</w:t>
            </w:r>
            <w:r w:rsidRPr="008A3F78">
              <w:rPr>
                <w:rFonts w:ascii="Times New Roman" w:eastAsia="宋体" w:hAnsi="Times New Roman" w:cs="Times New Roman"/>
                <w:bCs/>
                <w:szCs w:val="21"/>
              </w:rPr>
              <w:t>.</w:t>
            </w:r>
            <w:r w:rsidRPr="008A3F78">
              <w:rPr>
                <w:rFonts w:ascii="Times New Roman" w:eastAsia="宋体" w:hAnsi="Times New Roman" w:cs="Times New Roman" w:hint="eastAsia"/>
                <w:bCs/>
                <w:szCs w:val="21"/>
              </w:rPr>
              <w:t>20</w:t>
            </w:r>
            <w:r w:rsidRPr="008A3F78">
              <w:rPr>
                <w:rFonts w:ascii="Times New Roman" w:eastAsia="宋体" w:hAnsi="Times New Roman" w:cs="Times New Roman"/>
                <w:bCs/>
                <w:szCs w:val="21"/>
              </w:rPr>
              <w:t>%</w:t>
            </w:r>
          </w:p>
        </w:tc>
        <w:tc>
          <w:tcPr>
            <w:tcW w:w="1162" w:type="pct"/>
            <w:shd w:val="clear" w:color="auto" w:fill="auto"/>
            <w:vAlign w:val="center"/>
          </w:tcPr>
          <w:p w:rsidR="008A3F78" w:rsidRPr="008A3F78" w:rsidRDefault="008A3F78" w:rsidP="008A3F78">
            <w:pPr>
              <w:jc w:val="center"/>
              <w:rPr>
                <w:rFonts w:ascii="楷体" w:eastAsia="楷体" w:hAnsi="楷体" w:cs="Times New Roman"/>
                <w:b/>
                <w:bCs/>
                <w:szCs w:val="21"/>
              </w:rPr>
            </w:pPr>
            <w:r w:rsidRPr="008A3F78">
              <w:rPr>
                <w:rFonts w:ascii="Times New Roman" w:eastAsia="宋体" w:hAnsi="Times New Roman" w:cs="Times New Roman"/>
                <w:bCs/>
                <w:szCs w:val="21"/>
              </w:rPr>
              <w:t>7</w:t>
            </w:r>
            <w:r w:rsidRPr="008A3F78">
              <w:rPr>
                <w:rFonts w:ascii="Times New Roman" w:eastAsia="宋体" w:hAnsi="Times New Roman" w:cs="Times New Roman" w:hint="eastAsia"/>
                <w:bCs/>
                <w:szCs w:val="21"/>
              </w:rPr>
              <w:t>1</w:t>
            </w:r>
            <w:r w:rsidRPr="008A3F78">
              <w:rPr>
                <w:rFonts w:ascii="Times New Roman" w:eastAsia="宋体" w:hAnsi="Times New Roman" w:cs="Times New Roman"/>
                <w:bCs/>
                <w:szCs w:val="21"/>
              </w:rPr>
              <w:t>.</w:t>
            </w:r>
            <w:r w:rsidRPr="008A3F78">
              <w:rPr>
                <w:rFonts w:ascii="Times New Roman" w:eastAsia="宋体" w:hAnsi="Times New Roman" w:cs="Times New Roman" w:hint="eastAsia"/>
                <w:bCs/>
                <w:szCs w:val="21"/>
              </w:rPr>
              <w:t>80</w:t>
            </w:r>
            <w:r w:rsidRPr="008A3F78">
              <w:rPr>
                <w:rFonts w:ascii="Times New Roman" w:eastAsia="宋体" w:hAnsi="Times New Roman" w:cs="Times New Roman"/>
                <w:bCs/>
                <w:szCs w:val="21"/>
              </w:rPr>
              <w:t>%</w:t>
            </w:r>
          </w:p>
        </w:tc>
        <w:tc>
          <w:tcPr>
            <w:tcW w:w="1083" w:type="pct"/>
            <w:shd w:val="clear" w:color="auto" w:fill="auto"/>
            <w:vAlign w:val="center"/>
          </w:tcPr>
          <w:p w:rsidR="008A3F78" w:rsidRPr="008A3F78" w:rsidRDefault="008A3F78" w:rsidP="008A3F78">
            <w:pPr>
              <w:jc w:val="center"/>
              <w:rPr>
                <w:rFonts w:ascii="Times New Roman" w:eastAsia="宋体" w:hAnsi="Times New Roman" w:cs="Times New Roman"/>
                <w:bCs/>
                <w:szCs w:val="21"/>
              </w:rPr>
            </w:pPr>
            <w:r w:rsidRPr="008A3F78">
              <w:rPr>
                <w:rFonts w:ascii="Times New Roman" w:eastAsia="宋体" w:hAnsi="Times New Roman" w:cs="Times New Roman"/>
                <w:bCs/>
                <w:szCs w:val="21"/>
              </w:rPr>
              <w:t>100</w:t>
            </w:r>
            <w:r w:rsidRPr="008A3F78">
              <w:rPr>
                <w:rFonts w:ascii="Times New Roman" w:eastAsia="宋体" w:hAnsi="Times New Roman" w:cs="Times New Roman" w:hint="eastAsia"/>
                <w:bCs/>
                <w:szCs w:val="21"/>
              </w:rPr>
              <w:t>.00</w:t>
            </w:r>
            <w:r w:rsidRPr="008A3F78">
              <w:rPr>
                <w:rFonts w:ascii="Times New Roman" w:eastAsia="宋体" w:hAnsi="Times New Roman" w:cs="Times New Roman"/>
                <w:bCs/>
                <w:szCs w:val="21"/>
              </w:rPr>
              <w:t>%</w:t>
            </w:r>
          </w:p>
        </w:tc>
      </w:tr>
      <w:tr w:rsidR="008A3F78" w:rsidRPr="008A3F78" w:rsidTr="0029410E">
        <w:trPr>
          <w:trHeight w:val="397"/>
          <w:jc w:val="center"/>
        </w:trPr>
        <w:tc>
          <w:tcPr>
            <w:tcW w:w="1633" w:type="pct"/>
            <w:shd w:val="clear" w:color="auto" w:fill="auto"/>
            <w:vAlign w:val="center"/>
          </w:tcPr>
          <w:p w:rsidR="008A3F78" w:rsidRPr="008A3F78" w:rsidRDefault="008A3F78" w:rsidP="008A3F78">
            <w:pPr>
              <w:jc w:val="center"/>
              <w:rPr>
                <w:rFonts w:ascii="楷体" w:eastAsia="楷体" w:hAnsi="楷体" w:cs="Times New Roman"/>
                <w:b/>
                <w:bCs/>
                <w:szCs w:val="21"/>
              </w:rPr>
            </w:pPr>
            <w:r w:rsidRPr="008A3F78">
              <w:rPr>
                <w:rFonts w:ascii="Times New Roman" w:eastAsia="宋体" w:hAnsi="Times New Roman" w:cs="Times New Roman"/>
                <w:bCs/>
                <w:szCs w:val="21"/>
              </w:rPr>
              <w:t>人均产出系数</w:t>
            </w:r>
            <w:r w:rsidRPr="008A3F78">
              <w:rPr>
                <w:rFonts w:ascii="Times New Roman" w:eastAsia="宋体" w:hAnsi="Times New Roman" w:cs="Times New Roman" w:hint="eastAsia"/>
                <w:bCs/>
                <w:szCs w:val="21"/>
              </w:rPr>
              <w:t>（</w:t>
            </w:r>
            <w:r w:rsidRPr="008A3F78">
              <w:rPr>
                <w:rFonts w:ascii="Times New Roman" w:eastAsia="宋体" w:hAnsi="Times New Roman" w:cs="Times New Roman" w:hint="eastAsia"/>
                <w:bCs/>
                <w:szCs w:val="21"/>
              </w:rPr>
              <w:t>C=A/B</w:t>
            </w:r>
            <w:r w:rsidRPr="008A3F78">
              <w:rPr>
                <w:rFonts w:ascii="Times New Roman" w:eastAsia="宋体" w:hAnsi="Times New Roman" w:cs="Times New Roman" w:hint="eastAsia"/>
                <w:bCs/>
                <w:szCs w:val="21"/>
              </w:rPr>
              <w:t>）</w:t>
            </w:r>
          </w:p>
        </w:tc>
        <w:tc>
          <w:tcPr>
            <w:tcW w:w="1122" w:type="pct"/>
            <w:vAlign w:val="center"/>
          </w:tcPr>
          <w:p w:rsidR="008A3F78" w:rsidRPr="008A3F78" w:rsidRDefault="008A3F78" w:rsidP="008A3F78">
            <w:pPr>
              <w:wordWrap w:val="0"/>
              <w:jc w:val="center"/>
              <w:rPr>
                <w:rFonts w:ascii="楷体" w:eastAsia="楷体" w:hAnsi="楷体" w:cs="Times New Roman"/>
                <w:b/>
                <w:bCs/>
                <w:szCs w:val="21"/>
              </w:rPr>
            </w:pPr>
            <w:r w:rsidRPr="008A3F78">
              <w:rPr>
                <w:rFonts w:ascii="Times New Roman" w:eastAsia="宋体" w:hAnsi="Times New Roman" w:cs="Times New Roman"/>
                <w:bCs/>
                <w:szCs w:val="21"/>
              </w:rPr>
              <w:t>1.6</w:t>
            </w:r>
            <w:r w:rsidRPr="008A3F78">
              <w:rPr>
                <w:rFonts w:ascii="Times New Roman" w:eastAsia="宋体" w:hAnsi="Times New Roman" w:cs="Times New Roman" w:hint="eastAsia"/>
                <w:bCs/>
                <w:szCs w:val="21"/>
              </w:rPr>
              <w:t>0</w:t>
            </w:r>
          </w:p>
        </w:tc>
        <w:tc>
          <w:tcPr>
            <w:tcW w:w="1162" w:type="pct"/>
            <w:shd w:val="clear" w:color="auto" w:fill="auto"/>
            <w:vAlign w:val="center"/>
          </w:tcPr>
          <w:p w:rsidR="008A3F78" w:rsidRPr="008A3F78" w:rsidRDefault="008A3F78" w:rsidP="008A3F78">
            <w:pPr>
              <w:wordWrap w:val="0"/>
              <w:jc w:val="center"/>
              <w:rPr>
                <w:rFonts w:ascii="楷体" w:eastAsia="楷体" w:hAnsi="楷体" w:cs="Times New Roman"/>
                <w:b/>
                <w:bCs/>
                <w:szCs w:val="21"/>
              </w:rPr>
            </w:pPr>
            <w:r w:rsidRPr="008A3F78">
              <w:rPr>
                <w:rFonts w:ascii="Times New Roman" w:eastAsia="宋体" w:hAnsi="Times New Roman" w:cs="Times New Roman"/>
                <w:bCs/>
                <w:szCs w:val="21"/>
              </w:rPr>
              <w:t>0.7</w:t>
            </w:r>
            <w:r w:rsidRPr="008A3F78">
              <w:rPr>
                <w:rFonts w:ascii="Times New Roman" w:eastAsia="宋体" w:hAnsi="Times New Roman" w:cs="Times New Roman" w:hint="eastAsia"/>
                <w:bCs/>
                <w:szCs w:val="21"/>
              </w:rPr>
              <w:t>7</w:t>
            </w:r>
          </w:p>
        </w:tc>
        <w:tc>
          <w:tcPr>
            <w:tcW w:w="1083" w:type="pct"/>
            <w:shd w:val="clear" w:color="auto" w:fill="auto"/>
            <w:vAlign w:val="center"/>
          </w:tcPr>
          <w:p w:rsidR="008A3F78" w:rsidRPr="008A3F78" w:rsidRDefault="008A3F78" w:rsidP="008A3F78">
            <w:pPr>
              <w:jc w:val="center"/>
              <w:rPr>
                <w:rFonts w:ascii="Times New Roman" w:eastAsia="宋体" w:hAnsi="Times New Roman" w:cs="Times New Roman"/>
                <w:bCs/>
                <w:szCs w:val="21"/>
              </w:rPr>
            </w:pPr>
            <w:r w:rsidRPr="008A3F78">
              <w:rPr>
                <w:rFonts w:ascii="Times New Roman" w:eastAsia="宋体" w:hAnsi="Times New Roman" w:cs="Times New Roman"/>
                <w:bCs/>
                <w:szCs w:val="21"/>
              </w:rPr>
              <w:t>1.00</w:t>
            </w:r>
          </w:p>
        </w:tc>
      </w:tr>
    </w:tbl>
    <w:p w:rsidR="008A3F78" w:rsidRPr="008A3F78" w:rsidRDefault="008A3F78" w:rsidP="008A3F78">
      <w:pPr>
        <w:rPr>
          <w:rFonts w:ascii="Times New Roman" w:eastAsia="宋体" w:hAnsi="Times New Roman" w:cs="Times New Roman"/>
          <w:bCs/>
          <w:sz w:val="18"/>
          <w:szCs w:val="18"/>
        </w:rPr>
      </w:pPr>
      <w:r w:rsidRPr="008A3F78">
        <w:rPr>
          <w:rFonts w:ascii="Times New Roman" w:eastAsia="宋体" w:hAnsi="Times New Roman" w:cs="Times New Roman" w:hint="eastAsia"/>
          <w:bCs/>
          <w:sz w:val="18"/>
          <w:szCs w:val="18"/>
        </w:rPr>
        <w:t>注</w:t>
      </w:r>
      <w:r w:rsidRPr="008A3F78">
        <w:rPr>
          <w:rFonts w:ascii="Times New Roman" w:eastAsia="宋体" w:hAnsi="Times New Roman" w:cs="Times New Roman" w:hint="eastAsia"/>
          <w:bCs/>
          <w:sz w:val="18"/>
          <w:szCs w:val="18"/>
        </w:rPr>
        <w:t>1</w:t>
      </w:r>
      <w:r w:rsidRPr="008A3F78">
        <w:rPr>
          <w:rFonts w:ascii="Times New Roman" w:eastAsia="宋体" w:hAnsi="Times New Roman" w:cs="Times New Roman" w:hint="eastAsia"/>
          <w:bCs/>
          <w:sz w:val="18"/>
          <w:szCs w:val="18"/>
        </w:rPr>
        <w:t>：建筑方案公司收费一般达到整体设计收费的</w:t>
      </w:r>
      <w:r w:rsidRPr="008A3F78">
        <w:rPr>
          <w:rFonts w:ascii="Times New Roman" w:eastAsia="宋体" w:hAnsi="Times New Roman" w:cs="Times New Roman" w:hint="eastAsia"/>
          <w:bCs/>
          <w:sz w:val="18"/>
          <w:szCs w:val="18"/>
        </w:rPr>
        <w:t>40%-50%</w:t>
      </w:r>
      <w:r w:rsidRPr="008A3F78">
        <w:rPr>
          <w:rFonts w:ascii="Times New Roman" w:eastAsia="宋体" w:hAnsi="Times New Roman" w:cs="Times New Roman" w:hint="eastAsia"/>
          <w:bCs/>
          <w:sz w:val="18"/>
          <w:szCs w:val="18"/>
        </w:rPr>
        <w:t>，此处以</w:t>
      </w:r>
      <w:r w:rsidRPr="008A3F78">
        <w:rPr>
          <w:rFonts w:ascii="Times New Roman" w:eastAsia="宋体" w:hAnsi="Times New Roman" w:cs="Times New Roman" w:hint="eastAsia"/>
          <w:bCs/>
          <w:sz w:val="18"/>
          <w:szCs w:val="18"/>
        </w:rPr>
        <w:t>45%</w:t>
      </w:r>
      <w:r w:rsidRPr="008A3F78">
        <w:rPr>
          <w:rFonts w:ascii="Times New Roman" w:eastAsia="宋体" w:hAnsi="Times New Roman" w:cs="Times New Roman" w:hint="eastAsia"/>
          <w:bCs/>
          <w:sz w:val="18"/>
          <w:szCs w:val="18"/>
        </w:rPr>
        <w:t>为标准测算。</w:t>
      </w:r>
    </w:p>
    <w:p w:rsidR="008A3F78" w:rsidRPr="008A3F78" w:rsidRDefault="008A3F78" w:rsidP="008A3F78">
      <w:pPr>
        <w:rPr>
          <w:rFonts w:ascii="Times New Roman" w:eastAsia="宋体" w:hAnsi="Times New Roman" w:cs="Times New Roman"/>
          <w:bCs/>
          <w:sz w:val="18"/>
          <w:szCs w:val="18"/>
        </w:rPr>
      </w:pPr>
      <w:r w:rsidRPr="008A3F78">
        <w:rPr>
          <w:rFonts w:ascii="Times New Roman" w:eastAsia="宋体" w:hAnsi="Times New Roman" w:cs="Times New Roman" w:hint="eastAsia"/>
          <w:bCs/>
          <w:sz w:val="18"/>
          <w:szCs w:val="18"/>
        </w:rPr>
        <w:t>注</w:t>
      </w:r>
      <w:r w:rsidRPr="008A3F78">
        <w:rPr>
          <w:rFonts w:ascii="Times New Roman" w:eastAsia="宋体" w:hAnsi="Times New Roman" w:cs="Times New Roman" w:hint="eastAsia"/>
          <w:bCs/>
          <w:sz w:val="18"/>
          <w:szCs w:val="18"/>
        </w:rPr>
        <w:t>2</w:t>
      </w:r>
      <w:r w:rsidRPr="008A3F78">
        <w:rPr>
          <w:rFonts w:ascii="Times New Roman" w:eastAsia="宋体" w:hAnsi="Times New Roman" w:cs="Times New Roman" w:hint="eastAsia"/>
          <w:bCs/>
          <w:sz w:val="18"/>
          <w:szCs w:val="18"/>
        </w:rPr>
        <w:t>：取数于住建部印发的《全国建筑设计劳动（工日）定额》。</w:t>
      </w:r>
    </w:p>
    <w:p w:rsidR="008A3F78" w:rsidRPr="008A3F78"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8A3F78">
        <w:rPr>
          <w:rFonts w:ascii="Times New Roman" w:eastAsia="宋体" w:hAnsi="Times New Roman" w:cs="Times New Roman" w:hint="eastAsia"/>
          <w:bCs/>
          <w:iCs/>
          <w:sz w:val="24"/>
          <w:szCs w:val="24"/>
          <w:lang w:bidi="en-US"/>
        </w:rPr>
        <w:t>公司是典型的建筑方案公司，核心业务聚焦于以建筑方案设计为轴心的建筑专业领域内的设计服务，若比照同行业上市公司的业务定位进行模拟测算，即假设公司从事全过程设计业务（即提供方案设计、初步设计、施工图设计等全过程设计服务），则</w:t>
      </w:r>
      <w:r w:rsidRPr="008A3F78">
        <w:rPr>
          <w:rFonts w:ascii="楷体" w:eastAsia="楷体" w:hAnsi="楷体" w:cs="Times New Roman" w:hint="eastAsia"/>
          <w:b/>
          <w:iCs/>
          <w:sz w:val="24"/>
          <w:szCs w:val="24"/>
          <w:lang w:bidi="en-US"/>
        </w:rPr>
        <w:t>2</w:t>
      </w:r>
      <w:r w:rsidRPr="008A3F78">
        <w:rPr>
          <w:rFonts w:ascii="楷体" w:eastAsia="楷体" w:hAnsi="楷体" w:cs="Times New Roman"/>
          <w:b/>
          <w:iCs/>
          <w:sz w:val="24"/>
          <w:szCs w:val="24"/>
          <w:lang w:bidi="en-US"/>
        </w:rPr>
        <w:t>018</w:t>
      </w:r>
      <w:r w:rsidRPr="008A3F78">
        <w:rPr>
          <w:rFonts w:ascii="楷体" w:eastAsia="楷体" w:hAnsi="楷体" w:cs="Times New Roman" w:hint="eastAsia"/>
          <w:b/>
          <w:iCs/>
          <w:sz w:val="24"/>
          <w:szCs w:val="24"/>
          <w:lang w:bidi="en-US"/>
        </w:rPr>
        <w:t>年至2</w:t>
      </w:r>
      <w:r w:rsidRPr="008A3F78">
        <w:rPr>
          <w:rFonts w:ascii="楷体" w:eastAsia="楷体" w:hAnsi="楷体" w:cs="Times New Roman"/>
          <w:b/>
          <w:iCs/>
          <w:sz w:val="24"/>
          <w:szCs w:val="24"/>
          <w:lang w:bidi="en-US"/>
        </w:rPr>
        <w:t>020</w:t>
      </w:r>
      <w:r w:rsidRPr="008A3F78">
        <w:rPr>
          <w:rFonts w:ascii="楷体" w:eastAsia="楷体" w:hAnsi="楷体" w:cs="Times New Roman" w:hint="eastAsia"/>
          <w:b/>
          <w:iCs/>
          <w:sz w:val="24"/>
          <w:szCs w:val="24"/>
          <w:lang w:bidi="en-US"/>
        </w:rPr>
        <w:t>年</w:t>
      </w:r>
      <w:r w:rsidRPr="008A3F78">
        <w:rPr>
          <w:rFonts w:ascii="Times New Roman" w:eastAsia="宋体" w:hAnsi="Times New Roman" w:cs="Times New Roman" w:hint="eastAsia"/>
          <w:bCs/>
          <w:iCs/>
          <w:sz w:val="24"/>
          <w:szCs w:val="24"/>
          <w:lang w:bidi="en-US"/>
        </w:rPr>
        <w:t>，公司的人均收入贡献应当在现有水平上除以相</w:t>
      </w:r>
      <w:r w:rsidRPr="008A3F78">
        <w:rPr>
          <w:rFonts w:ascii="Times New Roman" w:eastAsia="宋体" w:hAnsi="Times New Roman" w:cs="Times New Roman" w:hint="eastAsia"/>
          <w:bCs/>
          <w:iCs/>
          <w:sz w:val="24"/>
          <w:szCs w:val="24"/>
          <w:lang w:bidi="en-US"/>
        </w:rPr>
        <w:lastRenderedPageBreak/>
        <w:t>应系数（</w:t>
      </w:r>
      <w:r w:rsidRPr="008A3F78">
        <w:rPr>
          <w:rFonts w:ascii="Times New Roman" w:eastAsia="宋体" w:hAnsi="Times New Roman" w:cs="Times New Roman" w:hint="eastAsia"/>
          <w:bCs/>
          <w:iCs/>
          <w:sz w:val="24"/>
          <w:szCs w:val="24"/>
          <w:lang w:bidi="en-US"/>
        </w:rPr>
        <w:t>1.60</w:t>
      </w:r>
      <w:r w:rsidRPr="008A3F78">
        <w:rPr>
          <w:rFonts w:ascii="Times New Roman" w:eastAsia="宋体" w:hAnsi="Times New Roman" w:cs="Times New Roman" w:hint="eastAsia"/>
          <w:bCs/>
          <w:iCs/>
          <w:sz w:val="24"/>
          <w:szCs w:val="24"/>
          <w:lang w:bidi="en-US"/>
        </w:rPr>
        <w:t>），即应当为</w:t>
      </w:r>
      <w:r w:rsidRPr="008A3F78">
        <w:rPr>
          <w:rFonts w:ascii="Times New Roman" w:eastAsia="宋体" w:hAnsi="Times New Roman" w:cs="Times New Roman"/>
          <w:bCs/>
          <w:iCs/>
          <w:sz w:val="24"/>
          <w:szCs w:val="24"/>
          <w:lang w:bidi="en-US"/>
        </w:rPr>
        <w:t>5</w:t>
      </w:r>
      <w:r w:rsidRPr="008A3F78">
        <w:rPr>
          <w:rFonts w:ascii="Times New Roman" w:eastAsia="宋体" w:hAnsi="Times New Roman" w:cs="Times New Roman" w:hint="eastAsia"/>
          <w:bCs/>
          <w:iCs/>
          <w:sz w:val="24"/>
          <w:szCs w:val="24"/>
          <w:lang w:bidi="en-US"/>
        </w:rPr>
        <w:t>8</w:t>
      </w:r>
      <w:r w:rsidRPr="008A3F78">
        <w:rPr>
          <w:rFonts w:ascii="Times New Roman" w:eastAsia="宋体" w:hAnsi="Times New Roman" w:cs="Times New Roman"/>
          <w:bCs/>
          <w:iCs/>
          <w:sz w:val="24"/>
          <w:szCs w:val="24"/>
          <w:lang w:bidi="en-US"/>
        </w:rPr>
        <w:t>.</w:t>
      </w:r>
      <w:r w:rsidRPr="008A3F78">
        <w:rPr>
          <w:rFonts w:ascii="Times New Roman" w:eastAsia="宋体" w:hAnsi="Times New Roman" w:cs="Times New Roman" w:hint="eastAsia"/>
          <w:bCs/>
          <w:iCs/>
          <w:sz w:val="24"/>
          <w:szCs w:val="24"/>
          <w:lang w:bidi="en-US"/>
        </w:rPr>
        <w:t>2</w:t>
      </w:r>
      <w:r w:rsidRPr="008A3F78">
        <w:rPr>
          <w:rFonts w:ascii="Times New Roman" w:eastAsia="宋体" w:hAnsi="Times New Roman" w:cs="Times New Roman"/>
          <w:bCs/>
          <w:iCs/>
          <w:sz w:val="24"/>
          <w:szCs w:val="24"/>
          <w:lang w:bidi="en-US"/>
        </w:rPr>
        <w:t>3</w:t>
      </w:r>
      <w:r w:rsidRPr="008A3F78">
        <w:rPr>
          <w:rFonts w:ascii="Times New Roman" w:eastAsia="宋体" w:hAnsi="Times New Roman" w:cs="Times New Roman" w:hint="eastAsia"/>
          <w:bCs/>
          <w:iCs/>
          <w:sz w:val="24"/>
          <w:szCs w:val="24"/>
          <w:lang w:bidi="en-US"/>
        </w:rPr>
        <w:t>万元、</w:t>
      </w:r>
      <w:r w:rsidRPr="008A3F78">
        <w:rPr>
          <w:rFonts w:ascii="Times New Roman" w:eastAsia="宋体" w:hAnsi="Times New Roman" w:cs="Times New Roman" w:hint="eastAsia"/>
          <w:bCs/>
          <w:iCs/>
          <w:sz w:val="24"/>
          <w:szCs w:val="24"/>
          <w:lang w:bidi="en-US"/>
        </w:rPr>
        <w:t>50.9</w:t>
      </w:r>
      <w:r w:rsidRPr="008A3F78">
        <w:rPr>
          <w:rFonts w:ascii="Times New Roman" w:eastAsia="宋体" w:hAnsi="Times New Roman" w:cs="Times New Roman"/>
          <w:bCs/>
          <w:iCs/>
          <w:sz w:val="24"/>
          <w:szCs w:val="24"/>
          <w:lang w:bidi="en-US"/>
        </w:rPr>
        <w:t>8</w:t>
      </w:r>
      <w:r w:rsidRPr="008A3F78">
        <w:rPr>
          <w:rFonts w:ascii="Times New Roman" w:eastAsia="宋体" w:hAnsi="Times New Roman" w:cs="Times New Roman" w:hint="eastAsia"/>
          <w:bCs/>
          <w:iCs/>
          <w:sz w:val="24"/>
          <w:szCs w:val="24"/>
          <w:lang w:bidi="en-US"/>
        </w:rPr>
        <w:t>万元、</w:t>
      </w:r>
      <w:r w:rsidRPr="008A3F78">
        <w:rPr>
          <w:rFonts w:ascii="楷体" w:eastAsia="楷体" w:hAnsi="楷体" w:cs="Times New Roman" w:hint="eastAsia"/>
          <w:b/>
          <w:iCs/>
          <w:sz w:val="24"/>
          <w:szCs w:val="24"/>
          <w:lang w:bidi="en-US"/>
        </w:rPr>
        <w:t>5</w:t>
      </w:r>
      <w:r w:rsidRPr="008A3F78">
        <w:rPr>
          <w:rFonts w:ascii="楷体" w:eastAsia="楷体" w:hAnsi="楷体" w:cs="Times New Roman"/>
          <w:b/>
          <w:iCs/>
          <w:sz w:val="24"/>
          <w:szCs w:val="24"/>
          <w:lang w:bidi="en-US"/>
        </w:rPr>
        <w:t>0.22</w:t>
      </w:r>
      <w:r w:rsidRPr="008A3F78">
        <w:rPr>
          <w:rFonts w:ascii="Times New Roman" w:eastAsia="宋体" w:hAnsi="Times New Roman" w:cs="Times New Roman" w:hint="eastAsia"/>
          <w:bCs/>
          <w:iCs/>
          <w:sz w:val="24"/>
          <w:szCs w:val="24"/>
          <w:lang w:bidi="en-US"/>
        </w:rPr>
        <w:t>万元，与同行业上市公司相比不存在重大差异。</w:t>
      </w:r>
    </w:p>
    <w:p w:rsidR="008A3F78" w:rsidRPr="008A3F78" w:rsidRDefault="008A3F78" w:rsidP="008A3F78">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8A3F78">
        <w:rPr>
          <w:rFonts w:ascii="Times New Roman" w:eastAsia="宋体" w:hAnsi="Times New Roman" w:cs="Times New Roman" w:hint="eastAsia"/>
          <w:bCs/>
          <w:iCs/>
          <w:sz w:val="24"/>
          <w:szCs w:val="24"/>
          <w:lang w:bidi="en-US"/>
        </w:rPr>
        <w:t>综上</w:t>
      </w:r>
      <w:r w:rsidRPr="008A3F78">
        <w:rPr>
          <w:rFonts w:ascii="Times New Roman" w:eastAsia="宋体" w:hAnsi="Times New Roman" w:cs="Times New Roman"/>
          <w:bCs/>
          <w:iCs/>
          <w:sz w:val="24"/>
          <w:szCs w:val="24"/>
          <w:lang w:bidi="en-US"/>
        </w:rPr>
        <w:t>，报告期内</w:t>
      </w:r>
      <w:r w:rsidRPr="008A3F78">
        <w:rPr>
          <w:rFonts w:ascii="Times New Roman" w:eastAsia="宋体" w:hAnsi="Times New Roman" w:cs="Times New Roman" w:hint="eastAsia"/>
          <w:bCs/>
          <w:iCs/>
          <w:sz w:val="24"/>
          <w:szCs w:val="24"/>
          <w:lang w:bidi="en-US"/>
        </w:rPr>
        <w:t>公司技术人员人均收入相对于同行业可比上市公司较高，但具有合理原因，符合公司的实际经营情况，</w:t>
      </w:r>
      <w:r w:rsidRPr="008A3F78">
        <w:rPr>
          <w:rFonts w:ascii="Times New Roman" w:eastAsia="宋体" w:hAnsi="Times New Roman" w:cs="Times New Roman"/>
          <w:bCs/>
          <w:iCs/>
          <w:sz w:val="24"/>
          <w:szCs w:val="24"/>
          <w:lang w:bidi="en-US"/>
        </w:rPr>
        <w:t>不存在异常。</w:t>
      </w:r>
    </w:p>
    <w:p w:rsidR="008A3F78" w:rsidRPr="008A3F78" w:rsidRDefault="008A3F78" w:rsidP="008A3F78">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8A3F78">
        <w:rPr>
          <w:rFonts w:ascii="Times New Roman" w:eastAsia="宋体" w:hAnsi="Times New Roman" w:cs="Times New Roman"/>
          <w:color w:val="000000"/>
          <w:kern w:val="0"/>
          <w:sz w:val="24"/>
          <w:szCs w:val="24"/>
          <w:u w:color="000000"/>
          <w:lang w:bidi="en-US"/>
        </w:rPr>
        <w:t>（</w:t>
      </w:r>
      <w:r w:rsidRPr="008A3F78">
        <w:rPr>
          <w:rFonts w:ascii="Times New Roman" w:eastAsia="宋体" w:hAnsi="Times New Roman" w:cs="Times New Roman"/>
          <w:color w:val="000000"/>
          <w:kern w:val="0"/>
          <w:sz w:val="24"/>
          <w:szCs w:val="24"/>
          <w:u w:color="000000"/>
          <w:lang w:bidi="en-US"/>
        </w:rPr>
        <w:t>3</w:t>
      </w:r>
      <w:r w:rsidRPr="008A3F78">
        <w:rPr>
          <w:rFonts w:ascii="Times New Roman" w:eastAsia="宋体" w:hAnsi="Times New Roman" w:cs="Times New Roman"/>
          <w:color w:val="000000"/>
          <w:kern w:val="0"/>
          <w:sz w:val="24"/>
          <w:szCs w:val="24"/>
          <w:u w:color="000000"/>
          <w:lang w:bidi="en-US"/>
        </w:rPr>
        <w:t>）公司相对于同行业公司的竞争优势，以及公司人均创收高于同行业公司的合理性分析</w:t>
      </w:r>
    </w:p>
    <w:p w:rsidR="008A3F78" w:rsidRPr="008A3F78" w:rsidRDefault="008A3F78" w:rsidP="008A3F78">
      <w:pPr>
        <w:widowControl/>
        <w:autoSpaceDE w:val="0"/>
        <w:autoSpaceDN w:val="0"/>
        <w:adjustRightInd w:val="0"/>
        <w:spacing w:beforeLines="50" w:before="156" w:afterLines="50" w:after="156" w:line="360" w:lineRule="auto"/>
        <w:ind w:firstLineChars="200" w:firstLine="480"/>
        <w:rPr>
          <w:rFonts w:ascii="Times New Roman" w:eastAsia="宋体" w:hAnsi="Times New Roman" w:cs="Times New Roman"/>
          <w:kern w:val="0"/>
          <w:sz w:val="24"/>
          <w:szCs w:val="24"/>
          <w:u w:color="000000"/>
          <w:lang w:bidi="en-US"/>
        </w:rPr>
      </w:pPr>
      <w:r w:rsidRPr="008A3F78">
        <w:rPr>
          <w:rFonts w:ascii="Times New Roman" w:eastAsia="宋体" w:hAnsi="Times New Roman" w:cs="Times New Roman"/>
          <w:kern w:val="0"/>
          <w:sz w:val="24"/>
          <w:szCs w:val="24"/>
          <w:u w:color="000000"/>
          <w:lang w:bidi="en-US"/>
        </w:rPr>
        <w:t>公司以建筑方案设计为业务核心，坚持走</w:t>
      </w:r>
      <w:r w:rsidRPr="008A3F78">
        <w:rPr>
          <w:rFonts w:ascii="Times New Roman" w:eastAsia="宋体" w:hAnsi="Times New Roman" w:cs="Times New Roman"/>
          <w:kern w:val="0"/>
          <w:sz w:val="24"/>
          <w:szCs w:val="24"/>
          <w:u w:color="000000"/>
          <w:lang w:bidi="en-US"/>
        </w:rPr>
        <w:t>“</w:t>
      </w:r>
      <w:r w:rsidRPr="008A3F78">
        <w:rPr>
          <w:rFonts w:ascii="Times New Roman" w:eastAsia="宋体" w:hAnsi="Times New Roman" w:cs="Times New Roman"/>
          <w:kern w:val="0"/>
          <w:sz w:val="24"/>
          <w:szCs w:val="24"/>
          <w:u w:color="000000"/>
          <w:lang w:bidi="en-US"/>
        </w:rPr>
        <w:t>精品化</w:t>
      </w:r>
      <w:r w:rsidRPr="008A3F78">
        <w:rPr>
          <w:rFonts w:ascii="Times New Roman" w:eastAsia="宋体" w:hAnsi="Times New Roman" w:cs="Times New Roman"/>
          <w:kern w:val="0"/>
          <w:sz w:val="24"/>
          <w:szCs w:val="24"/>
          <w:u w:color="000000"/>
          <w:lang w:bidi="en-US"/>
        </w:rPr>
        <w:t>”</w:t>
      </w:r>
      <w:r w:rsidRPr="008A3F78">
        <w:rPr>
          <w:rFonts w:ascii="Times New Roman" w:eastAsia="宋体" w:hAnsi="Times New Roman" w:cs="Times New Roman"/>
          <w:kern w:val="0"/>
          <w:sz w:val="24"/>
          <w:szCs w:val="24"/>
          <w:u w:color="000000"/>
          <w:lang w:bidi="en-US"/>
        </w:rPr>
        <w:t>路线，在该领域内具有较强的竞争优势和品牌知名度。</w:t>
      </w:r>
      <w:proofErr w:type="gramStart"/>
      <w:r w:rsidRPr="008A3F78">
        <w:rPr>
          <w:rFonts w:ascii="Times New Roman" w:eastAsia="宋体" w:hAnsi="Times New Roman" w:cs="Times New Roman"/>
          <w:kern w:val="0"/>
          <w:sz w:val="24"/>
          <w:szCs w:val="24"/>
          <w:u w:color="000000"/>
          <w:lang w:bidi="en-US"/>
        </w:rPr>
        <w:t>筑博设计</w:t>
      </w:r>
      <w:proofErr w:type="gramEnd"/>
      <w:r w:rsidRPr="008A3F78">
        <w:rPr>
          <w:rFonts w:ascii="Times New Roman" w:eastAsia="宋体" w:hAnsi="Times New Roman" w:cs="Times New Roman"/>
          <w:kern w:val="0"/>
          <w:sz w:val="24"/>
          <w:szCs w:val="24"/>
          <w:u w:color="000000"/>
          <w:lang w:bidi="en-US"/>
        </w:rPr>
        <w:t>、华阳国际、山</w:t>
      </w:r>
      <w:proofErr w:type="gramStart"/>
      <w:r w:rsidRPr="008A3F78">
        <w:rPr>
          <w:rFonts w:ascii="Times New Roman" w:eastAsia="宋体" w:hAnsi="Times New Roman" w:cs="Times New Roman"/>
          <w:kern w:val="0"/>
          <w:sz w:val="24"/>
          <w:szCs w:val="24"/>
          <w:u w:color="000000"/>
          <w:lang w:bidi="en-US"/>
        </w:rPr>
        <w:t>鼎设计</w:t>
      </w:r>
      <w:proofErr w:type="gramEnd"/>
      <w:r w:rsidRPr="008A3F78">
        <w:rPr>
          <w:rFonts w:ascii="Times New Roman" w:eastAsia="宋体" w:hAnsi="Times New Roman" w:cs="Times New Roman"/>
          <w:kern w:val="0"/>
          <w:sz w:val="24"/>
          <w:szCs w:val="24"/>
          <w:u w:color="000000"/>
          <w:lang w:bidi="en-US"/>
        </w:rPr>
        <w:t>主要从事建筑设计全过程设计业务，兼顾方案设计与施工图设计，业务更为全面，但在建筑方案领域，公司的创意创作水平、方案能力更强。杰恩设计主要从事建筑室内设计业务，在建筑设计、建筑方案设计领域，其业务深度不及公司。由于建筑方案设计居于建筑设计整个过程的前端，对建筑设计过程起到牵头引领作用，也是创意、创新、创造性最强的环节，因此技术与创意附加值更高，相应人均创收能力也更高。因此，公司人均创收高于同行业可比上市公司具有合理原因。同时，创业板在审企业尤安设计，以建筑方案设计为核心业务，与公司较为接近。</w:t>
      </w:r>
    </w:p>
    <w:p w:rsidR="006C59F0" w:rsidRPr="007B0F19" w:rsidRDefault="006C59F0" w:rsidP="007D4222">
      <w:pPr>
        <w:spacing w:beforeLines="50" w:before="156" w:afterLines="50" w:after="156" w:line="360" w:lineRule="auto"/>
        <w:ind w:firstLine="482"/>
        <w:outlineLvl w:val="2"/>
        <w:rPr>
          <w:rFonts w:ascii="黑体" w:eastAsia="黑体" w:hAnsi="黑体" w:cs="Times New Roman"/>
          <w:b/>
          <w:bCs/>
          <w:sz w:val="24"/>
          <w:szCs w:val="24"/>
        </w:rPr>
      </w:pPr>
      <w:r w:rsidRPr="007B0F19">
        <w:rPr>
          <w:rFonts w:ascii="黑体" w:eastAsia="黑体" w:hAnsi="黑体" w:cs="Times New Roman" w:hint="eastAsia"/>
          <w:b/>
          <w:bCs/>
          <w:sz w:val="24"/>
          <w:szCs w:val="24"/>
        </w:rPr>
        <w:t>（四</w:t>
      </w:r>
      <w:r w:rsidRPr="007B0F19">
        <w:rPr>
          <w:rFonts w:ascii="黑体" w:eastAsia="黑体" w:hAnsi="黑体" w:cs="Times New Roman"/>
          <w:b/>
          <w:bCs/>
          <w:sz w:val="24"/>
          <w:szCs w:val="24"/>
        </w:rPr>
        <w:t>）</w:t>
      </w:r>
      <w:r w:rsidRPr="007B0F19">
        <w:rPr>
          <w:rFonts w:ascii="黑体" w:eastAsia="黑体" w:hAnsi="黑体" w:cs="Times New Roman" w:hint="eastAsia"/>
          <w:b/>
          <w:bCs/>
          <w:sz w:val="24"/>
          <w:szCs w:val="24"/>
        </w:rPr>
        <w:t>补充披露报告期内招投标和业主直接委托方式获取设计业务的收入金额及占比、合同数量，是否存在应履行公开招投标程序而未履行的情形，如</w:t>
      </w:r>
      <w:proofErr w:type="gramStart"/>
      <w:r w:rsidRPr="007B0F19">
        <w:rPr>
          <w:rFonts w:ascii="黑体" w:eastAsia="黑体" w:hAnsi="黑体" w:cs="Times New Roman" w:hint="eastAsia"/>
          <w:b/>
          <w:bCs/>
          <w:sz w:val="24"/>
          <w:szCs w:val="24"/>
        </w:rPr>
        <w:t>存在请</w:t>
      </w:r>
      <w:proofErr w:type="gramEnd"/>
      <w:r w:rsidRPr="007B0F19">
        <w:rPr>
          <w:rFonts w:ascii="黑体" w:eastAsia="黑体" w:hAnsi="黑体" w:cs="Times New Roman" w:hint="eastAsia"/>
          <w:b/>
          <w:bCs/>
          <w:sz w:val="24"/>
          <w:szCs w:val="24"/>
        </w:rPr>
        <w:t>说明相关金额和占比情况、未履行相关程序的原因</w:t>
      </w:r>
    </w:p>
    <w:p w:rsidR="006C59F0" w:rsidRDefault="006C59F0" w:rsidP="007D4222">
      <w:pPr>
        <w:autoSpaceDE w:val="0"/>
        <w:autoSpaceDN w:val="0"/>
        <w:adjustRightInd w:val="0"/>
        <w:spacing w:beforeLines="50" w:before="156" w:afterLines="50" w:after="156" w:line="360" w:lineRule="auto"/>
        <w:ind w:firstLine="480"/>
        <w:jc w:val="left"/>
        <w:rPr>
          <w:rFonts w:ascii="宋体" w:eastAsia="宋体" w:hAnsi="宋体" w:cs="Times New Roman"/>
          <w:color w:val="000000"/>
          <w:sz w:val="24"/>
          <w:szCs w:val="24"/>
          <w:lang w:bidi="en-US"/>
        </w:rPr>
      </w:pPr>
      <w:r w:rsidRPr="007B0F19">
        <w:rPr>
          <w:rFonts w:ascii="宋体" w:eastAsia="宋体" w:hAnsi="宋体" w:cs="宋体" w:hint="eastAsia"/>
          <w:color w:val="000000"/>
          <w:sz w:val="24"/>
          <w:szCs w:val="24"/>
          <w:lang w:bidi="en-US"/>
        </w:rPr>
        <w:t>发行人已在招股说明书</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第八节</w:t>
      </w:r>
      <w:r w:rsidRPr="007B0F19">
        <w:rPr>
          <w:rFonts w:ascii="宋体" w:eastAsia="宋体" w:hAnsi="宋体" w:cs="宋体"/>
          <w:color w:val="000000"/>
          <w:sz w:val="24"/>
          <w:szCs w:val="24"/>
          <w:lang w:bidi="en-US"/>
        </w:rPr>
        <w:t xml:space="preserve"> </w:t>
      </w:r>
      <w:r w:rsidRPr="007B0F19">
        <w:rPr>
          <w:rFonts w:ascii="宋体" w:eastAsia="宋体" w:hAnsi="宋体" w:cs="宋体" w:hint="eastAsia"/>
          <w:color w:val="000000"/>
          <w:sz w:val="24"/>
          <w:szCs w:val="24"/>
          <w:lang w:bidi="en-US"/>
        </w:rPr>
        <w:t>财务会计信息与管理层分析</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之</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十一、经营成果分析</w:t>
      </w:r>
      <w:r w:rsidRPr="007B0F19">
        <w:rPr>
          <w:rFonts w:ascii="宋体" w:eastAsia="宋体" w:hAnsi="宋体" w:cs="宋体"/>
          <w:color w:val="000000"/>
          <w:sz w:val="24"/>
          <w:szCs w:val="24"/>
          <w:lang w:bidi="en-US"/>
        </w:rPr>
        <w:t>”</w:t>
      </w:r>
      <w:r w:rsidRPr="007B0F19">
        <w:rPr>
          <w:rFonts w:ascii="宋体" w:eastAsia="宋体" w:hAnsi="宋体" w:cs="宋体" w:hint="eastAsia"/>
          <w:color w:val="000000"/>
          <w:sz w:val="24"/>
          <w:szCs w:val="24"/>
          <w:lang w:bidi="en-US"/>
        </w:rPr>
        <w:t>之“（一）利润表项目的逐项分析”之“</w:t>
      </w:r>
      <w:r w:rsidRPr="00385A76">
        <w:rPr>
          <w:rFonts w:ascii="Times New Roman" w:eastAsia="宋体" w:hAnsi="Times New Roman" w:cs="Times New Roman"/>
          <w:color w:val="000000"/>
          <w:sz w:val="24"/>
          <w:szCs w:val="24"/>
          <w:lang w:bidi="en-US"/>
        </w:rPr>
        <w:t>1</w:t>
      </w:r>
      <w:r w:rsidRPr="007B0F19">
        <w:rPr>
          <w:rFonts w:ascii="宋体" w:eastAsia="宋体" w:hAnsi="宋体" w:cs="宋体" w:hint="eastAsia"/>
          <w:color w:val="000000"/>
          <w:sz w:val="24"/>
          <w:szCs w:val="24"/>
          <w:lang w:bidi="en-US"/>
        </w:rPr>
        <w:t>、营业收入分析”</w:t>
      </w:r>
      <w:r w:rsidR="00BD7290">
        <w:rPr>
          <w:rFonts w:ascii="宋体" w:eastAsia="宋体" w:hAnsi="宋体" w:cs="Times New Roman" w:hint="eastAsia"/>
          <w:sz w:val="24"/>
          <w:szCs w:val="24"/>
        </w:rPr>
        <w:t>之“（</w:t>
      </w:r>
      <w:r w:rsidR="00BD7290">
        <w:rPr>
          <w:rFonts w:ascii="Times New Roman" w:eastAsia="宋体" w:hAnsi="Times New Roman" w:cs="Times New Roman"/>
          <w:sz w:val="24"/>
          <w:szCs w:val="24"/>
        </w:rPr>
        <w:t>3</w:t>
      </w:r>
      <w:r w:rsidR="00BD7290">
        <w:rPr>
          <w:rFonts w:ascii="宋体" w:eastAsia="宋体" w:hAnsi="宋体" w:cs="Times New Roman" w:hint="eastAsia"/>
          <w:sz w:val="24"/>
          <w:szCs w:val="24"/>
        </w:rPr>
        <w:t>）</w:t>
      </w:r>
      <w:r w:rsidR="00BD7290" w:rsidRPr="00BD7290">
        <w:rPr>
          <w:rFonts w:ascii="宋体" w:eastAsia="宋体" w:hAnsi="宋体" w:cs="Times New Roman"/>
          <w:sz w:val="24"/>
          <w:szCs w:val="24"/>
        </w:rPr>
        <w:t>按业务获取方式划分</w:t>
      </w:r>
      <w:r w:rsidR="00BD7290">
        <w:rPr>
          <w:rFonts w:ascii="宋体" w:eastAsia="宋体" w:hAnsi="宋体" w:cs="Times New Roman" w:hint="eastAsia"/>
          <w:sz w:val="24"/>
          <w:szCs w:val="24"/>
        </w:rPr>
        <w:t>”</w:t>
      </w:r>
      <w:r w:rsidRPr="007B0F19">
        <w:rPr>
          <w:rFonts w:ascii="宋体" w:eastAsia="宋体" w:hAnsi="宋体" w:cs="Times New Roman"/>
          <w:color w:val="000000"/>
          <w:sz w:val="24"/>
          <w:szCs w:val="24"/>
          <w:lang w:bidi="en-US"/>
        </w:rPr>
        <w:t>补充披露如下：</w:t>
      </w:r>
    </w:p>
    <w:p w:rsidR="00D56282" w:rsidRPr="00D56282" w:rsidRDefault="00D56282" w:rsidP="00D56282">
      <w:pPr>
        <w:autoSpaceDE w:val="0"/>
        <w:autoSpaceDN w:val="0"/>
        <w:adjustRightInd w:val="0"/>
        <w:spacing w:beforeLines="50" w:before="156" w:afterLines="50" w:after="156" w:line="360" w:lineRule="auto"/>
        <w:ind w:firstLine="482"/>
        <w:rPr>
          <w:rFonts w:ascii="Times New Roman" w:eastAsia="宋体" w:hAnsi="Times New Roman" w:cs="Times New Roman"/>
          <w:sz w:val="24"/>
          <w:szCs w:val="24"/>
        </w:rPr>
      </w:pPr>
      <w:r w:rsidRPr="00D56282">
        <w:rPr>
          <w:rFonts w:ascii="Times New Roman" w:eastAsia="宋体" w:hAnsi="Times New Roman" w:cs="Times New Roman"/>
          <w:sz w:val="24"/>
          <w:szCs w:val="24"/>
        </w:rPr>
        <w:t>按照获取设计业务项目的类型划分，公司建筑设计业务收入构成及占比情况如下：</w:t>
      </w:r>
    </w:p>
    <w:tbl>
      <w:tblPr>
        <w:tblpPr w:leftFromText="180" w:rightFromText="180" w:vertAnchor="text" w:horzAnchor="margin" w:tblpXSpec="center" w:tblpY="167"/>
        <w:tblW w:w="5038" w:type="pct"/>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1604"/>
        <w:gridCol w:w="1879"/>
        <w:gridCol w:w="1702"/>
        <w:gridCol w:w="1702"/>
        <w:gridCol w:w="1700"/>
      </w:tblGrid>
      <w:tr w:rsidR="00D56282" w:rsidRPr="00D56282" w:rsidTr="006E1853">
        <w:trPr>
          <w:trHeight w:val="397"/>
        </w:trPr>
        <w:tc>
          <w:tcPr>
            <w:tcW w:w="2028" w:type="pct"/>
            <w:gridSpan w:val="2"/>
            <w:shd w:val="clear" w:color="auto" w:fill="auto"/>
            <w:vAlign w:val="center"/>
          </w:tcPr>
          <w:p w:rsidR="00D56282" w:rsidRPr="00D56282" w:rsidRDefault="00D56282" w:rsidP="00D56282">
            <w:pPr>
              <w:widowControl/>
              <w:jc w:val="center"/>
              <w:rPr>
                <w:rFonts w:ascii="Times New Roman" w:eastAsia="宋体" w:hAnsi="Times New Roman" w:cs="Times New Roman"/>
                <w:b/>
                <w:bCs/>
                <w:iCs/>
                <w:color w:val="000000"/>
                <w:kern w:val="0"/>
                <w:szCs w:val="21"/>
                <w:lang w:eastAsia="en-US" w:bidi="en-US"/>
              </w:rPr>
            </w:pPr>
            <w:r w:rsidRPr="00D56282">
              <w:rPr>
                <w:rFonts w:ascii="Times New Roman" w:eastAsia="宋体" w:hAnsi="Times New Roman" w:cs="Times New Roman"/>
                <w:b/>
                <w:bCs/>
                <w:iCs/>
                <w:color w:val="000000"/>
                <w:kern w:val="0"/>
                <w:szCs w:val="21"/>
                <w:lang w:bidi="en-US"/>
              </w:rPr>
              <w:t>项目</w:t>
            </w:r>
          </w:p>
        </w:tc>
        <w:tc>
          <w:tcPr>
            <w:tcW w:w="991" w:type="pct"/>
            <w:shd w:val="clear" w:color="auto" w:fill="auto"/>
            <w:vAlign w:val="center"/>
          </w:tcPr>
          <w:p w:rsidR="00D56282" w:rsidRPr="00D56282" w:rsidRDefault="00D56282" w:rsidP="00D56282">
            <w:pPr>
              <w:widowControl/>
              <w:jc w:val="center"/>
              <w:rPr>
                <w:rFonts w:ascii="Times New Roman" w:eastAsia="宋体" w:hAnsi="Times New Roman" w:cs="Times New Roman"/>
                <w:b/>
                <w:bCs/>
                <w:iCs/>
                <w:color w:val="000000"/>
                <w:kern w:val="0"/>
                <w:szCs w:val="21"/>
                <w:lang w:eastAsia="en-US" w:bidi="en-US"/>
              </w:rPr>
            </w:pPr>
            <w:r w:rsidRPr="00D56282">
              <w:rPr>
                <w:rFonts w:ascii="Times New Roman" w:eastAsia="宋体" w:hAnsi="Times New Roman" w:cs="Times New Roman"/>
                <w:b/>
                <w:bCs/>
                <w:iCs/>
                <w:color w:val="000000"/>
                <w:kern w:val="0"/>
                <w:szCs w:val="21"/>
                <w:lang w:eastAsia="en-US" w:bidi="en-US"/>
              </w:rPr>
              <w:t>招投标</w:t>
            </w:r>
          </w:p>
        </w:tc>
        <w:tc>
          <w:tcPr>
            <w:tcW w:w="991" w:type="pct"/>
            <w:shd w:val="clear" w:color="auto" w:fill="auto"/>
            <w:vAlign w:val="center"/>
          </w:tcPr>
          <w:p w:rsidR="00D56282" w:rsidRPr="00D56282" w:rsidRDefault="00D56282" w:rsidP="00D56282">
            <w:pPr>
              <w:widowControl/>
              <w:jc w:val="center"/>
              <w:rPr>
                <w:rFonts w:ascii="Times New Roman" w:eastAsia="宋体" w:hAnsi="Times New Roman" w:cs="Times New Roman"/>
                <w:b/>
                <w:bCs/>
                <w:iCs/>
                <w:color w:val="000000"/>
                <w:kern w:val="0"/>
                <w:szCs w:val="21"/>
                <w:lang w:eastAsia="en-US" w:bidi="en-US"/>
              </w:rPr>
            </w:pPr>
            <w:r w:rsidRPr="00D56282">
              <w:rPr>
                <w:rFonts w:ascii="Times New Roman" w:eastAsia="宋体" w:hAnsi="Times New Roman" w:cs="Times New Roman"/>
                <w:b/>
                <w:bCs/>
                <w:iCs/>
                <w:color w:val="000000"/>
                <w:kern w:val="0"/>
                <w:szCs w:val="21"/>
                <w:lang w:eastAsia="en-US" w:bidi="en-US"/>
              </w:rPr>
              <w:t>直接委托</w:t>
            </w:r>
          </w:p>
        </w:tc>
        <w:tc>
          <w:tcPr>
            <w:tcW w:w="990" w:type="pct"/>
            <w:shd w:val="clear" w:color="auto" w:fill="auto"/>
            <w:vAlign w:val="center"/>
          </w:tcPr>
          <w:p w:rsidR="00D56282" w:rsidRPr="00D56282" w:rsidRDefault="00D56282" w:rsidP="00D56282">
            <w:pPr>
              <w:widowControl/>
              <w:jc w:val="center"/>
              <w:rPr>
                <w:rFonts w:ascii="Times New Roman" w:eastAsia="宋体" w:hAnsi="Times New Roman" w:cs="Times New Roman"/>
                <w:b/>
                <w:bCs/>
                <w:iCs/>
                <w:color w:val="000000"/>
                <w:kern w:val="0"/>
                <w:szCs w:val="21"/>
                <w:lang w:eastAsia="en-US" w:bidi="en-US"/>
              </w:rPr>
            </w:pPr>
            <w:r w:rsidRPr="00D56282">
              <w:rPr>
                <w:rFonts w:ascii="Times New Roman" w:eastAsia="宋体" w:hAnsi="Times New Roman" w:cs="Times New Roman"/>
                <w:b/>
                <w:bCs/>
                <w:iCs/>
                <w:color w:val="000000"/>
                <w:kern w:val="0"/>
                <w:szCs w:val="21"/>
                <w:lang w:eastAsia="en-US" w:bidi="en-US"/>
              </w:rPr>
              <w:t>合计</w:t>
            </w:r>
          </w:p>
        </w:tc>
      </w:tr>
      <w:tr w:rsidR="00D56282" w:rsidRPr="00D56282" w:rsidTr="006E1853">
        <w:trPr>
          <w:trHeight w:val="397"/>
        </w:trPr>
        <w:tc>
          <w:tcPr>
            <w:tcW w:w="934" w:type="pct"/>
            <w:vMerge w:val="restart"/>
            <w:shd w:val="clear" w:color="auto" w:fill="auto"/>
            <w:vAlign w:val="center"/>
          </w:tcPr>
          <w:p w:rsidR="00D56282" w:rsidRPr="00D56282" w:rsidRDefault="00D56282" w:rsidP="00D56282">
            <w:pPr>
              <w:widowControl/>
              <w:jc w:val="center"/>
              <w:rPr>
                <w:rFonts w:ascii="楷体" w:eastAsia="楷体" w:hAnsi="楷体" w:cs="Times New Roman"/>
                <w:b/>
                <w:bCs/>
                <w:color w:val="000000"/>
                <w:kern w:val="0"/>
                <w:szCs w:val="21"/>
                <w:lang w:bidi="en-US"/>
              </w:rPr>
            </w:pPr>
            <w:r w:rsidRPr="00D56282">
              <w:rPr>
                <w:rFonts w:ascii="楷体" w:eastAsia="楷体" w:hAnsi="楷体" w:cs="Times New Roman"/>
                <w:b/>
                <w:bCs/>
                <w:color w:val="000000"/>
                <w:kern w:val="0"/>
                <w:szCs w:val="21"/>
                <w:lang w:bidi="en-US"/>
              </w:rPr>
              <w:t>2020年度</w:t>
            </w:r>
          </w:p>
        </w:tc>
        <w:tc>
          <w:tcPr>
            <w:tcW w:w="1094" w:type="pct"/>
            <w:shd w:val="clear" w:color="auto" w:fill="auto"/>
            <w:vAlign w:val="center"/>
          </w:tcPr>
          <w:p w:rsidR="00D56282" w:rsidRPr="00D56282" w:rsidRDefault="00D56282" w:rsidP="00D56282">
            <w:pPr>
              <w:widowControl/>
              <w:jc w:val="center"/>
              <w:rPr>
                <w:rFonts w:ascii="楷体" w:eastAsia="楷体" w:hAnsi="楷体" w:cs="Times New Roman"/>
                <w:b/>
                <w:bCs/>
                <w:color w:val="000000"/>
                <w:kern w:val="0"/>
                <w:szCs w:val="21"/>
                <w:lang w:bidi="en-US"/>
              </w:rPr>
            </w:pPr>
            <w:r w:rsidRPr="00D56282">
              <w:rPr>
                <w:rFonts w:ascii="楷体" w:eastAsia="楷体" w:hAnsi="楷体" w:cs="Times New Roman"/>
                <w:b/>
                <w:bCs/>
                <w:color w:val="000000"/>
                <w:kern w:val="0"/>
                <w:szCs w:val="21"/>
                <w:lang w:bidi="en-US"/>
              </w:rPr>
              <w:t>金额（万元）</w:t>
            </w:r>
          </w:p>
        </w:tc>
        <w:tc>
          <w:tcPr>
            <w:tcW w:w="991" w:type="pct"/>
            <w:shd w:val="clear" w:color="auto" w:fill="auto"/>
            <w:vAlign w:val="center"/>
          </w:tcPr>
          <w:p w:rsidR="00D56282" w:rsidRPr="00D56282" w:rsidRDefault="00D56282" w:rsidP="00D56282">
            <w:pPr>
              <w:widowControl/>
              <w:jc w:val="right"/>
              <w:rPr>
                <w:rFonts w:ascii="楷体" w:eastAsia="楷体" w:hAnsi="楷体" w:cs="Times New Roman"/>
                <w:b/>
                <w:bCs/>
                <w:color w:val="000000"/>
                <w:kern w:val="0"/>
                <w:szCs w:val="21"/>
                <w:lang w:bidi="en-US"/>
              </w:rPr>
            </w:pPr>
            <w:r w:rsidRPr="00D56282">
              <w:rPr>
                <w:rFonts w:ascii="楷体" w:eastAsia="楷体" w:hAnsi="楷体" w:cs="Times New Roman"/>
                <w:b/>
                <w:bCs/>
                <w:color w:val="000000"/>
                <w:kern w:val="0"/>
                <w:szCs w:val="21"/>
                <w:lang w:bidi="en-US"/>
              </w:rPr>
              <w:t>26,702.81</w:t>
            </w:r>
          </w:p>
        </w:tc>
        <w:tc>
          <w:tcPr>
            <w:tcW w:w="991" w:type="pct"/>
            <w:shd w:val="clear" w:color="auto" w:fill="auto"/>
            <w:vAlign w:val="center"/>
          </w:tcPr>
          <w:p w:rsidR="00D56282" w:rsidRPr="00D56282" w:rsidRDefault="00D56282" w:rsidP="00D56282">
            <w:pPr>
              <w:widowControl/>
              <w:jc w:val="right"/>
              <w:rPr>
                <w:rFonts w:ascii="楷体" w:eastAsia="楷体" w:hAnsi="楷体" w:cs="Times New Roman"/>
                <w:b/>
                <w:bCs/>
                <w:color w:val="000000"/>
                <w:kern w:val="0"/>
                <w:szCs w:val="21"/>
                <w:lang w:bidi="en-US"/>
              </w:rPr>
            </w:pPr>
            <w:r w:rsidRPr="00D56282">
              <w:rPr>
                <w:rFonts w:ascii="楷体" w:eastAsia="楷体" w:hAnsi="楷体" w:cs="Times New Roman"/>
                <w:b/>
                <w:bCs/>
                <w:color w:val="000000"/>
                <w:kern w:val="0"/>
                <w:szCs w:val="21"/>
                <w:lang w:bidi="en-US"/>
              </w:rPr>
              <w:t>5,114.77</w:t>
            </w:r>
          </w:p>
        </w:tc>
        <w:tc>
          <w:tcPr>
            <w:tcW w:w="990" w:type="pct"/>
            <w:shd w:val="clear" w:color="auto" w:fill="auto"/>
            <w:vAlign w:val="center"/>
          </w:tcPr>
          <w:p w:rsidR="00D56282" w:rsidRPr="00D56282" w:rsidRDefault="00D56282" w:rsidP="00D56282">
            <w:pPr>
              <w:widowControl/>
              <w:jc w:val="right"/>
              <w:rPr>
                <w:rFonts w:ascii="楷体" w:eastAsia="楷体" w:hAnsi="楷体" w:cs="Times New Roman"/>
                <w:b/>
                <w:bCs/>
                <w:color w:val="000000"/>
                <w:kern w:val="0"/>
                <w:szCs w:val="21"/>
                <w:lang w:bidi="en-US"/>
              </w:rPr>
            </w:pPr>
            <w:r w:rsidRPr="00D56282">
              <w:rPr>
                <w:rFonts w:ascii="楷体" w:eastAsia="楷体" w:hAnsi="楷体" w:cs="Times New Roman"/>
                <w:b/>
                <w:bCs/>
                <w:color w:val="000000"/>
                <w:kern w:val="0"/>
                <w:szCs w:val="21"/>
                <w:lang w:bidi="en-US"/>
              </w:rPr>
              <w:t>31,817.58</w:t>
            </w:r>
          </w:p>
        </w:tc>
      </w:tr>
      <w:tr w:rsidR="00D56282" w:rsidRPr="00D56282" w:rsidTr="006E1853">
        <w:trPr>
          <w:trHeight w:val="397"/>
        </w:trPr>
        <w:tc>
          <w:tcPr>
            <w:tcW w:w="934" w:type="pct"/>
            <w:vMerge/>
            <w:vAlign w:val="center"/>
          </w:tcPr>
          <w:p w:rsidR="00D56282" w:rsidRPr="00D56282" w:rsidRDefault="00D56282" w:rsidP="00D56282">
            <w:pPr>
              <w:widowControl/>
              <w:jc w:val="center"/>
              <w:rPr>
                <w:rFonts w:ascii="楷体" w:eastAsia="楷体" w:hAnsi="楷体" w:cs="Times New Roman"/>
                <w:b/>
                <w:bCs/>
                <w:color w:val="000000"/>
                <w:kern w:val="0"/>
                <w:szCs w:val="21"/>
                <w:lang w:bidi="en-US"/>
              </w:rPr>
            </w:pPr>
          </w:p>
        </w:tc>
        <w:tc>
          <w:tcPr>
            <w:tcW w:w="1094" w:type="pct"/>
            <w:shd w:val="clear" w:color="auto" w:fill="auto"/>
            <w:vAlign w:val="center"/>
          </w:tcPr>
          <w:p w:rsidR="00D56282" w:rsidRPr="00D56282" w:rsidRDefault="00D56282" w:rsidP="00D56282">
            <w:pPr>
              <w:widowControl/>
              <w:jc w:val="center"/>
              <w:rPr>
                <w:rFonts w:ascii="楷体" w:eastAsia="楷体" w:hAnsi="楷体" w:cs="Times New Roman"/>
                <w:b/>
                <w:bCs/>
                <w:color w:val="000000"/>
                <w:kern w:val="0"/>
                <w:szCs w:val="21"/>
                <w:lang w:bidi="en-US"/>
              </w:rPr>
            </w:pPr>
            <w:r w:rsidRPr="00D56282">
              <w:rPr>
                <w:rFonts w:ascii="楷体" w:eastAsia="楷体" w:hAnsi="楷体" w:cs="Times New Roman"/>
                <w:b/>
                <w:bCs/>
                <w:color w:val="000000"/>
                <w:kern w:val="0"/>
                <w:szCs w:val="21"/>
                <w:lang w:bidi="en-US"/>
              </w:rPr>
              <w:t>比例</w:t>
            </w:r>
          </w:p>
        </w:tc>
        <w:tc>
          <w:tcPr>
            <w:tcW w:w="991" w:type="pct"/>
            <w:shd w:val="clear" w:color="auto" w:fill="auto"/>
            <w:vAlign w:val="center"/>
          </w:tcPr>
          <w:p w:rsidR="00D56282" w:rsidRPr="00D56282" w:rsidRDefault="00D56282" w:rsidP="00D56282">
            <w:pPr>
              <w:widowControl/>
              <w:jc w:val="right"/>
              <w:rPr>
                <w:rFonts w:ascii="楷体" w:eastAsia="楷体" w:hAnsi="楷体" w:cs="Times New Roman"/>
                <w:b/>
                <w:bCs/>
                <w:color w:val="000000"/>
                <w:kern w:val="0"/>
                <w:szCs w:val="21"/>
                <w:lang w:bidi="en-US"/>
              </w:rPr>
            </w:pPr>
            <w:r w:rsidRPr="00D56282">
              <w:rPr>
                <w:rFonts w:ascii="楷体" w:eastAsia="楷体" w:hAnsi="楷体" w:cs="Times New Roman"/>
                <w:b/>
                <w:bCs/>
                <w:color w:val="000000"/>
                <w:kern w:val="0"/>
                <w:szCs w:val="21"/>
                <w:lang w:bidi="en-US"/>
              </w:rPr>
              <w:t>83.92%</w:t>
            </w:r>
          </w:p>
        </w:tc>
        <w:tc>
          <w:tcPr>
            <w:tcW w:w="991" w:type="pct"/>
            <w:shd w:val="clear" w:color="auto" w:fill="auto"/>
            <w:vAlign w:val="center"/>
          </w:tcPr>
          <w:p w:rsidR="00D56282" w:rsidRPr="00D56282" w:rsidRDefault="00D56282" w:rsidP="00D56282">
            <w:pPr>
              <w:widowControl/>
              <w:jc w:val="right"/>
              <w:rPr>
                <w:rFonts w:ascii="楷体" w:eastAsia="楷体" w:hAnsi="楷体" w:cs="Times New Roman"/>
                <w:b/>
                <w:bCs/>
                <w:color w:val="000000"/>
                <w:kern w:val="0"/>
                <w:szCs w:val="21"/>
                <w:lang w:bidi="en-US"/>
              </w:rPr>
            </w:pPr>
            <w:r w:rsidRPr="00D56282">
              <w:rPr>
                <w:rFonts w:ascii="楷体" w:eastAsia="楷体" w:hAnsi="楷体" w:cs="Times New Roman"/>
                <w:b/>
                <w:bCs/>
                <w:color w:val="000000"/>
                <w:kern w:val="0"/>
                <w:szCs w:val="21"/>
                <w:lang w:bidi="en-US"/>
              </w:rPr>
              <w:t>16.08%</w:t>
            </w:r>
          </w:p>
        </w:tc>
        <w:tc>
          <w:tcPr>
            <w:tcW w:w="990" w:type="pct"/>
            <w:shd w:val="clear" w:color="auto" w:fill="auto"/>
            <w:vAlign w:val="center"/>
          </w:tcPr>
          <w:p w:rsidR="00D56282" w:rsidRPr="00D56282" w:rsidRDefault="00D56282" w:rsidP="00D56282">
            <w:pPr>
              <w:widowControl/>
              <w:jc w:val="right"/>
              <w:rPr>
                <w:rFonts w:ascii="楷体" w:eastAsia="楷体" w:hAnsi="楷体" w:cs="Times New Roman"/>
                <w:b/>
                <w:bCs/>
                <w:color w:val="000000"/>
                <w:kern w:val="0"/>
                <w:szCs w:val="21"/>
                <w:lang w:bidi="en-US"/>
              </w:rPr>
            </w:pPr>
            <w:r w:rsidRPr="00D56282">
              <w:rPr>
                <w:rFonts w:ascii="楷体" w:eastAsia="楷体" w:hAnsi="楷体" w:cs="Times New Roman"/>
                <w:b/>
                <w:bCs/>
                <w:color w:val="000000"/>
                <w:kern w:val="0"/>
                <w:szCs w:val="21"/>
                <w:lang w:bidi="en-US"/>
              </w:rPr>
              <w:t>100.00%</w:t>
            </w:r>
          </w:p>
        </w:tc>
      </w:tr>
      <w:tr w:rsidR="00D56282" w:rsidRPr="00D56282" w:rsidTr="006E1853">
        <w:trPr>
          <w:trHeight w:val="397"/>
        </w:trPr>
        <w:tc>
          <w:tcPr>
            <w:tcW w:w="934" w:type="pct"/>
            <w:vMerge/>
            <w:vAlign w:val="center"/>
          </w:tcPr>
          <w:p w:rsidR="00D56282" w:rsidRPr="00D56282" w:rsidRDefault="00D56282" w:rsidP="00D56282">
            <w:pPr>
              <w:widowControl/>
              <w:jc w:val="center"/>
              <w:rPr>
                <w:rFonts w:ascii="楷体" w:eastAsia="楷体" w:hAnsi="楷体" w:cs="Times New Roman"/>
                <w:b/>
                <w:bCs/>
                <w:color w:val="000000"/>
                <w:kern w:val="0"/>
                <w:szCs w:val="21"/>
                <w:lang w:bidi="en-US"/>
              </w:rPr>
            </w:pPr>
          </w:p>
        </w:tc>
        <w:tc>
          <w:tcPr>
            <w:tcW w:w="1094" w:type="pct"/>
            <w:shd w:val="clear" w:color="auto" w:fill="auto"/>
            <w:noWrap/>
            <w:vAlign w:val="center"/>
          </w:tcPr>
          <w:p w:rsidR="00D56282" w:rsidRPr="00D56282" w:rsidRDefault="00D56282" w:rsidP="00D56282">
            <w:pPr>
              <w:widowControl/>
              <w:jc w:val="center"/>
              <w:rPr>
                <w:rFonts w:ascii="楷体" w:eastAsia="楷体" w:hAnsi="楷体" w:cs="Times New Roman"/>
                <w:b/>
                <w:bCs/>
                <w:color w:val="000000"/>
                <w:kern w:val="0"/>
                <w:szCs w:val="21"/>
                <w:lang w:bidi="en-US"/>
              </w:rPr>
            </w:pPr>
            <w:r w:rsidRPr="00D56282">
              <w:rPr>
                <w:rFonts w:ascii="楷体" w:eastAsia="楷体" w:hAnsi="楷体" w:cs="Times New Roman"/>
                <w:b/>
                <w:bCs/>
                <w:color w:val="000000"/>
                <w:kern w:val="0"/>
                <w:szCs w:val="21"/>
                <w:lang w:bidi="en-US"/>
              </w:rPr>
              <w:t>项目数量</w:t>
            </w:r>
          </w:p>
        </w:tc>
        <w:tc>
          <w:tcPr>
            <w:tcW w:w="991" w:type="pct"/>
            <w:shd w:val="clear" w:color="auto" w:fill="auto"/>
            <w:noWrap/>
            <w:vAlign w:val="center"/>
          </w:tcPr>
          <w:p w:rsidR="00D56282" w:rsidRPr="00D56282" w:rsidRDefault="00D56282" w:rsidP="00D56282">
            <w:pPr>
              <w:widowControl/>
              <w:jc w:val="right"/>
              <w:rPr>
                <w:rFonts w:ascii="楷体" w:eastAsia="楷体" w:hAnsi="楷体" w:cs="Times New Roman"/>
                <w:b/>
                <w:bCs/>
                <w:color w:val="000000"/>
                <w:kern w:val="0"/>
                <w:szCs w:val="21"/>
                <w:lang w:bidi="en-US"/>
              </w:rPr>
            </w:pPr>
            <w:r w:rsidRPr="00D56282">
              <w:rPr>
                <w:rFonts w:ascii="楷体" w:eastAsia="楷体" w:hAnsi="楷体" w:cs="Times New Roman" w:hint="eastAsia"/>
                <w:b/>
                <w:bCs/>
                <w:color w:val="000000"/>
                <w:kern w:val="0"/>
                <w:szCs w:val="21"/>
                <w:lang w:bidi="en-US"/>
              </w:rPr>
              <w:t>3</w:t>
            </w:r>
            <w:r w:rsidRPr="00D56282">
              <w:rPr>
                <w:rFonts w:ascii="楷体" w:eastAsia="楷体" w:hAnsi="楷体" w:cs="Times New Roman"/>
                <w:b/>
                <w:bCs/>
                <w:color w:val="000000"/>
                <w:kern w:val="0"/>
                <w:szCs w:val="21"/>
                <w:lang w:bidi="en-US"/>
              </w:rPr>
              <w:t>09</w:t>
            </w:r>
          </w:p>
        </w:tc>
        <w:tc>
          <w:tcPr>
            <w:tcW w:w="991" w:type="pct"/>
            <w:shd w:val="clear" w:color="auto" w:fill="auto"/>
            <w:noWrap/>
            <w:vAlign w:val="center"/>
          </w:tcPr>
          <w:p w:rsidR="00D56282" w:rsidRPr="00D56282" w:rsidRDefault="00D56282" w:rsidP="00D56282">
            <w:pPr>
              <w:widowControl/>
              <w:jc w:val="right"/>
              <w:rPr>
                <w:rFonts w:ascii="楷体" w:eastAsia="楷体" w:hAnsi="楷体" w:cs="Times New Roman"/>
                <w:b/>
                <w:bCs/>
                <w:color w:val="000000"/>
                <w:kern w:val="0"/>
                <w:szCs w:val="21"/>
                <w:lang w:bidi="en-US"/>
              </w:rPr>
            </w:pPr>
            <w:r w:rsidRPr="00D56282">
              <w:rPr>
                <w:rFonts w:ascii="楷体" w:eastAsia="楷体" w:hAnsi="楷体" w:cs="Times New Roman" w:hint="eastAsia"/>
                <w:b/>
                <w:bCs/>
                <w:color w:val="000000"/>
                <w:kern w:val="0"/>
                <w:szCs w:val="21"/>
                <w:lang w:bidi="en-US"/>
              </w:rPr>
              <w:t>9</w:t>
            </w:r>
            <w:r w:rsidRPr="00D56282">
              <w:rPr>
                <w:rFonts w:ascii="楷体" w:eastAsia="楷体" w:hAnsi="楷体" w:cs="Times New Roman"/>
                <w:b/>
                <w:bCs/>
                <w:color w:val="000000"/>
                <w:kern w:val="0"/>
                <w:szCs w:val="21"/>
                <w:lang w:bidi="en-US"/>
              </w:rPr>
              <w:t>2</w:t>
            </w:r>
          </w:p>
        </w:tc>
        <w:tc>
          <w:tcPr>
            <w:tcW w:w="990" w:type="pct"/>
            <w:shd w:val="clear" w:color="auto" w:fill="auto"/>
            <w:noWrap/>
            <w:vAlign w:val="center"/>
          </w:tcPr>
          <w:p w:rsidR="00D56282" w:rsidRPr="00D56282" w:rsidRDefault="00D56282" w:rsidP="00D56282">
            <w:pPr>
              <w:widowControl/>
              <w:jc w:val="right"/>
              <w:rPr>
                <w:rFonts w:ascii="楷体" w:eastAsia="楷体" w:hAnsi="楷体" w:cs="Times New Roman"/>
                <w:b/>
                <w:bCs/>
                <w:color w:val="000000"/>
                <w:kern w:val="0"/>
                <w:szCs w:val="21"/>
                <w:lang w:bidi="en-US"/>
              </w:rPr>
            </w:pPr>
            <w:r w:rsidRPr="00D56282">
              <w:rPr>
                <w:rFonts w:ascii="楷体" w:eastAsia="楷体" w:hAnsi="楷体" w:cs="Times New Roman" w:hint="eastAsia"/>
                <w:b/>
                <w:bCs/>
                <w:color w:val="000000"/>
                <w:kern w:val="0"/>
                <w:szCs w:val="21"/>
                <w:lang w:bidi="en-US"/>
              </w:rPr>
              <w:t>4</w:t>
            </w:r>
            <w:r w:rsidRPr="00D56282">
              <w:rPr>
                <w:rFonts w:ascii="楷体" w:eastAsia="楷体" w:hAnsi="楷体" w:cs="Times New Roman"/>
                <w:b/>
                <w:bCs/>
                <w:color w:val="000000"/>
                <w:kern w:val="0"/>
                <w:szCs w:val="21"/>
                <w:lang w:bidi="en-US"/>
              </w:rPr>
              <w:t>01</w:t>
            </w:r>
          </w:p>
        </w:tc>
      </w:tr>
      <w:tr w:rsidR="00D56282" w:rsidRPr="00D56282" w:rsidTr="006E1853">
        <w:trPr>
          <w:trHeight w:val="397"/>
        </w:trPr>
        <w:tc>
          <w:tcPr>
            <w:tcW w:w="934" w:type="pct"/>
            <w:vMerge w:val="restart"/>
            <w:shd w:val="clear" w:color="auto" w:fill="auto"/>
            <w:vAlign w:val="center"/>
          </w:tcPr>
          <w:p w:rsidR="00D56282" w:rsidRPr="00D56282" w:rsidRDefault="00D56282" w:rsidP="00D56282">
            <w:pPr>
              <w:widowControl/>
              <w:jc w:val="center"/>
              <w:rPr>
                <w:rFonts w:ascii="Times New Roman" w:eastAsia="宋体" w:hAnsi="Times New Roman" w:cs="Times New Roman"/>
                <w:iCs/>
                <w:color w:val="000000"/>
                <w:kern w:val="0"/>
                <w:szCs w:val="21"/>
                <w:lang w:bidi="en-US"/>
              </w:rPr>
            </w:pPr>
            <w:r w:rsidRPr="00D56282">
              <w:rPr>
                <w:rFonts w:ascii="Times New Roman" w:eastAsia="宋体" w:hAnsi="Times New Roman" w:cs="Times New Roman"/>
                <w:iCs/>
                <w:color w:val="000000"/>
                <w:kern w:val="0"/>
                <w:szCs w:val="21"/>
                <w:lang w:bidi="en-US"/>
              </w:rPr>
              <w:lastRenderedPageBreak/>
              <w:t>2019</w:t>
            </w:r>
            <w:r w:rsidRPr="00D56282">
              <w:rPr>
                <w:rFonts w:ascii="Times New Roman" w:eastAsia="宋体" w:hAnsi="Times New Roman" w:cs="Times New Roman"/>
                <w:iCs/>
                <w:color w:val="000000"/>
                <w:kern w:val="0"/>
                <w:szCs w:val="21"/>
                <w:lang w:bidi="en-US"/>
              </w:rPr>
              <w:t>年度</w:t>
            </w:r>
          </w:p>
        </w:tc>
        <w:tc>
          <w:tcPr>
            <w:tcW w:w="1094" w:type="pct"/>
            <w:shd w:val="clear" w:color="auto" w:fill="auto"/>
            <w:vAlign w:val="center"/>
          </w:tcPr>
          <w:p w:rsidR="00D56282" w:rsidRPr="00D56282" w:rsidRDefault="00D56282" w:rsidP="00D56282">
            <w:pPr>
              <w:widowControl/>
              <w:jc w:val="center"/>
              <w:rPr>
                <w:rFonts w:ascii="Times New Roman" w:eastAsia="宋体" w:hAnsi="Times New Roman" w:cs="Times New Roman"/>
                <w:iCs/>
                <w:color w:val="000000"/>
                <w:kern w:val="0"/>
                <w:szCs w:val="21"/>
                <w:lang w:eastAsia="en-US" w:bidi="en-US"/>
              </w:rPr>
            </w:pPr>
            <w:r w:rsidRPr="00D56282">
              <w:rPr>
                <w:rFonts w:ascii="Times New Roman" w:eastAsia="宋体" w:hAnsi="Times New Roman" w:cs="Times New Roman"/>
                <w:iCs/>
                <w:color w:val="000000"/>
                <w:kern w:val="0"/>
                <w:szCs w:val="21"/>
                <w:lang w:eastAsia="en-US" w:bidi="en-US"/>
              </w:rPr>
              <w:t>金额</w:t>
            </w:r>
            <w:r w:rsidRPr="00D56282">
              <w:rPr>
                <w:rFonts w:ascii="Times New Roman" w:eastAsia="宋体" w:hAnsi="Times New Roman" w:cs="Times New Roman"/>
                <w:iCs/>
                <w:color w:val="000000"/>
                <w:kern w:val="0"/>
                <w:szCs w:val="21"/>
                <w:lang w:bidi="en-US"/>
              </w:rPr>
              <w:t>（万元）</w:t>
            </w:r>
          </w:p>
        </w:tc>
        <w:tc>
          <w:tcPr>
            <w:tcW w:w="991" w:type="pct"/>
            <w:shd w:val="clear" w:color="auto" w:fill="auto"/>
            <w:vAlign w:val="center"/>
          </w:tcPr>
          <w:p w:rsidR="00D56282" w:rsidRPr="00D56282" w:rsidRDefault="00D56282" w:rsidP="00D56282">
            <w:pPr>
              <w:widowControl/>
              <w:jc w:val="right"/>
              <w:rPr>
                <w:rFonts w:ascii="Times New Roman" w:eastAsia="宋体" w:hAnsi="Times New Roman" w:cs="Times New Roman"/>
                <w:iCs/>
                <w:color w:val="000000"/>
                <w:kern w:val="0"/>
                <w:szCs w:val="21"/>
                <w:lang w:eastAsia="en-US" w:bidi="en-US"/>
              </w:rPr>
            </w:pPr>
            <w:r w:rsidRPr="00D56282">
              <w:rPr>
                <w:rFonts w:ascii="Times New Roman" w:eastAsia="宋体" w:hAnsi="Times New Roman" w:cs="Times New Roman"/>
                <w:iCs/>
                <w:color w:val="000000"/>
                <w:kern w:val="0"/>
                <w:szCs w:val="21"/>
                <w:lang w:eastAsia="en-US" w:bidi="en-US"/>
              </w:rPr>
              <w:t>22,286.26</w:t>
            </w:r>
          </w:p>
        </w:tc>
        <w:tc>
          <w:tcPr>
            <w:tcW w:w="991" w:type="pct"/>
            <w:shd w:val="clear" w:color="auto" w:fill="auto"/>
            <w:vAlign w:val="center"/>
          </w:tcPr>
          <w:p w:rsidR="00D56282" w:rsidRPr="00D56282" w:rsidRDefault="00D56282" w:rsidP="00D56282">
            <w:pPr>
              <w:widowControl/>
              <w:jc w:val="right"/>
              <w:rPr>
                <w:rFonts w:ascii="Times New Roman" w:eastAsia="宋体" w:hAnsi="Times New Roman" w:cs="Times New Roman"/>
                <w:iCs/>
                <w:color w:val="000000"/>
                <w:kern w:val="0"/>
                <w:szCs w:val="21"/>
                <w:lang w:eastAsia="en-US" w:bidi="en-US"/>
              </w:rPr>
            </w:pPr>
            <w:r w:rsidRPr="00D56282">
              <w:rPr>
                <w:rFonts w:ascii="Times New Roman" w:eastAsia="宋体" w:hAnsi="Times New Roman" w:cs="Times New Roman"/>
                <w:iCs/>
                <w:color w:val="000000"/>
                <w:kern w:val="0"/>
                <w:szCs w:val="21"/>
                <w:lang w:eastAsia="en-US" w:bidi="en-US"/>
              </w:rPr>
              <w:t>4,377.88</w:t>
            </w:r>
          </w:p>
        </w:tc>
        <w:tc>
          <w:tcPr>
            <w:tcW w:w="990" w:type="pct"/>
            <w:shd w:val="clear" w:color="auto" w:fill="auto"/>
            <w:vAlign w:val="center"/>
          </w:tcPr>
          <w:p w:rsidR="00D56282" w:rsidRPr="00D56282" w:rsidRDefault="00D56282" w:rsidP="00D56282">
            <w:pPr>
              <w:widowControl/>
              <w:jc w:val="right"/>
              <w:rPr>
                <w:rFonts w:ascii="Times New Roman" w:eastAsia="宋体" w:hAnsi="Times New Roman" w:cs="Times New Roman"/>
                <w:iCs/>
                <w:color w:val="000000"/>
                <w:kern w:val="0"/>
                <w:szCs w:val="21"/>
                <w:lang w:eastAsia="en-US" w:bidi="en-US"/>
              </w:rPr>
            </w:pPr>
            <w:r w:rsidRPr="00D56282">
              <w:rPr>
                <w:rFonts w:ascii="Times New Roman" w:eastAsia="宋体" w:hAnsi="Times New Roman" w:cs="Times New Roman"/>
                <w:iCs/>
                <w:color w:val="000000"/>
                <w:kern w:val="0"/>
                <w:szCs w:val="21"/>
                <w:lang w:eastAsia="en-US" w:bidi="en-US"/>
              </w:rPr>
              <w:t>26,664.14</w:t>
            </w:r>
          </w:p>
        </w:tc>
      </w:tr>
      <w:tr w:rsidR="00D56282" w:rsidRPr="00D56282" w:rsidTr="006E1853">
        <w:trPr>
          <w:trHeight w:val="397"/>
        </w:trPr>
        <w:tc>
          <w:tcPr>
            <w:tcW w:w="934" w:type="pct"/>
            <w:vMerge/>
            <w:vAlign w:val="center"/>
          </w:tcPr>
          <w:p w:rsidR="00D56282" w:rsidRPr="00D56282" w:rsidRDefault="00D56282" w:rsidP="00D56282">
            <w:pPr>
              <w:widowControl/>
              <w:jc w:val="center"/>
              <w:rPr>
                <w:rFonts w:ascii="Times New Roman" w:eastAsia="宋体" w:hAnsi="Times New Roman" w:cs="Times New Roman"/>
                <w:iCs/>
                <w:color w:val="000000"/>
                <w:kern w:val="0"/>
                <w:szCs w:val="21"/>
                <w:lang w:bidi="en-US"/>
              </w:rPr>
            </w:pPr>
          </w:p>
        </w:tc>
        <w:tc>
          <w:tcPr>
            <w:tcW w:w="1094" w:type="pct"/>
            <w:shd w:val="clear" w:color="auto" w:fill="auto"/>
            <w:vAlign w:val="center"/>
          </w:tcPr>
          <w:p w:rsidR="00D56282" w:rsidRPr="00D56282" w:rsidRDefault="00D56282" w:rsidP="00D56282">
            <w:pPr>
              <w:widowControl/>
              <w:jc w:val="center"/>
              <w:rPr>
                <w:rFonts w:ascii="Times New Roman" w:eastAsia="宋体" w:hAnsi="Times New Roman" w:cs="Times New Roman"/>
                <w:iCs/>
                <w:color w:val="000000"/>
                <w:kern w:val="0"/>
                <w:szCs w:val="21"/>
                <w:lang w:eastAsia="en-US" w:bidi="en-US"/>
              </w:rPr>
            </w:pPr>
            <w:r w:rsidRPr="00D56282">
              <w:rPr>
                <w:rFonts w:ascii="Times New Roman" w:eastAsia="宋体" w:hAnsi="Times New Roman" w:cs="Times New Roman"/>
                <w:iCs/>
                <w:color w:val="000000"/>
                <w:kern w:val="0"/>
                <w:szCs w:val="21"/>
                <w:lang w:eastAsia="en-US" w:bidi="en-US"/>
              </w:rPr>
              <w:t>比例</w:t>
            </w:r>
          </w:p>
        </w:tc>
        <w:tc>
          <w:tcPr>
            <w:tcW w:w="991" w:type="pct"/>
            <w:shd w:val="clear" w:color="auto" w:fill="auto"/>
            <w:vAlign w:val="center"/>
          </w:tcPr>
          <w:p w:rsidR="00D56282" w:rsidRPr="00D56282" w:rsidRDefault="00D56282" w:rsidP="00D56282">
            <w:pPr>
              <w:widowControl/>
              <w:jc w:val="right"/>
              <w:rPr>
                <w:rFonts w:ascii="Times New Roman" w:eastAsia="宋体" w:hAnsi="Times New Roman" w:cs="Times New Roman"/>
                <w:iCs/>
                <w:color w:val="000000"/>
                <w:kern w:val="0"/>
                <w:szCs w:val="21"/>
                <w:lang w:eastAsia="en-US" w:bidi="en-US"/>
              </w:rPr>
            </w:pPr>
            <w:r w:rsidRPr="00D56282">
              <w:rPr>
                <w:rFonts w:ascii="Times New Roman" w:eastAsia="宋体" w:hAnsi="Times New Roman" w:cs="Times New Roman"/>
                <w:iCs/>
                <w:color w:val="000000"/>
                <w:kern w:val="0"/>
                <w:szCs w:val="21"/>
                <w:lang w:eastAsia="en-US" w:bidi="en-US"/>
              </w:rPr>
              <w:t>83.58%</w:t>
            </w:r>
          </w:p>
        </w:tc>
        <w:tc>
          <w:tcPr>
            <w:tcW w:w="991" w:type="pct"/>
            <w:shd w:val="clear" w:color="auto" w:fill="auto"/>
            <w:vAlign w:val="center"/>
          </w:tcPr>
          <w:p w:rsidR="00D56282" w:rsidRPr="00D56282" w:rsidRDefault="00D56282" w:rsidP="00D56282">
            <w:pPr>
              <w:widowControl/>
              <w:jc w:val="right"/>
              <w:rPr>
                <w:rFonts w:ascii="Times New Roman" w:eastAsia="宋体" w:hAnsi="Times New Roman" w:cs="Times New Roman"/>
                <w:iCs/>
                <w:color w:val="000000"/>
                <w:kern w:val="0"/>
                <w:szCs w:val="21"/>
                <w:lang w:eastAsia="en-US" w:bidi="en-US"/>
              </w:rPr>
            </w:pPr>
            <w:r w:rsidRPr="00D56282">
              <w:rPr>
                <w:rFonts w:ascii="Times New Roman" w:eastAsia="宋体" w:hAnsi="Times New Roman" w:cs="Times New Roman"/>
                <w:iCs/>
                <w:color w:val="000000"/>
                <w:kern w:val="0"/>
                <w:szCs w:val="21"/>
                <w:lang w:eastAsia="en-US" w:bidi="en-US"/>
              </w:rPr>
              <w:t>16.42%</w:t>
            </w:r>
          </w:p>
        </w:tc>
        <w:tc>
          <w:tcPr>
            <w:tcW w:w="990" w:type="pct"/>
            <w:shd w:val="clear" w:color="auto" w:fill="auto"/>
            <w:vAlign w:val="center"/>
          </w:tcPr>
          <w:p w:rsidR="00D56282" w:rsidRPr="00D56282" w:rsidRDefault="00D56282" w:rsidP="00D56282">
            <w:pPr>
              <w:widowControl/>
              <w:jc w:val="right"/>
              <w:rPr>
                <w:rFonts w:ascii="Times New Roman" w:eastAsia="宋体" w:hAnsi="Times New Roman" w:cs="Times New Roman"/>
                <w:iCs/>
                <w:color w:val="000000"/>
                <w:kern w:val="0"/>
                <w:szCs w:val="21"/>
                <w:lang w:eastAsia="en-US" w:bidi="en-US"/>
              </w:rPr>
            </w:pPr>
            <w:r w:rsidRPr="00D56282">
              <w:rPr>
                <w:rFonts w:ascii="Times New Roman" w:eastAsia="宋体" w:hAnsi="Times New Roman" w:cs="Times New Roman"/>
                <w:iCs/>
                <w:color w:val="000000"/>
                <w:kern w:val="0"/>
                <w:szCs w:val="21"/>
                <w:lang w:eastAsia="en-US" w:bidi="en-US"/>
              </w:rPr>
              <w:t>100.00%</w:t>
            </w:r>
          </w:p>
        </w:tc>
      </w:tr>
      <w:tr w:rsidR="00D56282" w:rsidRPr="00D56282" w:rsidTr="006E1853">
        <w:trPr>
          <w:trHeight w:val="397"/>
        </w:trPr>
        <w:tc>
          <w:tcPr>
            <w:tcW w:w="934" w:type="pct"/>
            <w:vMerge/>
            <w:vAlign w:val="center"/>
          </w:tcPr>
          <w:p w:rsidR="00D56282" w:rsidRPr="00D56282" w:rsidRDefault="00D56282" w:rsidP="00D56282">
            <w:pPr>
              <w:widowControl/>
              <w:jc w:val="center"/>
              <w:rPr>
                <w:rFonts w:ascii="Times New Roman" w:eastAsia="宋体" w:hAnsi="Times New Roman" w:cs="Times New Roman"/>
                <w:iCs/>
                <w:color w:val="000000"/>
                <w:kern w:val="0"/>
                <w:szCs w:val="21"/>
                <w:lang w:bidi="en-US"/>
              </w:rPr>
            </w:pPr>
          </w:p>
        </w:tc>
        <w:tc>
          <w:tcPr>
            <w:tcW w:w="1094" w:type="pct"/>
            <w:shd w:val="clear" w:color="auto" w:fill="auto"/>
            <w:noWrap/>
            <w:vAlign w:val="center"/>
          </w:tcPr>
          <w:p w:rsidR="00D56282" w:rsidRPr="00D56282" w:rsidRDefault="00D56282" w:rsidP="00D56282">
            <w:pPr>
              <w:widowControl/>
              <w:jc w:val="center"/>
              <w:rPr>
                <w:rFonts w:ascii="Times New Roman" w:eastAsia="宋体" w:hAnsi="Times New Roman" w:cs="Times New Roman"/>
                <w:iCs/>
                <w:color w:val="000000"/>
                <w:kern w:val="0"/>
                <w:szCs w:val="21"/>
                <w:lang w:eastAsia="en-US" w:bidi="en-US"/>
              </w:rPr>
            </w:pPr>
            <w:r w:rsidRPr="00D56282">
              <w:rPr>
                <w:rFonts w:ascii="Times New Roman" w:eastAsia="宋体" w:hAnsi="Times New Roman" w:cs="Times New Roman"/>
                <w:iCs/>
                <w:color w:val="000000"/>
                <w:kern w:val="0"/>
                <w:szCs w:val="21"/>
                <w:lang w:bidi="en-US"/>
              </w:rPr>
              <w:t>项目数量</w:t>
            </w:r>
          </w:p>
        </w:tc>
        <w:tc>
          <w:tcPr>
            <w:tcW w:w="991" w:type="pct"/>
            <w:shd w:val="clear" w:color="auto" w:fill="auto"/>
            <w:noWrap/>
            <w:vAlign w:val="center"/>
          </w:tcPr>
          <w:p w:rsidR="00D56282" w:rsidRPr="00D56282" w:rsidRDefault="00D56282" w:rsidP="00D56282">
            <w:pPr>
              <w:widowControl/>
              <w:jc w:val="right"/>
              <w:rPr>
                <w:rFonts w:ascii="Times New Roman" w:eastAsia="宋体" w:hAnsi="Times New Roman" w:cs="Times New Roman"/>
                <w:iCs/>
                <w:color w:val="000000"/>
                <w:kern w:val="0"/>
                <w:szCs w:val="21"/>
                <w:lang w:eastAsia="en-US" w:bidi="en-US"/>
              </w:rPr>
            </w:pPr>
            <w:r w:rsidRPr="00D56282">
              <w:rPr>
                <w:rFonts w:ascii="Times New Roman" w:eastAsia="宋体" w:hAnsi="Times New Roman" w:cs="Times New Roman"/>
                <w:iCs/>
                <w:color w:val="000000"/>
                <w:kern w:val="0"/>
                <w:szCs w:val="21"/>
                <w:lang w:bidi="en-US"/>
              </w:rPr>
              <w:t>260</w:t>
            </w:r>
          </w:p>
        </w:tc>
        <w:tc>
          <w:tcPr>
            <w:tcW w:w="991" w:type="pct"/>
            <w:shd w:val="clear" w:color="auto" w:fill="auto"/>
            <w:noWrap/>
            <w:vAlign w:val="center"/>
          </w:tcPr>
          <w:p w:rsidR="00D56282" w:rsidRPr="00D56282" w:rsidRDefault="00D56282" w:rsidP="00D56282">
            <w:pPr>
              <w:widowControl/>
              <w:jc w:val="right"/>
              <w:rPr>
                <w:rFonts w:ascii="Times New Roman" w:eastAsia="宋体" w:hAnsi="Times New Roman" w:cs="Times New Roman"/>
                <w:iCs/>
                <w:color w:val="000000"/>
                <w:kern w:val="0"/>
                <w:szCs w:val="21"/>
                <w:lang w:bidi="en-US"/>
              </w:rPr>
            </w:pPr>
            <w:r w:rsidRPr="00D56282">
              <w:rPr>
                <w:rFonts w:ascii="Times New Roman" w:eastAsia="宋体" w:hAnsi="Times New Roman" w:cs="Times New Roman"/>
                <w:iCs/>
                <w:color w:val="000000"/>
                <w:kern w:val="0"/>
                <w:szCs w:val="21"/>
                <w:lang w:bidi="en-US"/>
              </w:rPr>
              <w:t>81</w:t>
            </w:r>
          </w:p>
        </w:tc>
        <w:tc>
          <w:tcPr>
            <w:tcW w:w="990" w:type="pct"/>
            <w:shd w:val="clear" w:color="auto" w:fill="auto"/>
            <w:noWrap/>
            <w:vAlign w:val="center"/>
          </w:tcPr>
          <w:p w:rsidR="00D56282" w:rsidRPr="00D56282" w:rsidRDefault="00D56282" w:rsidP="00D56282">
            <w:pPr>
              <w:widowControl/>
              <w:jc w:val="right"/>
              <w:rPr>
                <w:rFonts w:ascii="Times New Roman" w:eastAsia="宋体" w:hAnsi="Times New Roman" w:cs="Times New Roman"/>
                <w:iCs/>
                <w:color w:val="000000"/>
                <w:kern w:val="0"/>
                <w:szCs w:val="21"/>
                <w:lang w:bidi="en-US"/>
              </w:rPr>
            </w:pPr>
            <w:r w:rsidRPr="00D56282">
              <w:rPr>
                <w:rFonts w:ascii="Times New Roman" w:eastAsia="宋体" w:hAnsi="Times New Roman" w:cs="Times New Roman"/>
                <w:iCs/>
                <w:color w:val="000000"/>
                <w:kern w:val="0"/>
                <w:szCs w:val="21"/>
                <w:lang w:bidi="en-US"/>
              </w:rPr>
              <w:t>341</w:t>
            </w:r>
          </w:p>
        </w:tc>
      </w:tr>
      <w:tr w:rsidR="00D56282" w:rsidRPr="00D56282" w:rsidTr="006E1853">
        <w:trPr>
          <w:trHeight w:val="397"/>
        </w:trPr>
        <w:tc>
          <w:tcPr>
            <w:tcW w:w="934" w:type="pct"/>
            <w:vMerge w:val="restart"/>
            <w:shd w:val="clear" w:color="auto" w:fill="auto"/>
            <w:vAlign w:val="center"/>
          </w:tcPr>
          <w:p w:rsidR="00D56282" w:rsidRPr="00D56282" w:rsidRDefault="00D56282" w:rsidP="00D56282">
            <w:pPr>
              <w:widowControl/>
              <w:jc w:val="center"/>
              <w:rPr>
                <w:rFonts w:ascii="Times New Roman" w:eastAsia="宋体" w:hAnsi="Times New Roman" w:cs="Times New Roman"/>
                <w:iCs/>
                <w:color w:val="000000"/>
                <w:kern w:val="0"/>
                <w:szCs w:val="21"/>
                <w:lang w:bidi="en-US"/>
              </w:rPr>
            </w:pPr>
            <w:r w:rsidRPr="00D56282">
              <w:rPr>
                <w:rFonts w:ascii="Times New Roman" w:eastAsia="宋体" w:hAnsi="Times New Roman" w:cs="Times New Roman"/>
                <w:iCs/>
                <w:color w:val="000000"/>
                <w:kern w:val="0"/>
                <w:szCs w:val="21"/>
                <w:lang w:bidi="en-US"/>
              </w:rPr>
              <w:t>2018</w:t>
            </w:r>
            <w:r w:rsidRPr="00D56282">
              <w:rPr>
                <w:rFonts w:ascii="Times New Roman" w:eastAsia="宋体" w:hAnsi="Times New Roman" w:cs="Times New Roman"/>
                <w:iCs/>
                <w:color w:val="000000"/>
                <w:kern w:val="0"/>
                <w:szCs w:val="21"/>
                <w:lang w:bidi="en-US"/>
              </w:rPr>
              <w:t>年度</w:t>
            </w:r>
          </w:p>
        </w:tc>
        <w:tc>
          <w:tcPr>
            <w:tcW w:w="1094" w:type="pct"/>
            <w:shd w:val="clear" w:color="auto" w:fill="auto"/>
            <w:vAlign w:val="center"/>
          </w:tcPr>
          <w:p w:rsidR="00D56282" w:rsidRPr="00D56282" w:rsidRDefault="00D56282" w:rsidP="00D56282">
            <w:pPr>
              <w:widowControl/>
              <w:jc w:val="center"/>
              <w:rPr>
                <w:rFonts w:ascii="Times New Roman" w:eastAsia="宋体" w:hAnsi="Times New Roman" w:cs="Times New Roman"/>
                <w:iCs/>
                <w:color w:val="000000"/>
                <w:kern w:val="0"/>
                <w:szCs w:val="21"/>
                <w:lang w:eastAsia="en-US" w:bidi="en-US"/>
              </w:rPr>
            </w:pPr>
            <w:r w:rsidRPr="00D56282">
              <w:rPr>
                <w:rFonts w:ascii="Times New Roman" w:eastAsia="宋体" w:hAnsi="Times New Roman" w:cs="Times New Roman"/>
                <w:iCs/>
                <w:color w:val="000000"/>
                <w:kern w:val="0"/>
                <w:szCs w:val="21"/>
                <w:lang w:eastAsia="en-US" w:bidi="en-US"/>
              </w:rPr>
              <w:t>金额</w:t>
            </w:r>
            <w:r w:rsidRPr="00D56282">
              <w:rPr>
                <w:rFonts w:ascii="Times New Roman" w:eastAsia="宋体" w:hAnsi="Times New Roman" w:cs="Times New Roman"/>
                <w:iCs/>
                <w:color w:val="000000"/>
                <w:kern w:val="0"/>
                <w:szCs w:val="21"/>
                <w:lang w:bidi="en-US"/>
              </w:rPr>
              <w:t>（万元）</w:t>
            </w:r>
          </w:p>
        </w:tc>
        <w:tc>
          <w:tcPr>
            <w:tcW w:w="991" w:type="pct"/>
            <w:shd w:val="clear" w:color="auto" w:fill="auto"/>
            <w:vAlign w:val="center"/>
          </w:tcPr>
          <w:p w:rsidR="00D56282" w:rsidRPr="00D56282" w:rsidRDefault="00D56282" w:rsidP="00D56282">
            <w:pPr>
              <w:widowControl/>
              <w:jc w:val="right"/>
              <w:rPr>
                <w:rFonts w:ascii="Times New Roman" w:eastAsia="宋体" w:hAnsi="Times New Roman" w:cs="Times New Roman"/>
                <w:iCs/>
                <w:color w:val="000000"/>
                <w:kern w:val="0"/>
                <w:szCs w:val="21"/>
                <w:lang w:eastAsia="en-US" w:bidi="en-US"/>
              </w:rPr>
            </w:pPr>
            <w:r w:rsidRPr="00D56282">
              <w:rPr>
                <w:rFonts w:ascii="Times New Roman" w:eastAsia="宋体" w:hAnsi="Times New Roman" w:cs="Times New Roman"/>
                <w:iCs/>
                <w:color w:val="000000"/>
                <w:kern w:val="0"/>
                <w:szCs w:val="21"/>
                <w:lang w:eastAsia="en-US" w:bidi="en-US"/>
              </w:rPr>
              <w:t>20,050.38</w:t>
            </w:r>
          </w:p>
        </w:tc>
        <w:tc>
          <w:tcPr>
            <w:tcW w:w="991" w:type="pct"/>
            <w:shd w:val="clear" w:color="auto" w:fill="auto"/>
            <w:vAlign w:val="center"/>
          </w:tcPr>
          <w:p w:rsidR="00D56282" w:rsidRPr="00D56282" w:rsidRDefault="00D56282" w:rsidP="00D56282">
            <w:pPr>
              <w:widowControl/>
              <w:jc w:val="right"/>
              <w:rPr>
                <w:rFonts w:ascii="Times New Roman" w:eastAsia="宋体" w:hAnsi="Times New Roman" w:cs="Times New Roman"/>
                <w:iCs/>
                <w:color w:val="000000"/>
                <w:kern w:val="0"/>
                <w:szCs w:val="21"/>
                <w:lang w:eastAsia="en-US" w:bidi="en-US"/>
              </w:rPr>
            </w:pPr>
            <w:r w:rsidRPr="00D56282">
              <w:rPr>
                <w:rFonts w:ascii="Times New Roman" w:eastAsia="宋体" w:hAnsi="Times New Roman" w:cs="Times New Roman"/>
                <w:iCs/>
                <w:color w:val="000000"/>
                <w:kern w:val="0"/>
                <w:szCs w:val="21"/>
                <w:lang w:eastAsia="en-US" w:bidi="en-US"/>
              </w:rPr>
              <w:t>4,094.77</w:t>
            </w:r>
          </w:p>
        </w:tc>
        <w:tc>
          <w:tcPr>
            <w:tcW w:w="990" w:type="pct"/>
            <w:shd w:val="clear" w:color="auto" w:fill="auto"/>
            <w:vAlign w:val="center"/>
          </w:tcPr>
          <w:p w:rsidR="00D56282" w:rsidRPr="00D56282" w:rsidRDefault="00D56282" w:rsidP="00D56282">
            <w:pPr>
              <w:widowControl/>
              <w:jc w:val="right"/>
              <w:rPr>
                <w:rFonts w:ascii="Times New Roman" w:eastAsia="宋体" w:hAnsi="Times New Roman" w:cs="Times New Roman"/>
                <w:iCs/>
                <w:color w:val="000000"/>
                <w:kern w:val="0"/>
                <w:szCs w:val="21"/>
                <w:lang w:eastAsia="en-US" w:bidi="en-US"/>
              </w:rPr>
            </w:pPr>
            <w:r w:rsidRPr="00D56282">
              <w:rPr>
                <w:rFonts w:ascii="Times New Roman" w:eastAsia="宋体" w:hAnsi="Times New Roman" w:cs="Times New Roman"/>
                <w:iCs/>
                <w:color w:val="000000"/>
                <w:kern w:val="0"/>
                <w:szCs w:val="21"/>
                <w:lang w:eastAsia="en-US" w:bidi="en-US"/>
              </w:rPr>
              <w:t>24,145.15</w:t>
            </w:r>
          </w:p>
        </w:tc>
      </w:tr>
      <w:tr w:rsidR="00D56282" w:rsidRPr="00D56282" w:rsidTr="006E1853">
        <w:trPr>
          <w:trHeight w:val="397"/>
        </w:trPr>
        <w:tc>
          <w:tcPr>
            <w:tcW w:w="934" w:type="pct"/>
            <w:vMerge/>
            <w:vAlign w:val="center"/>
          </w:tcPr>
          <w:p w:rsidR="00D56282" w:rsidRPr="00D56282" w:rsidRDefault="00D56282" w:rsidP="00D56282">
            <w:pPr>
              <w:widowControl/>
              <w:jc w:val="center"/>
              <w:rPr>
                <w:rFonts w:ascii="Times New Roman" w:eastAsia="宋体" w:hAnsi="Times New Roman" w:cs="Times New Roman"/>
                <w:iCs/>
                <w:color w:val="000000"/>
                <w:kern w:val="0"/>
                <w:szCs w:val="21"/>
                <w:lang w:bidi="en-US"/>
              </w:rPr>
            </w:pPr>
          </w:p>
        </w:tc>
        <w:tc>
          <w:tcPr>
            <w:tcW w:w="1094" w:type="pct"/>
            <w:shd w:val="clear" w:color="auto" w:fill="auto"/>
            <w:vAlign w:val="center"/>
          </w:tcPr>
          <w:p w:rsidR="00D56282" w:rsidRPr="00D56282" w:rsidRDefault="00D56282" w:rsidP="00D56282">
            <w:pPr>
              <w:widowControl/>
              <w:jc w:val="center"/>
              <w:rPr>
                <w:rFonts w:ascii="Times New Roman" w:eastAsia="宋体" w:hAnsi="Times New Roman" w:cs="Times New Roman"/>
                <w:iCs/>
                <w:color w:val="000000"/>
                <w:kern w:val="0"/>
                <w:szCs w:val="21"/>
                <w:lang w:eastAsia="en-US" w:bidi="en-US"/>
              </w:rPr>
            </w:pPr>
            <w:r w:rsidRPr="00D56282">
              <w:rPr>
                <w:rFonts w:ascii="Times New Roman" w:eastAsia="宋体" w:hAnsi="Times New Roman" w:cs="Times New Roman"/>
                <w:iCs/>
                <w:color w:val="000000"/>
                <w:kern w:val="0"/>
                <w:szCs w:val="21"/>
                <w:lang w:eastAsia="en-US" w:bidi="en-US"/>
              </w:rPr>
              <w:t>比例</w:t>
            </w:r>
          </w:p>
        </w:tc>
        <w:tc>
          <w:tcPr>
            <w:tcW w:w="991" w:type="pct"/>
            <w:shd w:val="clear" w:color="auto" w:fill="auto"/>
            <w:vAlign w:val="center"/>
          </w:tcPr>
          <w:p w:rsidR="00D56282" w:rsidRPr="00D56282" w:rsidRDefault="00D56282" w:rsidP="00D56282">
            <w:pPr>
              <w:widowControl/>
              <w:jc w:val="right"/>
              <w:rPr>
                <w:rFonts w:ascii="Times New Roman" w:eastAsia="宋体" w:hAnsi="Times New Roman" w:cs="Times New Roman"/>
                <w:iCs/>
                <w:color w:val="000000"/>
                <w:kern w:val="0"/>
                <w:szCs w:val="21"/>
                <w:lang w:eastAsia="en-US" w:bidi="en-US"/>
              </w:rPr>
            </w:pPr>
            <w:r w:rsidRPr="00D56282">
              <w:rPr>
                <w:rFonts w:ascii="Times New Roman" w:eastAsia="宋体" w:hAnsi="Times New Roman" w:cs="Times New Roman"/>
                <w:iCs/>
                <w:color w:val="000000"/>
                <w:kern w:val="0"/>
                <w:szCs w:val="21"/>
                <w:lang w:eastAsia="en-US" w:bidi="en-US"/>
              </w:rPr>
              <w:t>83.04%</w:t>
            </w:r>
          </w:p>
        </w:tc>
        <w:tc>
          <w:tcPr>
            <w:tcW w:w="991" w:type="pct"/>
            <w:shd w:val="clear" w:color="auto" w:fill="auto"/>
            <w:vAlign w:val="center"/>
          </w:tcPr>
          <w:p w:rsidR="00D56282" w:rsidRPr="00D56282" w:rsidRDefault="00D56282" w:rsidP="00D56282">
            <w:pPr>
              <w:widowControl/>
              <w:jc w:val="right"/>
              <w:rPr>
                <w:rFonts w:ascii="Times New Roman" w:eastAsia="宋体" w:hAnsi="Times New Roman" w:cs="Times New Roman"/>
                <w:iCs/>
                <w:color w:val="000000"/>
                <w:kern w:val="0"/>
                <w:szCs w:val="21"/>
                <w:lang w:eastAsia="en-US" w:bidi="en-US"/>
              </w:rPr>
            </w:pPr>
            <w:r w:rsidRPr="00D56282">
              <w:rPr>
                <w:rFonts w:ascii="Times New Roman" w:eastAsia="宋体" w:hAnsi="Times New Roman" w:cs="Times New Roman"/>
                <w:iCs/>
                <w:color w:val="000000"/>
                <w:kern w:val="0"/>
                <w:szCs w:val="21"/>
                <w:lang w:eastAsia="en-US" w:bidi="en-US"/>
              </w:rPr>
              <w:t>16.96%</w:t>
            </w:r>
          </w:p>
        </w:tc>
        <w:tc>
          <w:tcPr>
            <w:tcW w:w="990" w:type="pct"/>
            <w:shd w:val="clear" w:color="auto" w:fill="auto"/>
            <w:vAlign w:val="center"/>
          </w:tcPr>
          <w:p w:rsidR="00D56282" w:rsidRPr="00D56282" w:rsidRDefault="00D56282" w:rsidP="00D56282">
            <w:pPr>
              <w:widowControl/>
              <w:jc w:val="right"/>
              <w:rPr>
                <w:rFonts w:ascii="Times New Roman" w:eastAsia="宋体" w:hAnsi="Times New Roman" w:cs="Times New Roman"/>
                <w:iCs/>
                <w:color w:val="000000"/>
                <w:kern w:val="0"/>
                <w:szCs w:val="21"/>
                <w:lang w:eastAsia="en-US" w:bidi="en-US"/>
              </w:rPr>
            </w:pPr>
            <w:r w:rsidRPr="00D56282">
              <w:rPr>
                <w:rFonts w:ascii="Times New Roman" w:eastAsia="宋体" w:hAnsi="Times New Roman" w:cs="Times New Roman"/>
                <w:iCs/>
                <w:color w:val="000000"/>
                <w:kern w:val="0"/>
                <w:szCs w:val="21"/>
                <w:lang w:eastAsia="en-US" w:bidi="en-US"/>
              </w:rPr>
              <w:t>100.00%</w:t>
            </w:r>
          </w:p>
        </w:tc>
      </w:tr>
      <w:tr w:rsidR="00D56282" w:rsidRPr="00D56282" w:rsidTr="006E1853">
        <w:trPr>
          <w:trHeight w:val="397"/>
        </w:trPr>
        <w:tc>
          <w:tcPr>
            <w:tcW w:w="934" w:type="pct"/>
            <w:vMerge/>
            <w:vAlign w:val="center"/>
          </w:tcPr>
          <w:p w:rsidR="00D56282" w:rsidRPr="00D56282" w:rsidRDefault="00D56282" w:rsidP="00D56282">
            <w:pPr>
              <w:widowControl/>
              <w:jc w:val="center"/>
              <w:rPr>
                <w:rFonts w:ascii="Times New Roman" w:eastAsia="宋体" w:hAnsi="Times New Roman" w:cs="Times New Roman"/>
                <w:iCs/>
                <w:color w:val="000000"/>
                <w:kern w:val="0"/>
                <w:szCs w:val="21"/>
                <w:lang w:bidi="en-US"/>
              </w:rPr>
            </w:pPr>
          </w:p>
        </w:tc>
        <w:tc>
          <w:tcPr>
            <w:tcW w:w="1094" w:type="pct"/>
            <w:shd w:val="clear" w:color="auto" w:fill="auto"/>
            <w:noWrap/>
            <w:vAlign w:val="center"/>
          </w:tcPr>
          <w:p w:rsidR="00D56282" w:rsidRPr="00D56282" w:rsidRDefault="00D56282" w:rsidP="00D56282">
            <w:pPr>
              <w:widowControl/>
              <w:jc w:val="center"/>
              <w:rPr>
                <w:rFonts w:ascii="Times New Roman" w:eastAsia="宋体" w:hAnsi="Times New Roman" w:cs="Times New Roman"/>
                <w:iCs/>
                <w:color w:val="000000"/>
                <w:kern w:val="0"/>
                <w:szCs w:val="21"/>
                <w:lang w:eastAsia="en-US" w:bidi="en-US"/>
              </w:rPr>
            </w:pPr>
            <w:r w:rsidRPr="00D56282">
              <w:rPr>
                <w:rFonts w:ascii="Times New Roman" w:eastAsia="宋体" w:hAnsi="Times New Roman" w:cs="Times New Roman"/>
                <w:iCs/>
                <w:color w:val="000000"/>
                <w:kern w:val="0"/>
                <w:szCs w:val="21"/>
                <w:lang w:bidi="en-US"/>
              </w:rPr>
              <w:t>项目数量</w:t>
            </w:r>
          </w:p>
        </w:tc>
        <w:tc>
          <w:tcPr>
            <w:tcW w:w="991" w:type="pct"/>
            <w:shd w:val="clear" w:color="auto" w:fill="auto"/>
            <w:noWrap/>
            <w:vAlign w:val="center"/>
          </w:tcPr>
          <w:p w:rsidR="00D56282" w:rsidRPr="00D56282" w:rsidRDefault="00D56282" w:rsidP="00D56282">
            <w:pPr>
              <w:widowControl/>
              <w:jc w:val="right"/>
              <w:rPr>
                <w:rFonts w:ascii="Times New Roman" w:eastAsia="宋体" w:hAnsi="Times New Roman" w:cs="Times New Roman"/>
                <w:iCs/>
                <w:color w:val="000000"/>
                <w:kern w:val="0"/>
                <w:szCs w:val="21"/>
                <w:lang w:bidi="en-US"/>
              </w:rPr>
            </w:pPr>
            <w:r w:rsidRPr="00D56282">
              <w:rPr>
                <w:rFonts w:ascii="Times New Roman" w:eastAsia="宋体" w:hAnsi="Times New Roman" w:cs="Times New Roman"/>
                <w:iCs/>
                <w:color w:val="000000"/>
                <w:kern w:val="0"/>
                <w:szCs w:val="21"/>
                <w:lang w:bidi="en-US"/>
              </w:rPr>
              <w:t>178</w:t>
            </w:r>
          </w:p>
        </w:tc>
        <w:tc>
          <w:tcPr>
            <w:tcW w:w="991" w:type="pct"/>
            <w:shd w:val="clear" w:color="auto" w:fill="auto"/>
            <w:noWrap/>
            <w:vAlign w:val="center"/>
          </w:tcPr>
          <w:p w:rsidR="00D56282" w:rsidRPr="00D56282" w:rsidRDefault="00D56282" w:rsidP="00D56282">
            <w:pPr>
              <w:widowControl/>
              <w:jc w:val="right"/>
              <w:rPr>
                <w:rFonts w:ascii="Times New Roman" w:eastAsia="宋体" w:hAnsi="Times New Roman" w:cs="Times New Roman"/>
                <w:iCs/>
                <w:color w:val="000000"/>
                <w:kern w:val="0"/>
                <w:szCs w:val="21"/>
                <w:lang w:bidi="en-US"/>
              </w:rPr>
            </w:pPr>
            <w:r w:rsidRPr="00D56282">
              <w:rPr>
                <w:rFonts w:ascii="Times New Roman" w:eastAsia="宋体" w:hAnsi="Times New Roman" w:cs="Times New Roman"/>
                <w:iCs/>
                <w:color w:val="000000"/>
                <w:kern w:val="0"/>
                <w:szCs w:val="21"/>
                <w:lang w:bidi="en-US"/>
              </w:rPr>
              <w:t>74</w:t>
            </w:r>
          </w:p>
        </w:tc>
        <w:tc>
          <w:tcPr>
            <w:tcW w:w="990" w:type="pct"/>
            <w:shd w:val="clear" w:color="auto" w:fill="auto"/>
            <w:noWrap/>
            <w:vAlign w:val="center"/>
          </w:tcPr>
          <w:p w:rsidR="00D56282" w:rsidRPr="00D56282" w:rsidRDefault="00D56282" w:rsidP="00D56282">
            <w:pPr>
              <w:widowControl/>
              <w:jc w:val="right"/>
              <w:rPr>
                <w:rFonts w:ascii="Times New Roman" w:eastAsia="宋体" w:hAnsi="Times New Roman" w:cs="Times New Roman"/>
                <w:iCs/>
                <w:color w:val="000000"/>
                <w:kern w:val="0"/>
                <w:szCs w:val="21"/>
                <w:lang w:bidi="en-US"/>
              </w:rPr>
            </w:pPr>
            <w:r w:rsidRPr="00D56282">
              <w:rPr>
                <w:rFonts w:ascii="Times New Roman" w:eastAsia="宋体" w:hAnsi="Times New Roman" w:cs="Times New Roman"/>
                <w:iCs/>
                <w:color w:val="000000"/>
                <w:kern w:val="0"/>
                <w:szCs w:val="21"/>
                <w:lang w:bidi="en-US"/>
              </w:rPr>
              <w:t>252</w:t>
            </w:r>
          </w:p>
        </w:tc>
      </w:tr>
    </w:tbl>
    <w:p w:rsidR="00D56282" w:rsidRPr="00D56282" w:rsidRDefault="00D56282" w:rsidP="00D56282">
      <w:pPr>
        <w:spacing w:beforeLines="50" w:before="156" w:line="360" w:lineRule="auto"/>
        <w:ind w:firstLine="482"/>
        <w:rPr>
          <w:rFonts w:ascii="Times New Roman" w:eastAsia="宋体" w:hAnsi="Times New Roman" w:cs="Times New Roman"/>
          <w:sz w:val="24"/>
          <w:szCs w:val="24"/>
        </w:rPr>
      </w:pPr>
      <w:r w:rsidRPr="00D56282">
        <w:rPr>
          <w:rFonts w:ascii="Times New Roman" w:eastAsia="宋体" w:hAnsi="Times New Roman" w:cs="Times New Roman"/>
          <w:sz w:val="24"/>
          <w:szCs w:val="24"/>
        </w:rPr>
        <w:t>报告期内，公司主要通过招投标模式获取设计业务项目，实现的设计业务收入分别为</w:t>
      </w:r>
      <w:r w:rsidRPr="00D56282">
        <w:rPr>
          <w:rFonts w:ascii="Times New Roman" w:eastAsia="宋体" w:hAnsi="Times New Roman" w:cs="Times New Roman"/>
          <w:sz w:val="24"/>
          <w:szCs w:val="24"/>
        </w:rPr>
        <w:t>20,050.38</w:t>
      </w:r>
      <w:r w:rsidRPr="00D56282">
        <w:rPr>
          <w:rFonts w:ascii="Times New Roman" w:eastAsia="宋体" w:hAnsi="Times New Roman" w:cs="Times New Roman"/>
          <w:sz w:val="24"/>
          <w:szCs w:val="24"/>
        </w:rPr>
        <w:t>万元、</w:t>
      </w:r>
      <w:r w:rsidRPr="00D56282">
        <w:rPr>
          <w:rFonts w:ascii="Times New Roman" w:eastAsia="宋体" w:hAnsi="Times New Roman" w:cs="Times New Roman"/>
          <w:sz w:val="24"/>
          <w:szCs w:val="24"/>
        </w:rPr>
        <w:t>22,286.26</w:t>
      </w:r>
      <w:r w:rsidRPr="00D56282">
        <w:rPr>
          <w:rFonts w:ascii="Times New Roman" w:eastAsia="宋体" w:hAnsi="Times New Roman" w:cs="Times New Roman"/>
          <w:sz w:val="24"/>
          <w:szCs w:val="24"/>
        </w:rPr>
        <w:t>万元和</w:t>
      </w:r>
      <w:r w:rsidRPr="00D56282">
        <w:rPr>
          <w:rFonts w:ascii="楷体" w:eastAsia="楷体" w:hAnsi="楷体" w:cs="Times New Roman"/>
          <w:b/>
          <w:bCs/>
          <w:kern w:val="0"/>
          <w:sz w:val="24"/>
          <w:szCs w:val="24"/>
        </w:rPr>
        <w:t>26,702.81万元</w:t>
      </w:r>
      <w:r w:rsidRPr="00D56282">
        <w:rPr>
          <w:rFonts w:ascii="Times New Roman" w:eastAsia="宋体" w:hAnsi="Times New Roman" w:cs="Times New Roman"/>
          <w:sz w:val="24"/>
          <w:szCs w:val="24"/>
        </w:rPr>
        <w:t>，占设计业务收入的比例分别为</w:t>
      </w:r>
      <w:r w:rsidRPr="00D56282">
        <w:rPr>
          <w:rFonts w:ascii="Times New Roman" w:eastAsia="宋体" w:hAnsi="Times New Roman" w:cs="Times New Roman"/>
          <w:sz w:val="24"/>
          <w:szCs w:val="24"/>
        </w:rPr>
        <w:t>83.04%</w:t>
      </w:r>
      <w:r w:rsidRPr="00D56282">
        <w:rPr>
          <w:rFonts w:ascii="Times New Roman" w:eastAsia="宋体" w:hAnsi="Times New Roman" w:cs="Times New Roman"/>
          <w:sz w:val="24"/>
          <w:szCs w:val="24"/>
        </w:rPr>
        <w:t>、</w:t>
      </w:r>
      <w:r w:rsidRPr="00D56282">
        <w:rPr>
          <w:rFonts w:ascii="Times New Roman" w:eastAsia="宋体" w:hAnsi="Times New Roman" w:cs="Times New Roman"/>
          <w:sz w:val="24"/>
          <w:szCs w:val="24"/>
        </w:rPr>
        <w:t>83.58%</w:t>
      </w:r>
      <w:r w:rsidRPr="00D56282">
        <w:rPr>
          <w:rFonts w:ascii="Times New Roman" w:eastAsia="宋体" w:hAnsi="Times New Roman" w:cs="Times New Roman"/>
          <w:sz w:val="24"/>
          <w:szCs w:val="24"/>
        </w:rPr>
        <w:t>和</w:t>
      </w:r>
      <w:r w:rsidRPr="00D56282">
        <w:rPr>
          <w:rFonts w:ascii="楷体" w:eastAsia="楷体" w:hAnsi="楷体" w:cs="Times New Roman"/>
          <w:b/>
          <w:bCs/>
          <w:kern w:val="0"/>
          <w:sz w:val="24"/>
          <w:szCs w:val="24"/>
        </w:rPr>
        <w:t>83.92%</w:t>
      </w:r>
      <w:r w:rsidRPr="00D56282">
        <w:rPr>
          <w:rFonts w:ascii="Times New Roman" w:eastAsia="宋体" w:hAnsi="Times New Roman" w:cs="Times New Roman"/>
          <w:sz w:val="24"/>
          <w:szCs w:val="24"/>
        </w:rPr>
        <w:t>，对应服务的设计项目数量分别为</w:t>
      </w:r>
      <w:r w:rsidRPr="00D56282">
        <w:rPr>
          <w:rFonts w:ascii="Times New Roman" w:eastAsia="宋体" w:hAnsi="Times New Roman" w:cs="Times New Roman"/>
          <w:sz w:val="24"/>
          <w:szCs w:val="24"/>
        </w:rPr>
        <w:t>178</w:t>
      </w:r>
      <w:r w:rsidRPr="00D56282">
        <w:rPr>
          <w:rFonts w:ascii="Times New Roman" w:eastAsia="宋体" w:hAnsi="Times New Roman" w:cs="Times New Roman"/>
          <w:sz w:val="24"/>
          <w:szCs w:val="24"/>
        </w:rPr>
        <w:t>项、</w:t>
      </w:r>
      <w:r w:rsidRPr="00D56282">
        <w:rPr>
          <w:rFonts w:ascii="Times New Roman" w:eastAsia="宋体" w:hAnsi="Times New Roman" w:cs="Times New Roman"/>
          <w:sz w:val="24"/>
          <w:szCs w:val="24"/>
        </w:rPr>
        <w:t>260</w:t>
      </w:r>
      <w:r w:rsidRPr="00D56282">
        <w:rPr>
          <w:rFonts w:ascii="Times New Roman" w:eastAsia="宋体" w:hAnsi="Times New Roman" w:cs="Times New Roman"/>
          <w:sz w:val="24"/>
          <w:szCs w:val="24"/>
        </w:rPr>
        <w:t>项和</w:t>
      </w:r>
      <w:r w:rsidRPr="00D56282">
        <w:rPr>
          <w:rFonts w:ascii="楷体" w:eastAsia="楷体" w:hAnsi="楷体" w:cs="Times New Roman"/>
          <w:b/>
          <w:bCs/>
          <w:kern w:val="0"/>
          <w:sz w:val="24"/>
          <w:szCs w:val="24"/>
        </w:rPr>
        <w:t>309项</w:t>
      </w:r>
      <w:r w:rsidRPr="00D56282">
        <w:rPr>
          <w:rFonts w:ascii="Times New Roman" w:eastAsia="宋体" w:hAnsi="Times New Roman" w:cs="Times New Roman"/>
          <w:sz w:val="24"/>
          <w:szCs w:val="24"/>
        </w:rPr>
        <w:t>，总体处于较高水平。</w:t>
      </w:r>
    </w:p>
    <w:p w:rsidR="00D56282" w:rsidRPr="00D56282" w:rsidRDefault="00D56282" w:rsidP="00D56282">
      <w:pPr>
        <w:spacing w:beforeLines="50" w:before="156" w:line="360" w:lineRule="auto"/>
        <w:ind w:firstLine="482"/>
        <w:rPr>
          <w:rFonts w:ascii="Times New Roman" w:eastAsia="宋体" w:hAnsi="Times New Roman" w:cs="Times New Roman"/>
          <w:sz w:val="24"/>
          <w:szCs w:val="24"/>
        </w:rPr>
      </w:pPr>
      <w:r w:rsidRPr="00D56282">
        <w:rPr>
          <w:rFonts w:ascii="Times New Roman" w:eastAsia="宋体" w:hAnsi="Times New Roman" w:cs="Times New Roman"/>
          <w:sz w:val="24"/>
          <w:szCs w:val="24"/>
        </w:rPr>
        <w:t>报告期内，公司通过直接委托模式获取方案设计业务项目所实现的收入分别为</w:t>
      </w:r>
      <w:r w:rsidRPr="00D56282">
        <w:rPr>
          <w:rFonts w:ascii="Times New Roman" w:eastAsia="宋体" w:hAnsi="Times New Roman" w:cs="Times New Roman"/>
          <w:sz w:val="24"/>
          <w:szCs w:val="24"/>
        </w:rPr>
        <w:t>4,094.77</w:t>
      </w:r>
      <w:r w:rsidRPr="00D56282">
        <w:rPr>
          <w:rFonts w:ascii="Times New Roman" w:eastAsia="宋体" w:hAnsi="Times New Roman" w:cs="Times New Roman"/>
          <w:sz w:val="24"/>
          <w:szCs w:val="24"/>
        </w:rPr>
        <w:t>万元、</w:t>
      </w:r>
      <w:r w:rsidRPr="00D56282">
        <w:rPr>
          <w:rFonts w:ascii="Times New Roman" w:eastAsia="宋体" w:hAnsi="Times New Roman" w:cs="Times New Roman"/>
          <w:sz w:val="24"/>
          <w:szCs w:val="24"/>
        </w:rPr>
        <w:t>4,377.88</w:t>
      </w:r>
      <w:r w:rsidRPr="00D56282">
        <w:rPr>
          <w:rFonts w:ascii="Times New Roman" w:eastAsia="宋体" w:hAnsi="Times New Roman" w:cs="Times New Roman"/>
          <w:sz w:val="24"/>
          <w:szCs w:val="24"/>
        </w:rPr>
        <w:t>万元和</w:t>
      </w:r>
      <w:r w:rsidRPr="00D56282">
        <w:rPr>
          <w:rFonts w:ascii="楷体" w:eastAsia="楷体" w:hAnsi="楷体" w:cs="Times New Roman"/>
          <w:b/>
          <w:bCs/>
          <w:kern w:val="0"/>
          <w:sz w:val="24"/>
          <w:szCs w:val="24"/>
        </w:rPr>
        <w:t>5,114.77万元</w:t>
      </w:r>
      <w:r w:rsidRPr="00D56282">
        <w:rPr>
          <w:rFonts w:ascii="Times New Roman" w:eastAsia="宋体" w:hAnsi="Times New Roman" w:cs="Times New Roman"/>
          <w:sz w:val="24"/>
          <w:szCs w:val="24"/>
        </w:rPr>
        <w:t>，占设计业务收入的比例分别为</w:t>
      </w:r>
      <w:r w:rsidRPr="00D56282">
        <w:rPr>
          <w:rFonts w:ascii="Times New Roman" w:eastAsia="宋体" w:hAnsi="Times New Roman" w:cs="Times New Roman"/>
          <w:sz w:val="24"/>
          <w:szCs w:val="24"/>
        </w:rPr>
        <w:t>16.96%</w:t>
      </w:r>
      <w:r w:rsidRPr="00D56282">
        <w:rPr>
          <w:rFonts w:ascii="Times New Roman" w:eastAsia="宋体" w:hAnsi="Times New Roman" w:cs="Times New Roman"/>
          <w:sz w:val="24"/>
          <w:szCs w:val="24"/>
        </w:rPr>
        <w:t>、</w:t>
      </w:r>
      <w:r w:rsidRPr="00D56282">
        <w:rPr>
          <w:rFonts w:ascii="Times New Roman" w:eastAsia="宋体" w:hAnsi="Times New Roman" w:cs="Times New Roman"/>
          <w:sz w:val="24"/>
          <w:szCs w:val="24"/>
        </w:rPr>
        <w:t>16.42%</w:t>
      </w:r>
      <w:r w:rsidRPr="00D56282">
        <w:rPr>
          <w:rFonts w:ascii="Times New Roman" w:eastAsia="宋体" w:hAnsi="Times New Roman" w:cs="Times New Roman"/>
          <w:sz w:val="24"/>
          <w:szCs w:val="24"/>
        </w:rPr>
        <w:t>和</w:t>
      </w:r>
      <w:r w:rsidRPr="00D56282">
        <w:rPr>
          <w:rFonts w:ascii="楷体" w:eastAsia="楷体" w:hAnsi="楷体" w:cs="Times New Roman"/>
          <w:b/>
          <w:bCs/>
          <w:kern w:val="0"/>
          <w:sz w:val="24"/>
          <w:szCs w:val="24"/>
        </w:rPr>
        <w:t>16.08%</w:t>
      </w:r>
      <w:r w:rsidRPr="00D56282">
        <w:rPr>
          <w:rFonts w:ascii="Times New Roman" w:eastAsia="宋体" w:hAnsi="Times New Roman" w:cs="Times New Roman"/>
          <w:sz w:val="24"/>
          <w:szCs w:val="24"/>
        </w:rPr>
        <w:t>，对应服务的设计项目数量分别为</w:t>
      </w:r>
      <w:r w:rsidRPr="00D56282">
        <w:rPr>
          <w:rFonts w:ascii="Times New Roman" w:eastAsia="宋体" w:hAnsi="Times New Roman" w:cs="Times New Roman"/>
          <w:sz w:val="24"/>
          <w:szCs w:val="24"/>
        </w:rPr>
        <w:t>74</w:t>
      </w:r>
      <w:r w:rsidRPr="00D56282">
        <w:rPr>
          <w:rFonts w:ascii="Times New Roman" w:eastAsia="宋体" w:hAnsi="Times New Roman" w:cs="Times New Roman"/>
          <w:sz w:val="24"/>
          <w:szCs w:val="24"/>
        </w:rPr>
        <w:t>项、</w:t>
      </w:r>
      <w:r w:rsidRPr="00D56282">
        <w:rPr>
          <w:rFonts w:ascii="Times New Roman" w:eastAsia="宋体" w:hAnsi="Times New Roman" w:cs="Times New Roman"/>
          <w:sz w:val="24"/>
          <w:szCs w:val="24"/>
        </w:rPr>
        <w:t>81</w:t>
      </w:r>
      <w:r w:rsidRPr="00D56282">
        <w:rPr>
          <w:rFonts w:ascii="Times New Roman" w:eastAsia="宋体" w:hAnsi="Times New Roman" w:cs="Times New Roman"/>
          <w:sz w:val="24"/>
          <w:szCs w:val="24"/>
        </w:rPr>
        <w:t>项和</w:t>
      </w:r>
      <w:r w:rsidRPr="00D56282">
        <w:rPr>
          <w:rFonts w:ascii="楷体" w:eastAsia="楷体" w:hAnsi="楷体" w:cs="Times New Roman"/>
          <w:b/>
          <w:bCs/>
          <w:kern w:val="0"/>
          <w:sz w:val="24"/>
          <w:szCs w:val="24"/>
        </w:rPr>
        <w:t>92项，</w:t>
      </w:r>
      <w:r w:rsidRPr="00D56282">
        <w:rPr>
          <w:rFonts w:ascii="Times New Roman" w:eastAsia="宋体" w:hAnsi="Times New Roman" w:cs="Times New Roman"/>
          <w:sz w:val="24"/>
          <w:szCs w:val="24"/>
        </w:rPr>
        <w:t>总体</w:t>
      </w:r>
      <w:proofErr w:type="gramStart"/>
      <w:r w:rsidRPr="00D56282">
        <w:rPr>
          <w:rFonts w:ascii="Times New Roman" w:eastAsia="宋体" w:hAnsi="Times New Roman" w:cs="Times New Roman"/>
          <w:sz w:val="24"/>
          <w:szCs w:val="24"/>
        </w:rPr>
        <w:t>占比较</w:t>
      </w:r>
      <w:proofErr w:type="gramEnd"/>
      <w:r w:rsidRPr="00D56282">
        <w:rPr>
          <w:rFonts w:ascii="Times New Roman" w:eastAsia="宋体" w:hAnsi="Times New Roman" w:cs="Times New Roman"/>
          <w:sz w:val="24"/>
          <w:szCs w:val="24"/>
        </w:rPr>
        <w:t>小。上述通过直接委托模式取得的项目均属于非必须招投标项目，是客户根据自身建设项目的需要直接委托公司承担设计任务的合作项目。</w:t>
      </w:r>
    </w:p>
    <w:p w:rsidR="00D56282" w:rsidRPr="00D56282" w:rsidRDefault="00D56282" w:rsidP="00D56282">
      <w:pPr>
        <w:spacing w:beforeLines="50" w:before="156" w:line="360" w:lineRule="auto"/>
        <w:ind w:firstLine="482"/>
        <w:rPr>
          <w:rFonts w:ascii="Times New Roman" w:eastAsia="宋体" w:hAnsi="Times New Roman" w:cs="Times New Roman"/>
          <w:sz w:val="24"/>
          <w:szCs w:val="24"/>
        </w:rPr>
      </w:pPr>
      <w:r w:rsidRPr="00D56282">
        <w:rPr>
          <w:rFonts w:ascii="Times New Roman" w:eastAsia="宋体" w:hAnsi="Times New Roman" w:cs="Times New Roman"/>
          <w:sz w:val="24"/>
          <w:szCs w:val="24"/>
        </w:rPr>
        <w:t>因此，公司对于应履行招投标流程的设计项目均已履行了招投标程序，不</w:t>
      </w:r>
      <w:r w:rsidRPr="00D56282">
        <w:rPr>
          <w:rFonts w:ascii="Times New Roman" w:eastAsia="宋体" w:hAnsi="Times New Roman" w:cs="Times New Roman"/>
          <w:sz w:val="24"/>
          <w:szCs w:val="24"/>
          <w:lang w:bidi="en-US"/>
        </w:rPr>
        <w:t>存在应履行公开招投标程序而未履行的情形</w:t>
      </w:r>
      <w:r w:rsidRPr="00D56282">
        <w:rPr>
          <w:rFonts w:ascii="Times New Roman" w:eastAsia="宋体" w:hAnsi="Times New Roman" w:cs="Times New Roman"/>
          <w:sz w:val="24"/>
          <w:szCs w:val="24"/>
        </w:rPr>
        <w:t>。</w:t>
      </w:r>
    </w:p>
    <w:p w:rsidR="006C59F0" w:rsidRPr="007B0F19" w:rsidRDefault="006C59F0" w:rsidP="007D4222">
      <w:pPr>
        <w:spacing w:beforeLines="50" w:before="156" w:afterLines="50" w:after="156" w:line="360" w:lineRule="auto"/>
        <w:ind w:firstLine="482"/>
        <w:outlineLvl w:val="2"/>
        <w:rPr>
          <w:rFonts w:ascii="黑体" w:eastAsia="黑体" w:hAnsi="黑体" w:cs="Times New Roman"/>
          <w:b/>
          <w:bCs/>
          <w:sz w:val="24"/>
          <w:szCs w:val="24"/>
        </w:rPr>
      </w:pPr>
      <w:r w:rsidRPr="007B0F19">
        <w:rPr>
          <w:rFonts w:ascii="黑体" w:eastAsia="黑体" w:hAnsi="黑体" w:cs="Times New Roman" w:hint="eastAsia"/>
          <w:b/>
          <w:bCs/>
          <w:sz w:val="24"/>
          <w:szCs w:val="24"/>
        </w:rPr>
        <w:t>（五</w:t>
      </w:r>
      <w:r w:rsidRPr="007B0F19">
        <w:rPr>
          <w:rFonts w:ascii="黑体" w:eastAsia="黑体" w:hAnsi="黑体" w:cs="Times New Roman"/>
          <w:b/>
          <w:bCs/>
          <w:sz w:val="24"/>
          <w:szCs w:val="24"/>
        </w:rPr>
        <w:t>）</w:t>
      </w:r>
      <w:r w:rsidRPr="007B0F19">
        <w:rPr>
          <w:rFonts w:ascii="黑体" w:eastAsia="黑体" w:hAnsi="黑体" w:cs="Times New Roman" w:hint="eastAsia"/>
          <w:b/>
          <w:bCs/>
          <w:sz w:val="24"/>
          <w:szCs w:val="24"/>
        </w:rPr>
        <w:t>补充披露报告期内是否存在</w:t>
      </w:r>
      <w:proofErr w:type="gramStart"/>
      <w:r w:rsidRPr="007B0F19">
        <w:rPr>
          <w:rFonts w:ascii="黑体" w:eastAsia="黑体" w:hAnsi="黑体" w:cs="Times New Roman" w:hint="eastAsia"/>
          <w:b/>
          <w:bCs/>
          <w:sz w:val="24"/>
          <w:szCs w:val="24"/>
        </w:rPr>
        <w:t>合同改价情形</w:t>
      </w:r>
      <w:proofErr w:type="gramEnd"/>
      <w:r w:rsidRPr="007B0F19">
        <w:rPr>
          <w:rFonts w:ascii="黑体" w:eastAsia="黑体" w:hAnsi="黑体" w:cs="Times New Roman" w:hint="eastAsia"/>
          <w:b/>
          <w:bCs/>
          <w:sz w:val="24"/>
          <w:szCs w:val="24"/>
        </w:rPr>
        <w:t>、</w:t>
      </w:r>
      <w:proofErr w:type="gramStart"/>
      <w:r w:rsidRPr="007B0F19">
        <w:rPr>
          <w:rFonts w:ascii="黑体" w:eastAsia="黑体" w:hAnsi="黑体" w:cs="Times New Roman" w:hint="eastAsia"/>
          <w:b/>
          <w:bCs/>
          <w:sz w:val="24"/>
          <w:szCs w:val="24"/>
        </w:rPr>
        <w:t>改价原因及变动占</w:t>
      </w:r>
      <w:proofErr w:type="gramEnd"/>
      <w:r w:rsidRPr="007B0F19">
        <w:rPr>
          <w:rFonts w:ascii="黑体" w:eastAsia="黑体" w:hAnsi="黑体" w:cs="Times New Roman" w:hint="eastAsia"/>
          <w:b/>
          <w:bCs/>
          <w:sz w:val="24"/>
          <w:szCs w:val="24"/>
        </w:rPr>
        <w:t>比情况，是否存在合同约定金额与实际结算金额不一致的情况，如</w:t>
      </w:r>
      <w:proofErr w:type="gramStart"/>
      <w:r w:rsidRPr="007B0F19">
        <w:rPr>
          <w:rFonts w:ascii="黑体" w:eastAsia="黑体" w:hAnsi="黑体" w:cs="Times New Roman" w:hint="eastAsia"/>
          <w:b/>
          <w:bCs/>
          <w:sz w:val="24"/>
          <w:szCs w:val="24"/>
        </w:rPr>
        <w:t>存在请</w:t>
      </w:r>
      <w:proofErr w:type="gramEnd"/>
      <w:r w:rsidRPr="007B0F19">
        <w:rPr>
          <w:rFonts w:ascii="黑体" w:eastAsia="黑体" w:hAnsi="黑体" w:cs="Times New Roman" w:hint="eastAsia"/>
          <w:b/>
          <w:bCs/>
          <w:sz w:val="24"/>
          <w:szCs w:val="24"/>
        </w:rPr>
        <w:t>结合具体项目说明差异的金额、占比及原因，同行业可比公司是否存在类似情况</w:t>
      </w:r>
    </w:p>
    <w:p w:rsidR="006C59F0" w:rsidRDefault="006C59F0" w:rsidP="007D4222">
      <w:pPr>
        <w:autoSpaceDE w:val="0"/>
        <w:autoSpaceDN w:val="0"/>
        <w:adjustRightInd w:val="0"/>
        <w:spacing w:beforeLines="50" w:before="156" w:afterLines="50" w:after="156" w:line="360" w:lineRule="auto"/>
        <w:ind w:firstLine="480"/>
        <w:jc w:val="left"/>
        <w:rPr>
          <w:rFonts w:ascii="宋体" w:eastAsia="宋体" w:hAnsi="宋体" w:cs="Times New Roman"/>
          <w:color w:val="000000"/>
          <w:sz w:val="24"/>
          <w:szCs w:val="24"/>
          <w:lang w:bidi="en-US"/>
        </w:rPr>
      </w:pPr>
      <w:r w:rsidRPr="007B0F19">
        <w:rPr>
          <w:rFonts w:ascii="宋体" w:eastAsia="宋体" w:hAnsi="宋体" w:cs="宋体" w:hint="eastAsia"/>
          <w:color w:val="000000"/>
          <w:sz w:val="24"/>
          <w:szCs w:val="24"/>
          <w:lang w:bidi="en-US"/>
        </w:rPr>
        <w:t>发行人已在招股说明书</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第八节</w:t>
      </w:r>
      <w:r w:rsidRPr="007B0F19">
        <w:rPr>
          <w:rFonts w:ascii="宋体" w:eastAsia="宋体" w:hAnsi="宋体" w:cs="宋体"/>
          <w:color w:val="000000"/>
          <w:sz w:val="24"/>
          <w:szCs w:val="24"/>
          <w:lang w:bidi="en-US"/>
        </w:rPr>
        <w:t xml:space="preserve"> </w:t>
      </w:r>
      <w:r w:rsidRPr="007B0F19">
        <w:rPr>
          <w:rFonts w:ascii="宋体" w:eastAsia="宋体" w:hAnsi="宋体" w:cs="宋体" w:hint="eastAsia"/>
          <w:color w:val="000000"/>
          <w:sz w:val="24"/>
          <w:szCs w:val="24"/>
          <w:lang w:bidi="en-US"/>
        </w:rPr>
        <w:t>财务会计信息与管理层分析</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之</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十一、经营成果分析</w:t>
      </w:r>
      <w:r w:rsidRPr="007B0F19">
        <w:rPr>
          <w:rFonts w:ascii="宋体" w:eastAsia="宋体" w:hAnsi="宋体" w:cs="宋体"/>
          <w:color w:val="000000"/>
          <w:sz w:val="24"/>
          <w:szCs w:val="24"/>
          <w:lang w:bidi="en-US"/>
        </w:rPr>
        <w:t>”</w:t>
      </w:r>
      <w:r w:rsidRPr="007B0F19">
        <w:rPr>
          <w:rFonts w:ascii="宋体" w:eastAsia="宋体" w:hAnsi="宋体" w:cs="宋体" w:hint="eastAsia"/>
          <w:color w:val="000000"/>
          <w:sz w:val="24"/>
          <w:szCs w:val="24"/>
          <w:lang w:bidi="en-US"/>
        </w:rPr>
        <w:t>之“（一）利润表项目的逐项分析”之“</w:t>
      </w:r>
      <w:r w:rsidRPr="007B0F19">
        <w:rPr>
          <w:rFonts w:ascii="宋体" w:eastAsia="宋体" w:hAnsi="宋体" w:cs="宋体"/>
          <w:color w:val="000000"/>
          <w:sz w:val="24"/>
          <w:szCs w:val="24"/>
          <w:lang w:bidi="en-US"/>
        </w:rPr>
        <w:t>1</w:t>
      </w:r>
      <w:r w:rsidRPr="007B0F19">
        <w:rPr>
          <w:rFonts w:ascii="宋体" w:eastAsia="宋体" w:hAnsi="宋体" w:cs="宋体" w:hint="eastAsia"/>
          <w:color w:val="000000"/>
          <w:sz w:val="24"/>
          <w:szCs w:val="24"/>
          <w:lang w:bidi="en-US"/>
        </w:rPr>
        <w:t>、营业收入分析”</w:t>
      </w:r>
      <w:r w:rsidRPr="007B0F19">
        <w:rPr>
          <w:rFonts w:ascii="宋体" w:eastAsia="宋体" w:hAnsi="宋体" w:cs="Times New Roman"/>
          <w:color w:val="000000"/>
          <w:sz w:val="24"/>
          <w:szCs w:val="24"/>
          <w:lang w:bidi="en-US"/>
        </w:rPr>
        <w:t>补充披露如下：</w:t>
      </w:r>
    </w:p>
    <w:p w:rsidR="00D56282" w:rsidRPr="00D56282" w:rsidRDefault="00D56282" w:rsidP="00D56282">
      <w:pPr>
        <w:spacing w:beforeLines="50" w:before="156" w:line="360" w:lineRule="auto"/>
        <w:ind w:firstLine="482"/>
        <w:rPr>
          <w:rFonts w:ascii="Times New Roman" w:eastAsia="宋体" w:hAnsi="Times New Roman" w:cs="Times New Roman"/>
          <w:sz w:val="24"/>
          <w:szCs w:val="24"/>
        </w:rPr>
      </w:pPr>
      <w:r w:rsidRPr="00D56282">
        <w:rPr>
          <w:rFonts w:ascii="Times New Roman" w:eastAsia="宋体" w:hAnsi="Times New Roman" w:cs="Times New Roman"/>
          <w:sz w:val="24"/>
          <w:szCs w:val="24"/>
        </w:rPr>
        <w:t>（</w:t>
      </w:r>
      <w:r w:rsidRPr="00D56282">
        <w:rPr>
          <w:rFonts w:ascii="Times New Roman" w:eastAsia="宋体" w:hAnsi="Times New Roman" w:cs="Times New Roman"/>
          <w:sz w:val="24"/>
          <w:szCs w:val="24"/>
        </w:rPr>
        <w:t>4</w:t>
      </w:r>
      <w:r w:rsidRPr="00D56282">
        <w:rPr>
          <w:rFonts w:ascii="Times New Roman" w:eastAsia="宋体" w:hAnsi="Times New Roman" w:cs="Times New Roman"/>
          <w:sz w:val="24"/>
          <w:szCs w:val="24"/>
        </w:rPr>
        <w:t>）合同</w:t>
      </w:r>
      <w:proofErr w:type="gramStart"/>
      <w:r w:rsidRPr="00D56282">
        <w:rPr>
          <w:rFonts w:ascii="Times New Roman" w:eastAsia="宋体" w:hAnsi="Times New Roman" w:cs="Times New Roman"/>
          <w:sz w:val="24"/>
          <w:szCs w:val="24"/>
        </w:rPr>
        <w:t>改价情况</w:t>
      </w:r>
      <w:proofErr w:type="gramEnd"/>
      <w:r w:rsidRPr="00D56282">
        <w:rPr>
          <w:rFonts w:ascii="Times New Roman" w:eastAsia="宋体" w:hAnsi="Times New Roman" w:cs="Times New Roman"/>
          <w:sz w:val="24"/>
          <w:szCs w:val="24"/>
        </w:rPr>
        <w:t>分析</w:t>
      </w:r>
    </w:p>
    <w:p w:rsidR="00D56282" w:rsidRPr="00D56282" w:rsidRDefault="00D56282" w:rsidP="00D56282">
      <w:pPr>
        <w:widowControl/>
        <w:spacing w:beforeLines="50" w:before="156" w:afterLines="50" w:after="156" w:line="360" w:lineRule="auto"/>
        <w:ind w:firstLine="482"/>
        <w:rPr>
          <w:rFonts w:ascii="Times New Roman" w:eastAsia="宋体" w:hAnsi="Times New Roman" w:cs="Times New Roman"/>
          <w:kern w:val="0"/>
          <w:sz w:val="24"/>
          <w:szCs w:val="24"/>
        </w:rPr>
      </w:pPr>
      <w:r w:rsidRPr="00D56282">
        <w:rPr>
          <w:rFonts w:ascii="Times New Roman" w:eastAsia="宋体" w:hAnsi="Times New Roman" w:cs="Times New Roman"/>
          <w:kern w:val="0"/>
          <w:sz w:val="24"/>
          <w:szCs w:val="24"/>
        </w:rPr>
        <w:t>报告期内，由于客户土地未能如期取得、客户变更开发计划等原因，公司</w:t>
      </w:r>
      <w:r w:rsidRPr="00D56282">
        <w:rPr>
          <w:rFonts w:ascii="Times New Roman" w:eastAsia="宋体" w:hAnsi="Times New Roman" w:cs="Times New Roman" w:hint="eastAsia"/>
          <w:kern w:val="0"/>
          <w:sz w:val="24"/>
          <w:szCs w:val="24"/>
        </w:rPr>
        <w:t>于报告期内</w:t>
      </w:r>
      <w:r w:rsidRPr="00D56282">
        <w:rPr>
          <w:rFonts w:ascii="Times New Roman" w:eastAsia="宋体" w:hAnsi="Times New Roman" w:cs="Times New Roman"/>
          <w:kern w:val="0"/>
          <w:sz w:val="24"/>
          <w:szCs w:val="24"/>
        </w:rPr>
        <w:t>签订</w:t>
      </w:r>
      <w:r w:rsidRPr="00D56282">
        <w:rPr>
          <w:rFonts w:ascii="Times New Roman" w:eastAsia="宋体" w:hAnsi="Times New Roman" w:cs="Times New Roman" w:hint="eastAsia"/>
          <w:kern w:val="0"/>
          <w:sz w:val="24"/>
          <w:szCs w:val="24"/>
        </w:rPr>
        <w:t>的</w:t>
      </w:r>
      <w:r w:rsidRPr="00D56282">
        <w:rPr>
          <w:rFonts w:ascii="Times New Roman" w:eastAsia="宋体" w:hAnsi="Times New Roman" w:cs="Times New Roman"/>
          <w:kern w:val="0"/>
          <w:sz w:val="24"/>
          <w:szCs w:val="24"/>
        </w:rPr>
        <w:t>业务合同存在</w:t>
      </w:r>
      <w:proofErr w:type="gramStart"/>
      <w:r w:rsidRPr="00D56282">
        <w:rPr>
          <w:rFonts w:ascii="Times New Roman" w:eastAsia="宋体" w:hAnsi="Times New Roman" w:cs="Times New Roman"/>
          <w:kern w:val="0"/>
          <w:sz w:val="24"/>
          <w:szCs w:val="24"/>
        </w:rPr>
        <w:t>合同改价情形</w:t>
      </w:r>
      <w:proofErr w:type="gramEnd"/>
      <w:r w:rsidRPr="00D56282">
        <w:rPr>
          <w:rFonts w:ascii="Times New Roman" w:eastAsia="宋体" w:hAnsi="Times New Roman" w:cs="Times New Roman"/>
          <w:kern w:val="0"/>
          <w:sz w:val="24"/>
          <w:szCs w:val="24"/>
        </w:rPr>
        <w:t>，其中合同金额调增</w:t>
      </w:r>
      <w:r w:rsidRPr="00D56282">
        <w:rPr>
          <w:rFonts w:ascii="楷体" w:eastAsia="楷体" w:hAnsi="楷体" w:cs="Times New Roman"/>
          <w:b/>
          <w:bCs/>
          <w:kern w:val="0"/>
          <w:sz w:val="24"/>
          <w:szCs w:val="24"/>
        </w:rPr>
        <w:t>3</w:t>
      </w:r>
      <w:r w:rsidRPr="00D56282">
        <w:rPr>
          <w:rFonts w:ascii="Times New Roman" w:eastAsia="宋体" w:hAnsi="Times New Roman" w:cs="Times New Roman"/>
          <w:kern w:val="0"/>
          <w:sz w:val="24"/>
          <w:szCs w:val="24"/>
        </w:rPr>
        <w:t>项、合同金额调减</w:t>
      </w:r>
      <w:r w:rsidRPr="00D56282">
        <w:rPr>
          <w:rFonts w:ascii="楷体" w:eastAsia="楷体" w:hAnsi="楷体" w:cs="Times New Roman"/>
          <w:b/>
          <w:bCs/>
          <w:kern w:val="0"/>
          <w:sz w:val="24"/>
          <w:szCs w:val="24"/>
        </w:rPr>
        <w:t>5</w:t>
      </w:r>
      <w:r w:rsidRPr="00D56282">
        <w:rPr>
          <w:rFonts w:ascii="Times New Roman" w:eastAsia="宋体" w:hAnsi="Times New Roman" w:cs="Times New Roman"/>
          <w:kern w:val="0"/>
          <w:sz w:val="24"/>
          <w:szCs w:val="24"/>
        </w:rPr>
        <w:t>项，具体情况如下：</w:t>
      </w:r>
    </w:p>
    <w:p w:rsidR="00D56282" w:rsidRPr="00D56282" w:rsidRDefault="00D56282" w:rsidP="00D56282">
      <w:pPr>
        <w:widowControl/>
        <w:jc w:val="right"/>
        <w:rPr>
          <w:rFonts w:ascii="Times New Roman" w:eastAsia="宋体" w:hAnsi="Times New Roman" w:cs="Times New Roman"/>
          <w:kern w:val="0"/>
          <w:szCs w:val="21"/>
        </w:rPr>
      </w:pPr>
      <w:r w:rsidRPr="00D56282">
        <w:rPr>
          <w:rFonts w:ascii="Times New Roman" w:eastAsia="宋体" w:hAnsi="Times New Roman" w:cs="Times New Roman"/>
          <w:kern w:val="0"/>
          <w:szCs w:val="21"/>
        </w:rPr>
        <w:t>单位：万元</w:t>
      </w:r>
    </w:p>
    <w:tbl>
      <w:tblPr>
        <w:tblW w:w="10544" w:type="dxa"/>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ayout w:type="fixed"/>
        <w:tblLook w:val="04A0" w:firstRow="1" w:lastRow="0" w:firstColumn="1" w:lastColumn="0" w:noHBand="0" w:noVBand="1"/>
      </w:tblPr>
      <w:tblGrid>
        <w:gridCol w:w="701"/>
        <w:gridCol w:w="425"/>
        <w:gridCol w:w="2835"/>
        <w:gridCol w:w="2503"/>
        <w:gridCol w:w="820"/>
        <w:gridCol w:w="1134"/>
        <w:gridCol w:w="1134"/>
        <w:gridCol w:w="992"/>
      </w:tblGrid>
      <w:tr w:rsidR="00D56282" w:rsidRPr="00D56282" w:rsidTr="006E1853">
        <w:trPr>
          <w:trHeight w:val="397"/>
          <w:jc w:val="center"/>
        </w:trPr>
        <w:tc>
          <w:tcPr>
            <w:tcW w:w="701" w:type="dxa"/>
            <w:vAlign w:val="center"/>
          </w:tcPr>
          <w:p w:rsidR="00D56282" w:rsidRPr="00D56282" w:rsidRDefault="00D56282" w:rsidP="00D56282">
            <w:pPr>
              <w:widowControl/>
              <w:jc w:val="center"/>
              <w:rPr>
                <w:rFonts w:ascii="Times New Roman" w:eastAsia="宋体" w:hAnsi="Times New Roman" w:cs="Times New Roman"/>
                <w:b/>
                <w:bCs/>
                <w:color w:val="000000"/>
                <w:kern w:val="0"/>
                <w:szCs w:val="21"/>
              </w:rPr>
            </w:pPr>
            <w:r w:rsidRPr="00D56282">
              <w:rPr>
                <w:rFonts w:ascii="Times New Roman" w:eastAsia="宋体" w:hAnsi="Times New Roman" w:cs="Times New Roman"/>
                <w:b/>
                <w:bCs/>
                <w:color w:val="000000"/>
                <w:kern w:val="0"/>
                <w:szCs w:val="21"/>
              </w:rPr>
              <w:lastRenderedPageBreak/>
              <w:t>变更类型</w:t>
            </w:r>
          </w:p>
        </w:tc>
        <w:tc>
          <w:tcPr>
            <w:tcW w:w="425" w:type="dxa"/>
            <w:shd w:val="clear" w:color="auto" w:fill="auto"/>
            <w:vAlign w:val="center"/>
          </w:tcPr>
          <w:p w:rsidR="00D56282" w:rsidRPr="00D56282" w:rsidRDefault="00D56282" w:rsidP="00D56282">
            <w:pPr>
              <w:widowControl/>
              <w:jc w:val="center"/>
              <w:rPr>
                <w:rFonts w:ascii="Times New Roman" w:eastAsia="宋体" w:hAnsi="Times New Roman" w:cs="Times New Roman"/>
                <w:b/>
                <w:bCs/>
                <w:color w:val="000000"/>
                <w:kern w:val="0"/>
                <w:szCs w:val="21"/>
              </w:rPr>
            </w:pPr>
            <w:r w:rsidRPr="00D56282">
              <w:rPr>
                <w:rFonts w:ascii="Times New Roman" w:eastAsia="宋体" w:hAnsi="Times New Roman" w:cs="Times New Roman"/>
                <w:b/>
                <w:bCs/>
                <w:color w:val="000000"/>
                <w:kern w:val="0"/>
                <w:szCs w:val="21"/>
              </w:rPr>
              <w:t>序号</w:t>
            </w:r>
          </w:p>
        </w:tc>
        <w:tc>
          <w:tcPr>
            <w:tcW w:w="2835" w:type="dxa"/>
            <w:shd w:val="clear" w:color="auto" w:fill="auto"/>
            <w:vAlign w:val="center"/>
          </w:tcPr>
          <w:p w:rsidR="00D56282" w:rsidRPr="00D56282" w:rsidRDefault="00D56282" w:rsidP="00D56282">
            <w:pPr>
              <w:widowControl/>
              <w:jc w:val="center"/>
              <w:rPr>
                <w:rFonts w:ascii="Times New Roman" w:eastAsia="宋体" w:hAnsi="Times New Roman" w:cs="Times New Roman"/>
                <w:b/>
                <w:bCs/>
                <w:color w:val="000000"/>
                <w:kern w:val="0"/>
                <w:szCs w:val="21"/>
              </w:rPr>
            </w:pPr>
            <w:r w:rsidRPr="00D56282">
              <w:rPr>
                <w:rFonts w:ascii="Times New Roman" w:eastAsia="宋体" w:hAnsi="Times New Roman" w:cs="Times New Roman"/>
                <w:b/>
                <w:bCs/>
                <w:color w:val="000000"/>
                <w:kern w:val="0"/>
                <w:szCs w:val="21"/>
              </w:rPr>
              <w:t>合同变更原因</w:t>
            </w:r>
          </w:p>
        </w:tc>
        <w:tc>
          <w:tcPr>
            <w:tcW w:w="2503" w:type="dxa"/>
            <w:shd w:val="clear" w:color="auto" w:fill="auto"/>
            <w:noWrap/>
            <w:vAlign w:val="center"/>
          </w:tcPr>
          <w:p w:rsidR="00D56282" w:rsidRPr="00D56282" w:rsidRDefault="00D56282" w:rsidP="00D56282">
            <w:pPr>
              <w:widowControl/>
              <w:jc w:val="center"/>
              <w:rPr>
                <w:rFonts w:ascii="Times New Roman" w:eastAsia="宋体" w:hAnsi="Times New Roman" w:cs="Times New Roman"/>
                <w:b/>
                <w:bCs/>
                <w:color w:val="000000"/>
                <w:kern w:val="0"/>
                <w:szCs w:val="21"/>
              </w:rPr>
            </w:pPr>
            <w:r w:rsidRPr="00D56282">
              <w:rPr>
                <w:rFonts w:ascii="Times New Roman" w:eastAsia="宋体" w:hAnsi="Times New Roman" w:cs="Times New Roman"/>
                <w:b/>
                <w:bCs/>
                <w:color w:val="000000"/>
                <w:kern w:val="0"/>
                <w:szCs w:val="21"/>
              </w:rPr>
              <w:t>合同名称</w:t>
            </w:r>
          </w:p>
        </w:tc>
        <w:tc>
          <w:tcPr>
            <w:tcW w:w="820" w:type="dxa"/>
            <w:shd w:val="clear" w:color="auto" w:fill="auto"/>
            <w:vAlign w:val="center"/>
          </w:tcPr>
          <w:p w:rsidR="00D56282" w:rsidRPr="00D56282" w:rsidRDefault="00D56282" w:rsidP="00D56282">
            <w:pPr>
              <w:widowControl/>
              <w:jc w:val="center"/>
              <w:rPr>
                <w:rFonts w:ascii="Times New Roman" w:eastAsia="宋体" w:hAnsi="Times New Roman" w:cs="Times New Roman"/>
                <w:b/>
                <w:bCs/>
                <w:color w:val="000000"/>
                <w:kern w:val="0"/>
                <w:szCs w:val="21"/>
              </w:rPr>
            </w:pPr>
            <w:r w:rsidRPr="00D56282">
              <w:rPr>
                <w:rFonts w:ascii="Times New Roman" w:eastAsia="宋体" w:hAnsi="Times New Roman" w:cs="Times New Roman"/>
                <w:b/>
                <w:bCs/>
                <w:color w:val="000000"/>
                <w:kern w:val="0"/>
                <w:szCs w:val="21"/>
              </w:rPr>
              <w:t>签署</w:t>
            </w:r>
          </w:p>
          <w:p w:rsidR="00D56282" w:rsidRPr="00D56282" w:rsidRDefault="00D56282" w:rsidP="00D56282">
            <w:pPr>
              <w:widowControl/>
              <w:jc w:val="center"/>
              <w:rPr>
                <w:rFonts w:ascii="Times New Roman" w:eastAsia="宋体" w:hAnsi="Times New Roman" w:cs="Times New Roman"/>
                <w:b/>
                <w:bCs/>
                <w:color w:val="000000"/>
                <w:kern w:val="0"/>
                <w:szCs w:val="21"/>
              </w:rPr>
            </w:pPr>
            <w:r w:rsidRPr="00D56282">
              <w:rPr>
                <w:rFonts w:ascii="Times New Roman" w:eastAsia="宋体" w:hAnsi="Times New Roman" w:cs="Times New Roman"/>
                <w:b/>
                <w:bCs/>
                <w:color w:val="000000"/>
                <w:kern w:val="0"/>
                <w:szCs w:val="21"/>
              </w:rPr>
              <w:t>日期</w:t>
            </w:r>
          </w:p>
        </w:tc>
        <w:tc>
          <w:tcPr>
            <w:tcW w:w="1134" w:type="dxa"/>
            <w:shd w:val="clear" w:color="auto" w:fill="auto"/>
            <w:vAlign w:val="center"/>
          </w:tcPr>
          <w:p w:rsidR="00D56282" w:rsidRPr="00D56282" w:rsidRDefault="00D56282" w:rsidP="00D56282">
            <w:pPr>
              <w:widowControl/>
              <w:jc w:val="center"/>
              <w:rPr>
                <w:rFonts w:ascii="Times New Roman" w:eastAsia="宋体" w:hAnsi="Times New Roman" w:cs="Times New Roman"/>
                <w:b/>
                <w:bCs/>
                <w:color w:val="000000"/>
                <w:kern w:val="0"/>
                <w:szCs w:val="21"/>
              </w:rPr>
            </w:pPr>
            <w:r w:rsidRPr="00D56282">
              <w:rPr>
                <w:rFonts w:ascii="Times New Roman" w:eastAsia="宋体" w:hAnsi="Times New Roman" w:cs="Times New Roman"/>
                <w:b/>
                <w:bCs/>
                <w:color w:val="000000"/>
                <w:kern w:val="0"/>
                <w:szCs w:val="21"/>
              </w:rPr>
              <w:t>变更前合同金额</w:t>
            </w:r>
          </w:p>
        </w:tc>
        <w:tc>
          <w:tcPr>
            <w:tcW w:w="1134" w:type="dxa"/>
            <w:vAlign w:val="center"/>
          </w:tcPr>
          <w:p w:rsidR="00D56282" w:rsidRPr="00D56282" w:rsidRDefault="00D56282" w:rsidP="00D56282">
            <w:pPr>
              <w:widowControl/>
              <w:jc w:val="center"/>
              <w:rPr>
                <w:rFonts w:ascii="Times New Roman" w:eastAsia="宋体" w:hAnsi="Times New Roman" w:cs="Times New Roman"/>
                <w:b/>
                <w:bCs/>
                <w:color w:val="000000"/>
                <w:kern w:val="0"/>
                <w:szCs w:val="21"/>
              </w:rPr>
            </w:pPr>
            <w:r w:rsidRPr="00D56282">
              <w:rPr>
                <w:rFonts w:ascii="Times New Roman" w:eastAsia="宋体" w:hAnsi="Times New Roman" w:cs="Times New Roman"/>
                <w:b/>
                <w:bCs/>
                <w:color w:val="000000"/>
                <w:kern w:val="0"/>
                <w:szCs w:val="21"/>
              </w:rPr>
              <w:t>调整后合同金额</w:t>
            </w:r>
          </w:p>
        </w:tc>
        <w:tc>
          <w:tcPr>
            <w:tcW w:w="992" w:type="dxa"/>
            <w:shd w:val="clear" w:color="auto" w:fill="auto"/>
            <w:vAlign w:val="center"/>
          </w:tcPr>
          <w:p w:rsidR="00D56282" w:rsidRPr="00D56282" w:rsidRDefault="00D56282" w:rsidP="00D56282">
            <w:pPr>
              <w:widowControl/>
              <w:jc w:val="center"/>
              <w:rPr>
                <w:rFonts w:ascii="Times New Roman" w:eastAsia="宋体" w:hAnsi="Times New Roman" w:cs="Times New Roman"/>
                <w:b/>
                <w:bCs/>
                <w:color w:val="000000"/>
                <w:kern w:val="0"/>
                <w:szCs w:val="21"/>
              </w:rPr>
            </w:pPr>
            <w:r w:rsidRPr="00D56282">
              <w:rPr>
                <w:rFonts w:ascii="Times New Roman" w:eastAsia="宋体" w:hAnsi="Times New Roman" w:cs="Times New Roman"/>
                <w:b/>
                <w:bCs/>
                <w:color w:val="000000"/>
                <w:kern w:val="0"/>
                <w:szCs w:val="21"/>
              </w:rPr>
              <w:t>变动额占比</w:t>
            </w:r>
          </w:p>
        </w:tc>
      </w:tr>
      <w:tr w:rsidR="00D56282" w:rsidRPr="00D56282" w:rsidTr="006E1853">
        <w:trPr>
          <w:trHeight w:val="397"/>
          <w:jc w:val="center"/>
        </w:trPr>
        <w:tc>
          <w:tcPr>
            <w:tcW w:w="701" w:type="dxa"/>
            <w:vMerge w:val="restart"/>
            <w:vAlign w:val="center"/>
          </w:tcPr>
          <w:p w:rsidR="00D56282" w:rsidRPr="00D56282" w:rsidRDefault="00D56282" w:rsidP="00D56282">
            <w:pPr>
              <w:widowControl/>
              <w:jc w:val="center"/>
              <w:rPr>
                <w:rFonts w:ascii="Times New Roman" w:eastAsia="宋体" w:hAnsi="Times New Roman" w:cs="Times New Roman"/>
                <w:color w:val="000000"/>
                <w:kern w:val="0"/>
                <w:szCs w:val="21"/>
              </w:rPr>
            </w:pPr>
            <w:r w:rsidRPr="00D56282">
              <w:rPr>
                <w:rFonts w:ascii="Times New Roman" w:eastAsia="宋体" w:hAnsi="Times New Roman" w:cs="Times New Roman"/>
                <w:color w:val="000000"/>
                <w:kern w:val="0"/>
                <w:szCs w:val="21"/>
              </w:rPr>
              <w:t>合同金额调增</w:t>
            </w:r>
          </w:p>
        </w:tc>
        <w:tc>
          <w:tcPr>
            <w:tcW w:w="425" w:type="dxa"/>
            <w:shd w:val="clear" w:color="auto" w:fill="auto"/>
            <w:vAlign w:val="center"/>
          </w:tcPr>
          <w:p w:rsidR="00D56282" w:rsidRPr="00D56282" w:rsidRDefault="00D56282" w:rsidP="00D56282">
            <w:pPr>
              <w:widowControl/>
              <w:jc w:val="center"/>
              <w:rPr>
                <w:rFonts w:ascii="Times New Roman" w:eastAsia="宋体" w:hAnsi="Times New Roman" w:cs="Times New Roman"/>
                <w:color w:val="000000"/>
                <w:kern w:val="0"/>
                <w:szCs w:val="21"/>
              </w:rPr>
            </w:pPr>
            <w:r w:rsidRPr="00D56282">
              <w:rPr>
                <w:rFonts w:ascii="Times New Roman" w:eastAsia="宋体" w:hAnsi="Times New Roman" w:cs="Times New Roman"/>
                <w:color w:val="000000"/>
                <w:kern w:val="0"/>
                <w:szCs w:val="21"/>
              </w:rPr>
              <w:t>1</w:t>
            </w:r>
          </w:p>
        </w:tc>
        <w:tc>
          <w:tcPr>
            <w:tcW w:w="2835" w:type="dxa"/>
            <w:shd w:val="clear" w:color="auto" w:fill="auto"/>
            <w:vAlign w:val="center"/>
          </w:tcPr>
          <w:p w:rsidR="00D56282" w:rsidRPr="00D56282" w:rsidRDefault="00D56282" w:rsidP="00D56282">
            <w:pPr>
              <w:widowControl/>
              <w:jc w:val="left"/>
              <w:rPr>
                <w:rFonts w:ascii="Times New Roman" w:eastAsia="宋体" w:hAnsi="Times New Roman" w:cs="Times New Roman"/>
                <w:kern w:val="0"/>
                <w:szCs w:val="21"/>
              </w:rPr>
            </w:pPr>
            <w:r w:rsidRPr="00D56282">
              <w:rPr>
                <w:rFonts w:ascii="Times New Roman" w:eastAsia="宋体" w:hAnsi="Times New Roman" w:cs="Times New Roman"/>
                <w:color w:val="000000"/>
                <w:szCs w:val="21"/>
              </w:rPr>
              <w:t>因项目用地规划条件调整、容积率变化导致的建筑面积变更，经双方协商，予以调整合同价款。</w:t>
            </w:r>
          </w:p>
        </w:tc>
        <w:tc>
          <w:tcPr>
            <w:tcW w:w="2503" w:type="dxa"/>
            <w:shd w:val="clear" w:color="auto" w:fill="auto"/>
            <w:noWrap/>
            <w:vAlign w:val="center"/>
          </w:tcPr>
          <w:p w:rsidR="00D56282" w:rsidRPr="00D56282" w:rsidRDefault="00D56282" w:rsidP="00D56282">
            <w:pPr>
              <w:widowControl/>
              <w:jc w:val="center"/>
              <w:rPr>
                <w:rFonts w:ascii="Times New Roman" w:eastAsia="宋体" w:hAnsi="Times New Roman" w:cs="Times New Roman"/>
                <w:kern w:val="0"/>
                <w:szCs w:val="21"/>
              </w:rPr>
            </w:pPr>
            <w:r w:rsidRPr="00D56282">
              <w:rPr>
                <w:rFonts w:ascii="Times New Roman" w:eastAsia="宋体" w:hAnsi="Times New Roman" w:cs="Times New Roman"/>
                <w:kern w:val="0"/>
                <w:szCs w:val="21"/>
              </w:rPr>
              <w:t>潍坊绿地城项目</w:t>
            </w:r>
            <w:r w:rsidRPr="00D56282">
              <w:rPr>
                <w:rFonts w:ascii="Times New Roman" w:eastAsia="宋体" w:hAnsi="Times New Roman" w:cs="Times New Roman"/>
                <w:kern w:val="0"/>
                <w:szCs w:val="21"/>
              </w:rPr>
              <w:t>J13</w:t>
            </w:r>
            <w:r w:rsidRPr="00D56282">
              <w:rPr>
                <w:rFonts w:ascii="Times New Roman" w:eastAsia="宋体" w:hAnsi="Times New Roman" w:cs="Times New Roman"/>
                <w:kern w:val="0"/>
                <w:szCs w:val="21"/>
              </w:rPr>
              <w:t>地块建筑设计咨询合同（方案设计）</w:t>
            </w:r>
          </w:p>
        </w:tc>
        <w:tc>
          <w:tcPr>
            <w:tcW w:w="820" w:type="dxa"/>
            <w:shd w:val="clear" w:color="auto" w:fill="auto"/>
            <w:vAlign w:val="center"/>
          </w:tcPr>
          <w:p w:rsidR="00D56282" w:rsidRPr="00D56282" w:rsidRDefault="00D56282" w:rsidP="00D56282">
            <w:pPr>
              <w:widowControl/>
              <w:jc w:val="center"/>
              <w:rPr>
                <w:rFonts w:ascii="Times New Roman" w:eastAsia="宋体" w:hAnsi="Times New Roman" w:cs="Times New Roman"/>
                <w:kern w:val="0"/>
                <w:szCs w:val="21"/>
              </w:rPr>
            </w:pPr>
            <w:r w:rsidRPr="00D56282">
              <w:rPr>
                <w:rFonts w:ascii="Times New Roman" w:eastAsia="宋体" w:hAnsi="Times New Roman" w:cs="Times New Roman"/>
                <w:kern w:val="0"/>
                <w:szCs w:val="21"/>
              </w:rPr>
              <w:t>2018</w:t>
            </w:r>
          </w:p>
        </w:tc>
        <w:tc>
          <w:tcPr>
            <w:tcW w:w="1134" w:type="dxa"/>
            <w:shd w:val="clear" w:color="auto" w:fill="auto"/>
            <w:vAlign w:val="center"/>
          </w:tcPr>
          <w:p w:rsidR="00D56282" w:rsidRPr="00D56282" w:rsidRDefault="00D56282" w:rsidP="00D56282">
            <w:pPr>
              <w:widowControl/>
              <w:jc w:val="right"/>
              <w:rPr>
                <w:rFonts w:ascii="Times New Roman" w:eastAsia="宋体" w:hAnsi="Times New Roman" w:cs="Times New Roman"/>
                <w:color w:val="000000"/>
                <w:kern w:val="0"/>
                <w:szCs w:val="21"/>
              </w:rPr>
            </w:pPr>
            <w:r w:rsidRPr="00D56282">
              <w:rPr>
                <w:rFonts w:ascii="Times New Roman" w:eastAsia="宋体" w:hAnsi="Times New Roman" w:cs="Times New Roman"/>
                <w:color w:val="000000"/>
                <w:kern w:val="0"/>
                <w:szCs w:val="21"/>
              </w:rPr>
              <w:t>325.32</w:t>
            </w:r>
          </w:p>
        </w:tc>
        <w:tc>
          <w:tcPr>
            <w:tcW w:w="1134" w:type="dxa"/>
            <w:vAlign w:val="center"/>
          </w:tcPr>
          <w:p w:rsidR="00D56282" w:rsidRPr="00D56282" w:rsidRDefault="00D56282" w:rsidP="00D56282">
            <w:pPr>
              <w:widowControl/>
              <w:jc w:val="right"/>
              <w:rPr>
                <w:rFonts w:ascii="Times New Roman" w:eastAsia="宋体" w:hAnsi="Times New Roman" w:cs="Times New Roman"/>
                <w:color w:val="000000"/>
                <w:kern w:val="0"/>
                <w:szCs w:val="21"/>
              </w:rPr>
            </w:pPr>
            <w:r w:rsidRPr="00D56282">
              <w:rPr>
                <w:rFonts w:ascii="Times New Roman" w:eastAsia="宋体" w:hAnsi="Times New Roman" w:cs="Times New Roman"/>
                <w:color w:val="000000"/>
                <w:kern w:val="0"/>
                <w:szCs w:val="21"/>
              </w:rPr>
              <w:t>369.20</w:t>
            </w:r>
          </w:p>
        </w:tc>
        <w:tc>
          <w:tcPr>
            <w:tcW w:w="992" w:type="dxa"/>
            <w:shd w:val="clear" w:color="auto" w:fill="auto"/>
            <w:vAlign w:val="center"/>
          </w:tcPr>
          <w:p w:rsidR="00D56282" w:rsidRPr="00D56282" w:rsidRDefault="00D56282" w:rsidP="00D56282">
            <w:pPr>
              <w:widowControl/>
              <w:jc w:val="center"/>
              <w:rPr>
                <w:rFonts w:ascii="Times New Roman" w:eastAsia="宋体" w:hAnsi="Times New Roman" w:cs="Times New Roman"/>
                <w:color w:val="000000"/>
                <w:kern w:val="0"/>
                <w:szCs w:val="21"/>
              </w:rPr>
            </w:pPr>
            <w:r w:rsidRPr="00D56282">
              <w:rPr>
                <w:rFonts w:ascii="Times New Roman" w:eastAsia="宋体" w:hAnsi="Times New Roman" w:cs="Times New Roman"/>
                <w:color w:val="000000"/>
                <w:kern w:val="0"/>
                <w:szCs w:val="21"/>
              </w:rPr>
              <w:t>13.49%</w:t>
            </w:r>
          </w:p>
        </w:tc>
      </w:tr>
      <w:tr w:rsidR="00D56282" w:rsidRPr="00D56282" w:rsidTr="006E1853">
        <w:trPr>
          <w:trHeight w:val="397"/>
          <w:jc w:val="center"/>
        </w:trPr>
        <w:tc>
          <w:tcPr>
            <w:tcW w:w="701" w:type="dxa"/>
            <w:vMerge/>
            <w:vAlign w:val="center"/>
          </w:tcPr>
          <w:p w:rsidR="00D56282" w:rsidRPr="00D56282" w:rsidRDefault="00D56282" w:rsidP="00D56282">
            <w:pPr>
              <w:widowControl/>
              <w:jc w:val="center"/>
              <w:rPr>
                <w:rFonts w:ascii="Times New Roman" w:eastAsia="宋体" w:hAnsi="Times New Roman" w:cs="Times New Roman"/>
                <w:color w:val="000000"/>
                <w:kern w:val="0"/>
                <w:szCs w:val="21"/>
              </w:rPr>
            </w:pPr>
          </w:p>
        </w:tc>
        <w:tc>
          <w:tcPr>
            <w:tcW w:w="425" w:type="dxa"/>
            <w:shd w:val="clear" w:color="auto" w:fill="auto"/>
            <w:vAlign w:val="center"/>
          </w:tcPr>
          <w:p w:rsidR="00D56282" w:rsidRPr="00D56282" w:rsidRDefault="00D56282" w:rsidP="00D56282">
            <w:pPr>
              <w:widowControl/>
              <w:jc w:val="center"/>
              <w:rPr>
                <w:rFonts w:ascii="Times New Roman" w:eastAsia="宋体" w:hAnsi="Times New Roman" w:cs="Times New Roman"/>
                <w:color w:val="000000"/>
                <w:kern w:val="0"/>
                <w:szCs w:val="21"/>
              </w:rPr>
            </w:pPr>
            <w:r w:rsidRPr="00D56282">
              <w:rPr>
                <w:rFonts w:ascii="Times New Roman" w:eastAsia="宋体" w:hAnsi="Times New Roman" w:cs="Times New Roman"/>
                <w:color w:val="000000"/>
                <w:kern w:val="0"/>
                <w:szCs w:val="21"/>
              </w:rPr>
              <w:t>2</w:t>
            </w:r>
          </w:p>
        </w:tc>
        <w:tc>
          <w:tcPr>
            <w:tcW w:w="2835" w:type="dxa"/>
            <w:shd w:val="clear" w:color="auto" w:fill="auto"/>
            <w:vAlign w:val="center"/>
          </w:tcPr>
          <w:p w:rsidR="00D56282" w:rsidRPr="00D56282" w:rsidRDefault="00D56282" w:rsidP="00D56282">
            <w:pPr>
              <w:widowControl/>
              <w:jc w:val="left"/>
              <w:rPr>
                <w:rFonts w:ascii="Times New Roman" w:eastAsia="宋体" w:hAnsi="Times New Roman" w:cs="Times New Roman"/>
                <w:kern w:val="0"/>
                <w:szCs w:val="21"/>
              </w:rPr>
            </w:pPr>
            <w:r w:rsidRPr="00D56282">
              <w:rPr>
                <w:rFonts w:ascii="Times New Roman" w:eastAsia="宋体" w:hAnsi="Times New Roman" w:cs="Times New Roman"/>
                <w:color w:val="000000"/>
                <w:szCs w:val="21"/>
              </w:rPr>
              <w:t>因项目用地规划条件调整、容积率变化导致的建筑面积变更，经双方协商，予以调整合同价款。</w:t>
            </w:r>
          </w:p>
        </w:tc>
        <w:tc>
          <w:tcPr>
            <w:tcW w:w="2503" w:type="dxa"/>
            <w:shd w:val="clear" w:color="auto" w:fill="auto"/>
            <w:noWrap/>
            <w:vAlign w:val="center"/>
          </w:tcPr>
          <w:p w:rsidR="00D56282" w:rsidRPr="00D56282" w:rsidRDefault="00D56282" w:rsidP="00D56282">
            <w:pPr>
              <w:widowControl/>
              <w:jc w:val="center"/>
              <w:rPr>
                <w:rFonts w:ascii="Times New Roman" w:eastAsia="宋体" w:hAnsi="Times New Roman" w:cs="Times New Roman"/>
                <w:kern w:val="0"/>
                <w:szCs w:val="21"/>
              </w:rPr>
            </w:pPr>
            <w:r w:rsidRPr="00D56282">
              <w:rPr>
                <w:rFonts w:ascii="Times New Roman" w:eastAsia="宋体" w:hAnsi="Times New Roman" w:cs="Times New Roman"/>
                <w:kern w:val="0"/>
                <w:szCs w:val="21"/>
              </w:rPr>
              <w:t>潍坊绿地城项目</w:t>
            </w:r>
            <w:r w:rsidRPr="00D56282">
              <w:rPr>
                <w:rFonts w:ascii="Times New Roman" w:eastAsia="宋体" w:hAnsi="Times New Roman" w:cs="Times New Roman"/>
                <w:kern w:val="0"/>
                <w:szCs w:val="21"/>
              </w:rPr>
              <w:t>J14</w:t>
            </w:r>
            <w:r w:rsidRPr="00D56282">
              <w:rPr>
                <w:rFonts w:ascii="Times New Roman" w:eastAsia="宋体" w:hAnsi="Times New Roman" w:cs="Times New Roman"/>
                <w:kern w:val="0"/>
                <w:szCs w:val="21"/>
              </w:rPr>
              <w:t>地块建筑设计咨询合同（方案设计）</w:t>
            </w:r>
          </w:p>
        </w:tc>
        <w:tc>
          <w:tcPr>
            <w:tcW w:w="820" w:type="dxa"/>
            <w:shd w:val="clear" w:color="auto" w:fill="auto"/>
            <w:vAlign w:val="center"/>
          </w:tcPr>
          <w:p w:rsidR="00D56282" w:rsidRPr="00D56282" w:rsidRDefault="00D56282" w:rsidP="00D56282">
            <w:pPr>
              <w:widowControl/>
              <w:jc w:val="center"/>
              <w:rPr>
                <w:rFonts w:ascii="Times New Roman" w:eastAsia="宋体" w:hAnsi="Times New Roman" w:cs="Times New Roman"/>
                <w:kern w:val="0"/>
                <w:szCs w:val="21"/>
              </w:rPr>
            </w:pPr>
            <w:r w:rsidRPr="00D56282">
              <w:rPr>
                <w:rFonts w:ascii="Times New Roman" w:eastAsia="宋体" w:hAnsi="Times New Roman" w:cs="Times New Roman"/>
                <w:kern w:val="0"/>
                <w:szCs w:val="21"/>
              </w:rPr>
              <w:t>2018</w:t>
            </w:r>
          </w:p>
        </w:tc>
        <w:tc>
          <w:tcPr>
            <w:tcW w:w="1134" w:type="dxa"/>
            <w:shd w:val="clear" w:color="auto" w:fill="auto"/>
            <w:vAlign w:val="center"/>
          </w:tcPr>
          <w:p w:rsidR="00D56282" w:rsidRPr="00D56282" w:rsidRDefault="00D56282" w:rsidP="00D56282">
            <w:pPr>
              <w:widowControl/>
              <w:jc w:val="right"/>
              <w:rPr>
                <w:rFonts w:ascii="Times New Roman" w:eastAsia="宋体" w:hAnsi="Times New Roman" w:cs="Times New Roman"/>
                <w:color w:val="000000"/>
                <w:kern w:val="0"/>
                <w:szCs w:val="21"/>
              </w:rPr>
            </w:pPr>
            <w:r w:rsidRPr="00D56282">
              <w:rPr>
                <w:rFonts w:ascii="Times New Roman" w:eastAsia="宋体" w:hAnsi="Times New Roman" w:cs="Times New Roman"/>
                <w:color w:val="000000"/>
                <w:kern w:val="0"/>
                <w:szCs w:val="21"/>
              </w:rPr>
              <w:t>615.03</w:t>
            </w:r>
          </w:p>
        </w:tc>
        <w:tc>
          <w:tcPr>
            <w:tcW w:w="1134" w:type="dxa"/>
            <w:vAlign w:val="center"/>
          </w:tcPr>
          <w:p w:rsidR="00D56282" w:rsidRPr="00D56282" w:rsidRDefault="00D56282" w:rsidP="00D56282">
            <w:pPr>
              <w:widowControl/>
              <w:jc w:val="right"/>
              <w:rPr>
                <w:rFonts w:ascii="Times New Roman" w:eastAsia="宋体" w:hAnsi="Times New Roman" w:cs="Times New Roman"/>
                <w:color w:val="000000"/>
                <w:kern w:val="0"/>
                <w:szCs w:val="21"/>
              </w:rPr>
            </w:pPr>
            <w:r w:rsidRPr="00D56282">
              <w:rPr>
                <w:rFonts w:ascii="Times New Roman" w:eastAsia="宋体" w:hAnsi="Times New Roman" w:cs="Times New Roman"/>
                <w:color w:val="000000"/>
                <w:kern w:val="0"/>
                <w:szCs w:val="21"/>
              </w:rPr>
              <w:t>737.35</w:t>
            </w:r>
          </w:p>
        </w:tc>
        <w:tc>
          <w:tcPr>
            <w:tcW w:w="992" w:type="dxa"/>
            <w:shd w:val="clear" w:color="auto" w:fill="auto"/>
            <w:vAlign w:val="center"/>
          </w:tcPr>
          <w:p w:rsidR="00D56282" w:rsidRPr="00D56282" w:rsidRDefault="00D56282" w:rsidP="00D56282">
            <w:pPr>
              <w:widowControl/>
              <w:jc w:val="center"/>
              <w:rPr>
                <w:rFonts w:ascii="Times New Roman" w:eastAsia="宋体" w:hAnsi="Times New Roman" w:cs="Times New Roman"/>
                <w:color w:val="000000"/>
                <w:kern w:val="0"/>
                <w:szCs w:val="21"/>
              </w:rPr>
            </w:pPr>
            <w:r w:rsidRPr="00D56282">
              <w:rPr>
                <w:rFonts w:ascii="Times New Roman" w:eastAsia="宋体" w:hAnsi="Times New Roman" w:cs="Times New Roman"/>
                <w:color w:val="000000"/>
                <w:kern w:val="0"/>
                <w:szCs w:val="21"/>
              </w:rPr>
              <w:t>19.89%</w:t>
            </w:r>
          </w:p>
        </w:tc>
      </w:tr>
      <w:tr w:rsidR="00D56282" w:rsidRPr="00D56282" w:rsidTr="006E1853">
        <w:trPr>
          <w:trHeight w:val="397"/>
          <w:jc w:val="center"/>
        </w:trPr>
        <w:tc>
          <w:tcPr>
            <w:tcW w:w="701" w:type="dxa"/>
            <w:vMerge/>
            <w:vAlign w:val="center"/>
          </w:tcPr>
          <w:p w:rsidR="00D56282" w:rsidRPr="00D56282" w:rsidRDefault="00D56282" w:rsidP="00D56282">
            <w:pPr>
              <w:widowControl/>
              <w:jc w:val="center"/>
              <w:rPr>
                <w:rFonts w:ascii="Times New Roman" w:eastAsia="宋体" w:hAnsi="Times New Roman" w:cs="Times New Roman"/>
                <w:color w:val="000000"/>
                <w:kern w:val="0"/>
                <w:szCs w:val="21"/>
              </w:rPr>
            </w:pPr>
          </w:p>
        </w:tc>
        <w:tc>
          <w:tcPr>
            <w:tcW w:w="425" w:type="dxa"/>
            <w:shd w:val="clear" w:color="auto" w:fill="auto"/>
            <w:vAlign w:val="center"/>
          </w:tcPr>
          <w:p w:rsidR="00D56282" w:rsidRPr="00D56282" w:rsidRDefault="00D56282" w:rsidP="00D56282">
            <w:pPr>
              <w:widowControl/>
              <w:jc w:val="center"/>
              <w:rPr>
                <w:rFonts w:ascii="楷体" w:eastAsia="楷体" w:hAnsi="楷体" w:cs="Times New Roman"/>
                <w:b/>
                <w:bCs/>
                <w:color w:val="000000"/>
                <w:kern w:val="0"/>
                <w:szCs w:val="21"/>
              </w:rPr>
            </w:pPr>
            <w:r w:rsidRPr="00D56282">
              <w:rPr>
                <w:rFonts w:ascii="楷体" w:eastAsia="楷体" w:hAnsi="楷体" w:cs="Times New Roman" w:hint="eastAsia"/>
                <w:b/>
                <w:bCs/>
                <w:color w:val="000000"/>
                <w:kern w:val="0"/>
                <w:szCs w:val="21"/>
              </w:rPr>
              <w:t>3</w:t>
            </w:r>
          </w:p>
        </w:tc>
        <w:tc>
          <w:tcPr>
            <w:tcW w:w="2835" w:type="dxa"/>
            <w:shd w:val="clear" w:color="auto" w:fill="auto"/>
            <w:vAlign w:val="center"/>
          </w:tcPr>
          <w:p w:rsidR="00D56282" w:rsidRPr="00D56282" w:rsidRDefault="00D56282" w:rsidP="00D56282">
            <w:pPr>
              <w:widowControl/>
              <w:jc w:val="left"/>
              <w:rPr>
                <w:rFonts w:ascii="楷体" w:eastAsia="楷体" w:hAnsi="楷体" w:cs="Times New Roman"/>
                <w:b/>
                <w:bCs/>
                <w:color w:val="000000"/>
                <w:szCs w:val="21"/>
              </w:rPr>
            </w:pPr>
            <w:r w:rsidRPr="00D56282">
              <w:rPr>
                <w:rFonts w:ascii="楷体" w:eastAsia="楷体" w:hAnsi="楷体" w:cs="Times New Roman"/>
                <w:b/>
                <w:bCs/>
                <w:color w:val="000000"/>
                <w:szCs w:val="21"/>
              </w:rPr>
              <w:t>因项目</w:t>
            </w:r>
            <w:r w:rsidRPr="00D56282">
              <w:rPr>
                <w:rFonts w:ascii="楷体" w:eastAsia="楷体" w:hAnsi="楷体" w:cs="Times New Roman" w:hint="eastAsia"/>
                <w:b/>
                <w:bCs/>
                <w:color w:val="000000"/>
                <w:szCs w:val="21"/>
              </w:rPr>
              <w:t>方案</w:t>
            </w:r>
            <w:r w:rsidRPr="00D56282">
              <w:rPr>
                <w:rFonts w:ascii="楷体" w:eastAsia="楷体" w:hAnsi="楷体" w:cs="Times New Roman"/>
                <w:b/>
                <w:bCs/>
                <w:color w:val="000000"/>
                <w:szCs w:val="21"/>
              </w:rPr>
              <w:t>调整</w:t>
            </w:r>
            <w:r w:rsidRPr="00D56282">
              <w:rPr>
                <w:rFonts w:ascii="楷体" w:eastAsia="楷体" w:hAnsi="楷体" w:cs="Times New Roman" w:hint="eastAsia"/>
                <w:b/>
                <w:bCs/>
                <w:color w:val="000000"/>
                <w:szCs w:val="21"/>
              </w:rPr>
              <w:t>，根据已完成工作量、新方案规划，</w:t>
            </w:r>
            <w:r w:rsidRPr="00D56282">
              <w:rPr>
                <w:rFonts w:ascii="楷体" w:eastAsia="楷体" w:hAnsi="楷体" w:cs="Times New Roman"/>
                <w:b/>
                <w:bCs/>
                <w:color w:val="000000"/>
                <w:szCs w:val="21"/>
              </w:rPr>
              <w:t>经双方协商，予以调整合同价款。</w:t>
            </w:r>
          </w:p>
        </w:tc>
        <w:tc>
          <w:tcPr>
            <w:tcW w:w="2503" w:type="dxa"/>
            <w:shd w:val="clear" w:color="auto" w:fill="auto"/>
            <w:noWrap/>
            <w:vAlign w:val="center"/>
          </w:tcPr>
          <w:p w:rsidR="00D56282" w:rsidRPr="00D56282" w:rsidRDefault="00D56282" w:rsidP="00D56282">
            <w:pPr>
              <w:widowControl/>
              <w:jc w:val="center"/>
              <w:rPr>
                <w:rFonts w:ascii="楷体" w:eastAsia="楷体" w:hAnsi="楷体" w:cs="Times New Roman"/>
                <w:b/>
                <w:bCs/>
                <w:kern w:val="0"/>
                <w:szCs w:val="21"/>
              </w:rPr>
            </w:pPr>
            <w:r w:rsidRPr="00D56282">
              <w:rPr>
                <w:rFonts w:ascii="楷体" w:eastAsia="楷体" w:hAnsi="楷体" w:cs="Times New Roman" w:hint="eastAsia"/>
                <w:b/>
                <w:bCs/>
                <w:kern w:val="0"/>
                <w:szCs w:val="21"/>
              </w:rPr>
              <w:t>天津保利津宁2011-18地块项目</w:t>
            </w:r>
          </w:p>
        </w:tc>
        <w:tc>
          <w:tcPr>
            <w:tcW w:w="820" w:type="dxa"/>
            <w:shd w:val="clear" w:color="auto" w:fill="auto"/>
            <w:vAlign w:val="center"/>
          </w:tcPr>
          <w:p w:rsidR="00D56282" w:rsidRPr="00D56282" w:rsidRDefault="00D56282" w:rsidP="00D56282">
            <w:pPr>
              <w:widowControl/>
              <w:jc w:val="center"/>
              <w:rPr>
                <w:rFonts w:ascii="楷体" w:eastAsia="楷体" w:hAnsi="楷体" w:cs="Times New Roman"/>
                <w:b/>
                <w:bCs/>
                <w:kern w:val="0"/>
                <w:szCs w:val="21"/>
              </w:rPr>
            </w:pPr>
            <w:r w:rsidRPr="00D56282">
              <w:rPr>
                <w:rFonts w:ascii="楷体" w:eastAsia="楷体" w:hAnsi="楷体" w:cs="Times New Roman" w:hint="eastAsia"/>
                <w:b/>
                <w:bCs/>
                <w:kern w:val="0"/>
                <w:szCs w:val="21"/>
              </w:rPr>
              <w:t>2</w:t>
            </w:r>
            <w:r w:rsidRPr="00D56282">
              <w:rPr>
                <w:rFonts w:ascii="楷体" w:eastAsia="楷体" w:hAnsi="楷体" w:cs="Times New Roman"/>
                <w:b/>
                <w:bCs/>
                <w:kern w:val="0"/>
                <w:szCs w:val="21"/>
              </w:rPr>
              <w:t>018</w:t>
            </w:r>
          </w:p>
        </w:tc>
        <w:tc>
          <w:tcPr>
            <w:tcW w:w="1134" w:type="dxa"/>
            <w:shd w:val="clear" w:color="auto" w:fill="auto"/>
            <w:vAlign w:val="center"/>
          </w:tcPr>
          <w:p w:rsidR="00D56282" w:rsidRPr="00D56282" w:rsidRDefault="00D56282" w:rsidP="00D56282">
            <w:pPr>
              <w:widowControl/>
              <w:jc w:val="right"/>
              <w:rPr>
                <w:rFonts w:ascii="楷体" w:eastAsia="楷体" w:hAnsi="楷体" w:cs="Times New Roman"/>
                <w:b/>
                <w:bCs/>
                <w:color w:val="000000"/>
                <w:kern w:val="0"/>
                <w:szCs w:val="21"/>
              </w:rPr>
            </w:pPr>
            <w:r w:rsidRPr="00D56282">
              <w:rPr>
                <w:rFonts w:ascii="楷体" w:eastAsia="楷体" w:hAnsi="楷体" w:cs="Times New Roman"/>
                <w:b/>
                <w:bCs/>
                <w:szCs w:val="21"/>
              </w:rPr>
              <w:t>90.57</w:t>
            </w:r>
          </w:p>
        </w:tc>
        <w:tc>
          <w:tcPr>
            <w:tcW w:w="1134" w:type="dxa"/>
            <w:vAlign w:val="center"/>
          </w:tcPr>
          <w:p w:rsidR="00D56282" w:rsidRPr="00D56282" w:rsidRDefault="00D56282" w:rsidP="00D56282">
            <w:pPr>
              <w:widowControl/>
              <w:jc w:val="right"/>
              <w:rPr>
                <w:rFonts w:ascii="楷体" w:eastAsia="楷体" w:hAnsi="楷体" w:cs="Times New Roman"/>
                <w:b/>
                <w:bCs/>
                <w:color w:val="000000"/>
                <w:kern w:val="0"/>
                <w:szCs w:val="21"/>
              </w:rPr>
            </w:pPr>
            <w:r w:rsidRPr="00D56282">
              <w:rPr>
                <w:rFonts w:ascii="楷体" w:eastAsia="楷体" w:hAnsi="楷体" w:cs="Times New Roman"/>
                <w:b/>
                <w:bCs/>
                <w:szCs w:val="21"/>
              </w:rPr>
              <w:t xml:space="preserve"> 155.20 </w:t>
            </w:r>
          </w:p>
        </w:tc>
        <w:tc>
          <w:tcPr>
            <w:tcW w:w="992" w:type="dxa"/>
            <w:shd w:val="clear" w:color="auto" w:fill="auto"/>
            <w:vAlign w:val="center"/>
          </w:tcPr>
          <w:p w:rsidR="00D56282" w:rsidRPr="00D56282" w:rsidRDefault="00D56282" w:rsidP="00D56282">
            <w:pPr>
              <w:widowControl/>
              <w:jc w:val="center"/>
              <w:rPr>
                <w:rFonts w:ascii="楷体" w:eastAsia="楷体" w:hAnsi="楷体" w:cs="Times New Roman"/>
                <w:b/>
                <w:bCs/>
                <w:color w:val="000000"/>
                <w:kern w:val="0"/>
                <w:szCs w:val="21"/>
              </w:rPr>
            </w:pPr>
            <w:r w:rsidRPr="00D56282">
              <w:rPr>
                <w:rFonts w:ascii="楷体" w:eastAsia="楷体" w:hAnsi="楷体" w:cs="Times New Roman" w:hint="eastAsia"/>
                <w:b/>
                <w:bCs/>
                <w:color w:val="000000"/>
                <w:szCs w:val="21"/>
              </w:rPr>
              <w:t>71.36%</w:t>
            </w:r>
          </w:p>
        </w:tc>
      </w:tr>
      <w:tr w:rsidR="00D56282" w:rsidRPr="00D56282" w:rsidTr="006E1853">
        <w:trPr>
          <w:trHeight w:val="397"/>
          <w:jc w:val="center"/>
        </w:trPr>
        <w:tc>
          <w:tcPr>
            <w:tcW w:w="701" w:type="dxa"/>
            <w:vMerge/>
            <w:vAlign w:val="center"/>
          </w:tcPr>
          <w:p w:rsidR="00D56282" w:rsidRPr="00D56282" w:rsidRDefault="00D56282" w:rsidP="00D56282">
            <w:pPr>
              <w:widowControl/>
              <w:jc w:val="center"/>
              <w:rPr>
                <w:rFonts w:ascii="Times New Roman" w:eastAsia="宋体" w:hAnsi="Times New Roman" w:cs="Times New Roman"/>
                <w:kern w:val="0"/>
                <w:szCs w:val="21"/>
              </w:rPr>
            </w:pPr>
          </w:p>
        </w:tc>
        <w:tc>
          <w:tcPr>
            <w:tcW w:w="6583" w:type="dxa"/>
            <w:gridSpan w:val="4"/>
            <w:shd w:val="clear" w:color="auto" w:fill="auto"/>
            <w:vAlign w:val="center"/>
          </w:tcPr>
          <w:p w:rsidR="00D56282" w:rsidRPr="00D56282" w:rsidRDefault="00D56282" w:rsidP="00D56282">
            <w:pPr>
              <w:widowControl/>
              <w:jc w:val="center"/>
              <w:rPr>
                <w:rFonts w:ascii="Times New Roman" w:eastAsia="宋体" w:hAnsi="Times New Roman" w:cs="Times New Roman"/>
                <w:kern w:val="0"/>
                <w:szCs w:val="21"/>
              </w:rPr>
            </w:pPr>
            <w:r w:rsidRPr="00D56282">
              <w:rPr>
                <w:rFonts w:ascii="Times New Roman" w:eastAsia="宋体" w:hAnsi="Times New Roman" w:cs="Times New Roman"/>
                <w:kern w:val="0"/>
                <w:szCs w:val="21"/>
              </w:rPr>
              <w:t>小计</w:t>
            </w:r>
          </w:p>
        </w:tc>
        <w:tc>
          <w:tcPr>
            <w:tcW w:w="1134" w:type="dxa"/>
            <w:shd w:val="clear" w:color="auto" w:fill="auto"/>
            <w:vAlign w:val="center"/>
          </w:tcPr>
          <w:p w:rsidR="00D56282" w:rsidRPr="00D56282" w:rsidRDefault="00D56282" w:rsidP="00D56282">
            <w:pPr>
              <w:widowControl/>
              <w:jc w:val="right"/>
              <w:rPr>
                <w:rFonts w:ascii="楷体" w:eastAsia="楷体" w:hAnsi="楷体" w:cs="Times New Roman"/>
                <w:b/>
                <w:iCs/>
                <w:kern w:val="0"/>
                <w:szCs w:val="21"/>
                <w:lang w:eastAsia="en-US" w:bidi="en-US"/>
              </w:rPr>
            </w:pPr>
            <w:r w:rsidRPr="00D56282">
              <w:rPr>
                <w:rFonts w:ascii="楷体" w:eastAsia="楷体" w:hAnsi="楷体" w:cs="Times New Roman" w:hint="eastAsia"/>
                <w:b/>
                <w:bCs/>
                <w:color w:val="000000"/>
                <w:szCs w:val="21"/>
              </w:rPr>
              <w:t>1</w:t>
            </w:r>
            <w:r w:rsidRPr="00D56282">
              <w:rPr>
                <w:rFonts w:ascii="楷体" w:eastAsia="楷体" w:hAnsi="楷体" w:cs="Times New Roman"/>
                <w:b/>
                <w:bCs/>
                <w:color w:val="000000"/>
                <w:szCs w:val="21"/>
              </w:rPr>
              <w:t>,</w:t>
            </w:r>
            <w:r w:rsidRPr="00D56282">
              <w:rPr>
                <w:rFonts w:ascii="楷体" w:eastAsia="楷体" w:hAnsi="楷体" w:cs="Times New Roman" w:hint="eastAsia"/>
                <w:b/>
                <w:bCs/>
                <w:color w:val="000000"/>
                <w:szCs w:val="21"/>
              </w:rPr>
              <w:t>030.92</w:t>
            </w:r>
          </w:p>
        </w:tc>
        <w:tc>
          <w:tcPr>
            <w:tcW w:w="1134" w:type="dxa"/>
            <w:vAlign w:val="center"/>
          </w:tcPr>
          <w:p w:rsidR="00D56282" w:rsidRPr="00D56282" w:rsidRDefault="00D56282" w:rsidP="00D56282">
            <w:pPr>
              <w:widowControl/>
              <w:jc w:val="right"/>
              <w:rPr>
                <w:rFonts w:ascii="楷体" w:eastAsia="楷体" w:hAnsi="楷体" w:cs="Times New Roman"/>
                <w:b/>
                <w:iCs/>
                <w:kern w:val="0"/>
                <w:szCs w:val="21"/>
                <w:lang w:eastAsia="en-US" w:bidi="en-US"/>
              </w:rPr>
            </w:pPr>
            <w:r w:rsidRPr="00D56282">
              <w:rPr>
                <w:rFonts w:ascii="楷体" w:eastAsia="楷体" w:hAnsi="楷体" w:cs="Times New Roman" w:hint="eastAsia"/>
                <w:b/>
                <w:bCs/>
                <w:color w:val="000000"/>
                <w:szCs w:val="21"/>
              </w:rPr>
              <w:t>1</w:t>
            </w:r>
            <w:r w:rsidRPr="00D56282">
              <w:rPr>
                <w:rFonts w:ascii="楷体" w:eastAsia="楷体" w:hAnsi="楷体" w:cs="Times New Roman"/>
                <w:b/>
                <w:bCs/>
                <w:color w:val="000000"/>
                <w:szCs w:val="21"/>
              </w:rPr>
              <w:t>,</w:t>
            </w:r>
            <w:r w:rsidRPr="00D56282">
              <w:rPr>
                <w:rFonts w:ascii="楷体" w:eastAsia="楷体" w:hAnsi="楷体" w:cs="Times New Roman" w:hint="eastAsia"/>
                <w:b/>
                <w:bCs/>
                <w:color w:val="000000"/>
                <w:szCs w:val="21"/>
              </w:rPr>
              <w:t>261.75</w:t>
            </w:r>
          </w:p>
        </w:tc>
        <w:tc>
          <w:tcPr>
            <w:tcW w:w="992" w:type="dxa"/>
            <w:shd w:val="clear" w:color="auto" w:fill="auto"/>
            <w:vAlign w:val="center"/>
          </w:tcPr>
          <w:p w:rsidR="00D56282" w:rsidRPr="00D56282" w:rsidRDefault="00D56282" w:rsidP="00D56282">
            <w:pPr>
              <w:widowControl/>
              <w:jc w:val="right"/>
              <w:rPr>
                <w:rFonts w:ascii="楷体" w:eastAsia="楷体" w:hAnsi="楷体" w:cs="Times New Roman"/>
                <w:b/>
                <w:iCs/>
                <w:kern w:val="0"/>
                <w:szCs w:val="21"/>
                <w:lang w:eastAsia="en-US" w:bidi="en-US"/>
              </w:rPr>
            </w:pPr>
            <w:r w:rsidRPr="00D56282">
              <w:rPr>
                <w:rFonts w:ascii="楷体" w:eastAsia="楷体" w:hAnsi="楷体" w:cs="Times New Roman" w:hint="eastAsia"/>
                <w:b/>
                <w:bCs/>
                <w:color w:val="000000"/>
                <w:szCs w:val="21"/>
              </w:rPr>
              <w:t>22.39%</w:t>
            </w:r>
          </w:p>
        </w:tc>
      </w:tr>
      <w:tr w:rsidR="00D56282" w:rsidRPr="00D56282" w:rsidTr="006E1853">
        <w:trPr>
          <w:trHeight w:val="397"/>
          <w:jc w:val="center"/>
        </w:trPr>
        <w:tc>
          <w:tcPr>
            <w:tcW w:w="701" w:type="dxa"/>
            <w:vMerge w:val="restart"/>
            <w:vAlign w:val="center"/>
          </w:tcPr>
          <w:p w:rsidR="00D56282" w:rsidRPr="00D56282" w:rsidRDefault="00D56282" w:rsidP="00D56282">
            <w:pPr>
              <w:widowControl/>
              <w:jc w:val="center"/>
              <w:rPr>
                <w:rFonts w:ascii="Times New Roman" w:eastAsia="宋体" w:hAnsi="Times New Roman" w:cs="Times New Roman"/>
                <w:color w:val="000000"/>
                <w:kern w:val="0"/>
                <w:szCs w:val="21"/>
              </w:rPr>
            </w:pPr>
            <w:r w:rsidRPr="00D56282">
              <w:rPr>
                <w:rFonts w:ascii="Times New Roman" w:eastAsia="宋体" w:hAnsi="Times New Roman" w:cs="Times New Roman"/>
                <w:color w:val="000000"/>
                <w:kern w:val="0"/>
                <w:szCs w:val="21"/>
              </w:rPr>
              <w:t>合同金额调减</w:t>
            </w:r>
          </w:p>
        </w:tc>
        <w:tc>
          <w:tcPr>
            <w:tcW w:w="425" w:type="dxa"/>
            <w:shd w:val="clear" w:color="auto" w:fill="auto"/>
            <w:vAlign w:val="center"/>
          </w:tcPr>
          <w:p w:rsidR="00D56282" w:rsidRPr="00D56282" w:rsidRDefault="00D56282" w:rsidP="00D56282">
            <w:pPr>
              <w:widowControl/>
              <w:jc w:val="center"/>
              <w:rPr>
                <w:rFonts w:ascii="Times New Roman" w:eastAsia="宋体" w:hAnsi="Times New Roman" w:cs="Times New Roman"/>
                <w:color w:val="000000"/>
                <w:kern w:val="0"/>
                <w:szCs w:val="21"/>
              </w:rPr>
            </w:pPr>
            <w:r w:rsidRPr="00D56282">
              <w:rPr>
                <w:rFonts w:ascii="Times New Roman" w:eastAsia="宋体" w:hAnsi="Times New Roman" w:cs="Times New Roman"/>
                <w:color w:val="000000"/>
                <w:kern w:val="0"/>
                <w:szCs w:val="21"/>
              </w:rPr>
              <w:t>4</w:t>
            </w:r>
          </w:p>
        </w:tc>
        <w:tc>
          <w:tcPr>
            <w:tcW w:w="2835" w:type="dxa"/>
            <w:shd w:val="clear" w:color="auto" w:fill="auto"/>
            <w:vAlign w:val="center"/>
          </w:tcPr>
          <w:p w:rsidR="00D56282" w:rsidRPr="00D56282" w:rsidRDefault="00D56282" w:rsidP="00D56282">
            <w:pPr>
              <w:widowControl/>
              <w:jc w:val="left"/>
              <w:rPr>
                <w:rFonts w:ascii="Times New Roman" w:eastAsia="宋体" w:hAnsi="Times New Roman" w:cs="Times New Roman"/>
                <w:kern w:val="0"/>
                <w:szCs w:val="21"/>
              </w:rPr>
            </w:pPr>
            <w:r w:rsidRPr="00D56282">
              <w:rPr>
                <w:rFonts w:ascii="Times New Roman" w:eastAsia="宋体" w:hAnsi="Times New Roman" w:cs="Times New Roman"/>
                <w:kern w:val="0"/>
                <w:szCs w:val="21"/>
              </w:rPr>
              <w:t>在项目结算过程中，双方根据项目执行效果，协商调整结算价款</w:t>
            </w:r>
          </w:p>
        </w:tc>
        <w:tc>
          <w:tcPr>
            <w:tcW w:w="2503" w:type="dxa"/>
            <w:shd w:val="clear" w:color="auto" w:fill="auto"/>
            <w:noWrap/>
            <w:vAlign w:val="center"/>
          </w:tcPr>
          <w:p w:rsidR="00D56282" w:rsidRPr="00D56282" w:rsidRDefault="00D56282" w:rsidP="00D56282">
            <w:pPr>
              <w:widowControl/>
              <w:jc w:val="center"/>
              <w:rPr>
                <w:rFonts w:ascii="Times New Roman" w:eastAsia="宋体" w:hAnsi="Times New Roman" w:cs="Times New Roman"/>
                <w:kern w:val="0"/>
                <w:szCs w:val="21"/>
              </w:rPr>
            </w:pPr>
            <w:r w:rsidRPr="00D56282">
              <w:rPr>
                <w:rFonts w:ascii="Times New Roman" w:eastAsia="宋体" w:hAnsi="Times New Roman" w:cs="Times New Roman"/>
                <w:kern w:val="0"/>
                <w:szCs w:val="21"/>
              </w:rPr>
              <w:t>昆明市呈贡</w:t>
            </w:r>
            <w:r w:rsidRPr="00D56282">
              <w:rPr>
                <w:rFonts w:ascii="Times New Roman" w:eastAsia="宋体" w:hAnsi="Times New Roman" w:cs="Times New Roman"/>
                <w:kern w:val="0"/>
                <w:szCs w:val="21"/>
              </w:rPr>
              <w:t>B</w:t>
            </w:r>
            <w:r w:rsidRPr="00D56282">
              <w:rPr>
                <w:rFonts w:ascii="Times New Roman" w:eastAsia="宋体" w:hAnsi="Times New Roman" w:cs="Times New Roman"/>
                <w:kern w:val="0"/>
                <w:szCs w:val="21"/>
              </w:rPr>
              <w:t>地块项目建设工程设计咨询合同</w:t>
            </w:r>
          </w:p>
        </w:tc>
        <w:tc>
          <w:tcPr>
            <w:tcW w:w="820" w:type="dxa"/>
            <w:shd w:val="clear" w:color="auto" w:fill="auto"/>
            <w:vAlign w:val="center"/>
          </w:tcPr>
          <w:p w:rsidR="00D56282" w:rsidRPr="00D56282" w:rsidRDefault="00D56282" w:rsidP="00D56282">
            <w:pPr>
              <w:widowControl/>
              <w:jc w:val="center"/>
              <w:rPr>
                <w:rFonts w:ascii="Times New Roman" w:eastAsia="宋体" w:hAnsi="Times New Roman" w:cs="Times New Roman"/>
                <w:kern w:val="0"/>
                <w:szCs w:val="21"/>
              </w:rPr>
            </w:pPr>
            <w:r w:rsidRPr="00D56282">
              <w:rPr>
                <w:rFonts w:ascii="Times New Roman" w:eastAsia="宋体" w:hAnsi="Times New Roman" w:cs="Times New Roman"/>
                <w:kern w:val="0"/>
                <w:szCs w:val="21"/>
              </w:rPr>
              <w:t>2018</w:t>
            </w:r>
          </w:p>
        </w:tc>
        <w:tc>
          <w:tcPr>
            <w:tcW w:w="1134" w:type="dxa"/>
            <w:shd w:val="clear" w:color="auto" w:fill="auto"/>
            <w:vAlign w:val="center"/>
          </w:tcPr>
          <w:p w:rsidR="00D56282" w:rsidRPr="00D56282" w:rsidRDefault="00D56282" w:rsidP="00D56282">
            <w:pPr>
              <w:widowControl/>
              <w:jc w:val="right"/>
              <w:rPr>
                <w:rFonts w:ascii="Times New Roman" w:eastAsia="宋体" w:hAnsi="Times New Roman" w:cs="Times New Roman"/>
                <w:kern w:val="0"/>
                <w:szCs w:val="21"/>
              </w:rPr>
            </w:pPr>
            <w:r w:rsidRPr="00D56282">
              <w:rPr>
                <w:rFonts w:ascii="Times New Roman" w:eastAsia="宋体" w:hAnsi="Times New Roman" w:cs="Times New Roman"/>
                <w:color w:val="000000"/>
                <w:kern w:val="0"/>
                <w:szCs w:val="21"/>
              </w:rPr>
              <w:t>30.00</w:t>
            </w:r>
          </w:p>
        </w:tc>
        <w:tc>
          <w:tcPr>
            <w:tcW w:w="1134" w:type="dxa"/>
            <w:vAlign w:val="center"/>
          </w:tcPr>
          <w:p w:rsidR="00D56282" w:rsidRPr="00D56282" w:rsidRDefault="00D56282" w:rsidP="00D56282">
            <w:pPr>
              <w:widowControl/>
              <w:jc w:val="right"/>
              <w:rPr>
                <w:rFonts w:ascii="Times New Roman" w:eastAsia="宋体" w:hAnsi="Times New Roman" w:cs="Times New Roman"/>
                <w:color w:val="000000"/>
                <w:kern w:val="0"/>
                <w:szCs w:val="21"/>
              </w:rPr>
            </w:pPr>
            <w:r w:rsidRPr="00D56282">
              <w:rPr>
                <w:rFonts w:ascii="Times New Roman" w:eastAsia="宋体" w:hAnsi="Times New Roman" w:cs="Times New Roman"/>
                <w:color w:val="000000"/>
                <w:kern w:val="0"/>
                <w:szCs w:val="21"/>
              </w:rPr>
              <w:t>24.00</w:t>
            </w:r>
          </w:p>
        </w:tc>
        <w:tc>
          <w:tcPr>
            <w:tcW w:w="992" w:type="dxa"/>
            <w:shd w:val="clear" w:color="auto" w:fill="auto"/>
            <w:vAlign w:val="center"/>
          </w:tcPr>
          <w:p w:rsidR="00D56282" w:rsidRPr="00D56282" w:rsidRDefault="00D56282" w:rsidP="00D56282">
            <w:pPr>
              <w:widowControl/>
              <w:jc w:val="center"/>
              <w:rPr>
                <w:rFonts w:ascii="Times New Roman" w:eastAsia="宋体" w:hAnsi="Times New Roman" w:cs="Times New Roman"/>
                <w:color w:val="000000"/>
                <w:kern w:val="0"/>
                <w:szCs w:val="21"/>
              </w:rPr>
            </w:pPr>
            <w:r w:rsidRPr="00D56282">
              <w:rPr>
                <w:rFonts w:ascii="Times New Roman" w:eastAsia="宋体" w:hAnsi="Times New Roman" w:cs="Times New Roman"/>
                <w:color w:val="000000"/>
                <w:kern w:val="0"/>
                <w:szCs w:val="21"/>
              </w:rPr>
              <w:t>20.00%</w:t>
            </w:r>
          </w:p>
        </w:tc>
      </w:tr>
      <w:tr w:rsidR="00D56282" w:rsidRPr="00D56282" w:rsidTr="006E1853">
        <w:trPr>
          <w:trHeight w:val="397"/>
          <w:jc w:val="center"/>
        </w:trPr>
        <w:tc>
          <w:tcPr>
            <w:tcW w:w="701" w:type="dxa"/>
            <w:vMerge/>
            <w:vAlign w:val="center"/>
          </w:tcPr>
          <w:p w:rsidR="00D56282" w:rsidRPr="00D56282" w:rsidRDefault="00D56282" w:rsidP="00D56282">
            <w:pPr>
              <w:widowControl/>
              <w:jc w:val="center"/>
              <w:rPr>
                <w:rFonts w:ascii="Times New Roman" w:eastAsia="宋体" w:hAnsi="Times New Roman" w:cs="Times New Roman"/>
                <w:color w:val="000000"/>
                <w:kern w:val="0"/>
                <w:szCs w:val="21"/>
              </w:rPr>
            </w:pPr>
          </w:p>
        </w:tc>
        <w:tc>
          <w:tcPr>
            <w:tcW w:w="425" w:type="dxa"/>
            <w:shd w:val="clear" w:color="auto" w:fill="auto"/>
            <w:vAlign w:val="center"/>
          </w:tcPr>
          <w:p w:rsidR="00D56282" w:rsidRPr="00D56282" w:rsidRDefault="00D56282" w:rsidP="00D56282">
            <w:pPr>
              <w:widowControl/>
              <w:jc w:val="center"/>
              <w:rPr>
                <w:rFonts w:ascii="Times New Roman" w:eastAsia="宋体" w:hAnsi="Times New Roman" w:cs="Times New Roman"/>
                <w:color w:val="000000"/>
                <w:kern w:val="0"/>
                <w:szCs w:val="21"/>
              </w:rPr>
            </w:pPr>
            <w:r w:rsidRPr="00D56282">
              <w:rPr>
                <w:rFonts w:ascii="Times New Roman" w:eastAsia="宋体" w:hAnsi="Times New Roman" w:cs="Times New Roman"/>
                <w:color w:val="000000"/>
                <w:kern w:val="0"/>
                <w:szCs w:val="21"/>
              </w:rPr>
              <w:t>5</w:t>
            </w:r>
          </w:p>
        </w:tc>
        <w:tc>
          <w:tcPr>
            <w:tcW w:w="2835" w:type="dxa"/>
            <w:shd w:val="clear" w:color="auto" w:fill="auto"/>
            <w:vAlign w:val="center"/>
          </w:tcPr>
          <w:p w:rsidR="00D56282" w:rsidRPr="00D56282" w:rsidRDefault="00D56282" w:rsidP="00D56282">
            <w:pPr>
              <w:widowControl/>
              <w:jc w:val="left"/>
              <w:rPr>
                <w:rFonts w:ascii="Times New Roman" w:eastAsia="宋体" w:hAnsi="Times New Roman" w:cs="Times New Roman"/>
                <w:kern w:val="0"/>
                <w:szCs w:val="21"/>
              </w:rPr>
            </w:pPr>
            <w:r w:rsidRPr="00D56282">
              <w:rPr>
                <w:rFonts w:ascii="Times New Roman" w:eastAsia="宋体" w:hAnsi="Times New Roman" w:cs="Times New Roman"/>
                <w:kern w:val="0"/>
                <w:szCs w:val="21"/>
              </w:rPr>
              <w:t>因甲方调整项目定位，对公司部分尚未完成的设计内容不再执行，进而调减合同金额</w:t>
            </w:r>
          </w:p>
        </w:tc>
        <w:tc>
          <w:tcPr>
            <w:tcW w:w="2503" w:type="dxa"/>
            <w:shd w:val="clear" w:color="auto" w:fill="auto"/>
            <w:noWrap/>
            <w:vAlign w:val="center"/>
          </w:tcPr>
          <w:p w:rsidR="00D56282" w:rsidRPr="00D56282" w:rsidRDefault="00D56282" w:rsidP="00D56282">
            <w:pPr>
              <w:widowControl/>
              <w:jc w:val="center"/>
              <w:rPr>
                <w:rFonts w:ascii="Times New Roman" w:eastAsia="宋体" w:hAnsi="Times New Roman" w:cs="Times New Roman"/>
                <w:kern w:val="0"/>
                <w:szCs w:val="21"/>
              </w:rPr>
            </w:pPr>
            <w:r w:rsidRPr="00D56282">
              <w:rPr>
                <w:rFonts w:ascii="Times New Roman" w:eastAsia="宋体" w:hAnsi="Times New Roman" w:cs="Times New Roman"/>
                <w:kern w:val="0"/>
                <w:szCs w:val="21"/>
              </w:rPr>
              <w:t>重庆市开</w:t>
            </w:r>
            <w:proofErr w:type="gramStart"/>
            <w:r w:rsidRPr="00D56282">
              <w:rPr>
                <w:rFonts w:ascii="Times New Roman" w:eastAsia="宋体" w:hAnsi="Times New Roman" w:cs="Times New Roman"/>
                <w:kern w:val="0"/>
                <w:szCs w:val="21"/>
              </w:rPr>
              <w:t>州项目</w:t>
            </w:r>
            <w:proofErr w:type="gramEnd"/>
            <w:r w:rsidRPr="00D56282">
              <w:rPr>
                <w:rFonts w:ascii="Times New Roman" w:eastAsia="宋体" w:hAnsi="Times New Roman" w:cs="Times New Roman"/>
                <w:kern w:val="0"/>
                <w:szCs w:val="21"/>
              </w:rPr>
              <w:t>概念规划设计合同</w:t>
            </w:r>
          </w:p>
        </w:tc>
        <w:tc>
          <w:tcPr>
            <w:tcW w:w="820" w:type="dxa"/>
            <w:shd w:val="clear" w:color="auto" w:fill="auto"/>
            <w:vAlign w:val="center"/>
          </w:tcPr>
          <w:p w:rsidR="00D56282" w:rsidRPr="00D56282" w:rsidRDefault="00D56282" w:rsidP="00D56282">
            <w:pPr>
              <w:widowControl/>
              <w:jc w:val="center"/>
              <w:rPr>
                <w:rFonts w:ascii="Times New Roman" w:eastAsia="宋体" w:hAnsi="Times New Roman" w:cs="Times New Roman"/>
                <w:kern w:val="0"/>
                <w:szCs w:val="21"/>
              </w:rPr>
            </w:pPr>
            <w:r w:rsidRPr="00D56282">
              <w:rPr>
                <w:rFonts w:ascii="Times New Roman" w:eastAsia="宋体" w:hAnsi="Times New Roman" w:cs="Times New Roman"/>
                <w:kern w:val="0"/>
                <w:szCs w:val="21"/>
              </w:rPr>
              <w:t>2018</w:t>
            </w:r>
          </w:p>
        </w:tc>
        <w:tc>
          <w:tcPr>
            <w:tcW w:w="1134" w:type="dxa"/>
            <w:shd w:val="clear" w:color="auto" w:fill="auto"/>
            <w:vAlign w:val="center"/>
          </w:tcPr>
          <w:p w:rsidR="00D56282" w:rsidRPr="00D56282" w:rsidRDefault="00D56282" w:rsidP="00D56282">
            <w:pPr>
              <w:widowControl/>
              <w:jc w:val="right"/>
              <w:rPr>
                <w:rFonts w:ascii="Times New Roman" w:eastAsia="宋体" w:hAnsi="Times New Roman" w:cs="Times New Roman"/>
                <w:kern w:val="0"/>
                <w:szCs w:val="21"/>
              </w:rPr>
            </w:pPr>
            <w:r w:rsidRPr="00D56282">
              <w:rPr>
                <w:rFonts w:ascii="Times New Roman" w:eastAsia="宋体" w:hAnsi="Times New Roman" w:cs="Times New Roman"/>
                <w:color w:val="000000"/>
                <w:kern w:val="0"/>
                <w:szCs w:val="21"/>
              </w:rPr>
              <w:t>43.00</w:t>
            </w:r>
          </w:p>
        </w:tc>
        <w:tc>
          <w:tcPr>
            <w:tcW w:w="1134" w:type="dxa"/>
            <w:vAlign w:val="center"/>
          </w:tcPr>
          <w:p w:rsidR="00D56282" w:rsidRPr="00D56282" w:rsidRDefault="00D56282" w:rsidP="00D56282">
            <w:pPr>
              <w:widowControl/>
              <w:jc w:val="right"/>
              <w:rPr>
                <w:rFonts w:ascii="Times New Roman" w:eastAsia="宋体" w:hAnsi="Times New Roman" w:cs="Times New Roman"/>
                <w:color w:val="000000"/>
                <w:kern w:val="0"/>
                <w:szCs w:val="21"/>
              </w:rPr>
            </w:pPr>
            <w:r w:rsidRPr="00D56282">
              <w:rPr>
                <w:rFonts w:ascii="Times New Roman" w:eastAsia="宋体" w:hAnsi="Times New Roman" w:cs="Times New Roman"/>
                <w:color w:val="000000"/>
                <w:kern w:val="0"/>
                <w:szCs w:val="21"/>
              </w:rPr>
              <w:t>17.20</w:t>
            </w:r>
          </w:p>
        </w:tc>
        <w:tc>
          <w:tcPr>
            <w:tcW w:w="992" w:type="dxa"/>
            <w:shd w:val="clear" w:color="auto" w:fill="auto"/>
            <w:vAlign w:val="center"/>
          </w:tcPr>
          <w:p w:rsidR="00D56282" w:rsidRPr="00D56282" w:rsidRDefault="00D56282" w:rsidP="00D56282">
            <w:pPr>
              <w:widowControl/>
              <w:jc w:val="center"/>
              <w:rPr>
                <w:rFonts w:ascii="Times New Roman" w:eastAsia="宋体" w:hAnsi="Times New Roman" w:cs="Times New Roman"/>
                <w:color w:val="000000"/>
                <w:kern w:val="0"/>
                <w:szCs w:val="21"/>
              </w:rPr>
            </w:pPr>
            <w:r w:rsidRPr="00D56282">
              <w:rPr>
                <w:rFonts w:ascii="Times New Roman" w:eastAsia="宋体" w:hAnsi="Times New Roman" w:cs="Times New Roman"/>
                <w:color w:val="000000"/>
                <w:kern w:val="0"/>
                <w:szCs w:val="21"/>
              </w:rPr>
              <w:t>60.00%</w:t>
            </w:r>
          </w:p>
        </w:tc>
      </w:tr>
      <w:tr w:rsidR="00D56282" w:rsidRPr="00D56282" w:rsidTr="006E1853">
        <w:trPr>
          <w:trHeight w:val="397"/>
          <w:jc w:val="center"/>
        </w:trPr>
        <w:tc>
          <w:tcPr>
            <w:tcW w:w="701" w:type="dxa"/>
            <w:vMerge/>
            <w:vAlign w:val="center"/>
          </w:tcPr>
          <w:p w:rsidR="00D56282" w:rsidRPr="00D56282" w:rsidRDefault="00D56282" w:rsidP="00D56282">
            <w:pPr>
              <w:widowControl/>
              <w:jc w:val="center"/>
              <w:rPr>
                <w:rFonts w:ascii="Times New Roman" w:eastAsia="宋体" w:hAnsi="Times New Roman" w:cs="Times New Roman"/>
                <w:color w:val="000000"/>
                <w:kern w:val="0"/>
                <w:szCs w:val="21"/>
              </w:rPr>
            </w:pPr>
          </w:p>
        </w:tc>
        <w:tc>
          <w:tcPr>
            <w:tcW w:w="425" w:type="dxa"/>
            <w:shd w:val="clear" w:color="auto" w:fill="auto"/>
            <w:vAlign w:val="center"/>
          </w:tcPr>
          <w:p w:rsidR="00D56282" w:rsidRPr="00D56282" w:rsidRDefault="00D56282" w:rsidP="00D56282">
            <w:pPr>
              <w:widowControl/>
              <w:jc w:val="center"/>
              <w:rPr>
                <w:rFonts w:ascii="Times New Roman" w:eastAsia="宋体" w:hAnsi="Times New Roman" w:cs="Times New Roman"/>
                <w:kern w:val="0"/>
                <w:szCs w:val="21"/>
              </w:rPr>
            </w:pPr>
            <w:r w:rsidRPr="00D56282">
              <w:rPr>
                <w:rFonts w:ascii="Times New Roman" w:eastAsia="宋体" w:hAnsi="Times New Roman" w:cs="Times New Roman"/>
                <w:color w:val="000000"/>
                <w:kern w:val="0"/>
                <w:szCs w:val="21"/>
              </w:rPr>
              <w:t>6</w:t>
            </w:r>
          </w:p>
        </w:tc>
        <w:tc>
          <w:tcPr>
            <w:tcW w:w="2835" w:type="dxa"/>
            <w:shd w:val="clear" w:color="auto" w:fill="auto"/>
            <w:vAlign w:val="center"/>
          </w:tcPr>
          <w:p w:rsidR="00D56282" w:rsidRPr="00D56282" w:rsidRDefault="00D56282" w:rsidP="00D56282">
            <w:pPr>
              <w:widowControl/>
              <w:jc w:val="left"/>
              <w:rPr>
                <w:rFonts w:ascii="Times New Roman" w:eastAsia="宋体" w:hAnsi="Times New Roman" w:cs="Times New Roman"/>
                <w:kern w:val="0"/>
                <w:szCs w:val="21"/>
              </w:rPr>
            </w:pPr>
            <w:r w:rsidRPr="00D56282">
              <w:rPr>
                <w:rFonts w:ascii="Times New Roman" w:eastAsia="宋体" w:hAnsi="Times New Roman" w:cs="Times New Roman"/>
                <w:kern w:val="0"/>
                <w:szCs w:val="21"/>
              </w:rPr>
              <w:t>双方协商，原合同约定的部分设计内容不再由公司完成，由甲方另行委托其他单位完成，相应调减合同金额</w:t>
            </w:r>
          </w:p>
        </w:tc>
        <w:tc>
          <w:tcPr>
            <w:tcW w:w="2503" w:type="dxa"/>
            <w:shd w:val="clear" w:color="auto" w:fill="auto"/>
            <w:noWrap/>
            <w:vAlign w:val="center"/>
          </w:tcPr>
          <w:p w:rsidR="00D56282" w:rsidRPr="00D56282" w:rsidRDefault="00D56282" w:rsidP="00D56282">
            <w:pPr>
              <w:widowControl/>
              <w:jc w:val="center"/>
              <w:rPr>
                <w:rFonts w:ascii="Times New Roman" w:eastAsia="宋体" w:hAnsi="Times New Roman" w:cs="Times New Roman"/>
                <w:kern w:val="0"/>
                <w:szCs w:val="21"/>
              </w:rPr>
            </w:pPr>
            <w:proofErr w:type="gramStart"/>
            <w:r w:rsidRPr="00D56282">
              <w:rPr>
                <w:rFonts w:ascii="Times New Roman" w:eastAsia="宋体" w:hAnsi="Times New Roman" w:cs="Times New Roman"/>
                <w:kern w:val="0"/>
                <w:szCs w:val="21"/>
              </w:rPr>
              <w:t>恒</w:t>
            </w:r>
            <w:proofErr w:type="gramEnd"/>
            <w:r w:rsidRPr="00D56282">
              <w:rPr>
                <w:rFonts w:ascii="Times New Roman" w:eastAsia="宋体" w:hAnsi="Times New Roman" w:cs="Times New Roman"/>
                <w:kern w:val="0"/>
                <w:szCs w:val="21"/>
              </w:rPr>
              <w:t>大水世界建筑概念设计合同</w:t>
            </w:r>
          </w:p>
        </w:tc>
        <w:tc>
          <w:tcPr>
            <w:tcW w:w="820" w:type="dxa"/>
            <w:shd w:val="clear" w:color="auto" w:fill="auto"/>
            <w:vAlign w:val="center"/>
          </w:tcPr>
          <w:p w:rsidR="00D56282" w:rsidRPr="00D56282" w:rsidRDefault="00D56282" w:rsidP="00D56282">
            <w:pPr>
              <w:widowControl/>
              <w:jc w:val="center"/>
              <w:rPr>
                <w:rFonts w:ascii="Times New Roman" w:eastAsia="宋体" w:hAnsi="Times New Roman" w:cs="Times New Roman"/>
                <w:kern w:val="0"/>
                <w:szCs w:val="21"/>
              </w:rPr>
            </w:pPr>
            <w:r w:rsidRPr="00D56282">
              <w:rPr>
                <w:rFonts w:ascii="Times New Roman" w:eastAsia="宋体" w:hAnsi="Times New Roman" w:cs="Times New Roman"/>
                <w:kern w:val="0"/>
                <w:szCs w:val="21"/>
              </w:rPr>
              <w:t>2018</w:t>
            </w:r>
          </w:p>
        </w:tc>
        <w:tc>
          <w:tcPr>
            <w:tcW w:w="1134" w:type="dxa"/>
            <w:shd w:val="clear" w:color="auto" w:fill="auto"/>
            <w:vAlign w:val="center"/>
          </w:tcPr>
          <w:p w:rsidR="00D56282" w:rsidRPr="00D56282" w:rsidRDefault="00D56282" w:rsidP="00D56282">
            <w:pPr>
              <w:widowControl/>
              <w:jc w:val="right"/>
              <w:rPr>
                <w:rFonts w:ascii="Times New Roman" w:eastAsia="宋体" w:hAnsi="Times New Roman" w:cs="Times New Roman"/>
                <w:kern w:val="0"/>
                <w:szCs w:val="21"/>
              </w:rPr>
            </w:pPr>
            <w:r w:rsidRPr="00D56282">
              <w:rPr>
                <w:rFonts w:ascii="Times New Roman" w:eastAsia="宋体" w:hAnsi="Times New Roman" w:cs="Times New Roman"/>
                <w:color w:val="000000"/>
                <w:kern w:val="0"/>
                <w:szCs w:val="21"/>
              </w:rPr>
              <w:t>277.00</w:t>
            </w:r>
          </w:p>
        </w:tc>
        <w:tc>
          <w:tcPr>
            <w:tcW w:w="1134" w:type="dxa"/>
            <w:vAlign w:val="center"/>
          </w:tcPr>
          <w:p w:rsidR="00D56282" w:rsidRPr="00D56282" w:rsidRDefault="00D56282" w:rsidP="00D56282">
            <w:pPr>
              <w:widowControl/>
              <w:jc w:val="right"/>
              <w:rPr>
                <w:rFonts w:ascii="Times New Roman" w:eastAsia="宋体" w:hAnsi="Times New Roman" w:cs="Times New Roman"/>
                <w:color w:val="000000"/>
                <w:kern w:val="0"/>
                <w:szCs w:val="21"/>
              </w:rPr>
            </w:pPr>
            <w:r w:rsidRPr="00D56282">
              <w:rPr>
                <w:rFonts w:ascii="Times New Roman" w:eastAsia="宋体" w:hAnsi="Times New Roman" w:cs="Times New Roman"/>
                <w:color w:val="000000"/>
                <w:kern w:val="0"/>
                <w:szCs w:val="21"/>
              </w:rPr>
              <w:t>146.81</w:t>
            </w:r>
          </w:p>
        </w:tc>
        <w:tc>
          <w:tcPr>
            <w:tcW w:w="992" w:type="dxa"/>
            <w:shd w:val="clear" w:color="auto" w:fill="auto"/>
            <w:vAlign w:val="center"/>
          </w:tcPr>
          <w:p w:rsidR="00D56282" w:rsidRPr="00D56282" w:rsidRDefault="00D56282" w:rsidP="00D56282">
            <w:pPr>
              <w:widowControl/>
              <w:jc w:val="center"/>
              <w:rPr>
                <w:rFonts w:ascii="Times New Roman" w:eastAsia="宋体" w:hAnsi="Times New Roman" w:cs="Times New Roman"/>
                <w:kern w:val="0"/>
                <w:szCs w:val="21"/>
              </w:rPr>
            </w:pPr>
            <w:r w:rsidRPr="00D56282">
              <w:rPr>
                <w:rFonts w:ascii="Times New Roman" w:eastAsia="宋体" w:hAnsi="Times New Roman" w:cs="Times New Roman"/>
                <w:color w:val="000000"/>
                <w:kern w:val="0"/>
                <w:szCs w:val="21"/>
              </w:rPr>
              <w:t>47.00%</w:t>
            </w:r>
          </w:p>
        </w:tc>
      </w:tr>
      <w:tr w:rsidR="00D56282" w:rsidRPr="00D56282" w:rsidTr="006E1853">
        <w:trPr>
          <w:trHeight w:val="397"/>
          <w:jc w:val="center"/>
        </w:trPr>
        <w:tc>
          <w:tcPr>
            <w:tcW w:w="701" w:type="dxa"/>
            <w:vMerge/>
            <w:vAlign w:val="center"/>
          </w:tcPr>
          <w:p w:rsidR="00D56282" w:rsidRPr="00D56282" w:rsidRDefault="00D56282" w:rsidP="00D56282">
            <w:pPr>
              <w:widowControl/>
              <w:jc w:val="center"/>
              <w:rPr>
                <w:rFonts w:ascii="Times New Roman" w:eastAsia="宋体" w:hAnsi="Times New Roman" w:cs="Times New Roman"/>
                <w:color w:val="000000"/>
                <w:kern w:val="0"/>
                <w:szCs w:val="21"/>
              </w:rPr>
            </w:pPr>
          </w:p>
        </w:tc>
        <w:tc>
          <w:tcPr>
            <w:tcW w:w="425" w:type="dxa"/>
            <w:shd w:val="clear" w:color="auto" w:fill="auto"/>
            <w:vAlign w:val="center"/>
          </w:tcPr>
          <w:p w:rsidR="00D56282" w:rsidRPr="00D56282" w:rsidRDefault="00D56282" w:rsidP="00D56282">
            <w:pPr>
              <w:widowControl/>
              <w:jc w:val="center"/>
              <w:rPr>
                <w:rFonts w:ascii="Times New Roman" w:eastAsia="宋体" w:hAnsi="Times New Roman" w:cs="Times New Roman"/>
                <w:color w:val="000000"/>
                <w:kern w:val="0"/>
                <w:szCs w:val="21"/>
              </w:rPr>
            </w:pPr>
            <w:r w:rsidRPr="00D56282">
              <w:rPr>
                <w:rFonts w:ascii="Times New Roman" w:eastAsia="宋体" w:hAnsi="Times New Roman" w:cs="Times New Roman"/>
                <w:color w:val="000000"/>
                <w:kern w:val="0"/>
                <w:szCs w:val="21"/>
              </w:rPr>
              <w:t>7</w:t>
            </w:r>
          </w:p>
        </w:tc>
        <w:tc>
          <w:tcPr>
            <w:tcW w:w="2835" w:type="dxa"/>
            <w:shd w:val="clear" w:color="auto" w:fill="auto"/>
            <w:vAlign w:val="center"/>
          </w:tcPr>
          <w:p w:rsidR="00D56282" w:rsidRPr="00D56282" w:rsidRDefault="00D56282" w:rsidP="00D56282">
            <w:pPr>
              <w:widowControl/>
              <w:jc w:val="left"/>
              <w:rPr>
                <w:rFonts w:ascii="Times New Roman" w:eastAsia="宋体" w:hAnsi="Times New Roman" w:cs="Times New Roman"/>
                <w:kern w:val="0"/>
                <w:szCs w:val="21"/>
              </w:rPr>
            </w:pPr>
            <w:r w:rsidRPr="00D56282">
              <w:rPr>
                <w:rFonts w:ascii="Times New Roman" w:eastAsia="宋体" w:hAnsi="Times New Roman" w:cs="Times New Roman"/>
                <w:color w:val="000000"/>
                <w:kern w:val="0"/>
                <w:szCs w:val="21"/>
              </w:rPr>
              <w:t>因甲方实际开发计划变更，对原合同设计范围和面积进行调减（由原先的一期、二期调减为一期），进而调整合同价款</w:t>
            </w:r>
          </w:p>
        </w:tc>
        <w:tc>
          <w:tcPr>
            <w:tcW w:w="2503" w:type="dxa"/>
            <w:shd w:val="clear" w:color="auto" w:fill="auto"/>
            <w:noWrap/>
            <w:vAlign w:val="center"/>
          </w:tcPr>
          <w:p w:rsidR="00D56282" w:rsidRPr="00D56282" w:rsidRDefault="00D56282" w:rsidP="00D56282">
            <w:pPr>
              <w:widowControl/>
              <w:jc w:val="center"/>
              <w:rPr>
                <w:rFonts w:ascii="Times New Roman" w:eastAsia="宋体" w:hAnsi="Times New Roman" w:cs="Times New Roman"/>
                <w:kern w:val="0"/>
                <w:szCs w:val="21"/>
              </w:rPr>
            </w:pPr>
            <w:r w:rsidRPr="00D56282">
              <w:rPr>
                <w:rFonts w:ascii="Times New Roman" w:eastAsia="宋体" w:hAnsi="Times New Roman" w:cs="Times New Roman"/>
                <w:kern w:val="0"/>
                <w:szCs w:val="21"/>
              </w:rPr>
              <w:t>江门市新会骏</w:t>
            </w:r>
            <w:proofErr w:type="gramStart"/>
            <w:r w:rsidRPr="00D56282">
              <w:rPr>
                <w:rFonts w:ascii="Times New Roman" w:eastAsia="宋体" w:hAnsi="Times New Roman" w:cs="Times New Roman"/>
                <w:kern w:val="0"/>
                <w:szCs w:val="21"/>
              </w:rPr>
              <w:t>凯</w:t>
            </w:r>
            <w:proofErr w:type="gramEnd"/>
            <w:r w:rsidRPr="00D56282">
              <w:rPr>
                <w:rFonts w:ascii="Times New Roman" w:eastAsia="宋体" w:hAnsi="Times New Roman" w:cs="Times New Roman"/>
                <w:kern w:val="0"/>
                <w:szCs w:val="21"/>
              </w:rPr>
              <w:t>豪庭</w:t>
            </w:r>
            <w:r w:rsidRPr="00D56282">
              <w:rPr>
                <w:rFonts w:ascii="Times New Roman" w:eastAsia="宋体" w:hAnsi="Times New Roman" w:cs="Times New Roman"/>
                <w:kern w:val="0"/>
                <w:szCs w:val="21"/>
              </w:rPr>
              <w:t>08</w:t>
            </w:r>
            <w:r w:rsidRPr="00D56282">
              <w:rPr>
                <w:rFonts w:ascii="Times New Roman" w:eastAsia="宋体" w:hAnsi="Times New Roman" w:cs="Times New Roman"/>
                <w:kern w:val="0"/>
                <w:szCs w:val="21"/>
              </w:rPr>
              <w:t>地块项目建设工程设计咨询合同</w:t>
            </w:r>
          </w:p>
        </w:tc>
        <w:tc>
          <w:tcPr>
            <w:tcW w:w="820" w:type="dxa"/>
            <w:shd w:val="clear" w:color="auto" w:fill="auto"/>
            <w:vAlign w:val="center"/>
          </w:tcPr>
          <w:p w:rsidR="00D56282" w:rsidRPr="00D56282" w:rsidRDefault="00D56282" w:rsidP="00D56282">
            <w:pPr>
              <w:widowControl/>
              <w:jc w:val="center"/>
              <w:rPr>
                <w:rFonts w:ascii="Times New Roman" w:eastAsia="宋体" w:hAnsi="Times New Roman" w:cs="Times New Roman"/>
                <w:kern w:val="0"/>
                <w:szCs w:val="21"/>
              </w:rPr>
            </w:pPr>
            <w:r w:rsidRPr="00D56282">
              <w:rPr>
                <w:rFonts w:ascii="Times New Roman" w:eastAsia="宋体" w:hAnsi="Times New Roman" w:cs="Times New Roman"/>
                <w:kern w:val="0"/>
                <w:szCs w:val="21"/>
              </w:rPr>
              <w:t>2019</w:t>
            </w:r>
          </w:p>
        </w:tc>
        <w:tc>
          <w:tcPr>
            <w:tcW w:w="1134" w:type="dxa"/>
            <w:shd w:val="clear" w:color="auto" w:fill="auto"/>
            <w:vAlign w:val="center"/>
          </w:tcPr>
          <w:p w:rsidR="00D56282" w:rsidRPr="00D56282" w:rsidRDefault="00D56282" w:rsidP="00D56282">
            <w:pPr>
              <w:widowControl/>
              <w:jc w:val="right"/>
              <w:rPr>
                <w:rFonts w:ascii="Times New Roman" w:eastAsia="宋体" w:hAnsi="Times New Roman" w:cs="Times New Roman"/>
                <w:color w:val="000000"/>
                <w:kern w:val="0"/>
                <w:szCs w:val="21"/>
              </w:rPr>
            </w:pPr>
            <w:r w:rsidRPr="00D56282">
              <w:rPr>
                <w:rFonts w:ascii="Times New Roman" w:eastAsia="宋体" w:hAnsi="Times New Roman" w:cs="Times New Roman"/>
                <w:color w:val="000000"/>
                <w:kern w:val="0"/>
                <w:szCs w:val="21"/>
              </w:rPr>
              <w:t>1,084.55</w:t>
            </w:r>
          </w:p>
        </w:tc>
        <w:tc>
          <w:tcPr>
            <w:tcW w:w="1134" w:type="dxa"/>
            <w:vAlign w:val="center"/>
          </w:tcPr>
          <w:p w:rsidR="00D56282" w:rsidRPr="00D56282" w:rsidRDefault="00D56282" w:rsidP="00D56282">
            <w:pPr>
              <w:widowControl/>
              <w:jc w:val="right"/>
              <w:rPr>
                <w:rFonts w:ascii="Times New Roman" w:eastAsia="宋体" w:hAnsi="Times New Roman" w:cs="Times New Roman"/>
                <w:color w:val="000000"/>
                <w:kern w:val="0"/>
                <w:szCs w:val="21"/>
              </w:rPr>
            </w:pPr>
            <w:r w:rsidRPr="00D56282">
              <w:rPr>
                <w:rFonts w:ascii="Times New Roman" w:eastAsia="宋体" w:hAnsi="Times New Roman" w:cs="Times New Roman"/>
                <w:color w:val="000000"/>
                <w:kern w:val="0"/>
                <w:szCs w:val="21"/>
              </w:rPr>
              <w:t>495.41</w:t>
            </w:r>
          </w:p>
        </w:tc>
        <w:tc>
          <w:tcPr>
            <w:tcW w:w="992" w:type="dxa"/>
            <w:shd w:val="clear" w:color="auto" w:fill="auto"/>
            <w:vAlign w:val="center"/>
          </w:tcPr>
          <w:p w:rsidR="00D56282" w:rsidRPr="00D56282" w:rsidRDefault="00D56282" w:rsidP="00D56282">
            <w:pPr>
              <w:widowControl/>
              <w:jc w:val="center"/>
              <w:rPr>
                <w:rFonts w:ascii="Times New Roman" w:eastAsia="宋体" w:hAnsi="Times New Roman" w:cs="Times New Roman"/>
                <w:color w:val="000000"/>
                <w:kern w:val="0"/>
                <w:szCs w:val="21"/>
              </w:rPr>
            </w:pPr>
            <w:r w:rsidRPr="00D56282">
              <w:rPr>
                <w:rFonts w:ascii="Times New Roman" w:eastAsia="宋体" w:hAnsi="Times New Roman" w:cs="Times New Roman"/>
                <w:color w:val="000000"/>
                <w:kern w:val="0"/>
                <w:szCs w:val="21"/>
              </w:rPr>
              <w:t>54.32%</w:t>
            </w:r>
          </w:p>
        </w:tc>
      </w:tr>
      <w:tr w:rsidR="00D56282" w:rsidRPr="00D56282" w:rsidTr="006E1853">
        <w:trPr>
          <w:trHeight w:val="397"/>
          <w:jc w:val="center"/>
        </w:trPr>
        <w:tc>
          <w:tcPr>
            <w:tcW w:w="701" w:type="dxa"/>
            <w:vMerge/>
            <w:vAlign w:val="center"/>
          </w:tcPr>
          <w:p w:rsidR="00D56282" w:rsidRPr="00D56282" w:rsidRDefault="00D56282" w:rsidP="00D56282">
            <w:pPr>
              <w:widowControl/>
              <w:jc w:val="center"/>
              <w:rPr>
                <w:rFonts w:ascii="Times New Roman" w:eastAsia="宋体" w:hAnsi="Times New Roman" w:cs="Times New Roman"/>
                <w:color w:val="000000"/>
                <w:kern w:val="0"/>
                <w:szCs w:val="21"/>
              </w:rPr>
            </w:pPr>
          </w:p>
        </w:tc>
        <w:tc>
          <w:tcPr>
            <w:tcW w:w="425" w:type="dxa"/>
            <w:shd w:val="clear" w:color="auto" w:fill="auto"/>
            <w:vAlign w:val="center"/>
          </w:tcPr>
          <w:p w:rsidR="00D56282" w:rsidRPr="00D56282" w:rsidRDefault="00D56282" w:rsidP="00D56282">
            <w:pPr>
              <w:widowControl/>
              <w:jc w:val="center"/>
              <w:rPr>
                <w:rFonts w:ascii="楷体" w:eastAsia="楷体" w:hAnsi="楷体" w:cs="Times New Roman"/>
                <w:b/>
                <w:bCs/>
                <w:color w:val="000000"/>
                <w:kern w:val="0"/>
                <w:szCs w:val="21"/>
              </w:rPr>
            </w:pPr>
            <w:r w:rsidRPr="00D56282">
              <w:rPr>
                <w:rFonts w:ascii="楷体" w:eastAsia="楷体" w:hAnsi="楷体" w:cs="Times New Roman" w:hint="eastAsia"/>
                <w:b/>
                <w:bCs/>
                <w:color w:val="000000"/>
                <w:kern w:val="0"/>
                <w:szCs w:val="21"/>
              </w:rPr>
              <w:t>8</w:t>
            </w:r>
          </w:p>
        </w:tc>
        <w:tc>
          <w:tcPr>
            <w:tcW w:w="2835" w:type="dxa"/>
            <w:shd w:val="clear" w:color="auto" w:fill="auto"/>
            <w:vAlign w:val="center"/>
          </w:tcPr>
          <w:p w:rsidR="00D56282" w:rsidRPr="00D56282" w:rsidRDefault="00D56282" w:rsidP="00D56282">
            <w:pPr>
              <w:widowControl/>
              <w:jc w:val="left"/>
              <w:rPr>
                <w:rFonts w:ascii="楷体" w:eastAsia="楷体" w:hAnsi="楷体" w:cs="Times New Roman"/>
                <w:b/>
                <w:bCs/>
                <w:color w:val="000000"/>
                <w:kern w:val="0"/>
                <w:szCs w:val="21"/>
              </w:rPr>
            </w:pPr>
            <w:r w:rsidRPr="00D56282">
              <w:rPr>
                <w:rFonts w:ascii="楷体" w:eastAsia="楷体" w:hAnsi="楷体" w:cs="Times New Roman" w:hint="eastAsia"/>
                <w:b/>
                <w:bCs/>
                <w:color w:val="000000"/>
                <w:kern w:val="0"/>
                <w:szCs w:val="21"/>
              </w:rPr>
              <w:t>因甲方项目方案及规划有所调整，</w:t>
            </w:r>
            <w:r w:rsidRPr="00D56282">
              <w:rPr>
                <w:rFonts w:ascii="楷体" w:eastAsia="楷体" w:hAnsi="楷体" w:cs="Times New Roman"/>
                <w:b/>
                <w:bCs/>
                <w:color w:val="000000"/>
                <w:kern w:val="0"/>
                <w:szCs w:val="21"/>
              </w:rPr>
              <w:t>进而调整合同价款</w:t>
            </w:r>
          </w:p>
        </w:tc>
        <w:tc>
          <w:tcPr>
            <w:tcW w:w="2503" w:type="dxa"/>
            <w:shd w:val="clear" w:color="auto" w:fill="auto"/>
            <w:noWrap/>
            <w:vAlign w:val="center"/>
          </w:tcPr>
          <w:p w:rsidR="00D56282" w:rsidRPr="00D56282" w:rsidRDefault="00D56282" w:rsidP="00D56282">
            <w:pPr>
              <w:widowControl/>
              <w:jc w:val="center"/>
              <w:rPr>
                <w:rFonts w:ascii="楷体" w:eastAsia="楷体" w:hAnsi="楷体" w:cs="Times New Roman"/>
                <w:b/>
                <w:bCs/>
                <w:color w:val="000000"/>
                <w:kern w:val="0"/>
                <w:szCs w:val="21"/>
              </w:rPr>
            </w:pPr>
            <w:r w:rsidRPr="00D56282">
              <w:rPr>
                <w:rFonts w:ascii="楷体" w:eastAsia="楷体" w:hAnsi="楷体" w:cs="Times New Roman" w:hint="eastAsia"/>
                <w:b/>
                <w:bCs/>
                <w:color w:val="000000"/>
                <w:kern w:val="0"/>
                <w:szCs w:val="21"/>
              </w:rPr>
              <w:t>天津保利津宁2011-17地块项目</w:t>
            </w:r>
          </w:p>
        </w:tc>
        <w:tc>
          <w:tcPr>
            <w:tcW w:w="820" w:type="dxa"/>
            <w:shd w:val="clear" w:color="auto" w:fill="auto"/>
            <w:vAlign w:val="center"/>
          </w:tcPr>
          <w:p w:rsidR="00D56282" w:rsidRPr="00D56282" w:rsidRDefault="00D56282" w:rsidP="00D56282">
            <w:pPr>
              <w:widowControl/>
              <w:jc w:val="center"/>
              <w:rPr>
                <w:rFonts w:ascii="楷体" w:eastAsia="楷体" w:hAnsi="楷体" w:cs="Times New Roman"/>
                <w:b/>
                <w:bCs/>
                <w:color w:val="000000"/>
                <w:kern w:val="0"/>
                <w:szCs w:val="21"/>
              </w:rPr>
            </w:pPr>
            <w:r w:rsidRPr="00D56282">
              <w:rPr>
                <w:rFonts w:ascii="楷体" w:eastAsia="楷体" w:hAnsi="楷体" w:cs="Times New Roman" w:hint="eastAsia"/>
                <w:b/>
                <w:bCs/>
                <w:color w:val="000000"/>
                <w:kern w:val="0"/>
                <w:szCs w:val="21"/>
              </w:rPr>
              <w:t>2</w:t>
            </w:r>
            <w:r w:rsidRPr="00D56282">
              <w:rPr>
                <w:rFonts w:ascii="楷体" w:eastAsia="楷体" w:hAnsi="楷体" w:cs="Times New Roman"/>
                <w:b/>
                <w:bCs/>
                <w:color w:val="000000"/>
                <w:kern w:val="0"/>
                <w:szCs w:val="21"/>
              </w:rPr>
              <w:t>018</w:t>
            </w:r>
          </w:p>
        </w:tc>
        <w:tc>
          <w:tcPr>
            <w:tcW w:w="1134" w:type="dxa"/>
            <w:shd w:val="clear" w:color="auto" w:fill="auto"/>
            <w:vAlign w:val="center"/>
          </w:tcPr>
          <w:p w:rsidR="00D56282" w:rsidRPr="00D56282" w:rsidRDefault="00D56282" w:rsidP="00D56282">
            <w:pPr>
              <w:widowControl/>
              <w:jc w:val="right"/>
              <w:rPr>
                <w:rFonts w:ascii="楷体" w:eastAsia="楷体" w:hAnsi="楷体" w:cs="Times New Roman"/>
                <w:b/>
                <w:bCs/>
                <w:color w:val="000000"/>
                <w:kern w:val="0"/>
                <w:szCs w:val="21"/>
              </w:rPr>
            </w:pPr>
            <w:r w:rsidRPr="00D56282">
              <w:rPr>
                <w:rFonts w:ascii="楷体" w:eastAsia="楷体" w:hAnsi="楷体" w:cs="Times New Roman" w:hint="eastAsia"/>
                <w:b/>
                <w:bCs/>
                <w:color w:val="000000"/>
                <w:kern w:val="0"/>
                <w:szCs w:val="21"/>
              </w:rPr>
              <w:t xml:space="preserve">174.20 </w:t>
            </w:r>
          </w:p>
        </w:tc>
        <w:tc>
          <w:tcPr>
            <w:tcW w:w="1134" w:type="dxa"/>
            <w:vAlign w:val="center"/>
          </w:tcPr>
          <w:p w:rsidR="00D56282" w:rsidRPr="00D56282" w:rsidRDefault="00D56282" w:rsidP="00D56282">
            <w:pPr>
              <w:widowControl/>
              <w:jc w:val="right"/>
              <w:rPr>
                <w:rFonts w:ascii="楷体" w:eastAsia="楷体" w:hAnsi="楷体" w:cs="Times New Roman"/>
                <w:b/>
                <w:bCs/>
                <w:color w:val="000000"/>
                <w:kern w:val="0"/>
                <w:szCs w:val="21"/>
              </w:rPr>
            </w:pPr>
            <w:r w:rsidRPr="00D56282">
              <w:rPr>
                <w:rFonts w:ascii="楷体" w:eastAsia="楷体" w:hAnsi="楷体" w:cs="Times New Roman" w:hint="eastAsia"/>
                <w:b/>
                <w:bCs/>
                <w:color w:val="000000"/>
                <w:kern w:val="0"/>
                <w:szCs w:val="21"/>
              </w:rPr>
              <w:t xml:space="preserve">134.31 </w:t>
            </w:r>
          </w:p>
        </w:tc>
        <w:tc>
          <w:tcPr>
            <w:tcW w:w="992" w:type="dxa"/>
            <w:shd w:val="clear" w:color="auto" w:fill="auto"/>
            <w:vAlign w:val="center"/>
          </w:tcPr>
          <w:p w:rsidR="00D56282" w:rsidRPr="00D56282" w:rsidRDefault="00D56282" w:rsidP="00D56282">
            <w:pPr>
              <w:widowControl/>
              <w:jc w:val="right"/>
              <w:rPr>
                <w:rFonts w:ascii="楷体" w:eastAsia="楷体" w:hAnsi="楷体" w:cs="Times New Roman"/>
                <w:b/>
                <w:bCs/>
                <w:color w:val="000000"/>
                <w:kern w:val="0"/>
                <w:szCs w:val="21"/>
              </w:rPr>
            </w:pPr>
            <w:r w:rsidRPr="00D56282">
              <w:rPr>
                <w:rFonts w:ascii="楷体" w:eastAsia="楷体" w:hAnsi="楷体" w:cs="Times New Roman" w:hint="eastAsia"/>
                <w:b/>
                <w:bCs/>
                <w:color w:val="000000"/>
                <w:szCs w:val="21"/>
              </w:rPr>
              <w:t>22.90%</w:t>
            </w:r>
          </w:p>
        </w:tc>
      </w:tr>
      <w:tr w:rsidR="00D56282" w:rsidRPr="00D56282" w:rsidTr="006E1853">
        <w:trPr>
          <w:trHeight w:val="397"/>
          <w:jc w:val="center"/>
        </w:trPr>
        <w:tc>
          <w:tcPr>
            <w:tcW w:w="701" w:type="dxa"/>
            <w:vMerge/>
            <w:vAlign w:val="center"/>
          </w:tcPr>
          <w:p w:rsidR="00D56282" w:rsidRPr="00D56282" w:rsidRDefault="00D56282" w:rsidP="00D56282">
            <w:pPr>
              <w:widowControl/>
              <w:jc w:val="center"/>
              <w:rPr>
                <w:rFonts w:ascii="Times New Roman" w:eastAsia="宋体" w:hAnsi="Times New Roman" w:cs="Times New Roman"/>
                <w:kern w:val="0"/>
                <w:szCs w:val="21"/>
              </w:rPr>
            </w:pPr>
          </w:p>
        </w:tc>
        <w:tc>
          <w:tcPr>
            <w:tcW w:w="6583" w:type="dxa"/>
            <w:gridSpan w:val="4"/>
            <w:shd w:val="clear" w:color="auto" w:fill="auto"/>
            <w:vAlign w:val="center"/>
          </w:tcPr>
          <w:p w:rsidR="00D56282" w:rsidRPr="00D56282" w:rsidRDefault="00D56282" w:rsidP="00D56282">
            <w:pPr>
              <w:widowControl/>
              <w:jc w:val="center"/>
              <w:rPr>
                <w:rFonts w:ascii="Times New Roman" w:eastAsia="宋体" w:hAnsi="Times New Roman" w:cs="Times New Roman"/>
                <w:kern w:val="0"/>
                <w:szCs w:val="21"/>
              </w:rPr>
            </w:pPr>
            <w:r w:rsidRPr="00D56282">
              <w:rPr>
                <w:rFonts w:ascii="Times New Roman" w:eastAsia="宋体" w:hAnsi="Times New Roman" w:cs="Times New Roman"/>
                <w:kern w:val="0"/>
                <w:szCs w:val="21"/>
              </w:rPr>
              <w:t>小计</w:t>
            </w:r>
          </w:p>
        </w:tc>
        <w:tc>
          <w:tcPr>
            <w:tcW w:w="1134" w:type="dxa"/>
            <w:shd w:val="clear" w:color="auto" w:fill="auto"/>
            <w:vAlign w:val="center"/>
          </w:tcPr>
          <w:p w:rsidR="00D56282" w:rsidRPr="00D56282" w:rsidRDefault="00D56282" w:rsidP="00D56282">
            <w:pPr>
              <w:widowControl/>
              <w:jc w:val="right"/>
              <w:rPr>
                <w:rFonts w:ascii="楷体" w:eastAsia="楷体" w:hAnsi="楷体" w:cs="Times New Roman"/>
                <w:b/>
                <w:iCs/>
                <w:kern w:val="0"/>
                <w:szCs w:val="21"/>
                <w:lang w:eastAsia="en-US" w:bidi="en-US"/>
              </w:rPr>
            </w:pPr>
            <w:r w:rsidRPr="00D56282">
              <w:rPr>
                <w:rFonts w:ascii="楷体" w:eastAsia="楷体" w:hAnsi="楷体" w:cs="Times New Roman" w:hint="eastAsia"/>
                <w:b/>
                <w:bCs/>
                <w:color w:val="000000"/>
                <w:szCs w:val="21"/>
              </w:rPr>
              <w:t>1,608.75</w:t>
            </w:r>
          </w:p>
        </w:tc>
        <w:tc>
          <w:tcPr>
            <w:tcW w:w="1134" w:type="dxa"/>
            <w:vAlign w:val="center"/>
          </w:tcPr>
          <w:p w:rsidR="00D56282" w:rsidRPr="00D56282" w:rsidRDefault="00D56282" w:rsidP="00D56282">
            <w:pPr>
              <w:widowControl/>
              <w:jc w:val="right"/>
              <w:rPr>
                <w:rFonts w:ascii="楷体" w:eastAsia="楷体" w:hAnsi="楷体" w:cs="Times New Roman"/>
                <w:b/>
                <w:iCs/>
                <w:kern w:val="0"/>
                <w:szCs w:val="21"/>
                <w:lang w:eastAsia="en-US" w:bidi="en-US"/>
              </w:rPr>
            </w:pPr>
            <w:r w:rsidRPr="00D56282">
              <w:rPr>
                <w:rFonts w:ascii="楷体" w:eastAsia="楷体" w:hAnsi="楷体" w:cs="Times New Roman" w:hint="eastAsia"/>
                <w:b/>
                <w:bCs/>
                <w:color w:val="000000"/>
                <w:szCs w:val="21"/>
              </w:rPr>
              <w:t>817.73</w:t>
            </w:r>
          </w:p>
        </w:tc>
        <w:tc>
          <w:tcPr>
            <w:tcW w:w="992" w:type="dxa"/>
            <w:shd w:val="clear" w:color="auto" w:fill="auto"/>
            <w:vAlign w:val="center"/>
          </w:tcPr>
          <w:p w:rsidR="00D56282" w:rsidRPr="00D56282" w:rsidRDefault="00D56282" w:rsidP="00D56282">
            <w:pPr>
              <w:widowControl/>
              <w:jc w:val="right"/>
              <w:rPr>
                <w:rFonts w:ascii="楷体" w:eastAsia="楷体" w:hAnsi="楷体" w:cs="Times New Roman"/>
                <w:b/>
                <w:iCs/>
                <w:kern w:val="0"/>
                <w:szCs w:val="21"/>
                <w:lang w:eastAsia="en-US" w:bidi="en-US"/>
              </w:rPr>
            </w:pPr>
            <w:r w:rsidRPr="00D56282">
              <w:rPr>
                <w:rFonts w:ascii="楷体" w:eastAsia="楷体" w:hAnsi="楷体" w:cs="Times New Roman" w:hint="eastAsia"/>
                <w:b/>
                <w:bCs/>
                <w:color w:val="000000"/>
                <w:szCs w:val="21"/>
              </w:rPr>
              <w:t>49.17%</w:t>
            </w:r>
          </w:p>
        </w:tc>
      </w:tr>
    </w:tbl>
    <w:p w:rsidR="00D56282" w:rsidRPr="00D56282" w:rsidRDefault="00D56282" w:rsidP="00D56282">
      <w:pPr>
        <w:widowControl/>
        <w:spacing w:beforeLines="50" w:before="156" w:afterLines="50" w:after="156" w:line="360" w:lineRule="auto"/>
        <w:ind w:firstLine="482"/>
        <w:rPr>
          <w:rFonts w:ascii="Times New Roman" w:eastAsia="宋体" w:hAnsi="Times New Roman" w:cs="Times New Roman"/>
          <w:color w:val="000000"/>
          <w:kern w:val="0"/>
          <w:sz w:val="24"/>
          <w:szCs w:val="24"/>
          <w:lang w:bidi="en-US"/>
        </w:rPr>
      </w:pPr>
      <w:r w:rsidRPr="00D56282">
        <w:rPr>
          <w:rFonts w:ascii="Times New Roman" w:eastAsia="宋体" w:hAnsi="Times New Roman" w:cs="Times New Roman"/>
          <w:kern w:val="0"/>
          <w:sz w:val="24"/>
          <w:szCs w:val="24"/>
        </w:rPr>
        <w:t>上述调增、调减合同在报告期内确认收入金额为</w:t>
      </w:r>
      <w:r w:rsidRPr="00D56282">
        <w:rPr>
          <w:rFonts w:ascii="楷体" w:eastAsia="楷体" w:hAnsi="楷体" w:cs="Times New Roman"/>
          <w:b/>
          <w:bCs/>
          <w:kern w:val="0"/>
          <w:sz w:val="24"/>
          <w:szCs w:val="24"/>
        </w:rPr>
        <w:t>2,568.12万元</w:t>
      </w:r>
      <w:r w:rsidRPr="00D56282">
        <w:rPr>
          <w:rFonts w:ascii="Times New Roman" w:eastAsia="宋体" w:hAnsi="Times New Roman" w:cs="Times New Roman"/>
          <w:kern w:val="0"/>
          <w:sz w:val="24"/>
          <w:szCs w:val="24"/>
        </w:rPr>
        <w:t>，</w:t>
      </w:r>
      <w:proofErr w:type="gramStart"/>
      <w:r w:rsidRPr="00D56282">
        <w:rPr>
          <w:rFonts w:ascii="Times New Roman" w:eastAsia="宋体" w:hAnsi="Times New Roman" w:cs="Times New Roman"/>
          <w:kern w:val="0"/>
          <w:sz w:val="24"/>
          <w:szCs w:val="24"/>
        </w:rPr>
        <w:t>占报告</w:t>
      </w:r>
      <w:proofErr w:type="gramEnd"/>
      <w:r w:rsidRPr="00D56282">
        <w:rPr>
          <w:rFonts w:ascii="Times New Roman" w:eastAsia="宋体" w:hAnsi="Times New Roman" w:cs="Times New Roman"/>
          <w:kern w:val="0"/>
          <w:sz w:val="24"/>
          <w:szCs w:val="24"/>
        </w:rPr>
        <w:t>期内公司收入</w:t>
      </w:r>
      <w:proofErr w:type="gramStart"/>
      <w:r w:rsidRPr="00D56282">
        <w:rPr>
          <w:rFonts w:ascii="Times New Roman" w:eastAsia="宋体" w:hAnsi="Times New Roman" w:cs="Times New Roman"/>
          <w:kern w:val="0"/>
          <w:sz w:val="24"/>
          <w:szCs w:val="24"/>
        </w:rPr>
        <w:t>确认总</w:t>
      </w:r>
      <w:proofErr w:type="gramEnd"/>
      <w:r w:rsidRPr="00D56282">
        <w:rPr>
          <w:rFonts w:ascii="Times New Roman" w:eastAsia="宋体" w:hAnsi="Times New Roman" w:cs="Times New Roman"/>
          <w:kern w:val="0"/>
          <w:sz w:val="24"/>
          <w:szCs w:val="24"/>
        </w:rPr>
        <w:t>金额比例为</w:t>
      </w:r>
      <w:r w:rsidRPr="00D56282">
        <w:rPr>
          <w:rFonts w:ascii="楷体" w:eastAsia="楷体" w:hAnsi="楷体" w:cs="Times New Roman"/>
          <w:b/>
          <w:bCs/>
          <w:kern w:val="0"/>
          <w:sz w:val="24"/>
          <w:szCs w:val="24"/>
        </w:rPr>
        <w:t>3.11%</w:t>
      </w:r>
      <w:r w:rsidRPr="00D56282">
        <w:rPr>
          <w:rFonts w:ascii="Times New Roman" w:eastAsia="宋体" w:hAnsi="Times New Roman" w:cs="Times New Roman"/>
          <w:kern w:val="0"/>
          <w:sz w:val="24"/>
          <w:szCs w:val="24"/>
        </w:rPr>
        <w:t>，对公司收入影响较小。除上述情况外，报告期内，公司</w:t>
      </w:r>
      <w:r w:rsidRPr="00D56282">
        <w:rPr>
          <w:rFonts w:ascii="Times New Roman" w:eastAsia="宋体" w:hAnsi="Times New Roman" w:cs="Times New Roman"/>
          <w:kern w:val="0"/>
          <w:sz w:val="24"/>
          <w:szCs w:val="24"/>
          <w:lang w:bidi="en-US"/>
        </w:rPr>
        <w:t>不存在合同约定金额与实际结算金额不一致的情况。</w:t>
      </w:r>
      <w:r w:rsidRPr="00D56282">
        <w:rPr>
          <w:rFonts w:ascii="Times New Roman" w:eastAsia="宋体" w:hAnsi="Times New Roman" w:cs="Times New Roman"/>
          <w:color w:val="000000"/>
          <w:kern w:val="0"/>
          <w:sz w:val="24"/>
          <w:szCs w:val="24"/>
          <w:lang w:bidi="en-US"/>
        </w:rPr>
        <w:t>此外，同行业可比上市公司山鼎设计、</w:t>
      </w:r>
      <w:proofErr w:type="gramStart"/>
      <w:r w:rsidRPr="00D56282">
        <w:rPr>
          <w:rFonts w:ascii="Times New Roman" w:eastAsia="宋体" w:hAnsi="Times New Roman" w:cs="Times New Roman"/>
          <w:color w:val="000000"/>
          <w:kern w:val="0"/>
          <w:sz w:val="24"/>
          <w:szCs w:val="24"/>
          <w:lang w:bidi="en-US"/>
        </w:rPr>
        <w:t>筑博设计</w:t>
      </w:r>
      <w:proofErr w:type="gramEnd"/>
      <w:r w:rsidRPr="00D56282">
        <w:rPr>
          <w:rFonts w:ascii="Times New Roman" w:eastAsia="宋体" w:hAnsi="Times New Roman" w:cs="Times New Roman"/>
          <w:color w:val="000000"/>
          <w:kern w:val="0"/>
          <w:sz w:val="24"/>
          <w:szCs w:val="24"/>
          <w:lang w:bidi="en-US"/>
        </w:rPr>
        <w:t>、杰恩设计也存在因设计项目内容变更</w:t>
      </w:r>
      <w:proofErr w:type="gramStart"/>
      <w:r w:rsidRPr="00D56282">
        <w:rPr>
          <w:rFonts w:ascii="Times New Roman" w:eastAsia="宋体" w:hAnsi="Times New Roman" w:cs="Times New Roman"/>
          <w:color w:val="000000"/>
          <w:kern w:val="0"/>
          <w:sz w:val="24"/>
          <w:szCs w:val="24"/>
          <w:lang w:bidi="en-US"/>
        </w:rPr>
        <w:t>而改价的</w:t>
      </w:r>
      <w:proofErr w:type="gramEnd"/>
      <w:r w:rsidRPr="00D56282">
        <w:rPr>
          <w:rFonts w:ascii="Times New Roman" w:eastAsia="宋体" w:hAnsi="Times New Roman" w:cs="Times New Roman"/>
          <w:color w:val="000000"/>
          <w:kern w:val="0"/>
          <w:sz w:val="24"/>
          <w:szCs w:val="24"/>
          <w:lang w:bidi="en-US"/>
        </w:rPr>
        <w:t>情况，因此公司</w:t>
      </w:r>
      <w:r w:rsidRPr="00D56282">
        <w:rPr>
          <w:rFonts w:ascii="Times New Roman" w:eastAsia="宋体" w:hAnsi="Times New Roman" w:cs="Times New Roman"/>
          <w:kern w:val="0"/>
          <w:sz w:val="24"/>
          <w:szCs w:val="24"/>
        </w:rPr>
        <w:t>已签订业务合同发生变更的情况</w:t>
      </w:r>
      <w:r w:rsidRPr="00D56282">
        <w:rPr>
          <w:rFonts w:ascii="Times New Roman" w:eastAsia="宋体" w:hAnsi="Times New Roman" w:cs="Times New Roman"/>
          <w:color w:val="000000"/>
          <w:kern w:val="0"/>
          <w:sz w:val="24"/>
          <w:szCs w:val="24"/>
          <w:lang w:bidi="en-US"/>
        </w:rPr>
        <w:t>符合行业惯例。</w:t>
      </w:r>
    </w:p>
    <w:p w:rsidR="006C59F0" w:rsidRPr="007B0F19" w:rsidRDefault="006C59F0" w:rsidP="007D4222">
      <w:pPr>
        <w:spacing w:beforeLines="50" w:before="156" w:afterLines="50" w:after="156" w:line="360" w:lineRule="auto"/>
        <w:ind w:firstLine="482"/>
        <w:outlineLvl w:val="2"/>
        <w:rPr>
          <w:rFonts w:ascii="黑体" w:eastAsia="黑体" w:hAnsi="黑体" w:cs="Times New Roman"/>
          <w:b/>
          <w:bCs/>
          <w:sz w:val="24"/>
          <w:szCs w:val="24"/>
        </w:rPr>
      </w:pPr>
      <w:r w:rsidRPr="007B0F19">
        <w:rPr>
          <w:rFonts w:ascii="黑体" w:eastAsia="黑体" w:hAnsi="黑体" w:cs="Times New Roman" w:hint="eastAsia"/>
          <w:b/>
          <w:bCs/>
          <w:sz w:val="24"/>
          <w:szCs w:val="24"/>
        </w:rPr>
        <w:lastRenderedPageBreak/>
        <w:t>（六</w:t>
      </w:r>
      <w:r w:rsidRPr="007B0F19">
        <w:rPr>
          <w:rFonts w:ascii="黑体" w:eastAsia="黑体" w:hAnsi="黑体" w:cs="Times New Roman"/>
          <w:b/>
          <w:bCs/>
          <w:sz w:val="24"/>
          <w:szCs w:val="24"/>
        </w:rPr>
        <w:t>）</w:t>
      </w:r>
      <w:r w:rsidRPr="007B0F19">
        <w:rPr>
          <w:rFonts w:ascii="黑体" w:eastAsia="黑体" w:hAnsi="黑体" w:cs="Times New Roman" w:hint="eastAsia"/>
          <w:b/>
          <w:bCs/>
          <w:sz w:val="24"/>
          <w:szCs w:val="24"/>
        </w:rPr>
        <w:t>结合新冠疫情、房地产行业经营情况，补充披露经审计的</w:t>
      </w:r>
      <w:r w:rsidRPr="007B0F19">
        <w:rPr>
          <w:rFonts w:ascii="黑体" w:eastAsia="黑体" w:hAnsi="黑体" w:cs="Times New Roman"/>
          <w:b/>
          <w:bCs/>
          <w:sz w:val="24"/>
          <w:szCs w:val="24"/>
        </w:rPr>
        <w:t>2020</w:t>
      </w:r>
      <w:r w:rsidRPr="007B0F19">
        <w:rPr>
          <w:rFonts w:ascii="黑体" w:eastAsia="黑体" w:hAnsi="黑体" w:cs="Times New Roman" w:hint="eastAsia"/>
          <w:b/>
          <w:bCs/>
          <w:sz w:val="24"/>
          <w:szCs w:val="24"/>
        </w:rPr>
        <w:t>年上半年经营业绩及主要财务指标变化情况，主要客户、主要供应商、收入等变动情况及合理性，经营业绩变动趋势与同行业可比公司是否相符</w:t>
      </w:r>
    </w:p>
    <w:p w:rsidR="006C59F0" w:rsidRPr="007B0F19" w:rsidRDefault="006C59F0" w:rsidP="007D4222">
      <w:pPr>
        <w:spacing w:beforeLines="50" w:before="156" w:afterLines="50" w:after="156" w:line="360" w:lineRule="auto"/>
        <w:ind w:firstLine="482"/>
        <w:rPr>
          <w:rFonts w:ascii="宋体" w:eastAsia="宋体" w:hAnsi="宋体" w:cs="Times New Roman"/>
          <w:b/>
          <w:color w:val="000000"/>
          <w:kern w:val="0"/>
          <w:sz w:val="24"/>
          <w:szCs w:val="24"/>
          <w:lang w:bidi="en-US"/>
        </w:rPr>
      </w:pPr>
      <w:r w:rsidRPr="007B0F19">
        <w:rPr>
          <w:rFonts w:ascii="宋体" w:eastAsia="宋体" w:hAnsi="宋体" w:cs="Times New Roman"/>
          <w:b/>
          <w:color w:val="000000"/>
          <w:kern w:val="0"/>
          <w:sz w:val="24"/>
          <w:szCs w:val="24"/>
          <w:lang w:bidi="en-US"/>
        </w:rPr>
        <w:t>1</w:t>
      </w:r>
      <w:r w:rsidRPr="007B0F19">
        <w:rPr>
          <w:rFonts w:ascii="宋体" w:eastAsia="宋体" w:hAnsi="宋体" w:cs="Times New Roman" w:hint="eastAsia"/>
          <w:b/>
          <w:color w:val="000000"/>
          <w:kern w:val="0"/>
          <w:sz w:val="24"/>
          <w:szCs w:val="24"/>
          <w:lang w:bidi="en-US"/>
        </w:rPr>
        <w:t>、</w:t>
      </w:r>
      <w:r w:rsidRPr="00385A76">
        <w:rPr>
          <w:rFonts w:ascii="Times New Roman" w:eastAsia="宋体" w:hAnsi="Times New Roman" w:cs="Times New Roman"/>
          <w:b/>
          <w:color w:val="000000"/>
          <w:kern w:val="0"/>
          <w:sz w:val="24"/>
          <w:szCs w:val="24"/>
          <w:lang w:bidi="en-US"/>
        </w:rPr>
        <w:t>2020</w:t>
      </w:r>
      <w:r w:rsidRPr="007B0F19">
        <w:rPr>
          <w:rFonts w:ascii="宋体" w:eastAsia="宋体" w:hAnsi="宋体" w:cs="Times New Roman" w:hint="eastAsia"/>
          <w:b/>
          <w:color w:val="000000"/>
          <w:kern w:val="0"/>
          <w:sz w:val="24"/>
          <w:szCs w:val="24"/>
          <w:lang w:bidi="en-US"/>
        </w:rPr>
        <w:t>年上半年经营业绩及主要财务指标变化情况</w:t>
      </w:r>
    </w:p>
    <w:p w:rsidR="006C59F0" w:rsidRPr="007B0F19" w:rsidRDefault="006C59F0" w:rsidP="007D4222">
      <w:pPr>
        <w:spacing w:beforeLines="50" w:before="156" w:afterLines="50" w:after="156" w:line="360" w:lineRule="auto"/>
        <w:ind w:firstLine="480"/>
        <w:rPr>
          <w:rFonts w:ascii="宋体" w:eastAsia="宋体" w:hAnsi="宋体" w:cs="Times New Roman"/>
          <w:color w:val="000000"/>
          <w:sz w:val="24"/>
          <w:szCs w:val="24"/>
          <w:lang w:bidi="en-US"/>
        </w:rPr>
      </w:pPr>
      <w:r w:rsidRPr="007B0F19">
        <w:rPr>
          <w:rFonts w:ascii="宋体" w:eastAsia="宋体" w:hAnsi="宋体" w:cs="宋体" w:hint="eastAsia"/>
          <w:color w:val="000000"/>
          <w:sz w:val="24"/>
          <w:szCs w:val="24"/>
          <w:lang w:bidi="en-US"/>
        </w:rPr>
        <w:t>（</w:t>
      </w:r>
      <w:r w:rsidRPr="007B0F19">
        <w:rPr>
          <w:rFonts w:ascii="Times New Roman" w:eastAsia="宋体" w:hAnsi="Times New Roman" w:cs="Times New Roman"/>
          <w:color w:val="000000"/>
          <w:sz w:val="24"/>
          <w:szCs w:val="24"/>
          <w:lang w:bidi="en-US"/>
        </w:rPr>
        <w:t>1</w:t>
      </w:r>
      <w:r w:rsidRPr="007B0F19">
        <w:rPr>
          <w:rFonts w:ascii="宋体" w:eastAsia="宋体" w:hAnsi="宋体" w:cs="宋体" w:hint="eastAsia"/>
          <w:color w:val="000000"/>
          <w:sz w:val="24"/>
          <w:szCs w:val="24"/>
          <w:lang w:bidi="en-US"/>
        </w:rPr>
        <w:t>）</w:t>
      </w:r>
      <w:r w:rsidRPr="007B0F19">
        <w:rPr>
          <w:rFonts w:ascii="宋体" w:eastAsia="宋体" w:hAnsi="宋体" w:cs="Times New Roman" w:hint="eastAsia"/>
          <w:color w:val="000000"/>
          <w:sz w:val="24"/>
          <w:szCs w:val="24"/>
          <w:lang w:bidi="en-US"/>
        </w:rPr>
        <w:t>发行人已在招股说明书“第六节</w:t>
      </w:r>
      <w:r w:rsidRPr="007B0F19">
        <w:rPr>
          <w:rFonts w:ascii="宋体" w:eastAsia="宋体" w:hAnsi="宋体" w:cs="Times New Roman"/>
          <w:color w:val="000000"/>
          <w:sz w:val="24"/>
          <w:szCs w:val="24"/>
          <w:lang w:bidi="en-US"/>
        </w:rPr>
        <w:t xml:space="preserve"> </w:t>
      </w:r>
      <w:r w:rsidRPr="007B0F19">
        <w:rPr>
          <w:rFonts w:ascii="宋体" w:eastAsia="宋体" w:hAnsi="宋体" w:cs="Times New Roman" w:hint="eastAsia"/>
          <w:color w:val="000000"/>
          <w:sz w:val="24"/>
          <w:szCs w:val="24"/>
          <w:lang w:bidi="en-US"/>
        </w:rPr>
        <w:t>业务与技术”之“三、发行人的销售情况和主要客户”之“（一）发行人的销售情况”</w:t>
      </w:r>
      <w:r w:rsidRPr="007B0F19">
        <w:rPr>
          <w:rFonts w:ascii="宋体" w:eastAsia="宋体" w:hAnsi="宋体" w:cs="Times New Roman"/>
          <w:color w:val="000000"/>
          <w:sz w:val="24"/>
          <w:szCs w:val="24"/>
          <w:lang w:bidi="en-US"/>
        </w:rPr>
        <w:t xml:space="preserve"> </w:t>
      </w:r>
      <w:r w:rsidRPr="007B0F19">
        <w:rPr>
          <w:rFonts w:ascii="宋体" w:eastAsia="宋体" w:hAnsi="宋体" w:cs="Times New Roman" w:hint="eastAsia"/>
          <w:color w:val="000000"/>
          <w:sz w:val="24"/>
          <w:szCs w:val="24"/>
          <w:lang w:bidi="en-US"/>
        </w:rPr>
        <w:t>之“</w:t>
      </w:r>
      <w:r w:rsidRPr="007B0F19">
        <w:rPr>
          <w:rFonts w:ascii="宋体" w:eastAsia="宋体" w:hAnsi="宋体" w:cs="Times New Roman"/>
          <w:color w:val="000000"/>
          <w:sz w:val="24"/>
          <w:szCs w:val="24"/>
          <w:lang w:bidi="en-US"/>
        </w:rPr>
        <w:t>1</w:t>
      </w:r>
      <w:r w:rsidRPr="007B0F19">
        <w:rPr>
          <w:rFonts w:ascii="宋体" w:eastAsia="宋体" w:hAnsi="宋体" w:cs="Times New Roman" w:hint="eastAsia"/>
          <w:color w:val="000000"/>
          <w:sz w:val="24"/>
          <w:szCs w:val="24"/>
          <w:lang w:bidi="en-US"/>
        </w:rPr>
        <w:t>、主要产品或服务的规模、销售收入”</w:t>
      </w:r>
      <w:r w:rsidR="00BE0304">
        <w:rPr>
          <w:rFonts w:ascii="宋体" w:eastAsia="宋体" w:hAnsi="宋体" w:cs="Times New Roman" w:hint="eastAsia"/>
          <w:color w:val="000000"/>
          <w:sz w:val="24"/>
          <w:szCs w:val="24"/>
          <w:lang w:bidi="en-US"/>
        </w:rPr>
        <w:t>中</w:t>
      </w:r>
      <w:r w:rsidRPr="007B0F19">
        <w:rPr>
          <w:rFonts w:ascii="宋体" w:eastAsia="宋体" w:hAnsi="宋体" w:cs="Times New Roman" w:hint="eastAsia"/>
          <w:color w:val="000000"/>
          <w:sz w:val="24"/>
          <w:szCs w:val="24"/>
          <w:lang w:bidi="en-US"/>
        </w:rPr>
        <w:t>披露如下：</w:t>
      </w:r>
    </w:p>
    <w:p w:rsidR="006C59F0" w:rsidRPr="00D56282" w:rsidRDefault="006C59F0" w:rsidP="007D4222">
      <w:pPr>
        <w:spacing w:beforeLines="50" w:before="156" w:afterLines="50" w:after="156" w:line="360" w:lineRule="auto"/>
        <w:ind w:firstLine="480"/>
        <w:rPr>
          <w:rFonts w:ascii="Times New Roman" w:eastAsia="宋体" w:hAnsi="Times New Roman" w:cs="Times New Roman"/>
          <w:color w:val="000000"/>
          <w:sz w:val="24"/>
          <w:szCs w:val="24"/>
          <w:lang w:bidi="en-US"/>
        </w:rPr>
      </w:pPr>
      <w:r w:rsidRPr="00D56282">
        <w:rPr>
          <w:rFonts w:ascii="Times New Roman" w:eastAsia="宋体" w:hAnsi="Times New Roman" w:cs="Times New Roman"/>
          <w:color w:val="000000"/>
          <w:sz w:val="24"/>
          <w:szCs w:val="24"/>
          <w:lang w:bidi="en-US"/>
        </w:rPr>
        <w:t>……</w:t>
      </w:r>
    </w:p>
    <w:p w:rsidR="006C59F0" w:rsidRPr="00D56282" w:rsidRDefault="006C59F0" w:rsidP="007D4222">
      <w:pPr>
        <w:autoSpaceDE w:val="0"/>
        <w:autoSpaceDN w:val="0"/>
        <w:adjustRightInd w:val="0"/>
        <w:spacing w:beforeLines="50" w:before="156" w:afterLines="50" w:after="156" w:line="360" w:lineRule="auto"/>
        <w:ind w:firstLine="480"/>
        <w:rPr>
          <w:rFonts w:ascii="Times New Roman" w:eastAsia="宋体" w:hAnsi="Times New Roman" w:cs="Times New Roman"/>
          <w:iCs/>
          <w:sz w:val="24"/>
          <w:szCs w:val="24"/>
          <w:lang w:bidi="en-US"/>
        </w:rPr>
      </w:pPr>
      <w:r w:rsidRPr="00D56282">
        <w:rPr>
          <w:rFonts w:ascii="Times New Roman" w:eastAsia="宋体" w:hAnsi="Times New Roman" w:cs="Times New Roman"/>
          <w:iCs/>
          <w:sz w:val="24"/>
          <w:szCs w:val="24"/>
          <w:lang w:bidi="en-US"/>
        </w:rPr>
        <w:t>报告期内，公司营业收入分别为</w:t>
      </w:r>
      <w:r w:rsidRPr="00D56282">
        <w:rPr>
          <w:rFonts w:ascii="Times New Roman" w:eastAsia="宋体" w:hAnsi="Times New Roman" w:cs="Times New Roman"/>
          <w:iCs/>
          <w:sz w:val="24"/>
          <w:szCs w:val="24"/>
          <w:lang w:bidi="en-US"/>
        </w:rPr>
        <w:t>16,097.39</w:t>
      </w:r>
      <w:r w:rsidRPr="00D56282">
        <w:rPr>
          <w:rFonts w:ascii="Times New Roman" w:eastAsia="宋体" w:hAnsi="Times New Roman" w:cs="Times New Roman"/>
          <w:iCs/>
          <w:sz w:val="24"/>
          <w:szCs w:val="24"/>
          <w:lang w:bidi="en-US"/>
        </w:rPr>
        <w:t>万元、</w:t>
      </w:r>
      <w:r w:rsidRPr="00D56282">
        <w:rPr>
          <w:rFonts w:ascii="Times New Roman" w:eastAsia="宋体" w:hAnsi="Times New Roman" w:cs="Times New Roman"/>
          <w:iCs/>
          <w:sz w:val="24"/>
          <w:szCs w:val="24"/>
          <w:lang w:bidi="en-US"/>
        </w:rPr>
        <w:t>24,145.15</w:t>
      </w:r>
      <w:r w:rsidRPr="00D56282">
        <w:rPr>
          <w:rFonts w:ascii="Times New Roman" w:eastAsia="宋体" w:hAnsi="Times New Roman" w:cs="Times New Roman"/>
          <w:iCs/>
          <w:sz w:val="24"/>
          <w:szCs w:val="24"/>
          <w:lang w:bidi="en-US"/>
        </w:rPr>
        <w:t>万元、</w:t>
      </w:r>
      <w:r w:rsidRPr="00D56282">
        <w:rPr>
          <w:rFonts w:ascii="Times New Roman" w:eastAsia="宋体" w:hAnsi="Times New Roman" w:cs="Times New Roman"/>
          <w:iCs/>
          <w:sz w:val="24"/>
          <w:szCs w:val="24"/>
          <w:lang w:bidi="en-US"/>
        </w:rPr>
        <w:t>26,664.14</w:t>
      </w:r>
      <w:r w:rsidRPr="00D56282">
        <w:rPr>
          <w:rFonts w:ascii="Times New Roman" w:eastAsia="宋体" w:hAnsi="Times New Roman" w:cs="Times New Roman"/>
          <w:iCs/>
          <w:sz w:val="24"/>
          <w:szCs w:val="24"/>
          <w:lang w:bidi="en-US"/>
        </w:rPr>
        <w:t>万元和</w:t>
      </w:r>
      <w:r w:rsidRPr="00D56282">
        <w:rPr>
          <w:rFonts w:ascii="Times New Roman" w:eastAsia="宋体" w:hAnsi="Times New Roman" w:cs="Times New Roman"/>
          <w:iCs/>
          <w:sz w:val="24"/>
          <w:szCs w:val="24"/>
          <w:lang w:bidi="en-US"/>
        </w:rPr>
        <w:t>13,183.51</w:t>
      </w:r>
      <w:r w:rsidRPr="00D56282">
        <w:rPr>
          <w:rFonts w:ascii="Times New Roman" w:eastAsia="宋体" w:hAnsi="Times New Roman" w:cs="Times New Roman"/>
          <w:iCs/>
          <w:sz w:val="24"/>
          <w:szCs w:val="24"/>
          <w:lang w:bidi="en-US"/>
        </w:rPr>
        <w:t>万元，各业务类别收入构成情况如下：</w:t>
      </w:r>
    </w:p>
    <w:p w:rsidR="006C59F0" w:rsidRPr="00D56282" w:rsidRDefault="006C59F0" w:rsidP="006C59F0">
      <w:pPr>
        <w:ind w:right="-58"/>
        <w:jc w:val="right"/>
        <w:rPr>
          <w:rFonts w:ascii="Times New Roman" w:eastAsia="宋体" w:hAnsi="Times New Roman" w:cs="Times New Roman"/>
          <w:iCs/>
          <w:color w:val="000000"/>
          <w:szCs w:val="21"/>
          <w:lang w:eastAsia="en-US" w:bidi="en-US"/>
        </w:rPr>
      </w:pPr>
      <w:r w:rsidRPr="00D56282">
        <w:rPr>
          <w:rFonts w:ascii="Times New Roman" w:eastAsia="宋体" w:hAnsi="Times New Roman" w:cs="Times New Roman"/>
          <w:iCs/>
          <w:color w:val="000000"/>
          <w:szCs w:val="21"/>
          <w:lang w:eastAsia="en-US" w:bidi="en-US"/>
        </w:rPr>
        <w:t>单位：万元</w:t>
      </w:r>
    </w:p>
    <w:tbl>
      <w:tblPr>
        <w:tblW w:w="6066"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ayout w:type="fixed"/>
        <w:tblLook w:val="0000" w:firstRow="0" w:lastRow="0" w:firstColumn="0" w:lastColumn="0" w:noHBand="0" w:noVBand="0"/>
      </w:tblPr>
      <w:tblGrid>
        <w:gridCol w:w="1140"/>
        <w:gridCol w:w="1274"/>
        <w:gridCol w:w="1030"/>
        <w:gridCol w:w="1100"/>
        <w:gridCol w:w="1139"/>
        <w:gridCol w:w="1164"/>
        <w:gridCol w:w="1164"/>
        <w:gridCol w:w="1164"/>
        <w:gridCol w:w="1164"/>
      </w:tblGrid>
      <w:tr w:rsidR="006C59F0" w:rsidRPr="00D56282" w:rsidTr="006C59F0">
        <w:trPr>
          <w:trHeight w:val="384"/>
          <w:jc w:val="center"/>
        </w:trPr>
        <w:tc>
          <w:tcPr>
            <w:tcW w:w="551" w:type="pct"/>
            <w:vMerge w:val="restart"/>
            <w:vAlign w:val="center"/>
          </w:tcPr>
          <w:p w:rsidR="006C59F0" w:rsidRPr="00D56282" w:rsidRDefault="006C59F0" w:rsidP="006C59F0">
            <w:pPr>
              <w:spacing w:line="360" w:lineRule="auto"/>
              <w:jc w:val="center"/>
              <w:rPr>
                <w:rFonts w:ascii="Times New Roman" w:eastAsia="宋体" w:hAnsi="Times New Roman" w:cs="Times New Roman"/>
                <w:iCs/>
                <w:color w:val="000000"/>
                <w:sz w:val="18"/>
                <w:szCs w:val="18"/>
                <w:lang w:eastAsia="en-US" w:bidi="en-US"/>
              </w:rPr>
            </w:pPr>
            <w:r w:rsidRPr="00D56282">
              <w:rPr>
                <w:rFonts w:ascii="Times New Roman" w:eastAsia="宋体" w:hAnsi="Times New Roman" w:cs="Times New Roman"/>
                <w:iCs/>
                <w:kern w:val="0"/>
                <w:sz w:val="18"/>
                <w:szCs w:val="18"/>
                <w:lang w:eastAsia="en-US" w:bidi="en-US"/>
              </w:rPr>
              <w:t>业务板块</w:t>
            </w:r>
          </w:p>
        </w:tc>
        <w:tc>
          <w:tcPr>
            <w:tcW w:w="1114" w:type="pct"/>
            <w:gridSpan w:val="2"/>
            <w:vAlign w:val="center"/>
          </w:tcPr>
          <w:p w:rsidR="006C59F0" w:rsidRPr="00D56282" w:rsidRDefault="006C59F0" w:rsidP="006C59F0">
            <w:pPr>
              <w:jc w:val="center"/>
              <w:rPr>
                <w:rFonts w:ascii="Times New Roman" w:eastAsia="宋体" w:hAnsi="Times New Roman" w:cs="Times New Roman"/>
                <w:iCs/>
                <w:sz w:val="18"/>
                <w:szCs w:val="18"/>
                <w:lang w:bidi="en-US"/>
              </w:rPr>
            </w:pPr>
            <w:r w:rsidRPr="00D56282">
              <w:rPr>
                <w:rFonts w:ascii="Times New Roman" w:eastAsia="宋体" w:hAnsi="Times New Roman" w:cs="Times New Roman"/>
                <w:iCs/>
                <w:sz w:val="18"/>
                <w:szCs w:val="18"/>
                <w:lang w:bidi="en-US"/>
              </w:rPr>
              <w:t>2020</w:t>
            </w:r>
            <w:r w:rsidRPr="00D56282">
              <w:rPr>
                <w:rFonts w:ascii="Times New Roman" w:eastAsia="宋体" w:hAnsi="Times New Roman" w:cs="Times New Roman"/>
                <w:iCs/>
                <w:sz w:val="18"/>
                <w:szCs w:val="18"/>
                <w:lang w:bidi="en-US"/>
              </w:rPr>
              <w:t>年</w:t>
            </w:r>
            <w:r w:rsidRPr="00D56282">
              <w:rPr>
                <w:rFonts w:ascii="Times New Roman" w:eastAsia="宋体" w:hAnsi="Times New Roman" w:cs="Times New Roman"/>
                <w:iCs/>
                <w:sz w:val="18"/>
                <w:szCs w:val="18"/>
                <w:lang w:bidi="en-US"/>
              </w:rPr>
              <w:t>1-6</w:t>
            </w:r>
            <w:r w:rsidRPr="00D56282">
              <w:rPr>
                <w:rFonts w:ascii="Times New Roman" w:eastAsia="宋体" w:hAnsi="Times New Roman" w:cs="Times New Roman"/>
                <w:iCs/>
                <w:sz w:val="18"/>
                <w:szCs w:val="18"/>
                <w:lang w:bidi="en-US"/>
              </w:rPr>
              <w:t>月</w:t>
            </w:r>
          </w:p>
        </w:tc>
        <w:tc>
          <w:tcPr>
            <w:tcW w:w="1083" w:type="pct"/>
            <w:gridSpan w:val="2"/>
            <w:vAlign w:val="center"/>
          </w:tcPr>
          <w:p w:rsidR="006C59F0" w:rsidRPr="00D56282" w:rsidRDefault="006C59F0" w:rsidP="006C59F0">
            <w:pPr>
              <w:jc w:val="center"/>
              <w:rPr>
                <w:rFonts w:ascii="Times New Roman" w:eastAsia="宋体" w:hAnsi="Times New Roman" w:cs="Times New Roman"/>
                <w:iCs/>
                <w:sz w:val="18"/>
                <w:szCs w:val="18"/>
                <w:lang w:bidi="en-US"/>
              </w:rPr>
            </w:pPr>
            <w:r w:rsidRPr="00D56282">
              <w:rPr>
                <w:rFonts w:ascii="Times New Roman" w:eastAsia="宋体" w:hAnsi="Times New Roman" w:cs="Times New Roman"/>
                <w:iCs/>
                <w:sz w:val="18"/>
                <w:szCs w:val="18"/>
                <w:lang w:bidi="en-US"/>
              </w:rPr>
              <w:t>2019</w:t>
            </w:r>
            <w:r w:rsidRPr="00D56282">
              <w:rPr>
                <w:rFonts w:ascii="Times New Roman" w:eastAsia="宋体" w:hAnsi="Times New Roman" w:cs="Times New Roman"/>
                <w:iCs/>
                <w:sz w:val="18"/>
                <w:szCs w:val="18"/>
                <w:lang w:bidi="en-US"/>
              </w:rPr>
              <w:t>年度</w:t>
            </w:r>
          </w:p>
        </w:tc>
        <w:tc>
          <w:tcPr>
            <w:tcW w:w="1126" w:type="pct"/>
            <w:gridSpan w:val="2"/>
            <w:vAlign w:val="center"/>
          </w:tcPr>
          <w:p w:rsidR="006C59F0" w:rsidRPr="00D56282" w:rsidRDefault="006C59F0" w:rsidP="006C59F0">
            <w:pPr>
              <w:jc w:val="center"/>
              <w:rPr>
                <w:rFonts w:ascii="Times New Roman" w:eastAsia="宋体" w:hAnsi="Times New Roman" w:cs="Times New Roman"/>
                <w:iCs/>
                <w:sz w:val="18"/>
                <w:szCs w:val="18"/>
                <w:lang w:eastAsia="en-US" w:bidi="en-US"/>
              </w:rPr>
            </w:pPr>
            <w:r w:rsidRPr="00D56282">
              <w:rPr>
                <w:rFonts w:ascii="Times New Roman" w:eastAsia="宋体" w:hAnsi="Times New Roman" w:cs="Times New Roman"/>
                <w:iCs/>
                <w:sz w:val="18"/>
                <w:szCs w:val="18"/>
                <w:lang w:eastAsia="en-US" w:bidi="en-US"/>
              </w:rPr>
              <w:t>201</w:t>
            </w:r>
            <w:r w:rsidRPr="00D56282">
              <w:rPr>
                <w:rFonts w:ascii="Times New Roman" w:eastAsia="宋体" w:hAnsi="Times New Roman" w:cs="Times New Roman"/>
                <w:iCs/>
                <w:sz w:val="18"/>
                <w:szCs w:val="18"/>
                <w:lang w:bidi="en-US"/>
              </w:rPr>
              <w:t>8</w:t>
            </w:r>
            <w:r w:rsidRPr="00D56282">
              <w:rPr>
                <w:rFonts w:ascii="Times New Roman" w:eastAsia="宋体" w:hAnsi="Times New Roman" w:cs="Times New Roman"/>
                <w:iCs/>
                <w:sz w:val="18"/>
                <w:szCs w:val="18"/>
                <w:lang w:eastAsia="en-US" w:bidi="en-US"/>
              </w:rPr>
              <w:t>年度</w:t>
            </w:r>
          </w:p>
        </w:tc>
        <w:tc>
          <w:tcPr>
            <w:tcW w:w="1127" w:type="pct"/>
            <w:gridSpan w:val="2"/>
            <w:vAlign w:val="center"/>
          </w:tcPr>
          <w:p w:rsidR="006C59F0" w:rsidRPr="00D56282" w:rsidRDefault="006C59F0" w:rsidP="006C59F0">
            <w:pPr>
              <w:jc w:val="center"/>
              <w:rPr>
                <w:rFonts w:ascii="Times New Roman" w:eastAsia="宋体" w:hAnsi="Times New Roman" w:cs="Times New Roman"/>
                <w:iCs/>
                <w:sz w:val="18"/>
                <w:szCs w:val="18"/>
                <w:lang w:eastAsia="en-US" w:bidi="en-US"/>
              </w:rPr>
            </w:pPr>
            <w:r w:rsidRPr="00D56282">
              <w:rPr>
                <w:rFonts w:ascii="Times New Roman" w:eastAsia="宋体" w:hAnsi="Times New Roman" w:cs="Times New Roman"/>
                <w:iCs/>
                <w:sz w:val="18"/>
                <w:szCs w:val="18"/>
                <w:lang w:eastAsia="en-US" w:bidi="en-US"/>
              </w:rPr>
              <w:t>201</w:t>
            </w:r>
            <w:r w:rsidRPr="00D56282">
              <w:rPr>
                <w:rFonts w:ascii="Times New Roman" w:eastAsia="宋体" w:hAnsi="Times New Roman" w:cs="Times New Roman"/>
                <w:iCs/>
                <w:sz w:val="18"/>
                <w:szCs w:val="18"/>
                <w:lang w:bidi="en-US"/>
              </w:rPr>
              <w:t>7</w:t>
            </w:r>
            <w:r w:rsidRPr="00D56282">
              <w:rPr>
                <w:rFonts w:ascii="Times New Roman" w:eastAsia="宋体" w:hAnsi="Times New Roman" w:cs="Times New Roman"/>
                <w:iCs/>
                <w:sz w:val="18"/>
                <w:szCs w:val="18"/>
                <w:lang w:eastAsia="en-US" w:bidi="en-US"/>
              </w:rPr>
              <w:t>年度</w:t>
            </w:r>
          </w:p>
        </w:tc>
      </w:tr>
      <w:tr w:rsidR="006C59F0" w:rsidRPr="00D56282" w:rsidTr="006C59F0">
        <w:trPr>
          <w:trHeight w:val="384"/>
          <w:jc w:val="center"/>
        </w:trPr>
        <w:tc>
          <w:tcPr>
            <w:tcW w:w="551" w:type="pct"/>
            <w:vMerge/>
            <w:vAlign w:val="center"/>
          </w:tcPr>
          <w:p w:rsidR="006C59F0" w:rsidRPr="00D56282" w:rsidRDefault="006C59F0" w:rsidP="007D4222">
            <w:pPr>
              <w:spacing w:beforeLines="50" w:before="156" w:afterLines="50" w:after="156" w:line="360" w:lineRule="auto"/>
              <w:jc w:val="center"/>
              <w:rPr>
                <w:rFonts w:ascii="Times New Roman" w:eastAsia="宋体" w:hAnsi="Times New Roman" w:cs="Times New Roman"/>
                <w:iCs/>
                <w:color w:val="000000"/>
                <w:sz w:val="18"/>
                <w:szCs w:val="18"/>
                <w:lang w:eastAsia="en-US" w:bidi="en-US"/>
              </w:rPr>
            </w:pPr>
          </w:p>
        </w:tc>
        <w:tc>
          <w:tcPr>
            <w:tcW w:w="616" w:type="pct"/>
            <w:vAlign w:val="center"/>
          </w:tcPr>
          <w:p w:rsidR="006C59F0" w:rsidRPr="00D56282" w:rsidRDefault="006C59F0" w:rsidP="006C59F0">
            <w:pPr>
              <w:widowControl/>
              <w:jc w:val="center"/>
              <w:rPr>
                <w:rFonts w:ascii="Times New Roman" w:eastAsia="宋体" w:hAnsi="Times New Roman" w:cs="Times New Roman"/>
                <w:iCs/>
                <w:kern w:val="0"/>
                <w:sz w:val="18"/>
                <w:szCs w:val="18"/>
                <w:lang w:eastAsia="en-US" w:bidi="en-US"/>
              </w:rPr>
            </w:pPr>
            <w:r w:rsidRPr="00D56282">
              <w:rPr>
                <w:rFonts w:ascii="Times New Roman" w:eastAsia="宋体" w:hAnsi="Times New Roman" w:cs="Times New Roman"/>
                <w:iCs/>
                <w:kern w:val="0"/>
                <w:sz w:val="18"/>
                <w:szCs w:val="18"/>
                <w:lang w:eastAsia="en-US" w:bidi="en-US"/>
              </w:rPr>
              <w:t>金额</w:t>
            </w:r>
          </w:p>
        </w:tc>
        <w:tc>
          <w:tcPr>
            <w:tcW w:w="498" w:type="pct"/>
            <w:vAlign w:val="center"/>
          </w:tcPr>
          <w:p w:rsidR="006C59F0" w:rsidRPr="00D56282" w:rsidRDefault="006C59F0" w:rsidP="006C59F0">
            <w:pPr>
              <w:widowControl/>
              <w:jc w:val="center"/>
              <w:rPr>
                <w:rFonts w:ascii="Times New Roman" w:eastAsia="宋体" w:hAnsi="Times New Roman" w:cs="Times New Roman"/>
                <w:iCs/>
                <w:kern w:val="0"/>
                <w:sz w:val="18"/>
                <w:szCs w:val="18"/>
                <w:lang w:eastAsia="en-US" w:bidi="en-US"/>
              </w:rPr>
            </w:pPr>
            <w:r w:rsidRPr="00D56282">
              <w:rPr>
                <w:rFonts w:ascii="Times New Roman" w:eastAsia="宋体" w:hAnsi="Times New Roman" w:cs="Times New Roman"/>
                <w:iCs/>
                <w:kern w:val="0"/>
                <w:sz w:val="18"/>
                <w:szCs w:val="18"/>
                <w:lang w:eastAsia="en-US" w:bidi="en-US"/>
              </w:rPr>
              <w:t>比例</w:t>
            </w:r>
          </w:p>
        </w:tc>
        <w:tc>
          <w:tcPr>
            <w:tcW w:w="532" w:type="pct"/>
            <w:vAlign w:val="center"/>
          </w:tcPr>
          <w:p w:rsidR="006C59F0" w:rsidRPr="00D56282" w:rsidRDefault="006C59F0" w:rsidP="006C59F0">
            <w:pPr>
              <w:widowControl/>
              <w:jc w:val="center"/>
              <w:rPr>
                <w:rFonts w:ascii="Times New Roman" w:eastAsia="宋体" w:hAnsi="Times New Roman" w:cs="Times New Roman"/>
                <w:iCs/>
                <w:kern w:val="0"/>
                <w:sz w:val="18"/>
                <w:szCs w:val="18"/>
                <w:lang w:eastAsia="en-US" w:bidi="en-US"/>
              </w:rPr>
            </w:pPr>
            <w:r w:rsidRPr="00D56282">
              <w:rPr>
                <w:rFonts w:ascii="Times New Roman" w:eastAsia="宋体" w:hAnsi="Times New Roman" w:cs="Times New Roman"/>
                <w:iCs/>
                <w:kern w:val="0"/>
                <w:sz w:val="18"/>
                <w:szCs w:val="18"/>
                <w:lang w:eastAsia="en-US" w:bidi="en-US"/>
              </w:rPr>
              <w:t>金额</w:t>
            </w:r>
          </w:p>
        </w:tc>
        <w:tc>
          <w:tcPr>
            <w:tcW w:w="550" w:type="pct"/>
            <w:vAlign w:val="center"/>
          </w:tcPr>
          <w:p w:rsidR="006C59F0" w:rsidRPr="00D56282" w:rsidRDefault="006C59F0" w:rsidP="006C59F0">
            <w:pPr>
              <w:widowControl/>
              <w:jc w:val="center"/>
              <w:rPr>
                <w:rFonts w:ascii="Times New Roman" w:eastAsia="宋体" w:hAnsi="Times New Roman" w:cs="Times New Roman"/>
                <w:iCs/>
                <w:kern w:val="0"/>
                <w:sz w:val="18"/>
                <w:szCs w:val="18"/>
                <w:lang w:bidi="en-US"/>
              </w:rPr>
            </w:pPr>
            <w:r w:rsidRPr="00D56282">
              <w:rPr>
                <w:rFonts w:ascii="Times New Roman" w:eastAsia="宋体" w:hAnsi="Times New Roman" w:cs="Times New Roman"/>
                <w:iCs/>
                <w:kern w:val="0"/>
                <w:sz w:val="18"/>
                <w:szCs w:val="18"/>
                <w:lang w:bidi="en-US"/>
              </w:rPr>
              <w:t>比例</w:t>
            </w:r>
          </w:p>
        </w:tc>
        <w:tc>
          <w:tcPr>
            <w:tcW w:w="563" w:type="pct"/>
            <w:vAlign w:val="center"/>
          </w:tcPr>
          <w:p w:rsidR="006C59F0" w:rsidRPr="00D56282" w:rsidRDefault="006C59F0" w:rsidP="006C59F0">
            <w:pPr>
              <w:widowControl/>
              <w:jc w:val="center"/>
              <w:rPr>
                <w:rFonts w:ascii="Times New Roman" w:eastAsia="宋体" w:hAnsi="Times New Roman" w:cs="Times New Roman"/>
                <w:iCs/>
                <w:kern w:val="0"/>
                <w:sz w:val="18"/>
                <w:szCs w:val="18"/>
                <w:lang w:eastAsia="en-US" w:bidi="en-US"/>
              </w:rPr>
            </w:pPr>
            <w:r w:rsidRPr="00D56282">
              <w:rPr>
                <w:rFonts w:ascii="Times New Roman" w:eastAsia="宋体" w:hAnsi="Times New Roman" w:cs="Times New Roman"/>
                <w:iCs/>
                <w:kern w:val="0"/>
                <w:sz w:val="18"/>
                <w:szCs w:val="18"/>
                <w:lang w:eastAsia="en-US" w:bidi="en-US"/>
              </w:rPr>
              <w:t>金额</w:t>
            </w:r>
          </w:p>
        </w:tc>
        <w:tc>
          <w:tcPr>
            <w:tcW w:w="563" w:type="pct"/>
            <w:vAlign w:val="center"/>
          </w:tcPr>
          <w:p w:rsidR="006C59F0" w:rsidRPr="00D56282" w:rsidRDefault="006C59F0" w:rsidP="006C59F0">
            <w:pPr>
              <w:widowControl/>
              <w:jc w:val="center"/>
              <w:rPr>
                <w:rFonts w:ascii="Times New Roman" w:eastAsia="宋体" w:hAnsi="Times New Roman" w:cs="Times New Roman"/>
                <w:iCs/>
                <w:kern w:val="0"/>
                <w:sz w:val="18"/>
                <w:szCs w:val="18"/>
                <w:lang w:eastAsia="en-US" w:bidi="en-US"/>
              </w:rPr>
            </w:pPr>
            <w:r w:rsidRPr="00D56282">
              <w:rPr>
                <w:rFonts w:ascii="Times New Roman" w:eastAsia="宋体" w:hAnsi="Times New Roman" w:cs="Times New Roman"/>
                <w:iCs/>
                <w:kern w:val="0"/>
                <w:sz w:val="18"/>
                <w:szCs w:val="18"/>
                <w:lang w:bidi="en-US"/>
              </w:rPr>
              <w:t>比例</w:t>
            </w:r>
          </w:p>
        </w:tc>
        <w:tc>
          <w:tcPr>
            <w:tcW w:w="563" w:type="pct"/>
            <w:vAlign w:val="center"/>
          </w:tcPr>
          <w:p w:rsidR="006C59F0" w:rsidRPr="00D56282" w:rsidRDefault="006C59F0" w:rsidP="006C59F0">
            <w:pPr>
              <w:widowControl/>
              <w:jc w:val="center"/>
              <w:rPr>
                <w:rFonts w:ascii="Times New Roman" w:eastAsia="宋体" w:hAnsi="Times New Roman" w:cs="Times New Roman"/>
                <w:iCs/>
                <w:kern w:val="0"/>
                <w:sz w:val="18"/>
                <w:szCs w:val="18"/>
                <w:lang w:eastAsia="en-US" w:bidi="en-US"/>
              </w:rPr>
            </w:pPr>
            <w:r w:rsidRPr="00D56282">
              <w:rPr>
                <w:rFonts w:ascii="Times New Roman" w:eastAsia="宋体" w:hAnsi="Times New Roman" w:cs="Times New Roman"/>
                <w:iCs/>
                <w:kern w:val="0"/>
                <w:sz w:val="18"/>
                <w:szCs w:val="18"/>
                <w:lang w:eastAsia="en-US" w:bidi="en-US"/>
              </w:rPr>
              <w:t>金额</w:t>
            </w:r>
          </w:p>
        </w:tc>
        <w:tc>
          <w:tcPr>
            <w:tcW w:w="564" w:type="pct"/>
            <w:vAlign w:val="center"/>
          </w:tcPr>
          <w:p w:rsidR="006C59F0" w:rsidRPr="00D56282" w:rsidRDefault="006C59F0" w:rsidP="006C59F0">
            <w:pPr>
              <w:widowControl/>
              <w:jc w:val="center"/>
              <w:rPr>
                <w:rFonts w:ascii="Times New Roman" w:eastAsia="宋体" w:hAnsi="Times New Roman" w:cs="Times New Roman"/>
                <w:iCs/>
                <w:kern w:val="0"/>
                <w:sz w:val="18"/>
                <w:szCs w:val="18"/>
                <w:lang w:eastAsia="en-US" w:bidi="en-US"/>
              </w:rPr>
            </w:pPr>
            <w:r w:rsidRPr="00D56282">
              <w:rPr>
                <w:rFonts w:ascii="Times New Roman" w:eastAsia="宋体" w:hAnsi="Times New Roman" w:cs="Times New Roman"/>
                <w:iCs/>
                <w:kern w:val="0"/>
                <w:sz w:val="18"/>
                <w:szCs w:val="18"/>
                <w:lang w:bidi="en-US"/>
              </w:rPr>
              <w:t>比例</w:t>
            </w:r>
          </w:p>
        </w:tc>
      </w:tr>
      <w:tr w:rsidR="006C59F0" w:rsidRPr="00D56282" w:rsidTr="006C59F0">
        <w:trPr>
          <w:trHeight w:val="384"/>
          <w:jc w:val="center"/>
        </w:trPr>
        <w:tc>
          <w:tcPr>
            <w:tcW w:w="551" w:type="pct"/>
            <w:vAlign w:val="center"/>
          </w:tcPr>
          <w:p w:rsidR="006C59F0" w:rsidRPr="00D56282" w:rsidRDefault="006C59F0" w:rsidP="006C59F0">
            <w:pPr>
              <w:widowControl/>
              <w:jc w:val="center"/>
              <w:rPr>
                <w:rFonts w:ascii="Times New Roman" w:eastAsia="宋体" w:hAnsi="Times New Roman" w:cs="Times New Roman"/>
                <w:iCs/>
                <w:kern w:val="0"/>
                <w:sz w:val="18"/>
                <w:szCs w:val="18"/>
                <w:lang w:bidi="en-US"/>
              </w:rPr>
            </w:pPr>
            <w:r w:rsidRPr="00D56282">
              <w:rPr>
                <w:rFonts w:ascii="Times New Roman" w:eastAsia="宋体" w:hAnsi="Times New Roman" w:cs="Times New Roman"/>
                <w:kern w:val="0"/>
                <w:sz w:val="18"/>
                <w:szCs w:val="18"/>
              </w:rPr>
              <w:t>居住建筑</w:t>
            </w:r>
          </w:p>
        </w:tc>
        <w:tc>
          <w:tcPr>
            <w:tcW w:w="616"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color w:val="000000"/>
                <w:sz w:val="18"/>
                <w:szCs w:val="18"/>
              </w:rPr>
              <w:t>11,692.87</w:t>
            </w:r>
          </w:p>
        </w:tc>
        <w:tc>
          <w:tcPr>
            <w:tcW w:w="498"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color w:val="000000"/>
                <w:sz w:val="18"/>
                <w:szCs w:val="18"/>
              </w:rPr>
              <w:t>88.69%</w:t>
            </w:r>
          </w:p>
        </w:tc>
        <w:tc>
          <w:tcPr>
            <w:tcW w:w="532"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color w:val="000000"/>
                <w:sz w:val="18"/>
                <w:szCs w:val="18"/>
              </w:rPr>
              <w:t>23,224.12</w:t>
            </w:r>
          </w:p>
        </w:tc>
        <w:tc>
          <w:tcPr>
            <w:tcW w:w="550"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color w:val="000000"/>
                <w:sz w:val="18"/>
                <w:szCs w:val="18"/>
              </w:rPr>
              <w:t>87.10%</w:t>
            </w:r>
          </w:p>
        </w:tc>
        <w:tc>
          <w:tcPr>
            <w:tcW w:w="563"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color w:val="000000"/>
                <w:sz w:val="18"/>
                <w:szCs w:val="18"/>
              </w:rPr>
              <w:t>22,523.59</w:t>
            </w:r>
          </w:p>
        </w:tc>
        <w:tc>
          <w:tcPr>
            <w:tcW w:w="563"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color w:val="000000"/>
                <w:sz w:val="18"/>
                <w:szCs w:val="18"/>
              </w:rPr>
              <w:t>93.28%</w:t>
            </w:r>
          </w:p>
        </w:tc>
        <w:tc>
          <w:tcPr>
            <w:tcW w:w="563"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color w:val="000000"/>
                <w:sz w:val="18"/>
                <w:szCs w:val="18"/>
              </w:rPr>
              <w:t>14,423.09</w:t>
            </w:r>
          </w:p>
        </w:tc>
        <w:tc>
          <w:tcPr>
            <w:tcW w:w="564"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color w:val="000000"/>
                <w:sz w:val="18"/>
                <w:szCs w:val="18"/>
              </w:rPr>
              <w:t>89.60%</w:t>
            </w:r>
          </w:p>
        </w:tc>
      </w:tr>
      <w:tr w:rsidR="006C59F0" w:rsidRPr="00D56282" w:rsidTr="006C59F0">
        <w:trPr>
          <w:trHeight w:val="384"/>
          <w:jc w:val="center"/>
        </w:trPr>
        <w:tc>
          <w:tcPr>
            <w:tcW w:w="551" w:type="pct"/>
            <w:vAlign w:val="center"/>
          </w:tcPr>
          <w:p w:rsidR="006C59F0" w:rsidRPr="00D56282" w:rsidRDefault="006C59F0" w:rsidP="006C59F0">
            <w:pPr>
              <w:widowControl/>
              <w:jc w:val="center"/>
              <w:rPr>
                <w:rFonts w:ascii="Times New Roman" w:eastAsia="宋体" w:hAnsi="Times New Roman" w:cs="Times New Roman"/>
                <w:iCs/>
                <w:kern w:val="0"/>
                <w:sz w:val="18"/>
                <w:szCs w:val="18"/>
                <w:lang w:bidi="en-US"/>
              </w:rPr>
            </w:pPr>
            <w:r w:rsidRPr="00D56282">
              <w:rPr>
                <w:rFonts w:ascii="Times New Roman" w:eastAsia="宋体" w:hAnsi="Times New Roman" w:cs="Times New Roman"/>
                <w:kern w:val="0"/>
                <w:sz w:val="18"/>
                <w:szCs w:val="18"/>
              </w:rPr>
              <w:t>公共建筑</w:t>
            </w:r>
          </w:p>
        </w:tc>
        <w:tc>
          <w:tcPr>
            <w:tcW w:w="616"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color w:val="000000"/>
                <w:sz w:val="18"/>
                <w:szCs w:val="18"/>
              </w:rPr>
              <w:t>1,490.63</w:t>
            </w:r>
          </w:p>
        </w:tc>
        <w:tc>
          <w:tcPr>
            <w:tcW w:w="498"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color w:val="000000"/>
                <w:sz w:val="18"/>
                <w:szCs w:val="18"/>
              </w:rPr>
              <w:t>11.31%</w:t>
            </w:r>
          </w:p>
        </w:tc>
        <w:tc>
          <w:tcPr>
            <w:tcW w:w="532"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color w:val="000000"/>
                <w:sz w:val="18"/>
                <w:szCs w:val="18"/>
              </w:rPr>
              <w:t>3,440.02</w:t>
            </w:r>
          </w:p>
        </w:tc>
        <w:tc>
          <w:tcPr>
            <w:tcW w:w="550"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color w:val="000000"/>
                <w:sz w:val="18"/>
                <w:szCs w:val="18"/>
              </w:rPr>
              <w:t>12.90%</w:t>
            </w:r>
          </w:p>
        </w:tc>
        <w:tc>
          <w:tcPr>
            <w:tcW w:w="563"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color w:val="000000"/>
                <w:sz w:val="18"/>
                <w:szCs w:val="18"/>
              </w:rPr>
              <w:t>1,621.56</w:t>
            </w:r>
          </w:p>
        </w:tc>
        <w:tc>
          <w:tcPr>
            <w:tcW w:w="563"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color w:val="000000"/>
                <w:sz w:val="18"/>
                <w:szCs w:val="18"/>
              </w:rPr>
              <w:t>6.72%</w:t>
            </w:r>
          </w:p>
        </w:tc>
        <w:tc>
          <w:tcPr>
            <w:tcW w:w="563"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color w:val="000000"/>
                <w:sz w:val="18"/>
                <w:szCs w:val="18"/>
              </w:rPr>
              <w:t>1,674.30</w:t>
            </w:r>
          </w:p>
        </w:tc>
        <w:tc>
          <w:tcPr>
            <w:tcW w:w="564"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color w:val="000000"/>
                <w:sz w:val="18"/>
                <w:szCs w:val="18"/>
              </w:rPr>
              <w:t>10.40%</w:t>
            </w:r>
          </w:p>
        </w:tc>
      </w:tr>
      <w:tr w:rsidR="006C59F0" w:rsidRPr="00D56282" w:rsidTr="006C59F0">
        <w:trPr>
          <w:trHeight w:val="384"/>
          <w:jc w:val="center"/>
        </w:trPr>
        <w:tc>
          <w:tcPr>
            <w:tcW w:w="551" w:type="pct"/>
            <w:vAlign w:val="center"/>
          </w:tcPr>
          <w:p w:rsidR="006C59F0" w:rsidRPr="00D56282" w:rsidRDefault="006C59F0" w:rsidP="006C59F0">
            <w:pPr>
              <w:widowControl/>
              <w:jc w:val="center"/>
              <w:rPr>
                <w:rFonts w:ascii="Times New Roman" w:eastAsia="宋体" w:hAnsi="Times New Roman" w:cs="Times New Roman"/>
                <w:iCs/>
                <w:kern w:val="0"/>
                <w:sz w:val="18"/>
                <w:szCs w:val="18"/>
                <w:lang w:bidi="en-US"/>
              </w:rPr>
            </w:pPr>
            <w:r w:rsidRPr="00D56282">
              <w:rPr>
                <w:rFonts w:ascii="Times New Roman" w:eastAsia="宋体" w:hAnsi="Times New Roman" w:cs="Times New Roman"/>
                <w:iCs/>
                <w:kern w:val="0"/>
                <w:sz w:val="18"/>
                <w:szCs w:val="18"/>
                <w:lang w:bidi="en-US"/>
              </w:rPr>
              <w:t>主营业务收入</w:t>
            </w:r>
          </w:p>
        </w:tc>
        <w:tc>
          <w:tcPr>
            <w:tcW w:w="616"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color w:val="000000"/>
                <w:sz w:val="18"/>
                <w:szCs w:val="18"/>
              </w:rPr>
              <w:t>13,183.51</w:t>
            </w:r>
          </w:p>
        </w:tc>
        <w:tc>
          <w:tcPr>
            <w:tcW w:w="498"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iCs/>
                <w:color w:val="000000"/>
                <w:sz w:val="18"/>
                <w:szCs w:val="18"/>
                <w:lang w:eastAsia="en-US" w:bidi="en-US"/>
              </w:rPr>
              <w:t>100.00%</w:t>
            </w:r>
          </w:p>
        </w:tc>
        <w:tc>
          <w:tcPr>
            <w:tcW w:w="532"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iCs/>
                <w:color w:val="000000"/>
                <w:sz w:val="18"/>
                <w:szCs w:val="18"/>
                <w:lang w:eastAsia="en-US" w:bidi="en-US"/>
              </w:rPr>
              <w:t>26,664.14</w:t>
            </w:r>
          </w:p>
        </w:tc>
        <w:tc>
          <w:tcPr>
            <w:tcW w:w="550"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iCs/>
                <w:color w:val="000000"/>
                <w:sz w:val="18"/>
                <w:szCs w:val="18"/>
                <w:lang w:eastAsia="en-US" w:bidi="en-US"/>
              </w:rPr>
              <w:t>100.00%</w:t>
            </w:r>
          </w:p>
        </w:tc>
        <w:tc>
          <w:tcPr>
            <w:tcW w:w="563"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iCs/>
                <w:color w:val="000000"/>
                <w:sz w:val="18"/>
                <w:szCs w:val="18"/>
                <w:lang w:bidi="en-US"/>
              </w:rPr>
              <w:t>24,145.15</w:t>
            </w:r>
          </w:p>
        </w:tc>
        <w:tc>
          <w:tcPr>
            <w:tcW w:w="563"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iCs/>
                <w:color w:val="000000"/>
                <w:sz w:val="18"/>
                <w:szCs w:val="18"/>
                <w:lang w:bidi="en-US"/>
              </w:rPr>
              <w:t>100.00%</w:t>
            </w:r>
          </w:p>
        </w:tc>
        <w:tc>
          <w:tcPr>
            <w:tcW w:w="563"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iCs/>
                <w:color w:val="000000"/>
                <w:sz w:val="18"/>
                <w:szCs w:val="18"/>
                <w:lang w:bidi="en-US"/>
              </w:rPr>
              <w:t>16,097.39</w:t>
            </w:r>
          </w:p>
        </w:tc>
        <w:tc>
          <w:tcPr>
            <w:tcW w:w="564"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iCs/>
                <w:color w:val="000000"/>
                <w:sz w:val="18"/>
                <w:szCs w:val="18"/>
                <w:lang w:bidi="en-US"/>
              </w:rPr>
              <w:t>100.00%</w:t>
            </w:r>
          </w:p>
        </w:tc>
      </w:tr>
      <w:tr w:rsidR="006C59F0" w:rsidRPr="00D56282" w:rsidTr="006C59F0">
        <w:trPr>
          <w:trHeight w:val="384"/>
          <w:jc w:val="center"/>
        </w:trPr>
        <w:tc>
          <w:tcPr>
            <w:tcW w:w="551" w:type="pct"/>
            <w:vAlign w:val="center"/>
          </w:tcPr>
          <w:p w:rsidR="006C59F0" w:rsidRPr="00D56282" w:rsidRDefault="006C59F0" w:rsidP="006C59F0">
            <w:pPr>
              <w:widowControl/>
              <w:jc w:val="center"/>
              <w:rPr>
                <w:rFonts w:ascii="Times New Roman" w:eastAsia="宋体" w:hAnsi="Times New Roman" w:cs="Times New Roman"/>
                <w:iCs/>
                <w:kern w:val="0"/>
                <w:sz w:val="18"/>
                <w:szCs w:val="18"/>
                <w:lang w:eastAsia="en-US" w:bidi="en-US"/>
              </w:rPr>
            </w:pPr>
            <w:r w:rsidRPr="00D56282">
              <w:rPr>
                <w:rFonts w:ascii="Times New Roman" w:eastAsia="宋体" w:hAnsi="Times New Roman" w:cs="Times New Roman"/>
                <w:iCs/>
                <w:kern w:val="0"/>
                <w:sz w:val="18"/>
                <w:szCs w:val="18"/>
                <w:lang w:bidi="en-US"/>
              </w:rPr>
              <w:t>营业收入</w:t>
            </w:r>
          </w:p>
        </w:tc>
        <w:tc>
          <w:tcPr>
            <w:tcW w:w="616"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color w:val="000000"/>
                <w:sz w:val="18"/>
                <w:szCs w:val="18"/>
              </w:rPr>
              <w:t>13,183.51</w:t>
            </w:r>
          </w:p>
        </w:tc>
        <w:tc>
          <w:tcPr>
            <w:tcW w:w="498"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iCs/>
                <w:color w:val="000000"/>
                <w:sz w:val="18"/>
                <w:szCs w:val="18"/>
                <w:lang w:eastAsia="en-US" w:bidi="en-US"/>
              </w:rPr>
              <w:t>100.00%</w:t>
            </w:r>
          </w:p>
        </w:tc>
        <w:tc>
          <w:tcPr>
            <w:tcW w:w="532"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iCs/>
                <w:color w:val="000000"/>
                <w:sz w:val="18"/>
                <w:szCs w:val="18"/>
                <w:lang w:eastAsia="en-US" w:bidi="en-US"/>
              </w:rPr>
              <w:t>26,664.14</w:t>
            </w:r>
          </w:p>
        </w:tc>
        <w:tc>
          <w:tcPr>
            <w:tcW w:w="550"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iCs/>
                <w:color w:val="000000"/>
                <w:sz w:val="18"/>
                <w:szCs w:val="18"/>
                <w:lang w:eastAsia="en-US" w:bidi="en-US"/>
              </w:rPr>
              <w:t>100.00%</w:t>
            </w:r>
          </w:p>
        </w:tc>
        <w:tc>
          <w:tcPr>
            <w:tcW w:w="563"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iCs/>
                <w:color w:val="000000"/>
                <w:sz w:val="18"/>
                <w:szCs w:val="18"/>
                <w:lang w:bidi="en-US"/>
              </w:rPr>
              <w:t>24,145.15</w:t>
            </w:r>
          </w:p>
        </w:tc>
        <w:tc>
          <w:tcPr>
            <w:tcW w:w="563"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iCs/>
                <w:color w:val="000000"/>
                <w:sz w:val="18"/>
                <w:szCs w:val="18"/>
                <w:lang w:bidi="en-US"/>
              </w:rPr>
              <w:t>100.00%</w:t>
            </w:r>
          </w:p>
        </w:tc>
        <w:tc>
          <w:tcPr>
            <w:tcW w:w="563"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iCs/>
                <w:color w:val="000000"/>
                <w:sz w:val="18"/>
                <w:szCs w:val="18"/>
                <w:lang w:bidi="en-US"/>
              </w:rPr>
              <w:t>16,097.39</w:t>
            </w:r>
          </w:p>
        </w:tc>
        <w:tc>
          <w:tcPr>
            <w:tcW w:w="564" w:type="pct"/>
            <w:vAlign w:val="center"/>
          </w:tcPr>
          <w:p w:rsidR="006C59F0" w:rsidRPr="00D56282" w:rsidRDefault="006C59F0" w:rsidP="006C59F0">
            <w:pPr>
              <w:jc w:val="right"/>
              <w:rPr>
                <w:rFonts w:ascii="Times New Roman" w:eastAsia="宋体" w:hAnsi="Times New Roman" w:cs="Times New Roman"/>
                <w:color w:val="000000"/>
                <w:sz w:val="18"/>
                <w:szCs w:val="18"/>
              </w:rPr>
            </w:pPr>
            <w:r w:rsidRPr="00D56282">
              <w:rPr>
                <w:rFonts w:ascii="Times New Roman" w:eastAsia="宋体" w:hAnsi="Times New Roman" w:cs="Times New Roman"/>
                <w:iCs/>
                <w:color w:val="000000"/>
                <w:sz w:val="18"/>
                <w:szCs w:val="18"/>
                <w:lang w:bidi="en-US"/>
              </w:rPr>
              <w:t>100.00%</w:t>
            </w:r>
          </w:p>
        </w:tc>
      </w:tr>
    </w:tbl>
    <w:p w:rsidR="006C59F0" w:rsidRPr="00D56282" w:rsidRDefault="006C59F0" w:rsidP="007D4222">
      <w:pPr>
        <w:spacing w:beforeLines="50" w:before="156" w:afterLines="50" w:after="156" w:line="360" w:lineRule="auto"/>
        <w:ind w:firstLine="480"/>
        <w:rPr>
          <w:rFonts w:ascii="Times New Roman" w:eastAsia="宋体" w:hAnsi="Times New Roman" w:cs="Times New Roman"/>
          <w:color w:val="000000"/>
          <w:sz w:val="24"/>
          <w:szCs w:val="24"/>
          <w:lang w:bidi="en-US"/>
        </w:rPr>
      </w:pPr>
      <w:r w:rsidRPr="00D56282">
        <w:rPr>
          <w:rFonts w:ascii="Times New Roman" w:eastAsia="宋体" w:hAnsi="Times New Roman" w:cs="Times New Roman"/>
          <w:color w:val="000000"/>
          <w:sz w:val="24"/>
          <w:szCs w:val="24"/>
          <w:lang w:bidi="en-US"/>
        </w:rPr>
        <w:t>……</w:t>
      </w:r>
    </w:p>
    <w:p w:rsidR="006C59F0" w:rsidRPr="00D56282" w:rsidRDefault="006C59F0" w:rsidP="007D4222">
      <w:pPr>
        <w:autoSpaceDE w:val="0"/>
        <w:autoSpaceDN w:val="0"/>
        <w:adjustRightInd w:val="0"/>
        <w:spacing w:beforeLines="50" w:before="156" w:afterLines="50" w:after="156" w:line="360" w:lineRule="auto"/>
        <w:ind w:firstLine="480"/>
        <w:rPr>
          <w:rFonts w:ascii="Times New Roman" w:eastAsia="宋体" w:hAnsi="Times New Roman" w:cs="Times New Roman"/>
          <w:iCs/>
          <w:sz w:val="24"/>
          <w:szCs w:val="24"/>
          <w:lang w:bidi="en-US"/>
        </w:rPr>
      </w:pPr>
      <w:r w:rsidRPr="00D56282">
        <w:rPr>
          <w:rFonts w:ascii="Times New Roman" w:eastAsia="宋体" w:hAnsi="Times New Roman" w:cs="Times New Roman"/>
          <w:iCs/>
          <w:sz w:val="24"/>
          <w:szCs w:val="24"/>
          <w:lang w:bidi="en-US"/>
        </w:rPr>
        <w:t>在上述措施的有效性方面，报告期内，公司的营业收入分别为</w:t>
      </w:r>
      <w:r w:rsidRPr="00D56282">
        <w:rPr>
          <w:rFonts w:ascii="Times New Roman" w:eastAsia="宋体" w:hAnsi="Times New Roman" w:cs="Times New Roman"/>
          <w:iCs/>
          <w:sz w:val="24"/>
          <w:szCs w:val="24"/>
          <w:lang w:bidi="en-US"/>
        </w:rPr>
        <w:t>16,097.39</w:t>
      </w:r>
      <w:r w:rsidRPr="00D56282">
        <w:rPr>
          <w:rFonts w:ascii="Times New Roman" w:eastAsia="宋体" w:hAnsi="Times New Roman" w:cs="Times New Roman"/>
          <w:iCs/>
          <w:sz w:val="24"/>
          <w:szCs w:val="24"/>
          <w:lang w:bidi="en-US"/>
        </w:rPr>
        <w:t>万元、</w:t>
      </w:r>
      <w:r w:rsidRPr="00D56282">
        <w:rPr>
          <w:rFonts w:ascii="Times New Roman" w:eastAsia="宋体" w:hAnsi="Times New Roman" w:cs="Times New Roman"/>
          <w:iCs/>
          <w:sz w:val="24"/>
          <w:szCs w:val="24"/>
          <w:lang w:bidi="en-US"/>
        </w:rPr>
        <w:t>24,145.15</w:t>
      </w:r>
      <w:r w:rsidRPr="00D56282">
        <w:rPr>
          <w:rFonts w:ascii="Times New Roman" w:eastAsia="宋体" w:hAnsi="Times New Roman" w:cs="Times New Roman"/>
          <w:iCs/>
          <w:sz w:val="24"/>
          <w:szCs w:val="24"/>
          <w:lang w:bidi="en-US"/>
        </w:rPr>
        <w:t>万元、</w:t>
      </w:r>
      <w:r w:rsidRPr="00D56282">
        <w:rPr>
          <w:rFonts w:ascii="Times New Roman" w:eastAsia="宋体" w:hAnsi="Times New Roman" w:cs="Times New Roman"/>
          <w:iCs/>
          <w:sz w:val="24"/>
          <w:szCs w:val="24"/>
          <w:lang w:bidi="en-US"/>
        </w:rPr>
        <w:t>26,664.14</w:t>
      </w:r>
      <w:r w:rsidRPr="00D56282">
        <w:rPr>
          <w:rFonts w:ascii="Times New Roman" w:eastAsia="宋体" w:hAnsi="Times New Roman" w:cs="Times New Roman"/>
          <w:iCs/>
          <w:sz w:val="24"/>
          <w:szCs w:val="24"/>
          <w:lang w:bidi="en-US"/>
        </w:rPr>
        <w:t>万元和</w:t>
      </w:r>
      <w:r w:rsidRPr="00D56282">
        <w:rPr>
          <w:rFonts w:ascii="Times New Roman" w:eastAsia="宋体" w:hAnsi="Times New Roman" w:cs="Times New Roman"/>
          <w:iCs/>
          <w:sz w:val="24"/>
          <w:szCs w:val="24"/>
          <w:lang w:bidi="en-US"/>
        </w:rPr>
        <w:t>13,183.51</w:t>
      </w:r>
      <w:r w:rsidRPr="00D56282">
        <w:rPr>
          <w:rFonts w:ascii="Times New Roman" w:eastAsia="宋体" w:hAnsi="Times New Roman" w:cs="Times New Roman"/>
          <w:iCs/>
          <w:sz w:val="24"/>
          <w:szCs w:val="24"/>
          <w:lang w:bidi="en-US"/>
        </w:rPr>
        <w:t>万元，业绩水平总体保持了稳定增长的态势。</w:t>
      </w:r>
    </w:p>
    <w:p w:rsidR="006C59F0" w:rsidRPr="007B0F19" w:rsidRDefault="006C59F0" w:rsidP="007D4222">
      <w:pPr>
        <w:spacing w:beforeLines="50" w:before="156" w:afterLines="50" w:after="156" w:line="360" w:lineRule="auto"/>
        <w:ind w:firstLine="480"/>
        <w:rPr>
          <w:rFonts w:ascii="宋体" w:eastAsia="宋体" w:hAnsi="宋体" w:cs="Times New Roman"/>
          <w:color w:val="000000"/>
          <w:sz w:val="24"/>
          <w:szCs w:val="24"/>
          <w:lang w:bidi="en-US"/>
        </w:rPr>
      </w:pPr>
      <w:r w:rsidRPr="007B0F19">
        <w:rPr>
          <w:rFonts w:ascii="宋体" w:eastAsia="宋体" w:hAnsi="宋体" w:cs="宋体" w:hint="eastAsia"/>
          <w:color w:val="000000"/>
          <w:sz w:val="24"/>
          <w:szCs w:val="24"/>
          <w:lang w:bidi="en-US"/>
        </w:rPr>
        <w:t>（</w:t>
      </w:r>
      <w:r w:rsidRPr="007B0F19">
        <w:rPr>
          <w:rFonts w:ascii="Times New Roman" w:eastAsia="宋体" w:hAnsi="Times New Roman" w:cs="Times New Roman"/>
          <w:color w:val="000000"/>
          <w:sz w:val="24"/>
          <w:szCs w:val="24"/>
          <w:lang w:bidi="en-US"/>
        </w:rPr>
        <w:t>2</w:t>
      </w:r>
      <w:r w:rsidRPr="007B0F19">
        <w:rPr>
          <w:rFonts w:ascii="宋体" w:eastAsia="宋体" w:hAnsi="宋体" w:cs="宋体" w:hint="eastAsia"/>
          <w:color w:val="000000"/>
          <w:sz w:val="24"/>
          <w:szCs w:val="24"/>
          <w:lang w:bidi="en-US"/>
        </w:rPr>
        <w:t>） 发行人已在招股说明书</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第八节</w:t>
      </w:r>
      <w:r w:rsidRPr="007B0F19">
        <w:rPr>
          <w:rFonts w:ascii="宋体" w:eastAsia="宋体" w:hAnsi="宋体" w:cs="宋体"/>
          <w:color w:val="000000"/>
          <w:sz w:val="24"/>
          <w:szCs w:val="24"/>
          <w:lang w:bidi="en-US"/>
        </w:rPr>
        <w:t xml:space="preserve"> </w:t>
      </w:r>
      <w:r w:rsidRPr="007B0F19">
        <w:rPr>
          <w:rFonts w:ascii="宋体" w:eastAsia="宋体" w:hAnsi="宋体" w:cs="宋体" w:hint="eastAsia"/>
          <w:color w:val="000000"/>
          <w:sz w:val="24"/>
          <w:szCs w:val="24"/>
          <w:lang w:bidi="en-US"/>
        </w:rPr>
        <w:t>财务会计信息与管理层分析</w:t>
      </w:r>
      <w:r w:rsidRPr="007B0F19">
        <w:rPr>
          <w:rFonts w:ascii="宋体" w:eastAsia="宋体" w:hAnsi="宋体" w:cs="Times New Roman" w:hint="eastAsia"/>
          <w:color w:val="000000"/>
          <w:sz w:val="24"/>
          <w:szCs w:val="24"/>
          <w:lang w:bidi="en-US"/>
        </w:rPr>
        <w:t>”之“九、主要财务指标”中披露</w:t>
      </w:r>
      <w:r w:rsidRPr="007B0F19">
        <w:rPr>
          <w:rFonts w:ascii="宋体" w:eastAsia="宋体" w:hAnsi="宋体" w:cs="Times New Roman"/>
          <w:color w:val="000000"/>
          <w:sz w:val="24"/>
          <w:szCs w:val="24"/>
          <w:lang w:bidi="en-US"/>
        </w:rPr>
        <w:t>如下：</w:t>
      </w:r>
    </w:p>
    <w:p w:rsidR="006C59F0" w:rsidRPr="00D56282" w:rsidRDefault="006C59F0" w:rsidP="007D4222">
      <w:pPr>
        <w:adjustRightInd w:val="0"/>
        <w:spacing w:beforeLines="50" w:before="156" w:afterLines="50" w:after="156" w:line="360" w:lineRule="auto"/>
        <w:ind w:firstLine="480"/>
        <w:rPr>
          <w:rFonts w:ascii="Times New Roman" w:eastAsia="宋体" w:hAnsi="Times New Roman" w:cs="Times New Roman"/>
          <w:bCs/>
          <w:iCs/>
          <w:sz w:val="24"/>
          <w:szCs w:val="24"/>
          <w:lang w:bidi="en-US"/>
        </w:rPr>
      </w:pPr>
      <w:r w:rsidRPr="00D56282">
        <w:rPr>
          <w:rFonts w:ascii="Times New Roman" w:eastAsia="宋体" w:hAnsi="Times New Roman" w:cs="Times New Roman"/>
          <w:bCs/>
          <w:iCs/>
          <w:sz w:val="24"/>
          <w:szCs w:val="24"/>
          <w:lang w:bidi="en-US"/>
        </w:rPr>
        <w:t>报告期内，公司主要财务指标如下：</w:t>
      </w:r>
    </w:p>
    <w:tbl>
      <w:tblPr>
        <w:tblW w:w="5176"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2460"/>
        <w:gridCol w:w="1609"/>
        <w:gridCol w:w="1609"/>
        <w:gridCol w:w="1609"/>
        <w:gridCol w:w="1535"/>
      </w:tblGrid>
      <w:tr w:rsidR="006C59F0" w:rsidRPr="00D56282" w:rsidTr="006C59F0">
        <w:trPr>
          <w:trHeight w:val="397"/>
          <w:jc w:val="center"/>
        </w:trPr>
        <w:tc>
          <w:tcPr>
            <w:tcW w:w="1394" w:type="pct"/>
            <w:shd w:val="clear" w:color="auto" w:fill="FFFFFF"/>
            <w:vAlign w:val="center"/>
          </w:tcPr>
          <w:p w:rsidR="006C59F0" w:rsidRPr="00D56282" w:rsidRDefault="006C59F0" w:rsidP="006C59F0">
            <w:pPr>
              <w:widowControl/>
              <w:adjustRightInd w:val="0"/>
              <w:jc w:val="center"/>
              <w:rPr>
                <w:rFonts w:ascii="Times New Roman" w:eastAsia="宋体" w:hAnsi="Times New Roman" w:cs="Times New Roman"/>
                <w:bCs/>
                <w:kern w:val="0"/>
                <w:szCs w:val="21"/>
              </w:rPr>
            </w:pPr>
            <w:r w:rsidRPr="00D56282">
              <w:rPr>
                <w:rFonts w:ascii="Times New Roman" w:eastAsia="宋体" w:hAnsi="Times New Roman" w:cs="Times New Roman"/>
                <w:bCs/>
                <w:kern w:val="0"/>
                <w:szCs w:val="21"/>
              </w:rPr>
              <w:t>项目</w:t>
            </w:r>
          </w:p>
        </w:tc>
        <w:tc>
          <w:tcPr>
            <w:tcW w:w="912" w:type="pct"/>
            <w:shd w:val="clear" w:color="auto" w:fill="FFFFFF"/>
            <w:vAlign w:val="center"/>
          </w:tcPr>
          <w:p w:rsidR="006C59F0" w:rsidRPr="00D56282" w:rsidRDefault="006C59F0" w:rsidP="006C59F0">
            <w:pPr>
              <w:jc w:val="center"/>
              <w:rPr>
                <w:rFonts w:ascii="Times New Roman" w:eastAsia="宋体" w:hAnsi="Times New Roman" w:cs="Times New Roman"/>
                <w:bCs/>
                <w:szCs w:val="21"/>
              </w:rPr>
            </w:pPr>
            <w:r w:rsidRPr="00D56282">
              <w:rPr>
                <w:rFonts w:ascii="Times New Roman" w:eastAsia="宋体" w:hAnsi="Times New Roman" w:cs="Times New Roman"/>
                <w:bCs/>
                <w:szCs w:val="21"/>
              </w:rPr>
              <w:t>2020</w:t>
            </w:r>
            <w:r w:rsidRPr="00D56282">
              <w:rPr>
                <w:rFonts w:ascii="Times New Roman" w:eastAsia="宋体" w:hAnsi="Times New Roman" w:cs="Times New Roman"/>
                <w:bCs/>
                <w:szCs w:val="21"/>
              </w:rPr>
              <w:t>年</w:t>
            </w:r>
          </w:p>
          <w:p w:rsidR="006C59F0" w:rsidRPr="00D56282" w:rsidRDefault="006C59F0" w:rsidP="006C59F0">
            <w:pPr>
              <w:jc w:val="center"/>
              <w:rPr>
                <w:rFonts w:ascii="Times New Roman" w:eastAsia="宋体" w:hAnsi="Times New Roman" w:cs="Times New Roman"/>
                <w:bCs/>
                <w:szCs w:val="21"/>
              </w:rPr>
            </w:pPr>
            <w:r w:rsidRPr="00D56282">
              <w:rPr>
                <w:rFonts w:ascii="Times New Roman" w:eastAsia="宋体" w:hAnsi="Times New Roman" w:cs="Times New Roman"/>
                <w:bCs/>
                <w:szCs w:val="21"/>
              </w:rPr>
              <w:t>6</w:t>
            </w:r>
            <w:r w:rsidRPr="00D56282">
              <w:rPr>
                <w:rFonts w:ascii="Times New Roman" w:eastAsia="宋体" w:hAnsi="Times New Roman" w:cs="Times New Roman"/>
                <w:bCs/>
                <w:szCs w:val="21"/>
              </w:rPr>
              <w:t>月</w:t>
            </w:r>
            <w:r w:rsidRPr="00D56282">
              <w:rPr>
                <w:rFonts w:ascii="Times New Roman" w:eastAsia="宋体" w:hAnsi="Times New Roman" w:cs="Times New Roman"/>
                <w:bCs/>
                <w:szCs w:val="21"/>
              </w:rPr>
              <w:t>30</w:t>
            </w:r>
            <w:r w:rsidRPr="00D56282">
              <w:rPr>
                <w:rFonts w:ascii="Times New Roman" w:eastAsia="宋体" w:hAnsi="Times New Roman" w:cs="Times New Roman"/>
                <w:bCs/>
                <w:szCs w:val="21"/>
              </w:rPr>
              <w:t>日</w:t>
            </w:r>
          </w:p>
        </w:tc>
        <w:tc>
          <w:tcPr>
            <w:tcW w:w="912" w:type="pct"/>
            <w:shd w:val="clear" w:color="auto" w:fill="FFFFFF"/>
            <w:vAlign w:val="center"/>
          </w:tcPr>
          <w:p w:rsidR="006C59F0" w:rsidRPr="00D56282" w:rsidRDefault="006C59F0" w:rsidP="006C59F0">
            <w:pPr>
              <w:jc w:val="center"/>
              <w:rPr>
                <w:rFonts w:ascii="Times New Roman" w:eastAsia="宋体" w:hAnsi="Times New Roman" w:cs="Times New Roman"/>
                <w:bCs/>
                <w:szCs w:val="21"/>
              </w:rPr>
            </w:pPr>
            <w:r w:rsidRPr="00D56282">
              <w:rPr>
                <w:rFonts w:ascii="Times New Roman" w:eastAsia="宋体" w:hAnsi="Times New Roman" w:cs="Times New Roman"/>
                <w:bCs/>
                <w:szCs w:val="21"/>
              </w:rPr>
              <w:t>2019</w:t>
            </w:r>
            <w:r w:rsidRPr="00D56282">
              <w:rPr>
                <w:rFonts w:ascii="Times New Roman" w:eastAsia="宋体" w:hAnsi="Times New Roman" w:cs="Times New Roman"/>
                <w:bCs/>
                <w:szCs w:val="21"/>
              </w:rPr>
              <w:t>年</w:t>
            </w:r>
          </w:p>
          <w:p w:rsidR="006C59F0" w:rsidRPr="00D56282" w:rsidRDefault="006C59F0" w:rsidP="006C59F0">
            <w:pPr>
              <w:jc w:val="center"/>
              <w:rPr>
                <w:rFonts w:ascii="Times New Roman" w:eastAsia="宋体" w:hAnsi="Times New Roman" w:cs="Times New Roman"/>
                <w:bCs/>
                <w:szCs w:val="21"/>
              </w:rPr>
            </w:pPr>
            <w:r w:rsidRPr="00D56282">
              <w:rPr>
                <w:rFonts w:ascii="Times New Roman" w:eastAsia="宋体" w:hAnsi="Times New Roman" w:cs="Times New Roman"/>
                <w:bCs/>
                <w:szCs w:val="21"/>
              </w:rPr>
              <w:t>12</w:t>
            </w:r>
            <w:r w:rsidRPr="00D56282">
              <w:rPr>
                <w:rFonts w:ascii="Times New Roman" w:eastAsia="宋体" w:hAnsi="Times New Roman" w:cs="Times New Roman"/>
                <w:bCs/>
                <w:szCs w:val="21"/>
              </w:rPr>
              <w:t>月</w:t>
            </w:r>
            <w:r w:rsidRPr="00D56282">
              <w:rPr>
                <w:rFonts w:ascii="Times New Roman" w:eastAsia="宋体" w:hAnsi="Times New Roman" w:cs="Times New Roman"/>
                <w:bCs/>
                <w:szCs w:val="21"/>
              </w:rPr>
              <w:t>31</w:t>
            </w:r>
            <w:r w:rsidRPr="00D56282">
              <w:rPr>
                <w:rFonts w:ascii="Times New Roman" w:eastAsia="宋体" w:hAnsi="Times New Roman" w:cs="Times New Roman"/>
                <w:bCs/>
                <w:szCs w:val="21"/>
              </w:rPr>
              <w:t>日</w:t>
            </w:r>
          </w:p>
        </w:tc>
        <w:tc>
          <w:tcPr>
            <w:tcW w:w="912" w:type="pct"/>
            <w:shd w:val="clear" w:color="auto" w:fill="FFFFFF"/>
            <w:vAlign w:val="center"/>
          </w:tcPr>
          <w:p w:rsidR="006C59F0" w:rsidRPr="00D56282" w:rsidRDefault="006C59F0" w:rsidP="006C59F0">
            <w:pPr>
              <w:jc w:val="center"/>
              <w:rPr>
                <w:rFonts w:ascii="Times New Roman" w:eastAsia="宋体" w:hAnsi="Times New Roman" w:cs="Times New Roman"/>
                <w:bCs/>
                <w:szCs w:val="21"/>
              </w:rPr>
            </w:pPr>
            <w:r w:rsidRPr="00D56282">
              <w:rPr>
                <w:rFonts w:ascii="Times New Roman" w:eastAsia="宋体" w:hAnsi="Times New Roman" w:cs="Times New Roman"/>
                <w:bCs/>
                <w:szCs w:val="21"/>
              </w:rPr>
              <w:t>2018</w:t>
            </w:r>
            <w:r w:rsidRPr="00D56282">
              <w:rPr>
                <w:rFonts w:ascii="Times New Roman" w:eastAsia="宋体" w:hAnsi="Times New Roman" w:cs="Times New Roman"/>
                <w:bCs/>
                <w:szCs w:val="21"/>
              </w:rPr>
              <w:t>年</w:t>
            </w:r>
          </w:p>
          <w:p w:rsidR="006C59F0" w:rsidRPr="00D56282" w:rsidRDefault="006C59F0" w:rsidP="006C59F0">
            <w:pPr>
              <w:jc w:val="center"/>
              <w:rPr>
                <w:rFonts w:ascii="Times New Roman" w:eastAsia="宋体" w:hAnsi="Times New Roman" w:cs="Times New Roman"/>
                <w:bCs/>
                <w:szCs w:val="21"/>
              </w:rPr>
            </w:pPr>
            <w:r w:rsidRPr="00D56282">
              <w:rPr>
                <w:rFonts w:ascii="Times New Roman" w:eastAsia="宋体" w:hAnsi="Times New Roman" w:cs="Times New Roman"/>
                <w:bCs/>
                <w:szCs w:val="21"/>
              </w:rPr>
              <w:t>12</w:t>
            </w:r>
            <w:r w:rsidRPr="00D56282">
              <w:rPr>
                <w:rFonts w:ascii="Times New Roman" w:eastAsia="宋体" w:hAnsi="Times New Roman" w:cs="Times New Roman"/>
                <w:bCs/>
                <w:szCs w:val="21"/>
              </w:rPr>
              <w:t>月</w:t>
            </w:r>
            <w:r w:rsidRPr="00D56282">
              <w:rPr>
                <w:rFonts w:ascii="Times New Roman" w:eastAsia="宋体" w:hAnsi="Times New Roman" w:cs="Times New Roman"/>
                <w:bCs/>
                <w:szCs w:val="21"/>
              </w:rPr>
              <w:t>31</w:t>
            </w:r>
            <w:r w:rsidRPr="00D56282">
              <w:rPr>
                <w:rFonts w:ascii="Times New Roman" w:eastAsia="宋体" w:hAnsi="Times New Roman" w:cs="Times New Roman"/>
                <w:bCs/>
                <w:szCs w:val="21"/>
              </w:rPr>
              <w:t>日</w:t>
            </w:r>
          </w:p>
        </w:tc>
        <w:tc>
          <w:tcPr>
            <w:tcW w:w="870" w:type="pct"/>
            <w:shd w:val="clear" w:color="auto" w:fill="FFFFFF"/>
            <w:vAlign w:val="center"/>
          </w:tcPr>
          <w:p w:rsidR="006C59F0" w:rsidRPr="00D56282" w:rsidRDefault="006C59F0" w:rsidP="006C59F0">
            <w:pPr>
              <w:jc w:val="center"/>
              <w:rPr>
                <w:rFonts w:ascii="Times New Roman" w:eastAsia="宋体" w:hAnsi="Times New Roman" w:cs="Times New Roman"/>
                <w:bCs/>
                <w:szCs w:val="21"/>
              </w:rPr>
            </w:pPr>
            <w:r w:rsidRPr="00D56282">
              <w:rPr>
                <w:rFonts w:ascii="Times New Roman" w:eastAsia="宋体" w:hAnsi="Times New Roman" w:cs="Times New Roman"/>
                <w:bCs/>
                <w:szCs w:val="21"/>
              </w:rPr>
              <w:t>2017</w:t>
            </w:r>
            <w:r w:rsidRPr="00D56282">
              <w:rPr>
                <w:rFonts w:ascii="Times New Roman" w:eastAsia="宋体" w:hAnsi="Times New Roman" w:cs="Times New Roman"/>
                <w:bCs/>
                <w:szCs w:val="21"/>
              </w:rPr>
              <w:t>年</w:t>
            </w:r>
          </w:p>
          <w:p w:rsidR="006C59F0" w:rsidRPr="00D56282" w:rsidRDefault="006C59F0" w:rsidP="006C59F0">
            <w:pPr>
              <w:jc w:val="center"/>
              <w:rPr>
                <w:rFonts w:ascii="Times New Roman" w:eastAsia="宋体" w:hAnsi="Times New Roman" w:cs="Times New Roman"/>
                <w:bCs/>
                <w:szCs w:val="21"/>
              </w:rPr>
            </w:pPr>
            <w:r w:rsidRPr="00D56282">
              <w:rPr>
                <w:rFonts w:ascii="Times New Roman" w:eastAsia="宋体" w:hAnsi="Times New Roman" w:cs="Times New Roman"/>
                <w:bCs/>
                <w:szCs w:val="21"/>
              </w:rPr>
              <w:t>12</w:t>
            </w:r>
            <w:r w:rsidRPr="00D56282">
              <w:rPr>
                <w:rFonts w:ascii="Times New Roman" w:eastAsia="宋体" w:hAnsi="Times New Roman" w:cs="Times New Roman"/>
                <w:bCs/>
                <w:szCs w:val="21"/>
              </w:rPr>
              <w:t>月</w:t>
            </w:r>
            <w:r w:rsidRPr="00D56282">
              <w:rPr>
                <w:rFonts w:ascii="Times New Roman" w:eastAsia="宋体" w:hAnsi="Times New Roman" w:cs="Times New Roman"/>
                <w:bCs/>
                <w:szCs w:val="21"/>
              </w:rPr>
              <w:t>31</w:t>
            </w:r>
            <w:r w:rsidRPr="00D56282">
              <w:rPr>
                <w:rFonts w:ascii="Times New Roman" w:eastAsia="宋体" w:hAnsi="Times New Roman" w:cs="Times New Roman"/>
                <w:bCs/>
                <w:szCs w:val="21"/>
              </w:rPr>
              <w:t>日</w:t>
            </w:r>
          </w:p>
        </w:tc>
      </w:tr>
      <w:tr w:rsidR="006C59F0" w:rsidRPr="00D56282" w:rsidTr="006C59F0">
        <w:trPr>
          <w:trHeight w:val="397"/>
          <w:jc w:val="center"/>
        </w:trPr>
        <w:tc>
          <w:tcPr>
            <w:tcW w:w="1394" w:type="pct"/>
            <w:vAlign w:val="center"/>
          </w:tcPr>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t>流动比率（</w:t>
            </w:r>
            <w:proofErr w:type="gramStart"/>
            <w:r w:rsidRPr="00D56282">
              <w:rPr>
                <w:rFonts w:ascii="Times New Roman" w:eastAsia="宋体" w:hAnsi="Times New Roman" w:cs="Times New Roman"/>
                <w:bCs/>
                <w:szCs w:val="18"/>
              </w:rPr>
              <w:t>倍</w:t>
            </w:r>
            <w:proofErr w:type="gramEnd"/>
            <w:r w:rsidRPr="00D56282">
              <w:rPr>
                <w:rFonts w:ascii="Times New Roman" w:eastAsia="宋体" w:hAnsi="Times New Roman" w:cs="Times New Roman"/>
                <w:bCs/>
                <w:szCs w:val="18"/>
              </w:rPr>
              <w:t>）</w:t>
            </w:r>
          </w:p>
        </w:tc>
        <w:tc>
          <w:tcPr>
            <w:tcW w:w="912" w:type="pct"/>
            <w:vAlign w:val="center"/>
          </w:tcPr>
          <w:p w:rsidR="006C59F0" w:rsidRPr="00D56282" w:rsidRDefault="006C59F0" w:rsidP="006C59F0">
            <w:pPr>
              <w:widowControl/>
              <w:jc w:val="right"/>
              <w:rPr>
                <w:rFonts w:ascii="Times New Roman" w:eastAsia="宋体" w:hAnsi="Times New Roman" w:cs="Times New Roman"/>
                <w:bCs/>
                <w:color w:val="000000"/>
                <w:kern w:val="0"/>
                <w:sz w:val="22"/>
              </w:rPr>
            </w:pPr>
            <w:r w:rsidRPr="00D56282">
              <w:rPr>
                <w:rFonts w:ascii="Times New Roman" w:eastAsia="宋体" w:hAnsi="Times New Roman" w:cs="Times New Roman"/>
                <w:bCs/>
                <w:color w:val="000000"/>
                <w:sz w:val="22"/>
              </w:rPr>
              <w:t>6.49</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4.74</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3.31</w:t>
            </w:r>
          </w:p>
        </w:tc>
        <w:tc>
          <w:tcPr>
            <w:tcW w:w="870"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3.98</w:t>
            </w:r>
          </w:p>
        </w:tc>
      </w:tr>
      <w:tr w:rsidR="006C59F0" w:rsidRPr="00D56282" w:rsidTr="006C59F0">
        <w:trPr>
          <w:trHeight w:val="397"/>
          <w:jc w:val="center"/>
        </w:trPr>
        <w:tc>
          <w:tcPr>
            <w:tcW w:w="1394" w:type="pct"/>
            <w:vAlign w:val="center"/>
          </w:tcPr>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lastRenderedPageBreak/>
              <w:t>速动比率（</w:t>
            </w:r>
            <w:proofErr w:type="gramStart"/>
            <w:r w:rsidRPr="00D56282">
              <w:rPr>
                <w:rFonts w:ascii="Times New Roman" w:eastAsia="宋体" w:hAnsi="Times New Roman" w:cs="Times New Roman"/>
                <w:bCs/>
                <w:szCs w:val="18"/>
              </w:rPr>
              <w:t>倍</w:t>
            </w:r>
            <w:proofErr w:type="gramEnd"/>
            <w:r w:rsidRPr="00D56282">
              <w:rPr>
                <w:rFonts w:ascii="Times New Roman" w:eastAsia="宋体" w:hAnsi="Times New Roman" w:cs="Times New Roman"/>
                <w:bCs/>
                <w:szCs w:val="18"/>
              </w:rPr>
              <w:t>）</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6.49</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4.74</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3.31</w:t>
            </w:r>
          </w:p>
        </w:tc>
        <w:tc>
          <w:tcPr>
            <w:tcW w:w="870"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3.98</w:t>
            </w:r>
          </w:p>
        </w:tc>
      </w:tr>
      <w:tr w:rsidR="006C59F0" w:rsidRPr="00D56282" w:rsidTr="006C59F0">
        <w:trPr>
          <w:trHeight w:val="397"/>
          <w:jc w:val="center"/>
        </w:trPr>
        <w:tc>
          <w:tcPr>
            <w:tcW w:w="1394" w:type="pct"/>
            <w:vAlign w:val="center"/>
          </w:tcPr>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t>资产负债率（母公司）</w:t>
            </w:r>
          </w:p>
        </w:tc>
        <w:tc>
          <w:tcPr>
            <w:tcW w:w="912" w:type="pct"/>
            <w:vAlign w:val="center"/>
          </w:tcPr>
          <w:p w:rsidR="006C59F0" w:rsidRPr="00D56282" w:rsidRDefault="006C59F0" w:rsidP="006C59F0">
            <w:pPr>
              <w:widowControl/>
              <w:jc w:val="right"/>
              <w:rPr>
                <w:rFonts w:ascii="Times New Roman" w:eastAsia="宋体" w:hAnsi="Times New Roman" w:cs="Times New Roman"/>
                <w:bCs/>
                <w:color w:val="000000"/>
                <w:kern w:val="0"/>
                <w:sz w:val="22"/>
              </w:rPr>
            </w:pPr>
            <w:r w:rsidRPr="00D56282">
              <w:rPr>
                <w:rFonts w:ascii="Times New Roman" w:eastAsia="宋体" w:hAnsi="Times New Roman" w:cs="Times New Roman"/>
                <w:bCs/>
                <w:color w:val="000000"/>
                <w:sz w:val="22"/>
              </w:rPr>
              <w:t>14.14%</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18.87%</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27.51%</w:t>
            </w:r>
          </w:p>
        </w:tc>
        <w:tc>
          <w:tcPr>
            <w:tcW w:w="870"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22.61%</w:t>
            </w:r>
          </w:p>
        </w:tc>
      </w:tr>
      <w:tr w:rsidR="006C59F0" w:rsidRPr="00D56282" w:rsidTr="006C59F0">
        <w:trPr>
          <w:trHeight w:val="397"/>
          <w:jc w:val="center"/>
        </w:trPr>
        <w:tc>
          <w:tcPr>
            <w:tcW w:w="1394" w:type="pct"/>
            <w:vAlign w:val="center"/>
          </w:tcPr>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t>归属于发行人股东的</w:t>
            </w:r>
          </w:p>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t>每股净资产（元）</w:t>
            </w:r>
          </w:p>
        </w:tc>
        <w:tc>
          <w:tcPr>
            <w:tcW w:w="912" w:type="pct"/>
            <w:vAlign w:val="center"/>
          </w:tcPr>
          <w:p w:rsidR="006C59F0" w:rsidRPr="00D56282" w:rsidRDefault="006C59F0" w:rsidP="006C59F0">
            <w:pPr>
              <w:widowControl/>
              <w:jc w:val="right"/>
              <w:rPr>
                <w:rFonts w:ascii="Times New Roman" w:eastAsia="宋体" w:hAnsi="Times New Roman" w:cs="Times New Roman"/>
                <w:bCs/>
                <w:color w:val="000000"/>
                <w:kern w:val="0"/>
                <w:sz w:val="22"/>
              </w:rPr>
            </w:pPr>
            <w:r w:rsidRPr="00D56282">
              <w:rPr>
                <w:rFonts w:ascii="Times New Roman" w:eastAsia="宋体" w:hAnsi="Times New Roman" w:cs="Times New Roman"/>
                <w:bCs/>
                <w:color w:val="000000"/>
                <w:sz w:val="22"/>
              </w:rPr>
              <w:t>8.87</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7.82</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5.81</w:t>
            </w:r>
          </w:p>
        </w:tc>
        <w:tc>
          <w:tcPr>
            <w:tcW w:w="870"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5.02</w:t>
            </w:r>
          </w:p>
        </w:tc>
      </w:tr>
      <w:tr w:rsidR="006C59F0" w:rsidRPr="00D56282" w:rsidTr="006C59F0">
        <w:trPr>
          <w:trHeight w:val="397"/>
          <w:jc w:val="center"/>
        </w:trPr>
        <w:tc>
          <w:tcPr>
            <w:tcW w:w="1394" w:type="pct"/>
            <w:vAlign w:val="center"/>
          </w:tcPr>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t>无形资产占净资产比例</w:t>
            </w:r>
          </w:p>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t>（扣除土地使用权）</w:t>
            </w:r>
          </w:p>
        </w:tc>
        <w:tc>
          <w:tcPr>
            <w:tcW w:w="912" w:type="pct"/>
            <w:vAlign w:val="center"/>
          </w:tcPr>
          <w:p w:rsidR="006C59F0" w:rsidRPr="00D56282" w:rsidRDefault="006C59F0" w:rsidP="006C59F0">
            <w:pPr>
              <w:widowControl/>
              <w:jc w:val="right"/>
              <w:rPr>
                <w:rFonts w:ascii="Times New Roman" w:eastAsia="宋体" w:hAnsi="Times New Roman" w:cs="Times New Roman"/>
                <w:bCs/>
                <w:color w:val="000000"/>
                <w:kern w:val="0"/>
                <w:sz w:val="22"/>
              </w:rPr>
            </w:pPr>
            <w:r w:rsidRPr="00D56282">
              <w:rPr>
                <w:rFonts w:ascii="Times New Roman" w:eastAsia="宋体" w:hAnsi="Times New Roman" w:cs="Times New Roman"/>
                <w:bCs/>
                <w:color w:val="000000"/>
                <w:sz w:val="22"/>
              </w:rPr>
              <w:t>0.29%</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0.38%</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0.48%</w:t>
            </w:r>
          </w:p>
        </w:tc>
        <w:tc>
          <w:tcPr>
            <w:tcW w:w="870"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0.05%</w:t>
            </w:r>
          </w:p>
        </w:tc>
      </w:tr>
      <w:tr w:rsidR="006C59F0" w:rsidRPr="00D56282" w:rsidTr="006C59F0">
        <w:trPr>
          <w:trHeight w:val="397"/>
          <w:jc w:val="center"/>
        </w:trPr>
        <w:tc>
          <w:tcPr>
            <w:tcW w:w="1394" w:type="pct"/>
            <w:vAlign w:val="center"/>
          </w:tcPr>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t>项目</w:t>
            </w:r>
          </w:p>
        </w:tc>
        <w:tc>
          <w:tcPr>
            <w:tcW w:w="912" w:type="pct"/>
            <w:vAlign w:val="center"/>
          </w:tcPr>
          <w:p w:rsidR="006C59F0" w:rsidRPr="00D56282" w:rsidRDefault="006C59F0" w:rsidP="006C59F0">
            <w:pPr>
              <w:jc w:val="center"/>
              <w:rPr>
                <w:rFonts w:ascii="Times New Roman" w:eastAsia="宋体" w:hAnsi="Times New Roman" w:cs="Times New Roman"/>
                <w:bCs/>
                <w:caps/>
                <w:szCs w:val="21"/>
              </w:rPr>
            </w:pPr>
            <w:r w:rsidRPr="00D56282">
              <w:rPr>
                <w:rFonts w:ascii="Times New Roman" w:eastAsia="宋体" w:hAnsi="Times New Roman" w:cs="Times New Roman"/>
                <w:bCs/>
                <w:caps/>
                <w:szCs w:val="21"/>
              </w:rPr>
              <w:t>2020</w:t>
            </w:r>
            <w:r w:rsidRPr="00D56282">
              <w:rPr>
                <w:rFonts w:ascii="Times New Roman" w:eastAsia="宋体" w:hAnsi="Times New Roman" w:cs="Times New Roman"/>
                <w:bCs/>
                <w:caps/>
                <w:szCs w:val="21"/>
              </w:rPr>
              <w:t>年</w:t>
            </w:r>
            <w:r w:rsidRPr="00D56282">
              <w:rPr>
                <w:rFonts w:ascii="Times New Roman" w:eastAsia="宋体" w:hAnsi="Times New Roman" w:cs="Times New Roman"/>
                <w:bCs/>
                <w:caps/>
                <w:szCs w:val="21"/>
              </w:rPr>
              <w:t>1-6</w:t>
            </w:r>
            <w:r w:rsidRPr="00D56282">
              <w:rPr>
                <w:rFonts w:ascii="Times New Roman" w:eastAsia="宋体" w:hAnsi="Times New Roman" w:cs="Times New Roman"/>
                <w:bCs/>
                <w:caps/>
                <w:szCs w:val="21"/>
              </w:rPr>
              <w:t>月</w:t>
            </w:r>
          </w:p>
        </w:tc>
        <w:tc>
          <w:tcPr>
            <w:tcW w:w="912" w:type="pct"/>
            <w:vAlign w:val="center"/>
          </w:tcPr>
          <w:p w:rsidR="006C59F0" w:rsidRPr="00D56282" w:rsidRDefault="006C59F0" w:rsidP="006C59F0">
            <w:pPr>
              <w:jc w:val="center"/>
              <w:rPr>
                <w:rFonts w:ascii="Times New Roman" w:eastAsia="宋体" w:hAnsi="Times New Roman" w:cs="Times New Roman"/>
                <w:bCs/>
                <w:color w:val="000000"/>
                <w:szCs w:val="21"/>
              </w:rPr>
            </w:pPr>
            <w:r w:rsidRPr="00D56282">
              <w:rPr>
                <w:rFonts w:ascii="Times New Roman" w:eastAsia="宋体" w:hAnsi="Times New Roman" w:cs="Times New Roman"/>
                <w:bCs/>
                <w:caps/>
                <w:szCs w:val="21"/>
              </w:rPr>
              <w:t>2019</w:t>
            </w:r>
            <w:r w:rsidRPr="00D56282">
              <w:rPr>
                <w:rFonts w:ascii="Times New Roman" w:eastAsia="宋体" w:hAnsi="Times New Roman" w:cs="Times New Roman"/>
                <w:bCs/>
                <w:caps/>
                <w:szCs w:val="21"/>
              </w:rPr>
              <w:t>年度</w:t>
            </w:r>
          </w:p>
        </w:tc>
        <w:tc>
          <w:tcPr>
            <w:tcW w:w="912" w:type="pct"/>
            <w:vAlign w:val="center"/>
          </w:tcPr>
          <w:p w:rsidR="006C59F0" w:rsidRPr="00D56282" w:rsidRDefault="006C59F0" w:rsidP="006C59F0">
            <w:pPr>
              <w:jc w:val="center"/>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2018</w:t>
            </w:r>
            <w:r w:rsidRPr="00D56282">
              <w:rPr>
                <w:rFonts w:ascii="Times New Roman" w:eastAsia="宋体" w:hAnsi="Times New Roman" w:cs="Times New Roman"/>
                <w:bCs/>
                <w:color w:val="000000"/>
                <w:szCs w:val="21"/>
              </w:rPr>
              <w:t>年度</w:t>
            </w:r>
          </w:p>
        </w:tc>
        <w:tc>
          <w:tcPr>
            <w:tcW w:w="870" w:type="pct"/>
            <w:vAlign w:val="center"/>
          </w:tcPr>
          <w:p w:rsidR="006C59F0" w:rsidRPr="00D56282" w:rsidRDefault="006C59F0" w:rsidP="006C59F0">
            <w:pPr>
              <w:jc w:val="center"/>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2017</w:t>
            </w:r>
            <w:r w:rsidRPr="00D56282">
              <w:rPr>
                <w:rFonts w:ascii="Times New Roman" w:eastAsia="宋体" w:hAnsi="Times New Roman" w:cs="Times New Roman"/>
                <w:bCs/>
                <w:color w:val="000000"/>
                <w:szCs w:val="21"/>
              </w:rPr>
              <w:t>年度</w:t>
            </w:r>
          </w:p>
        </w:tc>
      </w:tr>
      <w:tr w:rsidR="006C59F0" w:rsidRPr="00D56282" w:rsidTr="006C59F0">
        <w:trPr>
          <w:trHeight w:val="397"/>
          <w:jc w:val="center"/>
        </w:trPr>
        <w:tc>
          <w:tcPr>
            <w:tcW w:w="1394" w:type="pct"/>
            <w:vAlign w:val="center"/>
          </w:tcPr>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t>应收账款周转率（次）</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0.57</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1.72</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3.55</w:t>
            </w:r>
          </w:p>
        </w:tc>
        <w:tc>
          <w:tcPr>
            <w:tcW w:w="870"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3.74</w:t>
            </w:r>
          </w:p>
        </w:tc>
      </w:tr>
      <w:tr w:rsidR="006C59F0" w:rsidRPr="00D56282" w:rsidTr="006C59F0">
        <w:trPr>
          <w:trHeight w:val="397"/>
          <w:jc w:val="center"/>
        </w:trPr>
        <w:tc>
          <w:tcPr>
            <w:tcW w:w="1394" w:type="pct"/>
            <w:vAlign w:val="center"/>
          </w:tcPr>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t>存货周转率（次）</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w:t>
            </w:r>
          </w:p>
        </w:tc>
        <w:tc>
          <w:tcPr>
            <w:tcW w:w="870"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w:t>
            </w:r>
          </w:p>
        </w:tc>
      </w:tr>
      <w:tr w:rsidR="006C59F0" w:rsidRPr="00D56282" w:rsidTr="006C59F0">
        <w:trPr>
          <w:trHeight w:val="397"/>
          <w:jc w:val="center"/>
        </w:trPr>
        <w:tc>
          <w:tcPr>
            <w:tcW w:w="1394" w:type="pct"/>
            <w:vAlign w:val="center"/>
          </w:tcPr>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t>息税折旧摊销前利润</w:t>
            </w:r>
          </w:p>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t>（万元）</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4,016.86</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7,741.09</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6,784.61</w:t>
            </w:r>
          </w:p>
        </w:tc>
        <w:tc>
          <w:tcPr>
            <w:tcW w:w="870"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3,566.89</w:t>
            </w:r>
          </w:p>
        </w:tc>
      </w:tr>
      <w:tr w:rsidR="006C59F0" w:rsidRPr="00D56282" w:rsidTr="006C59F0">
        <w:trPr>
          <w:trHeight w:val="397"/>
          <w:jc w:val="center"/>
        </w:trPr>
        <w:tc>
          <w:tcPr>
            <w:tcW w:w="1394" w:type="pct"/>
            <w:vAlign w:val="center"/>
          </w:tcPr>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t>归属于发行人股东的</w:t>
            </w:r>
          </w:p>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t>净利润（万元）</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3,341.05</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6,366.53</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5,728.04</w:t>
            </w:r>
          </w:p>
        </w:tc>
        <w:tc>
          <w:tcPr>
            <w:tcW w:w="870"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2,932.08</w:t>
            </w:r>
          </w:p>
        </w:tc>
      </w:tr>
      <w:tr w:rsidR="006C59F0" w:rsidRPr="00D56282" w:rsidTr="006C59F0">
        <w:trPr>
          <w:trHeight w:val="397"/>
          <w:jc w:val="center"/>
        </w:trPr>
        <w:tc>
          <w:tcPr>
            <w:tcW w:w="1394" w:type="pct"/>
            <w:vAlign w:val="center"/>
          </w:tcPr>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t>扣除非经常性损益后</w:t>
            </w:r>
          </w:p>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t>归属于发行人股东的</w:t>
            </w:r>
          </w:p>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t>净利润（万元）</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2,964.74</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6,120.26</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6,006.87</w:t>
            </w:r>
          </w:p>
        </w:tc>
        <w:tc>
          <w:tcPr>
            <w:tcW w:w="870"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3,601.09</w:t>
            </w:r>
          </w:p>
        </w:tc>
      </w:tr>
      <w:tr w:rsidR="006C59F0" w:rsidRPr="00D56282" w:rsidTr="006C59F0">
        <w:trPr>
          <w:trHeight w:val="397"/>
          <w:jc w:val="center"/>
        </w:trPr>
        <w:tc>
          <w:tcPr>
            <w:tcW w:w="1394" w:type="pct"/>
            <w:vAlign w:val="center"/>
          </w:tcPr>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t>研发费用占营业收入比重</w:t>
            </w:r>
          </w:p>
        </w:tc>
        <w:tc>
          <w:tcPr>
            <w:tcW w:w="912" w:type="pct"/>
            <w:vAlign w:val="center"/>
          </w:tcPr>
          <w:p w:rsidR="006C59F0" w:rsidRPr="00D56282" w:rsidRDefault="006C59F0" w:rsidP="006C59F0">
            <w:pPr>
              <w:widowControl/>
              <w:jc w:val="right"/>
              <w:rPr>
                <w:rFonts w:ascii="Times New Roman" w:eastAsia="宋体" w:hAnsi="Times New Roman" w:cs="Times New Roman"/>
                <w:bCs/>
                <w:color w:val="000000"/>
                <w:kern w:val="0"/>
                <w:sz w:val="22"/>
              </w:rPr>
            </w:pPr>
            <w:r w:rsidRPr="00D56282">
              <w:rPr>
                <w:rFonts w:ascii="Times New Roman" w:eastAsia="宋体" w:hAnsi="Times New Roman" w:cs="Times New Roman"/>
                <w:bCs/>
                <w:color w:val="000000"/>
                <w:sz w:val="22"/>
              </w:rPr>
              <w:t>7.16%</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7.52%</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8.49%</w:t>
            </w:r>
          </w:p>
        </w:tc>
        <w:tc>
          <w:tcPr>
            <w:tcW w:w="870"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13.53%</w:t>
            </w:r>
          </w:p>
        </w:tc>
      </w:tr>
      <w:tr w:rsidR="006C59F0" w:rsidRPr="00D56282" w:rsidTr="006C59F0">
        <w:trPr>
          <w:trHeight w:val="397"/>
          <w:jc w:val="center"/>
        </w:trPr>
        <w:tc>
          <w:tcPr>
            <w:tcW w:w="1394" w:type="pct"/>
            <w:vAlign w:val="center"/>
          </w:tcPr>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t>利息保障倍数（</w:t>
            </w:r>
            <w:proofErr w:type="gramStart"/>
            <w:r w:rsidRPr="00D56282">
              <w:rPr>
                <w:rFonts w:ascii="Times New Roman" w:eastAsia="宋体" w:hAnsi="Times New Roman" w:cs="Times New Roman"/>
                <w:bCs/>
                <w:szCs w:val="18"/>
              </w:rPr>
              <w:t>倍</w:t>
            </w:r>
            <w:proofErr w:type="gramEnd"/>
            <w:r w:rsidRPr="00D56282">
              <w:rPr>
                <w:rFonts w:ascii="Times New Roman" w:eastAsia="宋体" w:hAnsi="Times New Roman" w:cs="Times New Roman"/>
                <w:bCs/>
                <w:szCs w:val="18"/>
              </w:rPr>
              <w:t>）</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w:t>
            </w:r>
          </w:p>
        </w:tc>
        <w:tc>
          <w:tcPr>
            <w:tcW w:w="870"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w:t>
            </w:r>
          </w:p>
        </w:tc>
      </w:tr>
      <w:tr w:rsidR="006C59F0" w:rsidRPr="006B0883" w:rsidTr="006C59F0">
        <w:trPr>
          <w:trHeight w:val="397"/>
          <w:jc w:val="center"/>
        </w:trPr>
        <w:tc>
          <w:tcPr>
            <w:tcW w:w="1394" w:type="pct"/>
            <w:vAlign w:val="center"/>
          </w:tcPr>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t>每股净现金流量（元）</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-0.41</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1.39</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0.52</w:t>
            </w:r>
          </w:p>
        </w:tc>
        <w:tc>
          <w:tcPr>
            <w:tcW w:w="870"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-0.60</w:t>
            </w:r>
          </w:p>
        </w:tc>
      </w:tr>
      <w:tr w:rsidR="006C59F0" w:rsidRPr="006B0883" w:rsidTr="006C59F0">
        <w:trPr>
          <w:trHeight w:val="397"/>
          <w:jc w:val="center"/>
        </w:trPr>
        <w:tc>
          <w:tcPr>
            <w:tcW w:w="1394" w:type="pct"/>
            <w:vAlign w:val="center"/>
          </w:tcPr>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t>每股经营活动产生的</w:t>
            </w:r>
          </w:p>
          <w:p w:rsidR="006C59F0" w:rsidRPr="00D56282" w:rsidRDefault="006C59F0" w:rsidP="006C59F0">
            <w:pPr>
              <w:jc w:val="center"/>
              <w:rPr>
                <w:rFonts w:ascii="Times New Roman" w:eastAsia="宋体" w:hAnsi="Times New Roman" w:cs="Times New Roman"/>
                <w:bCs/>
                <w:szCs w:val="18"/>
              </w:rPr>
            </w:pPr>
            <w:r w:rsidRPr="00D56282">
              <w:rPr>
                <w:rFonts w:ascii="Times New Roman" w:eastAsia="宋体" w:hAnsi="Times New Roman" w:cs="Times New Roman"/>
                <w:bCs/>
                <w:szCs w:val="18"/>
              </w:rPr>
              <w:t>现金流量净额（元）</w:t>
            </w:r>
          </w:p>
        </w:tc>
        <w:tc>
          <w:tcPr>
            <w:tcW w:w="912" w:type="pct"/>
            <w:vAlign w:val="center"/>
          </w:tcPr>
          <w:p w:rsidR="006C59F0" w:rsidRPr="00D56282" w:rsidRDefault="006C59F0" w:rsidP="006C59F0">
            <w:pPr>
              <w:widowControl/>
              <w:jc w:val="right"/>
              <w:rPr>
                <w:rFonts w:ascii="Times New Roman" w:eastAsia="宋体" w:hAnsi="Times New Roman" w:cs="Times New Roman"/>
                <w:bCs/>
                <w:color w:val="000000"/>
                <w:kern w:val="0"/>
                <w:sz w:val="22"/>
              </w:rPr>
            </w:pPr>
            <w:r w:rsidRPr="00D56282">
              <w:rPr>
                <w:rFonts w:ascii="Times New Roman" w:eastAsia="宋体" w:hAnsi="Times New Roman" w:cs="Times New Roman"/>
                <w:bCs/>
                <w:color w:val="000000"/>
                <w:sz w:val="22"/>
              </w:rPr>
              <w:t xml:space="preserve">-0.31 </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-1.92</w:t>
            </w:r>
          </w:p>
        </w:tc>
        <w:tc>
          <w:tcPr>
            <w:tcW w:w="912"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1.23</w:t>
            </w:r>
          </w:p>
        </w:tc>
        <w:tc>
          <w:tcPr>
            <w:tcW w:w="870" w:type="pct"/>
            <w:vAlign w:val="center"/>
          </w:tcPr>
          <w:p w:rsidR="006C59F0" w:rsidRPr="00D56282" w:rsidRDefault="006C59F0" w:rsidP="006C59F0">
            <w:pPr>
              <w:jc w:val="right"/>
              <w:rPr>
                <w:rFonts w:ascii="Times New Roman" w:eastAsia="宋体" w:hAnsi="Times New Roman" w:cs="Times New Roman"/>
                <w:bCs/>
                <w:color w:val="000000"/>
                <w:szCs w:val="21"/>
              </w:rPr>
            </w:pPr>
            <w:r w:rsidRPr="00D56282">
              <w:rPr>
                <w:rFonts w:ascii="Times New Roman" w:eastAsia="宋体" w:hAnsi="Times New Roman" w:cs="Times New Roman"/>
                <w:bCs/>
                <w:color w:val="000000"/>
                <w:szCs w:val="21"/>
              </w:rPr>
              <w:t>2.51</w:t>
            </w:r>
          </w:p>
        </w:tc>
      </w:tr>
    </w:tbl>
    <w:p w:rsidR="002738CC" w:rsidRDefault="006C59F0" w:rsidP="007D4222">
      <w:pPr>
        <w:spacing w:beforeLines="50" w:before="156" w:afterLines="50" w:after="156" w:line="360" w:lineRule="auto"/>
        <w:ind w:firstLine="482"/>
        <w:rPr>
          <w:rFonts w:ascii="宋体" w:eastAsia="宋体" w:hAnsi="宋体" w:cs="Times New Roman"/>
          <w:b/>
          <w:bCs/>
          <w:color w:val="000000"/>
          <w:kern w:val="0"/>
          <w:sz w:val="24"/>
          <w:szCs w:val="24"/>
          <w:lang w:bidi="en-US"/>
        </w:rPr>
      </w:pPr>
      <w:r w:rsidRPr="007B0F19">
        <w:rPr>
          <w:rFonts w:ascii="宋体" w:eastAsia="宋体" w:hAnsi="宋体" w:cs="Times New Roman"/>
          <w:b/>
          <w:color w:val="000000"/>
          <w:kern w:val="0"/>
          <w:sz w:val="24"/>
          <w:szCs w:val="24"/>
          <w:lang w:bidi="en-US"/>
        </w:rPr>
        <w:t>2</w:t>
      </w:r>
      <w:r w:rsidRPr="007B0F19">
        <w:rPr>
          <w:rFonts w:ascii="宋体" w:eastAsia="宋体" w:hAnsi="宋体" w:cs="Times New Roman" w:hint="eastAsia"/>
          <w:b/>
          <w:color w:val="000000"/>
          <w:kern w:val="0"/>
          <w:sz w:val="24"/>
          <w:szCs w:val="24"/>
          <w:lang w:bidi="en-US"/>
        </w:rPr>
        <w:t>、</w:t>
      </w:r>
      <w:r w:rsidRPr="007B0F19">
        <w:rPr>
          <w:rFonts w:ascii="宋体" w:eastAsia="宋体" w:hAnsi="宋体" w:cs="Times New Roman" w:hint="eastAsia"/>
          <w:b/>
          <w:bCs/>
          <w:color w:val="000000"/>
          <w:kern w:val="0"/>
          <w:sz w:val="24"/>
          <w:szCs w:val="24"/>
          <w:lang w:bidi="en-US"/>
        </w:rPr>
        <w:t>主要客户、主要供应商</w:t>
      </w:r>
      <w:r w:rsidR="00147922">
        <w:rPr>
          <w:rFonts w:ascii="宋体" w:eastAsia="宋体" w:hAnsi="宋体" w:cs="Times New Roman" w:hint="eastAsia"/>
          <w:b/>
          <w:bCs/>
          <w:color w:val="000000"/>
          <w:kern w:val="0"/>
          <w:sz w:val="24"/>
          <w:szCs w:val="24"/>
          <w:lang w:bidi="en-US"/>
        </w:rPr>
        <w:t>、收入</w:t>
      </w:r>
      <w:r w:rsidRPr="007B0F19">
        <w:rPr>
          <w:rFonts w:ascii="宋体" w:eastAsia="宋体" w:hAnsi="宋体" w:cs="Times New Roman" w:hint="eastAsia"/>
          <w:b/>
          <w:bCs/>
          <w:color w:val="000000"/>
          <w:kern w:val="0"/>
          <w:sz w:val="24"/>
          <w:szCs w:val="24"/>
          <w:lang w:bidi="en-US"/>
        </w:rPr>
        <w:t>变动情况及合理</w:t>
      </w:r>
      <w:r w:rsidR="00A4658D">
        <w:rPr>
          <w:rFonts w:ascii="宋体" w:eastAsia="宋体" w:hAnsi="宋体" w:cs="Times New Roman" w:hint="eastAsia"/>
          <w:b/>
          <w:bCs/>
          <w:color w:val="000000"/>
          <w:kern w:val="0"/>
          <w:sz w:val="24"/>
          <w:szCs w:val="24"/>
          <w:lang w:bidi="en-US"/>
        </w:rPr>
        <w:t>性</w:t>
      </w:r>
    </w:p>
    <w:p w:rsidR="00A4658D" w:rsidRPr="00A4658D" w:rsidRDefault="006C59F0" w:rsidP="007D4222">
      <w:pPr>
        <w:spacing w:beforeLines="50" w:before="156" w:afterLines="50" w:after="156" w:line="360" w:lineRule="auto"/>
        <w:ind w:firstLine="482"/>
        <w:rPr>
          <w:rFonts w:ascii="Times New Roman" w:eastAsia="宋体" w:hAnsi="Times New Roman" w:cs="Times New Roman"/>
          <w:b/>
          <w:bCs/>
          <w:color w:val="000000"/>
          <w:sz w:val="24"/>
          <w:szCs w:val="24"/>
          <w:lang w:bidi="en-US"/>
        </w:rPr>
      </w:pPr>
      <w:r w:rsidRPr="00385A76">
        <w:rPr>
          <w:rFonts w:ascii="Times New Roman" w:eastAsia="宋体" w:hAnsi="Times New Roman" w:cs="Times New Roman" w:hint="eastAsia"/>
          <w:b/>
          <w:bCs/>
          <w:color w:val="000000"/>
          <w:sz w:val="24"/>
          <w:szCs w:val="24"/>
          <w:lang w:bidi="en-US"/>
        </w:rPr>
        <w:t>（</w:t>
      </w:r>
      <w:r w:rsidRPr="00385A76">
        <w:rPr>
          <w:rFonts w:ascii="Times New Roman" w:eastAsia="宋体" w:hAnsi="Times New Roman" w:cs="Times New Roman"/>
          <w:b/>
          <w:bCs/>
          <w:color w:val="000000"/>
          <w:sz w:val="24"/>
          <w:szCs w:val="24"/>
          <w:lang w:bidi="en-US"/>
        </w:rPr>
        <w:t>1</w:t>
      </w:r>
      <w:r w:rsidRPr="00385A76">
        <w:rPr>
          <w:rFonts w:ascii="Times New Roman" w:eastAsia="宋体" w:hAnsi="Times New Roman" w:cs="Times New Roman" w:hint="eastAsia"/>
          <w:b/>
          <w:bCs/>
          <w:color w:val="000000"/>
          <w:sz w:val="24"/>
          <w:szCs w:val="24"/>
          <w:lang w:bidi="en-US"/>
        </w:rPr>
        <w:t>）</w:t>
      </w:r>
      <w:r w:rsidR="00A4658D" w:rsidRPr="00A4658D">
        <w:rPr>
          <w:rFonts w:ascii="宋体" w:eastAsia="宋体" w:hAnsi="宋体" w:cs="Times New Roman" w:hint="eastAsia"/>
          <w:b/>
          <w:bCs/>
          <w:color w:val="000000"/>
          <w:kern w:val="0"/>
          <w:sz w:val="24"/>
          <w:szCs w:val="24"/>
          <w:lang w:bidi="en-US"/>
        </w:rPr>
        <w:t>主要客户变动情况及合理性</w:t>
      </w:r>
    </w:p>
    <w:p w:rsidR="006C59F0" w:rsidRPr="002738CC" w:rsidRDefault="006C59F0" w:rsidP="007D4222">
      <w:pPr>
        <w:spacing w:beforeLines="50" w:before="156" w:afterLines="50" w:after="156" w:line="360" w:lineRule="auto"/>
        <w:ind w:firstLine="482"/>
        <w:rPr>
          <w:rFonts w:ascii="宋体" w:eastAsia="宋体" w:hAnsi="宋体" w:cs="Times New Roman"/>
          <w:b/>
          <w:bCs/>
          <w:color w:val="000000"/>
          <w:kern w:val="0"/>
          <w:sz w:val="24"/>
          <w:szCs w:val="24"/>
          <w:lang w:bidi="en-US"/>
        </w:rPr>
      </w:pPr>
      <w:r w:rsidRPr="007B0F19">
        <w:rPr>
          <w:rFonts w:ascii="宋体" w:eastAsia="宋体" w:hAnsi="宋体" w:cs="宋体" w:hint="eastAsia"/>
          <w:color w:val="000000"/>
          <w:sz w:val="24"/>
          <w:szCs w:val="24"/>
          <w:lang w:bidi="en-US"/>
        </w:rPr>
        <w:t>发行人已在招股说明书</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第六节</w:t>
      </w:r>
      <w:r w:rsidRPr="007B0F19">
        <w:rPr>
          <w:rFonts w:ascii="宋体" w:eastAsia="宋体" w:hAnsi="宋体" w:cs="宋体"/>
          <w:color w:val="000000"/>
          <w:sz w:val="24"/>
          <w:szCs w:val="24"/>
          <w:lang w:bidi="en-US"/>
        </w:rPr>
        <w:t xml:space="preserve"> </w:t>
      </w:r>
      <w:r w:rsidRPr="007B0F19">
        <w:rPr>
          <w:rFonts w:ascii="宋体" w:eastAsia="宋体" w:hAnsi="宋体" w:cs="宋体" w:hint="eastAsia"/>
          <w:color w:val="000000"/>
          <w:sz w:val="24"/>
          <w:szCs w:val="24"/>
          <w:lang w:bidi="en-US"/>
        </w:rPr>
        <w:t>业务与技术</w:t>
      </w:r>
      <w:r w:rsidRPr="007B0F19">
        <w:rPr>
          <w:rFonts w:ascii="宋体" w:eastAsia="宋体" w:hAnsi="宋体" w:cs="Times New Roman" w:hint="eastAsia"/>
          <w:color w:val="000000"/>
          <w:sz w:val="24"/>
          <w:szCs w:val="24"/>
          <w:lang w:bidi="en-US"/>
        </w:rPr>
        <w:t>”之“</w:t>
      </w:r>
      <w:r w:rsidRPr="007B0F19">
        <w:rPr>
          <w:rFonts w:ascii="宋体" w:eastAsia="宋体" w:hAnsi="宋体" w:cs="宋体" w:hint="eastAsia"/>
          <w:color w:val="000000"/>
          <w:kern w:val="0"/>
          <w:sz w:val="24"/>
          <w:szCs w:val="24"/>
          <w:lang w:bidi="en-US"/>
        </w:rPr>
        <w:t>三、发行人的销售情况和主要客户”之“</w:t>
      </w:r>
      <w:r w:rsidRPr="007B0F19">
        <w:rPr>
          <w:rFonts w:ascii="宋体" w:eastAsia="宋体" w:hAnsi="宋体" w:cs="Times New Roman" w:hint="eastAsia"/>
          <w:color w:val="000000"/>
          <w:sz w:val="24"/>
          <w:szCs w:val="24"/>
          <w:lang w:bidi="en-US"/>
        </w:rPr>
        <w:t>（二）发行人的主要客户”之“</w:t>
      </w:r>
      <w:r w:rsidRPr="007B0F19">
        <w:rPr>
          <w:rFonts w:ascii="Times New Roman" w:eastAsia="宋体" w:hAnsi="Times New Roman" w:cs="Times New Roman"/>
          <w:color w:val="000000"/>
          <w:sz w:val="24"/>
          <w:szCs w:val="24"/>
          <w:lang w:bidi="en-US"/>
        </w:rPr>
        <w:t>3</w:t>
      </w:r>
      <w:r w:rsidRPr="007B0F19">
        <w:rPr>
          <w:rFonts w:ascii="宋体" w:eastAsia="宋体" w:hAnsi="宋体" w:cs="Times New Roman" w:hint="eastAsia"/>
          <w:color w:val="000000"/>
          <w:sz w:val="24"/>
          <w:szCs w:val="24"/>
          <w:lang w:bidi="en-US"/>
        </w:rPr>
        <w:t>、近三年公司前五名客户中新增客户情况”</w:t>
      </w:r>
      <w:r w:rsidR="005A1A58">
        <w:rPr>
          <w:rFonts w:ascii="宋体" w:eastAsia="宋体" w:hAnsi="宋体" w:cs="Times New Roman" w:hint="eastAsia"/>
          <w:color w:val="000000"/>
          <w:sz w:val="24"/>
          <w:szCs w:val="24"/>
          <w:lang w:bidi="en-US"/>
        </w:rPr>
        <w:t>中</w:t>
      </w:r>
      <w:r w:rsidRPr="007B0F19">
        <w:rPr>
          <w:rFonts w:ascii="Times New Roman" w:eastAsia="宋体" w:hAnsi="Times New Roman" w:cs="Times New Roman"/>
          <w:color w:val="000000"/>
          <w:sz w:val="24"/>
          <w:szCs w:val="24"/>
          <w:lang w:bidi="en-US"/>
        </w:rPr>
        <w:t>披露如下：</w:t>
      </w:r>
    </w:p>
    <w:p w:rsidR="006C59F0" w:rsidRPr="00D56282" w:rsidRDefault="006C59F0" w:rsidP="007D4222">
      <w:pPr>
        <w:autoSpaceDE w:val="0"/>
        <w:autoSpaceDN w:val="0"/>
        <w:adjustRightInd w:val="0"/>
        <w:spacing w:beforeLines="50" w:before="156" w:afterLines="50" w:after="156" w:line="360" w:lineRule="auto"/>
        <w:ind w:firstLine="480"/>
        <w:rPr>
          <w:rFonts w:ascii="Times New Roman" w:eastAsia="宋体" w:hAnsi="Times New Roman" w:cs="Times New Roman"/>
          <w:bCs/>
          <w:iCs/>
          <w:sz w:val="24"/>
          <w:szCs w:val="24"/>
          <w:lang w:bidi="en-US"/>
        </w:rPr>
      </w:pPr>
      <w:r w:rsidRPr="00D56282">
        <w:rPr>
          <w:rFonts w:ascii="Times New Roman" w:eastAsia="宋体" w:hAnsi="Times New Roman" w:cs="Times New Roman"/>
          <w:bCs/>
          <w:iCs/>
          <w:sz w:val="24"/>
          <w:szCs w:val="24"/>
          <w:lang w:bidi="en-US"/>
        </w:rPr>
        <w:t>报告期各期，公司前五大客户中新增客户</w:t>
      </w:r>
      <w:r w:rsidRPr="00D56282">
        <w:rPr>
          <w:rFonts w:ascii="Times New Roman" w:eastAsia="宋体" w:hAnsi="Times New Roman" w:cs="Times New Roman"/>
          <w:bCs/>
          <w:iCs/>
          <w:sz w:val="24"/>
          <w:szCs w:val="24"/>
          <w:lang w:bidi="en-US"/>
        </w:rPr>
        <w:t>11</w:t>
      </w:r>
      <w:r w:rsidRPr="00D56282">
        <w:rPr>
          <w:rFonts w:ascii="Times New Roman" w:eastAsia="宋体" w:hAnsi="Times New Roman" w:cs="Times New Roman"/>
          <w:bCs/>
          <w:iCs/>
          <w:sz w:val="24"/>
          <w:szCs w:val="24"/>
          <w:lang w:bidi="en-US"/>
        </w:rPr>
        <w:t>家，其中，</w:t>
      </w:r>
      <w:r w:rsidRPr="00D56282">
        <w:rPr>
          <w:rFonts w:ascii="Times New Roman" w:eastAsia="宋体" w:hAnsi="Times New Roman" w:cs="Times New Roman"/>
          <w:bCs/>
          <w:iCs/>
          <w:sz w:val="24"/>
          <w:szCs w:val="24"/>
          <w:lang w:bidi="en-US"/>
        </w:rPr>
        <w:t>2017</w:t>
      </w:r>
      <w:r w:rsidRPr="00D56282">
        <w:rPr>
          <w:rFonts w:ascii="Times New Roman" w:eastAsia="宋体" w:hAnsi="Times New Roman" w:cs="Times New Roman"/>
          <w:bCs/>
          <w:iCs/>
          <w:sz w:val="24"/>
          <w:szCs w:val="24"/>
          <w:lang w:bidi="en-US"/>
        </w:rPr>
        <w:t>年、</w:t>
      </w:r>
      <w:r w:rsidRPr="00D56282">
        <w:rPr>
          <w:rFonts w:ascii="Times New Roman" w:eastAsia="宋体" w:hAnsi="Times New Roman" w:cs="Times New Roman"/>
          <w:bCs/>
          <w:iCs/>
          <w:sz w:val="24"/>
          <w:szCs w:val="24"/>
          <w:lang w:bidi="en-US"/>
        </w:rPr>
        <w:t>2018</w:t>
      </w:r>
      <w:r w:rsidRPr="00D56282">
        <w:rPr>
          <w:rFonts w:ascii="Times New Roman" w:eastAsia="宋体" w:hAnsi="Times New Roman" w:cs="Times New Roman"/>
          <w:bCs/>
          <w:iCs/>
          <w:sz w:val="24"/>
          <w:szCs w:val="24"/>
          <w:lang w:bidi="en-US"/>
        </w:rPr>
        <w:t>年、</w:t>
      </w:r>
      <w:r w:rsidRPr="00D56282">
        <w:rPr>
          <w:rFonts w:ascii="Times New Roman" w:eastAsia="宋体" w:hAnsi="Times New Roman" w:cs="Times New Roman"/>
          <w:bCs/>
          <w:iCs/>
          <w:sz w:val="24"/>
          <w:szCs w:val="24"/>
          <w:lang w:bidi="en-US"/>
        </w:rPr>
        <w:t>2019</w:t>
      </w:r>
      <w:r w:rsidRPr="00D56282">
        <w:rPr>
          <w:rFonts w:ascii="Times New Roman" w:eastAsia="宋体" w:hAnsi="Times New Roman" w:cs="Times New Roman"/>
          <w:bCs/>
          <w:iCs/>
          <w:sz w:val="24"/>
          <w:szCs w:val="24"/>
          <w:lang w:bidi="en-US"/>
        </w:rPr>
        <w:t>年和</w:t>
      </w:r>
      <w:r w:rsidRPr="00D56282">
        <w:rPr>
          <w:rFonts w:ascii="Times New Roman" w:eastAsia="宋体" w:hAnsi="Times New Roman" w:cs="Times New Roman"/>
          <w:bCs/>
          <w:iCs/>
          <w:sz w:val="24"/>
          <w:szCs w:val="24"/>
          <w:lang w:bidi="en-US"/>
        </w:rPr>
        <w:t>2020</w:t>
      </w:r>
      <w:r w:rsidRPr="00D56282">
        <w:rPr>
          <w:rFonts w:ascii="Times New Roman" w:eastAsia="宋体" w:hAnsi="Times New Roman" w:cs="Times New Roman"/>
          <w:bCs/>
          <w:iCs/>
          <w:sz w:val="24"/>
          <w:szCs w:val="24"/>
          <w:lang w:bidi="en-US"/>
        </w:rPr>
        <w:t>年</w:t>
      </w:r>
      <w:r w:rsidRPr="00D56282">
        <w:rPr>
          <w:rFonts w:ascii="Times New Roman" w:eastAsia="宋体" w:hAnsi="Times New Roman" w:cs="Times New Roman"/>
          <w:bCs/>
          <w:iCs/>
          <w:sz w:val="24"/>
          <w:szCs w:val="24"/>
          <w:lang w:bidi="en-US"/>
        </w:rPr>
        <w:t>1-6</w:t>
      </w:r>
      <w:proofErr w:type="gramStart"/>
      <w:r w:rsidRPr="00D56282">
        <w:rPr>
          <w:rFonts w:ascii="Times New Roman" w:eastAsia="宋体" w:hAnsi="Times New Roman" w:cs="Times New Roman"/>
          <w:bCs/>
          <w:iCs/>
          <w:sz w:val="24"/>
          <w:szCs w:val="24"/>
          <w:lang w:bidi="en-US"/>
        </w:rPr>
        <w:t>月分</w:t>
      </w:r>
      <w:proofErr w:type="gramEnd"/>
      <w:r w:rsidRPr="00D56282">
        <w:rPr>
          <w:rFonts w:ascii="Times New Roman" w:eastAsia="宋体" w:hAnsi="Times New Roman" w:cs="Times New Roman"/>
          <w:bCs/>
          <w:iCs/>
          <w:sz w:val="24"/>
          <w:szCs w:val="24"/>
          <w:lang w:bidi="en-US"/>
        </w:rPr>
        <w:t>别新增</w:t>
      </w:r>
      <w:r w:rsidRPr="00D56282">
        <w:rPr>
          <w:rFonts w:ascii="Times New Roman" w:eastAsia="宋体" w:hAnsi="Times New Roman" w:cs="Times New Roman"/>
          <w:bCs/>
          <w:iCs/>
          <w:sz w:val="24"/>
          <w:szCs w:val="24"/>
          <w:lang w:bidi="en-US"/>
        </w:rPr>
        <w:t>3</w:t>
      </w:r>
      <w:r w:rsidRPr="00D56282">
        <w:rPr>
          <w:rFonts w:ascii="Times New Roman" w:eastAsia="宋体" w:hAnsi="Times New Roman" w:cs="Times New Roman"/>
          <w:bCs/>
          <w:iCs/>
          <w:sz w:val="24"/>
          <w:szCs w:val="24"/>
          <w:lang w:bidi="en-US"/>
        </w:rPr>
        <w:t>家、</w:t>
      </w:r>
      <w:r w:rsidRPr="00D56282">
        <w:rPr>
          <w:rFonts w:ascii="Times New Roman" w:eastAsia="宋体" w:hAnsi="Times New Roman" w:cs="Times New Roman"/>
          <w:bCs/>
          <w:iCs/>
          <w:sz w:val="24"/>
          <w:szCs w:val="24"/>
          <w:lang w:bidi="en-US"/>
        </w:rPr>
        <w:t>3</w:t>
      </w:r>
      <w:r w:rsidRPr="00D56282">
        <w:rPr>
          <w:rFonts w:ascii="Times New Roman" w:eastAsia="宋体" w:hAnsi="Times New Roman" w:cs="Times New Roman"/>
          <w:bCs/>
          <w:iCs/>
          <w:sz w:val="24"/>
          <w:szCs w:val="24"/>
          <w:lang w:bidi="en-US"/>
        </w:rPr>
        <w:t>家、</w:t>
      </w:r>
      <w:r w:rsidRPr="00D56282">
        <w:rPr>
          <w:rFonts w:ascii="Times New Roman" w:eastAsia="宋体" w:hAnsi="Times New Roman" w:cs="Times New Roman"/>
          <w:bCs/>
          <w:iCs/>
          <w:sz w:val="24"/>
          <w:szCs w:val="24"/>
          <w:lang w:bidi="en-US"/>
        </w:rPr>
        <w:t>2</w:t>
      </w:r>
      <w:r w:rsidRPr="00D56282">
        <w:rPr>
          <w:rFonts w:ascii="Times New Roman" w:eastAsia="宋体" w:hAnsi="Times New Roman" w:cs="Times New Roman"/>
          <w:bCs/>
          <w:iCs/>
          <w:sz w:val="24"/>
          <w:szCs w:val="24"/>
          <w:lang w:bidi="en-US"/>
        </w:rPr>
        <w:t>家和</w:t>
      </w:r>
      <w:r w:rsidRPr="00D56282">
        <w:rPr>
          <w:rFonts w:ascii="Times New Roman" w:eastAsia="宋体" w:hAnsi="Times New Roman" w:cs="Times New Roman"/>
          <w:bCs/>
          <w:iCs/>
          <w:sz w:val="24"/>
          <w:szCs w:val="24"/>
          <w:lang w:bidi="en-US"/>
        </w:rPr>
        <w:t>3</w:t>
      </w:r>
      <w:r w:rsidRPr="00D56282">
        <w:rPr>
          <w:rFonts w:ascii="Times New Roman" w:eastAsia="宋体" w:hAnsi="Times New Roman" w:cs="Times New Roman"/>
          <w:bCs/>
          <w:iCs/>
          <w:sz w:val="24"/>
          <w:szCs w:val="24"/>
          <w:lang w:bidi="en-US"/>
        </w:rPr>
        <w:t>家，新增的前五大客户情况具体如下：</w:t>
      </w:r>
    </w:p>
    <w:p w:rsidR="006C59F0" w:rsidRPr="00D56282" w:rsidRDefault="006C59F0" w:rsidP="007D4222">
      <w:pPr>
        <w:autoSpaceDE w:val="0"/>
        <w:autoSpaceDN w:val="0"/>
        <w:adjustRightInd w:val="0"/>
        <w:spacing w:beforeLines="50" w:before="156" w:afterLines="50" w:after="156" w:line="360" w:lineRule="auto"/>
        <w:ind w:firstLine="480"/>
        <w:rPr>
          <w:rFonts w:ascii="Times New Roman" w:eastAsia="宋体" w:hAnsi="Times New Roman" w:cs="Times New Roman"/>
          <w:bCs/>
          <w:iCs/>
          <w:sz w:val="24"/>
          <w:szCs w:val="24"/>
          <w:lang w:bidi="en-US"/>
        </w:rPr>
      </w:pPr>
      <w:r w:rsidRPr="00D56282">
        <w:rPr>
          <w:rFonts w:ascii="Times New Roman" w:eastAsia="宋体" w:hAnsi="Times New Roman" w:cs="Times New Roman"/>
          <w:bCs/>
          <w:iCs/>
          <w:sz w:val="24"/>
          <w:szCs w:val="24"/>
          <w:lang w:bidi="en-US"/>
        </w:rPr>
        <w:t>近三年公司前五名客户中新增客户的交易原因如下表所示：</w:t>
      </w:r>
    </w:p>
    <w:tbl>
      <w:tblPr>
        <w:tblW w:w="5090"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804"/>
        <w:gridCol w:w="1870"/>
        <w:gridCol w:w="989"/>
        <w:gridCol w:w="5012"/>
      </w:tblGrid>
      <w:tr w:rsidR="006C59F0" w:rsidRPr="00D56282" w:rsidTr="00385A76">
        <w:trPr>
          <w:trHeight w:val="397"/>
          <w:jc w:val="center"/>
        </w:trPr>
        <w:tc>
          <w:tcPr>
            <w:tcW w:w="463"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eastAsia="en-US" w:bidi="en-US"/>
              </w:rPr>
            </w:pPr>
            <w:r w:rsidRPr="00D56282">
              <w:rPr>
                <w:rFonts w:ascii="Times New Roman" w:eastAsia="宋体" w:hAnsi="Times New Roman" w:cs="Times New Roman"/>
                <w:bCs/>
                <w:iCs/>
                <w:color w:val="000000"/>
                <w:kern w:val="0"/>
                <w:szCs w:val="21"/>
                <w:lang w:eastAsia="en-US" w:bidi="en-US"/>
              </w:rPr>
              <w:t>序号</w:t>
            </w:r>
          </w:p>
        </w:tc>
        <w:tc>
          <w:tcPr>
            <w:tcW w:w="1078"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eastAsia="en-US" w:bidi="en-US"/>
              </w:rPr>
            </w:pPr>
            <w:r w:rsidRPr="00D56282">
              <w:rPr>
                <w:rFonts w:ascii="Times New Roman" w:eastAsia="宋体" w:hAnsi="Times New Roman" w:cs="Times New Roman"/>
                <w:bCs/>
                <w:iCs/>
                <w:color w:val="000000"/>
                <w:kern w:val="0"/>
                <w:szCs w:val="21"/>
                <w:lang w:bidi="en-US"/>
              </w:rPr>
              <w:t>客户</w:t>
            </w:r>
            <w:r w:rsidRPr="00D56282">
              <w:rPr>
                <w:rFonts w:ascii="Times New Roman" w:eastAsia="宋体" w:hAnsi="Times New Roman" w:cs="Times New Roman"/>
                <w:bCs/>
                <w:iCs/>
                <w:color w:val="000000"/>
                <w:kern w:val="0"/>
                <w:szCs w:val="21"/>
                <w:lang w:eastAsia="en-US" w:bidi="en-US"/>
              </w:rPr>
              <w:t>名称</w:t>
            </w:r>
          </w:p>
        </w:tc>
        <w:tc>
          <w:tcPr>
            <w:tcW w:w="570" w:type="pct"/>
            <w:shd w:val="clear" w:color="auto" w:fill="auto"/>
            <w:vAlign w:val="center"/>
          </w:tcPr>
          <w:p w:rsidR="006C59F0" w:rsidRPr="00D56282" w:rsidRDefault="006C59F0" w:rsidP="006C59F0">
            <w:pPr>
              <w:widowControl/>
              <w:adjustRightInd w:val="0"/>
              <w:jc w:val="center"/>
              <w:rPr>
                <w:rFonts w:ascii="Times New Roman" w:eastAsia="宋体" w:hAnsi="Times New Roman" w:cs="Times New Roman"/>
                <w:bCs/>
                <w:iCs/>
                <w:color w:val="000000"/>
                <w:kern w:val="0"/>
                <w:szCs w:val="21"/>
                <w:lang w:eastAsia="en-US" w:bidi="en-US"/>
              </w:rPr>
            </w:pPr>
            <w:r w:rsidRPr="00D56282">
              <w:rPr>
                <w:rFonts w:ascii="Times New Roman" w:eastAsia="宋体" w:hAnsi="Times New Roman" w:cs="Times New Roman"/>
                <w:bCs/>
                <w:iCs/>
                <w:color w:val="000000"/>
                <w:kern w:val="0"/>
                <w:szCs w:val="21"/>
                <w:lang w:eastAsia="en-US" w:bidi="en-US"/>
              </w:rPr>
              <w:t>期间</w:t>
            </w:r>
          </w:p>
        </w:tc>
        <w:tc>
          <w:tcPr>
            <w:tcW w:w="2889" w:type="pct"/>
            <w:shd w:val="clear" w:color="auto" w:fill="auto"/>
            <w:vAlign w:val="center"/>
          </w:tcPr>
          <w:p w:rsidR="006C59F0" w:rsidRPr="00D56282" w:rsidRDefault="006C59F0" w:rsidP="006C59F0">
            <w:pPr>
              <w:widowControl/>
              <w:adjustRightInd w:val="0"/>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交易原因</w:t>
            </w:r>
          </w:p>
        </w:tc>
      </w:tr>
      <w:tr w:rsidR="006C59F0" w:rsidRPr="00D56282" w:rsidTr="00385A76">
        <w:trPr>
          <w:trHeight w:val="397"/>
          <w:jc w:val="center"/>
        </w:trPr>
        <w:tc>
          <w:tcPr>
            <w:tcW w:w="463"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1</w:t>
            </w:r>
          </w:p>
        </w:tc>
        <w:tc>
          <w:tcPr>
            <w:tcW w:w="1078" w:type="pct"/>
            <w:shd w:val="clear" w:color="auto" w:fill="auto"/>
            <w:vAlign w:val="center"/>
          </w:tcPr>
          <w:p w:rsidR="006C59F0" w:rsidRPr="00D56282" w:rsidRDefault="006C59F0" w:rsidP="006C59F0">
            <w:pPr>
              <w:jc w:val="center"/>
              <w:rPr>
                <w:rFonts w:ascii="Times New Roman" w:eastAsia="宋体" w:hAnsi="Times New Roman" w:cs="Times New Roman"/>
                <w:bCs/>
                <w:color w:val="000000"/>
                <w:kern w:val="0"/>
                <w:szCs w:val="21"/>
              </w:rPr>
            </w:pPr>
            <w:r w:rsidRPr="00D56282">
              <w:rPr>
                <w:rFonts w:ascii="Times New Roman" w:eastAsia="宋体" w:hAnsi="Times New Roman" w:cs="Times New Roman"/>
                <w:bCs/>
                <w:color w:val="000000"/>
                <w:kern w:val="0"/>
                <w:szCs w:val="21"/>
              </w:rPr>
              <w:t>阳光城集团股份有限公司</w:t>
            </w:r>
            <w:r w:rsidRPr="00D56282">
              <w:rPr>
                <w:rFonts w:ascii="Times New Roman" w:eastAsia="宋体" w:hAnsi="Times New Roman" w:cs="Times New Roman"/>
                <w:bCs/>
                <w:color w:val="000000"/>
                <w:kern w:val="0"/>
                <w:szCs w:val="21"/>
              </w:rPr>
              <w:lastRenderedPageBreak/>
              <w:t>（</w:t>
            </w:r>
            <w:r w:rsidRPr="00D56282">
              <w:rPr>
                <w:rFonts w:ascii="Times New Roman" w:eastAsia="宋体" w:hAnsi="Times New Roman" w:cs="Times New Roman"/>
                <w:bCs/>
                <w:color w:val="000000"/>
                <w:kern w:val="0"/>
                <w:szCs w:val="21"/>
              </w:rPr>
              <w:t xml:space="preserve">SZ.000671 </w:t>
            </w:r>
            <w:r w:rsidRPr="00D56282">
              <w:rPr>
                <w:rFonts w:ascii="Times New Roman" w:eastAsia="宋体" w:hAnsi="Times New Roman" w:cs="Times New Roman"/>
                <w:bCs/>
                <w:color w:val="000000"/>
                <w:kern w:val="0"/>
                <w:szCs w:val="21"/>
              </w:rPr>
              <w:t>）</w:t>
            </w:r>
          </w:p>
        </w:tc>
        <w:tc>
          <w:tcPr>
            <w:tcW w:w="570" w:type="pct"/>
            <w:shd w:val="clear" w:color="auto" w:fill="auto"/>
            <w:vAlign w:val="center"/>
          </w:tcPr>
          <w:p w:rsidR="006C59F0" w:rsidRPr="00D56282" w:rsidRDefault="006C59F0" w:rsidP="006C59F0">
            <w:pPr>
              <w:widowControl/>
              <w:adjustRightInd w:val="0"/>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lastRenderedPageBreak/>
              <w:t>2020</w:t>
            </w:r>
            <w:r w:rsidRPr="00D56282">
              <w:rPr>
                <w:rFonts w:ascii="Times New Roman" w:eastAsia="宋体" w:hAnsi="Times New Roman" w:cs="Times New Roman"/>
                <w:bCs/>
                <w:iCs/>
                <w:color w:val="000000"/>
                <w:kern w:val="0"/>
                <w:szCs w:val="21"/>
                <w:lang w:bidi="en-US"/>
              </w:rPr>
              <w:t>年新增</w:t>
            </w:r>
          </w:p>
        </w:tc>
        <w:tc>
          <w:tcPr>
            <w:tcW w:w="2889" w:type="pct"/>
            <w:shd w:val="clear" w:color="auto" w:fill="auto"/>
            <w:vAlign w:val="center"/>
          </w:tcPr>
          <w:p w:rsidR="006C59F0" w:rsidRPr="00D56282" w:rsidRDefault="006C59F0" w:rsidP="006C59F0">
            <w:pPr>
              <w:widowControl/>
              <w:adjustRightInd w:val="0"/>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报告期内，公司进一步加大了对该客户业务项目的拓展力度，并合作了昆明阳光城西</w:t>
            </w:r>
            <w:proofErr w:type="gramStart"/>
            <w:r w:rsidRPr="00D56282">
              <w:rPr>
                <w:rFonts w:ascii="Times New Roman" w:eastAsia="宋体" w:hAnsi="Times New Roman" w:cs="Times New Roman"/>
                <w:bCs/>
                <w:iCs/>
                <w:color w:val="000000"/>
                <w:kern w:val="0"/>
                <w:szCs w:val="21"/>
                <w:lang w:bidi="en-US"/>
              </w:rPr>
              <w:t>邑</w:t>
            </w:r>
            <w:proofErr w:type="gramEnd"/>
            <w:r w:rsidRPr="00D56282">
              <w:rPr>
                <w:rFonts w:ascii="Times New Roman" w:eastAsia="宋体" w:hAnsi="Times New Roman" w:cs="Times New Roman"/>
                <w:bCs/>
                <w:iCs/>
                <w:color w:val="000000"/>
                <w:kern w:val="0"/>
                <w:szCs w:val="21"/>
                <w:lang w:bidi="en-US"/>
              </w:rPr>
              <w:t>村、阳光城西安欣</w:t>
            </w:r>
            <w:r w:rsidRPr="00D56282">
              <w:rPr>
                <w:rFonts w:ascii="Times New Roman" w:eastAsia="宋体" w:hAnsi="Times New Roman" w:cs="Times New Roman"/>
                <w:bCs/>
                <w:iCs/>
                <w:color w:val="000000"/>
                <w:kern w:val="0"/>
                <w:szCs w:val="21"/>
                <w:lang w:bidi="en-US"/>
              </w:rPr>
              <w:lastRenderedPageBreak/>
              <w:t>阳花园（</w:t>
            </w:r>
            <w:r w:rsidRPr="00D56282">
              <w:rPr>
                <w:rFonts w:ascii="Times New Roman" w:eastAsia="宋体" w:hAnsi="Times New Roman" w:cs="Times New Roman"/>
                <w:bCs/>
                <w:iCs/>
                <w:color w:val="000000"/>
                <w:kern w:val="0"/>
                <w:szCs w:val="21"/>
                <w:lang w:bidi="en-US"/>
              </w:rPr>
              <w:t>F1</w:t>
            </w:r>
            <w:r w:rsidRPr="00D56282">
              <w:rPr>
                <w:rFonts w:ascii="Times New Roman" w:eastAsia="宋体" w:hAnsi="Times New Roman" w:cs="Times New Roman"/>
                <w:bCs/>
                <w:iCs/>
                <w:color w:val="000000"/>
                <w:kern w:val="0"/>
                <w:szCs w:val="21"/>
                <w:lang w:bidi="en-US"/>
              </w:rPr>
              <w:t>地块）商业地块等项目，</w:t>
            </w:r>
            <w:r w:rsidRPr="00D56282">
              <w:rPr>
                <w:rFonts w:ascii="Times New Roman" w:eastAsia="宋体" w:hAnsi="Times New Roman" w:cs="Times New Roman"/>
                <w:bCs/>
                <w:iCs/>
                <w:color w:val="000000"/>
                <w:kern w:val="0"/>
                <w:szCs w:val="21"/>
                <w:lang w:bidi="en-US"/>
              </w:rPr>
              <w:t>2020</w:t>
            </w:r>
            <w:r w:rsidRPr="00D56282">
              <w:rPr>
                <w:rFonts w:ascii="Times New Roman" w:eastAsia="宋体" w:hAnsi="Times New Roman" w:cs="Times New Roman"/>
                <w:bCs/>
                <w:iCs/>
                <w:color w:val="000000"/>
                <w:kern w:val="0"/>
                <w:szCs w:val="21"/>
                <w:lang w:bidi="en-US"/>
              </w:rPr>
              <w:t>年</w:t>
            </w:r>
            <w:r w:rsidRPr="00D56282">
              <w:rPr>
                <w:rFonts w:ascii="Times New Roman" w:eastAsia="宋体" w:hAnsi="Times New Roman" w:cs="Times New Roman"/>
                <w:bCs/>
                <w:iCs/>
                <w:color w:val="000000"/>
                <w:kern w:val="0"/>
                <w:szCs w:val="21"/>
                <w:lang w:bidi="en-US"/>
              </w:rPr>
              <w:t>1-6</w:t>
            </w:r>
            <w:r w:rsidRPr="00D56282">
              <w:rPr>
                <w:rFonts w:ascii="Times New Roman" w:eastAsia="宋体" w:hAnsi="Times New Roman" w:cs="Times New Roman"/>
                <w:bCs/>
                <w:iCs/>
                <w:color w:val="000000"/>
                <w:kern w:val="0"/>
                <w:szCs w:val="21"/>
                <w:lang w:bidi="en-US"/>
              </w:rPr>
              <w:t>月收入确认金额为</w:t>
            </w:r>
            <w:r w:rsidRPr="00D56282">
              <w:rPr>
                <w:rFonts w:ascii="Times New Roman" w:eastAsia="宋体" w:hAnsi="Times New Roman" w:cs="Times New Roman"/>
                <w:bCs/>
                <w:iCs/>
                <w:color w:val="000000"/>
                <w:kern w:val="0"/>
                <w:szCs w:val="21"/>
                <w:lang w:bidi="en-US"/>
              </w:rPr>
              <w:t>513.91</w:t>
            </w:r>
            <w:r w:rsidRPr="00D56282">
              <w:rPr>
                <w:rFonts w:ascii="Times New Roman" w:eastAsia="宋体" w:hAnsi="Times New Roman" w:cs="Times New Roman"/>
                <w:bCs/>
                <w:iCs/>
                <w:color w:val="000000"/>
                <w:kern w:val="0"/>
                <w:szCs w:val="21"/>
                <w:lang w:bidi="en-US"/>
              </w:rPr>
              <w:t>万元，因此在</w:t>
            </w:r>
            <w:r w:rsidRPr="00D56282">
              <w:rPr>
                <w:rFonts w:ascii="Times New Roman" w:eastAsia="宋体" w:hAnsi="Times New Roman" w:cs="Times New Roman"/>
                <w:bCs/>
                <w:iCs/>
                <w:color w:val="000000"/>
                <w:kern w:val="0"/>
                <w:szCs w:val="21"/>
                <w:lang w:bidi="en-US"/>
              </w:rPr>
              <w:t>2020</w:t>
            </w:r>
            <w:r w:rsidRPr="00D56282">
              <w:rPr>
                <w:rFonts w:ascii="Times New Roman" w:eastAsia="宋体" w:hAnsi="Times New Roman" w:cs="Times New Roman"/>
                <w:bCs/>
                <w:iCs/>
                <w:color w:val="000000"/>
                <w:kern w:val="0"/>
                <w:szCs w:val="21"/>
                <w:lang w:bidi="en-US"/>
              </w:rPr>
              <w:t>年</w:t>
            </w:r>
            <w:r w:rsidRPr="00D56282">
              <w:rPr>
                <w:rFonts w:ascii="Times New Roman" w:eastAsia="宋体" w:hAnsi="Times New Roman" w:cs="Times New Roman"/>
                <w:bCs/>
                <w:iCs/>
                <w:color w:val="000000"/>
                <w:kern w:val="0"/>
                <w:szCs w:val="21"/>
                <w:lang w:bidi="en-US"/>
              </w:rPr>
              <w:t>1-6</w:t>
            </w:r>
            <w:r w:rsidRPr="00D56282">
              <w:rPr>
                <w:rFonts w:ascii="Times New Roman" w:eastAsia="宋体" w:hAnsi="Times New Roman" w:cs="Times New Roman"/>
                <w:bCs/>
                <w:iCs/>
                <w:color w:val="000000"/>
                <w:kern w:val="0"/>
                <w:szCs w:val="21"/>
                <w:lang w:bidi="en-US"/>
              </w:rPr>
              <w:t>月为公司第三大客户。</w:t>
            </w:r>
          </w:p>
        </w:tc>
      </w:tr>
      <w:tr w:rsidR="006C59F0" w:rsidRPr="00D56282" w:rsidTr="00385A76">
        <w:trPr>
          <w:trHeight w:val="397"/>
          <w:jc w:val="center"/>
        </w:trPr>
        <w:tc>
          <w:tcPr>
            <w:tcW w:w="463"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lastRenderedPageBreak/>
              <w:t>2</w:t>
            </w:r>
          </w:p>
        </w:tc>
        <w:tc>
          <w:tcPr>
            <w:tcW w:w="1078" w:type="pct"/>
            <w:shd w:val="clear" w:color="auto" w:fill="auto"/>
            <w:vAlign w:val="center"/>
          </w:tcPr>
          <w:p w:rsidR="006C59F0" w:rsidRPr="00D56282" w:rsidRDefault="006C59F0" w:rsidP="006C59F0">
            <w:pPr>
              <w:jc w:val="center"/>
              <w:rPr>
                <w:rFonts w:ascii="Times New Roman" w:eastAsia="宋体" w:hAnsi="Times New Roman" w:cs="Times New Roman"/>
                <w:bCs/>
                <w:color w:val="000000"/>
                <w:kern w:val="0"/>
                <w:szCs w:val="21"/>
              </w:rPr>
            </w:pPr>
            <w:r w:rsidRPr="00D56282">
              <w:rPr>
                <w:rFonts w:ascii="Times New Roman" w:eastAsia="宋体" w:hAnsi="Times New Roman" w:cs="Times New Roman"/>
                <w:bCs/>
                <w:color w:val="000000"/>
                <w:kern w:val="0"/>
                <w:szCs w:val="21"/>
              </w:rPr>
              <w:t>济南德</w:t>
            </w:r>
            <w:proofErr w:type="gramStart"/>
            <w:r w:rsidRPr="00D56282">
              <w:rPr>
                <w:rFonts w:ascii="Times New Roman" w:eastAsia="宋体" w:hAnsi="Times New Roman" w:cs="Times New Roman"/>
                <w:bCs/>
                <w:color w:val="000000"/>
                <w:kern w:val="0"/>
                <w:szCs w:val="21"/>
              </w:rPr>
              <w:t>鑫檀</w:t>
            </w:r>
            <w:proofErr w:type="gramEnd"/>
            <w:r w:rsidRPr="00D56282">
              <w:rPr>
                <w:rFonts w:ascii="Times New Roman" w:eastAsia="宋体" w:hAnsi="Times New Roman" w:cs="Times New Roman"/>
                <w:bCs/>
                <w:color w:val="000000"/>
                <w:kern w:val="0"/>
                <w:szCs w:val="21"/>
              </w:rPr>
              <w:t>宫置业有限公司</w:t>
            </w:r>
          </w:p>
        </w:tc>
        <w:tc>
          <w:tcPr>
            <w:tcW w:w="570" w:type="pct"/>
            <w:shd w:val="clear" w:color="auto" w:fill="auto"/>
            <w:vAlign w:val="center"/>
          </w:tcPr>
          <w:p w:rsidR="006C59F0" w:rsidRPr="00D56282" w:rsidRDefault="006C59F0" w:rsidP="006C59F0">
            <w:pPr>
              <w:widowControl/>
              <w:adjustRightInd w:val="0"/>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2020</w:t>
            </w:r>
            <w:r w:rsidRPr="00D56282">
              <w:rPr>
                <w:rFonts w:ascii="Times New Roman" w:eastAsia="宋体" w:hAnsi="Times New Roman" w:cs="Times New Roman"/>
                <w:bCs/>
                <w:iCs/>
                <w:color w:val="000000"/>
                <w:kern w:val="0"/>
                <w:szCs w:val="21"/>
                <w:lang w:bidi="en-US"/>
              </w:rPr>
              <w:t>年新增</w:t>
            </w:r>
          </w:p>
        </w:tc>
        <w:tc>
          <w:tcPr>
            <w:tcW w:w="2889" w:type="pct"/>
            <w:shd w:val="clear" w:color="auto" w:fill="auto"/>
            <w:vAlign w:val="center"/>
          </w:tcPr>
          <w:p w:rsidR="006C59F0" w:rsidRPr="00D56282" w:rsidRDefault="006C59F0" w:rsidP="006C59F0">
            <w:pPr>
              <w:widowControl/>
              <w:adjustRightInd w:val="0"/>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报告期内，公司与该客户</w:t>
            </w:r>
            <w:proofErr w:type="gramStart"/>
            <w:r w:rsidRPr="00D56282">
              <w:rPr>
                <w:rFonts w:ascii="Times New Roman" w:eastAsia="宋体" w:hAnsi="Times New Roman" w:cs="Times New Roman"/>
                <w:bCs/>
                <w:iCs/>
                <w:color w:val="000000"/>
                <w:kern w:val="0"/>
                <w:szCs w:val="21"/>
                <w:lang w:bidi="en-US"/>
              </w:rPr>
              <w:t>仅合作</w:t>
            </w:r>
            <w:proofErr w:type="gramEnd"/>
            <w:r w:rsidRPr="00D56282">
              <w:rPr>
                <w:rFonts w:ascii="Times New Roman" w:eastAsia="宋体" w:hAnsi="Times New Roman" w:cs="Times New Roman"/>
                <w:bCs/>
                <w:iCs/>
                <w:color w:val="000000"/>
                <w:kern w:val="0"/>
                <w:szCs w:val="21"/>
                <w:lang w:bidi="en-US"/>
              </w:rPr>
              <w:t>1</w:t>
            </w:r>
            <w:r w:rsidRPr="00D56282">
              <w:rPr>
                <w:rFonts w:ascii="Times New Roman" w:eastAsia="宋体" w:hAnsi="Times New Roman" w:cs="Times New Roman"/>
                <w:bCs/>
                <w:iCs/>
                <w:color w:val="000000"/>
                <w:kern w:val="0"/>
                <w:szCs w:val="21"/>
                <w:lang w:bidi="en-US"/>
              </w:rPr>
              <w:t>个项目（</w:t>
            </w:r>
            <w:proofErr w:type="gramStart"/>
            <w:r w:rsidRPr="00D56282">
              <w:rPr>
                <w:rFonts w:ascii="Times New Roman" w:eastAsia="宋体" w:hAnsi="Times New Roman" w:cs="Times New Roman"/>
                <w:bCs/>
                <w:color w:val="000000"/>
                <w:kern w:val="0"/>
                <w:szCs w:val="21"/>
              </w:rPr>
              <w:t>檀</w:t>
            </w:r>
            <w:proofErr w:type="gramEnd"/>
            <w:r w:rsidRPr="00D56282">
              <w:rPr>
                <w:rFonts w:ascii="Times New Roman" w:eastAsia="宋体" w:hAnsi="Times New Roman" w:cs="Times New Roman"/>
                <w:bCs/>
                <w:color w:val="000000"/>
                <w:kern w:val="0"/>
                <w:szCs w:val="21"/>
              </w:rPr>
              <w:t>宫企业管理有限公司济南商河红星地块项目</w:t>
            </w:r>
            <w:r w:rsidRPr="00D56282">
              <w:rPr>
                <w:rFonts w:ascii="Times New Roman" w:eastAsia="宋体" w:hAnsi="Times New Roman" w:cs="Times New Roman"/>
                <w:bCs/>
                <w:iCs/>
                <w:color w:val="000000"/>
                <w:kern w:val="0"/>
                <w:szCs w:val="21"/>
                <w:lang w:bidi="en-US"/>
              </w:rPr>
              <w:t>）。</w:t>
            </w:r>
            <w:r w:rsidRPr="00D56282">
              <w:rPr>
                <w:rFonts w:ascii="Times New Roman" w:eastAsia="宋体" w:hAnsi="Times New Roman" w:cs="Times New Roman"/>
                <w:bCs/>
                <w:iCs/>
                <w:color w:val="000000"/>
                <w:kern w:val="0"/>
                <w:szCs w:val="21"/>
                <w:lang w:bidi="en-US"/>
              </w:rPr>
              <w:t>2020</w:t>
            </w:r>
            <w:r w:rsidRPr="00D56282">
              <w:rPr>
                <w:rFonts w:ascii="Times New Roman" w:eastAsia="宋体" w:hAnsi="Times New Roman" w:cs="Times New Roman"/>
                <w:bCs/>
                <w:iCs/>
                <w:color w:val="000000"/>
                <w:kern w:val="0"/>
                <w:szCs w:val="21"/>
                <w:lang w:bidi="en-US"/>
              </w:rPr>
              <w:t>年</w:t>
            </w:r>
            <w:r w:rsidRPr="00D56282">
              <w:rPr>
                <w:rFonts w:ascii="Times New Roman" w:eastAsia="宋体" w:hAnsi="Times New Roman" w:cs="Times New Roman"/>
                <w:bCs/>
                <w:iCs/>
                <w:color w:val="000000"/>
                <w:kern w:val="0"/>
                <w:szCs w:val="21"/>
                <w:lang w:bidi="en-US"/>
              </w:rPr>
              <w:t>1-6</w:t>
            </w:r>
            <w:r w:rsidRPr="00D56282">
              <w:rPr>
                <w:rFonts w:ascii="Times New Roman" w:eastAsia="宋体" w:hAnsi="Times New Roman" w:cs="Times New Roman"/>
                <w:bCs/>
                <w:iCs/>
                <w:color w:val="000000"/>
                <w:kern w:val="0"/>
                <w:szCs w:val="21"/>
                <w:lang w:bidi="en-US"/>
              </w:rPr>
              <w:t>月收入确认金额为</w:t>
            </w:r>
            <w:r w:rsidRPr="00D56282">
              <w:rPr>
                <w:rFonts w:ascii="Times New Roman" w:eastAsia="宋体" w:hAnsi="Times New Roman" w:cs="Times New Roman"/>
                <w:bCs/>
                <w:iCs/>
                <w:color w:val="000000"/>
                <w:kern w:val="0"/>
                <w:szCs w:val="21"/>
                <w:lang w:bidi="en-US"/>
              </w:rPr>
              <w:t>373.58</w:t>
            </w:r>
            <w:r w:rsidRPr="00D56282">
              <w:rPr>
                <w:rFonts w:ascii="Times New Roman" w:eastAsia="宋体" w:hAnsi="Times New Roman" w:cs="Times New Roman"/>
                <w:bCs/>
                <w:iCs/>
                <w:color w:val="000000"/>
                <w:kern w:val="0"/>
                <w:szCs w:val="21"/>
                <w:lang w:bidi="en-US"/>
              </w:rPr>
              <w:t>万元，因此在</w:t>
            </w:r>
            <w:r w:rsidRPr="00D56282">
              <w:rPr>
                <w:rFonts w:ascii="Times New Roman" w:eastAsia="宋体" w:hAnsi="Times New Roman" w:cs="Times New Roman"/>
                <w:bCs/>
                <w:iCs/>
                <w:color w:val="000000"/>
                <w:kern w:val="0"/>
                <w:szCs w:val="21"/>
                <w:lang w:bidi="en-US"/>
              </w:rPr>
              <w:t>2020</w:t>
            </w:r>
            <w:r w:rsidRPr="00D56282">
              <w:rPr>
                <w:rFonts w:ascii="Times New Roman" w:eastAsia="宋体" w:hAnsi="Times New Roman" w:cs="Times New Roman"/>
                <w:bCs/>
                <w:iCs/>
                <w:color w:val="000000"/>
                <w:kern w:val="0"/>
                <w:szCs w:val="21"/>
                <w:lang w:bidi="en-US"/>
              </w:rPr>
              <w:t>年</w:t>
            </w:r>
            <w:r w:rsidRPr="00D56282">
              <w:rPr>
                <w:rFonts w:ascii="Times New Roman" w:eastAsia="宋体" w:hAnsi="Times New Roman" w:cs="Times New Roman"/>
                <w:bCs/>
                <w:iCs/>
                <w:color w:val="000000"/>
                <w:kern w:val="0"/>
                <w:szCs w:val="21"/>
                <w:lang w:bidi="en-US"/>
              </w:rPr>
              <w:t>1-6</w:t>
            </w:r>
            <w:r w:rsidRPr="00D56282">
              <w:rPr>
                <w:rFonts w:ascii="Times New Roman" w:eastAsia="宋体" w:hAnsi="Times New Roman" w:cs="Times New Roman"/>
                <w:bCs/>
                <w:iCs/>
                <w:color w:val="000000"/>
                <w:kern w:val="0"/>
                <w:szCs w:val="21"/>
                <w:lang w:bidi="en-US"/>
              </w:rPr>
              <w:t>月为公司第四大客户。</w:t>
            </w:r>
          </w:p>
        </w:tc>
      </w:tr>
      <w:tr w:rsidR="006C59F0" w:rsidRPr="00D56282" w:rsidTr="00385A76">
        <w:trPr>
          <w:trHeight w:val="397"/>
          <w:jc w:val="center"/>
        </w:trPr>
        <w:tc>
          <w:tcPr>
            <w:tcW w:w="463"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3</w:t>
            </w:r>
          </w:p>
        </w:tc>
        <w:tc>
          <w:tcPr>
            <w:tcW w:w="1078" w:type="pct"/>
            <w:shd w:val="clear" w:color="auto" w:fill="auto"/>
            <w:vAlign w:val="center"/>
          </w:tcPr>
          <w:p w:rsidR="006C59F0" w:rsidRPr="00D56282" w:rsidRDefault="006C59F0" w:rsidP="006C59F0">
            <w:pPr>
              <w:jc w:val="center"/>
              <w:rPr>
                <w:rFonts w:ascii="Times New Roman" w:eastAsia="宋体" w:hAnsi="Times New Roman" w:cs="Times New Roman"/>
                <w:bCs/>
                <w:color w:val="000000"/>
                <w:kern w:val="0"/>
                <w:szCs w:val="21"/>
              </w:rPr>
            </w:pPr>
            <w:r w:rsidRPr="00D56282">
              <w:rPr>
                <w:rFonts w:ascii="Times New Roman" w:eastAsia="宋体" w:hAnsi="Times New Roman" w:cs="Times New Roman"/>
                <w:bCs/>
                <w:color w:val="000000"/>
                <w:kern w:val="0"/>
                <w:szCs w:val="21"/>
              </w:rPr>
              <w:t>苏州建馨置业有限公司</w:t>
            </w:r>
          </w:p>
        </w:tc>
        <w:tc>
          <w:tcPr>
            <w:tcW w:w="570" w:type="pct"/>
            <w:shd w:val="clear" w:color="auto" w:fill="auto"/>
            <w:vAlign w:val="center"/>
          </w:tcPr>
          <w:p w:rsidR="006C59F0" w:rsidRPr="00D56282" w:rsidRDefault="006C59F0" w:rsidP="006C59F0">
            <w:pPr>
              <w:widowControl/>
              <w:adjustRightInd w:val="0"/>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2020</w:t>
            </w:r>
            <w:r w:rsidRPr="00D56282">
              <w:rPr>
                <w:rFonts w:ascii="Times New Roman" w:eastAsia="宋体" w:hAnsi="Times New Roman" w:cs="Times New Roman"/>
                <w:bCs/>
                <w:iCs/>
                <w:color w:val="000000"/>
                <w:kern w:val="0"/>
                <w:szCs w:val="21"/>
                <w:lang w:bidi="en-US"/>
              </w:rPr>
              <w:t>年新增</w:t>
            </w:r>
          </w:p>
        </w:tc>
        <w:tc>
          <w:tcPr>
            <w:tcW w:w="2889" w:type="pct"/>
            <w:shd w:val="clear" w:color="auto" w:fill="auto"/>
            <w:vAlign w:val="center"/>
          </w:tcPr>
          <w:p w:rsidR="006C59F0" w:rsidRPr="00D56282" w:rsidRDefault="006C59F0" w:rsidP="006C59F0">
            <w:pPr>
              <w:widowControl/>
              <w:adjustRightInd w:val="0"/>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报告期内，公司与该客户</w:t>
            </w:r>
            <w:proofErr w:type="gramStart"/>
            <w:r w:rsidRPr="00D56282">
              <w:rPr>
                <w:rFonts w:ascii="Times New Roman" w:eastAsia="宋体" w:hAnsi="Times New Roman" w:cs="Times New Roman"/>
                <w:bCs/>
                <w:iCs/>
                <w:color w:val="000000"/>
                <w:kern w:val="0"/>
                <w:szCs w:val="21"/>
                <w:lang w:bidi="en-US"/>
              </w:rPr>
              <w:t>仅合作</w:t>
            </w:r>
            <w:proofErr w:type="gramEnd"/>
            <w:r w:rsidRPr="00D56282">
              <w:rPr>
                <w:rFonts w:ascii="Times New Roman" w:eastAsia="宋体" w:hAnsi="Times New Roman" w:cs="Times New Roman"/>
                <w:bCs/>
                <w:iCs/>
                <w:color w:val="000000"/>
                <w:kern w:val="0"/>
                <w:szCs w:val="21"/>
                <w:lang w:bidi="en-US"/>
              </w:rPr>
              <w:t>2</w:t>
            </w:r>
            <w:r w:rsidRPr="00D56282">
              <w:rPr>
                <w:rFonts w:ascii="Times New Roman" w:eastAsia="宋体" w:hAnsi="Times New Roman" w:cs="Times New Roman"/>
                <w:bCs/>
                <w:iCs/>
                <w:color w:val="000000"/>
                <w:kern w:val="0"/>
                <w:szCs w:val="21"/>
                <w:lang w:bidi="en-US"/>
              </w:rPr>
              <w:t>个项目（上海保利苏州市汾湖高新区（黎里镇）</w:t>
            </w:r>
            <w:proofErr w:type="gramStart"/>
            <w:r w:rsidRPr="00D56282">
              <w:rPr>
                <w:rFonts w:ascii="Times New Roman" w:eastAsia="宋体" w:hAnsi="Times New Roman" w:cs="Times New Roman"/>
                <w:bCs/>
                <w:iCs/>
                <w:color w:val="000000"/>
                <w:kern w:val="0"/>
                <w:szCs w:val="21"/>
                <w:lang w:bidi="en-US"/>
              </w:rPr>
              <w:t>洋砂荡东</w:t>
            </w:r>
            <w:proofErr w:type="gramEnd"/>
            <w:r w:rsidRPr="00D56282">
              <w:rPr>
                <w:rFonts w:ascii="Times New Roman" w:eastAsia="宋体" w:hAnsi="Times New Roman" w:cs="Times New Roman"/>
                <w:bCs/>
                <w:iCs/>
                <w:color w:val="000000"/>
                <w:kern w:val="0"/>
                <w:szCs w:val="21"/>
                <w:lang w:bidi="en-US"/>
              </w:rPr>
              <w:t>M-1</w:t>
            </w:r>
            <w:r w:rsidRPr="00D56282">
              <w:rPr>
                <w:rFonts w:ascii="Times New Roman" w:eastAsia="宋体" w:hAnsi="Times New Roman" w:cs="Times New Roman"/>
                <w:bCs/>
                <w:iCs/>
                <w:color w:val="000000"/>
                <w:kern w:val="0"/>
                <w:szCs w:val="21"/>
                <w:lang w:bidi="en-US"/>
              </w:rPr>
              <w:t>、</w:t>
            </w:r>
            <w:r w:rsidRPr="00D56282">
              <w:rPr>
                <w:rFonts w:ascii="Times New Roman" w:eastAsia="宋体" w:hAnsi="Times New Roman" w:cs="Times New Roman"/>
                <w:bCs/>
                <w:iCs/>
                <w:color w:val="000000"/>
                <w:kern w:val="0"/>
                <w:szCs w:val="21"/>
                <w:lang w:bidi="en-US"/>
              </w:rPr>
              <w:t>M-2</w:t>
            </w:r>
            <w:r w:rsidRPr="00D56282">
              <w:rPr>
                <w:rFonts w:ascii="Times New Roman" w:eastAsia="宋体" w:hAnsi="Times New Roman" w:cs="Times New Roman"/>
                <w:bCs/>
                <w:iCs/>
                <w:color w:val="000000"/>
                <w:kern w:val="0"/>
                <w:szCs w:val="21"/>
                <w:lang w:bidi="en-US"/>
              </w:rPr>
              <w:t>地块一期和二期项目）。</w:t>
            </w:r>
            <w:r w:rsidRPr="00D56282">
              <w:rPr>
                <w:rFonts w:ascii="Times New Roman" w:eastAsia="宋体" w:hAnsi="Times New Roman" w:cs="Times New Roman"/>
                <w:bCs/>
                <w:iCs/>
                <w:color w:val="000000"/>
                <w:kern w:val="0"/>
                <w:szCs w:val="21"/>
                <w:lang w:bidi="en-US"/>
              </w:rPr>
              <w:t>2020</w:t>
            </w:r>
            <w:r w:rsidRPr="00D56282">
              <w:rPr>
                <w:rFonts w:ascii="Times New Roman" w:eastAsia="宋体" w:hAnsi="Times New Roman" w:cs="Times New Roman"/>
                <w:bCs/>
                <w:iCs/>
                <w:color w:val="000000"/>
                <w:kern w:val="0"/>
                <w:szCs w:val="21"/>
                <w:lang w:bidi="en-US"/>
              </w:rPr>
              <w:t>年</w:t>
            </w:r>
            <w:r w:rsidRPr="00D56282">
              <w:rPr>
                <w:rFonts w:ascii="Times New Roman" w:eastAsia="宋体" w:hAnsi="Times New Roman" w:cs="Times New Roman"/>
                <w:bCs/>
                <w:iCs/>
                <w:color w:val="000000"/>
                <w:kern w:val="0"/>
                <w:szCs w:val="21"/>
                <w:lang w:bidi="en-US"/>
              </w:rPr>
              <w:t>1-6</w:t>
            </w:r>
            <w:r w:rsidRPr="00D56282">
              <w:rPr>
                <w:rFonts w:ascii="Times New Roman" w:eastAsia="宋体" w:hAnsi="Times New Roman" w:cs="Times New Roman"/>
                <w:bCs/>
                <w:iCs/>
                <w:color w:val="000000"/>
                <w:kern w:val="0"/>
                <w:szCs w:val="21"/>
                <w:lang w:bidi="en-US"/>
              </w:rPr>
              <w:t>月收入确认金额为</w:t>
            </w:r>
            <w:r w:rsidRPr="00D56282">
              <w:rPr>
                <w:rFonts w:ascii="Times New Roman" w:eastAsia="宋体" w:hAnsi="Times New Roman" w:cs="Times New Roman"/>
                <w:bCs/>
                <w:iCs/>
                <w:color w:val="000000"/>
                <w:kern w:val="0"/>
                <w:szCs w:val="21"/>
                <w:lang w:bidi="en-US"/>
              </w:rPr>
              <w:t>344.53</w:t>
            </w:r>
            <w:r w:rsidRPr="00D56282">
              <w:rPr>
                <w:rFonts w:ascii="Times New Roman" w:eastAsia="宋体" w:hAnsi="Times New Roman" w:cs="Times New Roman"/>
                <w:bCs/>
                <w:iCs/>
                <w:color w:val="000000"/>
                <w:kern w:val="0"/>
                <w:szCs w:val="21"/>
                <w:lang w:bidi="en-US"/>
              </w:rPr>
              <w:t>万元，因此在</w:t>
            </w:r>
            <w:r w:rsidRPr="00D56282">
              <w:rPr>
                <w:rFonts w:ascii="Times New Roman" w:eastAsia="宋体" w:hAnsi="Times New Roman" w:cs="Times New Roman"/>
                <w:bCs/>
                <w:iCs/>
                <w:color w:val="000000"/>
                <w:kern w:val="0"/>
                <w:szCs w:val="21"/>
                <w:lang w:bidi="en-US"/>
              </w:rPr>
              <w:t>2020</w:t>
            </w:r>
            <w:r w:rsidRPr="00D56282">
              <w:rPr>
                <w:rFonts w:ascii="Times New Roman" w:eastAsia="宋体" w:hAnsi="Times New Roman" w:cs="Times New Roman"/>
                <w:bCs/>
                <w:iCs/>
                <w:color w:val="000000"/>
                <w:kern w:val="0"/>
                <w:szCs w:val="21"/>
                <w:lang w:bidi="en-US"/>
              </w:rPr>
              <w:t>年</w:t>
            </w:r>
            <w:r w:rsidRPr="00D56282">
              <w:rPr>
                <w:rFonts w:ascii="Times New Roman" w:eastAsia="宋体" w:hAnsi="Times New Roman" w:cs="Times New Roman"/>
                <w:bCs/>
                <w:iCs/>
                <w:color w:val="000000"/>
                <w:kern w:val="0"/>
                <w:szCs w:val="21"/>
                <w:lang w:bidi="en-US"/>
              </w:rPr>
              <w:t>1-6</w:t>
            </w:r>
            <w:r w:rsidRPr="00D56282">
              <w:rPr>
                <w:rFonts w:ascii="Times New Roman" w:eastAsia="宋体" w:hAnsi="Times New Roman" w:cs="Times New Roman"/>
                <w:bCs/>
                <w:iCs/>
                <w:color w:val="000000"/>
                <w:kern w:val="0"/>
                <w:szCs w:val="21"/>
                <w:lang w:bidi="en-US"/>
              </w:rPr>
              <w:t>月为公司第五大客户。</w:t>
            </w:r>
          </w:p>
        </w:tc>
      </w:tr>
      <w:tr w:rsidR="006C59F0" w:rsidRPr="00D56282" w:rsidTr="00385A76">
        <w:trPr>
          <w:trHeight w:val="397"/>
          <w:jc w:val="center"/>
        </w:trPr>
        <w:tc>
          <w:tcPr>
            <w:tcW w:w="463"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eastAsia="en-US" w:bidi="en-US"/>
              </w:rPr>
            </w:pPr>
            <w:r w:rsidRPr="00D56282">
              <w:rPr>
                <w:rFonts w:ascii="Times New Roman" w:eastAsia="宋体" w:hAnsi="Times New Roman" w:cs="Times New Roman"/>
                <w:bCs/>
                <w:iCs/>
                <w:color w:val="000000"/>
                <w:kern w:val="0"/>
                <w:szCs w:val="21"/>
                <w:lang w:eastAsia="en-US" w:bidi="en-US"/>
              </w:rPr>
              <w:t>4</w:t>
            </w:r>
          </w:p>
        </w:tc>
        <w:tc>
          <w:tcPr>
            <w:tcW w:w="1078"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color w:val="000000"/>
                <w:kern w:val="0"/>
                <w:szCs w:val="21"/>
              </w:rPr>
              <w:t>北京北辰实业股份有限公司</w:t>
            </w:r>
            <w:r w:rsidRPr="00D56282">
              <w:rPr>
                <w:rFonts w:ascii="Times New Roman" w:eastAsia="宋体" w:hAnsi="Times New Roman" w:cs="Times New Roman"/>
                <w:bCs/>
                <w:color w:val="000000"/>
                <w:kern w:val="0"/>
                <w:szCs w:val="21"/>
              </w:rPr>
              <w:br/>
            </w:r>
            <w:r w:rsidRPr="00D56282">
              <w:rPr>
                <w:rFonts w:ascii="Times New Roman" w:eastAsia="宋体" w:hAnsi="Times New Roman" w:cs="Times New Roman"/>
                <w:bCs/>
                <w:color w:val="000000"/>
                <w:kern w:val="0"/>
                <w:szCs w:val="21"/>
              </w:rPr>
              <w:t>（</w:t>
            </w:r>
            <w:r w:rsidRPr="00D56282">
              <w:rPr>
                <w:rFonts w:ascii="Times New Roman" w:eastAsia="宋体" w:hAnsi="Times New Roman" w:cs="Times New Roman"/>
                <w:bCs/>
                <w:color w:val="000000"/>
                <w:kern w:val="0"/>
                <w:szCs w:val="21"/>
              </w:rPr>
              <w:t>SH.601588</w:t>
            </w:r>
            <w:r w:rsidRPr="00D56282">
              <w:rPr>
                <w:rFonts w:ascii="Times New Roman" w:eastAsia="宋体" w:hAnsi="Times New Roman" w:cs="Times New Roman"/>
                <w:bCs/>
                <w:color w:val="000000"/>
                <w:kern w:val="0"/>
                <w:szCs w:val="21"/>
              </w:rPr>
              <w:t>、</w:t>
            </w:r>
            <w:r w:rsidRPr="00D56282">
              <w:rPr>
                <w:rFonts w:ascii="Times New Roman" w:eastAsia="宋体" w:hAnsi="Times New Roman" w:cs="Times New Roman"/>
                <w:bCs/>
                <w:color w:val="000000"/>
                <w:kern w:val="0"/>
                <w:szCs w:val="21"/>
              </w:rPr>
              <w:t>HK.0588</w:t>
            </w:r>
            <w:r w:rsidRPr="00D56282">
              <w:rPr>
                <w:rFonts w:ascii="Times New Roman" w:eastAsia="宋体" w:hAnsi="Times New Roman" w:cs="Times New Roman"/>
                <w:bCs/>
                <w:color w:val="000000"/>
                <w:kern w:val="0"/>
                <w:szCs w:val="21"/>
              </w:rPr>
              <w:t>）</w:t>
            </w:r>
          </w:p>
        </w:tc>
        <w:tc>
          <w:tcPr>
            <w:tcW w:w="570" w:type="pct"/>
            <w:shd w:val="clear" w:color="auto" w:fill="auto"/>
            <w:vAlign w:val="center"/>
          </w:tcPr>
          <w:p w:rsidR="006C59F0" w:rsidRPr="00D56282" w:rsidRDefault="006C59F0" w:rsidP="006C59F0">
            <w:pPr>
              <w:widowControl/>
              <w:adjustRightInd w:val="0"/>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2019</w:t>
            </w:r>
            <w:r w:rsidRPr="00D56282">
              <w:rPr>
                <w:rFonts w:ascii="Times New Roman" w:eastAsia="宋体" w:hAnsi="Times New Roman" w:cs="Times New Roman"/>
                <w:bCs/>
                <w:iCs/>
                <w:color w:val="000000"/>
                <w:kern w:val="0"/>
                <w:szCs w:val="21"/>
                <w:lang w:bidi="en-US"/>
              </w:rPr>
              <w:t>年新增</w:t>
            </w:r>
          </w:p>
        </w:tc>
        <w:tc>
          <w:tcPr>
            <w:tcW w:w="2889" w:type="pct"/>
            <w:shd w:val="clear" w:color="auto" w:fill="auto"/>
            <w:vAlign w:val="center"/>
          </w:tcPr>
          <w:p w:rsidR="006C59F0" w:rsidRPr="00D56282" w:rsidRDefault="006C59F0" w:rsidP="006C59F0">
            <w:pPr>
              <w:widowControl/>
              <w:adjustRightInd w:val="0"/>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报告期内，公司进一步加大了对该客户业务项目的拓展力度，并合作了北辰武汉经济技术开发区</w:t>
            </w:r>
            <w:r w:rsidRPr="00D56282">
              <w:rPr>
                <w:rFonts w:ascii="Times New Roman" w:eastAsia="宋体" w:hAnsi="Times New Roman" w:cs="Times New Roman"/>
                <w:bCs/>
                <w:iCs/>
                <w:color w:val="000000"/>
                <w:kern w:val="0"/>
                <w:szCs w:val="21"/>
                <w:lang w:bidi="en-US"/>
              </w:rPr>
              <w:t>P067</w:t>
            </w:r>
            <w:r w:rsidRPr="00D56282">
              <w:rPr>
                <w:rFonts w:ascii="Times New Roman" w:eastAsia="宋体" w:hAnsi="Times New Roman" w:cs="Times New Roman"/>
                <w:bCs/>
                <w:iCs/>
                <w:color w:val="000000"/>
                <w:kern w:val="0"/>
                <w:szCs w:val="21"/>
                <w:lang w:bidi="en-US"/>
              </w:rPr>
              <w:t>及</w:t>
            </w:r>
            <w:r w:rsidRPr="00D56282">
              <w:rPr>
                <w:rFonts w:ascii="Times New Roman" w:eastAsia="宋体" w:hAnsi="Times New Roman" w:cs="Times New Roman"/>
                <w:bCs/>
                <w:iCs/>
                <w:color w:val="000000"/>
                <w:kern w:val="0"/>
                <w:szCs w:val="21"/>
                <w:lang w:bidi="en-US"/>
              </w:rPr>
              <w:t>P068</w:t>
            </w:r>
            <w:r w:rsidRPr="00D56282">
              <w:rPr>
                <w:rFonts w:ascii="Times New Roman" w:eastAsia="宋体" w:hAnsi="Times New Roman" w:cs="Times New Roman"/>
                <w:bCs/>
                <w:iCs/>
                <w:color w:val="000000"/>
                <w:kern w:val="0"/>
                <w:szCs w:val="21"/>
                <w:lang w:bidi="en-US"/>
              </w:rPr>
              <w:t>地块等项目，</w:t>
            </w:r>
            <w:r w:rsidRPr="00D56282">
              <w:rPr>
                <w:rFonts w:ascii="Times New Roman" w:eastAsia="宋体" w:hAnsi="Times New Roman" w:cs="Times New Roman"/>
                <w:bCs/>
                <w:iCs/>
                <w:color w:val="000000"/>
                <w:kern w:val="0"/>
                <w:szCs w:val="21"/>
                <w:lang w:bidi="en-US"/>
              </w:rPr>
              <w:t>2019</w:t>
            </w:r>
            <w:r w:rsidRPr="00D56282">
              <w:rPr>
                <w:rFonts w:ascii="Times New Roman" w:eastAsia="宋体" w:hAnsi="Times New Roman" w:cs="Times New Roman"/>
                <w:bCs/>
                <w:iCs/>
                <w:color w:val="000000"/>
                <w:kern w:val="0"/>
                <w:szCs w:val="21"/>
                <w:lang w:bidi="en-US"/>
              </w:rPr>
              <w:t>年度收入确认金额为</w:t>
            </w:r>
            <w:r w:rsidRPr="00D56282">
              <w:rPr>
                <w:rFonts w:ascii="Times New Roman" w:eastAsia="宋体" w:hAnsi="Times New Roman" w:cs="Times New Roman"/>
                <w:bCs/>
                <w:iCs/>
                <w:color w:val="000000"/>
                <w:kern w:val="0"/>
                <w:szCs w:val="21"/>
                <w:lang w:bidi="en-US"/>
              </w:rPr>
              <w:t>1,610.05</w:t>
            </w:r>
            <w:r w:rsidRPr="00D56282">
              <w:rPr>
                <w:rFonts w:ascii="Times New Roman" w:eastAsia="宋体" w:hAnsi="Times New Roman" w:cs="Times New Roman"/>
                <w:bCs/>
                <w:iCs/>
                <w:color w:val="000000"/>
                <w:kern w:val="0"/>
                <w:szCs w:val="21"/>
                <w:lang w:bidi="en-US"/>
              </w:rPr>
              <w:t>万元，因此在</w:t>
            </w:r>
            <w:r w:rsidRPr="00D56282">
              <w:rPr>
                <w:rFonts w:ascii="Times New Roman" w:eastAsia="宋体" w:hAnsi="Times New Roman" w:cs="Times New Roman"/>
                <w:bCs/>
                <w:iCs/>
                <w:color w:val="000000"/>
                <w:kern w:val="0"/>
                <w:szCs w:val="21"/>
                <w:lang w:bidi="en-US"/>
              </w:rPr>
              <w:t>2019</w:t>
            </w:r>
            <w:r w:rsidRPr="00D56282">
              <w:rPr>
                <w:rFonts w:ascii="Times New Roman" w:eastAsia="宋体" w:hAnsi="Times New Roman" w:cs="Times New Roman"/>
                <w:bCs/>
                <w:iCs/>
                <w:color w:val="000000"/>
                <w:kern w:val="0"/>
                <w:szCs w:val="21"/>
                <w:lang w:bidi="en-US"/>
              </w:rPr>
              <w:t>年度为公司第三大客户。</w:t>
            </w:r>
          </w:p>
        </w:tc>
      </w:tr>
      <w:tr w:rsidR="006C59F0" w:rsidRPr="00D56282" w:rsidTr="00385A76">
        <w:trPr>
          <w:trHeight w:val="397"/>
          <w:jc w:val="center"/>
        </w:trPr>
        <w:tc>
          <w:tcPr>
            <w:tcW w:w="463"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eastAsia="en-US" w:bidi="en-US"/>
              </w:rPr>
            </w:pPr>
            <w:r w:rsidRPr="00D56282">
              <w:rPr>
                <w:rFonts w:ascii="Times New Roman" w:eastAsia="宋体" w:hAnsi="Times New Roman" w:cs="Times New Roman"/>
                <w:bCs/>
                <w:iCs/>
                <w:color w:val="000000"/>
                <w:kern w:val="0"/>
                <w:szCs w:val="21"/>
                <w:lang w:eastAsia="en-US" w:bidi="en-US"/>
              </w:rPr>
              <w:t>5</w:t>
            </w:r>
          </w:p>
        </w:tc>
        <w:tc>
          <w:tcPr>
            <w:tcW w:w="1078"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proofErr w:type="gramStart"/>
            <w:r w:rsidRPr="00D56282">
              <w:rPr>
                <w:rFonts w:ascii="Times New Roman" w:eastAsia="宋体" w:hAnsi="Times New Roman" w:cs="Times New Roman"/>
                <w:bCs/>
                <w:color w:val="000000"/>
                <w:kern w:val="0"/>
                <w:szCs w:val="21"/>
              </w:rPr>
              <w:t>世</w:t>
            </w:r>
            <w:proofErr w:type="gramEnd"/>
            <w:r w:rsidRPr="00D56282">
              <w:rPr>
                <w:rFonts w:ascii="Times New Roman" w:eastAsia="宋体" w:hAnsi="Times New Roman" w:cs="Times New Roman"/>
                <w:bCs/>
                <w:color w:val="000000"/>
                <w:kern w:val="0"/>
                <w:szCs w:val="21"/>
              </w:rPr>
              <w:t>茂</w:t>
            </w:r>
          </w:p>
        </w:tc>
        <w:tc>
          <w:tcPr>
            <w:tcW w:w="570" w:type="pct"/>
            <w:shd w:val="clear" w:color="auto" w:fill="auto"/>
            <w:vAlign w:val="center"/>
          </w:tcPr>
          <w:p w:rsidR="006C59F0" w:rsidRPr="00D56282" w:rsidRDefault="006C59F0" w:rsidP="006C59F0">
            <w:pPr>
              <w:widowControl/>
              <w:adjustRightInd w:val="0"/>
              <w:jc w:val="center"/>
              <w:rPr>
                <w:rFonts w:ascii="Times New Roman" w:eastAsia="宋体" w:hAnsi="Times New Roman" w:cs="Times New Roman"/>
                <w:bCs/>
                <w:iCs/>
                <w:color w:val="000000"/>
                <w:kern w:val="0"/>
                <w:szCs w:val="21"/>
                <w:lang w:eastAsia="en-US" w:bidi="en-US"/>
              </w:rPr>
            </w:pPr>
            <w:r w:rsidRPr="00D56282">
              <w:rPr>
                <w:rFonts w:ascii="Times New Roman" w:eastAsia="宋体" w:hAnsi="Times New Roman" w:cs="Times New Roman"/>
                <w:bCs/>
                <w:iCs/>
                <w:color w:val="000000"/>
                <w:kern w:val="0"/>
                <w:szCs w:val="21"/>
                <w:lang w:bidi="en-US"/>
              </w:rPr>
              <w:t>2019</w:t>
            </w:r>
            <w:r w:rsidRPr="00D56282">
              <w:rPr>
                <w:rFonts w:ascii="Times New Roman" w:eastAsia="宋体" w:hAnsi="Times New Roman" w:cs="Times New Roman"/>
                <w:bCs/>
                <w:iCs/>
                <w:color w:val="000000"/>
                <w:kern w:val="0"/>
                <w:szCs w:val="21"/>
                <w:lang w:bidi="en-US"/>
              </w:rPr>
              <w:t>年新增</w:t>
            </w:r>
          </w:p>
        </w:tc>
        <w:tc>
          <w:tcPr>
            <w:tcW w:w="2889" w:type="pct"/>
            <w:shd w:val="clear" w:color="auto" w:fill="auto"/>
            <w:vAlign w:val="center"/>
          </w:tcPr>
          <w:p w:rsidR="006C59F0" w:rsidRPr="00D56282" w:rsidRDefault="006C59F0" w:rsidP="006C59F0">
            <w:pPr>
              <w:widowControl/>
              <w:adjustRightInd w:val="0"/>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报告期内，公司逐步加大了对</w:t>
            </w:r>
            <w:proofErr w:type="gramStart"/>
            <w:r w:rsidRPr="00D56282">
              <w:rPr>
                <w:rFonts w:ascii="Times New Roman" w:eastAsia="宋体" w:hAnsi="Times New Roman" w:cs="Times New Roman"/>
                <w:bCs/>
                <w:iCs/>
                <w:color w:val="000000"/>
                <w:kern w:val="0"/>
                <w:szCs w:val="21"/>
                <w:lang w:bidi="en-US"/>
              </w:rPr>
              <w:t>世</w:t>
            </w:r>
            <w:proofErr w:type="gramEnd"/>
            <w:r w:rsidRPr="00D56282">
              <w:rPr>
                <w:rFonts w:ascii="Times New Roman" w:eastAsia="宋体" w:hAnsi="Times New Roman" w:cs="Times New Roman"/>
                <w:bCs/>
                <w:iCs/>
                <w:color w:val="000000"/>
                <w:kern w:val="0"/>
                <w:szCs w:val="21"/>
                <w:lang w:bidi="en-US"/>
              </w:rPr>
              <w:t>茂房地产（</w:t>
            </w:r>
            <w:r w:rsidRPr="00D56282">
              <w:rPr>
                <w:rFonts w:ascii="Times New Roman" w:eastAsia="宋体" w:hAnsi="Times New Roman" w:cs="Times New Roman"/>
                <w:bCs/>
                <w:iCs/>
                <w:color w:val="000000"/>
                <w:kern w:val="0"/>
                <w:szCs w:val="21"/>
                <w:lang w:bidi="en-US"/>
              </w:rPr>
              <w:t>HK.0813</w:t>
            </w:r>
            <w:r w:rsidRPr="00D56282">
              <w:rPr>
                <w:rFonts w:ascii="Times New Roman" w:eastAsia="宋体" w:hAnsi="Times New Roman" w:cs="Times New Roman"/>
                <w:bCs/>
                <w:iCs/>
                <w:color w:val="000000"/>
                <w:kern w:val="0"/>
                <w:szCs w:val="21"/>
                <w:lang w:bidi="en-US"/>
              </w:rPr>
              <w:t>）的拓展力度，并合作了</w:t>
            </w:r>
            <w:proofErr w:type="gramStart"/>
            <w:r w:rsidRPr="00D56282">
              <w:rPr>
                <w:rFonts w:ascii="Times New Roman" w:eastAsia="宋体" w:hAnsi="Times New Roman" w:cs="Times New Roman"/>
                <w:bCs/>
                <w:iCs/>
                <w:color w:val="000000"/>
                <w:kern w:val="0"/>
                <w:szCs w:val="21"/>
                <w:lang w:bidi="en-US"/>
              </w:rPr>
              <w:t>世</w:t>
            </w:r>
            <w:proofErr w:type="gramEnd"/>
            <w:r w:rsidRPr="00D56282">
              <w:rPr>
                <w:rFonts w:ascii="Times New Roman" w:eastAsia="宋体" w:hAnsi="Times New Roman" w:cs="Times New Roman"/>
                <w:bCs/>
                <w:iCs/>
                <w:color w:val="000000"/>
                <w:kern w:val="0"/>
                <w:szCs w:val="21"/>
                <w:lang w:bidi="en-US"/>
              </w:rPr>
              <w:t>茂长沙公司张家界沿江经济开发区地块、合肥</w:t>
            </w:r>
            <w:proofErr w:type="gramStart"/>
            <w:r w:rsidRPr="00D56282">
              <w:rPr>
                <w:rFonts w:ascii="Times New Roman" w:eastAsia="宋体" w:hAnsi="Times New Roman" w:cs="Times New Roman"/>
                <w:bCs/>
                <w:iCs/>
                <w:color w:val="000000"/>
                <w:kern w:val="0"/>
                <w:szCs w:val="21"/>
                <w:lang w:bidi="en-US"/>
              </w:rPr>
              <w:t>世</w:t>
            </w:r>
            <w:proofErr w:type="gramEnd"/>
            <w:r w:rsidRPr="00D56282">
              <w:rPr>
                <w:rFonts w:ascii="Times New Roman" w:eastAsia="宋体" w:hAnsi="Times New Roman" w:cs="Times New Roman"/>
                <w:bCs/>
                <w:iCs/>
                <w:color w:val="000000"/>
                <w:kern w:val="0"/>
                <w:szCs w:val="21"/>
                <w:lang w:bidi="en-US"/>
              </w:rPr>
              <w:t>茂长丰县</w:t>
            </w:r>
            <w:r w:rsidRPr="00D56282">
              <w:rPr>
                <w:rFonts w:ascii="Times New Roman" w:eastAsia="宋体" w:hAnsi="Times New Roman" w:cs="Times New Roman"/>
                <w:bCs/>
                <w:iCs/>
                <w:color w:val="000000"/>
                <w:kern w:val="0"/>
                <w:szCs w:val="21"/>
                <w:lang w:bidi="en-US"/>
              </w:rPr>
              <w:t>2019-06</w:t>
            </w:r>
            <w:r w:rsidRPr="00D56282">
              <w:rPr>
                <w:rFonts w:ascii="Times New Roman" w:eastAsia="宋体" w:hAnsi="Times New Roman" w:cs="Times New Roman"/>
                <w:bCs/>
                <w:iCs/>
                <w:color w:val="000000"/>
                <w:kern w:val="0"/>
                <w:szCs w:val="21"/>
                <w:lang w:bidi="en-US"/>
              </w:rPr>
              <w:t>和</w:t>
            </w:r>
            <w:r w:rsidRPr="00D56282">
              <w:rPr>
                <w:rFonts w:ascii="Times New Roman" w:eastAsia="宋体" w:hAnsi="Times New Roman" w:cs="Times New Roman"/>
                <w:bCs/>
                <w:iCs/>
                <w:color w:val="000000"/>
                <w:kern w:val="0"/>
                <w:szCs w:val="21"/>
                <w:lang w:bidi="en-US"/>
              </w:rPr>
              <w:t>09</w:t>
            </w:r>
            <w:r w:rsidRPr="00D56282">
              <w:rPr>
                <w:rFonts w:ascii="Times New Roman" w:eastAsia="宋体" w:hAnsi="Times New Roman" w:cs="Times New Roman"/>
                <w:bCs/>
                <w:iCs/>
                <w:color w:val="000000"/>
                <w:kern w:val="0"/>
                <w:szCs w:val="21"/>
                <w:lang w:bidi="en-US"/>
              </w:rPr>
              <w:t>地块等项目，</w:t>
            </w:r>
            <w:r w:rsidRPr="00D56282">
              <w:rPr>
                <w:rFonts w:ascii="Times New Roman" w:eastAsia="宋体" w:hAnsi="Times New Roman" w:cs="Times New Roman"/>
                <w:bCs/>
                <w:iCs/>
                <w:color w:val="000000"/>
                <w:kern w:val="0"/>
                <w:szCs w:val="21"/>
                <w:lang w:bidi="en-US"/>
              </w:rPr>
              <w:t>2019</w:t>
            </w:r>
            <w:r w:rsidRPr="00D56282">
              <w:rPr>
                <w:rFonts w:ascii="Times New Roman" w:eastAsia="宋体" w:hAnsi="Times New Roman" w:cs="Times New Roman"/>
                <w:bCs/>
                <w:iCs/>
                <w:color w:val="000000"/>
                <w:kern w:val="0"/>
                <w:szCs w:val="21"/>
                <w:lang w:bidi="en-US"/>
              </w:rPr>
              <w:t>年度收入确认金额分别为</w:t>
            </w:r>
            <w:r w:rsidRPr="00D56282">
              <w:rPr>
                <w:rFonts w:ascii="Times New Roman" w:eastAsia="宋体" w:hAnsi="Times New Roman" w:cs="Times New Roman"/>
                <w:bCs/>
                <w:iCs/>
                <w:color w:val="000000"/>
                <w:kern w:val="0"/>
                <w:szCs w:val="21"/>
                <w:lang w:bidi="en-US"/>
              </w:rPr>
              <w:t>1,265.06</w:t>
            </w:r>
            <w:r w:rsidRPr="00D56282">
              <w:rPr>
                <w:rFonts w:ascii="Times New Roman" w:eastAsia="宋体" w:hAnsi="Times New Roman" w:cs="Times New Roman"/>
                <w:bCs/>
                <w:iCs/>
                <w:color w:val="000000"/>
                <w:kern w:val="0"/>
                <w:szCs w:val="21"/>
                <w:lang w:bidi="en-US"/>
              </w:rPr>
              <w:t>万元，因此在</w:t>
            </w:r>
            <w:r w:rsidRPr="00D56282">
              <w:rPr>
                <w:rFonts w:ascii="Times New Roman" w:eastAsia="宋体" w:hAnsi="Times New Roman" w:cs="Times New Roman"/>
                <w:bCs/>
                <w:iCs/>
                <w:color w:val="000000"/>
                <w:kern w:val="0"/>
                <w:szCs w:val="21"/>
                <w:lang w:bidi="en-US"/>
              </w:rPr>
              <w:t>2019</w:t>
            </w:r>
            <w:r w:rsidRPr="00D56282">
              <w:rPr>
                <w:rFonts w:ascii="Times New Roman" w:eastAsia="宋体" w:hAnsi="Times New Roman" w:cs="Times New Roman"/>
                <w:bCs/>
                <w:iCs/>
                <w:color w:val="000000"/>
                <w:kern w:val="0"/>
                <w:szCs w:val="21"/>
                <w:lang w:bidi="en-US"/>
              </w:rPr>
              <w:t>年度为公司第四大客户。</w:t>
            </w:r>
          </w:p>
        </w:tc>
      </w:tr>
      <w:tr w:rsidR="006C59F0" w:rsidRPr="00D56282" w:rsidTr="00385A76">
        <w:trPr>
          <w:trHeight w:val="397"/>
          <w:jc w:val="center"/>
        </w:trPr>
        <w:tc>
          <w:tcPr>
            <w:tcW w:w="463"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eastAsia="en-US" w:bidi="en-US"/>
              </w:rPr>
            </w:pPr>
            <w:r w:rsidRPr="00D56282">
              <w:rPr>
                <w:rFonts w:ascii="Times New Roman" w:eastAsia="宋体" w:hAnsi="Times New Roman" w:cs="Times New Roman"/>
                <w:bCs/>
                <w:iCs/>
                <w:color w:val="000000"/>
                <w:kern w:val="0"/>
                <w:szCs w:val="21"/>
                <w:lang w:bidi="en-US"/>
              </w:rPr>
              <w:t>6</w:t>
            </w:r>
          </w:p>
        </w:tc>
        <w:tc>
          <w:tcPr>
            <w:tcW w:w="1078"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color w:val="000000"/>
                <w:kern w:val="0"/>
                <w:szCs w:val="21"/>
              </w:rPr>
              <w:t>绿地</w:t>
            </w:r>
          </w:p>
        </w:tc>
        <w:tc>
          <w:tcPr>
            <w:tcW w:w="570" w:type="pct"/>
            <w:shd w:val="clear" w:color="auto" w:fill="auto"/>
            <w:vAlign w:val="center"/>
          </w:tcPr>
          <w:p w:rsidR="006C59F0" w:rsidRPr="00D56282" w:rsidRDefault="006C59F0" w:rsidP="006C59F0">
            <w:pPr>
              <w:widowControl/>
              <w:adjustRightInd w:val="0"/>
              <w:jc w:val="center"/>
              <w:rPr>
                <w:rFonts w:ascii="Times New Roman" w:eastAsia="宋体" w:hAnsi="Times New Roman" w:cs="Times New Roman"/>
                <w:bCs/>
                <w:iCs/>
                <w:color w:val="000000"/>
                <w:kern w:val="0"/>
                <w:szCs w:val="21"/>
                <w:lang w:eastAsia="en-US" w:bidi="en-US"/>
              </w:rPr>
            </w:pPr>
            <w:r w:rsidRPr="00D56282">
              <w:rPr>
                <w:rFonts w:ascii="Times New Roman" w:eastAsia="宋体" w:hAnsi="Times New Roman" w:cs="Times New Roman"/>
                <w:bCs/>
                <w:iCs/>
                <w:color w:val="000000"/>
                <w:kern w:val="0"/>
                <w:szCs w:val="21"/>
                <w:lang w:bidi="en-US"/>
              </w:rPr>
              <w:t>2018</w:t>
            </w:r>
            <w:r w:rsidRPr="00D56282">
              <w:rPr>
                <w:rFonts w:ascii="Times New Roman" w:eastAsia="宋体" w:hAnsi="Times New Roman" w:cs="Times New Roman"/>
                <w:bCs/>
                <w:iCs/>
                <w:color w:val="000000"/>
                <w:kern w:val="0"/>
                <w:szCs w:val="21"/>
                <w:lang w:bidi="en-US"/>
              </w:rPr>
              <w:t>年新增</w:t>
            </w:r>
          </w:p>
        </w:tc>
        <w:tc>
          <w:tcPr>
            <w:tcW w:w="2889" w:type="pct"/>
            <w:shd w:val="clear" w:color="auto" w:fill="auto"/>
            <w:vAlign w:val="center"/>
          </w:tcPr>
          <w:p w:rsidR="006C59F0" w:rsidRPr="00D56282" w:rsidRDefault="006C59F0" w:rsidP="006C59F0">
            <w:pPr>
              <w:widowControl/>
              <w:adjustRightInd w:val="0"/>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报告期内，公司进一步加大了对该客户业务项目的拓展力度，并合作了绿地香港肇庆宋隆小镇一期、绿地山东潍坊张氏绿地城</w:t>
            </w:r>
            <w:r w:rsidRPr="00D56282">
              <w:rPr>
                <w:rFonts w:ascii="Times New Roman" w:eastAsia="宋体" w:hAnsi="Times New Roman" w:cs="Times New Roman"/>
                <w:bCs/>
                <w:iCs/>
                <w:color w:val="000000"/>
                <w:kern w:val="0"/>
                <w:szCs w:val="21"/>
                <w:lang w:bidi="en-US"/>
              </w:rPr>
              <w:t>J14</w:t>
            </w:r>
            <w:r w:rsidRPr="00D56282">
              <w:rPr>
                <w:rFonts w:ascii="Times New Roman" w:eastAsia="宋体" w:hAnsi="Times New Roman" w:cs="Times New Roman"/>
                <w:bCs/>
                <w:iCs/>
                <w:color w:val="000000"/>
                <w:kern w:val="0"/>
                <w:szCs w:val="21"/>
                <w:lang w:bidi="en-US"/>
              </w:rPr>
              <w:t>地块建筑单体等项目，</w:t>
            </w:r>
            <w:r w:rsidRPr="00D56282">
              <w:rPr>
                <w:rFonts w:ascii="Times New Roman" w:eastAsia="宋体" w:hAnsi="Times New Roman" w:cs="Times New Roman"/>
                <w:bCs/>
                <w:iCs/>
                <w:color w:val="000000"/>
                <w:kern w:val="0"/>
                <w:szCs w:val="21"/>
                <w:lang w:bidi="en-US"/>
              </w:rPr>
              <w:t>2018</w:t>
            </w:r>
            <w:r w:rsidRPr="00D56282">
              <w:rPr>
                <w:rFonts w:ascii="Times New Roman" w:eastAsia="宋体" w:hAnsi="Times New Roman" w:cs="Times New Roman"/>
                <w:bCs/>
                <w:iCs/>
                <w:color w:val="000000"/>
                <w:kern w:val="0"/>
                <w:szCs w:val="21"/>
                <w:lang w:bidi="en-US"/>
              </w:rPr>
              <w:t>年度收入确认金额分别为</w:t>
            </w:r>
            <w:r w:rsidRPr="00D56282">
              <w:rPr>
                <w:rFonts w:ascii="Times New Roman" w:eastAsia="宋体" w:hAnsi="Times New Roman" w:cs="Times New Roman"/>
                <w:bCs/>
                <w:iCs/>
                <w:color w:val="000000"/>
                <w:kern w:val="0"/>
                <w:szCs w:val="21"/>
                <w:lang w:bidi="en-US"/>
              </w:rPr>
              <w:t>2,428.23</w:t>
            </w:r>
            <w:r w:rsidRPr="00D56282">
              <w:rPr>
                <w:rFonts w:ascii="Times New Roman" w:eastAsia="宋体" w:hAnsi="Times New Roman" w:cs="Times New Roman"/>
                <w:bCs/>
                <w:iCs/>
                <w:color w:val="000000"/>
                <w:kern w:val="0"/>
                <w:szCs w:val="21"/>
                <w:lang w:bidi="en-US"/>
              </w:rPr>
              <w:t>万元，因此在</w:t>
            </w:r>
            <w:r w:rsidRPr="00D56282">
              <w:rPr>
                <w:rFonts w:ascii="Times New Roman" w:eastAsia="宋体" w:hAnsi="Times New Roman" w:cs="Times New Roman"/>
                <w:bCs/>
                <w:iCs/>
                <w:color w:val="000000"/>
                <w:kern w:val="0"/>
                <w:szCs w:val="21"/>
                <w:lang w:bidi="en-US"/>
              </w:rPr>
              <w:t>2018</w:t>
            </w:r>
            <w:r w:rsidRPr="00D56282">
              <w:rPr>
                <w:rFonts w:ascii="Times New Roman" w:eastAsia="宋体" w:hAnsi="Times New Roman" w:cs="Times New Roman"/>
                <w:bCs/>
                <w:iCs/>
                <w:color w:val="000000"/>
                <w:kern w:val="0"/>
                <w:szCs w:val="21"/>
                <w:lang w:bidi="en-US"/>
              </w:rPr>
              <w:t>年度为公司第二大客户。</w:t>
            </w:r>
          </w:p>
        </w:tc>
      </w:tr>
      <w:tr w:rsidR="006C59F0" w:rsidRPr="00D56282" w:rsidTr="00385A76">
        <w:trPr>
          <w:trHeight w:val="397"/>
          <w:jc w:val="center"/>
        </w:trPr>
        <w:tc>
          <w:tcPr>
            <w:tcW w:w="463"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eastAsia="en-US" w:bidi="en-US"/>
              </w:rPr>
            </w:pPr>
            <w:r w:rsidRPr="00D56282">
              <w:rPr>
                <w:rFonts w:ascii="Times New Roman" w:eastAsia="宋体" w:hAnsi="Times New Roman" w:cs="Times New Roman"/>
                <w:bCs/>
                <w:iCs/>
                <w:color w:val="000000"/>
                <w:kern w:val="0"/>
                <w:szCs w:val="21"/>
                <w:lang w:bidi="en-US"/>
              </w:rPr>
              <w:t>7</w:t>
            </w:r>
          </w:p>
        </w:tc>
        <w:tc>
          <w:tcPr>
            <w:tcW w:w="1078"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color w:val="000000"/>
                <w:kern w:val="0"/>
                <w:szCs w:val="21"/>
              </w:rPr>
              <w:t>山湖海（广东）投资控股集团有限公司</w:t>
            </w:r>
          </w:p>
        </w:tc>
        <w:tc>
          <w:tcPr>
            <w:tcW w:w="570" w:type="pct"/>
            <w:shd w:val="clear" w:color="auto" w:fill="auto"/>
            <w:vAlign w:val="center"/>
          </w:tcPr>
          <w:p w:rsidR="006C59F0" w:rsidRPr="00D56282" w:rsidRDefault="006C59F0" w:rsidP="006C59F0">
            <w:pPr>
              <w:widowControl/>
              <w:adjustRightInd w:val="0"/>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2018</w:t>
            </w:r>
            <w:r w:rsidRPr="00D56282">
              <w:rPr>
                <w:rFonts w:ascii="Times New Roman" w:eastAsia="宋体" w:hAnsi="Times New Roman" w:cs="Times New Roman"/>
                <w:bCs/>
                <w:iCs/>
                <w:color w:val="000000"/>
                <w:kern w:val="0"/>
                <w:szCs w:val="21"/>
                <w:lang w:bidi="en-US"/>
              </w:rPr>
              <w:t>年新增</w:t>
            </w:r>
          </w:p>
        </w:tc>
        <w:tc>
          <w:tcPr>
            <w:tcW w:w="2889" w:type="pct"/>
            <w:shd w:val="clear" w:color="auto" w:fill="auto"/>
            <w:vAlign w:val="center"/>
          </w:tcPr>
          <w:p w:rsidR="006C59F0" w:rsidRPr="00D56282" w:rsidRDefault="006C59F0" w:rsidP="006C59F0">
            <w:pPr>
              <w:widowControl/>
              <w:adjustRightInd w:val="0"/>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报告期内，公司进一步加大了对该客户业务项目的拓展力度，并合作了山湖海茂名市绿苑小区</w:t>
            </w:r>
            <w:r w:rsidRPr="00D56282">
              <w:rPr>
                <w:rFonts w:ascii="Times New Roman" w:eastAsia="宋体" w:hAnsi="Times New Roman" w:cs="Times New Roman"/>
                <w:bCs/>
                <w:iCs/>
                <w:color w:val="000000"/>
                <w:kern w:val="0"/>
                <w:szCs w:val="21"/>
                <w:lang w:bidi="en-US"/>
              </w:rPr>
              <w:t>LY-06</w:t>
            </w:r>
            <w:r w:rsidRPr="00D56282">
              <w:rPr>
                <w:rFonts w:ascii="Times New Roman" w:eastAsia="宋体" w:hAnsi="Times New Roman" w:cs="Times New Roman"/>
                <w:bCs/>
                <w:iCs/>
                <w:color w:val="000000"/>
                <w:kern w:val="0"/>
                <w:szCs w:val="21"/>
                <w:lang w:bidi="en-US"/>
              </w:rPr>
              <w:t>地块、山湖海集团惠州市惠东县</w:t>
            </w:r>
            <w:proofErr w:type="gramStart"/>
            <w:r w:rsidRPr="00D56282">
              <w:rPr>
                <w:rFonts w:ascii="Times New Roman" w:eastAsia="宋体" w:hAnsi="Times New Roman" w:cs="Times New Roman"/>
                <w:bCs/>
                <w:iCs/>
                <w:color w:val="000000"/>
                <w:kern w:val="0"/>
                <w:szCs w:val="21"/>
                <w:lang w:bidi="en-US"/>
              </w:rPr>
              <w:t>巽寮湾围</w:t>
            </w:r>
            <w:proofErr w:type="gramEnd"/>
            <w:r w:rsidRPr="00D56282">
              <w:rPr>
                <w:rFonts w:ascii="Times New Roman" w:eastAsia="宋体" w:hAnsi="Times New Roman" w:cs="Times New Roman"/>
                <w:bCs/>
                <w:iCs/>
                <w:color w:val="000000"/>
                <w:kern w:val="0"/>
                <w:szCs w:val="21"/>
                <w:lang w:bidi="en-US"/>
              </w:rPr>
              <w:t>村等项目，</w:t>
            </w:r>
            <w:r w:rsidRPr="00D56282">
              <w:rPr>
                <w:rFonts w:ascii="Times New Roman" w:eastAsia="宋体" w:hAnsi="Times New Roman" w:cs="Times New Roman"/>
                <w:bCs/>
                <w:iCs/>
                <w:color w:val="000000"/>
                <w:kern w:val="0"/>
                <w:szCs w:val="21"/>
                <w:lang w:bidi="en-US"/>
              </w:rPr>
              <w:t>2018</w:t>
            </w:r>
            <w:r w:rsidRPr="00D56282">
              <w:rPr>
                <w:rFonts w:ascii="Times New Roman" w:eastAsia="宋体" w:hAnsi="Times New Roman" w:cs="Times New Roman"/>
                <w:bCs/>
                <w:iCs/>
                <w:color w:val="000000"/>
                <w:kern w:val="0"/>
                <w:szCs w:val="21"/>
                <w:lang w:bidi="en-US"/>
              </w:rPr>
              <w:t>年度收入确认金额分别为</w:t>
            </w:r>
            <w:r w:rsidRPr="00D56282">
              <w:rPr>
                <w:rFonts w:ascii="Times New Roman" w:eastAsia="宋体" w:hAnsi="Times New Roman" w:cs="Times New Roman"/>
                <w:bCs/>
                <w:iCs/>
                <w:color w:val="000000"/>
                <w:kern w:val="0"/>
                <w:szCs w:val="21"/>
                <w:lang w:bidi="en-US"/>
              </w:rPr>
              <w:t>909.99</w:t>
            </w:r>
            <w:r w:rsidRPr="00D56282">
              <w:rPr>
                <w:rFonts w:ascii="Times New Roman" w:eastAsia="宋体" w:hAnsi="Times New Roman" w:cs="Times New Roman"/>
                <w:bCs/>
                <w:iCs/>
                <w:color w:val="000000"/>
                <w:kern w:val="0"/>
                <w:szCs w:val="21"/>
                <w:lang w:bidi="en-US"/>
              </w:rPr>
              <w:t>万元，因此在</w:t>
            </w:r>
            <w:r w:rsidRPr="00D56282">
              <w:rPr>
                <w:rFonts w:ascii="Times New Roman" w:eastAsia="宋体" w:hAnsi="Times New Roman" w:cs="Times New Roman"/>
                <w:bCs/>
                <w:iCs/>
                <w:color w:val="000000"/>
                <w:kern w:val="0"/>
                <w:szCs w:val="21"/>
                <w:lang w:bidi="en-US"/>
              </w:rPr>
              <w:t>2018</w:t>
            </w:r>
            <w:r w:rsidRPr="00D56282">
              <w:rPr>
                <w:rFonts w:ascii="Times New Roman" w:eastAsia="宋体" w:hAnsi="Times New Roman" w:cs="Times New Roman"/>
                <w:bCs/>
                <w:iCs/>
                <w:color w:val="000000"/>
                <w:kern w:val="0"/>
                <w:szCs w:val="21"/>
                <w:lang w:bidi="en-US"/>
              </w:rPr>
              <w:t>年度为公司第三大客户。</w:t>
            </w:r>
          </w:p>
        </w:tc>
      </w:tr>
      <w:tr w:rsidR="006C59F0" w:rsidRPr="00D56282" w:rsidTr="00385A76">
        <w:trPr>
          <w:trHeight w:val="397"/>
          <w:jc w:val="center"/>
        </w:trPr>
        <w:tc>
          <w:tcPr>
            <w:tcW w:w="463"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eastAsia="en-US" w:bidi="en-US"/>
              </w:rPr>
            </w:pPr>
            <w:r w:rsidRPr="00D56282">
              <w:rPr>
                <w:rFonts w:ascii="Times New Roman" w:eastAsia="宋体" w:hAnsi="Times New Roman" w:cs="Times New Roman"/>
                <w:bCs/>
                <w:iCs/>
                <w:color w:val="000000"/>
                <w:kern w:val="0"/>
                <w:szCs w:val="21"/>
                <w:lang w:bidi="en-US"/>
              </w:rPr>
              <w:t>8</w:t>
            </w:r>
          </w:p>
        </w:tc>
        <w:tc>
          <w:tcPr>
            <w:tcW w:w="1078"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color w:val="000000"/>
                <w:kern w:val="0"/>
                <w:szCs w:val="21"/>
              </w:rPr>
              <w:t>湖州远辉房地产开发有限公司</w:t>
            </w:r>
          </w:p>
        </w:tc>
        <w:tc>
          <w:tcPr>
            <w:tcW w:w="570" w:type="pct"/>
            <w:shd w:val="clear" w:color="auto" w:fill="auto"/>
            <w:vAlign w:val="center"/>
          </w:tcPr>
          <w:p w:rsidR="006C59F0" w:rsidRPr="00D56282" w:rsidRDefault="006C59F0" w:rsidP="006C59F0">
            <w:pPr>
              <w:widowControl/>
              <w:adjustRightInd w:val="0"/>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2018</w:t>
            </w:r>
            <w:r w:rsidRPr="00D56282">
              <w:rPr>
                <w:rFonts w:ascii="Times New Roman" w:eastAsia="宋体" w:hAnsi="Times New Roman" w:cs="Times New Roman"/>
                <w:bCs/>
                <w:iCs/>
                <w:color w:val="000000"/>
                <w:kern w:val="0"/>
                <w:szCs w:val="21"/>
                <w:lang w:bidi="en-US"/>
              </w:rPr>
              <w:t>年新增</w:t>
            </w:r>
          </w:p>
        </w:tc>
        <w:tc>
          <w:tcPr>
            <w:tcW w:w="2889" w:type="pct"/>
            <w:shd w:val="clear" w:color="auto" w:fill="auto"/>
            <w:vAlign w:val="center"/>
          </w:tcPr>
          <w:p w:rsidR="006C59F0" w:rsidRPr="00D56282" w:rsidRDefault="006C59F0" w:rsidP="006C59F0">
            <w:pPr>
              <w:widowControl/>
              <w:adjustRightInd w:val="0"/>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报告期内，公司与该客户</w:t>
            </w:r>
            <w:proofErr w:type="gramStart"/>
            <w:r w:rsidRPr="00D56282">
              <w:rPr>
                <w:rFonts w:ascii="Times New Roman" w:eastAsia="宋体" w:hAnsi="Times New Roman" w:cs="Times New Roman"/>
                <w:bCs/>
                <w:iCs/>
                <w:color w:val="000000"/>
                <w:kern w:val="0"/>
                <w:szCs w:val="21"/>
                <w:lang w:bidi="en-US"/>
              </w:rPr>
              <w:t>仅合作</w:t>
            </w:r>
            <w:proofErr w:type="gramEnd"/>
            <w:r w:rsidRPr="00D56282">
              <w:rPr>
                <w:rFonts w:ascii="Times New Roman" w:eastAsia="宋体" w:hAnsi="Times New Roman" w:cs="Times New Roman"/>
                <w:bCs/>
                <w:iCs/>
                <w:color w:val="000000"/>
                <w:kern w:val="0"/>
                <w:szCs w:val="21"/>
                <w:lang w:bidi="en-US"/>
              </w:rPr>
              <w:t>1</w:t>
            </w:r>
            <w:r w:rsidRPr="00D56282">
              <w:rPr>
                <w:rFonts w:ascii="Times New Roman" w:eastAsia="宋体" w:hAnsi="Times New Roman" w:cs="Times New Roman"/>
                <w:bCs/>
                <w:iCs/>
                <w:color w:val="000000"/>
                <w:kern w:val="0"/>
                <w:szCs w:val="21"/>
                <w:lang w:bidi="en-US"/>
              </w:rPr>
              <w:t>个项目（协信湖州</w:t>
            </w:r>
            <w:r w:rsidRPr="00D56282">
              <w:rPr>
                <w:rFonts w:ascii="Times New Roman" w:eastAsia="宋体" w:hAnsi="Times New Roman" w:cs="Times New Roman"/>
                <w:bCs/>
                <w:iCs/>
                <w:color w:val="000000"/>
                <w:kern w:val="0"/>
                <w:szCs w:val="21"/>
                <w:lang w:bidi="en-US"/>
              </w:rPr>
              <w:t>189</w:t>
            </w:r>
            <w:r w:rsidRPr="00D56282">
              <w:rPr>
                <w:rFonts w:ascii="Times New Roman" w:eastAsia="宋体" w:hAnsi="Times New Roman" w:cs="Times New Roman"/>
                <w:bCs/>
                <w:iCs/>
                <w:color w:val="000000"/>
                <w:kern w:val="0"/>
                <w:szCs w:val="21"/>
                <w:lang w:bidi="en-US"/>
              </w:rPr>
              <w:t>地块项目）。</w:t>
            </w:r>
            <w:r w:rsidRPr="00D56282">
              <w:rPr>
                <w:rFonts w:ascii="Times New Roman" w:eastAsia="宋体" w:hAnsi="Times New Roman" w:cs="Times New Roman"/>
                <w:bCs/>
                <w:iCs/>
                <w:color w:val="000000"/>
                <w:kern w:val="0"/>
                <w:szCs w:val="21"/>
                <w:lang w:bidi="en-US"/>
              </w:rPr>
              <w:t>2018</w:t>
            </w:r>
            <w:r w:rsidRPr="00D56282">
              <w:rPr>
                <w:rFonts w:ascii="Times New Roman" w:eastAsia="宋体" w:hAnsi="Times New Roman" w:cs="Times New Roman"/>
                <w:bCs/>
                <w:iCs/>
                <w:color w:val="000000"/>
                <w:kern w:val="0"/>
                <w:szCs w:val="21"/>
                <w:lang w:bidi="en-US"/>
              </w:rPr>
              <w:t>年度收入确认金额为</w:t>
            </w:r>
            <w:r w:rsidRPr="00D56282">
              <w:rPr>
                <w:rFonts w:ascii="Times New Roman" w:eastAsia="宋体" w:hAnsi="Times New Roman" w:cs="Times New Roman"/>
                <w:bCs/>
                <w:iCs/>
                <w:color w:val="000000"/>
                <w:kern w:val="0"/>
                <w:szCs w:val="21"/>
                <w:lang w:bidi="en-US"/>
              </w:rPr>
              <w:t>594.34</w:t>
            </w:r>
            <w:r w:rsidRPr="00D56282">
              <w:rPr>
                <w:rFonts w:ascii="Times New Roman" w:eastAsia="宋体" w:hAnsi="Times New Roman" w:cs="Times New Roman"/>
                <w:bCs/>
                <w:iCs/>
                <w:color w:val="000000"/>
                <w:kern w:val="0"/>
                <w:szCs w:val="21"/>
                <w:lang w:bidi="en-US"/>
              </w:rPr>
              <w:t>万元，因此在</w:t>
            </w:r>
            <w:r w:rsidRPr="00D56282">
              <w:rPr>
                <w:rFonts w:ascii="Times New Roman" w:eastAsia="宋体" w:hAnsi="Times New Roman" w:cs="Times New Roman"/>
                <w:bCs/>
                <w:iCs/>
                <w:color w:val="000000"/>
                <w:kern w:val="0"/>
                <w:szCs w:val="21"/>
                <w:lang w:bidi="en-US"/>
              </w:rPr>
              <w:t>2018</w:t>
            </w:r>
            <w:r w:rsidRPr="00D56282">
              <w:rPr>
                <w:rFonts w:ascii="Times New Roman" w:eastAsia="宋体" w:hAnsi="Times New Roman" w:cs="Times New Roman"/>
                <w:bCs/>
                <w:iCs/>
                <w:color w:val="000000"/>
                <w:kern w:val="0"/>
                <w:szCs w:val="21"/>
                <w:lang w:bidi="en-US"/>
              </w:rPr>
              <w:t>年度为公司第五大客户。</w:t>
            </w:r>
          </w:p>
        </w:tc>
      </w:tr>
      <w:tr w:rsidR="006C59F0" w:rsidRPr="00D56282" w:rsidTr="00385A76">
        <w:trPr>
          <w:trHeight w:val="397"/>
          <w:jc w:val="center"/>
        </w:trPr>
        <w:tc>
          <w:tcPr>
            <w:tcW w:w="463"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eastAsia="en-US" w:bidi="en-US"/>
              </w:rPr>
            </w:pPr>
            <w:r w:rsidRPr="00D56282">
              <w:rPr>
                <w:rFonts w:ascii="Times New Roman" w:eastAsia="宋体" w:hAnsi="Times New Roman" w:cs="Times New Roman"/>
                <w:bCs/>
                <w:iCs/>
                <w:color w:val="000000"/>
                <w:kern w:val="0"/>
                <w:szCs w:val="21"/>
                <w:lang w:bidi="en-US"/>
              </w:rPr>
              <w:t>9</w:t>
            </w:r>
          </w:p>
        </w:tc>
        <w:tc>
          <w:tcPr>
            <w:tcW w:w="1078"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color w:val="000000"/>
                <w:kern w:val="0"/>
                <w:szCs w:val="21"/>
              </w:rPr>
              <w:t>融侨集团股份有限公司</w:t>
            </w:r>
          </w:p>
        </w:tc>
        <w:tc>
          <w:tcPr>
            <w:tcW w:w="570" w:type="pct"/>
            <w:shd w:val="clear" w:color="auto" w:fill="auto"/>
            <w:vAlign w:val="center"/>
          </w:tcPr>
          <w:p w:rsidR="006C59F0" w:rsidRPr="00D56282" w:rsidRDefault="006C59F0" w:rsidP="006C59F0">
            <w:pPr>
              <w:widowControl/>
              <w:adjustRightInd w:val="0"/>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2017</w:t>
            </w:r>
            <w:r w:rsidRPr="00D56282">
              <w:rPr>
                <w:rFonts w:ascii="Times New Roman" w:eastAsia="宋体" w:hAnsi="Times New Roman" w:cs="Times New Roman"/>
                <w:bCs/>
                <w:iCs/>
                <w:color w:val="000000"/>
                <w:kern w:val="0"/>
                <w:szCs w:val="21"/>
                <w:lang w:bidi="en-US"/>
              </w:rPr>
              <w:t>年新增</w:t>
            </w:r>
          </w:p>
        </w:tc>
        <w:tc>
          <w:tcPr>
            <w:tcW w:w="2889" w:type="pct"/>
            <w:shd w:val="clear" w:color="auto" w:fill="auto"/>
            <w:vAlign w:val="center"/>
          </w:tcPr>
          <w:p w:rsidR="006C59F0" w:rsidRPr="00D56282" w:rsidRDefault="006C59F0" w:rsidP="006C59F0">
            <w:pPr>
              <w:widowControl/>
              <w:adjustRightInd w:val="0"/>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报告期内，公司与该客户</w:t>
            </w:r>
            <w:proofErr w:type="gramStart"/>
            <w:r w:rsidRPr="00D56282">
              <w:rPr>
                <w:rFonts w:ascii="Times New Roman" w:eastAsia="宋体" w:hAnsi="Times New Roman" w:cs="Times New Roman"/>
                <w:bCs/>
                <w:iCs/>
                <w:color w:val="000000"/>
                <w:kern w:val="0"/>
                <w:szCs w:val="21"/>
                <w:lang w:bidi="en-US"/>
              </w:rPr>
              <w:t>仅合作</w:t>
            </w:r>
            <w:proofErr w:type="gramEnd"/>
            <w:r w:rsidRPr="00D56282">
              <w:rPr>
                <w:rFonts w:ascii="Times New Roman" w:eastAsia="宋体" w:hAnsi="Times New Roman" w:cs="Times New Roman"/>
                <w:bCs/>
                <w:iCs/>
                <w:color w:val="000000"/>
                <w:kern w:val="0"/>
                <w:szCs w:val="21"/>
                <w:lang w:bidi="en-US"/>
              </w:rPr>
              <w:t>3</w:t>
            </w:r>
            <w:r w:rsidRPr="00D56282">
              <w:rPr>
                <w:rFonts w:ascii="Times New Roman" w:eastAsia="宋体" w:hAnsi="Times New Roman" w:cs="Times New Roman"/>
                <w:bCs/>
                <w:iCs/>
                <w:color w:val="000000"/>
                <w:kern w:val="0"/>
                <w:szCs w:val="21"/>
                <w:lang w:bidi="en-US"/>
              </w:rPr>
              <w:t>个项目（天津融侨张家</w:t>
            </w:r>
            <w:proofErr w:type="gramStart"/>
            <w:r w:rsidRPr="00D56282">
              <w:rPr>
                <w:rFonts w:ascii="Times New Roman" w:eastAsia="宋体" w:hAnsi="Times New Roman" w:cs="Times New Roman"/>
                <w:bCs/>
                <w:iCs/>
                <w:color w:val="000000"/>
                <w:kern w:val="0"/>
                <w:szCs w:val="21"/>
                <w:lang w:bidi="en-US"/>
              </w:rPr>
              <w:t>窝</w:t>
            </w:r>
            <w:proofErr w:type="gramEnd"/>
            <w:r w:rsidRPr="00D56282">
              <w:rPr>
                <w:rFonts w:ascii="Times New Roman" w:eastAsia="宋体" w:hAnsi="Times New Roman" w:cs="Times New Roman"/>
                <w:bCs/>
                <w:iCs/>
                <w:color w:val="000000"/>
                <w:kern w:val="0"/>
                <w:szCs w:val="21"/>
                <w:lang w:bidi="en-US"/>
              </w:rPr>
              <w:t>地块、无锡保利食品园、融侨郑州中原区中晟悦城二期项目）。</w:t>
            </w:r>
            <w:r w:rsidRPr="00D56282">
              <w:rPr>
                <w:rFonts w:ascii="Times New Roman" w:eastAsia="宋体" w:hAnsi="Times New Roman" w:cs="Times New Roman"/>
                <w:bCs/>
                <w:iCs/>
                <w:color w:val="000000"/>
                <w:kern w:val="0"/>
                <w:szCs w:val="21"/>
                <w:lang w:bidi="en-US"/>
              </w:rPr>
              <w:t>2017</w:t>
            </w:r>
            <w:r w:rsidRPr="00D56282">
              <w:rPr>
                <w:rFonts w:ascii="Times New Roman" w:eastAsia="宋体" w:hAnsi="Times New Roman" w:cs="Times New Roman"/>
                <w:bCs/>
                <w:iCs/>
                <w:color w:val="000000"/>
                <w:kern w:val="0"/>
                <w:szCs w:val="21"/>
                <w:lang w:bidi="en-US"/>
              </w:rPr>
              <w:t>年度收入确认金额为</w:t>
            </w:r>
            <w:r w:rsidRPr="00D56282">
              <w:rPr>
                <w:rFonts w:ascii="Times New Roman" w:eastAsia="宋体" w:hAnsi="Times New Roman" w:cs="Times New Roman"/>
                <w:bCs/>
                <w:iCs/>
                <w:color w:val="000000"/>
                <w:kern w:val="0"/>
                <w:szCs w:val="21"/>
                <w:lang w:bidi="en-US"/>
              </w:rPr>
              <w:t>718.02</w:t>
            </w:r>
            <w:r w:rsidRPr="00D56282">
              <w:rPr>
                <w:rFonts w:ascii="Times New Roman" w:eastAsia="宋体" w:hAnsi="Times New Roman" w:cs="Times New Roman"/>
                <w:bCs/>
                <w:iCs/>
                <w:color w:val="000000"/>
                <w:kern w:val="0"/>
                <w:szCs w:val="21"/>
                <w:lang w:bidi="en-US"/>
              </w:rPr>
              <w:t>万元，因此在</w:t>
            </w:r>
            <w:r w:rsidRPr="00D56282">
              <w:rPr>
                <w:rFonts w:ascii="Times New Roman" w:eastAsia="宋体" w:hAnsi="Times New Roman" w:cs="Times New Roman"/>
                <w:bCs/>
                <w:iCs/>
                <w:color w:val="000000"/>
                <w:kern w:val="0"/>
                <w:szCs w:val="21"/>
                <w:lang w:bidi="en-US"/>
              </w:rPr>
              <w:t>2017</w:t>
            </w:r>
            <w:r w:rsidRPr="00D56282">
              <w:rPr>
                <w:rFonts w:ascii="Times New Roman" w:eastAsia="宋体" w:hAnsi="Times New Roman" w:cs="Times New Roman"/>
                <w:bCs/>
                <w:iCs/>
                <w:color w:val="000000"/>
                <w:kern w:val="0"/>
                <w:szCs w:val="21"/>
                <w:lang w:bidi="en-US"/>
              </w:rPr>
              <w:t>年度为公司第二大客户。</w:t>
            </w:r>
          </w:p>
        </w:tc>
      </w:tr>
      <w:tr w:rsidR="006C59F0" w:rsidRPr="00D56282" w:rsidTr="00385A76">
        <w:trPr>
          <w:trHeight w:val="397"/>
          <w:jc w:val="center"/>
        </w:trPr>
        <w:tc>
          <w:tcPr>
            <w:tcW w:w="463"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eastAsia="en-US" w:bidi="en-US"/>
              </w:rPr>
            </w:pPr>
            <w:r w:rsidRPr="00D56282">
              <w:rPr>
                <w:rFonts w:ascii="Times New Roman" w:eastAsia="宋体" w:hAnsi="Times New Roman" w:cs="Times New Roman"/>
                <w:bCs/>
                <w:iCs/>
                <w:color w:val="000000"/>
                <w:kern w:val="0"/>
                <w:szCs w:val="21"/>
                <w:lang w:bidi="en-US"/>
              </w:rPr>
              <w:t>10</w:t>
            </w:r>
          </w:p>
        </w:tc>
        <w:tc>
          <w:tcPr>
            <w:tcW w:w="1078"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proofErr w:type="gramStart"/>
            <w:r w:rsidRPr="00D56282">
              <w:rPr>
                <w:rFonts w:ascii="Times New Roman" w:eastAsia="宋体" w:hAnsi="Times New Roman" w:cs="Times New Roman"/>
                <w:bCs/>
                <w:color w:val="000000"/>
                <w:kern w:val="0"/>
                <w:szCs w:val="21"/>
              </w:rPr>
              <w:t>中国奥园集团</w:t>
            </w:r>
            <w:proofErr w:type="gramEnd"/>
            <w:r w:rsidRPr="00D56282">
              <w:rPr>
                <w:rFonts w:ascii="Times New Roman" w:eastAsia="宋体" w:hAnsi="Times New Roman" w:cs="Times New Roman"/>
                <w:bCs/>
                <w:color w:val="000000"/>
                <w:kern w:val="0"/>
                <w:szCs w:val="21"/>
              </w:rPr>
              <w:t>股份有限公司（</w:t>
            </w:r>
            <w:r w:rsidRPr="00D56282">
              <w:rPr>
                <w:rFonts w:ascii="Times New Roman" w:eastAsia="宋体" w:hAnsi="Times New Roman" w:cs="Times New Roman"/>
                <w:bCs/>
                <w:color w:val="000000"/>
                <w:kern w:val="0"/>
                <w:szCs w:val="21"/>
              </w:rPr>
              <w:t>HK.3883</w:t>
            </w:r>
            <w:r w:rsidRPr="00D56282">
              <w:rPr>
                <w:rFonts w:ascii="Times New Roman" w:eastAsia="宋体" w:hAnsi="Times New Roman" w:cs="Times New Roman"/>
                <w:bCs/>
                <w:color w:val="000000"/>
                <w:kern w:val="0"/>
                <w:szCs w:val="21"/>
              </w:rPr>
              <w:t>）</w:t>
            </w:r>
          </w:p>
        </w:tc>
        <w:tc>
          <w:tcPr>
            <w:tcW w:w="570" w:type="pct"/>
            <w:shd w:val="clear" w:color="auto" w:fill="auto"/>
            <w:vAlign w:val="center"/>
          </w:tcPr>
          <w:p w:rsidR="006C59F0" w:rsidRPr="00D56282" w:rsidRDefault="006C59F0" w:rsidP="006C59F0">
            <w:pPr>
              <w:widowControl/>
              <w:adjustRightInd w:val="0"/>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2017</w:t>
            </w:r>
            <w:r w:rsidRPr="00D56282">
              <w:rPr>
                <w:rFonts w:ascii="Times New Roman" w:eastAsia="宋体" w:hAnsi="Times New Roman" w:cs="Times New Roman"/>
                <w:bCs/>
                <w:iCs/>
                <w:color w:val="000000"/>
                <w:kern w:val="0"/>
                <w:szCs w:val="21"/>
                <w:lang w:bidi="en-US"/>
              </w:rPr>
              <w:t>年新增</w:t>
            </w:r>
          </w:p>
        </w:tc>
        <w:tc>
          <w:tcPr>
            <w:tcW w:w="2889" w:type="pct"/>
            <w:shd w:val="clear" w:color="auto" w:fill="auto"/>
            <w:vAlign w:val="center"/>
          </w:tcPr>
          <w:p w:rsidR="006C59F0" w:rsidRPr="00D56282" w:rsidRDefault="006C59F0" w:rsidP="006C59F0">
            <w:pPr>
              <w:widowControl/>
              <w:adjustRightInd w:val="0"/>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报告期内，公司逐步加大了对该客户业务项目的拓展力度，并合作了</w:t>
            </w:r>
            <w:proofErr w:type="gramStart"/>
            <w:r w:rsidRPr="00D56282">
              <w:rPr>
                <w:rFonts w:ascii="Times New Roman" w:eastAsia="宋体" w:hAnsi="Times New Roman" w:cs="Times New Roman"/>
                <w:bCs/>
                <w:iCs/>
                <w:color w:val="000000"/>
                <w:kern w:val="0"/>
                <w:szCs w:val="21"/>
                <w:lang w:bidi="en-US"/>
              </w:rPr>
              <w:t>奥园梅州芹洋</w:t>
            </w:r>
            <w:proofErr w:type="gramEnd"/>
            <w:r w:rsidRPr="00D56282">
              <w:rPr>
                <w:rFonts w:ascii="Times New Roman" w:eastAsia="宋体" w:hAnsi="Times New Roman" w:cs="Times New Roman"/>
                <w:bCs/>
                <w:iCs/>
                <w:color w:val="000000"/>
                <w:kern w:val="0"/>
                <w:szCs w:val="21"/>
                <w:lang w:bidi="en-US"/>
              </w:rPr>
              <w:t>GMJ2018-019</w:t>
            </w:r>
            <w:r w:rsidRPr="00D56282">
              <w:rPr>
                <w:rFonts w:ascii="Times New Roman" w:eastAsia="宋体" w:hAnsi="Times New Roman" w:cs="Times New Roman"/>
                <w:bCs/>
                <w:iCs/>
                <w:color w:val="000000"/>
                <w:kern w:val="0"/>
                <w:szCs w:val="21"/>
                <w:lang w:bidi="en-US"/>
              </w:rPr>
              <w:t>号地块、</w:t>
            </w:r>
            <w:proofErr w:type="gramStart"/>
            <w:r w:rsidRPr="00D56282">
              <w:rPr>
                <w:rFonts w:ascii="Times New Roman" w:eastAsia="宋体" w:hAnsi="Times New Roman" w:cs="Times New Roman"/>
                <w:bCs/>
                <w:iCs/>
                <w:color w:val="000000"/>
                <w:kern w:val="0"/>
                <w:szCs w:val="21"/>
                <w:lang w:bidi="en-US"/>
              </w:rPr>
              <w:t>奥园徐州</w:t>
            </w:r>
            <w:proofErr w:type="gramEnd"/>
            <w:r w:rsidRPr="00D56282">
              <w:rPr>
                <w:rFonts w:ascii="Times New Roman" w:eastAsia="宋体" w:hAnsi="Times New Roman" w:cs="Times New Roman"/>
                <w:bCs/>
                <w:iCs/>
                <w:color w:val="000000"/>
                <w:kern w:val="0"/>
                <w:szCs w:val="21"/>
                <w:lang w:bidi="en-US"/>
              </w:rPr>
              <w:t>市四堡地块等项目，</w:t>
            </w:r>
            <w:r w:rsidRPr="00D56282">
              <w:rPr>
                <w:rFonts w:ascii="Times New Roman" w:eastAsia="宋体" w:hAnsi="Times New Roman" w:cs="Times New Roman"/>
                <w:bCs/>
                <w:iCs/>
                <w:color w:val="000000"/>
                <w:kern w:val="0"/>
                <w:szCs w:val="21"/>
                <w:lang w:bidi="en-US"/>
              </w:rPr>
              <w:t>2017</w:t>
            </w:r>
            <w:r w:rsidRPr="00D56282">
              <w:rPr>
                <w:rFonts w:ascii="Times New Roman" w:eastAsia="宋体" w:hAnsi="Times New Roman" w:cs="Times New Roman"/>
                <w:bCs/>
                <w:iCs/>
                <w:color w:val="000000"/>
                <w:kern w:val="0"/>
                <w:szCs w:val="21"/>
                <w:lang w:bidi="en-US"/>
              </w:rPr>
              <w:t>年度收入确认金额分别为</w:t>
            </w:r>
            <w:r w:rsidRPr="00D56282">
              <w:rPr>
                <w:rFonts w:ascii="Times New Roman" w:eastAsia="宋体" w:hAnsi="Times New Roman" w:cs="Times New Roman"/>
                <w:bCs/>
                <w:iCs/>
                <w:color w:val="000000"/>
                <w:kern w:val="0"/>
                <w:szCs w:val="21"/>
                <w:lang w:bidi="en-US"/>
              </w:rPr>
              <w:t>556.92</w:t>
            </w:r>
            <w:r w:rsidRPr="00D56282">
              <w:rPr>
                <w:rFonts w:ascii="Times New Roman" w:eastAsia="宋体" w:hAnsi="Times New Roman" w:cs="Times New Roman"/>
                <w:bCs/>
                <w:iCs/>
                <w:color w:val="000000"/>
                <w:kern w:val="0"/>
                <w:szCs w:val="21"/>
                <w:lang w:bidi="en-US"/>
              </w:rPr>
              <w:t>万元，因此在</w:t>
            </w:r>
            <w:r w:rsidRPr="00D56282">
              <w:rPr>
                <w:rFonts w:ascii="Times New Roman" w:eastAsia="宋体" w:hAnsi="Times New Roman" w:cs="Times New Roman"/>
                <w:bCs/>
                <w:iCs/>
                <w:color w:val="000000"/>
                <w:kern w:val="0"/>
                <w:szCs w:val="21"/>
                <w:lang w:bidi="en-US"/>
              </w:rPr>
              <w:t>2017</w:t>
            </w:r>
            <w:r w:rsidRPr="00D56282">
              <w:rPr>
                <w:rFonts w:ascii="Times New Roman" w:eastAsia="宋体" w:hAnsi="Times New Roman" w:cs="Times New Roman"/>
                <w:bCs/>
                <w:iCs/>
                <w:color w:val="000000"/>
                <w:kern w:val="0"/>
                <w:szCs w:val="21"/>
                <w:lang w:bidi="en-US"/>
              </w:rPr>
              <w:t>年度为公司第三大客户。</w:t>
            </w:r>
          </w:p>
        </w:tc>
      </w:tr>
      <w:tr w:rsidR="006C59F0" w:rsidRPr="00D56282" w:rsidTr="00385A76">
        <w:trPr>
          <w:trHeight w:val="397"/>
          <w:jc w:val="center"/>
        </w:trPr>
        <w:tc>
          <w:tcPr>
            <w:tcW w:w="463"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eastAsia="en-US" w:bidi="en-US"/>
              </w:rPr>
            </w:pPr>
            <w:r w:rsidRPr="00D56282">
              <w:rPr>
                <w:rFonts w:ascii="Times New Roman" w:eastAsia="宋体" w:hAnsi="Times New Roman" w:cs="Times New Roman"/>
                <w:bCs/>
                <w:iCs/>
                <w:color w:val="000000"/>
                <w:kern w:val="0"/>
                <w:szCs w:val="21"/>
                <w:lang w:bidi="en-US"/>
              </w:rPr>
              <w:t>11</w:t>
            </w:r>
          </w:p>
        </w:tc>
        <w:tc>
          <w:tcPr>
            <w:tcW w:w="1078"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color w:val="000000"/>
                <w:kern w:val="0"/>
                <w:szCs w:val="21"/>
              </w:rPr>
              <w:t>天水</w:t>
            </w:r>
            <w:proofErr w:type="gramStart"/>
            <w:r w:rsidRPr="00D56282">
              <w:rPr>
                <w:rFonts w:ascii="Times New Roman" w:eastAsia="宋体" w:hAnsi="Times New Roman" w:cs="Times New Roman"/>
                <w:bCs/>
                <w:color w:val="000000"/>
                <w:kern w:val="0"/>
                <w:szCs w:val="21"/>
              </w:rPr>
              <w:t>颐</w:t>
            </w:r>
            <w:proofErr w:type="gramEnd"/>
            <w:r w:rsidRPr="00D56282">
              <w:rPr>
                <w:rFonts w:ascii="Times New Roman" w:eastAsia="宋体" w:hAnsi="Times New Roman" w:cs="Times New Roman"/>
                <w:bCs/>
                <w:color w:val="000000"/>
                <w:kern w:val="0"/>
                <w:szCs w:val="21"/>
              </w:rPr>
              <w:t>达房地产开发有限公司</w:t>
            </w:r>
          </w:p>
        </w:tc>
        <w:tc>
          <w:tcPr>
            <w:tcW w:w="570" w:type="pct"/>
            <w:shd w:val="clear" w:color="auto" w:fill="auto"/>
            <w:vAlign w:val="center"/>
          </w:tcPr>
          <w:p w:rsidR="006C59F0" w:rsidRPr="00D56282" w:rsidRDefault="006C59F0" w:rsidP="006C59F0">
            <w:pPr>
              <w:widowControl/>
              <w:adjustRightInd w:val="0"/>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2017</w:t>
            </w:r>
            <w:r w:rsidRPr="00D56282">
              <w:rPr>
                <w:rFonts w:ascii="Times New Roman" w:eastAsia="宋体" w:hAnsi="Times New Roman" w:cs="Times New Roman"/>
                <w:bCs/>
                <w:iCs/>
                <w:color w:val="000000"/>
                <w:kern w:val="0"/>
                <w:szCs w:val="21"/>
                <w:lang w:bidi="en-US"/>
              </w:rPr>
              <w:t>年新增</w:t>
            </w:r>
          </w:p>
        </w:tc>
        <w:tc>
          <w:tcPr>
            <w:tcW w:w="2889" w:type="pct"/>
            <w:shd w:val="clear" w:color="auto" w:fill="auto"/>
            <w:vAlign w:val="center"/>
          </w:tcPr>
          <w:p w:rsidR="006C59F0" w:rsidRPr="00D56282" w:rsidRDefault="006C59F0" w:rsidP="006C59F0">
            <w:pPr>
              <w:widowControl/>
              <w:adjustRightInd w:val="0"/>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报告期内，公司与该客户</w:t>
            </w:r>
            <w:proofErr w:type="gramStart"/>
            <w:r w:rsidRPr="00D56282">
              <w:rPr>
                <w:rFonts w:ascii="Times New Roman" w:eastAsia="宋体" w:hAnsi="Times New Roman" w:cs="Times New Roman"/>
                <w:bCs/>
                <w:iCs/>
                <w:color w:val="000000"/>
                <w:kern w:val="0"/>
                <w:szCs w:val="21"/>
                <w:lang w:bidi="en-US"/>
              </w:rPr>
              <w:t>仅合作</w:t>
            </w:r>
            <w:proofErr w:type="gramEnd"/>
            <w:r w:rsidRPr="00D56282">
              <w:rPr>
                <w:rFonts w:ascii="Times New Roman" w:eastAsia="宋体" w:hAnsi="Times New Roman" w:cs="Times New Roman"/>
                <w:bCs/>
                <w:iCs/>
                <w:color w:val="000000"/>
                <w:kern w:val="0"/>
                <w:szCs w:val="21"/>
                <w:lang w:bidi="en-US"/>
              </w:rPr>
              <w:t>2</w:t>
            </w:r>
            <w:r w:rsidRPr="00D56282">
              <w:rPr>
                <w:rFonts w:ascii="Times New Roman" w:eastAsia="宋体" w:hAnsi="Times New Roman" w:cs="Times New Roman"/>
                <w:bCs/>
                <w:iCs/>
                <w:color w:val="000000"/>
                <w:kern w:val="0"/>
                <w:szCs w:val="21"/>
                <w:lang w:bidi="en-US"/>
              </w:rPr>
              <w:t>个项目（甘肃秦安县郑川村旅游地产项目一期设计、甘肃秦安郑川新城</w:t>
            </w:r>
            <w:r w:rsidRPr="00D56282">
              <w:rPr>
                <w:rFonts w:ascii="Times New Roman" w:eastAsia="宋体" w:hAnsi="Times New Roman" w:cs="Times New Roman"/>
                <w:bCs/>
                <w:iCs/>
                <w:color w:val="000000"/>
                <w:kern w:val="0"/>
                <w:szCs w:val="21"/>
                <w:lang w:bidi="en-US"/>
              </w:rPr>
              <w:lastRenderedPageBreak/>
              <w:t>D</w:t>
            </w:r>
            <w:r w:rsidRPr="00D56282">
              <w:rPr>
                <w:rFonts w:ascii="Times New Roman" w:eastAsia="宋体" w:hAnsi="Times New Roman" w:cs="Times New Roman"/>
                <w:bCs/>
                <w:iCs/>
                <w:color w:val="000000"/>
                <w:kern w:val="0"/>
                <w:szCs w:val="21"/>
                <w:lang w:bidi="en-US"/>
              </w:rPr>
              <w:t>地块项目）。</w:t>
            </w:r>
            <w:r w:rsidRPr="00D56282">
              <w:rPr>
                <w:rFonts w:ascii="Times New Roman" w:eastAsia="宋体" w:hAnsi="Times New Roman" w:cs="Times New Roman"/>
                <w:bCs/>
                <w:iCs/>
                <w:color w:val="000000"/>
                <w:kern w:val="0"/>
                <w:szCs w:val="21"/>
                <w:lang w:bidi="en-US"/>
              </w:rPr>
              <w:t>2017</w:t>
            </w:r>
            <w:r w:rsidRPr="00D56282">
              <w:rPr>
                <w:rFonts w:ascii="Times New Roman" w:eastAsia="宋体" w:hAnsi="Times New Roman" w:cs="Times New Roman"/>
                <w:bCs/>
                <w:iCs/>
                <w:color w:val="000000"/>
                <w:kern w:val="0"/>
                <w:szCs w:val="21"/>
                <w:lang w:bidi="en-US"/>
              </w:rPr>
              <w:t>年度收入确认金额分别为</w:t>
            </w:r>
            <w:r w:rsidRPr="00D56282">
              <w:rPr>
                <w:rFonts w:ascii="Times New Roman" w:eastAsia="宋体" w:hAnsi="Times New Roman" w:cs="Times New Roman"/>
                <w:bCs/>
                <w:iCs/>
                <w:color w:val="000000"/>
                <w:kern w:val="0"/>
                <w:szCs w:val="21"/>
                <w:lang w:bidi="en-US"/>
              </w:rPr>
              <w:t>452.06</w:t>
            </w:r>
            <w:r w:rsidRPr="00D56282">
              <w:rPr>
                <w:rFonts w:ascii="Times New Roman" w:eastAsia="宋体" w:hAnsi="Times New Roman" w:cs="Times New Roman"/>
                <w:bCs/>
                <w:iCs/>
                <w:color w:val="000000"/>
                <w:kern w:val="0"/>
                <w:szCs w:val="21"/>
                <w:lang w:bidi="en-US"/>
              </w:rPr>
              <w:t>万元，因此在</w:t>
            </w:r>
            <w:r w:rsidRPr="00D56282">
              <w:rPr>
                <w:rFonts w:ascii="Times New Roman" w:eastAsia="宋体" w:hAnsi="Times New Roman" w:cs="Times New Roman"/>
                <w:bCs/>
                <w:iCs/>
                <w:color w:val="000000"/>
                <w:kern w:val="0"/>
                <w:szCs w:val="21"/>
                <w:lang w:bidi="en-US"/>
              </w:rPr>
              <w:t>2017</w:t>
            </w:r>
            <w:r w:rsidRPr="00D56282">
              <w:rPr>
                <w:rFonts w:ascii="Times New Roman" w:eastAsia="宋体" w:hAnsi="Times New Roman" w:cs="Times New Roman"/>
                <w:bCs/>
                <w:iCs/>
                <w:color w:val="000000"/>
                <w:kern w:val="0"/>
                <w:szCs w:val="21"/>
                <w:lang w:bidi="en-US"/>
              </w:rPr>
              <w:t>年度为公司第五大客户。</w:t>
            </w:r>
          </w:p>
        </w:tc>
      </w:tr>
    </w:tbl>
    <w:p w:rsidR="006C59F0" w:rsidRPr="00D56282" w:rsidRDefault="006C59F0" w:rsidP="007D4222">
      <w:pPr>
        <w:autoSpaceDE w:val="0"/>
        <w:autoSpaceDN w:val="0"/>
        <w:adjustRightInd w:val="0"/>
        <w:spacing w:beforeLines="50" w:before="156" w:afterLines="50" w:after="156" w:line="360" w:lineRule="auto"/>
        <w:ind w:firstLine="480"/>
        <w:rPr>
          <w:rFonts w:ascii="Times New Roman" w:eastAsia="宋体" w:hAnsi="Times New Roman" w:cs="Times New Roman"/>
          <w:bCs/>
          <w:iCs/>
          <w:sz w:val="24"/>
          <w:szCs w:val="24"/>
          <w:lang w:bidi="en-US"/>
        </w:rPr>
      </w:pPr>
      <w:r w:rsidRPr="00D56282">
        <w:rPr>
          <w:rFonts w:ascii="Times New Roman" w:eastAsia="宋体" w:hAnsi="Times New Roman" w:cs="Times New Roman"/>
          <w:bCs/>
          <w:iCs/>
          <w:sz w:val="24"/>
          <w:szCs w:val="24"/>
          <w:lang w:bidi="en-US"/>
        </w:rPr>
        <w:lastRenderedPageBreak/>
        <w:t>报告期各期，公司前五大客户中新增客户的订单和业务的获取方式为：根据项目的实际情况，通过招投标或客户直接委托的方式获取。上述新增客户主要为国内知名房地产开发商，公司与之合作订单具有连续性和持续性。</w:t>
      </w:r>
    </w:p>
    <w:p w:rsidR="00A4658D" w:rsidRPr="00A4658D" w:rsidRDefault="006C59F0" w:rsidP="007D4222">
      <w:pPr>
        <w:spacing w:beforeLines="50" w:before="156" w:afterLines="50" w:after="156" w:line="360" w:lineRule="auto"/>
        <w:ind w:firstLine="480"/>
        <w:rPr>
          <w:rFonts w:ascii="宋体" w:eastAsia="宋体" w:hAnsi="宋体" w:cs="宋体"/>
          <w:b/>
          <w:bCs/>
          <w:color w:val="000000"/>
          <w:sz w:val="24"/>
          <w:szCs w:val="24"/>
          <w:lang w:bidi="en-US"/>
        </w:rPr>
      </w:pPr>
      <w:r w:rsidRPr="00385A76">
        <w:rPr>
          <w:rFonts w:ascii="宋体" w:eastAsia="宋体" w:hAnsi="宋体" w:cs="宋体" w:hint="eastAsia"/>
          <w:b/>
          <w:bCs/>
          <w:color w:val="000000"/>
          <w:sz w:val="24"/>
          <w:szCs w:val="24"/>
          <w:lang w:bidi="en-US"/>
        </w:rPr>
        <w:t>（</w:t>
      </w:r>
      <w:r w:rsidRPr="00385A76">
        <w:rPr>
          <w:rFonts w:ascii="Times New Roman" w:eastAsia="宋体" w:hAnsi="Times New Roman" w:cs="Times New Roman"/>
          <w:b/>
          <w:bCs/>
          <w:color w:val="000000"/>
          <w:sz w:val="24"/>
          <w:szCs w:val="24"/>
          <w:lang w:bidi="en-US"/>
        </w:rPr>
        <w:t>2</w:t>
      </w:r>
      <w:r w:rsidRPr="00385A76">
        <w:rPr>
          <w:rFonts w:ascii="宋体" w:eastAsia="宋体" w:hAnsi="宋体" w:cs="宋体" w:hint="eastAsia"/>
          <w:b/>
          <w:bCs/>
          <w:color w:val="000000"/>
          <w:sz w:val="24"/>
          <w:szCs w:val="24"/>
          <w:lang w:bidi="en-US"/>
        </w:rPr>
        <w:t>）</w:t>
      </w:r>
      <w:r w:rsidR="00A4658D" w:rsidRPr="00A4658D">
        <w:rPr>
          <w:rFonts w:ascii="宋体" w:eastAsia="宋体" w:hAnsi="宋体" w:cs="Times New Roman" w:hint="eastAsia"/>
          <w:b/>
          <w:bCs/>
          <w:color w:val="000000"/>
          <w:kern w:val="0"/>
          <w:sz w:val="24"/>
          <w:szCs w:val="24"/>
          <w:lang w:bidi="en-US"/>
        </w:rPr>
        <w:t>主要供应商变动情况及合理性</w:t>
      </w:r>
    </w:p>
    <w:p w:rsidR="006C59F0" w:rsidRPr="007B0F19" w:rsidRDefault="006C59F0" w:rsidP="007D4222">
      <w:pPr>
        <w:spacing w:beforeLines="50" w:before="156" w:afterLines="50" w:after="156" w:line="360" w:lineRule="auto"/>
        <w:ind w:firstLine="480"/>
        <w:rPr>
          <w:rFonts w:ascii="Times New Roman" w:eastAsia="宋体" w:hAnsi="Times New Roman" w:cs="Times New Roman"/>
          <w:color w:val="000000"/>
          <w:sz w:val="24"/>
          <w:szCs w:val="24"/>
          <w:lang w:bidi="en-US"/>
        </w:rPr>
      </w:pPr>
      <w:r w:rsidRPr="007B0F19">
        <w:rPr>
          <w:rFonts w:ascii="宋体" w:eastAsia="宋体" w:hAnsi="宋体" w:cs="宋体" w:hint="eastAsia"/>
          <w:color w:val="000000"/>
          <w:sz w:val="24"/>
          <w:szCs w:val="24"/>
          <w:lang w:bidi="en-US"/>
        </w:rPr>
        <w:t>发行人</w:t>
      </w:r>
      <w:r w:rsidR="00A4658D" w:rsidRPr="00385A76">
        <w:rPr>
          <w:rFonts w:ascii="宋体" w:eastAsia="宋体" w:hAnsi="宋体" w:cs="Times New Roman" w:hint="eastAsia"/>
          <w:color w:val="000000"/>
          <w:kern w:val="0"/>
          <w:sz w:val="24"/>
          <w:szCs w:val="24"/>
          <w:lang w:bidi="en-US"/>
        </w:rPr>
        <w:t>主要供应商变动情况</w:t>
      </w:r>
      <w:r w:rsidRPr="007B0F19">
        <w:rPr>
          <w:rFonts w:ascii="宋体" w:eastAsia="宋体" w:hAnsi="宋体" w:cs="宋体" w:hint="eastAsia"/>
          <w:color w:val="000000"/>
          <w:sz w:val="24"/>
          <w:szCs w:val="24"/>
          <w:lang w:bidi="en-US"/>
        </w:rPr>
        <w:t>已在招股说明书</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第六节</w:t>
      </w:r>
      <w:r w:rsidRPr="007B0F19">
        <w:rPr>
          <w:rFonts w:ascii="宋体" w:eastAsia="宋体" w:hAnsi="宋体" w:cs="宋体"/>
          <w:color w:val="000000"/>
          <w:sz w:val="24"/>
          <w:szCs w:val="24"/>
          <w:lang w:bidi="en-US"/>
        </w:rPr>
        <w:t xml:space="preserve"> </w:t>
      </w:r>
      <w:r w:rsidRPr="007B0F19">
        <w:rPr>
          <w:rFonts w:ascii="宋体" w:eastAsia="宋体" w:hAnsi="宋体" w:cs="宋体" w:hint="eastAsia"/>
          <w:color w:val="000000"/>
          <w:sz w:val="24"/>
          <w:szCs w:val="24"/>
          <w:lang w:bidi="en-US"/>
        </w:rPr>
        <w:t>业务与技术</w:t>
      </w:r>
      <w:r w:rsidRPr="007B0F19">
        <w:rPr>
          <w:rFonts w:ascii="宋体" w:eastAsia="宋体" w:hAnsi="宋体" w:cs="Times New Roman" w:hint="eastAsia"/>
          <w:color w:val="000000"/>
          <w:sz w:val="24"/>
          <w:szCs w:val="24"/>
          <w:lang w:bidi="en-US"/>
        </w:rPr>
        <w:t>”之“</w:t>
      </w:r>
      <w:r w:rsidRPr="007B0F19">
        <w:rPr>
          <w:rFonts w:ascii="宋体" w:eastAsia="宋体" w:hAnsi="宋体" w:cs="宋体" w:hint="eastAsia"/>
          <w:color w:val="000000"/>
          <w:kern w:val="0"/>
          <w:sz w:val="24"/>
          <w:szCs w:val="24"/>
          <w:lang w:bidi="en-US"/>
        </w:rPr>
        <w:t>四、发行人的采购情况和主要供应商”之“</w:t>
      </w:r>
      <w:r w:rsidRPr="007B0F19">
        <w:rPr>
          <w:rFonts w:ascii="宋体" w:eastAsia="宋体" w:hAnsi="宋体" w:cs="Times New Roman" w:hint="eastAsia"/>
          <w:color w:val="000000"/>
          <w:sz w:val="24"/>
          <w:szCs w:val="24"/>
          <w:lang w:bidi="en-US"/>
        </w:rPr>
        <w:t>（二）发行人的主要供应商”之“</w:t>
      </w:r>
      <w:r w:rsidRPr="007B0F19">
        <w:rPr>
          <w:rFonts w:ascii="Times New Roman" w:eastAsia="Times New Roman" w:hAnsi="Times New Roman" w:cs="Times New Roman"/>
          <w:color w:val="000000"/>
          <w:kern w:val="0"/>
          <w:sz w:val="24"/>
          <w:szCs w:val="24"/>
          <w:lang w:bidi="en-US"/>
        </w:rPr>
        <w:t>3</w:t>
      </w:r>
      <w:r w:rsidRPr="007B0F19">
        <w:rPr>
          <w:rFonts w:ascii="宋体" w:eastAsia="宋体" w:hAnsi="宋体" w:cs="宋体" w:hint="eastAsia"/>
          <w:color w:val="000000"/>
          <w:kern w:val="0"/>
          <w:sz w:val="24"/>
          <w:szCs w:val="24"/>
          <w:lang w:bidi="en-US"/>
        </w:rPr>
        <w:t>、主要供应商基本情况”之“</w:t>
      </w:r>
      <w:r w:rsidRPr="007B0F19">
        <w:rPr>
          <w:rFonts w:ascii="宋体" w:eastAsia="宋体" w:hAnsi="宋体" w:cs="Times New Roman" w:hint="eastAsia"/>
          <w:color w:val="000000"/>
          <w:sz w:val="24"/>
          <w:szCs w:val="24"/>
          <w:lang w:bidi="en-US"/>
        </w:rPr>
        <w:t>（</w:t>
      </w:r>
      <w:r w:rsidRPr="007B0F19">
        <w:rPr>
          <w:rFonts w:ascii="Times New Roman" w:eastAsia="宋体" w:hAnsi="Times New Roman" w:cs="Times New Roman"/>
          <w:color w:val="000000"/>
          <w:sz w:val="24"/>
          <w:szCs w:val="24"/>
          <w:lang w:bidi="en-US"/>
        </w:rPr>
        <w:t>3</w:t>
      </w:r>
      <w:r w:rsidRPr="007B0F19">
        <w:rPr>
          <w:rFonts w:ascii="宋体" w:eastAsia="宋体" w:hAnsi="宋体" w:cs="Times New Roman" w:hint="eastAsia"/>
          <w:color w:val="000000"/>
          <w:sz w:val="24"/>
          <w:szCs w:val="24"/>
          <w:lang w:bidi="en-US"/>
        </w:rPr>
        <w:t>）各期新增前五大供应商中，新增交易的原因、订单的连续性和持续性”</w:t>
      </w:r>
      <w:r w:rsidRPr="007B0F19">
        <w:rPr>
          <w:rFonts w:ascii="Times New Roman" w:eastAsia="宋体" w:hAnsi="Times New Roman" w:cs="Times New Roman"/>
          <w:color w:val="000000"/>
          <w:sz w:val="24"/>
          <w:szCs w:val="24"/>
          <w:lang w:bidi="en-US"/>
        </w:rPr>
        <w:t>披露如下：</w:t>
      </w:r>
    </w:p>
    <w:p w:rsidR="006C59F0" w:rsidRPr="00D56282" w:rsidRDefault="006C59F0" w:rsidP="007D4222">
      <w:pPr>
        <w:autoSpaceDE w:val="0"/>
        <w:autoSpaceDN w:val="0"/>
        <w:adjustRightInd w:val="0"/>
        <w:spacing w:beforeLines="50" w:before="156" w:afterLines="50" w:after="156" w:line="360" w:lineRule="auto"/>
        <w:ind w:firstLine="480"/>
        <w:rPr>
          <w:rFonts w:ascii="Times New Roman" w:eastAsia="宋体" w:hAnsi="Times New Roman" w:cs="Times New Roman"/>
          <w:bCs/>
          <w:iCs/>
          <w:sz w:val="24"/>
          <w:szCs w:val="24"/>
          <w:lang w:bidi="en-US"/>
        </w:rPr>
      </w:pPr>
      <w:r w:rsidRPr="00D56282">
        <w:rPr>
          <w:rFonts w:ascii="Times New Roman" w:eastAsia="宋体" w:hAnsi="Times New Roman" w:cs="Times New Roman"/>
          <w:bCs/>
          <w:iCs/>
          <w:sz w:val="24"/>
          <w:szCs w:val="24"/>
          <w:lang w:bidi="en-US"/>
        </w:rPr>
        <w:t>报告期各期，公司与新增前五大供应商交易的原因、订单的连续性和持续性情况如下：</w:t>
      </w:r>
    </w:p>
    <w:tbl>
      <w:tblPr>
        <w:tblW w:w="5000"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673"/>
        <w:gridCol w:w="2269"/>
        <w:gridCol w:w="992"/>
        <w:gridCol w:w="4588"/>
      </w:tblGrid>
      <w:tr w:rsidR="006C59F0" w:rsidRPr="00D56282" w:rsidTr="006C59F0">
        <w:trPr>
          <w:trHeight w:val="397"/>
          <w:jc w:val="center"/>
        </w:trPr>
        <w:tc>
          <w:tcPr>
            <w:tcW w:w="395"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eastAsia="en-US" w:bidi="en-US"/>
              </w:rPr>
            </w:pPr>
            <w:r w:rsidRPr="00D56282">
              <w:rPr>
                <w:rFonts w:ascii="Times New Roman" w:eastAsia="宋体" w:hAnsi="Times New Roman" w:cs="Times New Roman"/>
                <w:bCs/>
                <w:iCs/>
                <w:color w:val="000000"/>
                <w:kern w:val="0"/>
                <w:szCs w:val="21"/>
                <w:lang w:eastAsia="en-US" w:bidi="en-US"/>
              </w:rPr>
              <w:t>序号</w:t>
            </w:r>
          </w:p>
        </w:tc>
        <w:tc>
          <w:tcPr>
            <w:tcW w:w="1331" w:type="pct"/>
            <w:shd w:val="clear" w:color="auto" w:fill="auto"/>
            <w:vAlign w:val="center"/>
          </w:tcPr>
          <w:p w:rsidR="006C59F0" w:rsidRPr="00D56282" w:rsidRDefault="006C59F0" w:rsidP="006C59F0">
            <w:pPr>
              <w:jc w:val="center"/>
              <w:rPr>
                <w:rFonts w:ascii="Times New Roman" w:eastAsia="宋体" w:hAnsi="Times New Roman" w:cs="Times New Roman"/>
                <w:bCs/>
                <w:iCs/>
                <w:color w:val="000000"/>
                <w:kern w:val="0"/>
                <w:szCs w:val="21"/>
                <w:lang w:eastAsia="en-US" w:bidi="en-US"/>
              </w:rPr>
            </w:pPr>
            <w:r w:rsidRPr="00D56282">
              <w:rPr>
                <w:rFonts w:ascii="Times New Roman" w:eastAsia="宋体" w:hAnsi="Times New Roman" w:cs="Times New Roman"/>
                <w:bCs/>
                <w:iCs/>
                <w:color w:val="000000"/>
                <w:kern w:val="0"/>
                <w:szCs w:val="21"/>
                <w:lang w:eastAsia="en-US" w:bidi="en-US"/>
              </w:rPr>
              <w:t>供应商名称</w:t>
            </w:r>
          </w:p>
        </w:tc>
        <w:tc>
          <w:tcPr>
            <w:tcW w:w="582" w:type="pct"/>
            <w:shd w:val="clear" w:color="auto" w:fill="auto"/>
            <w:vAlign w:val="center"/>
          </w:tcPr>
          <w:p w:rsidR="006C59F0" w:rsidRPr="00D56282" w:rsidRDefault="006C59F0" w:rsidP="006C59F0">
            <w:pPr>
              <w:widowControl/>
              <w:adjustRightInd w:val="0"/>
              <w:jc w:val="center"/>
              <w:rPr>
                <w:rFonts w:ascii="Times New Roman" w:eastAsia="宋体" w:hAnsi="Times New Roman" w:cs="Times New Roman"/>
                <w:bCs/>
                <w:iCs/>
                <w:color w:val="000000"/>
                <w:kern w:val="0"/>
                <w:szCs w:val="21"/>
                <w:lang w:eastAsia="en-US" w:bidi="en-US"/>
              </w:rPr>
            </w:pPr>
            <w:r w:rsidRPr="00D56282">
              <w:rPr>
                <w:rFonts w:ascii="Times New Roman" w:eastAsia="宋体" w:hAnsi="Times New Roman" w:cs="Times New Roman"/>
                <w:bCs/>
                <w:iCs/>
                <w:color w:val="000000"/>
                <w:kern w:val="0"/>
                <w:szCs w:val="21"/>
                <w:lang w:eastAsia="en-US" w:bidi="en-US"/>
              </w:rPr>
              <w:t>期间</w:t>
            </w:r>
          </w:p>
        </w:tc>
        <w:tc>
          <w:tcPr>
            <w:tcW w:w="2692" w:type="pct"/>
            <w:shd w:val="clear" w:color="auto" w:fill="auto"/>
            <w:vAlign w:val="center"/>
          </w:tcPr>
          <w:p w:rsidR="006C59F0" w:rsidRPr="00D56282" w:rsidRDefault="006C59F0" w:rsidP="006C59F0">
            <w:pPr>
              <w:widowControl/>
              <w:adjustRightInd w:val="0"/>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交易原因及订单的连续性和持续性</w:t>
            </w:r>
          </w:p>
        </w:tc>
      </w:tr>
      <w:tr w:rsidR="006C59F0" w:rsidRPr="00D56282" w:rsidTr="006C59F0">
        <w:trPr>
          <w:trHeight w:val="397"/>
          <w:jc w:val="center"/>
        </w:trPr>
        <w:tc>
          <w:tcPr>
            <w:tcW w:w="395"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1</w:t>
            </w:r>
          </w:p>
        </w:tc>
        <w:tc>
          <w:tcPr>
            <w:tcW w:w="1331"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深圳麦格霍普设计顾问有限公司</w:t>
            </w:r>
            <w:r w:rsidRPr="00D56282">
              <w:rPr>
                <w:rFonts w:ascii="Times New Roman" w:eastAsia="宋体" w:hAnsi="Times New Roman" w:cs="Times New Roman"/>
                <w:bCs/>
                <w:iCs/>
                <w:color w:val="000000"/>
                <w:kern w:val="0"/>
                <w:szCs w:val="21"/>
                <w:lang w:bidi="en-US"/>
              </w:rPr>
              <w:t xml:space="preserve"> </w:t>
            </w:r>
          </w:p>
        </w:tc>
        <w:tc>
          <w:tcPr>
            <w:tcW w:w="582" w:type="pct"/>
            <w:vAlign w:val="center"/>
          </w:tcPr>
          <w:p w:rsidR="006C59F0" w:rsidRPr="00D56282" w:rsidRDefault="006C59F0" w:rsidP="006C59F0">
            <w:pPr>
              <w:jc w:val="center"/>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2020</w:t>
            </w:r>
            <w:r w:rsidRPr="00D56282">
              <w:rPr>
                <w:rFonts w:ascii="Times New Roman" w:eastAsia="宋体" w:hAnsi="Times New Roman" w:cs="Times New Roman"/>
                <w:bCs/>
                <w:color w:val="000000"/>
                <w:kern w:val="0"/>
                <w:szCs w:val="21"/>
                <w:lang w:bidi="en-US"/>
              </w:rPr>
              <w:t>年新增</w:t>
            </w:r>
          </w:p>
        </w:tc>
        <w:tc>
          <w:tcPr>
            <w:tcW w:w="2692" w:type="pct"/>
            <w:vAlign w:val="center"/>
          </w:tcPr>
          <w:p w:rsidR="006C59F0" w:rsidRPr="00D56282" w:rsidRDefault="006C59F0" w:rsidP="006C59F0">
            <w:pPr>
              <w:jc w:val="left"/>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1</w:t>
            </w:r>
            <w:r w:rsidRPr="00D56282">
              <w:rPr>
                <w:rFonts w:ascii="Times New Roman" w:eastAsia="宋体" w:hAnsi="Times New Roman" w:cs="Times New Roman"/>
                <w:bCs/>
                <w:color w:val="000000"/>
                <w:kern w:val="0"/>
                <w:szCs w:val="21"/>
                <w:lang w:bidi="en-US"/>
              </w:rPr>
              <w:t>）交易原因：该企业是</w:t>
            </w:r>
            <w:r w:rsidR="00960570" w:rsidRPr="00D56282">
              <w:rPr>
                <w:rFonts w:ascii="Times New Roman" w:eastAsia="宋体" w:hAnsi="Times New Roman" w:cs="Times New Roman"/>
                <w:bCs/>
                <w:color w:val="000000"/>
                <w:kern w:val="0"/>
                <w:szCs w:val="21"/>
                <w:lang w:bidi="en-US"/>
              </w:rPr>
              <w:t>公司</w:t>
            </w:r>
            <w:r w:rsidRPr="00D56282">
              <w:rPr>
                <w:rFonts w:ascii="Times New Roman" w:eastAsia="宋体" w:hAnsi="Times New Roman" w:cs="Times New Roman"/>
                <w:bCs/>
                <w:color w:val="000000"/>
                <w:kern w:val="0"/>
                <w:szCs w:val="21"/>
                <w:lang w:bidi="en-US"/>
              </w:rPr>
              <w:t>与麦格设计顾问（深圳）有限公司于</w:t>
            </w:r>
            <w:r w:rsidRPr="00D56282">
              <w:rPr>
                <w:rFonts w:ascii="Times New Roman" w:eastAsia="宋体" w:hAnsi="Times New Roman" w:cs="Times New Roman"/>
                <w:bCs/>
                <w:color w:val="000000"/>
                <w:kern w:val="0"/>
                <w:szCs w:val="21"/>
                <w:lang w:bidi="en-US"/>
              </w:rPr>
              <w:t>2019</w:t>
            </w:r>
            <w:r w:rsidRPr="00D56282">
              <w:rPr>
                <w:rFonts w:ascii="Times New Roman" w:eastAsia="宋体" w:hAnsi="Times New Roman" w:cs="Times New Roman"/>
                <w:bCs/>
                <w:color w:val="000000"/>
                <w:kern w:val="0"/>
                <w:szCs w:val="21"/>
                <w:lang w:bidi="en-US"/>
              </w:rPr>
              <w:t>年联合设立的企业，其中，麦格设计顾问（深圳）有限公司控股、</w:t>
            </w:r>
            <w:r w:rsidR="00960570" w:rsidRPr="00D56282">
              <w:rPr>
                <w:rFonts w:ascii="Times New Roman" w:eastAsia="宋体" w:hAnsi="Times New Roman" w:cs="Times New Roman"/>
                <w:bCs/>
                <w:color w:val="000000"/>
                <w:kern w:val="0"/>
                <w:szCs w:val="21"/>
                <w:lang w:bidi="en-US"/>
              </w:rPr>
              <w:t>公司</w:t>
            </w:r>
            <w:r w:rsidRPr="00D56282">
              <w:rPr>
                <w:rFonts w:ascii="Times New Roman" w:eastAsia="宋体" w:hAnsi="Times New Roman" w:cs="Times New Roman"/>
                <w:bCs/>
                <w:color w:val="000000"/>
                <w:kern w:val="0"/>
                <w:szCs w:val="21"/>
                <w:lang w:bidi="en-US"/>
              </w:rPr>
              <w:t>参股。该企业团队在室内专项领域的专业能力、历史经验、合作信任度等方面满足</w:t>
            </w:r>
            <w:r w:rsidR="00960570" w:rsidRPr="00D56282">
              <w:rPr>
                <w:rFonts w:ascii="Times New Roman" w:eastAsia="宋体" w:hAnsi="Times New Roman" w:cs="Times New Roman"/>
                <w:bCs/>
                <w:color w:val="000000"/>
                <w:kern w:val="0"/>
                <w:szCs w:val="21"/>
                <w:lang w:bidi="en-US"/>
              </w:rPr>
              <w:t>公司</w:t>
            </w:r>
            <w:r w:rsidRPr="00D56282">
              <w:rPr>
                <w:rFonts w:ascii="Times New Roman" w:eastAsia="宋体" w:hAnsi="Times New Roman" w:cs="Times New Roman"/>
                <w:bCs/>
                <w:color w:val="000000"/>
                <w:kern w:val="0"/>
                <w:szCs w:val="21"/>
                <w:lang w:bidi="en-US"/>
              </w:rPr>
              <w:t>的需要，</w:t>
            </w:r>
            <w:r w:rsidR="00960570" w:rsidRPr="00D56282">
              <w:rPr>
                <w:rFonts w:ascii="Times New Roman" w:eastAsia="宋体" w:hAnsi="Times New Roman" w:cs="Times New Roman"/>
                <w:bCs/>
                <w:color w:val="000000"/>
                <w:kern w:val="0"/>
                <w:szCs w:val="21"/>
                <w:lang w:bidi="en-US"/>
              </w:rPr>
              <w:t>公司</w:t>
            </w:r>
            <w:r w:rsidRPr="00D56282">
              <w:rPr>
                <w:rFonts w:ascii="Times New Roman" w:eastAsia="宋体" w:hAnsi="Times New Roman" w:cs="Times New Roman"/>
                <w:bCs/>
                <w:color w:val="000000"/>
                <w:kern w:val="0"/>
                <w:szCs w:val="21"/>
                <w:lang w:bidi="en-US"/>
              </w:rPr>
              <w:t>基于业务执行的需要，将承接项目中部分室内设计业务委托其完成。</w:t>
            </w:r>
          </w:p>
          <w:p w:rsidR="006C59F0" w:rsidRPr="00D56282" w:rsidRDefault="006C59F0" w:rsidP="006C59F0">
            <w:pPr>
              <w:jc w:val="left"/>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2</w:t>
            </w:r>
            <w:r w:rsidRPr="00D56282">
              <w:rPr>
                <w:rFonts w:ascii="Times New Roman" w:eastAsia="宋体" w:hAnsi="Times New Roman" w:cs="Times New Roman"/>
                <w:bCs/>
                <w:color w:val="000000"/>
                <w:kern w:val="0"/>
                <w:szCs w:val="21"/>
                <w:lang w:bidi="en-US"/>
              </w:rPr>
              <w:t>）订单的连续性和持续性：公司与麦格霍普形成长期合作关系，订单具有持续性和连续性。</w:t>
            </w:r>
          </w:p>
        </w:tc>
      </w:tr>
      <w:tr w:rsidR="006C59F0" w:rsidRPr="00D56282" w:rsidTr="006C59F0">
        <w:trPr>
          <w:trHeight w:val="397"/>
          <w:jc w:val="center"/>
        </w:trPr>
        <w:tc>
          <w:tcPr>
            <w:tcW w:w="395"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2</w:t>
            </w:r>
          </w:p>
        </w:tc>
        <w:tc>
          <w:tcPr>
            <w:tcW w:w="1331"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广州怡境景观设计有限公司</w:t>
            </w:r>
          </w:p>
        </w:tc>
        <w:tc>
          <w:tcPr>
            <w:tcW w:w="582" w:type="pct"/>
            <w:vAlign w:val="center"/>
          </w:tcPr>
          <w:p w:rsidR="006C59F0" w:rsidRPr="00D56282" w:rsidRDefault="006C59F0" w:rsidP="006C59F0">
            <w:pPr>
              <w:jc w:val="center"/>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2020</w:t>
            </w:r>
            <w:r w:rsidRPr="00D56282">
              <w:rPr>
                <w:rFonts w:ascii="Times New Roman" w:eastAsia="宋体" w:hAnsi="Times New Roman" w:cs="Times New Roman"/>
                <w:bCs/>
                <w:color w:val="000000"/>
                <w:kern w:val="0"/>
                <w:szCs w:val="21"/>
                <w:lang w:bidi="en-US"/>
              </w:rPr>
              <w:t>年新增</w:t>
            </w:r>
          </w:p>
        </w:tc>
        <w:tc>
          <w:tcPr>
            <w:tcW w:w="2692" w:type="pct"/>
            <w:vAlign w:val="center"/>
          </w:tcPr>
          <w:p w:rsidR="006C59F0" w:rsidRPr="00D56282" w:rsidRDefault="006C59F0" w:rsidP="006C59F0">
            <w:pPr>
              <w:jc w:val="left"/>
              <w:rPr>
                <w:rFonts w:ascii="Times New Roman" w:eastAsia="宋体" w:hAnsi="Times New Roman" w:cs="Times New Roman"/>
                <w:bCs/>
                <w:szCs w:val="21"/>
              </w:rPr>
            </w:pPr>
            <w:r w:rsidRPr="00D56282">
              <w:rPr>
                <w:rFonts w:ascii="Times New Roman" w:eastAsia="宋体" w:hAnsi="Times New Roman" w:cs="Times New Roman"/>
                <w:bCs/>
                <w:szCs w:val="21"/>
              </w:rPr>
              <w:t>1</w:t>
            </w:r>
            <w:r w:rsidRPr="00D56282">
              <w:rPr>
                <w:rFonts w:ascii="Times New Roman" w:eastAsia="宋体" w:hAnsi="Times New Roman" w:cs="Times New Roman"/>
                <w:bCs/>
                <w:szCs w:val="21"/>
              </w:rPr>
              <w:t>）交易原因：公司因设计总包项目安徽保利合肥市</w:t>
            </w:r>
            <w:proofErr w:type="gramStart"/>
            <w:r w:rsidRPr="00D56282">
              <w:rPr>
                <w:rFonts w:ascii="Times New Roman" w:eastAsia="宋体" w:hAnsi="Times New Roman" w:cs="Times New Roman"/>
                <w:bCs/>
                <w:szCs w:val="21"/>
              </w:rPr>
              <w:t>蜀</w:t>
            </w:r>
            <w:proofErr w:type="gramEnd"/>
            <w:r w:rsidRPr="00D56282">
              <w:rPr>
                <w:rFonts w:ascii="Times New Roman" w:eastAsia="宋体" w:hAnsi="Times New Roman" w:cs="Times New Roman"/>
                <w:bCs/>
                <w:szCs w:val="21"/>
              </w:rPr>
              <w:t>山区</w:t>
            </w:r>
            <w:r w:rsidRPr="00D56282">
              <w:rPr>
                <w:rFonts w:ascii="Times New Roman" w:eastAsia="宋体" w:hAnsi="Times New Roman" w:cs="Times New Roman"/>
                <w:bCs/>
                <w:szCs w:val="21"/>
              </w:rPr>
              <w:t>W1903</w:t>
            </w:r>
            <w:r w:rsidRPr="00D56282">
              <w:rPr>
                <w:rFonts w:ascii="Times New Roman" w:eastAsia="宋体" w:hAnsi="Times New Roman" w:cs="Times New Roman"/>
                <w:bCs/>
                <w:szCs w:val="21"/>
              </w:rPr>
              <w:t>项目执行需要，将景观设计部分委托具备专业能力的设计单位完成。该企业具备风景园林工程设计专项资质，在资质、技术、团队、经验等方面满足公司需要。因此，公司将总包业务中景观设计部分委托其完成。</w:t>
            </w:r>
          </w:p>
          <w:p w:rsidR="006C59F0" w:rsidRPr="00D56282" w:rsidRDefault="006C59F0" w:rsidP="006C59F0">
            <w:pPr>
              <w:jc w:val="left"/>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2</w:t>
            </w:r>
            <w:r w:rsidRPr="00D56282">
              <w:rPr>
                <w:rFonts w:ascii="Times New Roman" w:eastAsia="宋体" w:hAnsi="Times New Roman" w:cs="Times New Roman"/>
                <w:bCs/>
                <w:color w:val="000000"/>
                <w:kern w:val="0"/>
                <w:szCs w:val="21"/>
                <w:lang w:bidi="en-US"/>
              </w:rPr>
              <w:t>）订单的连续性和持续性：公司依据项目实际情况对部分工作内容选择确定供应商进行委外，具有一定偶然性。</w:t>
            </w:r>
          </w:p>
        </w:tc>
      </w:tr>
      <w:tr w:rsidR="006C59F0" w:rsidRPr="00D56282" w:rsidTr="006C59F0">
        <w:trPr>
          <w:trHeight w:val="397"/>
          <w:jc w:val="center"/>
        </w:trPr>
        <w:tc>
          <w:tcPr>
            <w:tcW w:w="395"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3</w:t>
            </w:r>
          </w:p>
        </w:tc>
        <w:tc>
          <w:tcPr>
            <w:tcW w:w="1331"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北京都市霍普建筑设计有限公司</w:t>
            </w:r>
          </w:p>
        </w:tc>
        <w:tc>
          <w:tcPr>
            <w:tcW w:w="582" w:type="pct"/>
            <w:vAlign w:val="center"/>
          </w:tcPr>
          <w:p w:rsidR="006C59F0" w:rsidRPr="00D56282" w:rsidRDefault="006C59F0" w:rsidP="006C59F0">
            <w:pPr>
              <w:jc w:val="center"/>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2019</w:t>
            </w:r>
            <w:r w:rsidRPr="00D56282">
              <w:rPr>
                <w:rFonts w:ascii="Times New Roman" w:eastAsia="宋体" w:hAnsi="Times New Roman" w:cs="Times New Roman"/>
                <w:bCs/>
                <w:color w:val="000000"/>
                <w:kern w:val="0"/>
                <w:szCs w:val="21"/>
                <w:lang w:bidi="en-US"/>
              </w:rPr>
              <w:t>年新增</w:t>
            </w:r>
          </w:p>
        </w:tc>
        <w:tc>
          <w:tcPr>
            <w:tcW w:w="2692" w:type="pct"/>
            <w:vAlign w:val="center"/>
          </w:tcPr>
          <w:p w:rsidR="006C59F0" w:rsidRPr="00D56282" w:rsidRDefault="006C59F0" w:rsidP="006C59F0">
            <w:pPr>
              <w:jc w:val="left"/>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1</w:t>
            </w:r>
            <w:r w:rsidRPr="00D56282">
              <w:rPr>
                <w:rFonts w:ascii="Times New Roman" w:eastAsia="宋体" w:hAnsi="Times New Roman" w:cs="Times New Roman"/>
                <w:bCs/>
                <w:color w:val="000000"/>
                <w:kern w:val="0"/>
                <w:szCs w:val="21"/>
                <w:lang w:bidi="en-US"/>
              </w:rPr>
              <w:t>）交易原因：该企业是公司与武汉平和于</w:t>
            </w:r>
            <w:r w:rsidRPr="00D56282">
              <w:rPr>
                <w:rFonts w:ascii="Times New Roman" w:eastAsia="宋体" w:hAnsi="Times New Roman" w:cs="Times New Roman"/>
                <w:bCs/>
                <w:color w:val="000000"/>
                <w:kern w:val="0"/>
                <w:szCs w:val="21"/>
                <w:lang w:bidi="en-US"/>
              </w:rPr>
              <w:t>2019</w:t>
            </w:r>
            <w:r w:rsidRPr="00D56282">
              <w:rPr>
                <w:rFonts w:ascii="Times New Roman" w:eastAsia="宋体" w:hAnsi="Times New Roman" w:cs="Times New Roman"/>
                <w:bCs/>
                <w:color w:val="000000"/>
                <w:kern w:val="0"/>
                <w:szCs w:val="21"/>
                <w:lang w:bidi="en-US"/>
              </w:rPr>
              <w:t>年联合收购的企业，其中，武汉平和控股、公司参股。该企业在建筑设计领域专业能力、业绩经验、团队稳定性、合作信任度等方面满足公司的需要，公司基于业务执行的需要，将方案深化、</w:t>
            </w:r>
            <w:r w:rsidRPr="00D56282">
              <w:rPr>
                <w:rFonts w:ascii="Times New Roman" w:eastAsia="宋体" w:hAnsi="Times New Roman" w:cs="Times New Roman"/>
                <w:bCs/>
                <w:color w:val="000000"/>
                <w:kern w:val="0"/>
                <w:szCs w:val="21"/>
                <w:lang w:bidi="en-US"/>
              </w:rPr>
              <w:lastRenderedPageBreak/>
              <w:t>施工图设计等领域内的部分工作量委托其完成。</w:t>
            </w:r>
          </w:p>
          <w:p w:rsidR="006C59F0" w:rsidRPr="00D56282" w:rsidRDefault="006C59F0" w:rsidP="006C59F0">
            <w:pPr>
              <w:jc w:val="left"/>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2</w:t>
            </w:r>
            <w:r w:rsidRPr="00D56282">
              <w:rPr>
                <w:rFonts w:ascii="Times New Roman" w:eastAsia="宋体" w:hAnsi="Times New Roman" w:cs="Times New Roman"/>
                <w:bCs/>
                <w:color w:val="000000"/>
                <w:kern w:val="0"/>
                <w:szCs w:val="21"/>
                <w:lang w:bidi="en-US"/>
              </w:rPr>
              <w:t>）订单的连续性和持续性：公司与都市霍普形成长期合作关系，订单具有持续性和连续性。</w:t>
            </w:r>
          </w:p>
        </w:tc>
      </w:tr>
      <w:tr w:rsidR="006C59F0" w:rsidRPr="00D56282" w:rsidTr="006C59F0">
        <w:trPr>
          <w:trHeight w:val="397"/>
          <w:jc w:val="center"/>
        </w:trPr>
        <w:tc>
          <w:tcPr>
            <w:tcW w:w="395"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lastRenderedPageBreak/>
              <w:t>4</w:t>
            </w:r>
          </w:p>
        </w:tc>
        <w:tc>
          <w:tcPr>
            <w:tcW w:w="1331"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上海</w:t>
            </w:r>
            <w:proofErr w:type="gramStart"/>
            <w:r w:rsidRPr="00D56282">
              <w:rPr>
                <w:rFonts w:ascii="Times New Roman" w:eastAsia="宋体" w:hAnsi="Times New Roman" w:cs="Times New Roman"/>
                <w:bCs/>
                <w:iCs/>
                <w:color w:val="000000"/>
                <w:kern w:val="0"/>
                <w:szCs w:val="21"/>
                <w:lang w:bidi="en-US"/>
              </w:rPr>
              <w:t>漫旗文化</w:t>
            </w:r>
            <w:proofErr w:type="gramEnd"/>
            <w:r w:rsidRPr="00D56282">
              <w:rPr>
                <w:rFonts w:ascii="Times New Roman" w:eastAsia="宋体" w:hAnsi="Times New Roman" w:cs="Times New Roman"/>
                <w:bCs/>
                <w:iCs/>
                <w:color w:val="000000"/>
                <w:kern w:val="0"/>
                <w:szCs w:val="21"/>
                <w:lang w:bidi="en-US"/>
              </w:rPr>
              <w:t>传播有限公司</w:t>
            </w:r>
          </w:p>
        </w:tc>
        <w:tc>
          <w:tcPr>
            <w:tcW w:w="582" w:type="pct"/>
            <w:vAlign w:val="center"/>
          </w:tcPr>
          <w:p w:rsidR="006C59F0" w:rsidRPr="00D56282" w:rsidRDefault="006C59F0" w:rsidP="006C59F0">
            <w:pPr>
              <w:jc w:val="center"/>
              <w:rPr>
                <w:rFonts w:ascii="Times New Roman" w:eastAsia="宋体" w:hAnsi="Times New Roman" w:cs="Times New Roman"/>
                <w:bCs/>
                <w:color w:val="000000"/>
                <w:kern w:val="0"/>
                <w:szCs w:val="21"/>
                <w:lang w:eastAsia="en-US" w:bidi="en-US"/>
              </w:rPr>
            </w:pPr>
            <w:r w:rsidRPr="00D56282">
              <w:rPr>
                <w:rFonts w:ascii="Times New Roman" w:eastAsia="宋体" w:hAnsi="Times New Roman" w:cs="Times New Roman"/>
                <w:bCs/>
                <w:color w:val="000000"/>
                <w:kern w:val="0"/>
                <w:szCs w:val="21"/>
                <w:lang w:eastAsia="en-US" w:bidi="en-US"/>
              </w:rPr>
              <w:t>2018</w:t>
            </w:r>
            <w:r w:rsidRPr="00D56282">
              <w:rPr>
                <w:rFonts w:ascii="Times New Roman" w:eastAsia="宋体" w:hAnsi="Times New Roman" w:cs="Times New Roman"/>
                <w:bCs/>
                <w:color w:val="000000"/>
                <w:kern w:val="0"/>
                <w:szCs w:val="21"/>
                <w:lang w:eastAsia="en-US" w:bidi="en-US"/>
              </w:rPr>
              <w:t>年新增</w:t>
            </w:r>
          </w:p>
        </w:tc>
        <w:tc>
          <w:tcPr>
            <w:tcW w:w="2692" w:type="pct"/>
            <w:vAlign w:val="center"/>
          </w:tcPr>
          <w:p w:rsidR="006C59F0" w:rsidRPr="00D56282" w:rsidRDefault="006C59F0" w:rsidP="006C59F0">
            <w:pPr>
              <w:jc w:val="left"/>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1</w:t>
            </w:r>
            <w:r w:rsidRPr="00D56282">
              <w:rPr>
                <w:rFonts w:ascii="Times New Roman" w:eastAsia="宋体" w:hAnsi="Times New Roman" w:cs="Times New Roman"/>
                <w:bCs/>
                <w:color w:val="000000"/>
                <w:kern w:val="0"/>
                <w:szCs w:val="21"/>
                <w:lang w:bidi="en-US"/>
              </w:rPr>
              <w:t>）交易原因：第一，公司对效果图、动画制作等辅助性服务具有持续性采购需求；第二，该企业专业能力和配合度符合公司图文制作类供应商的要求。因此，公司</w:t>
            </w:r>
            <w:r w:rsidRPr="00D56282">
              <w:rPr>
                <w:rFonts w:ascii="Times New Roman" w:eastAsia="宋体" w:hAnsi="Times New Roman" w:cs="Times New Roman"/>
                <w:bCs/>
                <w:color w:val="000000"/>
                <w:kern w:val="0"/>
                <w:szCs w:val="21"/>
                <w:lang w:bidi="en-US"/>
              </w:rPr>
              <w:t>2018</w:t>
            </w:r>
            <w:r w:rsidRPr="00D56282">
              <w:rPr>
                <w:rFonts w:ascii="Times New Roman" w:eastAsia="宋体" w:hAnsi="Times New Roman" w:cs="Times New Roman"/>
                <w:bCs/>
                <w:color w:val="000000"/>
                <w:kern w:val="0"/>
                <w:szCs w:val="21"/>
                <w:lang w:bidi="en-US"/>
              </w:rPr>
              <w:t>年增加了对该供应商的采购金额。</w:t>
            </w:r>
          </w:p>
          <w:p w:rsidR="006C59F0" w:rsidRPr="00D56282" w:rsidRDefault="006C59F0" w:rsidP="006C59F0">
            <w:pPr>
              <w:jc w:val="left"/>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2</w:t>
            </w:r>
            <w:r w:rsidRPr="00D56282">
              <w:rPr>
                <w:rFonts w:ascii="Times New Roman" w:eastAsia="宋体" w:hAnsi="Times New Roman" w:cs="Times New Roman"/>
                <w:bCs/>
                <w:color w:val="000000"/>
                <w:kern w:val="0"/>
                <w:szCs w:val="21"/>
                <w:lang w:bidi="en-US"/>
              </w:rPr>
              <w:t>）订单的连续性和持续性：随着公司业务规模的扩大，对该企业的图文制作服务采购预期有持续性订单采购。</w:t>
            </w:r>
          </w:p>
        </w:tc>
      </w:tr>
      <w:tr w:rsidR="006C59F0" w:rsidRPr="00D56282" w:rsidTr="006C59F0">
        <w:trPr>
          <w:trHeight w:val="397"/>
          <w:jc w:val="center"/>
        </w:trPr>
        <w:tc>
          <w:tcPr>
            <w:tcW w:w="395"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5</w:t>
            </w:r>
          </w:p>
        </w:tc>
        <w:tc>
          <w:tcPr>
            <w:tcW w:w="1331"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上海天华建筑设计有限公司</w:t>
            </w:r>
          </w:p>
        </w:tc>
        <w:tc>
          <w:tcPr>
            <w:tcW w:w="582" w:type="pct"/>
            <w:vAlign w:val="center"/>
          </w:tcPr>
          <w:p w:rsidR="006C59F0" w:rsidRPr="00D56282" w:rsidRDefault="006C59F0" w:rsidP="006C59F0">
            <w:pPr>
              <w:jc w:val="center"/>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2018</w:t>
            </w:r>
            <w:r w:rsidRPr="00D56282">
              <w:rPr>
                <w:rFonts w:ascii="Times New Roman" w:eastAsia="宋体" w:hAnsi="Times New Roman" w:cs="Times New Roman"/>
                <w:bCs/>
                <w:color w:val="000000"/>
                <w:kern w:val="0"/>
                <w:szCs w:val="21"/>
                <w:lang w:bidi="en-US"/>
              </w:rPr>
              <w:t>年新增</w:t>
            </w:r>
          </w:p>
        </w:tc>
        <w:tc>
          <w:tcPr>
            <w:tcW w:w="2692" w:type="pct"/>
            <w:vAlign w:val="center"/>
          </w:tcPr>
          <w:p w:rsidR="006C59F0" w:rsidRPr="00D56282" w:rsidRDefault="006C59F0" w:rsidP="006C59F0">
            <w:pPr>
              <w:jc w:val="left"/>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1</w:t>
            </w:r>
            <w:r w:rsidRPr="00D56282">
              <w:rPr>
                <w:rFonts w:ascii="Times New Roman" w:eastAsia="宋体" w:hAnsi="Times New Roman" w:cs="Times New Roman"/>
                <w:bCs/>
                <w:color w:val="000000"/>
                <w:kern w:val="0"/>
                <w:szCs w:val="21"/>
                <w:lang w:bidi="en-US"/>
              </w:rPr>
              <w:t>）交易原因：</w:t>
            </w:r>
            <w:r w:rsidRPr="00D56282">
              <w:rPr>
                <w:rFonts w:ascii="Times New Roman" w:eastAsia="宋体" w:hAnsi="Times New Roman" w:cs="Times New Roman"/>
                <w:bCs/>
                <w:color w:val="000000"/>
                <w:kern w:val="0"/>
                <w:szCs w:val="21"/>
                <w:lang w:bidi="en-US"/>
              </w:rPr>
              <w:t>2017</w:t>
            </w:r>
            <w:r w:rsidRPr="00D56282">
              <w:rPr>
                <w:rFonts w:ascii="Times New Roman" w:eastAsia="宋体" w:hAnsi="Times New Roman" w:cs="Times New Roman"/>
                <w:bCs/>
                <w:color w:val="000000"/>
                <w:kern w:val="0"/>
                <w:szCs w:val="21"/>
                <w:lang w:bidi="en-US"/>
              </w:rPr>
              <w:t>年，公司因设计总包项目甘肃天水市恒顺</w:t>
            </w:r>
            <w:r w:rsidRPr="00D56282">
              <w:rPr>
                <w:rFonts w:ascii="Times New Roman" w:eastAsia="宋体" w:hAnsi="Times New Roman" w:cs="Times New Roman"/>
                <w:bCs/>
                <w:color w:val="000000"/>
                <w:kern w:val="0"/>
                <w:szCs w:val="21"/>
                <w:lang w:bidi="en-US"/>
              </w:rPr>
              <w:t>·</w:t>
            </w:r>
            <w:proofErr w:type="gramStart"/>
            <w:r w:rsidRPr="00D56282">
              <w:rPr>
                <w:rFonts w:ascii="Times New Roman" w:eastAsia="宋体" w:hAnsi="Times New Roman" w:cs="Times New Roman"/>
                <w:bCs/>
                <w:color w:val="000000"/>
                <w:kern w:val="0"/>
                <w:szCs w:val="21"/>
                <w:lang w:bidi="en-US"/>
              </w:rPr>
              <w:t>锦润华府</w:t>
            </w:r>
            <w:proofErr w:type="gramEnd"/>
            <w:r w:rsidRPr="00D56282">
              <w:rPr>
                <w:rFonts w:ascii="Times New Roman" w:eastAsia="宋体" w:hAnsi="Times New Roman" w:cs="Times New Roman"/>
                <w:bCs/>
                <w:color w:val="000000"/>
                <w:kern w:val="0"/>
                <w:szCs w:val="21"/>
                <w:lang w:bidi="en-US"/>
              </w:rPr>
              <w:t>、甘肃秦安县郑川村旅游地产一期建设工程项目执行需要，将建筑工程施工图设计部分委托具备专业资质的设计单位完成。该企业地处上海，具备建筑工程（建筑行业）甲级设计资质，在资质、技术、团队、经验等方面满足公司需要。因此，在业主同意的前提下，公司将总包业务中建筑工程施工图设计部分委托其完成。</w:t>
            </w:r>
          </w:p>
          <w:p w:rsidR="006C59F0" w:rsidRPr="00D56282" w:rsidRDefault="006C59F0" w:rsidP="006C59F0">
            <w:pPr>
              <w:jc w:val="left"/>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2</w:t>
            </w:r>
            <w:r w:rsidRPr="00D56282">
              <w:rPr>
                <w:rFonts w:ascii="Times New Roman" w:eastAsia="宋体" w:hAnsi="Times New Roman" w:cs="Times New Roman"/>
                <w:bCs/>
                <w:color w:val="000000"/>
                <w:kern w:val="0"/>
                <w:szCs w:val="21"/>
                <w:lang w:bidi="en-US"/>
              </w:rPr>
              <w:t>）订单的连续性和持续性：该企业在施工图设计领域具有较高的知名度，公司在设计总包项目中，结合业主的实际要求，预期会有一定的持续性订单采购。</w:t>
            </w:r>
          </w:p>
        </w:tc>
      </w:tr>
      <w:tr w:rsidR="006C59F0" w:rsidRPr="00D56282" w:rsidTr="006C59F0">
        <w:trPr>
          <w:trHeight w:val="397"/>
          <w:jc w:val="center"/>
        </w:trPr>
        <w:tc>
          <w:tcPr>
            <w:tcW w:w="395"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6</w:t>
            </w:r>
          </w:p>
        </w:tc>
        <w:tc>
          <w:tcPr>
            <w:tcW w:w="1331"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北京森磊源建筑规划设计有限公司安徽分公司</w:t>
            </w:r>
          </w:p>
        </w:tc>
        <w:tc>
          <w:tcPr>
            <w:tcW w:w="582" w:type="pct"/>
            <w:vAlign w:val="center"/>
          </w:tcPr>
          <w:p w:rsidR="006C59F0" w:rsidRPr="00D56282" w:rsidRDefault="006C59F0" w:rsidP="006C59F0">
            <w:pPr>
              <w:jc w:val="center"/>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2017</w:t>
            </w:r>
            <w:r w:rsidRPr="00D56282">
              <w:rPr>
                <w:rFonts w:ascii="Times New Roman" w:eastAsia="宋体" w:hAnsi="Times New Roman" w:cs="Times New Roman"/>
                <w:bCs/>
                <w:color w:val="000000"/>
                <w:kern w:val="0"/>
                <w:szCs w:val="21"/>
                <w:lang w:bidi="en-US"/>
              </w:rPr>
              <w:t>年新增</w:t>
            </w:r>
          </w:p>
        </w:tc>
        <w:tc>
          <w:tcPr>
            <w:tcW w:w="2692" w:type="pct"/>
            <w:vAlign w:val="center"/>
          </w:tcPr>
          <w:p w:rsidR="006C59F0" w:rsidRPr="00D56282" w:rsidRDefault="006C59F0" w:rsidP="006C59F0">
            <w:pPr>
              <w:jc w:val="left"/>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1</w:t>
            </w:r>
            <w:r w:rsidRPr="00D56282">
              <w:rPr>
                <w:rFonts w:ascii="Times New Roman" w:eastAsia="宋体" w:hAnsi="Times New Roman" w:cs="Times New Roman"/>
                <w:bCs/>
                <w:color w:val="000000"/>
                <w:kern w:val="0"/>
                <w:szCs w:val="21"/>
                <w:lang w:bidi="en-US"/>
              </w:rPr>
              <w:t>）交易原因：公司因合肥保利柏林之春（高新</w:t>
            </w:r>
            <w:r w:rsidRPr="00D56282">
              <w:rPr>
                <w:rFonts w:ascii="Times New Roman" w:eastAsia="宋体" w:hAnsi="Times New Roman" w:cs="Times New Roman"/>
                <w:bCs/>
                <w:color w:val="000000"/>
                <w:kern w:val="0"/>
                <w:szCs w:val="21"/>
                <w:lang w:bidi="en-US"/>
              </w:rPr>
              <w:t>NP3</w:t>
            </w:r>
            <w:r w:rsidRPr="00D56282">
              <w:rPr>
                <w:rFonts w:ascii="Times New Roman" w:eastAsia="宋体" w:hAnsi="Times New Roman" w:cs="Times New Roman"/>
                <w:bCs/>
                <w:color w:val="000000"/>
                <w:kern w:val="0"/>
                <w:szCs w:val="21"/>
                <w:lang w:bidi="en-US"/>
              </w:rPr>
              <w:t>地块）、合肥保利滨湖</w:t>
            </w:r>
            <w:r w:rsidRPr="00D56282">
              <w:rPr>
                <w:rFonts w:ascii="Times New Roman" w:eastAsia="宋体" w:hAnsi="Times New Roman" w:cs="Times New Roman"/>
                <w:bCs/>
                <w:color w:val="000000"/>
                <w:kern w:val="0"/>
                <w:szCs w:val="21"/>
                <w:lang w:bidi="en-US"/>
              </w:rPr>
              <w:t>BH15</w:t>
            </w:r>
            <w:r w:rsidRPr="00D56282">
              <w:rPr>
                <w:rFonts w:ascii="Times New Roman" w:eastAsia="宋体" w:hAnsi="Times New Roman" w:cs="Times New Roman"/>
                <w:bCs/>
                <w:color w:val="000000"/>
                <w:kern w:val="0"/>
                <w:szCs w:val="21"/>
                <w:lang w:bidi="en-US"/>
              </w:rPr>
              <w:t>（时光印象）、合肥保利瑶海</w:t>
            </w:r>
            <w:r w:rsidRPr="00D56282">
              <w:rPr>
                <w:rFonts w:ascii="Times New Roman" w:eastAsia="宋体" w:hAnsi="Times New Roman" w:cs="Times New Roman"/>
                <w:bCs/>
                <w:color w:val="000000"/>
                <w:kern w:val="0"/>
                <w:szCs w:val="21"/>
                <w:lang w:bidi="en-US"/>
              </w:rPr>
              <w:t>E1603</w:t>
            </w:r>
            <w:r w:rsidRPr="00D56282">
              <w:rPr>
                <w:rFonts w:ascii="Times New Roman" w:eastAsia="宋体" w:hAnsi="Times New Roman" w:cs="Times New Roman"/>
                <w:bCs/>
                <w:color w:val="000000"/>
                <w:kern w:val="0"/>
                <w:szCs w:val="21"/>
                <w:lang w:bidi="en-US"/>
              </w:rPr>
              <w:t>地块（海上明悦）项目执行需要，将项目中涉及电子核实图形规整等技术服务委托其完成。一方面，该企业业务报价合理，且地处合肥，熟悉当地设计规范及项目实际情况；另一方面，该企业成立时间较早，业务规模较大，图形规整方面技术亦属于其擅长领域。</w:t>
            </w:r>
          </w:p>
          <w:p w:rsidR="006C59F0" w:rsidRPr="00D56282" w:rsidRDefault="006C59F0" w:rsidP="006C59F0">
            <w:pPr>
              <w:jc w:val="left"/>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2</w:t>
            </w:r>
            <w:r w:rsidRPr="00D56282">
              <w:rPr>
                <w:rFonts w:ascii="Times New Roman" w:eastAsia="宋体" w:hAnsi="Times New Roman" w:cs="Times New Roman"/>
                <w:bCs/>
                <w:color w:val="000000"/>
                <w:kern w:val="0"/>
                <w:szCs w:val="21"/>
                <w:lang w:bidi="en-US"/>
              </w:rPr>
              <w:t>）订单的连续性和持续性：订单根据项目所属地域实际情况，具有一定偶然性。</w:t>
            </w:r>
          </w:p>
        </w:tc>
      </w:tr>
      <w:tr w:rsidR="006C59F0" w:rsidRPr="00D56282" w:rsidTr="006C59F0">
        <w:trPr>
          <w:trHeight w:val="397"/>
          <w:jc w:val="center"/>
        </w:trPr>
        <w:tc>
          <w:tcPr>
            <w:tcW w:w="395"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7</w:t>
            </w:r>
          </w:p>
        </w:tc>
        <w:tc>
          <w:tcPr>
            <w:tcW w:w="1331"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proofErr w:type="gramStart"/>
            <w:r w:rsidRPr="00D56282">
              <w:rPr>
                <w:rFonts w:ascii="Times New Roman" w:eastAsia="宋体" w:hAnsi="Times New Roman" w:cs="Times New Roman"/>
                <w:bCs/>
                <w:iCs/>
                <w:color w:val="000000"/>
                <w:kern w:val="0"/>
                <w:szCs w:val="21"/>
                <w:lang w:bidi="en-US"/>
              </w:rPr>
              <w:t>上海创谋建筑设计</w:t>
            </w:r>
            <w:proofErr w:type="gramEnd"/>
            <w:r w:rsidRPr="00D56282">
              <w:rPr>
                <w:rFonts w:ascii="Times New Roman" w:eastAsia="宋体" w:hAnsi="Times New Roman" w:cs="Times New Roman"/>
                <w:bCs/>
                <w:iCs/>
                <w:color w:val="000000"/>
                <w:kern w:val="0"/>
                <w:szCs w:val="21"/>
                <w:lang w:bidi="en-US"/>
              </w:rPr>
              <w:t>有限公司</w:t>
            </w:r>
          </w:p>
        </w:tc>
        <w:tc>
          <w:tcPr>
            <w:tcW w:w="582" w:type="pct"/>
            <w:vAlign w:val="center"/>
          </w:tcPr>
          <w:p w:rsidR="006C59F0" w:rsidRPr="00D56282" w:rsidRDefault="006C59F0" w:rsidP="006C59F0">
            <w:pPr>
              <w:jc w:val="center"/>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2020</w:t>
            </w:r>
            <w:r w:rsidRPr="00D56282">
              <w:rPr>
                <w:rFonts w:ascii="Times New Roman" w:eastAsia="宋体" w:hAnsi="Times New Roman" w:cs="Times New Roman"/>
                <w:bCs/>
                <w:color w:val="000000"/>
                <w:kern w:val="0"/>
                <w:szCs w:val="21"/>
                <w:lang w:bidi="en-US"/>
              </w:rPr>
              <w:t>年新增</w:t>
            </w:r>
          </w:p>
        </w:tc>
        <w:tc>
          <w:tcPr>
            <w:tcW w:w="2692" w:type="pct"/>
            <w:vMerge w:val="restart"/>
            <w:vAlign w:val="center"/>
          </w:tcPr>
          <w:p w:rsidR="006C59F0" w:rsidRPr="00D56282" w:rsidRDefault="006C59F0" w:rsidP="006C59F0">
            <w:pPr>
              <w:jc w:val="left"/>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1</w:t>
            </w:r>
            <w:r w:rsidRPr="00D56282">
              <w:rPr>
                <w:rFonts w:ascii="Times New Roman" w:eastAsia="宋体" w:hAnsi="Times New Roman" w:cs="Times New Roman"/>
                <w:bCs/>
                <w:color w:val="000000"/>
                <w:kern w:val="0"/>
                <w:szCs w:val="21"/>
                <w:lang w:bidi="en-US"/>
              </w:rPr>
              <w:t>）交易原因：公司在业务执行过程中，受限于产能，将部分工作量（如部分方案设计、初步设计、细部设计等）委托具备相应专业能力的设计单位协助设计，以提高设计项目运作效率；第二，上海是全国</w:t>
            </w:r>
            <w:r w:rsidRPr="00D56282">
              <w:rPr>
                <w:rFonts w:ascii="Times New Roman" w:eastAsia="宋体" w:hAnsi="Times New Roman" w:cs="Times New Roman"/>
                <w:bCs/>
                <w:color w:val="000000"/>
                <w:kern w:val="0"/>
                <w:szCs w:val="21"/>
                <w:lang w:bidi="en-US"/>
              </w:rPr>
              <w:t>“</w:t>
            </w:r>
            <w:r w:rsidRPr="00D56282">
              <w:rPr>
                <w:rFonts w:ascii="Times New Roman" w:eastAsia="宋体" w:hAnsi="Times New Roman" w:cs="Times New Roman"/>
                <w:bCs/>
                <w:color w:val="000000"/>
                <w:kern w:val="0"/>
                <w:szCs w:val="21"/>
                <w:lang w:bidi="en-US"/>
              </w:rPr>
              <w:t>设计之都</w:t>
            </w:r>
            <w:r w:rsidRPr="00D56282">
              <w:rPr>
                <w:rFonts w:ascii="Times New Roman" w:eastAsia="宋体" w:hAnsi="Times New Roman" w:cs="Times New Roman"/>
                <w:bCs/>
                <w:color w:val="000000"/>
                <w:kern w:val="0"/>
                <w:szCs w:val="21"/>
                <w:lang w:bidi="en-US"/>
              </w:rPr>
              <w:t>”</w:t>
            </w:r>
            <w:r w:rsidRPr="00D56282">
              <w:rPr>
                <w:rFonts w:ascii="Times New Roman" w:eastAsia="宋体" w:hAnsi="Times New Roman" w:cs="Times New Roman"/>
                <w:bCs/>
                <w:color w:val="000000"/>
                <w:kern w:val="0"/>
                <w:szCs w:val="21"/>
                <w:lang w:bidi="en-US"/>
              </w:rPr>
              <w:t>，设计资源丰富，中小型设计单位、设计团队众多，该等企业及相应业务团队在专业能力、业绩经验、协作配合、产能饱和度等方面满足公司的要求，经市场调研、多方比选、磋商谈判，选定与该等供应商合作。</w:t>
            </w:r>
          </w:p>
          <w:p w:rsidR="006C59F0" w:rsidRPr="00D56282" w:rsidRDefault="006C59F0" w:rsidP="006C59F0">
            <w:pPr>
              <w:jc w:val="left"/>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2</w:t>
            </w:r>
            <w:r w:rsidRPr="00D56282">
              <w:rPr>
                <w:rFonts w:ascii="Times New Roman" w:eastAsia="宋体" w:hAnsi="Times New Roman" w:cs="Times New Roman"/>
                <w:bCs/>
                <w:color w:val="000000"/>
                <w:kern w:val="0"/>
                <w:szCs w:val="21"/>
                <w:lang w:bidi="en-US"/>
              </w:rPr>
              <w:t>）订单的连续性和持续性：公司依据项目实际</w:t>
            </w:r>
            <w:r w:rsidRPr="00D56282">
              <w:rPr>
                <w:rFonts w:ascii="Times New Roman" w:eastAsia="宋体" w:hAnsi="Times New Roman" w:cs="Times New Roman"/>
                <w:bCs/>
                <w:color w:val="000000"/>
                <w:kern w:val="0"/>
                <w:szCs w:val="21"/>
                <w:lang w:bidi="en-US"/>
              </w:rPr>
              <w:lastRenderedPageBreak/>
              <w:t>情况对部分工作内容选择确定供应商进行委外，采购订单不具有必然的连续性和持续性。</w:t>
            </w:r>
          </w:p>
        </w:tc>
      </w:tr>
      <w:tr w:rsidR="006C59F0" w:rsidRPr="00D56282" w:rsidTr="006C59F0">
        <w:trPr>
          <w:trHeight w:val="397"/>
          <w:jc w:val="center"/>
        </w:trPr>
        <w:tc>
          <w:tcPr>
            <w:tcW w:w="395"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8</w:t>
            </w:r>
          </w:p>
        </w:tc>
        <w:tc>
          <w:tcPr>
            <w:tcW w:w="1331"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proofErr w:type="gramStart"/>
            <w:r w:rsidRPr="00D56282">
              <w:rPr>
                <w:rFonts w:ascii="Times New Roman" w:eastAsia="宋体" w:hAnsi="Times New Roman" w:cs="Times New Roman"/>
                <w:bCs/>
                <w:iCs/>
                <w:color w:val="000000"/>
                <w:kern w:val="0"/>
                <w:szCs w:val="21"/>
                <w:lang w:bidi="en-US"/>
              </w:rPr>
              <w:t>上海璞界建筑设计</w:t>
            </w:r>
            <w:proofErr w:type="gramEnd"/>
            <w:r w:rsidRPr="00D56282">
              <w:rPr>
                <w:rFonts w:ascii="Times New Roman" w:eastAsia="宋体" w:hAnsi="Times New Roman" w:cs="Times New Roman"/>
                <w:bCs/>
                <w:iCs/>
                <w:color w:val="000000"/>
                <w:kern w:val="0"/>
                <w:szCs w:val="21"/>
                <w:lang w:bidi="en-US"/>
              </w:rPr>
              <w:t>有限公司</w:t>
            </w:r>
          </w:p>
        </w:tc>
        <w:tc>
          <w:tcPr>
            <w:tcW w:w="582" w:type="pct"/>
            <w:vAlign w:val="center"/>
          </w:tcPr>
          <w:p w:rsidR="006C59F0" w:rsidRPr="00D56282" w:rsidRDefault="006C59F0" w:rsidP="006C59F0">
            <w:pPr>
              <w:jc w:val="center"/>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2018</w:t>
            </w:r>
            <w:r w:rsidRPr="00D56282">
              <w:rPr>
                <w:rFonts w:ascii="Times New Roman" w:eastAsia="宋体" w:hAnsi="Times New Roman" w:cs="Times New Roman"/>
                <w:bCs/>
                <w:color w:val="000000"/>
                <w:kern w:val="0"/>
                <w:szCs w:val="21"/>
                <w:lang w:bidi="en-US"/>
              </w:rPr>
              <w:t>年新增</w:t>
            </w:r>
          </w:p>
        </w:tc>
        <w:tc>
          <w:tcPr>
            <w:tcW w:w="2692" w:type="pct"/>
            <w:vMerge/>
            <w:vAlign w:val="center"/>
          </w:tcPr>
          <w:p w:rsidR="006C59F0" w:rsidRPr="00D56282" w:rsidRDefault="006C59F0" w:rsidP="006C59F0">
            <w:pPr>
              <w:jc w:val="left"/>
              <w:rPr>
                <w:rFonts w:ascii="Times New Roman" w:eastAsia="宋体" w:hAnsi="Times New Roman" w:cs="Times New Roman"/>
                <w:bCs/>
                <w:color w:val="000000"/>
                <w:kern w:val="0"/>
                <w:szCs w:val="21"/>
                <w:lang w:bidi="en-US"/>
              </w:rPr>
            </w:pPr>
          </w:p>
        </w:tc>
      </w:tr>
      <w:tr w:rsidR="006C59F0" w:rsidRPr="00D56282" w:rsidTr="006C59F0">
        <w:trPr>
          <w:trHeight w:val="397"/>
          <w:jc w:val="center"/>
        </w:trPr>
        <w:tc>
          <w:tcPr>
            <w:tcW w:w="395"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9</w:t>
            </w:r>
          </w:p>
        </w:tc>
        <w:tc>
          <w:tcPr>
            <w:tcW w:w="1331"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上海泛创建筑规划设计有限公司</w:t>
            </w:r>
          </w:p>
        </w:tc>
        <w:tc>
          <w:tcPr>
            <w:tcW w:w="582" w:type="pct"/>
            <w:vAlign w:val="center"/>
          </w:tcPr>
          <w:p w:rsidR="006C59F0" w:rsidRPr="00D56282" w:rsidRDefault="006C59F0" w:rsidP="006C59F0">
            <w:pPr>
              <w:jc w:val="center"/>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2018</w:t>
            </w:r>
            <w:r w:rsidRPr="00D56282">
              <w:rPr>
                <w:rFonts w:ascii="Times New Roman" w:eastAsia="宋体" w:hAnsi="Times New Roman" w:cs="Times New Roman"/>
                <w:bCs/>
                <w:color w:val="000000"/>
                <w:kern w:val="0"/>
                <w:szCs w:val="21"/>
                <w:lang w:bidi="en-US"/>
              </w:rPr>
              <w:t>年新增</w:t>
            </w:r>
          </w:p>
        </w:tc>
        <w:tc>
          <w:tcPr>
            <w:tcW w:w="2692" w:type="pct"/>
            <w:vMerge/>
            <w:vAlign w:val="center"/>
          </w:tcPr>
          <w:p w:rsidR="006C59F0" w:rsidRPr="00D56282" w:rsidRDefault="006C59F0" w:rsidP="006C59F0">
            <w:pPr>
              <w:jc w:val="left"/>
              <w:rPr>
                <w:rFonts w:ascii="Times New Roman" w:eastAsia="宋体" w:hAnsi="Times New Roman" w:cs="Times New Roman"/>
                <w:bCs/>
                <w:color w:val="000000"/>
                <w:kern w:val="0"/>
                <w:szCs w:val="21"/>
                <w:lang w:bidi="en-US"/>
              </w:rPr>
            </w:pPr>
          </w:p>
        </w:tc>
      </w:tr>
      <w:tr w:rsidR="006C59F0" w:rsidRPr="00D56282" w:rsidTr="006C59F0">
        <w:trPr>
          <w:trHeight w:val="397"/>
          <w:jc w:val="center"/>
        </w:trPr>
        <w:tc>
          <w:tcPr>
            <w:tcW w:w="395"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10</w:t>
            </w:r>
          </w:p>
        </w:tc>
        <w:tc>
          <w:tcPr>
            <w:tcW w:w="1331"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proofErr w:type="gramStart"/>
            <w:r w:rsidRPr="00D56282">
              <w:rPr>
                <w:rFonts w:ascii="Times New Roman" w:eastAsia="宋体" w:hAnsi="Times New Roman" w:cs="Times New Roman"/>
                <w:bCs/>
                <w:iCs/>
                <w:color w:val="000000"/>
                <w:kern w:val="0"/>
                <w:szCs w:val="21"/>
                <w:lang w:bidi="en-US"/>
              </w:rPr>
              <w:t>上海川璞建筑环境</w:t>
            </w:r>
            <w:proofErr w:type="gramEnd"/>
            <w:r w:rsidRPr="00D56282">
              <w:rPr>
                <w:rFonts w:ascii="Times New Roman" w:eastAsia="宋体" w:hAnsi="Times New Roman" w:cs="Times New Roman"/>
                <w:bCs/>
                <w:iCs/>
                <w:color w:val="000000"/>
                <w:kern w:val="0"/>
                <w:szCs w:val="21"/>
                <w:lang w:bidi="en-US"/>
              </w:rPr>
              <w:t>设计有限公司</w:t>
            </w:r>
          </w:p>
        </w:tc>
        <w:tc>
          <w:tcPr>
            <w:tcW w:w="582" w:type="pct"/>
            <w:vAlign w:val="center"/>
          </w:tcPr>
          <w:p w:rsidR="006C59F0" w:rsidRPr="00D56282" w:rsidRDefault="006C59F0" w:rsidP="006C59F0">
            <w:pPr>
              <w:jc w:val="center"/>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2018</w:t>
            </w:r>
            <w:r w:rsidRPr="00D56282">
              <w:rPr>
                <w:rFonts w:ascii="Times New Roman" w:eastAsia="宋体" w:hAnsi="Times New Roman" w:cs="Times New Roman"/>
                <w:bCs/>
                <w:color w:val="000000"/>
                <w:kern w:val="0"/>
                <w:szCs w:val="21"/>
                <w:lang w:bidi="en-US"/>
              </w:rPr>
              <w:t>年新增</w:t>
            </w:r>
          </w:p>
        </w:tc>
        <w:tc>
          <w:tcPr>
            <w:tcW w:w="2692" w:type="pct"/>
            <w:vMerge/>
            <w:vAlign w:val="center"/>
          </w:tcPr>
          <w:p w:rsidR="006C59F0" w:rsidRPr="00D56282" w:rsidRDefault="006C59F0" w:rsidP="006C59F0">
            <w:pPr>
              <w:jc w:val="left"/>
              <w:rPr>
                <w:rFonts w:ascii="Times New Roman" w:eastAsia="宋体" w:hAnsi="Times New Roman" w:cs="Times New Roman"/>
                <w:bCs/>
                <w:color w:val="000000"/>
                <w:kern w:val="0"/>
                <w:szCs w:val="21"/>
                <w:lang w:bidi="en-US"/>
              </w:rPr>
            </w:pPr>
          </w:p>
        </w:tc>
      </w:tr>
      <w:tr w:rsidR="006C59F0" w:rsidRPr="00D56282" w:rsidTr="006C59F0">
        <w:trPr>
          <w:trHeight w:val="397"/>
          <w:jc w:val="center"/>
        </w:trPr>
        <w:tc>
          <w:tcPr>
            <w:tcW w:w="395"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11</w:t>
            </w:r>
          </w:p>
        </w:tc>
        <w:tc>
          <w:tcPr>
            <w:tcW w:w="1331"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璞川（上海）景观设计中心</w:t>
            </w:r>
          </w:p>
        </w:tc>
        <w:tc>
          <w:tcPr>
            <w:tcW w:w="582" w:type="pct"/>
            <w:vAlign w:val="center"/>
          </w:tcPr>
          <w:p w:rsidR="006C59F0" w:rsidRPr="00D56282" w:rsidRDefault="006C59F0" w:rsidP="006C59F0">
            <w:pPr>
              <w:jc w:val="center"/>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2018</w:t>
            </w:r>
            <w:r w:rsidRPr="00D56282">
              <w:rPr>
                <w:rFonts w:ascii="Times New Roman" w:eastAsia="宋体" w:hAnsi="Times New Roman" w:cs="Times New Roman"/>
                <w:bCs/>
                <w:color w:val="000000"/>
                <w:kern w:val="0"/>
                <w:szCs w:val="21"/>
                <w:lang w:bidi="en-US"/>
              </w:rPr>
              <w:t>年新增</w:t>
            </w:r>
          </w:p>
        </w:tc>
        <w:tc>
          <w:tcPr>
            <w:tcW w:w="2692" w:type="pct"/>
            <w:vMerge/>
            <w:vAlign w:val="center"/>
          </w:tcPr>
          <w:p w:rsidR="006C59F0" w:rsidRPr="00D56282" w:rsidRDefault="006C59F0" w:rsidP="006C59F0">
            <w:pPr>
              <w:jc w:val="left"/>
              <w:rPr>
                <w:rFonts w:ascii="Times New Roman" w:eastAsia="宋体" w:hAnsi="Times New Roman" w:cs="Times New Roman"/>
                <w:bCs/>
                <w:color w:val="000000"/>
                <w:kern w:val="0"/>
                <w:szCs w:val="21"/>
                <w:lang w:bidi="en-US"/>
              </w:rPr>
            </w:pPr>
          </w:p>
        </w:tc>
      </w:tr>
      <w:tr w:rsidR="006C59F0" w:rsidRPr="00D56282" w:rsidTr="006C59F0">
        <w:trPr>
          <w:trHeight w:val="397"/>
          <w:jc w:val="center"/>
        </w:trPr>
        <w:tc>
          <w:tcPr>
            <w:tcW w:w="395"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lastRenderedPageBreak/>
              <w:t>12</w:t>
            </w:r>
          </w:p>
        </w:tc>
        <w:tc>
          <w:tcPr>
            <w:tcW w:w="1331"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proofErr w:type="gramStart"/>
            <w:r w:rsidRPr="00D56282">
              <w:rPr>
                <w:rFonts w:ascii="Times New Roman" w:eastAsia="宋体" w:hAnsi="Times New Roman" w:cs="Times New Roman"/>
                <w:bCs/>
                <w:iCs/>
                <w:color w:val="000000"/>
                <w:kern w:val="0"/>
                <w:szCs w:val="21"/>
                <w:lang w:bidi="en-US"/>
              </w:rPr>
              <w:t>上海御宏建筑设计</w:t>
            </w:r>
            <w:proofErr w:type="gramEnd"/>
            <w:r w:rsidRPr="00D56282">
              <w:rPr>
                <w:rFonts w:ascii="Times New Roman" w:eastAsia="宋体" w:hAnsi="Times New Roman" w:cs="Times New Roman"/>
                <w:bCs/>
                <w:iCs/>
                <w:color w:val="000000"/>
                <w:kern w:val="0"/>
                <w:szCs w:val="21"/>
                <w:lang w:bidi="en-US"/>
              </w:rPr>
              <w:t>有限公司</w:t>
            </w:r>
          </w:p>
        </w:tc>
        <w:tc>
          <w:tcPr>
            <w:tcW w:w="582" w:type="pct"/>
            <w:vAlign w:val="center"/>
          </w:tcPr>
          <w:p w:rsidR="006C59F0" w:rsidRPr="00D56282" w:rsidRDefault="006C59F0" w:rsidP="006C59F0">
            <w:pPr>
              <w:jc w:val="center"/>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2017</w:t>
            </w:r>
            <w:r w:rsidRPr="00D56282">
              <w:rPr>
                <w:rFonts w:ascii="Times New Roman" w:eastAsia="宋体" w:hAnsi="Times New Roman" w:cs="Times New Roman"/>
                <w:bCs/>
                <w:color w:val="000000"/>
                <w:kern w:val="0"/>
                <w:szCs w:val="21"/>
                <w:lang w:bidi="en-US"/>
              </w:rPr>
              <w:t>年新增</w:t>
            </w:r>
          </w:p>
        </w:tc>
        <w:tc>
          <w:tcPr>
            <w:tcW w:w="2692" w:type="pct"/>
            <w:vMerge/>
            <w:vAlign w:val="center"/>
          </w:tcPr>
          <w:p w:rsidR="006C59F0" w:rsidRPr="00D56282" w:rsidRDefault="006C59F0" w:rsidP="006C59F0">
            <w:pPr>
              <w:jc w:val="left"/>
              <w:rPr>
                <w:rFonts w:ascii="Times New Roman" w:eastAsia="宋体" w:hAnsi="Times New Roman" w:cs="Times New Roman"/>
                <w:bCs/>
                <w:color w:val="000000"/>
                <w:kern w:val="0"/>
                <w:szCs w:val="21"/>
                <w:lang w:bidi="en-US"/>
              </w:rPr>
            </w:pPr>
          </w:p>
        </w:tc>
      </w:tr>
      <w:tr w:rsidR="006C59F0" w:rsidRPr="00D56282" w:rsidTr="006C59F0">
        <w:trPr>
          <w:trHeight w:val="397"/>
          <w:jc w:val="center"/>
        </w:trPr>
        <w:tc>
          <w:tcPr>
            <w:tcW w:w="395"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lastRenderedPageBreak/>
              <w:t>13</w:t>
            </w:r>
          </w:p>
        </w:tc>
        <w:tc>
          <w:tcPr>
            <w:tcW w:w="1331" w:type="pct"/>
            <w:vAlign w:val="center"/>
          </w:tcPr>
          <w:p w:rsidR="006C59F0" w:rsidRPr="00D56282" w:rsidRDefault="006C59F0" w:rsidP="006C59F0">
            <w:pPr>
              <w:jc w:val="center"/>
              <w:rPr>
                <w:rFonts w:ascii="Times New Roman" w:eastAsia="宋体" w:hAnsi="Times New Roman" w:cs="Times New Roman"/>
                <w:bCs/>
                <w:iCs/>
                <w:color w:val="000000"/>
                <w:kern w:val="0"/>
                <w:szCs w:val="21"/>
                <w:lang w:bidi="en-US"/>
              </w:rPr>
            </w:pPr>
            <w:r w:rsidRPr="00D56282">
              <w:rPr>
                <w:rFonts w:ascii="Times New Roman" w:eastAsia="宋体" w:hAnsi="Times New Roman" w:cs="Times New Roman"/>
                <w:bCs/>
                <w:iCs/>
                <w:color w:val="000000"/>
                <w:kern w:val="0"/>
                <w:szCs w:val="21"/>
                <w:lang w:bidi="en-US"/>
              </w:rPr>
              <w:t>上海唯倪建筑装饰设计有限公司</w:t>
            </w:r>
          </w:p>
        </w:tc>
        <w:tc>
          <w:tcPr>
            <w:tcW w:w="582" w:type="pct"/>
            <w:vAlign w:val="center"/>
          </w:tcPr>
          <w:p w:rsidR="006C59F0" w:rsidRPr="00D56282" w:rsidRDefault="006C59F0" w:rsidP="006C59F0">
            <w:pPr>
              <w:jc w:val="center"/>
              <w:rPr>
                <w:rFonts w:ascii="Times New Roman" w:eastAsia="宋体" w:hAnsi="Times New Roman" w:cs="Times New Roman"/>
                <w:bCs/>
                <w:color w:val="000000"/>
                <w:kern w:val="0"/>
                <w:szCs w:val="21"/>
                <w:lang w:bidi="en-US"/>
              </w:rPr>
            </w:pPr>
            <w:r w:rsidRPr="00D56282">
              <w:rPr>
                <w:rFonts w:ascii="Times New Roman" w:eastAsia="宋体" w:hAnsi="Times New Roman" w:cs="Times New Roman"/>
                <w:bCs/>
                <w:color w:val="000000"/>
                <w:kern w:val="0"/>
                <w:szCs w:val="21"/>
                <w:lang w:bidi="en-US"/>
              </w:rPr>
              <w:t>2017</w:t>
            </w:r>
            <w:r w:rsidRPr="00D56282">
              <w:rPr>
                <w:rFonts w:ascii="Times New Roman" w:eastAsia="宋体" w:hAnsi="Times New Roman" w:cs="Times New Roman"/>
                <w:bCs/>
                <w:color w:val="000000"/>
                <w:kern w:val="0"/>
                <w:szCs w:val="21"/>
                <w:lang w:bidi="en-US"/>
              </w:rPr>
              <w:t>年新增</w:t>
            </w:r>
          </w:p>
        </w:tc>
        <w:tc>
          <w:tcPr>
            <w:tcW w:w="2692" w:type="pct"/>
            <w:vMerge/>
            <w:vAlign w:val="center"/>
          </w:tcPr>
          <w:p w:rsidR="006C59F0" w:rsidRPr="00D56282" w:rsidRDefault="006C59F0" w:rsidP="006C59F0">
            <w:pPr>
              <w:jc w:val="left"/>
              <w:rPr>
                <w:rFonts w:ascii="Times New Roman" w:eastAsia="宋体" w:hAnsi="Times New Roman" w:cs="Times New Roman"/>
                <w:bCs/>
                <w:color w:val="000000"/>
                <w:kern w:val="0"/>
                <w:szCs w:val="21"/>
                <w:lang w:bidi="en-US"/>
              </w:rPr>
            </w:pPr>
          </w:p>
        </w:tc>
      </w:tr>
    </w:tbl>
    <w:p w:rsidR="006C59F0" w:rsidRDefault="006C59F0" w:rsidP="007D4222">
      <w:pPr>
        <w:spacing w:beforeLines="50" w:before="156" w:afterLines="50" w:after="156" w:line="360" w:lineRule="auto"/>
        <w:ind w:firstLine="480"/>
        <w:jc w:val="left"/>
        <w:rPr>
          <w:rFonts w:ascii="宋体" w:eastAsia="宋体" w:hAnsi="宋体" w:cs="宋体"/>
          <w:bCs/>
          <w:color w:val="000000"/>
          <w:sz w:val="24"/>
          <w:szCs w:val="24"/>
          <w:lang w:bidi="en-US"/>
        </w:rPr>
      </w:pPr>
      <w:r w:rsidRPr="00D56282">
        <w:rPr>
          <w:rFonts w:ascii="Times New Roman" w:eastAsia="宋体" w:hAnsi="Times New Roman" w:cs="Times New Roman"/>
          <w:bCs/>
          <w:color w:val="000000"/>
          <w:sz w:val="24"/>
          <w:szCs w:val="24"/>
          <w:lang w:bidi="en-US"/>
        </w:rPr>
        <w:t>发行人已在招股说明书</w:t>
      </w:r>
      <w:r w:rsidRPr="00D56282">
        <w:rPr>
          <w:rFonts w:ascii="Times New Roman" w:eastAsia="宋体" w:hAnsi="Times New Roman" w:cs="Times New Roman"/>
          <w:bCs/>
          <w:color w:val="000000"/>
          <w:sz w:val="24"/>
          <w:szCs w:val="24"/>
          <w:lang w:bidi="en-US"/>
        </w:rPr>
        <w:t>“</w:t>
      </w:r>
      <w:r w:rsidRPr="00D56282">
        <w:rPr>
          <w:rFonts w:ascii="Times New Roman" w:eastAsia="宋体" w:hAnsi="Times New Roman" w:cs="Times New Roman"/>
          <w:bCs/>
          <w:color w:val="000000"/>
          <w:sz w:val="24"/>
          <w:szCs w:val="24"/>
          <w:lang w:bidi="en-US"/>
        </w:rPr>
        <w:t>第六节</w:t>
      </w:r>
      <w:r w:rsidRPr="00D56282">
        <w:rPr>
          <w:rFonts w:ascii="Times New Roman" w:eastAsia="宋体" w:hAnsi="Times New Roman" w:cs="Times New Roman"/>
          <w:bCs/>
          <w:color w:val="000000"/>
          <w:sz w:val="24"/>
          <w:szCs w:val="24"/>
          <w:lang w:bidi="en-US"/>
        </w:rPr>
        <w:t xml:space="preserve"> </w:t>
      </w:r>
      <w:r w:rsidRPr="00D56282">
        <w:rPr>
          <w:rFonts w:ascii="Times New Roman" w:eastAsia="宋体" w:hAnsi="Times New Roman" w:cs="Times New Roman"/>
          <w:bCs/>
          <w:color w:val="000000"/>
          <w:sz w:val="24"/>
          <w:szCs w:val="24"/>
          <w:lang w:bidi="en-US"/>
        </w:rPr>
        <w:t>业务与技术</w:t>
      </w:r>
      <w:r w:rsidRPr="00D56282">
        <w:rPr>
          <w:rFonts w:ascii="Times New Roman" w:eastAsia="宋体" w:hAnsi="Times New Roman" w:cs="Times New Roman"/>
          <w:bCs/>
          <w:color w:val="000000"/>
          <w:sz w:val="24"/>
          <w:szCs w:val="24"/>
          <w:lang w:bidi="en-US"/>
        </w:rPr>
        <w:t>”</w:t>
      </w:r>
      <w:r w:rsidRPr="00D56282">
        <w:rPr>
          <w:rFonts w:ascii="Times New Roman" w:eastAsia="宋体" w:hAnsi="Times New Roman" w:cs="Times New Roman"/>
          <w:bCs/>
          <w:color w:val="000000"/>
          <w:sz w:val="24"/>
          <w:szCs w:val="24"/>
          <w:lang w:bidi="en-US"/>
        </w:rPr>
        <w:t>之</w:t>
      </w:r>
      <w:r w:rsidRPr="00D56282">
        <w:rPr>
          <w:rFonts w:ascii="Times New Roman" w:eastAsia="宋体" w:hAnsi="Times New Roman" w:cs="Times New Roman"/>
          <w:bCs/>
          <w:color w:val="000000"/>
          <w:sz w:val="24"/>
          <w:szCs w:val="24"/>
          <w:lang w:bidi="en-US"/>
        </w:rPr>
        <w:t>“</w:t>
      </w:r>
      <w:r w:rsidRPr="00D56282">
        <w:rPr>
          <w:rFonts w:ascii="Times New Roman" w:eastAsia="宋体" w:hAnsi="Times New Roman" w:cs="Times New Roman"/>
          <w:bCs/>
          <w:color w:val="000000"/>
          <w:kern w:val="0"/>
          <w:sz w:val="24"/>
          <w:szCs w:val="24"/>
          <w:lang w:bidi="en-US"/>
        </w:rPr>
        <w:t>四、发行人的采购情况</w:t>
      </w:r>
      <w:r w:rsidRPr="00A4658D">
        <w:rPr>
          <w:rFonts w:ascii="宋体" w:eastAsia="宋体" w:hAnsi="宋体" w:cs="宋体" w:hint="eastAsia"/>
          <w:bCs/>
          <w:color w:val="000000"/>
          <w:kern w:val="0"/>
          <w:sz w:val="24"/>
          <w:szCs w:val="24"/>
          <w:lang w:bidi="en-US"/>
        </w:rPr>
        <w:t>和主要供应商”之“</w:t>
      </w:r>
      <w:r w:rsidRPr="00A4658D">
        <w:rPr>
          <w:rFonts w:ascii="宋体" w:eastAsia="宋体" w:hAnsi="宋体" w:cs="Times New Roman" w:hint="eastAsia"/>
          <w:bCs/>
          <w:color w:val="000000"/>
          <w:sz w:val="24"/>
          <w:szCs w:val="24"/>
          <w:lang w:bidi="en-US"/>
        </w:rPr>
        <w:t>（二）发行人的主要供应商”之“</w:t>
      </w:r>
      <w:r w:rsidRPr="00385A76">
        <w:rPr>
          <w:rFonts w:ascii="Times New Roman" w:eastAsia="宋体" w:hAnsi="Times New Roman" w:cs="Times New Roman"/>
          <w:bCs/>
          <w:color w:val="000000"/>
          <w:kern w:val="0"/>
          <w:sz w:val="24"/>
          <w:szCs w:val="24"/>
          <w:lang w:bidi="en-US"/>
        </w:rPr>
        <w:t>4</w:t>
      </w:r>
      <w:r w:rsidRPr="00385A76">
        <w:rPr>
          <w:rFonts w:ascii="宋体" w:eastAsia="宋体" w:hAnsi="宋体" w:cs="宋体" w:hint="eastAsia"/>
          <w:bCs/>
          <w:color w:val="000000"/>
          <w:kern w:val="0"/>
          <w:sz w:val="24"/>
          <w:szCs w:val="24"/>
          <w:lang w:bidi="en-US"/>
        </w:rPr>
        <w:t>、主要供应商变动较为频繁的原因及合理性”</w:t>
      </w:r>
      <w:r w:rsidRPr="00095938">
        <w:rPr>
          <w:rFonts w:ascii="宋体" w:eastAsia="宋体" w:hAnsi="宋体" w:cs="Times New Roman"/>
          <w:bCs/>
          <w:color w:val="000000"/>
          <w:sz w:val="24"/>
          <w:szCs w:val="24"/>
          <w:lang w:bidi="en-US"/>
        </w:rPr>
        <w:t>披露</w:t>
      </w:r>
      <w:r w:rsidR="001406C0">
        <w:rPr>
          <w:rFonts w:ascii="宋体" w:eastAsia="宋体" w:hAnsi="宋体" w:cs="Times New Roman" w:hint="eastAsia"/>
          <w:bCs/>
          <w:color w:val="000000"/>
          <w:sz w:val="24"/>
          <w:szCs w:val="24"/>
          <w:lang w:bidi="en-US"/>
        </w:rPr>
        <w:t>发行人</w:t>
      </w:r>
      <w:r w:rsidR="001406C0" w:rsidRPr="008962C2">
        <w:rPr>
          <w:rFonts w:ascii="宋体" w:eastAsia="宋体" w:hAnsi="宋体" w:cs="宋体" w:hint="eastAsia"/>
          <w:bCs/>
          <w:color w:val="000000"/>
          <w:sz w:val="24"/>
          <w:szCs w:val="24"/>
          <w:lang w:bidi="en-US"/>
        </w:rPr>
        <w:t>主要供应商变动</w:t>
      </w:r>
      <w:r w:rsidR="001406C0">
        <w:rPr>
          <w:rFonts w:ascii="宋体" w:eastAsia="宋体" w:hAnsi="宋体" w:cs="宋体" w:hint="eastAsia"/>
          <w:bCs/>
          <w:color w:val="000000"/>
          <w:sz w:val="24"/>
          <w:szCs w:val="24"/>
          <w:lang w:bidi="en-US"/>
        </w:rPr>
        <w:t>合理性</w:t>
      </w:r>
      <w:r w:rsidRPr="00095938">
        <w:rPr>
          <w:rFonts w:ascii="宋体" w:eastAsia="宋体" w:hAnsi="宋体" w:cs="宋体" w:hint="eastAsia"/>
          <w:bCs/>
          <w:color w:val="000000"/>
          <w:sz w:val="24"/>
          <w:szCs w:val="24"/>
          <w:lang w:bidi="en-US"/>
        </w:rPr>
        <w:t>。</w:t>
      </w:r>
    </w:p>
    <w:p w:rsidR="00A4658D" w:rsidRPr="00095938" w:rsidRDefault="00147922" w:rsidP="007D4222">
      <w:pPr>
        <w:spacing w:beforeLines="50" w:before="156" w:afterLines="50" w:after="156" w:line="360" w:lineRule="auto"/>
        <w:ind w:firstLine="482"/>
        <w:rPr>
          <w:rFonts w:ascii="Times New Roman" w:eastAsia="宋体" w:hAnsi="Times New Roman" w:cs="Times New Roman"/>
          <w:b/>
          <w:bCs/>
          <w:color w:val="000000"/>
          <w:sz w:val="24"/>
          <w:szCs w:val="24"/>
          <w:lang w:bidi="en-US"/>
        </w:rPr>
      </w:pPr>
      <w:r w:rsidRPr="00095938">
        <w:rPr>
          <w:rFonts w:ascii="Times New Roman" w:eastAsia="宋体" w:hAnsi="Times New Roman" w:cs="Times New Roman"/>
          <w:b/>
          <w:bCs/>
          <w:color w:val="000000"/>
          <w:sz w:val="24"/>
          <w:szCs w:val="24"/>
          <w:lang w:bidi="en-US"/>
        </w:rPr>
        <w:t>（</w:t>
      </w:r>
      <w:r w:rsidRPr="00095938">
        <w:rPr>
          <w:rFonts w:ascii="Times New Roman" w:eastAsia="宋体" w:hAnsi="Times New Roman" w:cs="Times New Roman"/>
          <w:b/>
          <w:bCs/>
          <w:color w:val="000000"/>
          <w:sz w:val="24"/>
          <w:szCs w:val="24"/>
          <w:lang w:bidi="en-US"/>
        </w:rPr>
        <w:t>3</w:t>
      </w:r>
      <w:r w:rsidRPr="00095938">
        <w:rPr>
          <w:rFonts w:ascii="Times New Roman" w:eastAsia="宋体" w:hAnsi="Times New Roman" w:cs="Times New Roman"/>
          <w:b/>
          <w:bCs/>
          <w:color w:val="000000"/>
          <w:sz w:val="24"/>
          <w:szCs w:val="24"/>
          <w:lang w:bidi="en-US"/>
        </w:rPr>
        <w:t>）</w:t>
      </w:r>
      <w:r w:rsidR="00095938" w:rsidRPr="00095938">
        <w:rPr>
          <w:rFonts w:ascii="Times New Roman" w:eastAsia="宋体" w:hAnsi="Times New Roman" w:cs="Times New Roman" w:hint="eastAsia"/>
          <w:b/>
          <w:bCs/>
          <w:color w:val="000000"/>
          <w:sz w:val="24"/>
          <w:szCs w:val="24"/>
          <w:lang w:bidi="en-US"/>
        </w:rPr>
        <w:t>收入</w:t>
      </w:r>
      <w:r w:rsidR="00095938" w:rsidRPr="00095938">
        <w:rPr>
          <w:rFonts w:ascii="宋体" w:eastAsia="宋体" w:hAnsi="宋体" w:cs="Times New Roman" w:hint="eastAsia"/>
          <w:b/>
          <w:bCs/>
          <w:color w:val="000000"/>
          <w:kern w:val="0"/>
          <w:sz w:val="24"/>
          <w:szCs w:val="24"/>
          <w:lang w:bidi="en-US"/>
        </w:rPr>
        <w:t>变动情况及合理性</w:t>
      </w:r>
    </w:p>
    <w:p w:rsidR="00147922" w:rsidRPr="00147922" w:rsidRDefault="00147922" w:rsidP="007D4222">
      <w:pPr>
        <w:spacing w:beforeLines="50" w:before="156" w:afterLines="50" w:after="156" w:line="360" w:lineRule="auto"/>
        <w:ind w:firstLine="482"/>
        <w:rPr>
          <w:rFonts w:ascii="宋体" w:eastAsia="宋体" w:hAnsi="宋体" w:cs="Times New Roman"/>
          <w:b/>
          <w:bCs/>
          <w:color w:val="000000"/>
          <w:kern w:val="0"/>
          <w:sz w:val="24"/>
          <w:szCs w:val="24"/>
          <w:lang w:bidi="en-US"/>
        </w:rPr>
      </w:pPr>
      <w:r>
        <w:rPr>
          <w:rFonts w:ascii="宋体" w:eastAsia="宋体" w:hAnsi="宋体" w:cs="宋体" w:hint="eastAsia"/>
          <w:color w:val="000000"/>
          <w:sz w:val="24"/>
          <w:szCs w:val="24"/>
          <w:lang w:bidi="en-US"/>
        </w:rPr>
        <w:t xml:space="preserve"> </w:t>
      </w:r>
      <w:r w:rsidRPr="007B0F19">
        <w:rPr>
          <w:rFonts w:ascii="宋体" w:eastAsia="宋体" w:hAnsi="宋体" w:cs="宋体" w:hint="eastAsia"/>
          <w:color w:val="000000"/>
          <w:sz w:val="24"/>
          <w:szCs w:val="24"/>
          <w:lang w:bidi="en-US"/>
        </w:rPr>
        <w:t>发行人已在招股说明书</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第八节</w:t>
      </w:r>
      <w:r w:rsidRPr="007B0F19">
        <w:rPr>
          <w:rFonts w:ascii="宋体" w:eastAsia="宋体" w:hAnsi="宋体" w:cs="宋体"/>
          <w:color w:val="000000"/>
          <w:sz w:val="24"/>
          <w:szCs w:val="24"/>
          <w:lang w:bidi="en-US"/>
        </w:rPr>
        <w:t xml:space="preserve"> </w:t>
      </w:r>
      <w:r w:rsidRPr="007B0F19">
        <w:rPr>
          <w:rFonts w:ascii="宋体" w:eastAsia="宋体" w:hAnsi="宋体" w:cs="宋体" w:hint="eastAsia"/>
          <w:color w:val="000000"/>
          <w:sz w:val="24"/>
          <w:szCs w:val="24"/>
          <w:lang w:bidi="en-US"/>
        </w:rPr>
        <w:t>财务会计信息与管理层分析</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之</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十一、经营成果分析</w:t>
      </w:r>
      <w:r w:rsidRPr="007B0F19">
        <w:rPr>
          <w:rFonts w:ascii="宋体" w:eastAsia="宋体" w:hAnsi="宋体" w:cs="宋体"/>
          <w:color w:val="000000"/>
          <w:sz w:val="24"/>
          <w:szCs w:val="24"/>
          <w:lang w:bidi="en-US"/>
        </w:rPr>
        <w:t>”</w:t>
      </w:r>
      <w:r w:rsidRPr="007B0F19">
        <w:rPr>
          <w:rFonts w:ascii="宋体" w:eastAsia="宋体" w:hAnsi="宋体" w:cs="宋体" w:hint="eastAsia"/>
          <w:color w:val="000000"/>
          <w:sz w:val="24"/>
          <w:szCs w:val="24"/>
          <w:lang w:bidi="en-US"/>
        </w:rPr>
        <w:t>之“（一）利润表项目的逐项分析”之“</w:t>
      </w:r>
      <w:r w:rsidRPr="009B7887">
        <w:rPr>
          <w:rFonts w:ascii="Times New Roman" w:eastAsia="宋体" w:hAnsi="Times New Roman" w:cs="Times New Roman"/>
          <w:color w:val="000000"/>
          <w:sz w:val="24"/>
          <w:szCs w:val="24"/>
          <w:lang w:bidi="en-US"/>
        </w:rPr>
        <w:t>1</w:t>
      </w:r>
      <w:r w:rsidRPr="007B0F19">
        <w:rPr>
          <w:rFonts w:ascii="宋体" w:eastAsia="宋体" w:hAnsi="宋体" w:cs="宋体" w:hint="eastAsia"/>
          <w:color w:val="000000"/>
          <w:sz w:val="24"/>
          <w:szCs w:val="24"/>
          <w:lang w:bidi="en-US"/>
        </w:rPr>
        <w:t>、营业收入分析”</w:t>
      </w:r>
      <w:r>
        <w:rPr>
          <w:rFonts w:ascii="宋体" w:eastAsia="宋体" w:hAnsi="宋体" w:cs="宋体" w:hint="eastAsia"/>
          <w:color w:val="000000"/>
          <w:sz w:val="24"/>
          <w:szCs w:val="24"/>
          <w:lang w:bidi="en-US"/>
        </w:rPr>
        <w:t>披露</w:t>
      </w:r>
      <w:r w:rsidR="009B7887">
        <w:rPr>
          <w:rFonts w:ascii="宋体" w:eastAsia="宋体" w:hAnsi="宋体" w:cs="宋体" w:hint="eastAsia"/>
          <w:color w:val="000000"/>
          <w:sz w:val="24"/>
          <w:szCs w:val="24"/>
          <w:lang w:bidi="en-US"/>
        </w:rPr>
        <w:t>发行人</w:t>
      </w:r>
      <w:r w:rsidR="009B7887">
        <w:rPr>
          <w:rFonts w:ascii="宋体" w:eastAsia="宋体" w:hAnsi="宋体" w:cs="宋体" w:hint="eastAsia"/>
          <w:bCs/>
          <w:color w:val="000000"/>
          <w:sz w:val="24"/>
          <w:szCs w:val="24"/>
          <w:lang w:bidi="en-US"/>
        </w:rPr>
        <w:t>收入</w:t>
      </w:r>
      <w:r w:rsidR="009B7887" w:rsidRPr="008962C2">
        <w:rPr>
          <w:rFonts w:ascii="宋体" w:eastAsia="宋体" w:hAnsi="宋体" w:cs="宋体" w:hint="eastAsia"/>
          <w:bCs/>
          <w:color w:val="000000"/>
          <w:sz w:val="24"/>
          <w:szCs w:val="24"/>
          <w:lang w:bidi="en-US"/>
        </w:rPr>
        <w:t>变动情况</w:t>
      </w:r>
      <w:r w:rsidR="009B7887">
        <w:rPr>
          <w:rFonts w:ascii="宋体" w:eastAsia="宋体" w:hAnsi="宋体" w:cs="宋体" w:hint="eastAsia"/>
          <w:bCs/>
          <w:color w:val="000000"/>
          <w:sz w:val="24"/>
          <w:szCs w:val="24"/>
          <w:lang w:bidi="en-US"/>
        </w:rPr>
        <w:t>及</w:t>
      </w:r>
      <w:r w:rsidR="009B7887" w:rsidRPr="00147922">
        <w:rPr>
          <w:rFonts w:ascii="宋体" w:eastAsia="宋体" w:hAnsi="宋体" w:cs="宋体" w:hint="eastAsia"/>
          <w:color w:val="000000"/>
          <w:sz w:val="24"/>
          <w:szCs w:val="24"/>
          <w:lang w:bidi="en-US"/>
        </w:rPr>
        <w:t>合理性</w:t>
      </w:r>
      <w:r>
        <w:rPr>
          <w:rFonts w:ascii="宋体" w:eastAsia="宋体" w:hAnsi="宋体" w:cs="宋体" w:hint="eastAsia"/>
          <w:color w:val="000000"/>
          <w:sz w:val="24"/>
          <w:szCs w:val="24"/>
          <w:lang w:bidi="en-US"/>
        </w:rPr>
        <w:t>。</w:t>
      </w:r>
    </w:p>
    <w:p w:rsidR="006C59F0" w:rsidRPr="007B0F19" w:rsidRDefault="006C59F0" w:rsidP="007D4222">
      <w:pPr>
        <w:spacing w:beforeLines="50" w:before="156" w:afterLines="50" w:after="156" w:line="360" w:lineRule="auto"/>
        <w:ind w:firstLine="482"/>
        <w:rPr>
          <w:rFonts w:ascii="宋体" w:eastAsia="宋体" w:hAnsi="宋体" w:cs="Times New Roman"/>
          <w:b/>
          <w:color w:val="000000"/>
          <w:kern w:val="0"/>
          <w:sz w:val="24"/>
          <w:szCs w:val="24"/>
          <w:lang w:bidi="en-US"/>
        </w:rPr>
      </w:pPr>
      <w:r w:rsidRPr="007B0F19">
        <w:rPr>
          <w:rFonts w:ascii="Times New Roman" w:eastAsia="宋体" w:hAnsi="Times New Roman" w:cs="Times New Roman"/>
          <w:b/>
          <w:bCs/>
          <w:color w:val="000000"/>
          <w:kern w:val="0"/>
          <w:sz w:val="24"/>
          <w:szCs w:val="24"/>
          <w:lang w:bidi="en-US"/>
        </w:rPr>
        <w:t>3</w:t>
      </w:r>
      <w:r w:rsidRPr="007B0F19">
        <w:rPr>
          <w:rFonts w:ascii="宋体" w:eastAsia="宋体" w:hAnsi="宋体" w:cs="Times New Roman" w:hint="eastAsia"/>
          <w:b/>
          <w:bCs/>
          <w:color w:val="000000"/>
          <w:kern w:val="0"/>
          <w:sz w:val="24"/>
          <w:szCs w:val="24"/>
          <w:lang w:bidi="en-US"/>
        </w:rPr>
        <w:t>、结合新冠疫情、房地产行业经营情况，发行人</w:t>
      </w:r>
      <w:r w:rsidRPr="007B0F19">
        <w:rPr>
          <w:rFonts w:ascii="宋体" w:eastAsia="宋体" w:hAnsi="宋体" w:cs="Times New Roman" w:hint="eastAsia"/>
          <w:b/>
          <w:color w:val="000000"/>
          <w:kern w:val="0"/>
          <w:sz w:val="24"/>
          <w:szCs w:val="24"/>
          <w:lang w:bidi="en-US"/>
        </w:rPr>
        <w:t>经营业绩变动趋势与同行业可比公司是否相符</w:t>
      </w:r>
    </w:p>
    <w:p w:rsidR="006C59F0" w:rsidRDefault="006C59F0" w:rsidP="007D4222">
      <w:pPr>
        <w:autoSpaceDE w:val="0"/>
        <w:autoSpaceDN w:val="0"/>
        <w:adjustRightInd w:val="0"/>
        <w:spacing w:beforeLines="50" w:before="156" w:afterLines="50" w:after="156" w:line="360" w:lineRule="auto"/>
        <w:ind w:firstLine="480"/>
        <w:jc w:val="left"/>
        <w:rPr>
          <w:rFonts w:ascii="Times New Roman" w:eastAsia="宋体" w:hAnsi="Times New Roman" w:cs="Times New Roman"/>
          <w:color w:val="000000"/>
          <w:sz w:val="24"/>
          <w:szCs w:val="24"/>
          <w:lang w:bidi="en-US"/>
        </w:rPr>
      </w:pPr>
      <w:r w:rsidRPr="007B0F19">
        <w:rPr>
          <w:rFonts w:ascii="宋体" w:eastAsia="宋体" w:hAnsi="宋体" w:cs="宋体" w:hint="eastAsia"/>
          <w:color w:val="000000"/>
          <w:sz w:val="24"/>
          <w:szCs w:val="24"/>
          <w:lang w:bidi="en-US"/>
        </w:rPr>
        <w:t>发行人已在招股说明书</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第六节 业务与技术</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之“</w:t>
      </w:r>
      <w:r w:rsidRPr="007B0F19">
        <w:rPr>
          <w:rFonts w:ascii="Times New Roman" w:eastAsia="宋体" w:hAnsi="Times New Roman" w:cs="Times New Roman"/>
          <w:color w:val="000000"/>
          <w:sz w:val="24"/>
          <w:szCs w:val="24"/>
          <w:lang w:bidi="en-US"/>
        </w:rPr>
        <w:t>三、发行人的销售情况和主要客户</w:t>
      </w:r>
      <w:r w:rsidRPr="007B0F19">
        <w:rPr>
          <w:rFonts w:ascii="Times New Roman" w:eastAsia="宋体" w:hAnsi="Times New Roman" w:cs="Times New Roman" w:hint="eastAsia"/>
          <w:color w:val="000000"/>
          <w:sz w:val="24"/>
          <w:szCs w:val="24"/>
          <w:lang w:bidi="en-US"/>
        </w:rPr>
        <w:t>”</w:t>
      </w:r>
      <w:r w:rsidRPr="007B0F19">
        <w:rPr>
          <w:rFonts w:ascii="Times New Roman" w:eastAsia="宋体" w:hAnsi="Times New Roman" w:cs="Times New Roman"/>
          <w:color w:val="000000"/>
          <w:sz w:val="24"/>
          <w:szCs w:val="24"/>
          <w:lang w:bidi="en-US"/>
        </w:rPr>
        <w:t>之</w:t>
      </w:r>
      <w:r w:rsidRPr="007B0F19">
        <w:rPr>
          <w:rFonts w:ascii="Times New Roman" w:eastAsia="宋体" w:hAnsi="Times New Roman" w:cs="Times New Roman" w:hint="eastAsia"/>
          <w:color w:val="000000"/>
          <w:sz w:val="24"/>
          <w:szCs w:val="24"/>
          <w:lang w:bidi="en-US"/>
        </w:rPr>
        <w:t>“</w:t>
      </w:r>
      <w:r w:rsidRPr="007B0F19">
        <w:rPr>
          <w:rFonts w:ascii="Times New Roman" w:eastAsia="宋体" w:hAnsi="Times New Roman" w:cs="Times New Roman"/>
          <w:color w:val="000000"/>
          <w:sz w:val="24"/>
          <w:szCs w:val="24"/>
          <w:lang w:bidi="en-US"/>
        </w:rPr>
        <w:t>（一）发行人的销售情况</w:t>
      </w:r>
      <w:r w:rsidRPr="007B0F19">
        <w:rPr>
          <w:rFonts w:ascii="Times New Roman" w:eastAsia="宋体" w:hAnsi="Times New Roman" w:cs="Times New Roman" w:hint="eastAsia"/>
          <w:color w:val="000000"/>
          <w:sz w:val="24"/>
          <w:szCs w:val="24"/>
          <w:lang w:bidi="en-US"/>
        </w:rPr>
        <w:t>”</w:t>
      </w:r>
      <w:r w:rsidRPr="007B0F19">
        <w:rPr>
          <w:rFonts w:ascii="Times New Roman" w:eastAsia="宋体" w:hAnsi="Times New Roman" w:cs="Times New Roman"/>
          <w:color w:val="000000"/>
          <w:sz w:val="24"/>
          <w:szCs w:val="24"/>
          <w:lang w:bidi="en-US"/>
        </w:rPr>
        <w:t>之</w:t>
      </w:r>
      <w:r w:rsidRPr="007B0F19">
        <w:rPr>
          <w:rFonts w:ascii="Times New Roman" w:eastAsia="宋体" w:hAnsi="Times New Roman" w:cs="Times New Roman" w:hint="eastAsia"/>
          <w:color w:val="000000"/>
          <w:sz w:val="24"/>
          <w:szCs w:val="24"/>
          <w:lang w:bidi="en-US"/>
        </w:rPr>
        <w:t>“</w:t>
      </w:r>
      <w:r w:rsidRPr="007B0F19">
        <w:rPr>
          <w:rFonts w:ascii="Times New Roman" w:eastAsia="宋体" w:hAnsi="Times New Roman" w:cs="Times New Roman"/>
          <w:bCs/>
          <w:color w:val="000000"/>
          <w:sz w:val="24"/>
          <w:szCs w:val="24"/>
        </w:rPr>
        <w:t>1</w:t>
      </w:r>
      <w:r w:rsidRPr="007B0F19">
        <w:rPr>
          <w:rFonts w:ascii="Times New Roman" w:eastAsia="宋体" w:hAnsi="Times New Roman" w:cs="Times New Roman"/>
          <w:bCs/>
          <w:color w:val="000000"/>
          <w:sz w:val="24"/>
          <w:szCs w:val="24"/>
        </w:rPr>
        <w:t>、主要产品或服务的规模、销售收入</w:t>
      </w:r>
      <w:r w:rsidRPr="007B0F19">
        <w:rPr>
          <w:rFonts w:ascii="Times New Roman" w:eastAsia="宋体" w:hAnsi="Times New Roman" w:cs="Times New Roman" w:hint="eastAsia"/>
          <w:color w:val="000000"/>
          <w:sz w:val="24"/>
          <w:szCs w:val="24"/>
          <w:lang w:bidi="en-US"/>
        </w:rPr>
        <w:t>”</w:t>
      </w:r>
      <w:r w:rsidRPr="007B0F19">
        <w:rPr>
          <w:rFonts w:ascii="Times New Roman" w:eastAsia="宋体" w:hAnsi="Times New Roman" w:cs="Times New Roman"/>
          <w:color w:val="000000"/>
          <w:sz w:val="24"/>
          <w:szCs w:val="24"/>
          <w:lang w:bidi="en-US"/>
        </w:rPr>
        <w:t>补充披露如下：</w:t>
      </w:r>
    </w:p>
    <w:p w:rsidR="00D56282" w:rsidRPr="00D56282" w:rsidRDefault="00D56282" w:rsidP="00D56282">
      <w:pPr>
        <w:autoSpaceDE w:val="0"/>
        <w:autoSpaceDN w:val="0"/>
        <w:adjustRightInd w:val="0"/>
        <w:spacing w:beforeLines="50" w:before="156" w:afterLines="50" w:after="156" w:line="360" w:lineRule="auto"/>
        <w:ind w:firstLine="482"/>
        <w:rPr>
          <w:rFonts w:ascii="Times New Roman" w:eastAsia="宋体" w:hAnsi="Times New Roman" w:cs="Times New Roman"/>
          <w:bCs/>
          <w:iCs/>
          <w:color w:val="000000"/>
          <w:kern w:val="0"/>
          <w:sz w:val="24"/>
          <w:szCs w:val="24"/>
          <w:lang w:bidi="en-US"/>
        </w:rPr>
      </w:pPr>
      <w:r w:rsidRPr="00D56282">
        <w:rPr>
          <w:rFonts w:ascii="Times New Roman" w:eastAsia="宋体" w:hAnsi="Times New Roman" w:cs="Times New Roman"/>
          <w:bCs/>
          <w:color w:val="000000"/>
          <w:kern w:val="0"/>
          <w:sz w:val="24"/>
          <w:szCs w:val="24"/>
          <w:lang w:bidi="en-US"/>
        </w:rPr>
        <w:t>（</w:t>
      </w:r>
      <w:r w:rsidRPr="00D56282">
        <w:rPr>
          <w:rFonts w:ascii="Times New Roman" w:eastAsia="宋体" w:hAnsi="Times New Roman" w:cs="Times New Roman"/>
          <w:bCs/>
          <w:color w:val="000000"/>
          <w:kern w:val="0"/>
          <w:sz w:val="24"/>
          <w:szCs w:val="24"/>
          <w:lang w:bidi="en-US"/>
        </w:rPr>
        <w:t>3</w:t>
      </w:r>
      <w:r w:rsidRPr="00D56282">
        <w:rPr>
          <w:rFonts w:ascii="Times New Roman" w:eastAsia="宋体" w:hAnsi="Times New Roman" w:cs="Times New Roman"/>
          <w:bCs/>
          <w:color w:val="000000"/>
          <w:kern w:val="0"/>
          <w:sz w:val="24"/>
          <w:szCs w:val="24"/>
          <w:lang w:bidi="en-US"/>
        </w:rPr>
        <w:t>）新冠疫情、房地产行业经营情况对</w:t>
      </w:r>
      <w:r w:rsidRPr="00D56282">
        <w:rPr>
          <w:rFonts w:ascii="Times New Roman" w:eastAsia="宋体" w:hAnsi="Times New Roman" w:cs="Times New Roman"/>
          <w:bCs/>
          <w:iCs/>
          <w:color w:val="000000"/>
          <w:kern w:val="0"/>
          <w:sz w:val="24"/>
          <w:szCs w:val="24"/>
          <w:lang w:bidi="en-US"/>
        </w:rPr>
        <w:t>公司</w:t>
      </w:r>
      <w:r w:rsidRPr="00D56282">
        <w:rPr>
          <w:rFonts w:ascii="Times New Roman" w:eastAsia="宋体" w:hAnsi="Times New Roman" w:cs="Times New Roman"/>
          <w:bCs/>
          <w:color w:val="000000"/>
          <w:kern w:val="0"/>
          <w:sz w:val="24"/>
          <w:szCs w:val="24"/>
          <w:lang w:bidi="en-US"/>
        </w:rPr>
        <w:t>经营业绩</w:t>
      </w:r>
      <w:r w:rsidRPr="00D56282">
        <w:rPr>
          <w:rFonts w:ascii="Times New Roman" w:eastAsia="宋体" w:hAnsi="Times New Roman" w:cs="Times New Roman"/>
          <w:bCs/>
          <w:iCs/>
          <w:color w:val="000000"/>
          <w:kern w:val="0"/>
          <w:sz w:val="24"/>
          <w:szCs w:val="24"/>
          <w:lang w:bidi="en-US"/>
        </w:rPr>
        <w:t>的影响</w:t>
      </w:r>
    </w:p>
    <w:p w:rsidR="00D56282" w:rsidRPr="00D56282" w:rsidRDefault="00D56282" w:rsidP="00D56282">
      <w:pPr>
        <w:autoSpaceDE w:val="0"/>
        <w:autoSpaceDN w:val="0"/>
        <w:adjustRightInd w:val="0"/>
        <w:spacing w:beforeLines="50" w:before="156" w:afterLines="50" w:after="156" w:line="360" w:lineRule="auto"/>
        <w:ind w:firstLine="482"/>
        <w:rPr>
          <w:rFonts w:ascii="Times New Roman" w:eastAsia="宋体" w:hAnsi="Times New Roman" w:cs="Times New Roman"/>
          <w:bCs/>
          <w:iCs/>
          <w:sz w:val="24"/>
          <w:szCs w:val="24"/>
          <w:lang w:bidi="en-US"/>
        </w:rPr>
      </w:pPr>
      <w:r w:rsidRPr="00D56282">
        <w:rPr>
          <w:rFonts w:ascii="Times New Roman" w:eastAsia="宋体" w:hAnsi="Times New Roman" w:cs="Times New Roman"/>
          <w:bCs/>
          <w:iCs/>
          <w:sz w:val="24"/>
          <w:szCs w:val="24"/>
          <w:lang w:bidi="en-US"/>
        </w:rPr>
        <w:t>2020</w:t>
      </w:r>
      <w:r w:rsidRPr="00D56282">
        <w:rPr>
          <w:rFonts w:ascii="Times New Roman" w:eastAsia="宋体" w:hAnsi="Times New Roman" w:cs="Times New Roman"/>
          <w:bCs/>
          <w:iCs/>
          <w:sz w:val="24"/>
          <w:szCs w:val="24"/>
          <w:lang w:bidi="en-US"/>
        </w:rPr>
        <w:t>年上半年，新冠疫情打破了正常的经济秩序与行业发展节奏，对下游房地产行业造成一定冲击。</w:t>
      </w:r>
      <w:r w:rsidRPr="00D56282">
        <w:rPr>
          <w:rFonts w:ascii="Times New Roman" w:eastAsia="宋体" w:hAnsi="Times New Roman" w:cs="Times New Roman"/>
          <w:bCs/>
          <w:iCs/>
          <w:sz w:val="24"/>
          <w:szCs w:val="24"/>
          <w:lang w:bidi="en-US"/>
        </w:rPr>
        <w:t>2020</w:t>
      </w:r>
      <w:r w:rsidRPr="00D56282">
        <w:rPr>
          <w:rFonts w:ascii="Times New Roman" w:eastAsia="宋体" w:hAnsi="Times New Roman" w:cs="Times New Roman"/>
          <w:bCs/>
          <w:iCs/>
          <w:sz w:val="24"/>
          <w:szCs w:val="24"/>
          <w:lang w:bidi="en-US"/>
        </w:rPr>
        <w:t>年一季度，受疫情影响，整个房地产行业几乎处于停顿状态，</w:t>
      </w:r>
      <w:proofErr w:type="gramStart"/>
      <w:r w:rsidRPr="00D56282">
        <w:rPr>
          <w:rFonts w:ascii="Times New Roman" w:eastAsia="宋体" w:hAnsi="Times New Roman" w:cs="Times New Roman"/>
          <w:bCs/>
          <w:iCs/>
          <w:sz w:val="24"/>
          <w:szCs w:val="24"/>
          <w:lang w:bidi="en-US"/>
        </w:rPr>
        <w:t>房企销售</w:t>
      </w:r>
      <w:proofErr w:type="gramEnd"/>
      <w:r w:rsidRPr="00D56282">
        <w:rPr>
          <w:rFonts w:ascii="Times New Roman" w:eastAsia="宋体" w:hAnsi="Times New Roman" w:cs="Times New Roman"/>
          <w:bCs/>
          <w:iCs/>
          <w:sz w:val="24"/>
          <w:szCs w:val="24"/>
          <w:lang w:bidi="en-US"/>
        </w:rPr>
        <w:t>收入下降，现金周转压力增大，叠加政府土地供应规模减少，导致土地成交规模有所下降；二季度以来，得益于疫情的稳定控制，国内经济活动逐步恢复，同时受益于流动性宽松政策，土地购置、开发投资、房地产销售逐渐回暖，</w:t>
      </w:r>
      <w:r w:rsidRPr="00D56282">
        <w:rPr>
          <w:rFonts w:ascii="Times New Roman" w:eastAsia="宋体" w:hAnsi="Times New Roman" w:cs="Times New Roman"/>
          <w:bCs/>
          <w:iCs/>
          <w:sz w:val="24"/>
          <w:szCs w:val="24"/>
          <w:lang w:bidi="en-US"/>
        </w:rPr>
        <w:t>5-6</w:t>
      </w:r>
      <w:r w:rsidRPr="00D56282">
        <w:rPr>
          <w:rFonts w:ascii="Times New Roman" w:eastAsia="宋体" w:hAnsi="Times New Roman" w:cs="Times New Roman"/>
          <w:bCs/>
          <w:iCs/>
          <w:sz w:val="24"/>
          <w:szCs w:val="24"/>
          <w:lang w:bidi="en-US"/>
        </w:rPr>
        <w:t>月份成交量已超过近三年同期的平均水平。</w:t>
      </w:r>
      <w:r w:rsidRPr="00D56282">
        <w:rPr>
          <w:rFonts w:ascii="Times New Roman" w:eastAsia="宋体" w:hAnsi="Times New Roman" w:cs="Times New Roman"/>
          <w:bCs/>
          <w:iCs/>
          <w:sz w:val="24"/>
          <w:szCs w:val="24"/>
          <w:lang w:bidi="en-US"/>
        </w:rPr>
        <w:t>2020</w:t>
      </w:r>
      <w:r w:rsidRPr="00D56282">
        <w:rPr>
          <w:rFonts w:ascii="Times New Roman" w:eastAsia="宋体" w:hAnsi="Times New Roman" w:cs="Times New Roman"/>
          <w:bCs/>
          <w:iCs/>
          <w:sz w:val="24"/>
          <w:szCs w:val="24"/>
          <w:lang w:bidi="en-US"/>
        </w:rPr>
        <w:t>年上半年，全国土地成交</w:t>
      </w:r>
      <w:r w:rsidRPr="00D56282">
        <w:rPr>
          <w:rFonts w:ascii="Times New Roman" w:eastAsia="宋体" w:hAnsi="Times New Roman" w:cs="Times New Roman"/>
          <w:bCs/>
          <w:iCs/>
          <w:sz w:val="24"/>
          <w:szCs w:val="24"/>
          <w:lang w:bidi="en-US"/>
        </w:rPr>
        <w:t>0.4</w:t>
      </w:r>
      <w:proofErr w:type="gramStart"/>
      <w:r w:rsidRPr="00D56282">
        <w:rPr>
          <w:rFonts w:ascii="Times New Roman" w:eastAsia="宋体" w:hAnsi="Times New Roman" w:cs="Times New Roman"/>
          <w:bCs/>
          <w:iCs/>
          <w:sz w:val="24"/>
          <w:szCs w:val="24"/>
          <w:lang w:bidi="en-US"/>
        </w:rPr>
        <w:t>万亿</w:t>
      </w:r>
      <w:proofErr w:type="gramEnd"/>
      <w:r w:rsidRPr="00D56282">
        <w:rPr>
          <w:rFonts w:ascii="Times New Roman" w:eastAsia="宋体" w:hAnsi="Times New Roman" w:cs="Times New Roman"/>
          <w:bCs/>
          <w:iCs/>
          <w:sz w:val="24"/>
          <w:szCs w:val="24"/>
          <w:lang w:bidi="en-US"/>
        </w:rPr>
        <w:t>元，同比增长</w:t>
      </w:r>
      <w:r w:rsidRPr="00D56282">
        <w:rPr>
          <w:rFonts w:ascii="Times New Roman" w:eastAsia="宋体" w:hAnsi="Times New Roman" w:cs="Times New Roman"/>
          <w:bCs/>
          <w:iCs/>
          <w:sz w:val="24"/>
          <w:szCs w:val="24"/>
          <w:lang w:bidi="en-US"/>
        </w:rPr>
        <w:t>5.9%</w:t>
      </w:r>
      <w:r w:rsidRPr="00D56282">
        <w:rPr>
          <w:rFonts w:ascii="Times New Roman" w:eastAsia="宋体" w:hAnsi="Times New Roman" w:cs="Times New Roman"/>
          <w:bCs/>
          <w:iCs/>
          <w:sz w:val="24"/>
          <w:szCs w:val="24"/>
          <w:lang w:bidi="en-US"/>
        </w:rPr>
        <w:t>；全国房地产开发投资金额</w:t>
      </w:r>
      <w:r w:rsidRPr="00D56282">
        <w:rPr>
          <w:rFonts w:ascii="Times New Roman" w:eastAsia="宋体" w:hAnsi="Times New Roman" w:cs="Times New Roman"/>
          <w:bCs/>
          <w:iCs/>
          <w:sz w:val="24"/>
          <w:szCs w:val="24"/>
          <w:lang w:bidi="en-US"/>
        </w:rPr>
        <w:t>6.28</w:t>
      </w:r>
      <w:proofErr w:type="gramStart"/>
      <w:r w:rsidRPr="00D56282">
        <w:rPr>
          <w:rFonts w:ascii="Times New Roman" w:eastAsia="宋体" w:hAnsi="Times New Roman" w:cs="Times New Roman"/>
          <w:bCs/>
          <w:iCs/>
          <w:sz w:val="24"/>
          <w:szCs w:val="24"/>
          <w:lang w:bidi="en-US"/>
        </w:rPr>
        <w:t>万亿</w:t>
      </w:r>
      <w:proofErr w:type="gramEnd"/>
      <w:r w:rsidRPr="00D56282">
        <w:rPr>
          <w:rFonts w:ascii="Times New Roman" w:eastAsia="宋体" w:hAnsi="Times New Roman" w:cs="Times New Roman"/>
          <w:bCs/>
          <w:iCs/>
          <w:sz w:val="24"/>
          <w:szCs w:val="24"/>
          <w:lang w:bidi="en-US"/>
        </w:rPr>
        <w:t>元，同比增长</w:t>
      </w:r>
      <w:r w:rsidRPr="00D56282">
        <w:rPr>
          <w:rFonts w:ascii="Times New Roman" w:eastAsia="宋体" w:hAnsi="Times New Roman" w:cs="Times New Roman"/>
          <w:bCs/>
          <w:iCs/>
          <w:sz w:val="24"/>
          <w:szCs w:val="24"/>
          <w:lang w:bidi="en-US"/>
        </w:rPr>
        <w:t>1.9%</w:t>
      </w:r>
      <w:r w:rsidRPr="00D56282">
        <w:rPr>
          <w:rFonts w:ascii="Times New Roman" w:eastAsia="宋体" w:hAnsi="Times New Roman" w:cs="Times New Roman"/>
          <w:bCs/>
          <w:iCs/>
          <w:sz w:val="24"/>
          <w:szCs w:val="24"/>
          <w:lang w:bidi="en-US"/>
        </w:rPr>
        <w:t>；全国商品房销售金额</w:t>
      </w:r>
      <w:r w:rsidRPr="00D56282">
        <w:rPr>
          <w:rFonts w:ascii="Times New Roman" w:eastAsia="宋体" w:hAnsi="Times New Roman" w:cs="Times New Roman"/>
          <w:bCs/>
          <w:iCs/>
          <w:sz w:val="24"/>
          <w:szCs w:val="24"/>
          <w:lang w:bidi="en-US"/>
        </w:rPr>
        <w:t>6.69</w:t>
      </w:r>
      <w:proofErr w:type="gramStart"/>
      <w:r w:rsidRPr="00D56282">
        <w:rPr>
          <w:rFonts w:ascii="Times New Roman" w:eastAsia="宋体" w:hAnsi="Times New Roman" w:cs="Times New Roman"/>
          <w:bCs/>
          <w:iCs/>
          <w:sz w:val="24"/>
          <w:szCs w:val="24"/>
          <w:lang w:bidi="en-US"/>
        </w:rPr>
        <w:t>万亿</w:t>
      </w:r>
      <w:proofErr w:type="gramEnd"/>
      <w:r w:rsidRPr="00D56282">
        <w:rPr>
          <w:rFonts w:ascii="Times New Roman" w:eastAsia="宋体" w:hAnsi="Times New Roman" w:cs="Times New Roman"/>
          <w:bCs/>
          <w:iCs/>
          <w:sz w:val="24"/>
          <w:szCs w:val="24"/>
          <w:lang w:bidi="en-US"/>
        </w:rPr>
        <w:t>元，同比减少</w:t>
      </w:r>
      <w:r w:rsidRPr="00D56282">
        <w:rPr>
          <w:rFonts w:ascii="Times New Roman" w:eastAsia="宋体" w:hAnsi="Times New Roman" w:cs="Times New Roman"/>
          <w:bCs/>
          <w:iCs/>
          <w:sz w:val="24"/>
          <w:szCs w:val="24"/>
          <w:lang w:bidi="en-US"/>
        </w:rPr>
        <w:t>5.4%</w:t>
      </w:r>
      <w:r w:rsidRPr="00D56282">
        <w:rPr>
          <w:rFonts w:ascii="Times New Roman" w:eastAsia="宋体" w:hAnsi="Times New Roman" w:cs="Times New Roman"/>
          <w:bCs/>
          <w:iCs/>
          <w:sz w:val="24"/>
          <w:szCs w:val="24"/>
          <w:lang w:bidi="en-US"/>
        </w:rPr>
        <w:t>。</w:t>
      </w:r>
      <w:r w:rsidRPr="00D56282">
        <w:rPr>
          <w:rFonts w:ascii="楷体" w:eastAsia="楷体" w:hAnsi="楷体" w:cs="Times New Roman" w:hint="eastAsia"/>
          <w:b/>
          <w:bCs/>
          <w:iCs/>
          <w:kern w:val="0"/>
          <w:sz w:val="24"/>
          <w:szCs w:val="24"/>
          <w:lang w:bidi="en-US"/>
        </w:rPr>
        <w:t>2</w:t>
      </w:r>
      <w:r w:rsidRPr="00D56282">
        <w:rPr>
          <w:rFonts w:ascii="楷体" w:eastAsia="楷体" w:hAnsi="楷体" w:cs="Times New Roman"/>
          <w:b/>
          <w:bCs/>
          <w:iCs/>
          <w:kern w:val="0"/>
          <w:sz w:val="24"/>
          <w:szCs w:val="24"/>
          <w:lang w:bidi="en-US"/>
        </w:rPr>
        <w:t>020</w:t>
      </w:r>
      <w:r w:rsidRPr="00D56282">
        <w:rPr>
          <w:rFonts w:ascii="楷体" w:eastAsia="楷体" w:hAnsi="楷体" w:cs="Times New Roman" w:hint="eastAsia"/>
          <w:b/>
          <w:bCs/>
          <w:iCs/>
          <w:kern w:val="0"/>
          <w:sz w:val="24"/>
          <w:szCs w:val="24"/>
          <w:lang w:bidi="en-US"/>
        </w:rPr>
        <w:t>年全年，全国房地产开发投资额为</w:t>
      </w:r>
      <w:r w:rsidRPr="00D56282">
        <w:rPr>
          <w:rFonts w:ascii="楷体" w:eastAsia="楷体" w:hAnsi="楷体" w:cs="Times New Roman"/>
          <w:b/>
          <w:bCs/>
          <w:iCs/>
          <w:kern w:val="0"/>
          <w:sz w:val="24"/>
          <w:szCs w:val="24"/>
          <w:lang w:bidi="en-US"/>
        </w:rPr>
        <w:t>141,443</w:t>
      </w:r>
      <w:r w:rsidRPr="00D56282">
        <w:rPr>
          <w:rFonts w:ascii="楷体" w:eastAsia="楷体" w:hAnsi="楷体" w:cs="Times New Roman" w:hint="eastAsia"/>
          <w:b/>
          <w:bCs/>
          <w:iCs/>
          <w:kern w:val="0"/>
          <w:sz w:val="24"/>
          <w:szCs w:val="24"/>
          <w:lang w:bidi="en-US"/>
        </w:rPr>
        <w:t>亿元，同比增长</w:t>
      </w:r>
      <w:r w:rsidRPr="00D56282">
        <w:rPr>
          <w:rFonts w:ascii="楷体" w:eastAsia="楷体" w:hAnsi="楷体" w:cs="Times New Roman"/>
          <w:b/>
          <w:bCs/>
          <w:iCs/>
          <w:kern w:val="0"/>
          <w:sz w:val="24"/>
          <w:szCs w:val="24"/>
          <w:lang w:bidi="en-US"/>
        </w:rPr>
        <w:t>7.0</w:t>
      </w:r>
      <w:r w:rsidRPr="00D56282">
        <w:rPr>
          <w:rFonts w:ascii="楷体" w:eastAsia="楷体" w:hAnsi="楷体" w:cs="Times New Roman" w:hint="eastAsia"/>
          <w:b/>
          <w:bCs/>
          <w:iCs/>
          <w:kern w:val="0"/>
          <w:sz w:val="24"/>
          <w:szCs w:val="24"/>
          <w:lang w:bidi="en-US"/>
        </w:rPr>
        <w:t>%；其中，住宅投资额为</w:t>
      </w:r>
      <w:r w:rsidRPr="00D56282">
        <w:rPr>
          <w:rFonts w:ascii="楷体" w:eastAsia="楷体" w:hAnsi="楷体" w:cs="Times New Roman"/>
          <w:b/>
          <w:bCs/>
          <w:iCs/>
          <w:kern w:val="0"/>
          <w:sz w:val="24"/>
          <w:szCs w:val="24"/>
          <w:lang w:bidi="en-US"/>
        </w:rPr>
        <w:t>104,446</w:t>
      </w:r>
      <w:r w:rsidRPr="00D56282">
        <w:rPr>
          <w:rFonts w:ascii="楷体" w:eastAsia="楷体" w:hAnsi="楷体" w:cs="Times New Roman" w:hint="eastAsia"/>
          <w:b/>
          <w:bCs/>
          <w:iCs/>
          <w:kern w:val="0"/>
          <w:sz w:val="24"/>
          <w:szCs w:val="24"/>
          <w:lang w:bidi="en-US"/>
        </w:rPr>
        <w:t>亿元，同比增长</w:t>
      </w:r>
      <w:r w:rsidRPr="00D56282">
        <w:rPr>
          <w:rFonts w:ascii="楷体" w:eastAsia="楷体" w:hAnsi="楷体" w:cs="Times New Roman"/>
          <w:b/>
          <w:bCs/>
          <w:iCs/>
          <w:kern w:val="0"/>
          <w:sz w:val="24"/>
          <w:szCs w:val="24"/>
          <w:lang w:bidi="en-US"/>
        </w:rPr>
        <w:t>7.6%</w:t>
      </w:r>
      <w:r w:rsidRPr="00D56282">
        <w:rPr>
          <w:rFonts w:ascii="楷体" w:eastAsia="楷体" w:hAnsi="楷体" w:cs="Times New Roman" w:hint="eastAsia"/>
          <w:b/>
          <w:bCs/>
          <w:iCs/>
          <w:kern w:val="0"/>
          <w:sz w:val="24"/>
          <w:szCs w:val="24"/>
          <w:lang w:bidi="en-US"/>
        </w:rPr>
        <w:t>。</w:t>
      </w:r>
    </w:p>
    <w:p w:rsidR="00D56282" w:rsidRDefault="00D56282" w:rsidP="00D56282">
      <w:pPr>
        <w:autoSpaceDE w:val="0"/>
        <w:autoSpaceDN w:val="0"/>
        <w:adjustRightInd w:val="0"/>
        <w:spacing w:beforeLines="50" w:before="156" w:afterLines="50" w:after="156" w:line="360" w:lineRule="auto"/>
        <w:ind w:firstLine="482"/>
        <w:rPr>
          <w:rFonts w:ascii="Times New Roman" w:eastAsia="宋体" w:hAnsi="Times New Roman" w:cs="Times New Roman"/>
          <w:bCs/>
          <w:color w:val="000000"/>
          <w:kern w:val="0"/>
          <w:sz w:val="24"/>
          <w:szCs w:val="21"/>
          <w:lang w:bidi="en-US"/>
        </w:rPr>
      </w:pPr>
      <w:r w:rsidRPr="00D56282">
        <w:rPr>
          <w:rFonts w:ascii="Times New Roman" w:eastAsia="宋体" w:hAnsi="Times New Roman" w:cs="Times New Roman"/>
          <w:bCs/>
          <w:iCs/>
          <w:sz w:val="24"/>
          <w:szCs w:val="24"/>
          <w:lang w:bidi="en-US"/>
        </w:rPr>
        <w:t>2020</w:t>
      </w:r>
      <w:r w:rsidRPr="00D56282">
        <w:rPr>
          <w:rFonts w:ascii="Times New Roman" w:eastAsia="宋体" w:hAnsi="Times New Roman" w:cs="Times New Roman"/>
          <w:bCs/>
          <w:iCs/>
          <w:sz w:val="24"/>
          <w:szCs w:val="24"/>
          <w:lang w:bidi="en-US"/>
        </w:rPr>
        <w:t>年上半年，面对严峻的经济形势和异常复杂的经济环境，房地产上游建</w:t>
      </w:r>
      <w:r w:rsidRPr="00D56282">
        <w:rPr>
          <w:rFonts w:ascii="Times New Roman" w:eastAsia="宋体" w:hAnsi="Times New Roman" w:cs="Times New Roman"/>
          <w:bCs/>
          <w:iCs/>
          <w:sz w:val="24"/>
          <w:szCs w:val="24"/>
          <w:lang w:bidi="en-US"/>
        </w:rPr>
        <w:lastRenderedPageBreak/>
        <w:t>筑设计行业同样受到一定程度的影响。但是，由于上游建筑设计行业可以采取远程协同、在线办公等作业模式，降低了</w:t>
      </w:r>
      <w:r w:rsidRPr="00D56282">
        <w:rPr>
          <w:rFonts w:ascii="Times New Roman" w:eastAsia="宋体" w:hAnsi="Times New Roman" w:cs="Times New Roman"/>
          <w:bCs/>
          <w:color w:val="000000"/>
          <w:kern w:val="0"/>
          <w:sz w:val="24"/>
          <w:szCs w:val="21"/>
          <w:lang w:bidi="en-US"/>
        </w:rPr>
        <w:t>疫情对</w:t>
      </w:r>
      <w:r w:rsidRPr="00D56282">
        <w:rPr>
          <w:rFonts w:ascii="Times New Roman" w:eastAsia="宋体" w:hAnsi="Times New Roman" w:cs="Times New Roman"/>
          <w:bCs/>
          <w:iCs/>
          <w:sz w:val="24"/>
          <w:szCs w:val="24"/>
          <w:lang w:bidi="en-US"/>
        </w:rPr>
        <w:t>建筑设计行业</w:t>
      </w:r>
      <w:r w:rsidRPr="00D56282">
        <w:rPr>
          <w:rFonts w:ascii="Times New Roman" w:eastAsia="宋体" w:hAnsi="Times New Roman" w:cs="Times New Roman"/>
          <w:bCs/>
          <w:color w:val="000000"/>
          <w:kern w:val="0"/>
          <w:sz w:val="24"/>
          <w:szCs w:val="21"/>
          <w:lang w:bidi="en-US"/>
        </w:rPr>
        <w:t>生产经营业绩的影响。此外，</w:t>
      </w:r>
      <w:r w:rsidRPr="00D56282">
        <w:rPr>
          <w:rFonts w:ascii="Times New Roman" w:eastAsia="宋体" w:hAnsi="Times New Roman" w:cs="Times New Roman"/>
          <w:bCs/>
          <w:iCs/>
          <w:sz w:val="24"/>
          <w:szCs w:val="24"/>
          <w:lang w:bidi="en-US"/>
        </w:rPr>
        <w:t>2020</w:t>
      </w:r>
      <w:r w:rsidRPr="00D56282">
        <w:rPr>
          <w:rFonts w:ascii="Times New Roman" w:eastAsia="宋体" w:hAnsi="Times New Roman" w:cs="Times New Roman"/>
          <w:bCs/>
          <w:iCs/>
          <w:sz w:val="24"/>
          <w:szCs w:val="24"/>
          <w:lang w:bidi="en-US"/>
        </w:rPr>
        <w:t>年</w:t>
      </w:r>
      <w:r w:rsidRPr="00D56282">
        <w:rPr>
          <w:rFonts w:ascii="Times New Roman" w:eastAsia="宋体" w:hAnsi="Times New Roman" w:cs="Times New Roman"/>
          <w:bCs/>
          <w:iCs/>
          <w:sz w:val="24"/>
          <w:szCs w:val="24"/>
          <w:lang w:bidi="en-US"/>
        </w:rPr>
        <w:t>3</w:t>
      </w:r>
      <w:r w:rsidRPr="00D56282">
        <w:rPr>
          <w:rFonts w:ascii="Times New Roman" w:eastAsia="宋体" w:hAnsi="Times New Roman" w:cs="Times New Roman"/>
          <w:bCs/>
          <w:iCs/>
          <w:sz w:val="24"/>
          <w:szCs w:val="24"/>
          <w:lang w:bidi="en-US"/>
        </w:rPr>
        <w:t>月以来，随着疫情得到有效控制、全国逐步复工复产、房地产行业情况不断好转，上游建筑设计行业也逐渐回暖。</w:t>
      </w:r>
      <w:r w:rsidRPr="00D56282">
        <w:rPr>
          <w:rFonts w:ascii="Times New Roman" w:eastAsia="宋体" w:hAnsi="Times New Roman" w:cs="Times New Roman"/>
          <w:bCs/>
          <w:color w:val="000000"/>
          <w:kern w:val="0"/>
          <w:sz w:val="24"/>
          <w:szCs w:val="21"/>
          <w:lang w:bidi="en-US"/>
        </w:rPr>
        <w:t>疫情期间，公司</w:t>
      </w:r>
      <w:r w:rsidRPr="00D56282">
        <w:rPr>
          <w:rFonts w:ascii="Times New Roman" w:eastAsia="宋体" w:hAnsi="Times New Roman" w:cs="Times New Roman"/>
          <w:bCs/>
          <w:iCs/>
          <w:sz w:val="24"/>
          <w:szCs w:val="24"/>
          <w:lang w:bidi="en-US"/>
        </w:rPr>
        <w:t>经营团队积极采取远程协同、在线办公等有效措施，同时努力开拓市场、强化品牌建设，保障有效项目的设计服务，将疫情对公司经营业绩的</w:t>
      </w:r>
      <w:r w:rsidRPr="00D56282">
        <w:rPr>
          <w:rFonts w:ascii="Times New Roman" w:eastAsia="宋体" w:hAnsi="Times New Roman" w:cs="Times New Roman"/>
          <w:bCs/>
          <w:color w:val="000000"/>
          <w:kern w:val="0"/>
          <w:sz w:val="24"/>
          <w:szCs w:val="21"/>
          <w:lang w:bidi="en-US"/>
        </w:rPr>
        <w:t>影响降至最小</w:t>
      </w:r>
      <w:r w:rsidRPr="00D56282">
        <w:rPr>
          <w:rFonts w:ascii="Times New Roman" w:eastAsia="宋体" w:hAnsi="Times New Roman" w:cs="Times New Roman"/>
          <w:bCs/>
          <w:iCs/>
          <w:sz w:val="24"/>
          <w:szCs w:val="24"/>
          <w:lang w:bidi="en-US"/>
        </w:rPr>
        <w:t>。</w:t>
      </w:r>
      <w:r w:rsidRPr="00D56282">
        <w:rPr>
          <w:rFonts w:ascii="Times New Roman" w:eastAsia="宋体" w:hAnsi="Times New Roman" w:cs="Times New Roman"/>
          <w:bCs/>
          <w:iCs/>
          <w:sz w:val="24"/>
          <w:szCs w:val="24"/>
          <w:lang w:bidi="en-US"/>
        </w:rPr>
        <w:t>2020</w:t>
      </w:r>
      <w:r w:rsidRPr="00D56282">
        <w:rPr>
          <w:rFonts w:ascii="Times New Roman" w:eastAsia="宋体" w:hAnsi="Times New Roman" w:cs="Times New Roman"/>
          <w:bCs/>
          <w:iCs/>
          <w:sz w:val="24"/>
          <w:szCs w:val="24"/>
          <w:lang w:bidi="en-US"/>
        </w:rPr>
        <w:t>年，公司营业收入及归属母公司股东的净利润分别为</w:t>
      </w:r>
      <w:r w:rsidRPr="00D56282">
        <w:rPr>
          <w:rFonts w:ascii="楷体" w:eastAsia="楷体" w:hAnsi="楷体" w:cs="Times New Roman"/>
          <w:b/>
          <w:iCs/>
          <w:sz w:val="24"/>
          <w:szCs w:val="24"/>
          <w:lang w:bidi="en-US"/>
        </w:rPr>
        <w:t>31,817.58</w:t>
      </w:r>
      <w:r w:rsidRPr="00D56282">
        <w:rPr>
          <w:rFonts w:ascii="楷体" w:eastAsia="楷体" w:hAnsi="楷体" w:cs="Times New Roman"/>
          <w:b/>
          <w:color w:val="000000"/>
          <w:kern w:val="0"/>
          <w:sz w:val="24"/>
          <w:szCs w:val="21"/>
          <w:lang w:bidi="en-US"/>
        </w:rPr>
        <w:t>万元、</w:t>
      </w:r>
      <w:r w:rsidRPr="00D56282">
        <w:rPr>
          <w:rFonts w:ascii="楷体" w:eastAsia="楷体" w:hAnsi="楷体" w:cs="Times New Roman"/>
          <w:b/>
          <w:iCs/>
          <w:sz w:val="24"/>
          <w:szCs w:val="24"/>
          <w:lang w:bidi="en-US"/>
        </w:rPr>
        <w:t>7,291.84</w:t>
      </w:r>
      <w:r w:rsidRPr="00D56282">
        <w:rPr>
          <w:rFonts w:ascii="楷体" w:eastAsia="楷体" w:hAnsi="楷体" w:cs="Times New Roman"/>
          <w:b/>
          <w:color w:val="000000"/>
          <w:kern w:val="0"/>
          <w:sz w:val="24"/>
          <w:szCs w:val="21"/>
          <w:lang w:bidi="en-US"/>
        </w:rPr>
        <w:t>万元</w:t>
      </w:r>
      <w:r w:rsidRPr="00D56282">
        <w:rPr>
          <w:rFonts w:ascii="Times New Roman" w:eastAsia="宋体" w:hAnsi="Times New Roman" w:cs="Times New Roman"/>
          <w:bCs/>
          <w:color w:val="000000"/>
          <w:kern w:val="0"/>
          <w:sz w:val="24"/>
          <w:szCs w:val="21"/>
          <w:lang w:bidi="en-US"/>
        </w:rPr>
        <w:t>，</w:t>
      </w:r>
      <w:r w:rsidRPr="00D56282">
        <w:rPr>
          <w:rFonts w:ascii="Times New Roman" w:eastAsia="宋体" w:hAnsi="Times New Roman" w:cs="Times New Roman"/>
          <w:bCs/>
          <w:color w:val="000000"/>
          <w:kern w:val="0"/>
          <w:sz w:val="24"/>
          <w:szCs w:val="24"/>
          <w:lang w:bidi="en-US"/>
        </w:rPr>
        <w:t>经营业绩</w:t>
      </w:r>
      <w:r w:rsidRPr="00D56282">
        <w:rPr>
          <w:rFonts w:ascii="Times New Roman" w:eastAsia="宋体" w:hAnsi="Times New Roman" w:cs="Times New Roman"/>
          <w:bCs/>
          <w:color w:val="000000"/>
          <w:kern w:val="0"/>
          <w:sz w:val="24"/>
          <w:szCs w:val="21"/>
          <w:lang w:bidi="en-US"/>
        </w:rPr>
        <w:t>较为稳定。</w:t>
      </w:r>
    </w:p>
    <w:p w:rsidR="00D56282" w:rsidRPr="00D56282" w:rsidRDefault="00D56282" w:rsidP="00D56282">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D56282">
        <w:rPr>
          <w:rFonts w:ascii="Times New Roman" w:eastAsia="宋体" w:hAnsi="Times New Roman" w:cs="Times New Roman"/>
          <w:bCs/>
          <w:iCs/>
          <w:sz w:val="24"/>
          <w:szCs w:val="24"/>
          <w:lang w:bidi="en-US"/>
        </w:rPr>
        <w:t>（</w:t>
      </w:r>
      <w:r w:rsidRPr="00D56282">
        <w:rPr>
          <w:rFonts w:ascii="Times New Roman" w:eastAsia="宋体" w:hAnsi="Times New Roman" w:cs="Times New Roman"/>
          <w:bCs/>
          <w:iCs/>
          <w:sz w:val="24"/>
          <w:szCs w:val="24"/>
          <w:lang w:bidi="en-US"/>
        </w:rPr>
        <w:t>4</w:t>
      </w:r>
      <w:r w:rsidRPr="00D56282">
        <w:rPr>
          <w:rFonts w:ascii="Times New Roman" w:eastAsia="宋体" w:hAnsi="Times New Roman" w:cs="Times New Roman"/>
          <w:bCs/>
          <w:iCs/>
          <w:sz w:val="24"/>
          <w:szCs w:val="24"/>
          <w:lang w:bidi="en-US"/>
        </w:rPr>
        <w:t>）经营业绩变动趋势与同行业可比公司是否相符</w:t>
      </w:r>
    </w:p>
    <w:p w:rsidR="00D56282" w:rsidRPr="00D56282" w:rsidRDefault="00D56282" w:rsidP="00D56282">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D56282">
        <w:rPr>
          <w:rFonts w:ascii="Times New Roman" w:eastAsia="宋体" w:hAnsi="Times New Roman" w:cs="Times New Roman" w:hint="eastAsia"/>
          <w:bCs/>
          <w:iCs/>
          <w:sz w:val="24"/>
          <w:szCs w:val="24"/>
          <w:lang w:bidi="en-US"/>
        </w:rPr>
        <w:t>根据《工程勘察设计行业年度发展研究报告（</w:t>
      </w:r>
      <w:r w:rsidRPr="00D56282">
        <w:rPr>
          <w:rFonts w:ascii="Times New Roman" w:eastAsia="宋体" w:hAnsi="Times New Roman" w:cs="Times New Roman"/>
          <w:bCs/>
          <w:iCs/>
          <w:sz w:val="24"/>
          <w:szCs w:val="24"/>
          <w:lang w:bidi="en-US"/>
        </w:rPr>
        <w:t>2019</w:t>
      </w:r>
      <w:r w:rsidRPr="00D56282">
        <w:rPr>
          <w:rFonts w:ascii="Times New Roman" w:eastAsia="宋体" w:hAnsi="Times New Roman" w:cs="Times New Roman" w:hint="eastAsia"/>
          <w:bCs/>
          <w:iCs/>
          <w:sz w:val="24"/>
          <w:szCs w:val="24"/>
          <w:lang w:bidi="en-US"/>
        </w:rPr>
        <w:t>）》显示，</w:t>
      </w:r>
      <w:r w:rsidRPr="00D56282">
        <w:rPr>
          <w:rFonts w:ascii="Times New Roman" w:eastAsia="宋体" w:hAnsi="Times New Roman" w:cs="Times New Roman" w:hint="eastAsia"/>
          <w:bCs/>
          <w:iCs/>
          <w:sz w:val="24"/>
          <w:szCs w:val="24"/>
          <w:lang w:bidi="en-US"/>
        </w:rPr>
        <w:t>2</w:t>
      </w:r>
      <w:r w:rsidRPr="00D56282">
        <w:rPr>
          <w:rFonts w:ascii="Times New Roman" w:eastAsia="宋体" w:hAnsi="Times New Roman" w:cs="Times New Roman"/>
          <w:bCs/>
          <w:iCs/>
          <w:sz w:val="24"/>
          <w:szCs w:val="24"/>
          <w:lang w:bidi="en-US"/>
        </w:rPr>
        <w:t>018</w:t>
      </w:r>
      <w:r w:rsidRPr="00D56282">
        <w:rPr>
          <w:rFonts w:ascii="Times New Roman" w:eastAsia="宋体" w:hAnsi="Times New Roman" w:cs="Times New Roman" w:hint="eastAsia"/>
          <w:bCs/>
          <w:iCs/>
          <w:sz w:val="24"/>
          <w:szCs w:val="24"/>
          <w:lang w:bidi="en-US"/>
        </w:rPr>
        <w:t>年，建筑设计行业营业收入总额超过</w:t>
      </w:r>
      <w:r w:rsidRPr="00D56282">
        <w:rPr>
          <w:rFonts w:ascii="Times New Roman" w:eastAsia="宋体" w:hAnsi="Times New Roman" w:cs="Times New Roman" w:hint="eastAsia"/>
          <w:bCs/>
          <w:iCs/>
          <w:sz w:val="24"/>
          <w:szCs w:val="24"/>
          <w:lang w:bidi="en-US"/>
        </w:rPr>
        <w:t>1</w:t>
      </w:r>
      <w:r w:rsidRPr="00D56282">
        <w:rPr>
          <w:rFonts w:ascii="Times New Roman" w:eastAsia="宋体" w:hAnsi="Times New Roman" w:cs="Times New Roman"/>
          <w:bCs/>
          <w:iCs/>
          <w:sz w:val="24"/>
          <w:szCs w:val="24"/>
          <w:lang w:bidi="en-US"/>
        </w:rPr>
        <w:t>.6</w:t>
      </w:r>
      <w:proofErr w:type="gramStart"/>
      <w:r w:rsidRPr="00D56282">
        <w:rPr>
          <w:rFonts w:ascii="Times New Roman" w:eastAsia="宋体" w:hAnsi="Times New Roman" w:cs="Times New Roman" w:hint="eastAsia"/>
          <w:bCs/>
          <w:iCs/>
          <w:sz w:val="24"/>
          <w:szCs w:val="24"/>
          <w:lang w:bidi="en-US"/>
        </w:rPr>
        <w:t>万亿</w:t>
      </w:r>
      <w:proofErr w:type="gramEnd"/>
      <w:r w:rsidRPr="00D56282">
        <w:rPr>
          <w:rFonts w:ascii="Times New Roman" w:eastAsia="宋体" w:hAnsi="Times New Roman" w:cs="Times New Roman" w:hint="eastAsia"/>
          <w:bCs/>
          <w:iCs/>
          <w:sz w:val="24"/>
          <w:szCs w:val="24"/>
          <w:lang w:bidi="en-US"/>
        </w:rPr>
        <w:t>，同比增长</w:t>
      </w:r>
      <w:r w:rsidRPr="00D56282">
        <w:rPr>
          <w:rFonts w:ascii="Times New Roman" w:eastAsia="宋体" w:hAnsi="Times New Roman" w:cs="Times New Roman" w:hint="eastAsia"/>
          <w:bCs/>
          <w:iCs/>
          <w:sz w:val="24"/>
          <w:szCs w:val="24"/>
          <w:lang w:bidi="en-US"/>
        </w:rPr>
        <w:t>3</w:t>
      </w:r>
      <w:r w:rsidRPr="00D56282">
        <w:rPr>
          <w:rFonts w:ascii="Times New Roman" w:eastAsia="宋体" w:hAnsi="Times New Roman" w:cs="Times New Roman"/>
          <w:bCs/>
          <w:iCs/>
          <w:sz w:val="24"/>
          <w:szCs w:val="24"/>
          <w:lang w:bidi="en-US"/>
        </w:rPr>
        <w:t>0.7</w:t>
      </w:r>
      <w:r w:rsidRPr="00D56282">
        <w:rPr>
          <w:rFonts w:ascii="Times New Roman" w:eastAsia="宋体" w:hAnsi="Times New Roman" w:cs="Times New Roman" w:hint="eastAsia"/>
          <w:bCs/>
          <w:iCs/>
          <w:sz w:val="24"/>
          <w:szCs w:val="24"/>
          <w:lang w:bidi="en-US"/>
        </w:rPr>
        <w:t>%</w:t>
      </w:r>
      <w:r w:rsidRPr="00D56282">
        <w:rPr>
          <w:rFonts w:ascii="Times New Roman" w:eastAsia="宋体" w:hAnsi="Times New Roman" w:cs="Times New Roman" w:hint="eastAsia"/>
          <w:bCs/>
          <w:iCs/>
          <w:sz w:val="24"/>
          <w:szCs w:val="24"/>
          <w:lang w:bidi="en-US"/>
        </w:rPr>
        <w:t>；利润总额达到</w:t>
      </w:r>
      <w:r w:rsidRPr="00D56282">
        <w:rPr>
          <w:rFonts w:ascii="Times New Roman" w:eastAsia="宋体" w:hAnsi="Times New Roman" w:cs="Times New Roman" w:hint="eastAsia"/>
          <w:bCs/>
          <w:iCs/>
          <w:sz w:val="24"/>
          <w:szCs w:val="24"/>
          <w:lang w:bidi="en-US"/>
        </w:rPr>
        <w:t>5</w:t>
      </w:r>
      <w:r w:rsidRPr="00D56282">
        <w:rPr>
          <w:rFonts w:ascii="Times New Roman" w:eastAsia="宋体" w:hAnsi="Times New Roman" w:cs="Times New Roman"/>
          <w:bCs/>
          <w:iCs/>
          <w:sz w:val="24"/>
          <w:szCs w:val="24"/>
          <w:lang w:bidi="en-US"/>
        </w:rPr>
        <w:t>64.8</w:t>
      </w:r>
      <w:r w:rsidRPr="00D56282">
        <w:rPr>
          <w:rFonts w:ascii="Times New Roman" w:eastAsia="宋体" w:hAnsi="Times New Roman" w:cs="Times New Roman" w:hint="eastAsia"/>
          <w:bCs/>
          <w:iCs/>
          <w:sz w:val="24"/>
          <w:szCs w:val="24"/>
          <w:lang w:bidi="en-US"/>
        </w:rPr>
        <w:t>亿元，同比快速上升</w:t>
      </w:r>
      <w:r w:rsidRPr="00D56282">
        <w:rPr>
          <w:rFonts w:ascii="Times New Roman" w:eastAsia="宋体" w:hAnsi="Times New Roman" w:cs="Times New Roman" w:hint="eastAsia"/>
          <w:bCs/>
          <w:iCs/>
          <w:sz w:val="24"/>
          <w:szCs w:val="24"/>
          <w:lang w:bidi="en-US"/>
        </w:rPr>
        <w:t>2</w:t>
      </w:r>
      <w:r w:rsidRPr="00D56282">
        <w:rPr>
          <w:rFonts w:ascii="Times New Roman" w:eastAsia="宋体" w:hAnsi="Times New Roman" w:cs="Times New Roman"/>
          <w:bCs/>
          <w:iCs/>
          <w:sz w:val="24"/>
          <w:szCs w:val="24"/>
          <w:lang w:bidi="en-US"/>
        </w:rPr>
        <w:t>5.2</w:t>
      </w:r>
      <w:r w:rsidRPr="00D56282">
        <w:rPr>
          <w:rFonts w:ascii="Times New Roman" w:eastAsia="宋体" w:hAnsi="Times New Roman" w:cs="Times New Roman" w:hint="eastAsia"/>
          <w:bCs/>
          <w:iCs/>
          <w:sz w:val="24"/>
          <w:szCs w:val="24"/>
          <w:lang w:bidi="en-US"/>
        </w:rPr>
        <w:t>%</w:t>
      </w:r>
      <w:r w:rsidRPr="00D56282">
        <w:rPr>
          <w:rFonts w:ascii="Times New Roman" w:eastAsia="宋体" w:hAnsi="Times New Roman" w:cs="Times New Roman" w:hint="eastAsia"/>
          <w:bCs/>
          <w:iCs/>
          <w:sz w:val="24"/>
          <w:szCs w:val="24"/>
          <w:lang w:bidi="en-US"/>
        </w:rPr>
        <w:t>；新签合同额为</w:t>
      </w:r>
      <w:r w:rsidRPr="00D56282">
        <w:rPr>
          <w:rFonts w:ascii="Times New Roman" w:eastAsia="宋体" w:hAnsi="Times New Roman" w:cs="Times New Roman" w:hint="eastAsia"/>
          <w:bCs/>
          <w:iCs/>
          <w:sz w:val="24"/>
          <w:szCs w:val="24"/>
          <w:lang w:bidi="en-US"/>
        </w:rPr>
        <w:t>1</w:t>
      </w:r>
      <w:r w:rsidRPr="00D56282">
        <w:rPr>
          <w:rFonts w:ascii="Times New Roman" w:eastAsia="宋体" w:hAnsi="Times New Roman" w:cs="Times New Roman"/>
          <w:bCs/>
          <w:iCs/>
          <w:sz w:val="24"/>
          <w:szCs w:val="24"/>
          <w:lang w:bidi="en-US"/>
        </w:rPr>
        <w:t>7,738.1</w:t>
      </w:r>
      <w:r w:rsidRPr="00D56282">
        <w:rPr>
          <w:rFonts w:ascii="Times New Roman" w:eastAsia="宋体" w:hAnsi="Times New Roman" w:cs="Times New Roman" w:hint="eastAsia"/>
          <w:bCs/>
          <w:iCs/>
          <w:sz w:val="24"/>
          <w:szCs w:val="24"/>
          <w:lang w:bidi="en-US"/>
        </w:rPr>
        <w:t>亿元，同比增长</w:t>
      </w:r>
      <w:r w:rsidRPr="00D56282">
        <w:rPr>
          <w:rFonts w:ascii="Times New Roman" w:eastAsia="宋体" w:hAnsi="Times New Roman" w:cs="Times New Roman" w:hint="eastAsia"/>
          <w:bCs/>
          <w:iCs/>
          <w:sz w:val="24"/>
          <w:szCs w:val="24"/>
          <w:lang w:bidi="en-US"/>
        </w:rPr>
        <w:t>5</w:t>
      </w:r>
      <w:r w:rsidRPr="00D56282">
        <w:rPr>
          <w:rFonts w:ascii="Times New Roman" w:eastAsia="宋体" w:hAnsi="Times New Roman" w:cs="Times New Roman"/>
          <w:bCs/>
          <w:iCs/>
          <w:sz w:val="24"/>
          <w:szCs w:val="24"/>
          <w:lang w:bidi="en-US"/>
        </w:rPr>
        <w:t>1.1</w:t>
      </w:r>
      <w:r w:rsidRPr="00D56282">
        <w:rPr>
          <w:rFonts w:ascii="Times New Roman" w:eastAsia="宋体" w:hAnsi="Times New Roman" w:cs="Times New Roman" w:hint="eastAsia"/>
          <w:bCs/>
          <w:iCs/>
          <w:sz w:val="24"/>
          <w:szCs w:val="24"/>
          <w:lang w:bidi="en-US"/>
        </w:rPr>
        <w:t>%</w:t>
      </w:r>
      <w:r w:rsidRPr="00D56282">
        <w:rPr>
          <w:rFonts w:ascii="Times New Roman" w:eastAsia="宋体" w:hAnsi="Times New Roman" w:cs="Times New Roman" w:hint="eastAsia"/>
          <w:bCs/>
          <w:iCs/>
          <w:sz w:val="24"/>
          <w:szCs w:val="24"/>
          <w:lang w:bidi="en-US"/>
        </w:rPr>
        <w:t>，建筑设计行业整体保持增长态势。</w:t>
      </w:r>
    </w:p>
    <w:p w:rsidR="00D56282" w:rsidRPr="00D56282" w:rsidRDefault="00D56282" w:rsidP="00D56282">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D56282">
        <w:rPr>
          <w:rFonts w:ascii="Times New Roman" w:eastAsia="宋体" w:hAnsi="Times New Roman" w:cs="Times New Roman" w:hint="eastAsia"/>
          <w:bCs/>
          <w:iCs/>
          <w:sz w:val="24"/>
          <w:szCs w:val="24"/>
          <w:lang w:bidi="en-US"/>
        </w:rPr>
        <w:t>公司与同行业可比公司在设计业务收入方面的比较如下：</w:t>
      </w:r>
    </w:p>
    <w:p w:rsidR="00D56282" w:rsidRPr="00D56282" w:rsidRDefault="00D56282" w:rsidP="00D56282">
      <w:pPr>
        <w:spacing w:beforeLines="50" w:before="156"/>
        <w:ind w:firstLineChars="200" w:firstLine="420"/>
        <w:jc w:val="right"/>
        <w:rPr>
          <w:rFonts w:ascii="宋体" w:eastAsia="宋体" w:hAnsi="宋体" w:cs="宋体"/>
          <w:szCs w:val="21"/>
          <w:u w:color="000000"/>
        </w:rPr>
      </w:pPr>
      <w:r w:rsidRPr="00D56282">
        <w:rPr>
          <w:rFonts w:ascii="宋体" w:eastAsia="宋体" w:hAnsi="宋体" w:cs="宋体" w:hint="eastAsia"/>
          <w:szCs w:val="21"/>
          <w:u w:color="000000"/>
        </w:rPr>
        <w:t>单位：万元</w:t>
      </w:r>
    </w:p>
    <w:tbl>
      <w:tblPr>
        <w:tblW w:w="5000"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1138"/>
        <w:gridCol w:w="1706"/>
        <w:gridCol w:w="1420"/>
        <w:gridCol w:w="1420"/>
        <w:gridCol w:w="1420"/>
        <w:gridCol w:w="1418"/>
      </w:tblGrid>
      <w:tr w:rsidR="00D56282" w:rsidRPr="00D56282" w:rsidTr="006E1853">
        <w:trPr>
          <w:trHeight w:val="397"/>
          <w:jc w:val="center"/>
        </w:trPr>
        <w:tc>
          <w:tcPr>
            <w:tcW w:w="668" w:type="pct"/>
            <w:vAlign w:val="center"/>
          </w:tcPr>
          <w:p w:rsidR="00D56282" w:rsidRPr="00D56282" w:rsidRDefault="00D56282" w:rsidP="00D56282">
            <w:pPr>
              <w:spacing w:line="300" w:lineRule="auto"/>
              <w:jc w:val="center"/>
              <w:rPr>
                <w:rFonts w:ascii="Times New Roman" w:eastAsia="宋体" w:hAnsi="Times New Roman" w:cs="Times New Roman"/>
                <w:b/>
                <w:iCs/>
                <w:szCs w:val="21"/>
              </w:rPr>
            </w:pPr>
            <w:r w:rsidRPr="00D56282">
              <w:rPr>
                <w:rFonts w:ascii="Times New Roman" w:eastAsia="宋体" w:hAnsi="Times New Roman" w:cs="Times New Roman"/>
                <w:b/>
                <w:iCs/>
                <w:szCs w:val="21"/>
              </w:rPr>
              <w:t>公司名称</w:t>
            </w:r>
          </w:p>
        </w:tc>
        <w:tc>
          <w:tcPr>
            <w:tcW w:w="1001" w:type="pct"/>
            <w:vAlign w:val="center"/>
          </w:tcPr>
          <w:p w:rsidR="00D56282" w:rsidRPr="00D56282" w:rsidRDefault="00D56282" w:rsidP="00D56282">
            <w:pPr>
              <w:jc w:val="center"/>
              <w:rPr>
                <w:rFonts w:ascii="Times New Roman" w:eastAsia="宋体" w:hAnsi="Times New Roman" w:cs="Times New Roman"/>
                <w:b/>
                <w:szCs w:val="21"/>
              </w:rPr>
            </w:pPr>
            <w:r w:rsidRPr="00D56282">
              <w:rPr>
                <w:rFonts w:ascii="Times New Roman" w:eastAsia="宋体" w:hAnsi="Times New Roman" w:cs="Times New Roman"/>
                <w:b/>
                <w:szCs w:val="21"/>
              </w:rPr>
              <w:t>项目</w:t>
            </w:r>
          </w:p>
        </w:tc>
        <w:tc>
          <w:tcPr>
            <w:tcW w:w="833" w:type="pct"/>
            <w:vAlign w:val="center"/>
          </w:tcPr>
          <w:p w:rsidR="00D56282" w:rsidRPr="00D56282" w:rsidRDefault="00D56282" w:rsidP="00D56282">
            <w:pPr>
              <w:jc w:val="center"/>
              <w:rPr>
                <w:rFonts w:ascii="楷体" w:eastAsia="楷体" w:hAnsi="楷体" w:cs="Times New Roman"/>
                <w:b/>
                <w:color w:val="000000"/>
                <w:kern w:val="0"/>
                <w:szCs w:val="21"/>
                <w:lang w:bidi="en-US"/>
              </w:rPr>
            </w:pPr>
            <w:r w:rsidRPr="00D56282">
              <w:rPr>
                <w:rFonts w:ascii="楷体" w:eastAsia="楷体" w:hAnsi="楷体" w:cs="Times New Roman" w:hint="eastAsia"/>
                <w:b/>
                <w:color w:val="000000"/>
                <w:kern w:val="0"/>
                <w:szCs w:val="21"/>
                <w:lang w:bidi="en-US"/>
              </w:rPr>
              <w:t>2020年度</w:t>
            </w:r>
          </w:p>
        </w:tc>
        <w:tc>
          <w:tcPr>
            <w:tcW w:w="833" w:type="pct"/>
            <w:vAlign w:val="center"/>
          </w:tcPr>
          <w:p w:rsidR="00D56282" w:rsidRPr="00D56282" w:rsidRDefault="00D56282" w:rsidP="00D56282">
            <w:pPr>
              <w:jc w:val="center"/>
              <w:rPr>
                <w:rFonts w:ascii="Times New Roman" w:eastAsia="宋体" w:hAnsi="Times New Roman" w:cs="Times New Roman"/>
                <w:b/>
                <w:szCs w:val="21"/>
              </w:rPr>
            </w:pPr>
            <w:r w:rsidRPr="00D56282">
              <w:rPr>
                <w:rFonts w:ascii="Times New Roman" w:eastAsia="宋体" w:hAnsi="Times New Roman" w:cs="Times New Roman" w:hint="eastAsia"/>
                <w:b/>
                <w:szCs w:val="21"/>
              </w:rPr>
              <w:t>2020</w:t>
            </w:r>
            <w:r w:rsidRPr="00D56282">
              <w:rPr>
                <w:rFonts w:ascii="Times New Roman" w:eastAsia="宋体" w:hAnsi="Times New Roman" w:cs="Times New Roman" w:hint="eastAsia"/>
                <w:b/>
                <w:szCs w:val="21"/>
              </w:rPr>
              <w:t>年</w:t>
            </w:r>
            <w:r w:rsidRPr="00D56282">
              <w:rPr>
                <w:rFonts w:ascii="Times New Roman" w:eastAsia="宋体" w:hAnsi="Times New Roman" w:cs="Times New Roman" w:hint="eastAsia"/>
                <w:b/>
                <w:szCs w:val="21"/>
              </w:rPr>
              <w:t>1-6</w:t>
            </w:r>
            <w:r w:rsidRPr="00D56282">
              <w:rPr>
                <w:rFonts w:ascii="Times New Roman" w:eastAsia="宋体" w:hAnsi="Times New Roman" w:cs="Times New Roman" w:hint="eastAsia"/>
                <w:b/>
                <w:szCs w:val="21"/>
              </w:rPr>
              <w:t>月</w:t>
            </w:r>
          </w:p>
        </w:tc>
        <w:tc>
          <w:tcPr>
            <w:tcW w:w="833" w:type="pct"/>
            <w:vAlign w:val="center"/>
          </w:tcPr>
          <w:p w:rsidR="00D56282" w:rsidRPr="00D56282" w:rsidRDefault="00D56282" w:rsidP="00D56282">
            <w:pPr>
              <w:jc w:val="center"/>
              <w:rPr>
                <w:rFonts w:ascii="Times New Roman" w:eastAsia="宋体" w:hAnsi="Times New Roman" w:cs="Times New Roman"/>
                <w:b/>
                <w:szCs w:val="21"/>
              </w:rPr>
            </w:pPr>
            <w:r w:rsidRPr="00D56282">
              <w:rPr>
                <w:rFonts w:ascii="Times New Roman" w:eastAsia="宋体" w:hAnsi="Times New Roman" w:cs="Times New Roman"/>
                <w:b/>
                <w:szCs w:val="21"/>
              </w:rPr>
              <w:t>2019</w:t>
            </w:r>
            <w:r w:rsidRPr="00D56282">
              <w:rPr>
                <w:rFonts w:ascii="Times New Roman" w:eastAsia="宋体" w:hAnsi="Times New Roman" w:cs="Times New Roman"/>
                <w:b/>
                <w:szCs w:val="21"/>
              </w:rPr>
              <w:t>年度</w:t>
            </w:r>
          </w:p>
        </w:tc>
        <w:tc>
          <w:tcPr>
            <w:tcW w:w="832" w:type="pct"/>
            <w:vAlign w:val="center"/>
          </w:tcPr>
          <w:p w:rsidR="00D56282" w:rsidRPr="00D56282" w:rsidRDefault="00D56282" w:rsidP="00D56282">
            <w:pPr>
              <w:jc w:val="center"/>
              <w:rPr>
                <w:rFonts w:ascii="Times New Roman" w:eastAsia="宋体" w:hAnsi="Times New Roman" w:cs="Times New Roman"/>
                <w:b/>
                <w:szCs w:val="21"/>
              </w:rPr>
            </w:pPr>
            <w:r w:rsidRPr="00D56282">
              <w:rPr>
                <w:rFonts w:ascii="Times New Roman" w:eastAsia="宋体" w:hAnsi="Times New Roman" w:cs="Times New Roman"/>
                <w:b/>
                <w:szCs w:val="21"/>
              </w:rPr>
              <w:t>2018</w:t>
            </w:r>
            <w:r w:rsidRPr="00D56282">
              <w:rPr>
                <w:rFonts w:ascii="Times New Roman" w:eastAsia="宋体" w:hAnsi="Times New Roman" w:cs="Times New Roman"/>
                <w:b/>
                <w:szCs w:val="21"/>
              </w:rPr>
              <w:t>年度</w:t>
            </w:r>
          </w:p>
        </w:tc>
      </w:tr>
      <w:tr w:rsidR="00D56282" w:rsidRPr="00D56282" w:rsidTr="006E1853">
        <w:trPr>
          <w:trHeight w:val="397"/>
          <w:jc w:val="center"/>
        </w:trPr>
        <w:tc>
          <w:tcPr>
            <w:tcW w:w="668" w:type="pct"/>
            <w:vAlign w:val="center"/>
          </w:tcPr>
          <w:p w:rsidR="00D56282" w:rsidRPr="00D56282" w:rsidRDefault="00D56282" w:rsidP="00D56282">
            <w:pPr>
              <w:jc w:val="center"/>
              <w:rPr>
                <w:rFonts w:ascii="Times New Roman" w:eastAsia="宋体" w:hAnsi="Times New Roman" w:cs="Times New Roman"/>
                <w:bCs/>
                <w:iCs/>
                <w:szCs w:val="21"/>
              </w:rPr>
            </w:pPr>
            <w:r w:rsidRPr="00D56282">
              <w:rPr>
                <w:rFonts w:ascii="Times New Roman" w:eastAsia="宋体" w:hAnsi="Times New Roman" w:cs="Times New Roman"/>
                <w:bCs/>
                <w:iCs/>
                <w:szCs w:val="21"/>
              </w:rPr>
              <w:t>杰恩设计</w:t>
            </w:r>
          </w:p>
        </w:tc>
        <w:tc>
          <w:tcPr>
            <w:tcW w:w="1001" w:type="pct"/>
            <w:vAlign w:val="center"/>
          </w:tcPr>
          <w:p w:rsidR="00D56282" w:rsidRPr="00D56282" w:rsidRDefault="00D56282" w:rsidP="00D56282">
            <w:pPr>
              <w:jc w:val="center"/>
              <w:rPr>
                <w:rFonts w:ascii="Times New Roman" w:eastAsia="宋体" w:hAnsi="Times New Roman" w:cs="Times New Roman"/>
                <w:bCs/>
                <w:iCs/>
                <w:szCs w:val="21"/>
              </w:rPr>
            </w:pPr>
            <w:r w:rsidRPr="00D56282">
              <w:rPr>
                <w:rFonts w:ascii="Times New Roman" w:eastAsia="宋体" w:hAnsi="Times New Roman" w:cs="Times New Roman"/>
                <w:bCs/>
                <w:iCs/>
                <w:szCs w:val="21"/>
              </w:rPr>
              <w:t>设计业务收入</w:t>
            </w:r>
          </w:p>
        </w:tc>
        <w:tc>
          <w:tcPr>
            <w:tcW w:w="833" w:type="pct"/>
            <w:vAlign w:val="center"/>
          </w:tcPr>
          <w:p w:rsidR="00D56282" w:rsidRPr="00D56282" w:rsidRDefault="00D56282" w:rsidP="00D56282">
            <w:pPr>
              <w:jc w:val="right"/>
              <w:rPr>
                <w:rFonts w:ascii="楷体" w:eastAsia="楷体" w:hAnsi="楷体" w:cs="Times New Roman"/>
                <w:b/>
                <w:color w:val="000000"/>
                <w:kern w:val="0"/>
                <w:szCs w:val="21"/>
                <w:lang w:bidi="en-US"/>
              </w:rPr>
            </w:pPr>
            <w:r w:rsidRPr="00D56282">
              <w:rPr>
                <w:rFonts w:ascii="楷体" w:eastAsia="楷体" w:hAnsi="楷体" w:cs="Times New Roman" w:hint="eastAsia"/>
                <w:b/>
                <w:color w:val="000000"/>
                <w:kern w:val="0"/>
                <w:szCs w:val="21"/>
                <w:lang w:bidi="en-US"/>
              </w:rPr>
              <w:t>-</w:t>
            </w:r>
          </w:p>
        </w:tc>
        <w:tc>
          <w:tcPr>
            <w:tcW w:w="833"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szCs w:val="21"/>
              </w:rPr>
              <w:t>9,943.82</w:t>
            </w:r>
          </w:p>
        </w:tc>
        <w:tc>
          <w:tcPr>
            <w:tcW w:w="833"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iCs/>
                <w:szCs w:val="21"/>
              </w:rPr>
              <w:t>35,126.06</w:t>
            </w:r>
          </w:p>
        </w:tc>
        <w:tc>
          <w:tcPr>
            <w:tcW w:w="832"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iCs/>
                <w:szCs w:val="21"/>
              </w:rPr>
              <w:t>32,107.67</w:t>
            </w:r>
          </w:p>
        </w:tc>
      </w:tr>
      <w:tr w:rsidR="00D56282" w:rsidRPr="00D56282" w:rsidTr="006E1853">
        <w:trPr>
          <w:trHeight w:val="397"/>
          <w:jc w:val="center"/>
        </w:trPr>
        <w:tc>
          <w:tcPr>
            <w:tcW w:w="668" w:type="pct"/>
            <w:vAlign w:val="center"/>
          </w:tcPr>
          <w:p w:rsidR="00D56282" w:rsidRPr="00D56282" w:rsidRDefault="00D56282" w:rsidP="00D56282">
            <w:pPr>
              <w:jc w:val="center"/>
              <w:rPr>
                <w:rFonts w:ascii="Times New Roman" w:eastAsia="宋体" w:hAnsi="Times New Roman" w:cs="Times New Roman"/>
                <w:bCs/>
                <w:iCs/>
                <w:szCs w:val="21"/>
              </w:rPr>
            </w:pPr>
            <w:proofErr w:type="gramStart"/>
            <w:r w:rsidRPr="00D56282">
              <w:rPr>
                <w:rFonts w:ascii="Times New Roman" w:eastAsia="宋体" w:hAnsi="Times New Roman" w:cs="Times New Roman"/>
                <w:bCs/>
                <w:iCs/>
                <w:szCs w:val="21"/>
              </w:rPr>
              <w:t>筑博设计</w:t>
            </w:r>
            <w:proofErr w:type="gramEnd"/>
          </w:p>
        </w:tc>
        <w:tc>
          <w:tcPr>
            <w:tcW w:w="1001" w:type="pct"/>
            <w:vAlign w:val="center"/>
          </w:tcPr>
          <w:p w:rsidR="00D56282" w:rsidRPr="00D56282" w:rsidRDefault="00D56282" w:rsidP="00D56282">
            <w:pPr>
              <w:jc w:val="center"/>
              <w:rPr>
                <w:rFonts w:ascii="Times New Roman" w:eastAsia="宋体" w:hAnsi="Times New Roman" w:cs="Times New Roman"/>
                <w:bCs/>
                <w:iCs/>
                <w:szCs w:val="21"/>
              </w:rPr>
            </w:pPr>
            <w:r w:rsidRPr="00D56282">
              <w:rPr>
                <w:rFonts w:ascii="Times New Roman" w:eastAsia="宋体" w:hAnsi="Times New Roman" w:cs="Times New Roman"/>
                <w:bCs/>
                <w:iCs/>
                <w:szCs w:val="21"/>
              </w:rPr>
              <w:t>设计业务收入</w:t>
            </w:r>
          </w:p>
        </w:tc>
        <w:tc>
          <w:tcPr>
            <w:tcW w:w="833" w:type="pct"/>
            <w:vAlign w:val="center"/>
          </w:tcPr>
          <w:p w:rsidR="00D56282" w:rsidRPr="00D56282" w:rsidRDefault="00D56282" w:rsidP="00D56282">
            <w:pPr>
              <w:jc w:val="right"/>
              <w:rPr>
                <w:rFonts w:ascii="楷体" w:eastAsia="楷体" w:hAnsi="楷体" w:cs="Times New Roman"/>
                <w:b/>
                <w:color w:val="000000"/>
                <w:kern w:val="0"/>
                <w:szCs w:val="21"/>
                <w:lang w:bidi="en-US"/>
              </w:rPr>
            </w:pPr>
            <w:r w:rsidRPr="00D56282">
              <w:rPr>
                <w:rFonts w:ascii="楷体" w:eastAsia="楷体" w:hAnsi="楷体" w:cs="Times New Roman" w:hint="eastAsia"/>
                <w:b/>
                <w:color w:val="000000"/>
                <w:kern w:val="0"/>
                <w:szCs w:val="21"/>
                <w:lang w:bidi="en-US"/>
              </w:rPr>
              <w:t>-</w:t>
            </w:r>
          </w:p>
        </w:tc>
        <w:tc>
          <w:tcPr>
            <w:tcW w:w="833"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szCs w:val="21"/>
              </w:rPr>
              <w:t>33,479.91</w:t>
            </w:r>
          </w:p>
        </w:tc>
        <w:tc>
          <w:tcPr>
            <w:tcW w:w="833"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iCs/>
                <w:szCs w:val="21"/>
              </w:rPr>
              <w:t>85,173.99</w:t>
            </w:r>
          </w:p>
        </w:tc>
        <w:tc>
          <w:tcPr>
            <w:tcW w:w="832"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iCs/>
                <w:szCs w:val="21"/>
              </w:rPr>
              <w:t>76,546.12</w:t>
            </w:r>
          </w:p>
        </w:tc>
      </w:tr>
      <w:tr w:rsidR="00D56282" w:rsidRPr="00D56282" w:rsidTr="006E1853">
        <w:trPr>
          <w:trHeight w:val="397"/>
          <w:jc w:val="center"/>
        </w:trPr>
        <w:tc>
          <w:tcPr>
            <w:tcW w:w="668" w:type="pct"/>
            <w:vMerge w:val="restart"/>
            <w:vAlign w:val="center"/>
          </w:tcPr>
          <w:p w:rsidR="00D56282" w:rsidRPr="00D56282" w:rsidRDefault="00D56282" w:rsidP="00D56282">
            <w:pPr>
              <w:jc w:val="center"/>
              <w:rPr>
                <w:rFonts w:ascii="Times New Roman" w:eastAsia="宋体" w:hAnsi="Times New Roman" w:cs="Times New Roman"/>
                <w:bCs/>
                <w:iCs/>
                <w:szCs w:val="21"/>
              </w:rPr>
            </w:pPr>
            <w:r w:rsidRPr="00D56282">
              <w:rPr>
                <w:rFonts w:ascii="Times New Roman" w:eastAsia="宋体" w:hAnsi="Times New Roman" w:cs="Times New Roman"/>
                <w:bCs/>
                <w:iCs/>
                <w:szCs w:val="21"/>
              </w:rPr>
              <w:t>华阳国际</w:t>
            </w:r>
          </w:p>
        </w:tc>
        <w:tc>
          <w:tcPr>
            <w:tcW w:w="1001" w:type="pct"/>
            <w:vAlign w:val="center"/>
          </w:tcPr>
          <w:p w:rsidR="00D56282" w:rsidRPr="00D56282" w:rsidRDefault="00D56282" w:rsidP="00D56282">
            <w:pPr>
              <w:jc w:val="center"/>
              <w:rPr>
                <w:rFonts w:ascii="Times New Roman" w:eastAsia="宋体" w:hAnsi="Times New Roman" w:cs="Times New Roman"/>
                <w:bCs/>
                <w:iCs/>
                <w:szCs w:val="21"/>
              </w:rPr>
            </w:pPr>
            <w:r w:rsidRPr="00D56282">
              <w:rPr>
                <w:rFonts w:ascii="Times New Roman" w:eastAsia="宋体" w:hAnsi="Times New Roman" w:cs="Times New Roman"/>
                <w:bCs/>
                <w:iCs/>
                <w:szCs w:val="21"/>
              </w:rPr>
              <w:t>设计业务收入</w:t>
            </w:r>
          </w:p>
        </w:tc>
        <w:tc>
          <w:tcPr>
            <w:tcW w:w="833" w:type="pct"/>
            <w:vAlign w:val="center"/>
          </w:tcPr>
          <w:p w:rsidR="00D56282" w:rsidRPr="00D56282" w:rsidRDefault="00D56282" w:rsidP="00D56282">
            <w:pPr>
              <w:jc w:val="right"/>
              <w:rPr>
                <w:rFonts w:ascii="楷体" w:eastAsia="楷体" w:hAnsi="楷体" w:cs="Times New Roman"/>
                <w:b/>
                <w:color w:val="000000"/>
                <w:kern w:val="0"/>
                <w:szCs w:val="21"/>
                <w:lang w:bidi="en-US"/>
              </w:rPr>
            </w:pPr>
            <w:r w:rsidRPr="00D56282">
              <w:rPr>
                <w:rFonts w:ascii="楷体" w:eastAsia="楷体" w:hAnsi="楷体" w:cs="Times New Roman" w:hint="eastAsia"/>
                <w:b/>
                <w:color w:val="000000"/>
                <w:kern w:val="0"/>
                <w:szCs w:val="21"/>
                <w:lang w:bidi="en-US"/>
              </w:rPr>
              <w:t>-</w:t>
            </w:r>
          </w:p>
        </w:tc>
        <w:tc>
          <w:tcPr>
            <w:tcW w:w="833" w:type="pct"/>
            <w:vAlign w:val="center"/>
          </w:tcPr>
          <w:p w:rsidR="00D56282" w:rsidRPr="00D56282" w:rsidRDefault="00D56282" w:rsidP="00D56282">
            <w:pPr>
              <w:jc w:val="right"/>
              <w:rPr>
                <w:rFonts w:ascii="Times New Roman" w:eastAsia="宋体" w:hAnsi="Times New Roman" w:cs="Times New Roman"/>
                <w:bCs/>
                <w:szCs w:val="21"/>
              </w:rPr>
            </w:pPr>
            <w:r w:rsidRPr="00D56282">
              <w:rPr>
                <w:rFonts w:ascii="Times New Roman" w:eastAsia="宋体" w:hAnsi="Times New Roman" w:cs="Times New Roman"/>
                <w:bCs/>
                <w:szCs w:val="21"/>
              </w:rPr>
              <w:t>48,194.46</w:t>
            </w:r>
          </w:p>
        </w:tc>
        <w:tc>
          <w:tcPr>
            <w:tcW w:w="833"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szCs w:val="21"/>
              </w:rPr>
              <w:t>92,879.65</w:t>
            </w:r>
          </w:p>
        </w:tc>
        <w:tc>
          <w:tcPr>
            <w:tcW w:w="832"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szCs w:val="21"/>
              </w:rPr>
              <w:t>65,100.76</w:t>
            </w:r>
          </w:p>
        </w:tc>
      </w:tr>
      <w:tr w:rsidR="00D56282" w:rsidRPr="00D56282" w:rsidTr="006E1853">
        <w:trPr>
          <w:trHeight w:val="397"/>
          <w:jc w:val="center"/>
        </w:trPr>
        <w:tc>
          <w:tcPr>
            <w:tcW w:w="668" w:type="pct"/>
            <w:vMerge/>
            <w:vAlign w:val="center"/>
          </w:tcPr>
          <w:p w:rsidR="00D56282" w:rsidRPr="00D56282" w:rsidRDefault="00D56282" w:rsidP="00D56282">
            <w:pPr>
              <w:jc w:val="center"/>
              <w:rPr>
                <w:rFonts w:ascii="Times New Roman" w:eastAsia="宋体" w:hAnsi="Times New Roman" w:cs="Times New Roman"/>
                <w:bCs/>
                <w:iCs/>
                <w:szCs w:val="21"/>
              </w:rPr>
            </w:pPr>
          </w:p>
        </w:tc>
        <w:tc>
          <w:tcPr>
            <w:tcW w:w="1001" w:type="pct"/>
            <w:vAlign w:val="center"/>
          </w:tcPr>
          <w:p w:rsidR="00D56282" w:rsidRPr="00D56282" w:rsidRDefault="00D56282" w:rsidP="00D56282">
            <w:pPr>
              <w:jc w:val="center"/>
              <w:rPr>
                <w:rFonts w:ascii="Times New Roman" w:eastAsia="宋体" w:hAnsi="Times New Roman" w:cs="Times New Roman"/>
                <w:bCs/>
                <w:iCs/>
                <w:szCs w:val="21"/>
              </w:rPr>
            </w:pPr>
            <w:r w:rsidRPr="00D56282">
              <w:rPr>
                <w:rFonts w:ascii="Times New Roman" w:eastAsia="宋体" w:hAnsi="Times New Roman" w:cs="Times New Roman"/>
                <w:bCs/>
                <w:iCs/>
                <w:szCs w:val="21"/>
              </w:rPr>
              <w:t>其中：居住建筑设计</w:t>
            </w:r>
          </w:p>
        </w:tc>
        <w:tc>
          <w:tcPr>
            <w:tcW w:w="833" w:type="pct"/>
            <w:vAlign w:val="center"/>
          </w:tcPr>
          <w:p w:rsidR="00D56282" w:rsidRPr="00D56282" w:rsidRDefault="00D56282" w:rsidP="00D56282">
            <w:pPr>
              <w:jc w:val="right"/>
              <w:rPr>
                <w:rFonts w:ascii="楷体" w:eastAsia="楷体" w:hAnsi="楷体" w:cs="Times New Roman"/>
                <w:b/>
                <w:color w:val="000000"/>
                <w:kern w:val="0"/>
                <w:szCs w:val="21"/>
                <w:lang w:bidi="en-US"/>
              </w:rPr>
            </w:pPr>
            <w:r w:rsidRPr="00D56282">
              <w:rPr>
                <w:rFonts w:ascii="楷体" w:eastAsia="楷体" w:hAnsi="楷体" w:cs="Times New Roman" w:hint="eastAsia"/>
                <w:b/>
                <w:color w:val="000000"/>
                <w:kern w:val="0"/>
                <w:szCs w:val="21"/>
                <w:lang w:bidi="en-US"/>
              </w:rPr>
              <w:t>-</w:t>
            </w:r>
          </w:p>
        </w:tc>
        <w:tc>
          <w:tcPr>
            <w:tcW w:w="833"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szCs w:val="21"/>
              </w:rPr>
              <w:t>25,006.40</w:t>
            </w:r>
          </w:p>
        </w:tc>
        <w:tc>
          <w:tcPr>
            <w:tcW w:w="833"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iCs/>
                <w:szCs w:val="21"/>
              </w:rPr>
              <w:t>50,438.78</w:t>
            </w:r>
          </w:p>
        </w:tc>
        <w:tc>
          <w:tcPr>
            <w:tcW w:w="832"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iCs/>
                <w:szCs w:val="21"/>
              </w:rPr>
              <w:t>29,623.28</w:t>
            </w:r>
          </w:p>
        </w:tc>
      </w:tr>
      <w:tr w:rsidR="00D56282" w:rsidRPr="00D56282" w:rsidTr="006E1853">
        <w:trPr>
          <w:trHeight w:val="397"/>
          <w:jc w:val="center"/>
        </w:trPr>
        <w:tc>
          <w:tcPr>
            <w:tcW w:w="668" w:type="pct"/>
            <w:vMerge w:val="restart"/>
            <w:vAlign w:val="center"/>
          </w:tcPr>
          <w:p w:rsidR="00D56282" w:rsidRPr="00D56282" w:rsidRDefault="00D56282" w:rsidP="00D56282">
            <w:pPr>
              <w:jc w:val="center"/>
              <w:rPr>
                <w:rFonts w:ascii="Times New Roman" w:eastAsia="宋体" w:hAnsi="Times New Roman" w:cs="Times New Roman"/>
                <w:bCs/>
                <w:iCs/>
                <w:szCs w:val="21"/>
              </w:rPr>
            </w:pPr>
            <w:r w:rsidRPr="00D56282">
              <w:rPr>
                <w:rFonts w:ascii="Times New Roman" w:eastAsia="宋体" w:hAnsi="Times New Roman" w:cs="Times New Roman"/>
                <w:bCs/>
                <w:iCs/>
                <w:szCs w:val="21"/>
              </w:rPr>
              <w:t>山</w:t>
            </w:r>
            <w:proofErr w:type="gramStart"/>
            <w:r w:rsidRPr="00D56282">
              <w:rPr>
                <w:rFonts w:ascii="Times New Roman" w:eastAsia="宋体" w:hAnsi="Times New Roman" w:cs="Times New Roman"/>
                <w:bCs/>
                <w:iCs/>
                <w:szCs w:val="21"/>
              </w:rPr>
              <w:t>鼎设计</w:t>
            </w:r>
            <w:proofErr w:type="gramEnd"/>
          </w:p>
        </w:tc>
        <w:tc>
          <w:tcPr>
            <w:tcW w:w="1001" w:type="pct"/>
            <w:vAlign w:val="center"/>
          </w:tcPr>
          <w:p w:rsidR="00D56282" w:rsidRPr="00D56282" w:rsidRDefault="00D56282" w:rsidP="00D56282">
            <w:pPr>
              <w:jc w:val="center"/>
              <w:rPr>
                <w:rFonts w:ascii="Times New Roman" w:eastAsia="宋体" w:hAnsi="Times New Roman" w:cs="Times New Roman"/>
                <w:bCs/>
                <w:iCs/>
                <w:szCs w:val="21"/>
              </w:rPr>
            </w:pPr>
            <w:r w:rsidRPr="00D56282">
              <w:rPr>
                <w:rFonts w:ascii="Times New Roman" w:eastAsia="宋体" w:hAnsi="Times New Roman" w:cs="Times New Roman"/>
                <w:bCs/>
                <w:iCs/>
                <w:szCs w:val="21"/>
              </w:rPr>
              <w:t>设计业务收入</w:t>
            </w:r>
          </w:p>
        </w:tc>
        <w:tc>
          <w:tcPr>
            <w:tcW w:w="833" w:type="pct"/>
            <w:vAlign w:val="center"/>
          </w:tcPr>
          <w:p w:rsidR="00D56282" w:rsidRPr="00D56282" w:rsidRDefault="00D56282" w:rsidP="00D56282">
            <w:pPr>
              <w:jc w:val="right"/>
              <w:rPr>
                <w:rFonts w:ascii="楷体" w:eastAsia="楷体" w:hAnsi="楷体" w:cs="Times New Roman"/>
                <w:b/>
                <w:color w:val="000000"/>
                <w:kern w:val="0"/>
                <w:szCs w:val="21"/>
                <w:lang w:bidi="en-US"/>
              </w:rPr>
            </w:pPr>
            <w:r w:rsidRPr="00D56282">
              <w:rPr>
                <w:rFonts w:ascii="楷体" w:eastAsia="楷体" w:hAnsi="楷体" w:cs="Times New Roman" w:hint="eastAsia"/>
                <w:b/>
                <w:color w:val="000000"/>
                <w:kern w:val="0"/>
                <w:szCs w:val="21"/>
                <w:lang w:bidi="en-US"/>
              </w:rPr>
              <w:t>-</w:t>
            </w:r>
          </w:p>
        </w:tc>
        <w:tc>
          <w:tcPr>
            <w:tcW w:w="833"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szCs w:val="21"/>
              </w:rPr>
              <w:t>5,533.68</w:t>
            </w:r>
          </w:p>
        </w:tc>
        <w:tc>
          <w:tcPr>
            <w:tcW w:w="833"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iCs/>
                <w:szCs w:val="21"/>
              </w:rPr>
              <w:t>20,527.86</w:t>
            </w:r>
          </w:p>
        </w:tc>
        <w:tc>
          <w:tcPr>
            <w:tcW w:w="832"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iCs/>
                <w:szCs w:val="21"/>
              </w:rPr>
              <w:t>21,574.17</w:t>
            </w:r>
          </w:p>
        </w:tc>
      </w:tr>
      <w:tr w:rsidR="00D56282" w:rsidRPr="00D56282" w:rsidTr="006E1853">
        <w:trPr>
          <w:trHeight w:val="397"/>
          <w:jc w:val="center"/>
        </w:trPr>
        <w:tc>
          <w:tcPr>
            <w:tcW w:w="668" w:type="pct"/>
            <w:vMerge/>
            <w:vAlign w:val="center"/>
          </w:tcPr>
          <w:p w:rsidR="00D56282" w:rsidRPr="00D56282" w:rsidRDefault="00D56282" w:rsidP="00D56282">
            <w:pPr>
              <w:jc w:val="center"/>
              <w:rPr>
                <w:rFonts w:ascii="Times New Roman" w:eastAsia="宋体" w:hAnsi="Times New Roman" w:cs="Times New Roman"/>
                <w:bCs/>
                <w:iCs/>
                <w:szCs w:val="21"/>
              </w:rPr>
            </w:pPr>
          </w:p>
        </w:tc>
        <w:tc>
          <w:tcPr>
            <w:tcW w:w="1001" w:type="pct"/>
            <w:vAlign w:val="center"/>
          </w:tcPr>
          <w:p w:rsidR="00D56282" w:rsidRPr="00D56282" w:rsidRDefault="00D56282" w:rsidP="00D56282">
            <w:pPr>
              <w:jc w:val="center"/>
              <w:rPr>
                <w:rFonts w:ascii="Times New Roman" w:eastAsia="宋体" w:hAnsi="Times New Roman" w:cs="Times New Roman"/>
                <w:bCs/>
                <w:iCs/>
                <w:szCs w:val="21"/>
              </w:rPr>
            </w:pPr>
            <w:r w:rsidRPr="00D56282">
              <w:rPr>
                <w:rFonts w:ascii="Times New Roman" w:eastAsia="宋体" w:hAnsi="Times New Roman" w:cs="Times New Roman"/>
                <w:bCs/>
                <w:iCs/>
                <w:szCs w:val="21"/>
              </w:rPr>
              <w:t>其中：住宅设计</w:t>
            </w:r>
          </w:p>
        </w:tc>
        <w:tc>
          <w:tcPr>
            <w:tcW w:w="833" w:type="pct"/>
            <w:vAlign w:val="center"/>
          </w:tcPr>
          <w:p w:rsidR="00D56282" w:rsidRPr="00D56282" w:rsidRDefault="00D56282" w:rsidP="00D56282">
            <w:pPr>
              <w:jc w:val="right"/>
              <w:rPr>
                <w:rFonts w:ascii="楷体" w:eastAsia="楷体" w:hAnsi="楷体" w:cs="Times New Roman"/>
                <w:b/>
                <w:color w:val="000000"/>
                <w:kern w:val="0"/>
                <w:szCs w:val="21"/>
                <w:lang w:bidi="en-US"/>
              </w:rPr>
            </w:pPr>
            <w:r w:rsidRPr="00D56282">
              <w:rPr>
                <w:rFonts w:ascii="楷体" w:eastAsia="楷体" w:hAnsi="楷体" w:cs="Times New Roman" w:hint="eastAsia"/>
                <w:b/>
                <w:color w:val="000000"/>
                <w:kern w:val="0"/>
                <w:szCs w:val="21"/>
                <w:lang w:bidi="en-US"/>
              </w:rPr>
              <w:t>-</w:t>
            </w:r>
          </w:p>
        </w:tc>
        <w:tc>
          <w:tcPr>
            <w:tcW w:w="833"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szCs w:val="21"/>
              </w:rPr>
              <w:t>3,382.72</w:t>
            </w:r>
          </w:p>
        </w:tc>
        <w:tc>
          <w:tcPr>
            <w:tcW w:w="833"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iCs/>
                <w:szCs w:val="21"/>
              </w:rPr>
              <w:t>9,232.96</w:t>
            </w:r>
          </w:p>
        </w:tc>
        <w:tc>
          <w:tcPr>
            <w:tcW w:w="832"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iCs/>
                <w:szCs w:val="21"/>
              </w:rPr>
              <w:t>11,328.09</w:t>
            </w:r>
          </w:p>
        </w:tc>
      </w:tr>
      <w:tr w:rsidR="00D56282" w:rsidRPr="00D56282" w:rsidTr="006E1853">
        <w:trPr>
          <w:trHeight w:val="397"/>
          <w:jc w:val="center"/>
        </w:trPr>
        <w:tc>
          <w:tcPr>
            <w:tcW w:w="668" w:type="pct"/>
            <w:vMerge w:val="restart"/>
            <w:vAlign w:val="center"/>
          </w:tcPr>
          <w:p w:rsidR="00D56282" w:rsidRPr="00D56282" w:rsidRDefault="00D56282" w:rsidP="00D56282">
            <w:pPr>
              <w:jc w:val="center"/>
              <w:rPr>
                <w:rFonts w:ascii="Times New Roman" w:eastAsia="宋体" w:hAnsi="Times New Roman" w:cs="Times New Roman"/>
                <w:bCs/>
                <w:iCs/>
                <w:szCs w:val="21"/>
              </w:rPr>
            </w:pPr>
            <w:r w:rsidRPr="00D56282">
              <w:rPr>
                <w:rFonts w:ascii="Times New Roman" w:eastAsia="宋体" w:hAnsi="Times New Roman" w:cs="Times New Roman"/>
                <w:bCs/>
                <w:iCs/>
                <w:szCs w:val="21"/>
              </w:rPr>
              <w:t>尤安设计</w:t>
            </w:r>
          </w:p>
          <w:p w:rsidR="00D56282" w:rsidRPr="00D56282" w:rsidRDefault="00D56282" w:rsidP="00D56282">
            <w:pPr>
              <w:jc w:val="center"/>
              <w:rPr>
                <w:rFonts w:ascii="Times New Roman" w:eastAsia="宋体" w:hAnsi="Times New Roman" w:cs="Times New Roman"/>
                <w:bCs/>
                <w:iCs/>
                <w:szCs w:val="21"/>
              </w:rPr>
            </w:pPr>
            <w:r w:rsidRPr="00D56282">
              <w:rPr>
                <w:rFonts w:ascii="Times New Roman" w:eastAsia="宋体" w:hAnsi="Times New Roman" w:cs="Times New Roman"/>
                <w:bCs/>
                <w:iCs/>
                <w:szCs w:val="21"/>
              </w:rPr>
              <w:t>（在审企业）</w:t>
            </w:r>
          </w:p>
        </w:tc>
        <w:tc>
          <w:tcPr>
            <w:tcW w:w="1001" w:type="pct"/>
            <w:vAlign w:val="center"/>
          </w:tcPr>
          <w:p w:rsidR="00D56282" w:rsidRPr="00D56282" w:rsidRDefault="00D56282" w:rsidP="00D56282">
            <w:pPr>
              <w:jc w:val="center"/>
              <w:rPr>
                <w:rFonts w:ascii="Times New Roman" w:eastAsia="宋体" w:hAnsi="Times New Roman" w:cs="Times New Roman"/>
                <w:bCs/>
                <w:iCs/>
                <w:szCs w:val="21"/>
              </w:rPr>
            </w:pPr>
            <w:r w:rsidRPr="00D56282">
              <w:rPr>
                <w:rFonts w:ascii="Times New Roman" w:eastAsia="宋体" w:hAnsi="Times New Roman" w:cs="Times New Roman"/>
                <w:bCs/>
                <w:iCs/>
                <w:szCs w:val="21"/>
              </w:rPr>
              <w:t>设计业务收入</w:t>
            </w:r>
          </w:p>
        </w:tc>
        <w:tc>
          <w:tcPr>
            <w:tcW w:w="833" w:type="pct"/>
            <w:vAlign w:val="center"/>
          </w:tcPr>
          <w:p w:rsidR="00D56282" w:rsidRPr="00D56282" w:rsidRDefault="00D56282" w:rsidP="00D56282">
            <w:pPr>
              <w:jc w:val="right"/>
              <w:rPr>
                <w:rFonts w:ascii="楷体" w:eastAsia="楷体" w:hAnsi="楷体" w:cs="Times New Roman"/>
                <w:b/>
                <w:color w:val="000000"/>
                <w:kern w:val="0"/>
                <w:szCs w:val="21"/>
                <w:lang w:bidi="en-US"/>
              </w:rPr>
            </w:pPr>
            <w:r w:rsidRPr="00D56282">
              <w:rPr>
                <w:rFonts w:ascii="楷体" w:eastAsia="楷体" w:hAnsi="楷体" w:cs="Times New Roman" w:hint="eastAsia"/>
                <w:b/>
                <w:color w:val="000000"/>
                <w:kern w:val="0"/>
                <w:szCs w:val="21"/>
                <w:lang w:bidi="en-US"/>
              </w:rPr>
              <w:t>-</w:t>
            </w:r>
          </w:p>
        </w:tc>
        <w:tc>
          <w:tcPr>
            <w:tcW w:w="833"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iCs/>
                <w:szCs w:val="21"/>
              </w:rPr>
              <w:t>40,765.21</w:t>
            </w:r>
          </w:p>
        </w:tc>
        <w:tc>
          <w:tcPr>
            <w:tcW w:w="833"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iCs/>
                <w:szCs w:val="21"/>
              </w:rPr>
              <w:t>85,430.23</w:t>
            </w:r>
          </w:p>
        </w:tc>
        <w:tc>
          <w:tcPr>
            <w:tcW w:w="832"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iCs/>
                <w:szCs w:val="21"/>
              </w:rPr>
              <w:t>72,957.09</w:t>
            </w:r>
          </w:p>
        </w:tc>
      </w:tr>
      <w:tr w:rsidR="00D56282" w:rsidRPr="00D56282" w:rsidTr="006E1853">
        <w:trPr>
          <w:trHeight w:val="397"/>
          <w:jc w:val="center"/>
        </w:trPr>
        <w:tc>
          <w:tcPr>
            <w:tcW w:w="668" w:type="pct"/>
            <w:vMerge/>
            <w:vAlign w:val="center"/>
          </w:tcPr>
          <w:p w:rsidR="00D56282" w:rsidRPr="00D56282" w:rsidRDefault="00D56282" w:rsidP="00D56282">
            <w:pPr>
              <w:jc w:val="center"/>
              <w:rPr>
                <w:rFonts w:ascii="Times New Roman" w:eastAsia="宋体" w:hAnsi="Times New Roman" w:cs="Times New Roman"/>
                <w:bCs/>
                <w:iCs/>
                <w:szCs w:val="21"/>
              </w:rPr>
            </w:pPr>
          </w:p>
        </w:tc>
        <w:tc>
          <w:tcPr>
            <w:tcW w:w="1001" w:type="pct"/>
            <w:vAlign w:val="center"/>
          </w:tcPr>
          <w:p w:rsidR="00D56282" w:rsidRPr="00D56282" w:rsidRDefault="00D56282" w:rsidP="00D56282">
            <w:pPr>
              <w:jc w:val="center"/>
              <w:rPr>
                <w:rFonts w:ascii="Times New Roman" w:eastAsia="宋体" w:hAnsi="Times New Roman" w:cs="Times New Roman"/>
                <w:bCs/>
                <w:iCs/>
                <w:szCs w:val="21"/>
              </w:rPr>
            </w:pPr>
            <w:r w:rsidRPr="00D56282">
              <w:rPr>
                <w:rFonts w:ascii="Times New Roman" w:eastAsia="宋体" w:hAnsi="Times New Roman" w:cs="Times New Roman"/>
                <w:bCs/>
                <w:iCs/>
                <w:szCs w:val="21"/>
              </w:rPr>
              <w:t>其中：居住建筑设计</w:t>
            </w:r>
          </w:p>
        </w:tc>
        <w:tc>
          <w:tcPr>
            <w:tcW w:w="833" w:type="pct"/>
            <w:vAlign w:val="center"/>
          </w:tcPr>
          <w:p w:rsidR="00D56282" w:rsidRPr="00D56282" w:rsidRDefault="00D56282" w:rsidP="00D56282">
            <w:pPr>
              <w:jc w:val="right"/>
              <w:rPr>
                <w:rFonts w:ascii="楷体" w:eastAsia="楷体" w:hAnsi="楷体" w:cs="Times New Roman"/>
                <w:b/>
                <w:color w:val="000000"/>
                <w:kern w:val="0"/>
                <w:szCs w:val="21"/>
                <w:lang w:bidi="en-US"/>
              </w:rPr>
            </w:pPr>
            <w:r w:rsidRPr="00D56282">
              <w:rPr>
                <w:rFonts w:ascii="楷体" w:eastAsia="楷体" w:hAnsi="楷体" w:cs="Times New Roman" w:hint="eastAsia"/>
                <w:b/>
                <w:color w:val="000000"/>
                <w:kern w:val="0"/>
                <w:szCs w:val="21"/>
                <w:lang w:bidi="en-US"/>
              </w:rPr>
              <w:t>-</w:t>
            </w:r>
          </w:p>
        </w:tc>
        <w:tc>
          <w:tcPr>
            <w:tcW w:w="833"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iCs/>
                <w:szCs w:val="21"/>
              </w:rPr>
              <w:t>22,821.10</w:t>
            </w:r>
          </w:p>
        </w:tc>
        <w:tc>
          <w:tcPr>
            <w:tcW w:w="833"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iCs/>
                <w:szCs w:val="21"/>
              </w:rPr>
              <w:t>45,758.83</w:t>
            </w:r>
          </w:p>
        </w:tc>
        <w:tc>
          <w:tcPr>
            <w:tcW w:w="832"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iCs/>
                <w:szCs w:val="21"/>
              </w:rPr>
              <w:t>42,479.59</w:t>
            </w:r>
          </w:p>
        </w:tc>
      </w:tr>
      <w:tr w:rsidR="00D56282" w:rsidRPr="00D56282" w:rsidTr="006E1853">
        <w:trPr>
          <w:trHeight w:val="397"/>
          <w:jc w:val="center"/>
        </w:trPr>
        <w:tc>
          <w:tcPr>
            <w:tcW w:w="668" w:type="pct"/>
            <w:vMerge w:val="restart"/>
            <w:vAlign w:val="center"/>
          </w:tcPr>
          <w:p w:rsidR="00D56282" w:rsidRPr="00D56282" w:rsidRDefault="00D56282" w:rsidP="00D56282">
            <w:pPr>
              <w:jc w:val="center"/>
              <w:rPr>
                <w:rFonts w:ascii="Times New Roman" w:eastAsia="宋体" w:hAnsi="Times New Roman" w:cs="Times New Roman"/>
                <w:bCs/>
                <w:iCs/>
                <w:szCs w:val="21"/>
              </w:rPr>
            </w:pPr>
            <w:r w:rsidRPr="00D56282">
              <w:rPr>
                <w:rFonts w:ascii="Times New Roman" w:eastAsia="宋体" w:hAnsi="Times New Roman" w:cs="Times New Roman"/>
                <w:bCs/>
                <w:iCs/>
                <w:szCs w:val="21"/>
              </w:rPr>
              <w:t>霍普股份</w:t>
            </w:r>
          </w:p>
        </w:tc>
        <w:tc>
          <w:tcPr>
            <w:tcW w:w="1001" w:type="pct"/>
            <w:vAlign w:val="center"/>
          </w:tcPr>
          <w:p w:rsidR="00D56282" w:rsidRPr="00D56282" w:rsidRDefault="00D56282" w:rsidP="00D56282">
            <w:pPr>
              <w:jc w:val="center"/>
              <w:rPr>
                <w:rFonts w:ascii="Times New Roman" w:eastAsia="宋体" w:hAnsi="Times New Roman" w:cs="Times New Roman"/>
                <w:bCs/>
                <w:iCs/>
                <w:szCs w:val="21"/>
              </w:rPr>
            </w:pPr>
            <w:r w:rsidRPr="00D56282">
              <w:rPr>
                <w:rFonts w:ascii="Times New Roman" w:eastAsia="宋体" w:hAnsi="Times New Roman" w:cs="Times New Roman"/>
                <w:bCs/>
                <w:iCs/>
                <w:szCs w:val="21"/>
              </w:rPr>
              <w:t>设计业务收入</w:t>
            </w:r>
          </w:p>
        </w:tc>
        <w:tc>
          <w:tcPr>
            <w:tcW w:w="833" w:type="pct"/>
            <w:tcBorders>
              <w:bottom w:val="single" w:sz="6" w:space="0" w:color="333399"/>
            </w:tcBorders>
            <w:vAlign w:val="center"/>
          </w:tcPr>
          <w:p w:rsidR="00D56282" w:rsidRPr="00D56282" w:rsidRDefault="00D56282" w:rsidP="00D56282">
            <w:pPr>
              <w:jc w:val="right"/>
              <w:rPr>
                <w:rFonts w:ascii="楷体" w:eastAsia="楷体" w:hAnsi="楷体" w:cs="Times New Roman"/>
                <w:b/>
                <w:color w:val="000000"/>
                <w:kern w:val="0"/>
                <w:szCs w:val="21"/>
                <w:lang w:bidi="en-US"/>
              </w:rPr>
            </w:pPr>
            <w:r w:rsidRPr="00D56282">
              <w:rPr>
                <w:rFonts w:ascii="楷体" w:eastAsia="楷体" w:hAnsi="楷体" w:cs="Times New Roman"/>
                <w:b/>
                <w:color w:val="000000"/>
                <w:kern w:val="0"/>
                <w:szCs w:val="21"/>
                <w:lang w:bidi="en-US"/>
              </w:rPr>
              <w:t>31,817.58</w:t>
            </w:r>
          </w:p>
        </w:tc>
        <w:tc>
          <w:tcPr>
            <w:tcW w:w="833"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szCs w:val="21"/>
              </w:rPr>
              <w:t>13,183.51</w:t>
            </w:r>
          </w:p>
        </w:tc>
        <w:tc>
          <w:tcPr>
            <w:tcW w:w="833"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iCs/>
                <w:szCs w:val="21"/>
              </w:rPr>
              <w:t>26,664.14</w:t>
            </w:r>
          </w:p>
        </w:tc>
        <w:tc>
          <w:tcPr>
            <w:tcW w:w="832"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iCs/>
                <w:szCs w:val="21"/>
              </w:rPr>
              <w:t>24,145.15</w:t>
            </w:r>
          </w:p>
        </w:tc>
      </w:tr>
      <w:tr w:rsidR="00D56282" w:rsidRPr="00D56282" w:rsidTr="006E1853">
        <w:trPr>
          <w:trHeight w:val="397"/>
          <w:jc w:val="center"/>
        </w:trPr>
        <w:tc>
          <w:tcPr>
            <w:tcW w:w="668" w:type="pct"/>
            <w:vMerge/>
            <w:vAlign w:val="center"/>
          </w:tcPr>
          <w:p w:rsidR="00D56282" w:rsidRPr="00D56282" w:rsidRDefault="00D56282" w:rsidP="00D56282">
            <w:pPr>
              <w:jc w:val="center"/>
              <w:rPr>
                <w:rFonts w:ascii="Times New Roman" w:eastAsia="宋体" w:hAnsi="Times New Roman" w:cs="Times New Roman"/>
                <w:bCs/>
                <w:iCs/>
                <w:szCs w:val="21"/>
              </w:rPr>
            </w:pPr>
          </w:p>
        </w:tc>
        <w:tc>
          <w:tcPr>
            <w:tcW w:w="1001" w:type="pct"/>
            <w:vAlign w:val="center"/>
          </w:tcPr>
          <w:p w:rsidR="00D56282" w:rsidRPr="00D56282" w:rsidRDefault="00D56282" w:rsidP="00D56282">
            <w:pPr>
              <w:jc w:val="center"/>
              <w:rPr>
                <w:rFonts w:ascii="Times New Roman" w:eastAsia="宋体" w:hAnsi="Times New Roman" w:cs="Times New Roman"/>
                <w:bCs/>
                <w:iCs/>
                <w:szCs w:val="21"/>
              </w:rPr>
            </w:pPr>
            <w:r w:rsidRPr="00D56282">
              <w:rPr>
                <w:rFonts w:ascii="Times New Roman" w:eastAsia="宋体" w:hAnsi="Times New Roman" w:cs="Times New Roman"/>
                <w:bCs/>
                <w:iCs/>
                <w:szCs w:val="21"/>
              </w:rPr>
              <w:t>其中：居住建筑设计</w:t>
            </w:r>
          </w:p>
        </w:tc>
        <w:tc>
          <w:tcPr>
            <w:tcW w:w="833" w:type="pct"/>
            <w:tcBorders>
              <w:top w:val="single" w:sz="6" w:space="0" w:color="333399"/>
              <w:bottom w:val="single" w:sz="12" w:space="0" w:color="333399"/>
            </w:tcBorders>
            <w:shd w:val="clear" w:color="auto" w:fill="auto"/>
            <w:vAlign w:val="center"/>
          </w:tcPr>
          <w:p w:rsidR="00D56282" w:rsidRPr="00D56282" w:rsidRDefault="00D56282" w:rsidP="00D56282">
            <w:pPr>
              <w:jc w:val="right"/>
              <w:rPr>
                <w:rFonts w:ascii="楷体" w:eastAsia="楷体" w:hAnsi="楷体" w:cs="Times New Roman"/>
                <w:b/>
                <w:color w:val="000000"/>
                <w:kern w:val="0"/>
                <w:szCs w:val="21"/>
                <w:lang w:bidi="en-US"/>
              </w:rPr>
            </w:pPr>
            <w:r w:rsidRPr="00D56282">
              <w:rPr>
                <w:rFonts w:ascii="楷体" w:eastAsia="楷体" w:hAnsi="楷体" w:cs="Times New Roman"/>
                <w:b/>
                <w:color w:val="000000"/>
                <w:kern w:val="0"/>
                <w:szCs w:val="21"/>
                <w:lang w:bidi="en-US"/>
              </w:rPr>
              <w:t>27,503.77</w:t>
            </w:r>
          </w:p>
        </w:tc>
        <w:tc>
          <w:tcPr>
            <w:tcW w:w="833"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szCs w:val="21"/>
              </w:rPr>
              <w:t>11,692.87</w:t>
            </w:r>
          </w:p>
        </w:tc>
        <w:tc>
          <w:tcPr>
            <w:tcW w:w="833"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iCs/>
                <w:szCs w:val="21"/>
              </w:rPr>
              <w:t>23,224.12</w:t>
            </w:r>
          </w:p>
        </w:tc>
        <w:tc>
          <w:tcPr>
            <w:tcW w:w="832" w:type="pct"/>
            <w:vAlign w:val="center"/>
          </w:tcPr>
          <w:p w:rsidR="00D56282" w:rsidRPr="00D56282" w:rsidRDefault="00D56282" w:rsidP="00D56282">
            <w:pPr>
              <w:jc w:val="right"/>
              <w:rPr>
                <w:rFonts w:ascii="Times New Roman" w:eastAsia="宋体" w:hAnsi="Times New Roman" w:cs="Times New Roman"/>
                <w:bCs/>
                <w:iCs/>
                <w:szCs w:val="21"/>
              </w:rPr>
            </w:pPr>
            <w:r w:rsidRPr="00D56282">
              <w:rPr>
                <w:rFonts w:ascii="Times New Roman" w:eastAsia="宋体" w:hAnsi="Times New Roman" w:cs="Times New Roman"/>
                <w:bCs/>
                <w:iCs/>
                <w:szCs w:val="21"/>
              </w:rPr>
              <w:t>22,523.59</w:t>
            </w:r>
          </w:p>
        </w:tc>
      </w:tr>
    </w:tbl>
    <w:p w:rsidR="00D56282" w:rsidRPr="00D56282" w:rsidRDefault="00D56282" w:rsidP="00D56282">
      <w:pPr>
        <w:spacing w:afterLines="50" w:after="156"/>
        <w:rPr>
          <w:rFonts w:ascii="宋体" w:eastAsia="宋体" w:hAnsi="宋体" w:cs="宋体"/>
          <w:sz w:val="18"/>
          <w:szCs w:val="18"/>
          <w:u w:color="000000"/>
        </w:rPr>
      </w:pPr>
      <w:r w:rsidRPr="00D56282">
        <w:rPr>
          <w:rFonts w:ascii="宋体" w:eastAsia="宋体" w:hAnsi="宋体" w:cs="宋体" w:hint="eastAsia"/>
          <w:sz w:val="18"/>
          <w:szCs w:val="18"/>
          <w:u w:color="000000"/>
        </w:rPr>
        <w:t>注：杰恩设计、</w:t>
      </w:r>
      <w:proofErr w:type="gramStart"/>
      <w:r w:rsidRPr="00D56282">
        <w:rPr>
          <w:rFonts w:ascii="宋体" w:eastAsia="宋体" w:hAnsi="宋体" w:cs="宋体" w:hint="eastAsia"/>
          <w:sz w:val="18"/>
          <w:szCs w:val="18"/>
          <w:u w:color="000000"/>
        </w:rPr>
        <w:t>筑博设计</w:t>
      </w:r>
      <w:proofErr w:type="gramEnd"/>
      <w:r w:rsidRPr="00D56282">
        <w:rPr>
          <w:rFonts w:ascii="宋体" w:eastAsia="宋体" w:hAnsi="宋体" w:cs="宋体" w:hint="eastAsia"/>
          <w:sz w:val="18"/>
          <w:szCs w:val="18"/>
          <w:u w:color="000000"/>
        </w:rPr>
        <w:t>未披露居住建筑设计收入的数据</w:t>
      </w:r>
    </w:p>
    <w:p w:rsidR="00D56282" w:rsidRPr="00D56282" w:rsidRDefault="00D56282" w:rsidP="00D56282">
      <w:pPr>
        <w:autoSpaceDE w:val="0"/>
        <w:autoSpaceDN w:val="0"/>
        <w:adjustRightInd w:val="0"/>
        <w:spacing w:beforeLines="50" w:before="156" w:afterLines="50" w:after="156" w:line="360" w:lineRule="auto"/>
        <w:ind w:firstLine="482"/>
        <w:rPr>
          <w:rFonts w:ascii="Times New Roman" w:eastAsia="宋体" w:hAnsi="Times New Roman" w:cs="Times New Roman"/>
          <w:bCs/>
          <w:iCs/>
          <w:sz w:val="24"/>
          <w:szCs w:val="24"/>
          <w:lang w:bidi="en-US"/>
        </w:rPr>
      </w:pPr>
      <w:r w:rsidRPr="00D56282">
        <w:rPr>
          <w:rFonts w:ascii="Times New Roman" w:eastAsia="宋体" w:hAnsi="Times New Roman" w:cs="Times New Roman"/>
          <w:bCs/>
          <w:iCs/>
          <w:sz w:val="24"/>
          <w:szCs w:val="24"/>
          <w:lang w:bidi="en-US"/>
        </w:rPr>
        <w:t>2018</w:t>
      </w:r>
      <w:r w:rsidRPr="00D56282">
        <w:rPr>
          <w:rFonts w:ascii="Times New Roman" w:eastAsia="宋体" w:hAnsi="Times New Roman" w:cs="Times New Roman"/>
          <w:bCs/>
          <w:iCs/>
          <w:sz w:val="24"/>
          <w:szCs w:val="24"/>
          <w:lang w:bidi="en-US"/>
        </w:rPr>
        <w:t>年至</w:t>
      </w:r>
      <w:r w:rsidRPr="00D56282">
        <w:rPr>
          <w:rFonts w:ascii="Times New Roman" w:eastAsia="宋体" w:hAnsi="Times New Roman" w:cs="Times New Roman"/>
          <w:bCs/>
          <w:iCs/>
          <w:sz w:val="24"/>
          <w:szCs w:val="24"/>
          <w:lang w:bidi="en-US"/>
        </w:rPr>
        <w:t>2019</w:t>
      </w:r>
      <w:r w:rsidRPr="00D56282">
        <w:rPr>
          <w:rFonts w:ascii="Times New Roman" w:eastAsia="宋体" w:hAnsi="Times New Roman" w:cs="Times New Roman"/>
          <w:bCs/>
          <w:iCs/>
          <w:sz w:val="24"/>
          <w:szCs w:val="24"/>
          <w:lang w:bidi="en-US"/>
        </w:rPr>
        <w:t>年，公司与同行业可比公司的设计业务收入总体呈现逐年上升</w:t>
      </w:r>
      <w:r w:rsidRPr="00D56282">
        <w:rPr>
          <w:rFonts w:ascii="Times New Roman" w:eastAsia="宋体" w:hAnsi="Times New Roman" w:cs="Times New Roman"/>
          <w:bCs/>
          <w:iCs/>
          <w:sz w:val="24"/>
          <w:szCs w:val="24"/>
          <w:lang w:bidi="en-US"/>
        </w:rPr>
        <w:lastRenderedPageBreak/>
        <w:t>态势，符合行业整体发展趋势，不存在显著差异。</w:t>
      </w:r>
    </w:p>
    <w:p w:rsidR="00D56282" w:rsidRPr="00D56282" w:rsidRDefault="00D56282" w:rsidP="00D56282">
      <w:pPr>
        <w:autoSpaceDE w:val="0"/>
        <w:autoSpaceDN w:val="0"/>
        <w:adjustRightInd w:val="0"/>
        <w:spacing w:beforeLines="50" w:before="156" w:afterLines="50" w:after="156" w:line="360" w:lineRule="auto"/>
        <w:ind w:firstLine="482"/>
        <w:rPr>
          <w:rFonts w:ascii="Times New Roman" w:eastAsia="宋体" w:hAnsi="Times New Roman" w:cs="Times New Roman"/>
          <w:bCs/>
          <w:iCs/>
          <w:sz w:val="24"/>
          <w:szCs w:val="24"/>
          <w:lang w:bidi="en-US"/>
        </w:rPr>
      </w:pPr>
      <w:r w:rsidRPr="00D56282">
        <w:rPr>
          <w:rFonts w:ascii="Times New Roman" w:eastAsia="宋体" w:hAnsi="Times New Roman" w:cs="Times New Roman"/>
          <w:bCs/>
          <w:iCs/>
          <w:sz w:val="24"/>
          <w:szCs w:val="24"/>
          <w:lang w:bidi="en-US"/>
        </w:rPr>
        <w:t>2020</w:t>
      </w:r>
      <w:r w:rsidRPr="00D56282">
        <w:rPr>
          <w:rFonts w:ascii="Times New Roman" w:eastAsia="宋体" w:hAnsi="Times New Roman" w:cs="Times New Roman"/>
          <w:bCs/>
          <w:iCs/>
          <w:sz w:val="24"/>
          <w:szCs w:val="24"/>
          <w:lang w:bidi="en-US"/>
        </w:rPr>
        <w:t>年上半年，公司经营业绩变动趋势与同行业上市公司华阳国际、尤安设</w:t>
      </w:r>
      <w:proofErr w:type="gramStart"/>
      <w:r w:rsidRPr="00D56282">
        <w:rPr>
          <w:rFonts w:ascii="Times New Roman" w:eastAsia="宋体" w:hAnsi="Times New Roman" w:cs="Times New Roman"/>
          <w:bCs/>
          <w:iCs/>
          <w:sz w:val="24"/>
          <w:szCs w:val="24"/>
          <w:lang w:bidi="en-US"/>
        </w:rPr>
        <w:t>计保持</w:t>
      </w:r>
      <w:proofErr w:type="gramEnd"/>
      <w:r w:rsidRPr="00D56282">
        <w:rPr>
          <w:rFonts w:ascii="Times New Roman" w:eastAsia="宋体" w:hAnsi="Times New Roman" w:cs="Times New Roman"/>
          <w:bCs/>
          <w:iCs/>
          <w:sz w:val="24"/>
          <w:szCs w:val="24"/>
          <w:lang w:bidi="en-US"/>
        </w:rPr>
        <w:t>一致，</w:t>
      </w:r>
      <w:proofErr w:type="gramStart"/>
      <w:r w:rsidRPr="00D56282">
        <w:rPr>
          <w:rFonts w:ascii="Times New Roman" w:eastAsia="宋体" w:hAnsi="Times New Roman" w:cs="Times New Roman"/>
          <w:bCs/>
          <w:iCs/>
          <w:sz w:val="24"/>
          <w:szCs w:val="24"/>
          <w:lang w:bidi="en-US"/>
        </w:rPr>
        <w:t>筑博设计</w:t>
      </w:r>
      <w:proofErr w:type="gramEnd"/>
      <w:r w:rsidRPr="00D56282">
        <w:rPr>
          <w:rFonts w:ascii="Times New Roman" w:eastAsia="宋体" w:hAnsi="Times New Roman" w:cs="Times New Roman"/>
          <w:bCs/>
          <w:iCs/>
          <w:sz w:val="24"/>
          <w:szCs w:val="24"/>
          <w:lang w:bidi="en-US"/>
        </w:rPr>
        <w:t>、杰恩设计、山</w:t>
      </w:r>
      <w:proofErr w:type="gramStart"/>
      <w:r w:rsidRPr="00D56282">
        <w:rPr>
          <w:rFonts w:ascii="Times New Roman" w:eastAsia="宋体" w:hAnsi="Times New Roman" w:cs="Times New Roman"/>
          <w:bCs/>
          <w:iCs/>
          <w:sz w:val="24"/>
          <w:szCs w:val="24"/>
          <w:lang w:bidi="en-US"/>
        </w:rPr>
        <w:t>鼎设计</w:t>
      </w:r>
      <w:proofErr w:type="gramEnd"/>
      <w:r w:rsidRPr="00D56282">
        <w:rPr>
          <w:rFonts w:ascii="Times New Roman" w:eastAsia="宋体" w:hAnsi="Times New Roman" w:cs="Times New Roman"/>
          <w:bCs/>
          <w:iCs/>
          <w:sz w:val="24"/>
          <w:szCs w:val="24"/>
          <w:lang w:bidi="en-US"/>
        </w:rPr>
        <w:t>经营业绩存在不同程度的下滑。主要原因为：下游房地产受疫情影响较大，</w:t>
      </w:r>
      <w:r w:rsidRPr="00D56282">
        <w:rPr>
          <w:rFonts w:ascii="Times New Roman" w:eastAsia="宋体" w:hAnsi="Times New Roman" w:cs="Times New Roman"/>
          <w:bCs/>
          <w:iCs/>
          <w:sz w:val="24"/>
          <w:szCs w:val="24"/>
          <w:lang w:bidi="en-US"/>
        </w:rPr>
        <w:t>2020</w:t>
      </w:r>
      <w:r w:rsidRPr="00D56282">
        <w:rPr>
          <w:rFonts w:ascii="Times New Roman" w:eastAsia="宋体" w:hAnsi="Times New Roman" w:cs="Times New Roman"/>
          <w:bCs/>
          <w:iCs/>
          <w:sz w:val="24"/>
          <w:szCs w:val="24"/>
          <w:lang w:bidi="en-US"/>
        </w:rPr>
        <w:t>年上半年，全国商品房销售金额</w:t>
      </w:r>
      <w:r w:rsidRPr="00D56282">
        <w:rPr>
          <w:rFonts w:ascii="Times New Roman" w:eastAsia="宋体" w:hAnsi="Times New Roman" w:cs="Times New Roman"/>
          <w:bCs/>
          <w:iCs/>
          <w:sz w:val="24"/>
          <w:szCs w:val="24"/>
          <w:lang w:bidi="en-US"/>
        </w:rPr>
        <w:t>6.69</w:t>
      </w:r>
      <w:proofErr w:type="gramStart"/>
      <w:r w:rsidRPr="00D56282">
        <w:rPr>
          <w:rFonts w:ascii="Times New Roman" w:eastAsia="宋体" w:hAnsi="Times New Roman" w:cs="Times New Roman"/>
          <w:bCs/>
          <w:iCs/>
          <w:sz w:val="24"/>
          <w:szCs w:val="24"/>
          <w:lang w:bidi="en-US"/>
        </w:rPr>
        <w:t>万亿</w:t>
      </w:r>
      <w:proofErr w:type="gramEnd"/>
      <w:r w:rsidRPr="00D56282">
        <w:rPr>
          <w:rFonts w:ascii="Times New Roman" w:eastAsia="宋体" w:hAnsi="Times New Roman" w:cs="Times New Roman"/>
          <w:bCs/>
          <w:iCs/>
          <w:sz w:val="24"/>
          <w:szCs w:val="24"/>
          <w:lang w:bidi="en-US"/>
        </w:rPr>
        <w:t>元，同比减少</w:t>
      </w:r>
      <w:r w:rsidRPr="00D56282">
        <w:rPr>
          <w:rFonts w:ascii="Times New Roman" w:eastAsia="宋体" w:hAnsi="Times New Roman" w:cs="Times New Roman"/>
          <w:bCs/>
          <w:iCs/>
          <w:sz w:val="24"/>
          <w:szCs w:val="24"/>
          <w:lang w:bidi="en-US"/>
        </w:rPr>
        <w:t>5.4%</w:t>
      </w:r>
      <w:r w:rsidRPr="00D56282">
        <w:rPr>
          <w:rFonts w:ascii="Times New Roman" w:eastAsia="宋体" w:hAnsi="Times New Roman" w:cs="Times New Roman"/>
          <w:bCs/>
          <w:iCs/>
          <w:sz w:val="24"/>
          <w:szCs w:val="24"/>
          <w:lang w:bidi="en-US"/>
        </w:rPr>
        <w:t>，其中住宅销售金额同比下降</w:t>
      </w:r>
      <w:r w:rsidRPr="00D56282">
        <w:rPr>
          <w:rFonts w:ascii="Times New Roman" w:eastAsia="宋体" w:hAnsi="Times New Roman" w:cs="Times New Roman"/>
          <w:bCs/>
          <w:iCs/>
          <w:sz w:val="24"/>
          <w:szCs w:val="24"/>
          <w:lang w:bidi="en-US"/>
        </w:rPr>
        <w:t>2.8%</w:t>
      </w:r>
      <w:r w:rsidRPr="00D56282">
        <w:rPr>
          <w:rFonts w:ascii="Times New Roman" w:eastAsia="宋体" w:hAnsi="Times New Roman" w:cs="Times New Roman"/>
          <w:bCs/>
          <w:iCs/>
          <w:sz w:val="24"/>
          <w:szCs w:val="24"/>
          <w:lang w:bidi="en-US"/>
        </w:rPr>
        <w:t>，办公楼、商业营业用房销售金额同比分别下降</w:t>
      </w:r>
      <w:r w:rsidRPr="00D56282">
        <w:rPr>
          <w:rFonts w:ascii="Times New Roman" w:eastAsia="宋体" w:hAnsi="Times New Roman" w:cs="Times New Roman"/>
          <w:bCs/>
          <w:iCs/>
          <w:sz w:val="24"/>
          <w:szCs w:val="24"/>
          <w:lang w:bidi="en-US"/>
        </w:rPr>
        <w:t>28.0%</w:t>
      </w:r>
      <w:r w:rsidRPr="00D56282">
        <w:rPr>
          <w:rFonts w:ascii="Times New Roman" w:eastAsia="宋体" w:hAnsi="Times New Roman" w:cs="Times New Roman"/>
          <w:bCs/>
          <w:iCs/>
          <w:sz w:val="24"/>
          <w:szCs w:val="24"/>
          <w:lang w:bidi="en-US"/>
        </w:rPr>
        <w:t>、</w:t>
      </w:r>
      <w:r w:rsidRPr="00D56282">
        <w:rPr>
          <w:rFonts w:ascii="Times New Roman" w:eastAsia="宋体" w:hAnsi="Times New Roman" w:cs="Times New Roman"/>
          <w:bCs/>
          <w:iCs/>
          <w:sz w:val="24"/>
          <w:szCs w:val="24"/>
          <w:lang w:bidi="en-US"/>
        </w:rPr>
        <w:t>25.5%</w:t>
      </w:r>
      <w:r w:rsidRPr="00D56282">
        <w:rPr>
          <w:rFonts w:ascii="Times New Roman" w:eastAsia="宋体" w:hAnsi="Times New Roman" w:cs="Times New Roman"/>
          <w:bCs/>
          <w:color w:val="000000"/>
          <w:kern w:val="0"/>
          <w:sz w:val="24"/>
          <w:szCs w:val="21"/>
          <w:lang w:bidi="en-US"/>
        </w:rPr>
        <w:t>。其中，商业类地产</w:t>
      </w:r>
      <w:r w:rsidRPr="00D56282">
        <w:rPr>
          <w:rFonts w:ascii="Times New Roman" w:eastAsia="宋体" w:hAnsi="Times New Roman" w:cs="Times New Roman"/>
          <w:bCs/>
          <w:iCs/>
          <w:sz w:val="24"/>
          <w:szCs w:val="24"/>
          <w:lang w:bidi="en-US"/>
        </w:rPr>
        <w:t>因疫情影响需求大大减少，其租金和出租</w:t>
      </w:r>
      <w:proofErr w:type="gramStart"/>
      <w:r w:rsidRPr="00D56282">
        <w:rPr>
          <w:rFonts w:ascii="Times New Roman" w:eastAsia="宋体" w:hAnsi="Times New Roman" w:cs="Times New Roman"/>
          <w:bCs/>
          <w:iCs/>
          <w:sz w:val="24"/>
          <w:szCs w:val="24"/>
          <w:lang w:bidi="en-US"/>
        </w:rPr>
        <w:t>率面临</w:t>
      </w:r>
      <w:proofErr w:type="gramEnd"/>
      <w:r w:rsidRPr="00D56282">
        <w:rPr>
          <w:rFonts w:ascii="Times New Roman" w:eastAsia="宋体" w:hAnsi="Times New Roman" w:cs="Times New Roman"/>
          <w:bCs/>
          <w:iCs/>
          <w:sz w:val="24"/>
          <w:szCs w:val="24"/>
          <w:lang w:bidi="en-US"/>
        </w:rPr>
        <w:t>较大压力，导致其上游以</w:t>
      </w:r>
      <w:proofErr w:type="gramStart"/>
      <w:r w:rsidRPr="00D56282">
        <w:rPr>
          <w:rFonts w:ascii="Times New Roman" w:eastAsia="宋体" w:hAnsi="Times New Roman" w:cs="Times New Roman"/>
          <w:bCs/>
          <w:iCs/>
          <w:sz w:val="24"/>
          <w:szCs w:val="24"/>
          <w:lang w:bidi="en-US"/>
        </w:rPr>
        <w:t>商办业态为主</w:t>
      </w:r>
      <w:proofErr w:type="gramEnd"/>
      <w:r w:rsidRPr="00D56282">
        <w:rPr>
          <w:rFonts w:ascii="Times New Roman" w:eastAsia="宋体" w:hAnsi="Times New Roman" w:cs="Times New Roman"/>
          <w:bCs/>
          <w:iCs/>
          <w:sz w:val="24"/>
          <w:szCs w:val="24"/>
          <w:lang w:bidi="en-US"/>
        </w:rPr>
        <w:t>的建筑设计企业也受到一定程度</w:t>
      </w:r>
      <w:r w:rsidRPr="00D56282">
        <w:rPr>
          <w:rFonts w:ascii="Times New Roman" w:eastAsia="宋体" w:hAnsi="Times New Roman" w:cs="Times New Roman"/>
          <w:bCs/>
          <w:color w:val="000000"/>
          <w:kern w:val="0"/>
          <w:sz w:val="24"/>
          <w:szCs w:val="21"/>
          <w:lang w:bidi="en-US"/>
        </w:rPr>
        <w:t>的冲击</w:t>
      </w:r>
      <w:r w:rsidRPr="00D56282">
        <w:rPr>
          <w:rFonts w:ascii="Times New Roman" w:eastAsia="宋体" w:hAnsi="Times New Roman" w:cs="Times New Roman"/>
          <w:bCs/>
          <w:iCs/>
          <w:sz w:val="24"/>
          <w:szCs w:val="24"/>
          <w:lang w:bidi="en-US"/>
        </w:rPr>
        <w:t>；而住宅地产不同于商业地产，其需求因短期的疫情影响往后递延，</w:t>
      </w:r>
      <w:r w:rsidRPr="00D56282">
        <w:rPr>
          <w:rFonts w:ascii="Times New Roman" w:eastAsia="宋体" w:hAnsi="Times New Roman" w:cs="Times New Roman"/>
          <w:bCs/>
          <w:color w:val="000000"/>
          <w:kern w:val="0"/>
          <w:sz w:val="24"/>
          <w:szCs w:val="21"/>
          <w:lang w:bidi="en-US"/>
        </w:rPr>
        <w:t>得益于</w:t>
      </w:r>
      <w:r w:rsidRPr="00D56282">
        <w:rPr>
          <w:rFonts w:ascii="Times New Roman" w:eastAsia="宋体" w:hAnsi="Times New Roman" w:cs="Times New Roman"/>
          <w:bCs/>
          <w:iCs/>
          <w:sz w:val="24"/>
          <w:szCs w:val="24"/>
          <w:lang w:bidi="en-US"/>
        </w:rPr>
        <w:t>疫情影响的逐渐淡化及流动性维持宽松，住宅地产需求于</w:t>
      </w:r>
      <w:r w:rsidRPr="00D56282">
        <w:rPr>
          <w:rFonts w:ascii="Times New Roman" w:eastAsia="宋体" w:hAnsi="Times New Roman" w:cs="Times New Roman"/>
          <w:bCs/>
          <w:iCs/>
          <w:sz w:val="24"/>
          <w:szCs w:val="24"/>
          <w:lang w:bidi="en-US"/>
        </w:rPr>
        <w:t>2020</w:t>
      </w:r>
      <w:r w:rsidRPr="00D56282">
        <w:rPr>
          <w:rFonts w:ascii="Times New Roman" w:eastAsia="宋体" w:hAnsi="Times New Roman" w:cs="Times New Roman"/>
          <w:bCs/>
          <w:iCs/>
          <w:sz w:val="24"/>
          <w:szCs w:val="24"/>
          <w:lang w:bidi="en-US"/>
        </w:rPr>
        <w:t>年二季度快速恢复，带动了上游以居住建筑设计为主的设计企业逐渐回暖。公司以居住建筑设计业务为主，整体业绩发展平稳，与同行业上市公司华阳国际、尤安设</w:t>
      </w:r>
      <w:proofErr w:type="gramStart"/>
      <w:r w:rsidRPr="00D56282">
        <w:rPr>
          <w:rFonts w:ascii="Times New Roman" w:eastAsia="宋体" w:hAnsi="Times New Roman" w:cs="Times New Roman"/>
          <w:bCs/>
          <w:iCs/>
          <w:sz w:val="24"/>
          <w:szCs w:val="24"/>
          <w:lang w:bidi="en-US"/>
        </w:rPr>
        <w:t>计经营</w:t>
      </w:r>
      <w:proofErr w:type="gramEnd"/>
      <w:r w:rsidRPr="00D56282">
        <w:rPr>
          <w:rFonts w:ascii="Times New Roman" w:eastAsia="宋体" w:hAnsi="Times New Roman" w:cs="Times New Roman"/>
          <w:bCs/>
          <w:iCs/>
          <w:sz w:val="24"/>
          <w:szCs w:val="24"/>
          <w:lang w:bidi="en-US"/>
        </w:rPr>
        <w:t>业绩状况基本保持一致；</w:t>
      </w:r>
      <w:proofErr w:type="gramStart"/>
      <w:r w:rsidRPr="00D56282">
        <w:rPr>
          <w:rFonts w:ascii="Times New Roman" w:eastAsia="宋体" w:hAnsi="Times New Roman" w:cs="Times New Roman"/>
          <w:bCs/>
          <w:iCs/>
          <w:sz w:val="24"/>
          <w:szCs w:val="24"/>
          <w:lang w:bidi="en-US"/>
        </w:rPr>
        <w:t>筑博设计</w:t>
      </w:r>
      <w:proofErr w:type="gramEnd"/>
      <w:r w:rsidRPr="00D56282">
        <w:rPr>
          <w:rFonts w:ascii="Times New Roman" w:eastAsia="宋体" w:hAnsi="Times New Roman" w:cs="Times New Roman"/>
          <w:bCs/>
          <w:iCs/>
          <w:sz w:val="24"/>
          <w:szCs w:val="24"/>
          <w:lang w:bidi="en-US"/>
        </w:rPr>
        <w:t>、杰恩设计、山</w:t>
      </w:r>
      <w:proofErr w:type="gramStart"/>
      <w:r w:rsidRPr="00D56282">
        <w:rPr>
          <w:rFonts w:ascii="Times New Roman" w:eastAsia="宋体" w:hAnsi="Times New Roman" w:cs="Times New Roman"/>
          <w:bCs/>
          <w:iCs/>
          <w:sz w:val="24"/>
          <w:szCs w:val="24"/>
          <w:lang w:bidi="en-US"/>
        </w:rPr>
        <w:t>鼎设计</w:t>
      </w:r>
      <w:proofErr w:type="gramEnd"/>
      <w:r w:rsidRPr="00D56282">
        <w:rPr>
          <w:rFonts w:ascii="Times New Roman" w:eastAsia="宋体" w:hAnsi="Times New Roman" w:cs="Times New Roman"/>
          <w:bCs/>
          <w:iCs/>
          <w:sz w:val="24"/>
          <w:szCs w:val="24"/>
          <w:lang w:bidi="en-US"/>
        </w:rPr>
        <w:t>由于其业务结构中</w:t>
      </w:r>
      <w:proofErr w:type="gramStart"/>
      <w:r w:rsidRPr="00D56282">
        <w:rPr>
          <w:rFonts w:ascii="Times New Roman" w:eastAsia="宋体" w:hAnsi="Times New Roman" w:cs="Times New Roman"/>
          <w:bCs/>
          <w:iCs/>
          <w:sz w:val="24"/>
          <w:szCs w:val="24"/>
          <w:lang w:bidi="en-US"/>
        </w:rPr>
        <w:t>商办业</w:t>
      </w:r>
      <w:proofErr w:type="gramEnd"/>
      <w:r w:rsidRPr="00D56282">
        <w:rPr>
          <w:rFonts w:ascii="Times New Roman" w:eastAsia="宋体" w:hAnsi="Times New Roman" w:cs="Times New Roman"/>
          <w:bCs/>
          <w:iCs/>
          <w:sz w:val="24"/>
          <w:szCs w:val="24"/>
          <w:lang w:bidi="en-US"/>
        </w:rPr>
        <w:t>态的建筑设计业务占比相对较高，整体经营业绩呈现不同程度的下滑态势。</w:t>
      </w:r>
    </w:p>
    <w:p w:rsidR="00D56282" w:rsidRPr="00D56282" w:rsidRDefault="00D56282" w:rsidP="00D56282">
      <w:pPr>
        <w:autoSpaceDE w:val="0"/>
        <w:autoSpaceDN w:val="0"/>
        <w:adjustRightInd w:val="0"/>
        <w:spacing w:beforeLines="50" w:before="156" w:afterLines="50" w:after="156" w:line="360" w:lineRule="auto"/>
        <w:ind w:firstLine="482"/>
        <w:rPr>
          <w:rFonts w:ascii="Times New Roman" w:eastAsia="宋体" w:hAnsi="Times New Roman" w:cs="Times New Roman"/>
          <w:bCs/>
          <w:iCs/>
          <w:sz w:val="24"/>
          <w:szCs w:val="24"/>
          <w:lang w:bidi="en-US"/>
        </w:rPr>
      </w:pPr>
      <w:r w:rsidRPr="00D56282">
        <w:rPr>
          <w:rFonts w:ascii="Times New Roman" w:eastAsia="宋体" w:hAnsi="Times New Roman" w:cs="Times New Roman"/>
          <w:bCs/>
          <w:iCs/>
          <w:sz w:val="24"/>
          <w:szCs w:val="24"/>
          <w:lang w:bidi="en-US"/>
        </w:rPr>
        <w:t>综上，</w:t>
      </w:r>
      <w:r w:rsidRPr="00D56282">
        <w:rPr>
          <w:rFonts w:ascii="Times New Roman" w:eastAsia="宋体" w:hAnsi="Times New Roman" w:cs="Times New Roman"/>
          <w:bCs/>
          <w:iCs/>
          <w:sz w:val="24"/>
          <w:szCs w:val="24"/>
          <w:lang w:bidi="en-US"/>
        </w:rPr>
        <w:t>2020</w:t>
      </w:r>
      <w:r w:rsidRPr="00D56282">
        <w:rPr>
          <w:rFonts w:ascii="Times New Roman" w:eastAsia="宋体" w:hAnsi="Times New Roman" w:cs="Times New Roman"/>
          <w:bCs/>
          <w:iCs/>
          <w:sz w:val="24"/>
          <w:szCs w:val="24"/>
          <w:lang w:bidi="en-US"/>
        </w:rPr>
        <w:t>年上半年，公司经营业绩变动趋势具有合理性，与同行业可比公司可比业务板块波动趋势相符。</w:t>
      </w:r>
    </w:p>
    <w:p w:rsidR="006C59F0" w:rsidRPr="007B0F19" w:rsidRDefault="006C59F0" w:rsidP="007D4222">
      <w:pPr>
        <w:spacing w:beforeLines="50" w:before="156" w:afterLines="50" w:after="156" w:line="360" w:lineRule="auto"/>
        <w:ind w:firstLine="482"/>
        <w:outlineLvl w:val="1"/>
        <w:rPr>
          <w:rFonts w:ascii="宋体" w:eastAsia="宋体" w:hAnsi="宋体" w:cs="Times New Roman"/>
          <w:b/>
          <w:bCs/>
          <w:sz w:val="24"/>
          <w:szCs w:val="24"/>
        </w:rPr>
      </w:pPr>
      <w:r w:rsidRPr="007B0F19">
        <w:rPr>
          <w:rFonts w:ascii="宋体" w:eastAsia="宋体" w:hAnsi="宋体" w:cs="Times New Roman" w:hint="eastAsia"/>
          <w:b/>
          <w:bCs/>
          <w:sz w:val="24"/>
          <w:szCs w:val="24"/>
        </w:rPr>
        <w:t>【中介机构核查意见】</w:t>
      </w:r>
    </w:p>
    <w:p w:rsidR="006C59F0" w:rsidRPr="007B0F19" w:rsidRDefault="006C59F0" w:rsidP="007D4222">
      <w:pPr>
        <w:spacing w:beforeLines="50" w:before="156" w:afterLines="50" w:after="156" w:line="360" w:lineRule="auto"/>
        <w:ind w:firstLine="482"/>
        <w:jc w:val="left"/>
        <w:outlineLvl w:val="2"/>
        <w:rPr>
          <w:rFonts w:ascii="宋体" w:eastAsia="Times New Roman" w:hAnsi="宋体" w:cs="Times New Roman"/>
          <w:b/>
          <w:color w:val="000000"/>
          <w:kern w:val="0"/>
          <w:sz w:val="24"/>
          <w:szCs w:val="24"/>
          <w:lang w:bidi="en-US"/>
        </w:rPr>
      </w:pPr>
      <w:r w:rsidRPr="007B0F19">
        <w:rPr>
          <w:rFonts w:ascii="宋体" w:eastAsia="Times New Roman" w:hAnsi="宋体" w:cs="Times New Roman"/>
          <w:b/>
          <w:color w:val="000000"/>
          <w:kern w:val="0"/>
          <w:sz w:val="24"/>
          <w:szCs w:val="24"/>
          <w:lang w:bidi="en-US"/>
        </w:rPr>
        <w:t>（一）核查过程</w:t>
      </w:r>
    </w:p>
    <w:p w:rsidR="006C59F0" w:rsidRPr="007B0F19" w:rsidRDefault="006C59F0" w:rsidP="007D4222">
      <w:pPr>
        <w:spacing w:beforeLines="50" w:before="156" w:afterLines="50" w:after="156" w:line="360" w:lineRule="auto"/>
        <w:ind w:firstLine="480"/>
        <w:rPr>
          <w:rFonts w:ascii="Times New Roman" w:eastAsia="宋体" w:hAnsi="Times New Roman" w:cs="Times New Roman"/>
          <w:sz w:val="24"/>
          <w:szCs w:val="24"/>
        </w:rPr>
      </w:pPr>
      <w:r w:rsidRPr="007B0F19">
        <w:rPr>
          <w:rFonts w:ascii="Times New Roman" w:eastAsia="宋体" w:hAnsi="Times New Roman" w:cs="Times New Roman"/>
          <w:kern w:val="0"/>
          <w:sz w:val="24"/>
          <w:szCs w:val="24"/>
          <w:lang w:val="zh-TW"/>
        </w:rPr>
        <w:t>保荐人、申报会计师执行了如下核查程序：</w:t>
      </w:r>
    </w:p>
    <w:p w:rsidR="006C59F0" w:rsidRPr="007B0F19" w:rsidRDefault="006C59F0" w:rsidP="007D4222">
      <w:pPr>
        <w:spacing w:beforeLines="50" w:before="156" w:afterLines="50" w:after="156" w:line="360" w:lineRule="auto"/>
        <w:ind w:firstLine="440"/>
        <w:rPr>
          <w:rFonts w:ascii="Times New Roman" w:eastAsia="宋体" w:hAnsi="Times New Roman" w:cs="Times New Roman"/>
          <w:sz w:val="24"/>
          <w:szCs w:val="20"/>
        </w:rPr>
      </w:pPr>
      <w:r w:rsidRPr="007B0F19">
        <w:rPr>
          <w:rFonts w:ascii="Times New Roman" w:eastAsia="宋体" w:hAnsi="Times New Roman" w:cs="Times New Roman"/>
          <w:sz w:val="24"/>
          <w:szCs w:val="20"/>
        </w:rPr>
        <w:t>1</w:t>
      </w:r>
      <w:r w:rsidRPr="007B0F19">
        <w:rPr>
          <w:rFonts w:ascii="Times New Roman" w:eastAsia="宋体" w:hAnsi="Times New Roman" w:cs="Times New Roman"/>
          <w:sz w:val="24"/>
          <w:szCs w:val="20"/>
        </w:rPr>
        <w:t>、</w:t>
      </w:r>
      <w:r w:rsidRPr="007B0F19">
        <w:rPr>
          <w:rFonts w:ascii="Times New Roman" w:eastAsia="宋体" w:hAnsi="Times New Roman" w:cs="Times New Roman"/>
          <w:color w:val="000000"/>
          <w:kern w:val="0"/>
          <w:sz w:val="24"/>
          <w:szCs w:val="24"/>
          <w:u w:color="000000"/>
          <w:lang w:bidi="en-US"/>
        </w:rPr>
        <w:t>获取了发行人报告期内的项目收入明细表，分析了发行人报告期内居住建筑设计业务收入、公共建筑设计业务收入存在较大波动的原因及合理性；</w:t>
      </w:r>
    </w:p>
    <w:p w:rsidR="006C59F0" w:rsidRPr="007B0F19" w:rsidRDefault="006C59F0" w:rsidP="007D4222">
      <w:pPr>
        <w:snapToGrid w:val="0"/>
        <w:spacing w:beforeLines="50" w:before="156" w:afterLines="50" w:after="156" w:line="360" w:lineRule="auto"/>
        <w:ind w:firstLine="480"/>
        <w:rPr>
          <w:rFonts w:ascii="Times New Roman" w:eastAsia="宋体" w:hAnsi="Times New Roman" w:cs="Times New Roman"/>
          <w:sz w:val="24"/>
          <w:szCs w:val="20"/>
        </w:rPr>
      </w:pPr>
      <w:r w:rsidRPr="007B0F19">
        <w:rPr>
          <w:rFonts w:ascii="Times New Roman" w:eastAsia="宋体" w:hAnsi="Times New Roman" w:cs="Times New Roman"/>
          <w:sz w:val="24"/>
          <w:szCs w:val="20"/>
        </w:rPr>
        <w:t>2</w:t>
      </w:r>
      <w:r w:rsidRPr="007B0F19">
        <w:rPr>
          <w:rFonts w:ascii="Times New Roman" w:eastAsia="宋体" w:hAnsi="Times New Roman" w:cs="Times New Roman"/>
          <w:sz w:val="24"/>
          <w:szCs w:val="20"/>
        </w:rPr>
        <w:t>、</w:t>
      </w:r>
      <w:r w:rsidRPr="007B0F19">
        <w:rPr>
          <w:rFonts w:ascii="Times New Roman" w:eastAsia="宋体" w:hAnsi="Times New Roman" w:cs="Times New Roman"/>
          <w:color w:val="000000"/>
          <w:kern w:val="0"/>
          <w:sz w:val="24"/>
          <w:szCs w:val="24"/>
          <w:u w:color="000000"/>
          <w:lang w:bidi="en-US"/>
        </w:rPr>
        <w:t>获取了发行人报告期内的项目收入明细表，分析了报告期内华东地区、华南地区业务收入及占比波动较大的原因，以及华中地区、东北地区</w:t>
      </w:r>
      <w:r w:rsidRPr="007B0F19">
        <w:rPr>
          <w:rFonts w:ascii="Times New Roman" w:eastAsia="宋体" w:hAnsi="Times New Roman" w:cs="Times New Roman"/>
          <w:color w:val="000000"/>
          <w:kern w:val="0"/>
          <w:sz w:val="24"/>
          <w:szCs w:val="24"/>
          <w:u w:color="000000"/>
          <w:lang w:bidi="en-US"/>
        </w:rPr>
        <w:t>2019</w:t>
      </w:r>
      <w:r w:rsidRPr="007B0F19">
        <w:rPr>
          <w:rFonts w:ascii="Times New Roman" w:eastAsia="宋体" w:hAnsi="Times New Roman" w:cs="Times New Roman"/>
          <w:color w:val="000000"/>
          <w:kern w:val="0"/>
          <w:sz w:val="24"/>
          <w:szCs w:val="24"/>
          <w:u w:color="000000"/>
          <w:lang w:bidi="en-US"/>
        </w:rPr>
        <w:t>年业</w:t>
      </w:r>
      <w:r>
        <w:rPr>
          <w:rFonts w:ascii="Times New Roman" w:eastAsia="宋体" w:hAnsi="Times New Roman" w:cs="Times New Roman" w:hint="eastAsia"/>
          <w:color w:val="000000"/>
          <w:kern w:val="0"/>
          <w:sz w:val="24"/>
          <w:szCs w:val="24"/>
          <w:u w:color="000000"/>
          <w:lang w:bidi="en-US"/>
        </w:rPr>
        <w:t xml:space="preserve"> </w:t>
      </w:r>
      <w:r>
        <w:rPr>
          <w:rFonts w:ascii="Times New Roman" w:eastAsia="宋体" w:hAnsi="Times New Roman" w:cs="Times New Roman"/>
          <w:color w:val="000000"/>
          <w:kern w:val="0"/>
          <w:sz w:val="24"/>
          <w:szCs w:val="24"/>
          <w:u w:color="000000"/>
          <w:lang w:bidi="en-US"/>
        </w:rPr>
        <w:t xml:space="preserve"> </w:t>
      </w:r>
      <w:proofErr w:type="gramStart"/>
      <w:r w:rsidRPr="007B0F19">
        <w:rPr>
          <w:rFonts w:ascii="Times New Roman" w:eastAsia="宋体" w:hAnsi="Times New Roman" w:cs="Times New Roman"/>
          <w:color w:val="000000"/>
          <w:kern w:val="0"/>
          <w:sz w:val="24"/>
          <w:szCs w:val="24"/>
          <w:u w:color="000000"/>
          <w:lang w:bidi="en-US"/>
        </w:rPr>
        <w:t>务</w:t>
      </w:r>
      <w:proofErr w:type="gramEnd"/>
      <w:r w:rsidRPr="007B0F19">
        <w:rPr>
          <w:rFonts w:ascii="Times New Roman" w:eastAsia="宋体" w:hAnsi="Times New Roman" w:cs="Times New Roman"/>
          <w:color w:val="000000"/>
          <w:kern w:val="0"/>
          <w:sz w:val="24"/>
          <w:szCs w:val="24"/>
          <w:u w:color="000000"/>
          <w:lang w:bidi="en-US"/>
        </w:rPr>
        <w:t>收入大幅上升的原因；</w:t>
      </w:r>
    </w:p>
    <w:p w:rsidR="006C59F0" w:rsidRPr="007B0F19" w:rsidRDefault="006C59F0" w:rsidP="007D4222">
      <w:pPr>
        <w:snapToGrid w:val="0"/>
        <w:spacing w:beforeLines="50" w:before="156" w:afterLines="50" w:after="156" w:line="360" w:lineRule="auto"/>
        <w:ind w:firstLine="480"/>
        <w:rPr>
          <w:rFonts w:ascii="Times New Roman" w:eastAsia="宋体" w:hAnsi="Times New Roman" w:cs="Times New Roman"/>
          <w:kern w:val="0"/>
          <w:sz w:val="24"/>
          <w:szCs w:val="24"/>
          <w:u w:color="000000"/>
        </w:rPr>
      </w:pPr>
      <w:r w:rsidRPr="007B0F19">
        <w:rPr>
          <w:rFonts w:ascii="Times New Roman" w:eastAsia="宋体" w:hAnsi="Times New Roman" w:cs="Times New Roman"/>
          <w:kern w:val="0"/>
          <w:sz w:val="24"/>
          <w:szCs w:val="24"/>
          <w:u w:color="000000"/>
        </w:rPr>
        <w:t>3</w:t>
      </w:r>
      <w:r w:rsidRPr="007B0F19">
        <w:rPr>
          <w:rFonts w:ascii="Times New Roman" w:eastAsia="宋体" w:hAnsi="Times New Roman" w:cs="Times New Roman"/>
          <w:kern w:val="0"/>
          <w:sz w:val="24"/>
          <w:szCs w:val="24"/>
          <w:u w:color="000000"/>
        </w:rPr>
        <w:t>、获取发行人报告期内员工花名册、</w:t>
      </w:r>
      <w:r w:rsidRPr="007B0F19">
        <w:rPr>
          <w:rFonts w:ascii="Times New Roman" w:eastAsia="宋体" w:hAnsi="Times New Roman" w:cs="Times New Roman"/>
          <w:color w:val="000000"/>
          <w:kern w:val="0"/>
          <w:sz w:val="24"/>
          <w:szCs w:val="24"/>
          <w:u w:color="000000"/>
          <w:lang w:bidi="en-US"/>
        </w:rPr>
        <w:t>经会计师审计后的</w:t>
      </w:r>
      <w:r w:rsidRPr="007B0F19">
        <w:rPr>
          <w:rFonts w:ascii="Times New Roman" w:eastAsia="宋体" w:hAnsi="Times New Roman" w:cs="Times New Roman"/>
          <w:kern w:val="0"/>
          <w:sz w:val="24"/>
          <w:szCs w:val="24"/>
          <w:u w:color="000000"/>
        </w:rPr>
        <w:t>财务数据，分析了人均创收和人均薪酬波动趋势是否一致，人数变化和收入变化不一致的原因及合理性；查阅了同行业可比公司的招股说明书，对比发行人及同行业可比公司人均</w:t>
      </w:r>
      <w:r w:rsidRPr="007B0F19">
        <w:rPr>
          <w:rFonts w:ascii="Times New Roman" w:eastAsia="宋体" w:hAnsi="Times New Roman" w:cs="Times New Roman"/>
          <w:kern w:val="0"/>
          <w:sz w:val="24"/>
          <w:szCs w:val="24"/>
          <w:u w:color="000000"/>
        </w:rPr>
        <w:lastRenderedPageBreak/>
        <w:t>设计业务收入变动情况，进一步分析了报告期内人均设计业务收入波动较大、与同行业可比公司存在较大差异的原因及合理性，以及</w:t>
      </w:r>
      <w:r w:rsidR="009B7887">
        <w:rPr>
          <w:rFonts w:ascii="Times New Roman" w:eastAsia="宋体" w:hAnsi="Times New Roman" w:cs="Times New Roman" w:hint="eastAsia"/>
          <w:kern w:val="0"/>
          <w:sz w:val="24"/>
          <w:szCs w:val="24"/>
          <w:u w:color="000000"/>
        </w:rPr>
        <w:t>发行人</w:t>
      </w:r>
      <w:r w:rsidRPr="007B0F19">
        <w:rPr>
          <w:rFonts w:ascii="Times New Roman" w:eastAsia="宋体" w:hAnsi="Times New Roman" w:cs="Times New Roman"/>
          <w:kern w:val="0"/>
          <w:sz w:val="24"/>
          <w:szCs w:val="24"/>
          <w:u w:color="000000"/>
        </w:rPr>
        <w:t>相对同行业可比公司的竞争优势；</w:t>
      </w:r>
    </w:p>
    <w:p w:rsidR="006C59F0" w:rsidRPr="007B0F19" w:rsidRDefault="006C59F0" w:rsidP="007D4222">
      <w:pPr>
        <w:snapToGrid w:val="0"/>
        <w:spacing w:beforeLines="50" w:before="156" w:afterLines="50" w:after="156" w:line="360" w:lineRule="auto"/>
        <w:ind w:firstLine="480"/>
        <w:rPr>
          <w:rFonts w:ascii="Times New Roman" w:eastAsia="宋体" w:hAnsi="Times New Roman" w:cs="Times New Roman"/>
          <w:kern w:val="0"/>
          <w:sz w:val="24"/>
          <w:szCs w:val="24"/>
          <w:u w:color="000000"/>
        </w:rPr>
      </w:pPr>
      <w:r w:rsidRPr="007B0F19">
        <w:rPr>
          <w:rFonts w:ascii="Times New Roman" w:eastAsia="宋体" w:hAnsi="Times New Roman" w:cs="Times New Roman"/>
          <w:sz w:val="24"/>
          <w:szCs w:val="20"/>
        </w:rPr>
        <w:t>4</w:t>
      </w:r>
      <w:r w:rsidRPr="007B0F19">
        <w:rPr>
          <w:rFonts w:ascii="Times New Roman" w:eastAsia="宋体" w:hAnsi="Times New Roman" w:cs="Times New Roman"/>
          <w:kern w:val="0"/>
          <w:sz w:val="24"/>
          <w:szCs w:val="24"/>
          <w:u w:color="000000"/>
        </w:rPr>
        <w:t>、</w:t>
      </w:r>
      <w:r w:rsidRPr="007B0F19">
        <w:rPr>
          <w:rFonts w:ascii="Times New Roman" w:eastAsia="宋体" w:hAnsi="Times New Roman" w:cs="Times New Roman"/>
          <w:color w:val="000000"/>
          <w:kern w:val="0"/>
          <w:sz w:val="24"/>
          <w:szCs w:val="24"/>
          <w:u w:color="000000"/>
          <w:lang w:bidi="en-US"/>
        </w:rPr>
        <w:t>获取了发行人报告期内的项目收入明细表，查询了《中华人民共和国招标投标法》《中华人民共和国招标投标法实施条例》等法律、法规及规范性文件，对发行人报告期内以招投标方式和直接委托方式获取的项目情况、履行的相应程序、是否存在应履行招投标程序而未履行的情形、是否存在违反招投标有关法律法规及规范性文件规定的情形进行了统计分析和核查；</w:t>
      </w:r>
    </w:p>
    <w:p w:rsidR="006C59F0" w:rsidRPr="007B0F19" w:rsidRDefault="006C59F0" w:rsidP="007D4222">
      <w:pPr>
        <w:spacing w:beforeLines="50" w:before="156" w:afterLines="50" w:after="156" w:line="360" w:lineRule="auto"/>
        <w:ind w:firstLine="480"/>
        <w:rPr>
          <w:rFonts w:ascii="Times New Roman" w:eastAsia="宋体" w:hAnsi="Times New Roman" w:cs="Times New Roman"/>
          <w:color w:val="000000"/>
          <w:kern w:val="0"/>
          <w:sz w:val="24"/>
          <w:szCs w:val="24"/>
          <w:u w:color="000000"/>
          <w:lang w:bidi="en-US"/>
        </w:rPr>
      </w:pPr>
      <w:r w:rsidRPr="007B0F19">
        <w:rPr>
          <w:rFonts w:ascii="Times New Roman" w:eastAsia="宋体" w:hAnsi="Times New Roman" w:cs="Times New Roman"/>
          <w:color w:val="000000"/>
          <w:kern w:val="0"/>
          <w:sz w:val="24"/>
          <w:szCs w:val="24"/>
          <w:u w:color="000000"/>
          <w:lang w:bidi="en-US"/>
        </w:rPr>
        <w:t>5</w:t>
      </w:r>
      <w:r w:rsidRPr="007B0F19">
        <w:rPr>
          <w:rFonts w:ascii="Times New Roman" w:eastAsia="宋体" w:hAnsi="Times New Roman" w:cs="Times New Roman"/>
          <w:color w:val="000000"/>
          <w:kern w:val="0"/>
          <w:sz w:val="24"/>
          <w:szCs w:val="24"/>
          <w:u w:color="000000"/>
          <w:lang w:bidi="en-US"/>
        </w:rPr>
        <w:t>、统计报告期内发行人已签订的业务合同发生变更的具体情况，</w:t>
      </w:r>
      <w:r w:rsidRPr="007B0F19">
        <w:rPr>
          <w:rFonts w:ascii="Times New Roman" w:eastAsia="宋体" w:hAnsi="Times New Roman" w:cs="Times New Roman"/>
          <w:kern w:val="0"/>
          <w:sz w:val="24"/>
          <w:szCs w:val="24"/>
          <w:u w:color="000000"/>
        </w:rPr>
        <w:t>查阅了同行业可比公司的招股说明书，分析了同行业可比公司是否存在类似情况</w:t>
      </w:r>
      <w:r w:rsidRPr="007B0F19">
        <w:rPr>
          <w:rFonts w:ascii="Times New Roman" w:eastAsia="宋体" w:hAnsi="Times New Roman" w:cs="Times New Roman"/>
          <w:color w:val="000000"/>
          <w:kern w:val="0"/>
          <w:sz w:val="24"/>
          <w:szCs w:val="24"/>
          <w:u w:color="000000"/>
          <w:lang w:bidi="en-US"/>
        </w:rPr>
        <w:t>；</w:t>
      </w:r>
    </w:p>
    <w:p w:rsidR="006C59F0" w:rsidRPr="007B0F19" w:rsidRDefault="006C59F0" w:rsidP="007D4222">
      <w:pPr>
        <w:spacing w:beforeLines="50" w:before="156" w:afterLines="50" w:after="156" w:line="360" w:lineRule="auto"/>
        <w:ind w:firstLine="480"/>
        <w:rPr>
          <w:rFonts w:ascii="Times New Roman" w:eastAsia="宋体" w:hAnsi="Times New Roman" w:cs="Times New Roman"/>
          <w:color w:val="000000"/>
          <w:kern w:val="0"/>
          <w:sz w:val="24"/>
          <w:szCs w:val="24"/>
          <w:u w:color="000000"/>
          <w:lang w:bidi="en-US"/>
        </w:rPr>
      </w:pPr>
      <w:r w:rsidRPr="007B0F19">
        <w:rPr>
          <w:rFonts w:ascii="Times New Roman" w:eastAsia="宋体" w:hAnsi="Times New Roman" w:cs="Times New Roman"/>
          <w:color w:val="000000"/>
          <w:kern w:val="0"/>
          <w:sz w:val="24"/>
          <w:szCs w:val="24"/>
          <w:u w:color="000000"/>
          <w:lang w:bidi="en-US"/>
        </w:rPr>
        <w:t>6</w:t>
      </w:r>
      <w:r w:rsidRPr="007B0F19">
        <w:rPr>
          <w:rFonts w:ascii="Times New Roman" w:eastAsia="宋体" w:hAnsi="Times New Roman" w:cs="Times New Roman"/>
          <w:color w:val="000000"/>
          <w:kern w:val="0"/>
          <w:sz w:val="24"/>
          <w:szCs w:val="24"/>
          <w:u w:color="000000"/>
          <w:lang w:bidi="en-US"/>
        </w:rPr>
        <w:t>、</w:t>
      </w:r>
      <w:r w:rsidR="000866F8" w:rsidRPr="007B0F19">
        <w:rPr>
          <w:rFonts w:ascii="Times New Roman" w:eastAsia="宋体" w:hAnsi="Times New Roman" w:cs="Times New Roman"/>
          <w:color w:val="000000"/>
          <w:kern w:val="0"/>
          <w:sz w:val="24"/>
          <w:szCs w:val="24"/>
          <w:u w:color="000000"/>
          <w:lang w:bidi="en-US"/>
        </w:rPr>
        <w:t>取得发行人</w:t>
      </w:r>
      <w:r w:rsidR="000866F8" w:rsidRPr="002F61EA">
        <w:rPr>
          <w:rFonts w:ascii="Times New Roman" w:eastAsia="宋体" w:hAnsi="Times New Roman" w:cs="Times New Roman"/>
          <w:kern w:val="44"/>
          <w:sz w:val="24"/>
          <w:szCs w:val="24"/>
        </w:rPr>
        <w:t>2020</w:t>
      </w:r>
      <w:r w:rsidR="000866F8" w:rsidRPr="002F61EA">
        <w:rPr>
          <w:rFonts w:ascii="Times New Roman" w:eastAsia="宋体" w:hAnsi="Times New Roman" w:cs="Times New Roman"/>
          <w:kern w:val="44"/>
          <w:sz w:val="24"/>
          <w:szCs w:val="24"/>
        </w:rPr>
        <w:t>年</w:t>
      </w:r>
      <w:r w:rsidR="000866F8" w:rsidRPr="002F61EA">
        <w:rPr>
          <w:rFonts w:ascii="Times New Roman" w:eastAsia="宋体" w:hAnsi="Times New Roman" w:cs="Times New Roman" w:hint="eastAsia"/>
          <w:kern w:val="44"/>
          <w:sz w:val="24"/>
          <w:szCs w:val="24"/>
        </w:rPr>
        <w:t>1</w:t>
      </w:r>
      <w:r w:rsidR="000866F8" w:rsidRPr="002F61EA">
        <w:rPr>
          <w:rFonts w:ascii="Times New Roman" w:eastAsia="宋体" w:hAnsi="Times New Roman" w:cs="Times New Roman"/>
          <w:kern w:val="44"/>
          <w:sz w:val="24"/>
          <w:szCs w:val="24"/>
        </w:rPr>
        <w:t>-6</w:t>
      </w:r>
      <w:r w:rsidR="000866F8" w:rsidRPr="002F61EA">
        <w:rPr>
          <w:rFonts w:ascii="Times New Roman" w:eastAsia="宋体" w:hAnsi="Times New Roman" w:cs="Times New Roman" w:hint="eastAsia"/>
          <w:kern w:val="44"/>
          <w:sz w:val="24"/>
          <w:szCs w:val="24"/>
        </w:rPr>
        <w:t>月</w:t>
      </w:r>
      <w:r w:rsidR="000866F8" w:rsidRPr="007B0F19">
        <w:rPr>
          <w:rFonts w:ascii="Times New Roman" w:eastAsia="宋体" w:hAnsi="Times New Roman" w:cs="Times New Roman"/>
          <w:color w:val="000000"/>
          <w:kern w:val="0"/>
          <w:sz w:val="24"/>
          <w:szCs w:val="24"/>
          <w:u w:color="000000"/>
          <w:lang w:bidi="en-US"/>
        </w:rPr>
        <w:t>经会计师审计后的财务数据，获取了发行人</w:t>
      </w:r>
      <w:r w:rsidR="000866F8">
        <w:rPr>
          <w:rFonts w:ascii="Times New Roman" w:eastAsia="宋体" w:hAnsi="Times New Roman" w:cs="Times New Roman" w:hint="eastAsia"/>
          <w:color w:val="000000"/>
          <w:kern w:val="0"/>
          <w:sz w:val="24"/>
          <w:szCs w:val="24"/>
          <w:u w:color="000000"/>
          <w:lang w:bidi="en-US"/>
        </w:rPr>
        <w:t>2</w:t>
      </w:r>
      <w:r w:rsidR="000866F8">
        <w:rPr>
          <w:rFonts w:ascii="Times New Roman" w:eastAsia="宋体" w:hAnsi="Times New Roman" w:cs="Times New Roman"/>
          <w:color w:val="000000"/>
          <w:kern w:val="0"/>
          <w:sz w:val="24"/>
          <w:szCs w:val="24"/>
          <w:u w:color="000000"/>
          <w:lang w:bidi="en-US"/>
        </w:rPr>
        <w:t>020</w:t>
      </w:r>
      <w:r w:rsidR="000866F8">
        <w:rPr>
          <w:rFonts w:ascii="Times New Roman" w:eastAsia="宋体" w:hAnsi="Times New Roman" w:cs="Times New Roman" w:hint="eastAsia"/>
          <w:color w:val="000000"/>
          <w:kern w:val="0"/>
          <w:sz w:val="24"/>
          <w:szCs w:val="24"/>
          <w:u w:color="000000"/>
          <w:lang w:bidi="en-US"/>
        </w:rPr>
        <w:t>年上半年</w:t>
      </w:r>
      <w:r w:rsidR="000866F8" w:rsidRPr="002F61EA">
        <w:rPr>
          <w:rFonts w:ascii="Times New Roman" w:eastAsia="宋体" w:hAnsi="Times New Roman" w:cs="Times New Roman"/>
          <w:kern w:val="44"/>
          <w:sz w:val="24"/>
          <w:szCs w:val="24"/>
        </w:rPr>
        <w:t>经营业绩及主要财务指标变化情况</w:t>
      </w:r>
      <w:r w:rsidR="000866F8" w:rsidRPr="007B0F19">
        <w:rPr>
          <w:rFonts w:ascii="Times New Roman" w:eastAsia="宋体" w:hAnsi="Times New Roman" w:cs="Times New Roman"/>
          <w:color w:val="000000"/>
          <w:kern w:val="0"/>
          <w:sz w:val="24"/>
          <w:szCs w:val="24"/>
          <w:u w:color="000000"/>
          <w:lang w:bidi="en-US"/>
        </w:rPr>
        <w:t>，核查了报告期主要客户、供应商</w:t>
      </w:r>
      <w:r w:rsidR="000866F8" w:rsidRPr="00207818">
        <w:rPr>
          <w:rFonts w:ascii="Times New Roman" w:eastAsia="宋体" w:hAnsi="Times New Roman" w:cs="Times New Roman" w:hint="eastAsia"/>
          <w:color w:val="000000"/>
          <w:kern w:val="0"/>
          <w:sz w:val="24"/>
          <w:szCs w:val="24"/>
          <w:u w:color="000000"/>
          <w:lang w:bidi="en-US"/>
        </w:rPr>
        <w:t>、收入</w:t>
      </w:r>
      <w:r w:rsidR="000866F8" w:rsidRPr="007B0F19">
        <w:rPr>
          <w:rFonts w:ascii="Times New Roman" w:eastAsia="宋体" w:hAnsi="Times New Roman" w:cs="Times New Roman"/>
          <w:color w:val="000000"/>
          <w:kern w:val="0"/>
          <w:sz w:val="24"/>
          <w:szCs w:val="24"/>
          <w:u w:color="000000"/>
          <w:lang w:bidi="en-US"/>
        </w:rPr>
        <w:t>变动情况，对变动情况及其合理性进行了分析；查阅了房地产行业知名上市公司</w:t>
      </w:r>
      <w:r w:rsidR="000866F8" w:rsidRPr="007B0F19">
        <w:rPr>
          <w:rFonts w:ascii="Times New Roman" w:eastAsia="宋体" w:hAnsi="Times New Roman" w:cs="Times New Roman"/>
          <w:color w:val="000000"/>
          <w:kern w:val="0"/>
          <w:sz w:val="24"/>
          <w:szCs w:val="24"/>
          <w:u w:color="000000"/>
          <w:lang w:bidi="en-US"/>
        </w:rPr>
        <w:t>2020</w:t>
      </w:r>
      <w:r w:rsidR="000866F8" w:rsidRPr="007B0F19">
        <w:rPr>
          <w:rFonts w:ascii="Times New Roman" w:eastAsia="宋体" w:hAnsi="Times New Roman" w:cs="Times New Roman"/>
          <w:color w:val="000000"/>
          <w:kern w:val="0"/>
          <w:sz w:val="24"/>
          <w:szCs w:val="24"/>
          <w:u w:color="000000"/>
          <w:lang w:bidi="en-US"/>
        </w:rPr>
        <w:t>年半年报，分析了</w:t>
      </w:r>
      <w:r w:rsidR="000866F8" w:rsidRPr="007B0F19">
        <w:rPr>
          <w:rFonts w:ascii="Times New Roman" w:eastAsia="宋体" w:hAnsi="Times New Roman" w:cs="Times New Roman"/>
          <w:color w:val="000000"/>
          <w:kern w:val="0"/>
          <w:sz w:val="24"/>
          <w:szCs w:val="24"/>
          <w:u w:color="000000"/>
          <w:lang w:bidi="en-US"/>
        </w:rPr>
        <w:t>2020</w:t>
      </w:r>
      <w:r w:rsidR="000866F8" w:rsidRPr="007B0F19">
        <w:rPr>
          <w:rFonts w:ascii="Times New Roman" w:eastAsia="宋体" w:hAnsi="Times New Roman" w:cs="Times New Roman"/>
          <w:color w:val="000000"/>
          <w:kern w:val="0"/>
          <w:sz w:val="24"/>
          <w:szCs w:val="24"/>
          <w:u w:color="000000"/>
          <w:lang w:bidi="en-US"/>
        </w:rPr>
        <w:t>年上半年新冠疫情对房地产行业经营情况、</w:t>
      </w:r>
      <w:r w:rsidR="009B7887">
        <w:rPr>
          <w:rFonts w:ascii="Times New Roman" w:eastAsia="宋体" w:hAnsi="Times New Roman" w:cs="Times New Roman" w:hint="eastAsia"/>
          <w:color w:val="000000"/>
          <w:kern w:val="0"/>
          <w:sz w:val="24"/>
          <w:szCs w:val="24"/>
          <w:u w:color="000000"/>
          <w:lang w:bidi="en-US"/>
        </w:rPr>
        <w:t>发行人</w:t>
      </w:r>
      <w:r w:rsidR="000866F8" w:rsidRPr="007B0F19">
        <w:rPr>
          <w:rFonts w:ascii="Times New Roman" w:eastAsia="宋体" w:hAnsi="Times New Roman" w:cs="Times New Roman"/>
          <w:color w:val="000000"/>
          <w:kern w:val="0"/>
          <w:sz w:val="24"/>
          <w:szCs w:val="24"/>
          <w:u w:color="000000"/>
          <w:lang w:bidi="en-US"/>
        </w:rPr>
        <w:t>及同行业可比公司经营业绩的影响。</w:t>
      </w:r>
    </w:p>
    <w:p w:rsidR="006C59F0" w:rsidRPr="007B0F19" w:rsidRDefault="006C59F0" w:rsidP="007D4222">
      <w:pPr>
        <w:spacing w:beforeLines="50" w:before="156" w:afterLines="50" w:after="156" w:line="360" w:lineRule="auto"/>
        <w:ind w:firstLine="482"/>
        <w:jc w:val="left"/>
        <w:outlineLvl w:val="2"/>
        <w:rPr>
          <w:rFonts w:ascii="宋体" w:eastAsia="Times New Roman" w:hAnsi="宋体" w:cs="Times New Roman"/>
          <w:b/>
          <w:color w:val="000000"/>
          <w:kern w:val="0"/>
          <w:sz w:val="24"/>
          <w:szCs w:val="24"/>
          <w:lang w:bidi="en-US"/>
        </w:rPr>
      </w:pPr>
      <w:r w:rsidRPr="007B0F19">
        <w:rPr>
          <w:rFonts w:ascii="宋体" w:eastAsia="Times New Roman" w:hAnsi="宋体" w:cs="Times New Roman"/>
          <w:b/>
          <w:color w:val="000000"/>
          <w:kern w:val="0"/>
          <w:sz w:val="24"/>
          <w:szCs w:val="24"/>
          <w:lang w:bidi="en-US"/>
        </w:rPr>
        <w:t>（</w:t>
      </w:r>
      <w:r w:rsidRPr="007B0F19">
        <w:rPr>
          <w:rFonts w:ascii="宋体" w:eastAsia="Times New Roman" w:hAnsi="宋体" w:cs="Times New Roman" w:hint="eastAsia"/>
          <w:b/>
          <w:color w:val="000000"/>
          <w:kern w:val="0"/>
          <w:sz w:val="24"/>
          <w:szCs w:val="24"/>
          <w:lang w:bidi="en-US"/>
        </w:rPr>
        <w:t>二</w:t>
      </w:r>
      <w:r w:rsidRPr="007B0F19">
        <w:rPr>
          <w:rFonts w:ascii="宋体" w:eastAsia="Times New Roman" w:hAnsi="宋体" w:cs="Times New Roman"/>
          <w:b/>
          <w:color w:val="000000"/>
          <w:kern w:val="0"/>
          <w:sz w:val="24"/>
          <w:szCs w:val="24"/>
          <w:lang w:bidi="en-US"/>
        </w:rPr>
        <w:t>）核查</w:t>
      </w:r>
      <w:r w:rsidRPr="007B0F19">
        <w:rPr>
          <w:rFonts w:ascii="宋体" w:eastAsia="Times New Roman" w:hAnsi="宋体" w:cs="Times New Roman" w:hint="eastAsia"/>
          <w:b/>
          <w:color w:val="000000"/>
          <w:kern w:val="0"/>
          <w:sz w:val="24"/>
          <w:szCs w:val="24"/>
          <w:lang w:bidi="en-US"/>
        </w:rPr>
        <w:t>意见</w:t>
      </w:r>
    </w:p>
    <w:p w:rsidR="006C59F0" w:rsidRPr="007B0F19" w:rsidRDefault="006C59F0" w:rsidP="007D4222">
      <w:pPr>
        <w:spacing w:beforeLines="50" w:before="156" w:afterLines="50" w:after="156" w:line="360" w:lineRule="auto"/>
        <w:ind w:firstLine="480"/>
        <w:rPr>
          <w:rFonts w:ascii="宋体" w:eastAsia="宋体" w:hAnsi="宋体" w:cs="Times New Roman"/>
          <w:sz w:val="24"/>
          <w:szCs w:val="24"/>
        </w:rPr>
      </w:pPr>
      <w:r w:rsidRPr="007B0F19">
        <w:rPr>
          <w:rFonts w:ascii="Times New Roman" w:eastAsia="宋体" w:hAnsi="Times New Roman" w:cs="Times New Roman" w:hint="eastAsia"/>
          <w:kern w:val="0"/>
          <w:sz w:val="24"/>
          <w:szCs w:val="24"/>
          <w:lang w:val="zh-TW"/>
        </w:rPr>
        <w:t>保荐人、申报会计师</w:t>
      </w:r>
      <w:r w:rsidRPr="007B0F19">
        <w:rPr>
          <w:rFonts w:ascii="宋体" w:eastAsia="宋体" w:hAnsi="宋体" w:cs="Times New Roman" w:hint="eastAsia"/>
          <w:sz w:val="24"/>
          <w:szCs w:val="24"/>
        </w:rPr>
        <w:t>核查意见如下</w:t>
      </w:r>
      <w:r w:rsidRPr="007B0F19">
        <w:rPr>
          <w:rFonts w:ascii="宋体" w:eastAsia="宋体" w:hAnsi="宋体" w:cs="Times New Roman"/>
          <w:sz w:val="24"/>
          <w:szCs w:val="24"/>
        </w:rPr>
        <w:t>：</w:t>
      </w:r>
    </w:p>
    <w:p w:rsidR="006C59F0" w:rsidRPr="007B0F19" w:rsidRDefault="006C59F0" w:rsidP="007D4222">
      <w:pPr>
        <w:snapToGrid w:val="0"/>
        <w:spacing w:beforeLines="50" w:before="156" w:afterLines="50" w:after="156" w:line="360" w:lineRule="auto"/>
        <w:ind w:firstLine="480"/>
        <w:rPr>
          <w:rFonts w:ascii="Times New Roman" w:eastAsia="宋体" w:hAnsi="Times New Roman" w:cs="Times New Roman"/>
          <w:sz w:val="24"/>
          <w:szCs w:val="20"/>
        </w:rPr>
      </w:pPr>
      <w:r w:rsidRPr="007B0F19">
        <w:rPr>
          <w:rFonts w:ascii="Times New Roman" w:eastAsia="宋体" w:hAnsi="Times New Roman" w:cs="Times New Roman"/>
          <w:sz w:val="24"/>
          <w:szCs w:val="20"/>
        </w:rPr>
        <w:t>1</w:t>
      </w:r>
      <w:r w:rsidRPr="007B0F19">
        <w:rPr>
          <w:rFonts w:ascii="Times New Roman" w:eastAsia="宋体" w:hAnsi="Times New Roman" w:cs="Times New Roman"/>
          <w:sz w:val="24"/>
          <w:szCs w:val="20"/>
        </w:rPr>
        <w:t>、报告期内，发行人居住建筑设计业务收入、公共建筑设计业务收入波动</w:t>
      </w:r>
      <w:r>
        <w:rPr>
          <w:rFonts w:ascii="Times New Roman" w:eastAsia="宋体" w:hAnsi="Times New Roman" w:cs="Times New Roman" w:hint="eastAsia"/>
          <w:sz w:val="24"/>
          <w:szCs w:val="20"/>
        </w:rPr>
        <w:t>较大</w:t>
      </w:r>
      <w:r w:rsidRPr="007B0F19">
        <w:rPr>
          <w:rFonts w:ascii="Times New Roman" w:eastAsia="宋体" w:hAnsi="Times New Roman" w:cs="Times New Roman"/>
          <w:sz w:val="24"/>
          <w:szCs w:val="20"/>
        </w:rPr>
        <w:t>具有合理性；</w:t>
      </w:r>
    </w:p>
    <w:p w:rsidR="006C59F0" w:rsidRPr="007B0F19" w:rsidRDefault="006C59F0" w:rsidP="007D4222">
      <w:pPr>
        <w:widowControl/>
        <w:spacing w:beforeLines="50" w:before="156" w:afterLines="50" w:after="156" w:line="360" w:lineRule="auto"/>
        <w:ind w:firstLine="480"/>
        <w:rPr>
          <w:rFonts w:ascii="Times New Roman" w:eastAsia="宋体" w:hAnsi="Times New Roman" w:cs="Times New Roman"/>
          <w:sz w:val="24"/>
          <w:szCs w:val="20"/>
        </w:rPr>
      </w:pPr>
      <w:r w:rsidRPr="007B0F19">
        <w:rPr>
          <w:rFonts w:ascii="Times New Roman" w:eastAsia="宋体" w:hAnsi="Times New Roman" w:cs="Times New Roman"/>
          <w:sz w:val="24"/>
          <w:szCs w:val="20"/>
        </w:rPr>
        <w:t>2</w:t>
      </w:r>
      <w:r w:rsidRPr="007B0F19">
        <w:rPr>
          <w:rFonts w:ascii="Times New Roman" w:eastAsia="宋体" w:hAnsi="Times New Roman" w:cs="Times New Roman"/>
          <w:sz w:val="24"/>
          <w:szCs w:val="20"/>
        </w:rPr>
        <w:t>、报告期内，发行人华东地区、华南地区的业务收入、占比波动较大以及华中地区、东北地区</w:t>
      </w:r>
      <w:r w:rsidRPr="007B0F19">
        <w:rPr>
          <w:rFonts w:ascii="Times New Roman" w:eastAsia="宋体" w:hAnsi="Times New Roman" w:cs="Times New Roman"/>
          <w:sz w:val="24"/>
          <w:szCs w:val="20"/>
        </w:rPr>
        <w:t>2019</w:t>
      </w:r>
      <w:r w:rsidRPr="007B0F19">
        <w:rPr>
          <w:rFonts w:ascii="Times New Roman" w:eastAsia="宋体" w:hAnsi="Times New Roman" w:cs="Times New Roman"/>
          <w:sz w:val="24"/>
          <w:szCs w:val="20"/>
        </w:rPr>
        <w:t>年业务收入大幅上升具有合理性；</w:t>
      </w:r>
    </w:p>
    <w:p w:rsidR="006C59F0" w:rsidRPr="007B0F19" w:rsidRDefault="006C59F0" w:rsidP="007D4222">
      <w:pPr>
        <w:widowControl/>
        <w:spacing w:beforeLines="50" w:before="156" w:afterLines="50" w:after="156" w:line="360" w:lineRule="auto"/>
        <w:ind w:firstLine="480"/>
        <w:rPr>
          <w:rFonts w:ascii="Times New Roman" w:eastAsia="宋体" w:hAnsi="Times New Roman" w:cs="Times New Roman"/>
          <w:sz w:val="24"/>
          <w:szCs w:val="20"/>
        </w:rPr>
      </w:pPr>
      <w:r w:rsidRPr="007B0F19">
        <w:rPr>
          <w:rFonts w:ascii="Times New Roman" w:eastAsia="宋体" w:hAnsi="Times New Roman" w:cs="Times New Roman"/>
          <w:sz w:val="24"/>
          <w:szCs w:val="20"/>
        </w:rPr>
        <w:t>3</w:t>
      </w:r>
      <w:r w:rsidRPr="007B0F19">
        <w:rPr>
          <w:rFonts w:ascii="Times New Roman" w:eastAsia="宋体" w:hAnsi="Times New Roman" w:cs="Times New Roman"/>
          <w:sz w:val="24"/>
          <w:szCs w:val="20"/>
        </w:rPr>
        <w:t>、报告期内，发行人人均创收、人均薪酬波动趋势一致，</w:t>
      </w:r>
      <w:r w:rsidRPr="00356921">
        <w:rPr>
          <w:rFonts w:ascii="Times New Roman" w:eastAsia="宋体" w:hAnsi="Times New Roman" w:cs="Times New Roman"/>
          <w:kern w:val="44"/>
          <w:sz w:val="24"/>
          <w:szCs w:val="24"/>
        </w:rPr>
        <w:t>人数变化</w:t>
      </w:r>
      <w:r w:rsidRPr="00356921">
        <w:rPr>
          <w:rFonts w:ascii="Times New Roman" w:eastAsia="宋体" w:hAnsi="Times New Roman" w:cs="Times New Roman" w:hint="eastAsia"/>
          <w:kern w:val="44"/>
          <w:sz w:val="24"/>
          <w:szCs w:val="24"/>
        </w:rPr>
        <w:t>、</w:t>
      </w:r>
      <w:r w:rsidRPr="00356921">
        <w:rPr>
          <w:rFonts w:ascii="Times New Roman" w:eastAsia="宋体" w:hAnsi="Times New Roman" w:cs="Times New Roman"/>
          <w:kern w:val="44"/>
          <w:sz w:val="24"/>
          <w:szCs w:val="24"/>
        </w:rPr>
        <w:t>收入变化</w:t>
      </w:r>
      <w:r w:rsidRPr="00356921">
        <w:rPr>
          <w:rFonts w:ascii="Times New Roman" w:eastAsia="宋体" w:hAnsi="Times New Roman" w:cs="Times New Roman" w:hint="eastAsia"/>
          <w:kern w:val="44"/>
          <w:sz w:val="24"/>
          <w:szCs w:val="24"/>
        </w:rPr>
        <w:t>具有</w:t>
      </w:r>
      <w:r w:rsidRPr="00356921">
        <w:rPr>
          <w:rFonts w:ascii="Times New Roman" w:eastAsia="宋体" w:hAnsi="Times New Roman" w:cs="Times New Roman"/>
          <w:kern w:val="44"/>
          <w:sz w:val="24"/>
          <w:szCs w:val="24"/>
        </w:rPr>
        <w:t>合理性，人均设计业务收入波动较大、与同行业可比公司存在较大差异</w:t>
      </w:r>
      <w:r w:rsidRPr="00356921">
        <w:rPr>
          <w:rFonts w:ascii="Times New Roman" w:eastAsia="宋体" w:hAnsi="Times New Roman" w:cs="Times New Roman" w:hint="eastAsia"/>
          <w:kern w:val="44"/>
          <w:sz w:val="24"/>
          <w:szCs w:val="24"/>
        </w:rPr>
        <w:t>具有</w:t>
      </w:r>
      <w:r w:rsidRPr="00356921">
        <w:rPr>
          <w:rFonts w:ascii="Times New Roman" w:eastAsia="宋体" w:hAnsi="Times New Roman" w:cs="Times New Roman"/>
          <w:kern w:val="44"/>
          <w:sz w:val="24"/>
          <w:szCs w:val="24"/>
        </w:rPr>
        <w:t>合理性</w:t>
      </w:r>
      <w:r w:rsidRPr="007B0F19">
        <w:rPr>
          <w:rFonts w:ascii="Times New Roman" w:eastAsia="宋体" w:hAnsi="Times New Roman" w:cs="Times New Roman"/>
          <w:sz w:val="24"/>
          <w:szCs w:val="20"/>
        </w:rPr>
        <w:t>；</w:t>
      </w:r>
    </w:p>
    <w:p w:rsidR="006C59F0" w:rsidRPr="007B0F19" w:rsidRDefault="006C59F0" w:rsidP="007D4222">
      <w:pPr>
        <w:widowControl/>
        <w:spacing w:beforeLines="50" w:before="156" w:afterLines="50" w:after="156" w:line="360" w:lineRule="auto"/>
        <w:ind w:firstLine="480"/>
        <w:rPr>
          <w:rFonts w:ascii="Times New Roman" w:eastAsia="宋体" w:hAnsi="Times New Roman" w:cs="Times New Roman"/>
          <w:sz w:val="24"/>
          <w:szCs w:val="20"/>
        </w:rPr>
      </w:pPr>
      <w:r w:rsidRPr="007B0F19">
        <w:rPr>
          <w:rFonts w:ascii="Times New Roman" w:eastAsia="宋体" w:hAnsi="Times New Roman" w:cs="Times New Roman"/>
          <w:sz w:val="24"/>
          <w:szCs w:val="20"/>
        </w:rPr>
        <w:t>4</w:t>
      </w:r>
      <w:r w:rsidRPr="007B0F19">
        <w:rPr>
          <w:rFonts w:ascii="Times New Roman" w:eastAsia="宋体" w:hAnsi="Times New Roman" w:cs="Times New Roman"/>
          <w:sz w:val="24"/>
          <w:szCs w:val="20"/>
        </w:rPr>
        <w:t>、报告期内，发行人主要通过招投标和直接委托方式获取客户，发行人客户中应履行招标的项目</w:t>
      </w:r>
      <w:proofErr w:type="gramStart"/>
      <w:r w:rsidRPr="007B0F19">
        <w:rPr>
          <w:rFonts w:ascii="Times New Roman" w:eastAsia="宋体" w:hAnsi="Times New Roman" w:cs="Times New Roman"/>
          <w:sz w:val="24"/>
          <w:szCs w:val="20"/>
        </w:rPr>
        <w:t>均履行</w:t>
      </w:r>
      <w:proofErr w:type="gramEnd"/>
      <w:r w:rsidRPr="007B0F19">
        <w:rPr>
          <w:rFonts w:ascii="Times New Roman" w:eastAsia="宋体" w:hAnsi="Times New Roman" w:cs="Times New Roman"/>
          <w:sz w:val="24"/>
          <w:szCs w:val="20"/>
        </w:rPr>
        <w:t>了招投标程序；</w:t>
      </w:r>
    </w:p>
    <w:p w:rsidR="006C59F0" w:rsidRPr="007B0F19" w:rsidRDefault="006C59F0" w:rsidP="007D4222">
      <w:pPr>
        <w:widowControl/>
        <w:spacing w:beforeLines="50" w:before="156" w:afterLines="50" w:after="156" w:line="360" w:lineRule="auto"/>
        <w:ind w:firstLine="480"/>
        <w:rPr>
          <w:rFonts w:ascii="Times New Roman" w:eastAsia="宋体" w:hAnsi="Times New Roman" w:cs="Times New Roman"/>
          <w:kern w:val="0"/>
          <w:sz w:val="24"/>
          <w:szCs w:val="24"/>
          <w:u w:color="000000"/>
        </w:rPr>
      </w:pPr>
      <w:r w:rsidRPr="007B0F19">
        <w:rPr>
          <w:rFonts w:ascii="Times New Roman" w:eastAsia="宋体" w:hAnsi="Times New Roman" w:cs="Times New Roman"/>
          <w:sz w:val="24"/>
          <w:szCs w:val="20"/>
        </w:rPr>
        <w:lastRenderedPageBreak/>
        <w:t>5</w:t>
      </w:r>
      <w:r w:rsidRPr="007B0F19">
        <w:rPr>
          <w:rFonts w:ascii="Times New Roman" w:eastAsia="宋体" w:hAnsi="Times New Roman" w:cs="Times New Roman"/>
          <w:sz w:val="24"/>
          <w:szCs w:val="20"/>
        </w:rPr>
        <w:t>、</w:t>
      </w:r>
      <w:r w:rsidRPr="007B0F19">
        <w:rPr>
          <w:rFonts w:ascii="Times New Roman" w:eastAsia="宋体" w:hAnsi="Times New Roman" w:cs="Times New Roman"/>
          <w:kern w:val="0"/>
          <w:sz w:val="24"/>
          <w:szCs w:val="24"/>
          <w:u w:color="000000"/>
        </w:rPr>
        <w:t>发行人对报告期内已签订的业务合同</w:t>
      </w:r>
      <w:proofErr w:type="gramStart"/>
      <w:r w:rsidRPr="007B0F19">
        <w:rPr>
          <w:rFonts w:ascii="Times New Roman" w:eastAsia="宋体" w:hAnsi="Times New Roman" w:cs="Times New Roman"/>
          <w:kern w:val="0"/>
          <w:sz w:val="24"/>
          <w:szCs w:val="24"/>
          <w:u w:color="000000"/>
        </w:rPr>
        <w:t>发生改价的</w:t>
      </w:r>
      <w:proofErr w:type="gramEnd"/>
      <w:r w:rsidRPr="007B0F19">
        <w:rPr>
          <w:rFonts w:ascii="Times New Roman" w:eastAsia="宋体" w:hAnsi="Times New Roman" w:cs="Times New Roman"/>
          <w:kern w:val="0"/>
          <w:sz w:val="24"/>
          <w:szCs w:val="24"/>
          <w:u w:color="000000"/>
        </w:rPr>
        <w:t>具体情况已列表说明</w:t>
      </w:r>
      <w:r>
        <w:rPr>
          <w:rFonts w:ascii="Times New Roman" w:eastAsia="宋体" w:hAnsi="Times New Roman" w:cs="Times New Roman" w:hint="eastAsia"/>
          <w:kern w:val="0"/>
          <w:sz w:val="24"/>
          <w:szCs w:val="24"/>
          <w:u w:color="000000"/>
        </w:rPr>
        <w:t>；</w:t>
      </w:r>
      <w:r w:rsidRPr="00BC56C9">
        <w:rPr>
          <w:rFonts w:ascii="Times New Roman" w:eastAsia="宋体" w:hAnsi="Times New Roman" w:cs="Times New Roman" w:hint="eastAsia"/>
          <w:kern w:val="0"/>
          <w:sz w:val="24"/>
          <w:szCs w:val="24"/>
          <w:u w:color="000000"/>
        </w:rPr>
        <w:t>不存在合同约定金额与实际结算金额不一致的情况</w:t>
      </w:r>
      <w:r w:rsidRPr="00BC56C9">
        <w:rPr>
          <w:rFonts w:ascii="Times New Roman" w:eastAsia="宋体" w:hAnsi="Times New Roman" w:cs="Times New Roman"/>
          <w:kern w:val="0"/>
          <w:sz w:val="24"/>
          <w:szCs w:val="24"/>
          <w:u w:color="000000"/>
        </w:rPr>
        <w:t>；</w:t>
      </w:r>
      <w:r w:rsidR="00FC2FA7" w:rsidRPr="00FC2FA7">
        <w:rPr>
          <w:rFonts w:ascii="Times New Roman" w:eastAsia="宋体" w:hAnsi="Times New Roman" w:cs="Times New Roman"/>
          <w:kern w:val="0"/>
          <w:sz w:val="24"/>
          <w:szCs w:val="24"/>
          <w:u w:color="000000"/>
        </w:rPr>
        <w:t>同行业可比公司存在</w:t>
      </w:r>
      <w:proofErr w:type="gramStart"/>
      <w:r w:rsidR="00FC2FA7">
        <w:rPr>
          <w:rFonts w:ascii="Times New Roman" w:eastAsia="宋体" w:hAnsi="Times New Roman" w:cs="Times New Roman" w:hint="eastAsia"/>
          <w:kern w:val="0"/>
          <w:sz w:val="24"/>
          <w:szCs w:val="24"/>
          <w:u w:color="000000"/>
        </w:rPr>
        <w:t>合同改价的</w:t>
      </w:r>
      <w:proofErr w:type="gramEnd"/>
      <w:r w:rsidR="00FC2FA7" w:rsidRPr="00FC2FA7">
        <w:rPr>
          <w:rFonts w:ascii="Times New Roman" w:eastAsia="宋体" w:hAnsi="Times New Roman" w:cs="Times New Roman"/>
          <w:kern w:val="0"/>
          <w:sz w:val="24"/>
          <w:szCs w:val="24"/>
          <w:u w:color="000000"/>
        </w:rPr>
        <w:t>类似情况</w:t>
      </w:r>
      <w:r w:rsidRPr="007B0F19">
        <w:rPr>
          <w:rFonts w:ascii="Times New Roman" w:eastAsia="宋体" w:hAnsi="Times New Roman" w:cs="Times New Roman"/>
          <w:kern w:val="0"/>
          <w:sz w:val="24"/>
          <w:szCs w:val="24"/>
          <w:u w:color="000000"/>
        </w:rPr>
        <w:t>，</w:t>
      </w:r>
      <w:r w:rsidRPr="00BC56C9">
        <w:rPr>
          <w:rFonts w:ascii="Times New Roman" w:eastAsia="宋体" w:hAnsi="Times New Roman" w:cs="Times New Roman" w:hint="eastAsia"/>
          <w:kern w:val="0"/>
          <w:sz w:val="24"/>
          <w:szCs w:val="24"/>
          <w:u w:color="000000"/>
        </w:rPr>
        <w:t>符合行业惯例</w:t>
      </w:r>
      <w:r w:rsidRPr="003A3C01">
        <w:rPr>
          <w:rFonts w:ascii="Times New Roman" w:eastAsia="宋体" w:hAnsi="Times New Roman" w:cs="Times New Roman" w:hint="eastAsia"/>
          <w:kern w:val="0"/>
          <w:sz w:val="24"/>
          <w:szCs w:val="24"/>
          <w:u w:color="000000"/>
        </w:rPr>
        <w:t>；</w:t>
      </w:r>
    </w:p>
    <w:p w:rsidR="006C59F0" w:rsidRPr="000866F8" w:rsidRDefault="006C59F0" w:rsidP="007D4222">
      <w:pPr>
        <w:spacing w:beforeLines="50" w:before="156" w:afterLines="50" w:after="156" w:line="360" w:lineRule="auto"/>
        <w:ind w:firstLine="480"/>
        <w:rPr>
          <w:rFonts w:ascii="Times New Roman" w:eastAsia="宋体" w:hAnsi="Times New Roman" w:cs="Times New Roman"/>
          <w:color w:val="000000"/>
          <w:kern w:val="0"/>
          <w:sz w:val="24"/>
          <w:szCs w:val="24"/>
          <w:u w:color="000000"/>
          <w:lang w:bidi="en-US"/>
        </w:rPr>
      </w:pPr>
      <w:r w:rsidRPr="007B0F19">
        <w:rPr>
          <w:rFonts w:ascii="Times New Roman" w:eastAsia="宋体" w:hAnsi="Times New Roman" w:cs="Times New Roman"/>
          <w:color w:val="000000"/>
          <w:kern w:val="0"/>
          <w:sz w:val="24"/>
          <w:szCs w:val="24"/>
          <w:u w:color="000000"/>
          <w:lang w:bidi="en-US"/>
        </w:rPr>
        <w:t>6</w:t>
      </w:r>
      <w:r w:rsidRPr="007B0F19">
        <w:rPr>
          <w:rFonts w:ascii="Times New Roman" w:eastAsia="宋体" w:hAnsi="Times New Roman" w:cs="Times New Roman"/>
          <w:color w:val="000000"/>
          <w:kern w:val="0"/>
          <w:sz w:val="24"/>
          <w:szCs w:val="24"/>
          <w:u w:color="000000"/>
          <w:lang w:bidi="en-US"/>
        </w:rPr>
        <w:t>、</w:t>
      </w:r>
      <w:r w:rsidRPr="007B0F19">
        <w:rPr>
          <w:rFonts w:ascii="Times New Roman" w:eastAsia="宋体" w:hAnsi="Times New Roman" w:cs="Times New Roman"/>
          <w:kern w:val="0"/>
          <w:sz w:val="24"/>
          <w:szCs w:val="24"/>
          <w:u w:color="000000"/>
        </w:rPr>
        <w:t>2020</w:t>
      </w:r>
      <w:r w:rsidRPr="007B0F19">
        <w:rPr>
          <w:rFonts w:ascii="Times New Roman" w:eastAsia="宋体" w:hAnsi="Times New Roman" w:cs="Times New Roman"/>
          <w:kern w:val="0"/>
          <w:sz w:val="24"/>
          <w:szCs w:val="24"/>
          <w:u w:color="000000"/>
        </w:rPr>
        <w:t>年上半年，发行人经营业绩及财务指标整体较为稳定，受疫情影响较小；主要客户、供应商</w:t>
      </w:r>
      <w:r w:rsidR="000866F8">
        <w:rPr>
          <w:rFonts w:ascii="Times New Roman" w:eastAsia="宋体" w:hAnsi="Times New Roman" w:cs="Times New Roman" w:hint="eastAsia"/>
          <w:color w:val="000000"/>
          <w:kern w:val="0"/>
          <w:sz w:val="24"/>
          <w:szCs w:val="24"/>
          <w:u w:color="000000"/>
          <w:lang w:bidi="en-US"/>
        </w:rPr>
        <w:t>、收入</w:t>
      </w:r>
      <w:r w:rsidRPr="007B0F19">
        <w:rPr>
          <w:rFonts w:ascii="Times New Roman" w:eastAsia="宋体" w:hAnsi="Times New Roman" w:cs="Times New Roman"/>
          <w:kern w:val="0"/>
          <w:sz w:val="24"/>
          <w:szCs w:val="24"/>
          <w:u w:color="000000"/>
        </w:rPr>
        <w:t>变动情况具有合理性；</w:t>
      </w:r>
      <w:r w:rsidR="00A84C9F" w:rsidRPr="00385A76">
        <w:rPr>
          <w:rFonts w:ascii="宋体" w:eastAsia="宋体" w:hAnsi="宋体" w:cs="Times New Roman" w:hint="eastAsia"/>
          <w:kern w:val="0"/>
          <w:sz w:val="24"/>
          <w:szCs w:val="24"/>
          <w:u w:color="000000"/>
        </w:rPr>
        <w:t>发行人</w:t>
      </w:r>
      <w:r w:rsidR="00A84C9F" w:rsidRPr="00385A76">
        <w:rPr>
          <w:rFonts w:ascii="宋体" w:eastAsia="宋体" w:hAnsi="宋体" w:cs="Times New Roman"/>
          <w:iCs/>
          <w:sz w:val="24"/>
          <w:szCs w:val="24"/>
          <w:lang w:bidi="en-US"/>
        </w:rPr>
        <w:t>经营业绩变动趋势</w:t>
      </w:r>
      <w:r w:rsidR="00A84C9F" w:rsidRPr="00385A76">
        <w:rPr>
          <w:rFonts w:ascii="宋体" w:eastAsia="宋体" w:hAnsi="宋体" w:cs="Times New Roman" w:hint="eastAsia"/>
          <w:iCs/>
          <w:sz w:val="24"/>
          <w:szCs w:val="24"/>
          <w:lang w:bidi="en-US"/>
        </w:rPr>
        <w:t>与同行业可比公司可比业务板块波动趋势相符</w:t>
      </w:r>
      <w:r>
        <w:rPr>
          <w:rFonts w:ascii="Times New Roman" w:eastAsia="宋体" w:hAnsi="Times New Roman" w:cs="Times New Roman" w:hint="eastAsia"/>
          <w:kern w:val="0"/>
          <w:sz w:val="24"/>
          <w:szCs w:val="24"/>
          <w:u w:color="000000"/>
        </w:rPr>
        <w:t>。</w:t>
      </w:r>
    </w:p>
    <w:p w:rsidR="00C773A2" w:rsidRDefault="00C773A2" w:rsidP="007D4222">
      <w:pPr>
        <w:widowControl/>
        <w:spacing w:beforeLines="50" w:before="156" w:afterLines="50" w:after="156" w:line="360" w:lineRule="auto"/>
        <w:ind w:firstLine="480"/>
        <w:rPr>
          <w:rFonts w:ascii="Times New Roman" w:eastAsia="宋体" w:hAnsi="Times New Roman" w:cs="Times New Roman"/>
          <w:kern w:val="0"/>
          <w:sz w:val="24"/>
          <w:szCs w:val="24"/>
          <w:u w:color="000000"/>
        </w:rPr>
      </w:pPr>
    </w:p>
    <w:p w:rsidR="00C773A2" w:rsidRPr="00F0234C" w:rsidRDefault="00C773A2" w:rsidP="007D4222">
      <w:pPr>
        <w:spacing w:beforeLines="50" w:before="156" w:afterLines="50" w:after="156" w:line="360" w:lineRule="auto"/>
        <w:ind w:firstLineChars="200" w:firstLine="482"/>
        <w:outlineLvl w:val="0"/>
        <w:rPr>
          <w:rFonts w:ascii="Times New Roman" w:eastAsia="宋体" w:hAnsi="Times New Roman" w:cs="Times New Roman"/>
          <w:b/>
          <w:sz w:val="24"/>
        </w:rPr>
      </w:pPr>
      <w:bookmarkStart w:id="32" w:name="_Toc53577474"/>
      <w:r w:rsidRPr="00F0234C">
        <w:rPr>
          <w:rFonts w:ascii="Times New Roman" w:eastAsia="宋体" w:hAnsi="Times New Roman" w:cs="Times New Roman" w:hint="eastAsia"/>
          <w:b/>
          <w:sz w:val="24"/>
        </w:rPr>
        <w:t>问题</w:t>
      </w:r>
      <w:r w:rsidRPr="00F0234C">
        <w:rPr>
          <w:rFonts w:ascii="Times New Roman" w:eastAsia="宋体" w:hAnsi="Times New Roman" w:cs="Times New Roman"/>
          <w:b/>
          <w:sz w:val="24"/>
        </w:rPr>
        <w:t>8</w:t>
      </w:r>
      <w:bookmarkEnd w:id="32"/>
    </w:p>
    <w:p w:rsidR="00C773A2" w:rsidRPr="00F0234C" w:rsidRDefault="00C773A2" w:rsidP="007D4222">
      <w:pPr>
        <w:spacing w:beforeLines="50" w:before="156" w:afterLines="50" w:after="156" w:line="360" w:lineRule="auto"/>
        <w:ind w:firstLineChars="200" w:firstLine="482"/>
        <w:outlineLvl w:val="0"/>
        <w:rPr>
          <w:rFonts w:ascii="Times New Roman" w:eastAsia="宋体" w:hAnsi="Times New Roman" w:cs="Times New Roman"/>
          <w:b/>
          <w:sz w:val="24"/>
        </w:rPr>
      </w:pPr>
      <w:bookmarkStart w:id="33" w:name="_Toc52994500"/>
      <w:bookmarkStart w:id="34" w:name="_Toc53577475"/>
      <w:r w:rsidRPr="00F0234C">
        <w:rPr>
          <w:rFonts w:ascii="Times New Roman" w:eastAsia="宋体" w:hAnsi="Times New Roman" w:cs="Times New Roman"/>
          <w:b/>
          <w:sz w:val="24"/>
        </w:rPr>
        <w:t>8.</w:t>
      </w:r>
      <w:r w:rsidRPr="00F0234C">
        <w:rPr>
          <w:rFonts w:ascii="Times New Roman" w:eastAsia="宋体" w:hAnsi="Times New Roman" w:cs="Times New Roman" w:hint="eastAsia"/>
          <w:b/>
          <w:sz w:val="24"/>
        </w:rPr>
        <w:t>报告期内，发行人向前五大客户的销售收入占当期营业收入比重分别为</w:t>
      </w:r>
      <w:r w:rsidRPr="00F0234C">
        <w:rPr>
          <w:rFonts w:ascii="Times New Roman" w:eastAsia="宋体" w:hAnsi="Times New Roman" w:cs="Times New Roman"/>
          <w:b/>
          <w:sz w:val="24"/>
        </w:rPr>
        <w:t>58.75%</w:t>
      </w:r>
      <w:r w:rsidRPr="00F0234C">
        <w:rPr>
          <w:rFonts w:ascii="Times New Roman" w:eastAsia="宋体" w:hAnsi="Times New Roman" w:cs="Times New Roman" w:hint="eastAsia"/>
          <w:b/>
          <w:sz w:val="24"/>
        </w:rPr>
        <w:t>、</w:t>
      </w:r>
      <w:r w:rsidRPr="00F0234C">
        <w:rPr>
          <w:rFonts w:ascii="Times New Roman" w:eastAsia="宋体" w:hAnsi="Times New Roman" w:cs="Times New Roman"/>
          <w:b/>
          <w:sz w:val="24"/>
        </w:rPr>
        <w:t>61.06%</w:t>
      </w:r>
      <w:r w:rsidRPr="00F0234C">
        <w:rPr>
          <w:rFonts w:ascii="Times New Roman" w:eastAsia="宋体" w:hAnsi="Times New Roman" w:cs="Times New Roman" w:hint="eastAsia"/>
          <w:b/>
          <w:sz w:val="24"/>
        </w:rPr>
        <w:t>、</w:t>
      </w:r>
      <w:r w:rsidRPr="00F0234C">
        <w:rPr>
          <w:rFonts w:ascii="Times New Roman" w:eastAsia="宋体" w:hAnsi="Times New Roman" w:cs="Times New Roman"/>
          <w:b/>
          <w:sz w:val="24"/>
        </w:rPr>
        <w:t>65.58%</w:t>
      </w:r>
      <w:r w:rsidRPr="00F0234C">
        <w:rPr>
          <w:rFonts w:ascii="Times New Roman" w:eastAsia="宋体" w:hAnsi="Times New Roman" w:cs="Times New Roman" w:hint="eastAsia"/>
          <w:b/>
          <w:sz w:val="24"/>
        </w:rPr>
        <w:t>，其中向第一大客户保利的销售收入占当期营业收入比重分别为</w:t>
      </w:r>
      <w:r w:rsidRPr="00F0234C">
        <w:rPr>
          <w:rFonts w:ascii="Times New Roman" w:eastAsia="宋体" w:hAnsi="Times New Roman" w:cs="Times New Roman"/>
          <w:b/>
          <w:sz w:val="24"/>
        </w:rPr>
        <w:t>44.97%</w:t>
      </w:r>
      <w:r w:rsidRPr="00F0234C">
        <w:rPr>
          <w:rFonts w:ascii="Times New Roman" w:eastAsia="宋体" w:hAnsi="Times New Roman" w:cs="Times New Roman" w:hint="eastAsia"/>
          <w:b/>
          <w:sz w:val="24"/>
        </w:rPr>
        <w:t>、</w:t>
      </w:r>
      <w:r w:rsidRPr="00F0234C">
        <w:rPr>
          <w:rFonts w:ascii="Times New Roman" w:eastAsia="宋体" w:hAnsi="Times New Roman" w:cs="Times New Roman"/>
          <w:b/>
          <w:sz w:val="24"/>
        </w:rPr>
        <w:t>42.20%</w:t>
      </w:r>
      <w:r w:rsidRPr="00F0234C">
        <w:rPr>
          <w:rFonts w:ascii="Times New Roman" w:eastAsia="宋体" w:hAnsi="Times New Roman" w:cs="Times New Roman" w:hint="eastAsia"/>
          <w:b/>
          <w:sz w:val="24"/>
        </w:rPr>
        <w:t>、</w:t>
      </w:r>
      <w:r w:rsidRPr="00F0234C">
        <w:rPr>
          <w:rFonts w:ascii="Times New Roman" w:eastAsia="宋体" w:hAnsi="Times New Roman" w:cs="Times New Roman"/>
          <w:b/>
          <w:sz w:val="24"/>
        </w:rPr>
        <w:t>46.01%</w:t>
      </w:r>
      <w:r w:rsidRPr="00F0234C">
        <w:rPr>
          <w:rFonts w:ascii="Times New Roman" w:eastAsia="宋体" w:hAnsi="Times New Roman" w:cs="Times New Roman" w:hint="eastAsia"/>
          <w:b/>
          <w:sz w:val="24"/>
        </w:rPr>
        <w:t>。请发行人：（</w:t>
      </w:r>
      <w:r w:rsidRPr="00F0234C">
        <w:rPr>
          <w:rFonts w:ascii="Times New Roman" w:eastAsia="宋体" w:hAnsi="Times New Roman" w:cs="Times New Roman"/>
          <w:b/>
          <w:sz w:val="24"/>
        </w:rPr>
        <w:t>1</w:t>
      </w:r>
      <w:r w:rsidRPr="00F0234C">
        <w:rPr>
          <w:rFonts w:ascii="Times New Roman" w:eastAsia="宋体" w:hAnsi="Times New Roman" w:cs="Times New Roman" w:hint="eastAsia"/>
          <w:b/>
          <w:sz w:val="24"/>
        </w:rPr>
        <w:t>）以表格列示并补充披露报告期内与保利合作的主要项目情况；（</w:t>
      </w:r>
      <w:r w:rsidRPr="00F0234C">
        <w:rPr>
          <w:rFonts w:ascii="Times New Roman" w:eastAsia="宋体" w:hAnsi="Times New Roman" w:cs="Times New Roman"/>
          <w:b/>
          <w:sz w:val="24"/>
        </w:rPr>
        <w:t>2</w:t>
      </w:r>
      <w:r w:rsidRPr="00F0234C">
        <w:rPr>
          <w:rFonts w:ascii="Times New Roman" w:eastAsia="宋体" w:hAnsi="Times New Roman" w:cs="Times New Roman" w:hint="eastAsia"/>
          <w:b/>
          <w:sz w:val="24"/>
        </w:rPr>
        <w:t>）结合与保利正在或尚待进行的在手合同数量、金额、占比、具体执行情况等，量化分析并补充披露公司与保利的交易具有稳定性和</w:t>
      </w:r>
      <w:proofErr w:type="gramStart"/>
      <w:r w:rsidRPr="00F0234C">
        <w:rPr>
          <w:rFonts w:ascii="Times New Roman" w:eastAsia="宋体" w:hAnsi="Times New Roman" w:cs="Times New Roman" w:hint="eastAsia"/>
          <w:b/>
          <w:sz w:val="24"/>
        </w:rPr>
        <w:t>可</w:t>
      </w:r>
      <w:proofErr w:type="gramEnd"/>
      <w:r w:rsidRPr="00F0234C">
        <w:rPr>
          <w:rFonts w:ascii="Times New Roman" w:eastAsia="宋体" w:hAnsi="Times New Roman" w:cs="Times New Roman" w:hint="eastAsia"/>
          <w:b/>
          <w:sz w:val="24"/>
        </w:rPr>
        <w:t>持续性的判断依据和理由；（</w:t>
      </w:r>
      <w:r w:rsidRPr="00F0234C">
        <w:rPr>
          <w:rFonts w:ascii="Times New Roman" w:eastAsia="宋体" w:hAnsi="Times New Roman" w:cs="Times New Roman"/>
          <w:b/>
          <w:sz w:val="24"/>
        </w:rPr>
        <w:t>3</w:t>
      </w:r>
      <w:r w:rsidRPr="00F0234C">
        <w:rPr>
          <w:rFonts w:ascii="Times New Roman" w:eastAsia="宋体" w:hAnsi="Times New Roman" w:cs="Times New Roman" w:hint="eastAsia"/>
          <w:b/>
          <w:sz w:val="24"/>
        </w:rPr>
        <w:t>）结合行业可比公司客户集中度情况，补充披露发行人客户集中度高、特别是第一大客户占比高的情形是否符合行业惯例，如不</w:t>
      </w:r>
      <w:proofErr w:type="gramStart"/>
      <w:r w:rsidRPr="00F0234C">
        <w:rPr>
          <w:rFonts w:ascii="Times New Roman" w:eastAsia="宋体" w:hAnsi="Times New Roman" w:cs="Times New Roman" w:hint="eastAsia"/>
          <w:b/>
          <w:sz w:val="24"/>
        </w:rPr>
        <w:t>符合请</w:t>
      </w:r>
      <w:proofErr w:type="gramEnd"/>
      <w:r w:rsidRPr="00F0234C">
        <w:rPr>
          <w:rFonts w:ascii="Times New Roman" w:eastAsia="宋体" w:hAnsi="Times New Roman" w:cs="Times New Roman" w:hint="eastAsia"/>
          <w:b/>
          <w:sz w:val="24"/>
        </w:rPr>
        <w:t>说明原因，并客观披露发行人开拓客户资源、优化客户结构等应对措施的效果；（</w:t>
      </w:r>
      <w:r w:rsidRPr="00F0234C">
        <w:rPr>
          <w:rFonts w:ascii="Times New Roman" w:eastAsia="宋体" w:hAnsi="Times New Roman" w:cs="Times New Roman"/>
          <w:b/>
          <w:sz w:val="24"/>
        </w:rPr>
        <w:t>4</w:t>
      </w:r>
      <w:r w:rsidRPr="00F0234C">
        <w:rPr>
          <w:rFonts w:ascii="Times New Roman" w:eastAsia="宋体" w:hAnsi="Times New Roman" w:cs="Times New Roman" w:hint="eastAsia"/>
          <w:b/>
          <w:sz w:val="24"/>
        </w:rPr>
        <w:t>）说明剔除来自保利的收入和利润后，发行人报告期的收入和利润情况，分析与保利的交易对发行人经营情况和财务报表的影响，招股说明书中关于</w:t>
      </w:r>
      <w:proofErr w:type="gramStart"/>
      <w:r w:rsidRPr="00F0234C">
        <w:rPr>
          <w:rFonts w:ascii="Times New Roman" w:eastAsia="宋体" w:hAnsi="Times New Roman" w:cs="Times New Roman" w:hint="eastAsia"/>
          <w:b/>
          <w:sz w:val="24"/>
        </w:rPr>
        <w:t>对保利</w:t>
      </w:r>
      <w:proofErr w:type="gramEnd"/>
      <w:r w:rsidRPr="00F0234C">
        <w:rPr>
          <w:rFonts w:ascii="Times New Roman" w:eastAsia="宋体" w:hAnsi="Times New Roman" w:cs="Times New Roman" w:hint="eastAsia"/>
          <w:b/>
          <w:sz w:val="24"/>
        </w:rPr>
        <w:t>不存在依赖的表述是否客观。请保荐人、申报会计师核查并发表明确意见。</w:t>
      </w:r>
      <w:bookmarkEnd w:id="33"/>
      <w:bookmarkEnd w:id="34"/>
    </w:p>
    <w:p w:rsidR="00C773A2" w:rsidRDefault="00C773A2" w:rsidP="007D4222">
      <w:pPr>
        <w:spacing w:beforeLines="50" w:before="156" w:afterLines="50" w:after="156" w:line="360" w:lineRule="auto"/>
        <w:ind w:firstLineChars="200" w:firstLine="482"/>
        <w:jc w:val="left"/>
        <w:rPr>
          <w:rFonts w:ascii="宋体" w:eastAsia="Times New Roman" w:hAnsi="宋体" w:cs="Times New Roman"/>
          <w:b/>
          <w:color w:val="000000"/>
          <w:kern w:val="0"/>
          <w:sz w:val="24"/>
          <w:szCs w:val="24"/>
          <w:u w:val="double"/>
          <w:lang w:bidi="en-US"/>
        </w:rPr>
      </w:pPr>
      <w:r w:rsidRPr="00F0234C">
        <w:rPr>
          <w:rFonts w:ascii="宋体" w:eastAsia="Times New Roman" w:hAnsi="宋体" w:cs="Times New Roman" w:hint="eastAsia"/>
          <w:b/>
          <w:color w:val="000000"/>
          <w:kern w:val="0"/>
          <w:sz w:val="24"/>
          <w:szCs w:val="24"/>
          <w:u w:val="double"/>
          <w:lang w:bidi="en-US"/>
        </w:rPr>
        <w:t>答复：</w:t>
      </w:r>
    </w:p>
    <w:p w:rsidR="005738FA" w:rsidRPr="005738FA" w:rsidRDefault="005738FA" w:rsidP="007D4222">
      <w:pPr>
        <w:spacing w:beforeLines="50" w:before="156" w:afterLines="50" w:after="156" w:line="360" w:lineRule="auto"/>
        <w:ind w:firstLine="441"/>
        <w:outlineLvl w:val="1"/>
        <w:rPr>
          <w:rFonts w:ascii="宋体" w:eastAsia="宋体" w:hAnsi="宋体" w:cs="Times New Roman"/>
          <w:b/>
          <w:bCs/>
          <w:sz w:val="24"/>
          <w:szCs w:val="24"/>
        </w:rPr>
      </w:pPr>
      <w:r w:rsidRPr="007B0F19">
        <w:rPr>
          <w:rFonts w:ascii="宋体" w:eastAsia="宋体" w:hAnsi="宋体" w:cs="Times New Roman" w:hint="eastAsia"/>
          <w:b/>
          <w:bCs/>
          <w:sz w:val="24"/>
          <w:szCs w:val="24"/>
        </w:rPr>
        <w:t>【补充信息披露情况】</w:t>
      </w:r>
    </w:p>
    <w:p w:rsidR="00C773A2" w:rsidRPr="00F0234C" w:rsidRDefault="00C773A2"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F0234C">
        <w:rPr>
          <w:rFonts w:ascii="黑体" w:eastAsia="黑体" w:hAnsi="黑体" w:cs="Times New Roman" w:hint="eastAsia"/>
          <w:b/>
          <w:bCs/>
          <w:sz w:val="24"/>
          <w:szCs w:val="24"/>
        </w:rPr>
        <w:t>（一）以表格列示并补充披露报告期内与保利合作的主要项目情况</w:t>
      </w:r>
    </w:p>
    <w:p w:rsidR="00C773A2" w:rsidRDefault="00C773A2" w:rsidP="007D4222">
      <w:pPr>
        <w:spacing w:beforeLines="50" w:before="156" w:afterLines="50" w:after="156" w:line="360" w:lineRule="auto"/>
        <w:ind w:firstLineChars="200" w:firstLine="480"/>
        <w:jc w:val="left"/>
        <w:rPr>
          <w:rFonts w:ascii="Times New Roman" w:eastAsia="宋体" w:hAnsi="Times New Roman" w:cs="Times New Roman"/>
          <w:color w:val="000000"/>
          <w:kern w:val="0"/>
          <w:sz w:val="24"/>
          <w:szCs w:val="24"/>
          <w:lang w:bidi="en-US"/>
        </w:rPr>
      </w:pPr>
      <w:r w:rsidRPr="00F0234C">
        <w:rPr>
          <w:rFonts w:ascii="Times New Roman" w:eastAsia="宋体" w:hAnsi="Times New Roman" w:cs="Times New Roman" w:hint="eastAsia"/>
          <w:color w:val="000000"/>
          <w:kern w:val="0"/>
          <w:sz w:val="24"/>
          <w:szCs w:val="24"/>
          <w:lang w:bidi="en-US"/>
        </w:rPr>
        <w:t>发行人已在招股说明书“第六节</w:t>
      </w:r>
      <w:r w:rsidRPr="00F0234C">
        <w:rPr>
          <w:rFonts w:ascii="Times New Roman" w:eastAsia="宋体" w:hAnsi="Times New Roman" w:cs="Times New Roman"/>
          <w:color w:val="000000"/>
          <w:kern w:val="0"/>
          <w:sz w:val="24"/>
          <w:szCs w:val="24"/>
          <w:lang w:bidi="en-US"/>
        </w:rPr>
        <w:t xml:space="preserve"> </w:t>
      </w:r>
      <w:r w:rsidRPr="00F0234C">
        <w:rPr>
          <w:rFonts w:ascii="Times New Roman" w:eastAsia="宋体" w:hAnsi="Times New Roman" w:cs="Times New Roman" w:hint="eastAsia"/>
          <w:color w:val="000000"/>
          <w:kern w:val="0"/>
          <w:sz w:val="24"/>
          <w:szCs w:val="24"/>
          <w:lang w:bidi="en-US"/>
        </w:rPr>
        <w:t>业务与技术”之“三、发行人的销售情况和主要客户”之“（二）发行人的主要客户”补充披露如下：</w:t>
      </w:r>
    </w:p>
    <w:p w:rsidR="00A24D99" w:rsidRPr="00A24D99" w:rsidRDefault="00A24D99" w:rsidP="00A24D99">
      <w:pPr>
        <w:spacing w:beforeLines="50" w:before="156" w:afterLines="50" w:after="156" w:line="360" w:lineRule="auto"/>
        <w:ind w:firstLineChars="200" w:firstLine="480"/>
        <w:rPr>
          <w:rFonts w:ascii="宋体" w:eastAsia="宋体" w:hAnsi="宋体" w:cs="Times New Roman"/>
          <w:color w:val="000000"/>
          <w:kern w:val="0"/>
          <w:sz w:val="24"/>
          <w:szCs w:val="24"/>
          <w:lang w:bidi="en-US"/>
        </w:rPr>
      </w:pPr>
      <w:r w:rsidRPr="00A24D99">
        <w:rPr>
          <w:rFonts w:ascii="宋体" w:eastAsia="宋体" w:hAnsi="宋体" w:cs="Times New Roman" w:hint="eastAsia"/>
          <w:color w:val="000000"/>
          <w:kern w:val="0"/>
          <w:sz w:val="24"/>
          <w:szCs w:val="24"/>
          <w:lang w:bidi="en-US"/>
        </w:rPr>
        <w:t>报告期内，公司与保利的主要合作项目及收入金额如下：</w:t>
      </w:r>
    </w:p>
    <w:p w:rsidR="00A24D99" w:rsidRPr="00A24D99" w:rsidRDefault="00A24D99" w:rsidP="00A24D99">
      <w:pPr>
        <w:ind w:firstLineChars="3400" w:firstLine="7140"/>
        <w:rPr>
          <w:rFonts w:ascii="宋体" w:eastAsia="宋体" w:hAnsi="宋体" w:cs="Times New Roman"/>
        </w:rPr>
      </w:pPr>
      <w:r w:rsidRPr="00A24D99">
        <w:rPr>
          <w:rFonts w:ascii="宋体" w:eastAsia="宋体" w:hAnsi="宋体" w:cs="Times New Roman" w:hint="eastAsia"/>
        </w:rPr>
        <w:lastRenderedPageBreak/>
        <w:t>单位：万元</w:t>
      </w:r>
    </w:p>
    <w:tbl>
      <w:tblPr>
        <w:tblW w:w="5758" w:type="pct"/>
        <w:jc w:val="center"/>
        <w:tblBorders>
          <w:top w:val="single" w:sz="12" w:space="0" w:color="333399"/>
          <w:left w:val="single" w:sz="4" w:space="0" w:color="333399"/>
          <w:bottom w:val="single" w:sz="4"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1750"/>
        <w:gridCol w:w="638"/>
        <w:gridCol w:w="6363"/>
        <w:gridCol w:w="1063"/>
      </w:tblGrid>
      <w:tr w:rsidR="00A24D99" w:rsidRPr="00A24D99" w:rsidTr="006E1853">
        <w:trPr>
          <w:trHeight w:val="397"/>
          <w:jc w:val="center"/>
        </w:trPr>
        <w:tc>
          <w:tcPr>
            <w:tcW w:w="892" w:type="pct"/>
            <w:tcBorders>
              <w:top w:val="single" w:sz="12" w:space="0" w:color="333399"/>
            </w:tcBorders>
            <w:shd w:val="clear" w:color="auto" w:fill="auto"/>
            <w:noWrap/>
            <w:vAlign w:val="center"/>
          </w:tcPr>
          <w:p w:rsidR="00A24D99" w:rsidRPr="00A24D99" w:rsidRDefault="00A24D99" w:rsidP="00A24D99">
            <w:pPr>
              <w:jc w:val="center"/>
              <w:rPr>
                <w:rFonts w:ascii="Times New Roman" w:eastAsia="宋体" w:hAnsi="Times New Roman" w:cs="Times New Roman"/>
                <w:b/>
                <w:bCs/>
                <w:szCs w:val="21"/>
              </w:rPr>
            </w:pPr>
            <w:r w:rsidRPr="00A24D99">
              <w:rPr>
                <w:rFonts w:ascii="Times New Roman" w:eastAsia="宋体" w:hAnsi="Times New Roman" w:cs="Times New Roman"/>
                <w:b/>
                <w:bCs/>
                <w:szCs w:val="21"/>
              </w:rPr>
              <w:t>时间</w:t>
            </w:r>
          </w:p>
        </w:tc>
        <w:tc>
          <w:tcPr>
            <w:tcW w:w="325" w:type="pct"/>
            <w:tcBorders>
              <w:top w:val="single" w:sz="12" w:space="0" w:color="333399"/>
            </w:tcBorders>
            <w:shd w:val="clear" w:color="auto" w:fill="auto"/>
            <w:noWrap/>
            <w:vAlign w:val="center"/>
          </w:tcPr>
          <w:p w:rsidR="00A24D99" w:rsidRPr="00A24D99" w:rsidRDefault="00A24D99" w:rsidP="00A24D99">
            <w:pPr>
              <w:jc w:val="center"/>
              <w:rPr>
                <w:rFonts w:ascii="Times New Roman" w:eastAsia="宋体" w:hAnsi="Times New Roman" w:cs="Times New Roman"/>
                <w:b/>
                <w:bCs/>
                <w:szCs w:val="21"/>
              </w:rPr>
            </w:pPr>
            <w:r w:rsidRPr="00A24D99">
              <w:rPr>
                <w:rFonts w:ascii="Times New Roman" w:eastAsia="宋体" w:hAnsi="Times New Roman" w:cs="Times New Roman"/>
                <w:b/>
                <w:bCs/>
                <w:szCs w:val="21"/>
              </w:rPr>
              <w:t>排序</w:t>
            </w:r>
          </w:p>
        </w:tc>
        <w:tc>
          <w:tcPr>
            <w:tcW w:w="3242" w:type="pct"/>
            <w:tcBorders>
              <w:top w:val="single" w:sz="12" w:space="0" w:color="333399"/>
            </w:tcBorders>
            <w:shd w:val="clear" w:color="auto" w:fill="auto"/>
            <w:noWrap/>
            <w:vAlign w:val="center"/>
          </w:tcPr>
          <w:p w:rsidR="00A24D99" w:rsidRPr="00A24D99" w:rsidRDefault="00A24D99" w:rsidP="00A24D99">
            <w:pPr>
              <w:jc w:val="center"/>
              <w:rPr>
                <w:rFonts w:ascii="Times New Roman" w:eastAsia="宋体" w:hAnsi="Times New Roman" w:cs="Times New Roman"/>
                <w:b/>
                <w:bCs/>
                <w:szCs w:val="21"/>
              </w:rPr>
            </w:pPr>
            <w:r w:rsidRPr="00A24D99">
              <w:rPr>
                <w:rFonts w:ascii="Times New Roman" w:eastAsia="宋体" w:hAnsi="Times New Roman" w:cs="Times New Roman"/>
                <w:b/>
                <w:bCs/>
                <w:szCs w:val="21"/>
              </w:rPr>
              <w:t>项目名称</w:t>
            </w:r>
          </w:p>
        </w:tc>
        <w:tc>
          <w:tcPr>
            <w:tcW w:w="542" w:type="pct"/>
            <w:tcBorders>
              <w:top w:val="single" w:sz="12" w:space="0" w:color="333399"/>
            </w:tcBorders>
            <w:shd w:val="clear" w:color="auto" w:fill="auto"/>
            <w:noWrap/>
            <w:vAlign w:val="center"/>
          </w:tcPr>
          <w:p w:rsidR="00A24D99" w:rsidRPr="00A24D99" w:rsidRDefault="00A24D99" w:rsidP="00A24D99">
            <w:pPr>
              <w:jc w:val="center"/>
              <w:rPr>
                <w:rFonts w:ascii="Times New Roman" w:eastAsia="宋体" w:hAnsi="Times New Roman" w:cs="Times New Roman"/>
                <w:b/>
                <w:bCs/>
                <w:szCs w:val="21"/>
              </w:rPr>
            </w:pPr>
            <w:r w:rsidRPr="00A24D99">
              <w:rPr>
                <w:rFonts w:ascii="Times New Roman" w:eastAsia="宋体" w:hAnsi="Times New Roman" w:cs="Times New Roman"/>
                <w:b/>
                <w:bCs/>
                <w:szCs w:val="21"/>
              </w:rPr>
              <w:t>收入金额</w:t>
            </w:r>
          </w:p>
        </w:tc>
      </w:tr>
      <w:tr w:rsidR="00A24D99" w:rsidRPr="00A24D99" w:rsidTr="006E1853">
        <w:trPr>
          <w:trHeight w:val="397"/>
          <w:jc w:val="center"/>
        </w:trPr>
        <w:tc>
          <w:tcPr>
            <w:tcW w:w="892" w:type="pct"/>
            <w:vMerge w:val="restart"/>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b/>
                <w:iCs/>
                <w:szCs w:val="21"/>
                <w:lang w:bidi="en-US"/>
              </w:rPr>
              <w:t>2020年</w:t>
            </w:r>
          </w:p>
        </w:tc>
        <w:tc>
          <w:tcPr>
            <w:tcW w:w="325" w:type="pct"/>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b/>
                <w:iCs/>
                <w:szCs w:val="21"/>
                <w:lang w:bidi="en-US"/>
              </w:rPr>
              <w:t>1</w:t>
            </w:r>
          </w:p>
        </w:tc>
        <w:tc>
          <w:tcPr>
            <w:tcW w:w="3242" w:type="pct"/>
            <w:shd w:val="clear" w:color="auto" w:fill="auto"/>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hint="eastAsia"/>
                <w:b/>
                <w:iCs/>
                <w:szCs w:val="21"/>
                <w:lang w:bidi="en-US"/>
              </w:rPr>
              <w:t>福建保利泉州市S2019-37号地块项目</w:t>
            </w:r>
          </w:p>
        </w:tc>
        <w:tc>
          <w:tcPr>
            <w:tcW w:w="542" w:type="pct"/>
            <w:shd w:val="clear" w:color="auto" w:fill="auto"/>
            <w:noWrap/>
            <w:vAlign w:val="center"/>
          </w:tcPr>
          <w:p w:rsidR="00A24D99" w:rsidRPr="00A24D99" w:rsidRDefault="00A24D99" w:rsidP="00A24D99">
            <w:pPr>
              <w:jc w:val="right"/>
              <w:rPr>
                <w:rFonts w:ascii="楷体" w:eastAsia="楷体" w:hAnsi="楷体" w:cs="Times New Roman"/>
                <w:b/>
                <w:iCs/>
                <w:szCs w:val="21"/>
                <w:lang w:bidi="en-US"/>
              </w:rPr>
            </w:pPr>
            <w:r w:rsidRPr="00A24D99">
              <w:rPr>
                <w:rFonts w:ascii="楷体" w:eastAsia="楷体" w:hAnsi="楷体" w:cs="Times New Roman"/>
                <w:b/>
                <w:iCs/>
                <w:szCs w:val="21"/>
                <w:lang w:bidi="en-US"/>
              </w:rPr>
              <w:t>666.88</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p>
        </w:tc>
        <w:tc>
          <w:tcPr>
            <w:tcW w:w="325" w:type="pct"/>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b/>
                <w:iCs/>
                <w:szCs w:val="21"/>
                <w:lang w:bidi="en-US"/>
              </w:rPr>
              <w:t>2</w:t>
            </w:r>
          </w:p>
        </w:tc>
        <w:tc>
          <w:tcPr>
            <w:tcW w:w="3242" w:type="pct"/>
            <w:shd w:val="clear" w:color="auto" w:fill="auto"/>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hint="eastAsia"/>
                <w:b/>
                <w:iCs/>
                <w:szCs w:val="21"/>
                <w:lang w:bidi="en-US"/>
              </w:rPr>
              <w:t>长春保利长春市绿园区西部新城富民项目</w:t>
            </w:r>
          </w:p>
        </w:tc>
        <w:tc>
          <w:tcPr>
            <w:tcW w:w="542" w:type="pct"/>
            <w:shd w:val="clear" w:color="auto" w:fill="auto"/>
            <w:noWrap/>
            <w:vAlign w:val="center"/>
          </w:tcPr>
          <w:p w:rsidR="00A24D99" w:rsidRPr="00A24D99" w:rsidRDefault="00A24D99" w:rsidP="00A24D99">
            <w:pPr>
              <w:jc w:val="right"/>
              <w:rPr>
                <w:rFonts w:ascii="楷体" w:eastAsia="楷体" w:hAnsi="楷体" w:cs="Times New Roman"/>
                <w:b/>
                <w:iCs/>
                <w:szCs w:val="21"/>
                <w:lang w:bidi="en-US"/>
              </w:rPr>
            </w:pPr>
            <w:r w:rsidRPr="00A24D99">
              <w:rPr>
                <w:rFonts w:ascii="楷体" w:eastAsia="楷体" w:hAnsi="楷体" w:cs="Times New Roman"/>
                <w:b/>
                <w:iCs/>
                <w:szCs w:val="21"/>
                <w:lang w:bidi="en-US"/>
              </w:rPr>
              <w:t>590.08</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p>
        </w:tc>
        <w:tc>
          <w:tcPr>
            <w:tcW w:w="325" w:type="pct"/>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b/>
                <w:iCs/>
                <w:szCs w:val="21"/>
                <w:lang w:bidi="en-US"/>
              </w:rPr>
              <w:t>3</w:t>
            </w:r>
          </w:p>
        </w:tc>
        <w:tc>
          <w:tcPr>
            <w:tcW w:w="3242" w:type="pct"/>
            <w:shd w:val="clear" w:color="auto" w:fill="auto"/>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hint="eastAsia"/>
                <w:b/>
                <w:iCs/>
                <w:szCs w:val="21"/>
                <w:lang w:bidi="en-US"/>
              </w:rPr>
              <w:t>武汉保利洪山区P（2019）159号地块项目</w:t>
            </w:r>
          </w:p>
        </w:tc>
        <w:tc>
          <w:tcPr>
            <w:tcW w:w="542" w:type="pct"/>
            <w:shd w:val="clear" w:color="auto" w:fill="auto"/>
            <w:noWrap/>
            <w:vAlign w:val="center"/>
          </w:tcPr>
          <w:p w:rsidR="00A24D99" w:rsidRPr="00A24D99" w:rsidRDefault="00A24D99" w:rsidP="00A24D99">
            <w:pPr>
              <w:jc w:val="right"/>
              <w:rPr>
                <w:rFonts w:ascii="楷体" w:eastAsia="楷体" w:hAnsi="楷体" w:cs="Times New Roman"/>
                <w:b/>
                <w:iCs/>
                <w:szCs w:val="21"/>
                <w:lang w:bidi="en-US"/>
              </w:rPr>
            </w:pPr>
            <w:r w:rsidRPr="00A24D99">
              <w:rPr>
                <w:rFonts w:ascii="楷体" w:eastAsia="楷体" w:hAnsi="楷体" w:cs="Times New Roman" w:hint="eastAsia"/>
                <w:b/>
                <w:iCs/>
                <w:szCs w:val="21"/>
                <w:lang w:bidi="en-US"/>
              </w:rPr>
              <w:t>473.03</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p>
        </w:tc>
        <w:tc>
          <w:tcPr>
            <w:tcW w:w="325" w:type="pct"/>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b/>
                <w:iCs/>
                <w:szCs w:val="21"/>
                <w:lang w:bidi="en-US"/>
              </w:rPr>
              <w:t>4</w:t>
            </w:r>
          </w:p>
        </w:tc>
        <w:tc>
          <w:tcPr>
            <w:tcW w:w="3242" w:type="pct"/>
            <w:shd w:val="clear" w:color="auto" w:fill="auto"/>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hint="eastAsia"/>
                <w:b/>
                <w:iCs/>
                <w:szCs w:val="21"/>
                <w:lang w:bidi="en-US"/>
              </w:rPr>
              <w:t>广东保利广州市</w:t>
            </w:r>
            <w:proofErr w:type="gramStart"/>
            <w:r w:rsidRPr="00A24D99">
              <w:rPr>
                <w:rFonts w:ascii="楷体" w:eastAsia="楷体" w:hAnsi="楷体" w:cs="Times New Roman" w:hint="eastAsia"/>
                <w:b/>
                <w:iCs/>
                <w:szCs w:val="21"/>
                <w:lang w:bidi="en-US"/>
              </w:rPr>
              <w:t>番禺区易兴</w:t>
            </w:r>
            <w:proofErr w:type="gramEnd"/>
            <w:r w:rsidRPr="00A24D99">
              <w:rPr>
                <w:rFonts w:ascii="楷体" w:eastAsia="楷体" w:hAnsi="楷体" w:cs="Times New Roman" w:hint="eastAsia"/>
                <w:b/>
                <w:iCs/>
                <w:szCs w:val="21"/>
                <w:lang w:bidi="en-US"/>
              </w:rPr>
              <w:t>DHJ15-01地块项目</w:t>
            </w:r>
          </w:p>
        </w:tc>
        <w:tc>
          <w:tcPr>
            <w:tcW w:w="542" w:type="pct"/>
            <w:shd w:val="clear" w:color="auto" w:fill="auto"/>
            <w:noWrap/>
            <w:vAlign w:val="center"/>
          </w:tcPr>
          <w:p w:rsidR="00A24D99" w:rsidRPr="00A24D99" w:rsidRDefault="00A24D99" w:rsidP="00A24D99">
            <w:pPr>
              <w:jc w:val="right"/>
              <w:rPr>
                <w:rFonts w:ascii="楷体" w:eastAsia="楷体" w:hAnsi="楷体" w:cs="Times New Roman"/>
                <w:b/>
                <w:iCs/>
                <w:szCs w:val="21"/>
                <w:lang w:bidi="en-US"/>
              </w:rPr>
            </w:pPr>
            <w:r w:rsidRPr="00A24D99">
              <w:rPr>
                <w:rFonts w:ascii="楷体" w:eastAsia="楷体" w:hAnsi="楷体" w:cs="Times New Roman" w:hint="eastAsia"/>
                <w:b/>
                <w:iCs/>
                <w:szCs w:val="21"/>
                <w:lang w:bidi="en-US"/>
              </w:rPr>
              <w:t>467.30</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p>
        </w:tc>
        <w:tc>
          <w:tcPr>
            <w:tcW w:w="325" w:type="pct"/>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b/>
                <w:iCs/>
                <w:szCs w:val="21"/>
                <w:lang w:bidi="en-US"/>
              </w:rPr>
              <w:t>5</w:t>
            </w:r>
          </w:p>
        </w:tc>
        <w:tc>
          <w:tcPr>
            <w:tcW w:w="3242" w:type="pct"/>
            <w:shd w:val="clear" w:color="auto" w:fill="auto"/>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hint="eastAsia"/>
                <w:b/>
                <w:iCs/>
                <w:szCs w:val="21"/>
                <w:lang w:bidi="en-US"/>
              </w:rPr>
              <w:t>浙江保利舟山航空大世界首开区项目</w:t>
            </w:r>
          </w:p>
        </w:tc>
        <w:tc>
          <w:tcPr>
            <w:tcW w:w="542" w:type="pct"/>
            <w:shd w:val="clear" w:color="auto" w:fill="auto"/>
            <w:noWrap/>
            <w:vAlign w:val="center"/>
          </w:tcPr>
          <w:p w:rsidR="00A24D99" w:rsidRPr="00A24D99" w:rsidRDefault="00A24D99" w:rsidP="00A24D99">
            <w:pPr>
              <w:jc w:val="right"/>
              <w:rPr>
                <w:rFonts w:ascii="楷体" w:eastAsia="楷体" w:hAnsi="楷体" w:cs="Times New Roman"/>
                <w:b/>
                <w:iCs/>
                <w:szCs w:val="21"/>
                <w:lang w:bidi="en-US"/>
              </w:rPr>
            </w:pPr>
            <w:r w:rsidRPr="00A24D99">
              <w:rPr>
                <w:rFonts w:ascii="楷体" w:eastAsia="楷体" w:hAnsi="楷体" w:cs="Times New Roman" w:hint="eastAsia"/>
                <w:b/>
                <w:iCs/>
                <w:szCs w:val="21"/>
                <w:lang w:bidi="en-US"/>
              </w:rPr>
              <w:t>462.07</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p>
        </w:tc>
        <w:tc>
          <w:tcPr>
            <w:tcW w:w="325" w:type="pct"/>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b/>
                <w:iCs/>
                <w:szCs w:val="21"/>
                <w:lang w:bidi="en-US"/>
              </w:rPr>
              <w:t>6</w:t>
            </w:r>
          </w:p>
        </w:tc>
        <w:tc>
          <w:tcPr>
            <w:tcW w:w="3242" w:type="pct"/>
            <w:shd w:val="clear" w:color="auto" w:fill="auto"/>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hint="eastAsia"/>
                <w:b/>
                <w:iCs/>
                <w:szCs w:val="21"/>
                <w:lang w:bidi="en-US"/>
              </w:rPr>
              <w:t>福建保利莆田市涵江区工业路以西地块项目</w:t>
            </w:r>
          </w:p>
        </w:tc>
        <w:tc>
          <w:tcPr>
            <w:tcW w:w="542" w:type="pct"/>
            <w:shd w:val="clear" w:color="auto" w:fill="auto"/>
            <w:noWrap/>
            <w:vAlign w:val="center"/>
          </w:tcPr>
          <w:p w:rsidR="00A24D99" w:rsidRPr="00A24D99" w:rsidRDefault="00A24D99" w:rsidP="00A24D99">
            <w:pPr>
              <w:jc w:val="right"/>
              <w:rPr>
                <w:rFonts w:ascii="楷体" w:eastAsia="楷体" w:hAnsi="楷体" w:cs="Times New Roman"/>
                <w:b/>
                <w:iCs/>
                <w:szCs w:val="21"/>
                <w:lang w:bidi="en-US"/>
              </w:rPr>
            </w:pPr>
            <w:r w:rsidRPr="00A24D99">
              <w:rPr>
                <w:rFonts w:ascii="楷体" w:eastAsia="楷体" w:hAnsi="楷体" w:cs="Times New Roman" w:hint="eastAsia"/>
                <w:b/>
                <w:iCs/>
                <w:szCs w:val="21"/>
                <w:lang w:bidi="en-US"/>
              </w:rPr>
              <w:t>428.35</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p>
        </w:tc>
        <w:tc>
          <w:tcPr>
            <w:tcW w:w="325" w:type="pct"/>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b/>
                <w:iCs/>
                <w:szCs w:val="21"/>
                <w:lang w:bidi="en-US"/>
              </w:rPr>
              <w:t>7</w:t>
            </w:r>
          </w:p>
        </w:tc>
        <w:tc>
          <w:tcPr>
            <w:tcW w:w="3242" w:type="pct"/>
            <w:shd w:val="clear" w:color="auto" w:fill="auto"/>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hint="eastAsia"/>
                <w:b/>
                <w:iCs/>
                <w:szCs w:val="21"/>
                <w:lang w:bidi="en-US"/>
              </w:rPr>
              <w:t>浙南保利温州城市中央绿</w:t>
            </w:r>
            <w:proofErr w:type="gramStart"/>
            <w:r w:rsidRPr="00A24D99">
              <w:rPr>
                <w:rFonts w:ascii="楷体" w:eastAsia="楷体" w:hAnsi="楷体" w:cs="Times New Roman" w:hint="eastAsia"/>
                <w:b/>
                <w:iCs/>
                <w:szCs w:val="21"/>
                <w:lang w:bidi="en-US"/>
              </w:rPr>
              <w:t>轴区域</w:t>
            </w:r>
            <w:proofErr w:type="gramEnd"/>
            <w:r w:rsidRPr="00A24D99">
              <w:rPr>
                <w:rFonts w:ascii="楷体" w:eastAsia="楷体" w:hAnsi="楷体" w:cs="Times New Roman" w:hint="eastAsia"/>
                <w:b/>
                <w:iCs/>
                <w:szCs w:val="21"/>
                <w:lang w:bidi="en-US"/>
              </w:rPr>
              <w:t>G-</w:t>
            </w:r>
            <w:r w:rsidRPr="00A24D99">
              <w:rPr>
                <w:rFonts w:ascii="楷体" w:eastAsia="楷体" w:hAnsi="楷体" w:cs="Times New Roman"/>
                <w:b/>
                <w:iCs/>
                <w:szCs w:val="21"/>
                <w:lang w:bidi="en-US"/>
              </w:rPr>
              <w:t>13</w:t>
            </w:r>
            <w:r w:rsidRPr="00A24D99">
              <w:rPr>
                <w:rFonts w:ascii="楷体" w:eastAsia="楷体" w:hAnsi="楷体" w:cs="Times New Roman" w:hint="eastAsia"/>
                <w:b/>
                <w:iCs/>
                <w:szCs w:val="21"/>
                <w:lang w:bidi="en-US"/>
              </w:rPr>
              <w:t>地块</w:t>
            </w:r>
          </w:p>
        </w:tc>
        <w:tc>
          <w:tcPr>
            <w:tcW w:w="542" w:type="pct"/>
            <w:shd w:val="clear" w:color="auto" w:fill="auto"/>
            <w:noWrap/>
            <w:vAlign w:val="center"/>
          </w:tcPr>
          <w:p w:rsidR="00A24D99" w:rsidRPr="00A24D99" w:rsidRDefault="00A24D99" w:rsidP="00A24D99">
            <w:pPr>
              <w:jc w:val="right"/>
              <w:rPr>
                <w:rFonts w:ascii="楷体" w:eastAsia="楷体" w:hAnsi="楷体" w:cs="Times New Roman"/>
                <w:b/>
                <w:iCs/>
                <w:szCs w:val="21"/>
                <w:lang w:bidi="en-US"/>
              </w:rPr>
            </w:pPr>
            <w:r w:rsidRPr="00A24D99">
              <w:rPr>
                <w:rFonts w:ascii="楷体" w:eastAsia="楷体" w:hAnsi="楷体" w:cs="Times New Roman" w:hint="eastAsia"/>
                <w:b/>
                <w:iCs/>
                <w:szCs w:val="21"/>
                <w:lang w:bidi="en-US"/>
              </w:rPr>
              <w:t>416.30</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p>
        </w:tc>
        <w:tc>
          <w:tcPr>
            <w:tcW w:w="325" w:type="pct"/>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b/>
                <w:iCs/>
                <w:szCs w:val="21"/>
                <w:lang w:bidi="en-US"/>
              </w:rPr>
              <w:t>8</w:t>
            </w:r>
          </w:p>
        </w:tc>
        <w:tc>
          <w:tcPr>
            <w:tcW w:w="3242" w:type="pct"/>
            <w:shd w:val="clear" w:color="auto" w:fill="auto"/>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hint="eastAsia"/>
                <w:b/>
                <w:iCs/>
                <w:szCs w:val="21"/>
                <w:lang w:bidi="en-US"/>
              </w:rPr>
              <w:t>包头保利新都市中心区地块项目</w:t>
            </w:r>
          </w:p>
        </w:tc>
        <w:tc>
          <w:tcPr>
            <w:tcW w:w="542" w:type="pct"/>
            <w:shd w:val="clear" w:color="auto" w:fill="auto"/>
            <w:noWrap/>
            <w:vAlign w:val="center"/>
          </w:tcPr>
          <w:p w:rsidR="00A24D99" w:rsidRPr="00A24D99" w:rsidRDefault="00A24D99" w:rsidP="00A24D99">
            <w:pPr>
              <w:jc w:val="right"/>
              <w:rPr>
                <w:rFonts w:ascii="楷体" w:eastAsia="楷体" w:hAnsi="楷体" w:cs="Times New Roman"/>
                <w:b/>
                <w:iCs/>
                <w:szCs w:val="21"/>
                <w:lang w:bidi="en-US"/>
              </w:rPr>
            </w:pPr>
            <w:r w:rsidRPr="00A24D99">
              <w:rPr>
                <w:rFonts w:ascii="楷体" w:eastAsia="楷体" w:hAnsi="楷体" w:cs="Times New Roman" w:hint="eastAsia"/>
                <w:b/>
                <w:iCs/>
                <w:szCs w:val="21"/>
                <w:lang w:bidi="en-US"/>
              </w:rPr>
              <w:t>322.35</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p>
        </w:tc>
        <w:tc>
          <w:tcPr>
            <w:tcW w:w="325" w:type="pct"/>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b/>
                <w:iCs/>
                <w:szCs w:val="21"/>
                <w:lang w:bidi="en-US"/>
              </w:rPr>
              <w:t>9</w:t>
            </w:r>
          </w:p>
        </w:tc>
        <w:tc>
          <w:tcPr>
            <w:tcW w:w="3242" w:type="pct"/>
            <w:shd w:val="clear" w:color="auto" w:fill="auto"/>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hint="eastAsia"/>
                <w:b/>
                <w:iCs/>
                <w:szCs w:val="21"/>
                <w:lang w:bidi="en-US"/>
              </w:rPr>
              <w:t>江西保利南昌市新建区DAK202项目</w:t>
            </w:r>
          </w:p>
        </w:tc>
        <w:tc>
          <w:tcPr>
            <w:tcW w:w="542" w:type="pct"/>
            <w:shd w:val="clear" w:color="auto" w:fill="auto"/>
            <w:noWrap/>
            <w:vAlign w:val="center"/>
          </w:tcPr>
          <w:p w:rsidR="00A24D99" w:rsidRPr="00A24D99" w:rsidRDefault="00A24D99" w:rsidP="00A24D99">
            <w:pPr>
              <w:jc w:val="right"/>
              <w:rPr>
                <w:rFonts w:ascii="楷体" w:eastAsia="楷体" w:hAnsi="楷体" w:cs="Times New Roman"/>
                <w:b/>
                <w:iCs/>
                <w:szCs w:val="21"/>
                <w:lang w:bidi="en-US"/>
              </w:rPr>
            </w:pPr>
            <w:r w:rsidRPr="00A24D99">
              <w:rPr>
                <w:rFonts w:ascii="楷体" w:eastAsia="楷体" w:hAnsi="楷体" w:cs="Times New Roman" w:hint="eastAsia"/>
                <w:b/>
                <w:iCs/>
                <w:szCs w:val="21"/>
                <w:lang w:bidi="en-US"/>
              </w:rPr>
              <w:t>309.94</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p>
        </w:tc>
        <w:tc>
          <w:tcPr>
            <w:tcW w:w="325" w:type="pct"/>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b/>
                <w:iCs/>
                <w:szCs w:val="21"/>
                <w:lang w:bidi="en-US"/>
              </w:rPr>
              <w:t>10</w:t>
            </w:r>
          </w:p>
        </w:tc>
        <w:tc>
          <w:tcPr>
            <w:tcW w:w="3242" w:type="pct"/>
            <w:shd w:val="clear" w:color="auto" w:fill="auto"/>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hint="eastAsia"/>
                <w:b/>
                <w:iCs/>
                <w:szCs w:val="21"/>
                <w:lang w:bidi="en-US"/>
              </w:rPr>
              <w:t>武汉保利标准化研发项目</w:t>
            </w:r>
          </w:p>
        </w:tc>
        <w:tc>
          <w:tcPr>
            <w:tcW w:w="542" w:type="pct"/>
            <w:shd w:val="clear" w:color="auto" w:fill="auto"/>
            <w:noWrap/>
            <w:vAlign w:val="center"/>
          </w:tcPr>
          <w:p w:rsidR="00A24D99" w:rsidRPr="00A24D99" w:rsidRDefault="00A24D99" w:rsidP="00A24D99">
            <w:pPr>
              <w:jc w:val="right"/>
              <w:rPr>
                <w:rFonts w:ascii="楷体" w:eastAsia="楷体" w:hAnsi="楷体" w:cs="Times New Roman"/>
                <w:b/>
                <w:iCs/>
                <w:szCs w:val="21"/>
                <w:lang w:bidi="en-US"/>
              </w:rPr>
            </w:pPr>
            <w:r w:rsidRPr="00A24D99">
              <w:rPr>
                <w:rFonts w:ascii="楷体" w:eastAsia="楷体" w:hAnsi="楷体" w:cs="Times New Roman" w:hint="eastAsia"/>
                <w:b/>
                <w:iCs/>
                <w:szCs w:val="21"/>
                <w:lang w:bidi="en-US"/>
              </w:rPr>
              <w:t>308.32</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p>
        </w:tc>
        <w:tc>
          <w:tcPr>
            <w:tcW w:w="3567" w:type="pct"/>
            <w:gridSpan w:val="2"/>
            <w:shd w:val="clear" w:color="auto" w:fill="auto"/>
            <w:noWrap/>
            <w:vAlign w:val="center"/>
          </w:tcPr>
          <w:p w:rsidR="00A24D99" w:rsidRPr="00A24D99" w:rsidRDefault="00A24D99" w:rsidP="00A24D99">
            <w:pPr>
              <w:jc w:val="center"/>
              <w:rPr>
                <w:rFonts w:ascii="楷体" w:eastAsia="楷体" w:hAnsi="楷体" w:cs="Times New Roman"/>
                <w:b/>
                <w:iCs/>
                <w:szCs w:val="21"/>
                <w:lang w:bidi="en-US"/>
              </w:rPr>
            </w:pPr>
            <w:r w:rsidRPr="00A24D99">
              <w:rPr>
                <w:rFonts w:ascii="楷体" w:eastAsia="楷体" w:hAnsi="楷体" w:cs="Times New Roman"/>
                <w:b/>
                <w:iCs/>
                <w:szCs w:val="21"/>
                <w:lang w:bidi="en-US"/>
              </w:rPr>
              <w:t>合计</w:t>
            </w:r>
          </w:p>
        </w:tc>
        <w:tc>
          <w:tcPr>
            <w:tcW w:w="542" w:type="pct"/>
            <w:shd w:val="clear" w:color="auto" w:fill="auto"/>
            <w:noWrap/>
            <w:vAlign w:val="center"/>
          </w:tcPr>
          <w:p w:rsidR="00A24D99" w:rsidRPr="00A24D99" w:rsidRDefault="00A24D99" w:rsidP="00A24D99">
            <w:pPr>
              <w:jc w:val="right"/>
              <w:rPr>
                <w:rFonts w:ascii="楷体" w:eastAsia="楷体" w:hAnsi="楷体" w:cs="Times New Roman"/>
                <w:b/>
                <w:iCs/>
                <w:szCs w:val="21"/>
                <w:lang w:bidi="en-US"/>
              </w:rPr>
            </w:pPr>
            <w:r w:rsidRPr="00A24D99">
              <w:rPr>
                <w:rFonts w:ascii="楷体" w:eastAsia="楷体" w:hAnsi="楷体" w:cs="Times New Roman"/>
                <w:b/>
                <w:iCs/>
                <w:szCs w:val="21"/>
                <w:lang w:bidi="en-US"/>
              </w:rPr>
              <w:t>4,444.62</w:t>
            </w:r>
          </w:p>
        </w:tc>
      </w:tr>
      <w:tr w:rsidR="00A24D99" w:rsidRPr="00A24D99" w:rsidTr="006E1853">
        <w:trPr>
          <w:trHeight w:val="397"/>
          <w:jc w:val="center"/>
        </w:trPr>
        <w:tc>
          <w:tcPr>
            <w:tcW w:w="892" w:type="pct"/>
            <w:vMerge w:val="restart"/>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2019</w:t>
            </w:r>
            <w:r w:rsidRPr="00A24D99">
              <w:rPr>
                <w:rFonts w:ascii="Times New Roman" w:eastAsia="宋体" w:hAnsi="Times New Roman" w:cs="Times New Roman"/>
                <w:szCs w:val="21"/>
              </w:rPr>
              <w:t>年</w:t>
            </w:r>
          </w:p>
        </w:tc>
        <w:tc>
          <w:tcPr>
            <w:tcW w:w="325" w:type="pct"/>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1</w:t>
            </w:r>
          </w:p>
        </w:tc>
        <w:tc>
          <w:tcPr>
            <w:tcW w:w="3242" w:type="pct"/>
            <w:shd w:val="clear" w:color="auto" w:fill="auto"/>
            <w:vAlign w:val="center"/>
          </w:tcPr>
          <w:p w:rsidR="00A24D99" w:rsidRPr="00A24D99" w:rsidRDefault="00A24D99" w:rsidP="00A24D99">
            <w:pPr>
              <w:jc w:val="center"/>
              <w:rPr>
                <w:rFonts w:ascii="Times New Roman" w:eastAsia="宋体" w:hAnsi="Times New Roman" w:cs="Times New Roman"/>
                <w:szCs w:val="20"/>
              </w:rPr>
            </w:pPr>
            <w:r w:rsidRPr="00A24D99">
              <w:rPr>
                <w:rFonts w:ascii="Times New Roman" w:eastAsia="宋体" w:hAnsi="Times New Roman" w:cs="Times New Roman" w:hint="eastAsia"/>
                <w:szCs w:val="20"/>
              </w:rPr>
              <w:t>汕尾市海丰县保利海德公馆项目建设工程设计咨询</w:t>
            </w:r>
          </w:p>
        </w:tc>
        <w:tc>
          <w:tcPr>
            <w:tcW w:w="542" w:type="pct"/>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577.80</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Times New Roman" w:eastAsia="宋体" w:hAnsi="Times New Roman" w:cs="Times New Roman"/>
                <w:szCs w:val="21"/>
              </w:rPr>
            </w:pPr>
          </w:p>
        </w:tc>
        <w:tc>
          <w:tcPr>
            <w:tcW w:w="325" w:type="pct"/>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2</w:t>
            </w:r>
          </w:p>
        </w:tc>
        <w:tc>
          <w:tcPr>
            <w:tcW w:w="3242" w:type="pct"/>
            <w:shd w:val="clear" w:color="auto" w:fill="auto"/>
            <w:vAlign w:val="center"/>
          </w:tcPr>
          <w:p w:rsidR="00A24D99" w:rsidRPr="00A24D99" w:rsidRDefault="00A24D99" w:rsidP="00A24D99">
            <w:pPr>
              <w:jc w:val="center"/>
              <w:rPr>
                <w:rFonts w:ascii="Times New Roman" w:eastAsia="宋体" w:hAnsi="Times New Roman" w:cs="Times New Roman"/>
                <w:szCs w:val="20"/>
              </w:rPr>
            </w:pPr>
            <w:r w:rsidRPr="00A24D99">
              <w:rPr>
                <w:rFonts w:ascii="Times New Roman" w:eastAsia="宋体" w:hAnsi="Times New Roman" w:cs="Times New Roman" w:hint="eastAsia"/>
                <w:szCs w:val="20"/>
              </w:rPr>
              <w:t>长春市保利临河街延长线项目（和光尘</w:t>
            </w:r>
            <w:proofErr w:type="gramStart"/>
            <w:r w:rsidRPr="00A24D99">
              <w:rPr>
                <w:rFonts w:ascii="Times New Roman" w:eastAsia="宋体" w:hAnsi="Times New Roman" w:cs="Times New Roman" w:hint="eastAsia"/>
                <w:szCs w:val="20"/>
              </w:rPr>
              <w:t>樾</w:t>
            </w:r>
            <w:proofErr w:type="gramEnd"/>
            <w:r w:rsidRPr="00A24D99">
              <w:rPr>
                <w:rFonts w:ascii="Times New Roman" w:eastAsia="宋体" w:hAnsi="Times New Roman" w:cs="Times New Roman" w:hint="eastAsia"/>
                <w:szCs w:val="20"/>
              </w:rPr>
              <w:t>）建设工程方案设计咨询</w:t>
            </w:r>
          </w:p>
        </w:tc>
        <w:tc>
          <w:tcPr>
            <w:tcW w:w="542" w:type="pct"/>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519.28</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Times New Roman" w:eastAsia="宋体" w:hAnsi="Times New Roman" w:cs="Times New Roman"/>
                <w:szCs w:val="21"/>
              </w:rPr>
            </w:pPr>
          </w:p>
        </w:tc>
        <w:tc>
          <w:tcPr>
            <w:tcW w:w="325" w:type="pct"/>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3</w:t>
            </w:r>
          </w:p>
        </w:tc>
        <w:tc>
          <w:tcPr>
            <w:tcW w:w="3242" w:type="pct"/>
            <w:shd w:val="clear" w:color="auto" w:fill="auto"/>
            <w:vAlign w:val="center"/>
          </w:tcPr>
          <w:p w:rsidR="00A24D99" w:rsidRPr="00A24D99" w:rsidRDefault="00A24D99" w:rsidP="00A24D99">
            <w:pPr>
              <w:jc w:val="center"/>
              <w:rPr>
                <w:rFonts w:ascii="Times New Roman" w:eastAsia="宋体" w:hAnsi="Times New Roman" w:cs="Times New Roman"/>
                <w:szCs w:val="20"/>
              </w:rPr>
            </w:pPr>
            <w:r w:rsidRPr="00A24D99">
              <w:rPr>
                <w:rFonts w:ascii="Times New Roman" w:eastAsia="宋体" w:hAnsi="Times New Roman" w:cs="Times New Roman" w:hint="eastAsia"/>
                <w:szCs w:val="20"/>
              </w:rPr>
              <w:t>安徽保利合肥市</w:t>
            </w:r>
            <w:proofErr w:type="gramStart"/>
            <w:r w:rsidRPr="00A24D99">
              <w:rPr>
                <w:rFonts w:ascii="Times New Roman" w:eastAsia="宋体" w:hAnsi="Times New Roman" w:cs="Times New Roman" w:hint="eastAsia"/>
                <w:szCs w:val="20"/>
              </w:rPr>
              <w:t>蜀</w:t>
            </w:r>
            <w:proofErr w:type="gramEnd"/>
            <w:r w:rsidRPr="00A24D99">
              <w:rPr>
                <w:rFonts w:ascii="Times New Roman" w:eastAsia="宋体" w:hAnsi="Times New Roman" w:cs="Times New Roman" w:hint="eastAsia"/>
                <w:szCs w:val="20"/>
              </w:rPr>
              <w:t>山区</w:t>
            </w:r>
            <w:r w:rsidRPr="00A24D99">
              <w:rPr>
                <w:rFonts w:ascii="Times New Roman" w:eastAsia="宋体" w:hAnsi="Times New Roman" w:cs="Times New Roman" w:hint="eastAsia"/>
                <w:szCs w:val="20"/>
              </w:rPr>
              <w:t>W1903</w:t>
            </w:r>
            <w:r w:rsidRPr="00A24D99">
              <w:rPr>
                <w:rFonts w:ascii="Times New Roman" w:eastAsia="宋体" w:hAnsi="Times New Roman" w:cs="Times New Roman" w:hint="eastAsia"/>
                <w:szCs w:val="20"/>
              </w:rPr>
              <w:t>地块项目建设工程设计总包</w:t>
            </w:r>
          </w:p>
        </w:tc>
        <w:tc>
          <w:tcPr>
            <w:tcW w:w="542" w:type="pct"/>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497.97</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Times New Roman" w:eastAsia="宋体" w:hAnsi="Times New Roman" w:cs="Times New Roman"/>
                <w:szCs w:val="21"/>
              </w:rPr>
            </w:pPr>
          </w:p>
        </w:tc>
        <w:tc>
          <w:tcPr>
            <w:tcW w:w="325" w:type="pct"/>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4</w:t>
            </w:r>
          </w:p>
        </w:tc>
        <w:tc>
          <w:tcPr>
            <w:tcW w:w="3242" w:type="pct"/>
            <w:shd w:val="clear" w:color="auto" w:fill="auto"/>
            <w:vAlign w:val="center"/>
          </w:tcPr>
          <w:p w:rsidR="00A24D99" w:rsidRPr="00A24D99" w:rsidRDefault="00A24D99" w:rsidP="00A24D99">
            <w:pPr>
              <w:jc w:val="center"/>
              <w:rPr>
                <w:rFonts w:ascii="Times New Roman" w:eastAsia="宋体" w:hAnsi="Times New Roman" w:cs="Times New Roman"/>
                <w:szCs w:val="20"/>
              </w:rPr>
            </w:pPr>
            <w:r w:rsidRPr="00A24D99">
              <w:rPr>
                <w:rFonts w:ascii="Times New Roman" w:eastAsia="宋体" w:hAnsi="Times New Roman" w:cs="Times New Roman" w:hint="eastAsia"/>
                <w:szCs w:val="20"/>
              </w:rPr>
              <w:t>江门市新会骏</w:t>
            </w:r>
            <w:proofErr w:type="gramStart"/>
            <w:r w:rsidRPr="00A24D99">
              <w:rPr>
                <w:rFonts w:ascii="Times New Roman" w:eastAsia="宋体" w:hAnsi="Times New Roman" w:cs="Times New Roman" w:hint="eastAsia"/>
                <w:szCs w:val="20"/>
              </w:rPr>
              <w:t>凯</w:t>
            </w:r>
            <w:proofErr w:type="gramEnd"/>
            <w:r w:rsidRPr="00A24D99">
              <w:rPr>
                <w:rFonts w:ascii="Times New Roman" w:eastAsia="宋体" w:hAnsi="Times New Roman" w:cs="Times New Roman" w:hint="eastAsia"/>
                <w:szCs w:val="20"/>
              </w:rPr>
              <w:t>豪庭</w:t>
            </w:r>
            <w:r w:rsidRPr="00A24D99">
              <w:rPr>
                <w:rFonts w:ascii="Times New Roman" w:eastAsia="宋体" w:hAnsi="Times New Roman" w:cs="Times New Roman" w:hint="eastAsia"/>
                <w:szCs w:val="20"/>
              </w:rPr>
              <w:t>08</w:t>
            </w:r>
            <w:r w:rsidRPr="00A24D99">
              <w:rPr>
                <w:rFonts w:ascii="Times New Roman" w:eastAsia="宋体" w:hAnsi="Times New Roman" w:cs="Times New Roman" w:hint="eastAsia"/>
                <w:szCs w:val="20"/>
              </w:rPr>
              <w:t>地块项目建设工程设计咨询</w:t>
            </w:r>
          </w:p>
        </w:tc>
        <w:tc>
          <w:tcPr>
            <w:tcW w:w="542" w:type="pct"/>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398.54</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Times New Roman" w:eastAsia="宋体" w:hAnsi="Times New Roman" w:cs="Times New Roman"/>
                <w:szCs w:val="21"/>
              </w:rPr>
            </w:pPr>
          </w:p>
        </w:tc>
        <w:tc>
          <w:tcPr>
            <w:tcW w:w="325" w:type="pct"/>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5</w:t>
            </w:r>
          </w:p>
        </w:tc>
        <w:tc>
          <w:tcPr>
            <w:tcW w:w="3242" w:type="pct"/>
            <w:shd w:val="clear" w:color="auto" w:fill="auto"/>
            <w:vAlign w:val="center"/>
          </w:tcPr>
          <w:p w:rsidR="00A24D99" w:rsidRPr="00A24D99" w:rsidRDefault="00A24D99" w:rsidP="00A24D99">
            <w:pPr>
              <w:jc w:val="center"/>
              <w:rPr>
                <w:rFonts w:ascii="Times New Roman" w:eastAsia="宋体" w:hAnsi="Times New Roman" w:cs="Times New Roman"/>
                <w:szCs w:val="20"/>
              </w:rPr>
            </w:pPr>
            <w:r w:rsidRPr="00A24D99">
              <w:rPr>
                <w:rFonts w:ascii="Times New Roman" w:eastAsia="宋体" w:hAnsi="Times New Roman" w:cs="Times New Roman" w:hint="eastAsia"/>
                <w:szCs w:val="20"/>
              </w:rPr>
              <w:t>温州市鹿城区葡萄棚</w:t>
            </w:r>
            <w:r w:rsidRPr="00A24D99">
              <w:rPr>
                <w:rFonts w:ascii="Times New Roman" w:eastAsia="宋体" w:hAnsi="Times New Roman" w:cs="Times New Roman" w:hint="eastAsia"/>
                <w:szCs w:val="20"/>
              </w:rPr>
              <w:t>B13a</w:t>
            </w:r>
            <w:r w:rsidRPr="00A24D99">
              <w:rPr>
                <w:rFonts w:ascii="Times New Roman" w:eastAsia="宋体" w:hAnsi="Times New Roman" w:cs="Times New Roman" w:hint="eastAsia"/>
                <w:szCs w:val="20"/>
              </w:rPr>
              <w:t>地块温州大国璟项目建设工程设计咨询</w:t>
            </w:r>
          </w:p>
        </w:tc>
        <w:tc>
          <w:tcPr>
            <w:tcW w:w="542" w:type="pct"/>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375.80</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Times New Roman" w:eastAsia="宋体" w:hAnsi="Times New Roman" w:cs="Times New Roman"/>
                <w:szCs w:val="21"/>
              </w:rPr>
            </w:pPr>
          </w:p>
        </w:tc>
        <w:tc>
          <w:tcPr>
            <w:tcW w:w="325" w:type="pct"/>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6</w:t>
            </w:r>
          </w:p>
        </w:tc>
        <w:tc>
          <w:tcPr>
            <w:tcW w:w="3242" w:type="pct"/>
            <w:shd w:val="clear" w:color="auto" w:fill="auto"/>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莆田保利涵</w:t>
            </w:r>
            <w:proofErr w:type="gramStart"/>
            <w:r w:rsidRPr="00A24D99">
              <w:rPr>
                <w:rFonts w:ascii="Times New Roman" w:eastAsia="宋体" w:hAnsi="Times New Roman" w:cs="Times New Roman"/>
                <w:szCs w:val="21"/>
              </w:rPr>
              <w:t>江霞江</w:t>
            </w:r>
            <w:proofErr w:type="gramEnd"/>
            <w:r w:rsidRPr="00A24D99">
              <w:rPr>
                <w:rFonts w:ascii="Times New Roman" w:eastAsia="宋体" w:hAnsi="Times New Roman" w:cs="Times New Roman"/>
                <w:szCs w:val="21"/>
              </w:rPr>
              <w:t>片区三个地块项目</w:t>
            </w:r>
          </w:p>
        </w:tc>
        <w:tc>
          <w:tcPr>
            <w:tcW w:w="542" w:type="pct"/>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339.63</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Times New Roman" w:eastAsia="宋体" w:hAnsi="Times New Roman" w:cs="Times New Roman"/>
                <w:szCs w:val="21"/>
              </w:rPr>
            </w:pPr>
          </w:p>
        </w:tc>
        <w:tc>
          <w:tcPr>
            <w:tcW w:w="325" w:type="pct"/>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7</w:t>
            </w:r>
          </w:p>
        </w:tc>
        <w:tc>
          <w:tcPr>
            <w:tcW w:w="3242" w:type="pct"/>
            <w:shd w:val="clear" w:color="auto" w:fill="auto"/>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沈阳保利</w:t>
            </w:r>
            <w:proofErr w:type="gramStart"/>
            <w:r w:rsidRPr="00A24D99">
              <w:rPr>
                <w:rFonts w:ascii="Times New Roman" w:eastAsia="宋体" w:hAnsi="Times New Roman" w:cs="Times New Roman"/>
                <w:szCs w:val="21"/>
              </w:rPr>
              <w:t>丁香湖</w:t>
            </w:r>
            <w:proofErr w:type="gramEnd"/>
            <w:r w:rsidRPr="00A24D99">
              <w:rPr>
                <w:rFonts w:ascii="Times New Roman" w:eastAsia="宋体" w:hAnsi="Times New Roman" w:cs="Times New Roman"/>
                <w:szCs w:val="21"/>
              </w:rPr>
              <w:t>19</w:t>
            </w:r>
            <w:r w:rsidRPr="00A24D99">
              <w:rPr>
                <w:rFonts w:ascii="Times New Roman" w:eastAsia="宋体" w:hAnsi="Times New Roman" w:cs="Times New Roman"/>
                <w:szCs w:val="21"/>
              </w:rPr>
              <w:t>号地块</w:t>
            </w:r>
          </w:p>
        </w:tc>
        <w:tc>
          <w:tcPr>
            <w:tcW w:w="542" w:type="pct"/>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320.00</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Times New Roman" w:eastAsia="宋体" w:hAnsi="Times New Roman" w:cs="Times New Roman"/>
                <w:szCs w:val="21"/>
              </w:rPr>
            </w:pPr>
          </w:p>
        </w:tc>
        <w:tc>
          <w:tcPr>
            <w:tcW w:w="325" w:type="pct"/>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8</w:t>
            </w:r>
          </w:p>
        </w:tc>
        <w:tc>
          <w:tcPr>
            <w:tcW w:w="3242" w:type="pct"/>
            <w:shd w:val="clear" w:color="auto" w:fill="auto"/>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河北保利邯郸复兴区前郝村地块项目</w:t>
            </w:r>
          </w:p>
        </w:tc>
        <w:tc>
          <w:tcPr>
            <w:tcW w:w="542" w:type="pct"/>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294.45</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Times New Roman" w:eastAsia="宋体" w:hAnsi="Times New Roman" w:cs="Times New Roman"/>
                <w:szCs w:val="21"/>
              </w:rPr>
            </w:pPr>
          </w:p>
        </w:tc>
        <w:tc>
          <w:tcPr>
            <w:tcW w:w="325" w:type="pct"/>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9</w:t>
            </w:r>
          </w:p>
        </w:tc>
        <w:tc>
          <w:tcPr>
            <w:tcW w:w="3242" w:type="pct"/>
            <w:shd w:val="clear" w:color="auto" w:fill="auto"/>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沈阳保利高官台街东侧、</w:t>
            </w:r>
            <w:proofErr w:type="gramStart"/>
            <w:r w:rsidRPr="00A24D99">
              <w:rPr>
                <w:rFonts w:ascii="Times New Roman" w:eastAsia="宋体" w:hAnsi="Times New Roman" w:cs="Times New Roman"/>
                <w:szCs w:val="21"/>
              </w:rPr>
              <w:t>东贸路南侧</w:t>
            </w:r>
            <w:proofErr w:type="gramEnd"/>
            <w:r w:rsidRPr="00A24D99">
              <w:rPr>
                <w:rFonts w:ascii="Times New Roman" w:eastAsia="宋体" w:hAnsi="Times New Roman" w:cs="Times New Roman"/>
                <w:szCs w:val="21"/>
              </w:rPr>
              <w:t>地块项目</w:t>
            </w:r>
          </w:p>
        </w:tc>
        <w:tc>
          <w:tcPr>
            <w:tcW w:w="542" w:type="pct"/>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286.09</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Times New Roman" w:eastAsia="宋体" w:hAnsi="Times New Roman" w:cs="Times New Roman"/>
                <w:szCs w:val="21"/>
              </w:rPr>
            </w:pPr>
          </w:p>
        </w:tc>
        <w:tc>
          <w:tcPr>
            <w:tcW w:w="325" w:type="pct"/>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10</w:t>
            </w:r>
          </w:p>
        </w:tc>
        <w:tc>
          <w:tcPr>
            <w:tcW w:w="3242" w:type="pct"/>
            <w:shd w:val="clear" w:color="auto" w:fill="auto"/>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湾区保利梅州市江南苑三期项目（</w:t>
            </w:r>
            <w:r w:rsidRPr="00A24D99">
              <w:rPr>
                <w:rFonts w:ascii="Times New Roman" w:eastAsia="宋体" w:hAnsi="Times New Roman" w:cs="Times New Roman"/>
                <w:szCs w:val="21"/>
              </w:rPr>
              <w:t>PM-B19021</w:t>
            </w:r>
            <w:r w:rsidRPr="00A24D99">
              <w:rPr>
                <w:rFonts w:ascii="Times New Roman" w:eastAsia="宋体" w:hAnsi="Times New Roman" w:cs="Times New Roman"/>
                <w:szCs w:val="21"/>
              </w:rPr>
              <w:t>地块）</w:t>
            </w:r>
          </w:p>
        </w:tc>
        <w:tc>
          <w:tcPr>
            <w:tcW w:w="542" w:type="pct"/>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281.40</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Times New Roman" w:eastAsia="宋体" w:hAnsi="Times New Roman" w:cs="Times New Roman"/>
                <w:szCs w:val="21"/>
              </w:rPr>
            </w:pPr>
          </w:p>
        </w:tc>
        <w:tc>
          <w:tcPr>
            <w:tcW w:w="3567" w:type="pct"/>
            <w:gridSpan w:val="2"/>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合计</w:t>
            </w:r>
          </w:p>
        </w:tc>
        <w:tc>
          <w:tcPr>
            <w:tcW w:w="542" w:type="pct"/>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3,890.96</w:t>
            </w:r>
          </w:p>
        </w:tc>
      </w:tr>
      <w:tr w:rsidR="00A24D99" w:rsidRPr="00A24D99" w:rsidTr="006E1853">
        <w:trPr>
          <w:trHeight w:val="397"/>
          <w:jc w:val="center"/>
        </w:trPr>
        <w:tc>
          <w:tcPr>
            <w:tcW w:w="892" w:type="pct"/>
            <w:vMerge w:val="restart"/>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2018</w:t>
            </w:r>
            <w:r w:rsidRPr="00A24D99">
              <w:rPr>
                <w:rFonts w:ascii="Times New Roman" w:eastAsia="宋体" w:hAnsi="Times New Roman" w:cs="Times New Roman"/>
                <w:szCs w:val="21"/>
              </w:rPr>
              <w:t>年</w:t>
            </w:r>
          </w:p>
        </w:tc>
        <w:tc>
          <w:tcPr>
            <w:tcW w:w="325" w:type="pct"/>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1</w:t>
            </w:r>
          </w:p>
        </w:tc>
        <w:tc>
          <w:tcPr>
            <w:tcW w:w="3242" w:type="pct"/>
            <w:tcBorders>
              <w:top w:val="nil"/>
              <w:left w:val="nil"/>
              <w:bottom w:val="single" w:sz="4" w:space="0" w:color="333399"/>
              <w:right w:val="single" w:sz="4" w:space="0" w:color="333399"/>
            </w:tcBorders>
            <w:shd w:val="clear" w:color="auto" w:fill="auto"/>
            <w:vAlign w:val="center"/>
          </w:tcPr>
          <w:p w:rsidR="00A24D99" w:rsidRPr="00A24D99" w:rsidRDefault="00A24D99" w:rsidP="00A24D99">
            <w:pPr>
              <w:jc w:val="center"/>
              <w:rPr>
                <w:rFonts w:ascii="Times New Roman" w:eastAsia="宋体" w:hAnsi="Times New Roman" w:cs="Times New Roman"/>
                <w:szCs w:val="20"/>
              </w:rPr>
            </w:pPr>
            <w:r w:rsidRPr="00A24D99">
              <w:rPr>
                <w:rFonts w:ascii="Times New Roman" w:eastAsia="宋体" w:hAnsi="Times New Roman" w:cs="Times New Roman" w:hint="eastAsia"/>
                <w:szCs w:val="20"/>
              </w:rPr>
              <w:t>台州市黄岩万豪地块项目建设工程设计咨询</w:t>
            </w:r>
          </w:p>
        </w:tc>
        <w:tc>
          <w:tcPr>
            <w:tcW w:w="542" w:type="pct"/>
            <w:tcBorders>
              <w:top w:val="nil"/>
              <w:left w:val="single" w:sz="4" w:space="0" w:color="333399"/>
              <w:bottom w:val="single" w:sz="4" w:space="0" w:color="333399"/>
              <w:right w:val="single" w:sz="4" w:space="0" w:color="333399"/>
            </w:tcBorders>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 xml:space="preserve">719.62 </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Times New Roman" w:eastAsia="宋体" w:hAnsi="Times New Roman" w:cs="Times New Roman"/>
                <w:szCs w:val="21"/>
              </w:rPr>
            </w:pPr>
          </w:p>
        </w:tc>
        <w:tc>
          <w:tcPr>
            <w:tcW w:w="325" w:type="pct"/>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2</w:t>
            </w:r>
          </w:p>
        </w:tc>
        <w:tc>
          <w:tcPr>
            <w:tcW w:w="3242" w:type="pct"/>
            <w:tcBorders>
              <w:top w:val="single" w:sz="4" w:space="0" w:color="333399"/>
              <w:left w:val="nil"/>
              <w:bottom w:val="single" w:sz="4" w:space="0" w:color="333399"/>
              <w:right w:val="single" w:sz="4" w:space="0" w:color="333399"/>
            </w:tcBorders>
            <w:shd w:val="clear" w:color="auto" w:fill="auto"/>
            <w:vAlign w:val="center"/>
          </w:tcPr>
          <w:p w:rsidR="00A24D99" w:rsidRPr="00A24D99" w:rsidRDefault="00A24D99" w:rsidP="00A24D99">
            <w:pPr>
              <w:jc w:val="center"/>
              <w:rPr>
                <w:rFonts w:ascii="Times New Roman" w:eastAsia="宋体" w:hAnsi="Times New Roman" w:cs="Times New Roman"/>
                <w:szCs w:val="20"/>
              </w:rPr>
            </w:pPr>
            <w:r w:rsidRPr="00A24D99">
              <w:rPr>
                <w:rFonts w:ascii="Times New Roman" w:eastAsia="宋体" w:hAnsi="Times New Roman" w:cs="Times New Roman" w:hint="eastAsia"/>
                <w:szCs w:val="20"/>
              </w:rPr>
              <w:t>梅州市梅江区保利公园里</w:t>
            </w:r>
            <w:r w:rsidRPr="00A24D99">
              <w:rPr>
                <w:rFonts w:ascii="Times New Roman" w:eastAsia="宋体" w:hAnsi="Times New Roman" w:cs="Times New Roman" w:hint="eastAsia"/>
                <w:szCs w:val="20"/>
              </w:rPr>
              <w:t>A</w:t>
            </w:r>
            <w:r w:rsidRPr="00A24D99">
              <w:rPr>
                <w:rFonts w:ascii="Times New Roman" w:eastAsia="宋体" w:hAnsi="Times New Roman" w:cs="Times New Roman" w:hint="eastAsia"/>
                <w:szCs w:val="20"/>
              </w:rPr>
              <w:t>、</w:t>
            </w:r>
            <w:r w:rsidRPr="00A24D99">
              <w:rPr>
                <w:rFonts w:ascii="Times New Roman" w:eastAsia="宋体" w:hAnsi="Times New Roman" w:cs="Times New Roman" w:hint="eastAsia"/>
                <w:szCs w:val="20"/>
              </w:rPr>
              <w:t>B</w:t>
            </w:r>
            <w:r w:rsidRPr="00A24D99">
              <w:rPr>
                <w:rFonts w:ascii="Times New Roman" w:eastAsia="宋体" w:hAnsi="Times New Roman" w:cs="Times New Roman" w:hint="eastAsia"/>
                <w:szCs w:val="20"/>
              </w:rPr>
              <w:t>、</w:t>
            </w:r>
            <w:r w:rsidRPr="00A24D99">
              <w:rPr>
                <w:rFonts w:ascii="Times New Roman" w:eastAsia="宋体" w:hAnsi="Times New Roman" w:cs="Times New Roman" w:hint="eastAsia"/>
                <w:szCs w:val="20"/>
              </w:rPr>
              <w:t>C</w:t>
            </w:r>
            <w:r w:rsidRPr="00A24D99">
              <w:rPr>
                <w:rFonts w:ascii="Times New Roman" w:eastAsia="宋体" w:hAnsi="Times New Roman" w:cs="Times New Roman" w:hint="eastAsia"/>
                <w:szCs w:val="20"/>
              </w:rPr>
              <w:t>地块项目建设工程设计咨询</w:t>
            </w:r>
          </w:p>
        </w:tc>
        <w:tc>
          <w:tcPr>
            <w:tcW w:w="542" w:type="pct"/>
            <w:tcBorders>
              <w:top w:val="single" w:sz="4" w:space="0" w:color="333399"/>
              <w:left w:val="single" w:sz="4" w:space="0" w:color="333399"/>
              <w:bottom w:val="single" w:sz="4" w:space="0" w:color="333399"/>
              <w:right w:val="single" w:sz="4" w:space="0" w:color="333399"/>
            </w:tcBorders>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 xml:space="preserve">520.73 </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Times New Roman" w:eastAsia="宋体" w:hAnsi="Times New Roman" w:cs="Times New Roman"/>
                <w:szCs w:val="21"/>
              </w:rPr>
            </w:pPr>
          </w:p>
        </w:tc>
        <w:tc>
          <w:tcPr>
            <w:tcW w:w="325" w:type="pct"/>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3</w:t>
            </w:r>
          </w:p>
        </w:tc>
        <w:tc>
          <w:tcPr>
            <w:tcW w:w="3242" w:type="pct"/>
            <w:tcBorders>
              <w:top w:val="single" w:sz="4" w:space="0" w:color="333399"/>
              <w:left w:val="nil"/>
              <w:bottom w:val="single" w:sz="4" w:space="0" w:color="333399"/>
              <w:right w:val="single" w:sz="4" w:space="0" w:color="333399"/>
            </w:tcBorders>
            <w:shd w:val="clear" w:color="auto" w:fill="auto"/>
            <w:vAlign w:val="center"/>
          </w:tcPr>
          <w:p w:rsidR="00A24D99" w:rsidRPr="00A24D99" w:rsidRDefault="00A24D99" w:rsidP="00A24D99">
            <w:pPr>
              <w:jc w:val="center"/>
              <w:rPr>
                <w:rFonts w:ascii="Times New Roman" w:eastAsia="宋体" w:hAnsi="Times New Roman" w:cs="Times New Roman"/>
                <w:szCs w:val="20"/>
              </w:rPr>
            </w:pPr>
            <w:r w:rsidRPr="00A24D99">
              <w:rPr>
                <w:rFonts w:ascii="Times New Roman" w:eastAsia="宋体" w:hAnsi="Times New Roman" w:cs="Times New Roman" w:hint="eastAsia"/>
                <w:szCs w:val="20"/>
              </w:rPr>
              <w:t>珠海市金湾高尔夫项目二期建设工程设计咨询</w:t>
            </w:r>
          </w:p>
        </w:tc>
        <w:tc>
          <w:tcPr>
            <w:tcW w:w="542" w:type="pct"/>
            <w:tcBorders>
              <w:top w:val="single" w:sz="4" w:space="0" w:color="333399"/>
              <w:left w:val="single" w:sz="4" w:space="0" w:color="333399"/>
              <w:bottom w:val="single" w:sz="4" w:space="0" w:color="333399"/>
              <w:right w:val="single" w:sz="4" w:space="0" w:color="333399"/>
            </w:tcBorders>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 xml:space="preserve">502.33 </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Times New Roman" w:eastAsia="宋体" w:hAnsi="Times New Roman" w:cs="Times New Roman"/>
                <w:szCs w:val="21"/>
              </w:rPr>
            </w:pPr>
          </w:p>
        </w:tc>
        <w:tc>
          <w:tcPr>
            <w:tcW w:w="325" w:type="pct"/>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4</w:t>
            </w:r>
          </w:p>
        </w:tc>
        <w:tc>
          <w:tcPr>
            <w:tcW w:w="3242" w:type="pct"/>
            <w:tcBorders>
              <w:top w:val="single" w:sz="4" w:space="0" w:color="333399"/>
              <w:left w:val="nil"/>
              <w:bottom w:val="single" w:sz="4" w:space="0" w:color="333399"/>
              <w:right w:val="single" w:sz="4" w:space="0" w:color="333399"/>
            </w:tcBorders>
            <w:shd w:val="clear" w:color="auto" w:fill="auto"/>
            <w:vAlign w:val="center"/>
          </w:tcPr>
          <w:p w:rsidR="00A24D99" w:rsidRPr="00A24D99" w:rsidRDefault="00A24D99" w:rsidP="00A24D99">
            <w:pPr>
              <w:jc w:val="center"/>
              <w:rPr>
                <w:rFonts w:ascii="Times New Roman" w:eastAsia="宋体" w:hAnsi="Times New Roman" w:cs="Times New Roman"/>
                <w:szCs w:val="20"/>
              </w:rPr>
            </w:pPr>
            <w:r w:rsidRPr="00A24D99">
              <w:rPr>
                <w:rFonts w:ascii="Times New Roman" w:eastAsia="宋体" w:hAnsi="Times New Roman" w:cs="Times New Roman" w:hint="eastAsia"/>
                <w:szCs w:val="20"/>
              </w:rPr>
              <w:t>揭阳市空港区保利西海岸一期建设工程设计咨询</w:t>
            </w:r>
          </w:p>
        </w:tc>
        <w:tc>
          <w:tcPr>
            <w:tcW w:w="542" w:type="pct"/>
            <w:tcBorders>
              <w:top w:val="single" w:sz="4" w:space="0" w:color="333399"/>
              <w:left w:val="single" w:sz="4" w:space="0" w:color="333399"/>
              <w:bottom w:val="single" w:sz="4" w:space="0" w:color="333399"/>
              <w:right w:val="single" w:sz="4" w:space="0" w:color="333399"/>
            </w:tcBorders>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 xml:space="preserve">426.68 </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Times New Roman" w:eastAsia="宋体" w:hAnsi="Times New Roman" w:cs="Times New Roman"/>
                <w:szCs w:val="21"/>
              </w:rPr>
            </w:pPr>
          </w:p>
        </w:tc>
        <w:tc>
          <w:tcPr>
            <w:tcW w:w="325" w:type="pct"/>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5</w:t>
            </w:r>
          </w:p>
        </w:tc>
        <w:tc>
          <w:tcPr>
            <w:tcW w:w="3242" w:type="pct"/>
            <w:tcBorders>
              <w:top w:val="single" w:sz="4" w:space="0" w:color="333399"/>
              <w:left w:val="nil"/>
              <w:bottom w:val="single" w:sz="4" w:space="0" w:color="333399"/>
              <w:right w:val="single" w:sz="4" w:space="0" w:color="333399"/>
            </w:tcBorders>
            <w:shd w:val="clear" w:color="auto" w:fill="auto"/>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color w:val="000000"/>
                <w:szCs w:val="21"/>
              </w:rPr>
              <w:t>粤东保利汕头金平新区龙泉岩项目</w:t>
            </w:r>
          </w:p>
        </w:tc>
        <w:tc>
          <w:tcPr>
            <w:tcW w:w="542" w:type="pct"/>
            <w:tcBorders>
              <w:top w:val="single" w:sz="4" w:space="0" w:color="333399"/>
              <w:left w:val="single" w:sz="4" w:space="0" w:color="333399"/>
              <w:bottom w:val="single" w:sz="4" w:space="0" w:color="333399"/>
              <w:right w:val="single" w:sz="4" w:space="0" w:color="333399"/>
            </w:tcBorders>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 xml:space="preserve">338.32 </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Times New Roman" w:eastAsia="宋体" w:hAnsi="Times New Roman" w:cs="Times New Roman"/>
                <w:szCs w:val="21"/>
              </w:rPr>
            </w:pPr>
          </w:p>
        </w:tc>
        <w:tc>
          <w:tcPr>
            <w:tcW w:w="325" w:type="pct"/>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6</w:t>
            </w:r>
          </w:p>
        </w:tc>
        <w:tc>
          <w:tcPr>
            <w:tcW w:w="3242" w:type="pct"/>
            <w:tcBorders>
              <w:top w:val="single" w:sz="4" w:space="0" w:color="333399"/>
              <w:left w:val="nil"/>
              <w:bottom w:val="single" w:sz="4" w:space="0" w:color="333399"/>
              <w:right w:val="single" w:sz="4" w:space="0" w:color="333399"/>
            </w:tcBorders>
            <w:shd w:val="clear" w:color="auto" w:fill="auto"/>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color w:val="000000"/>
                <w:szCs w:val="21"/>
              </w:rPr>
              <w:t>海南保利崖州湾</w:t>
            </w:r>
            <w:r w:rsidRPr="00A24D99">
              <w:rPr>
                <w:rFonts w:ascii="Times New Roman" w:eastAsia="宋体" w:hAnsi="Times New Roman" w:cs="Times New Roman"/>
                <w:color w:val="000000"/>
                <w:szCs w:val="21"/>
              </w:rPr>
              <w:t>b01.b27</w:t>
            </w:r>
            <w:r w:rsidRPr="00A24D99">
              <w:rPr>
                <w:rFonts w:ascii="Times New Roman" w:eastAsia="宋体" w:hAnsi="Times New Roman" w:cs="Times New Roman"/>
                <w:color w:val="000000"/>
                <w:szCs w:val="21"/>
              </w:rPr>
              <w:t>地块项目</w:t>
            </w:r>
          </w:p>
        </w:tc>
        <w:tc>
          <w:tcPr>
            <w:tcW w:w="542" w:type="pct"/>
            <w:tcBorders>
              <w:top w:val="single" w:sz="4" w:space="0" w:color="333399"/>
              <w:left w:val="single" w:sz="4" w:space="0" w:color="333399"/>
              <w:bottom w:val="single" w:sz="4" w:space="0" w:color="333399"/>
              <w:right w:val="single" w:sz="4" w:space="0" w:color="333399"/>
            </w:tcBorders>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 xml:space="preserve">330.65 </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Times New Roman" w:eastAsia="宋体" w:hAnsi="Times New Roman" w:cs="Times New Roman"/>
                <w:szCs w:val="21"/>
              </w:rPr>
            </w:pPr>
          </w:p>
        </w:tc>
        <w:tc>
          <w:tcPr>
            <w:tcW w:w="325" w:type="pct"/>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7</w:t>
            </w:r>
          </w:p>
        </w:tc>
        <w:tc>
          <w:tcPr>
            <w:tcW w:w="3242" w:type="pct"/>
            <w:tcBorders>
              <w:top w:val="single" w:sz="4" w:space="0" w:color="333399"/>
              <w:left w:val="nil"/>
              <w:bottom w:val="single" w:sz="4" w:space="0" w:color="333399"/>
              <w:right w:val="single" w:sz="4" w:space="0" w:color="333399"/>
            </w:tcBorders>
            <w:shd w:val="clear" w:color="auto" w:fill="auto"/>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color w:val="000000"/>
                <w:szCs w:val="21"/>
              </w:rPr>
              <w:t>南昌保利九江</w:t>
            </w:r>
            <w:r w:rsidRPr="00A24D99">
              <w:rPr>
                <w:rFonts w:ascii="Times New Roman" w:eastAsia="宋体" w:hAnsi="Times New Roman" w:cs="Times New Roman"/>
                <w:color w:val="000000"/>
                <w:szCs w:val="21"/>
              </w:rPr>
              <w:t>DGB2017029</w:t>
            </w:r>
            <w:r w:rsidRPr="00A24D99">
              <w:rPr>
                <w:rFonts w:ascii="Times New Roman" w:eastAsia="宋体" w:hAnsi="Times New Roman" w:cs="Times New Roman"/>
                <w:color w:val="000000"/>
                <w:szCs w:val="21"/>
              </w:rPr>
              <w:t>、</w:t>
            </w:r>
            <w:r w:rsidRPr="00A24D99">
              <w:rPr>
                <w:rFonts w:ascii="Times New Roman" w:eastAsia="宋体" w:hAnsi="Times New Roman" w:cs="Times New Roman"/>
                <w:color w:val="000000"/>
                <w:szCs w:val="21"/>
              </w:rPr>
              <w:t>DGB20170</w:t>
            </w:r>
          </w:p>
        </w:tc>
        <w:tc>
          <w:tcPr>
            <w:tcW w:w="542" w:type="pct"/>
            <w:tcBorders>
              <w:top w:val="single" w:sz="4" w:space="0" w:color="333399"/>
              <w:left w:val="single" w:sz="4" w:space="0" w:color="333399"/>
              <w:bottom w:val="single" w:sz="4" w:space="0" w:color="333399"/>
              <w:right w:val="single" w:sz="4" w:space="0" w:color="333399"/>
            </w:tcBorders>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 xml:space="preserve">327.62 </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Times New Roman" w:eastAsia="宋体" w:hAnsi="Times New Roman" w:cs="Times New Roman"/>
                <w:szCs w:val="21"/>
              </w:rPr>
            </w:pPr>
          </w:p>
        </w:tc>
        <w:tc>
          <w:tcPr>
            <w:tcW w:w="325" w:type="pct"/>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8</w:t>
            </w:r>
          </w:p>
        </w:tc>
        <w:tc>
          <w:tcPr>
            <w:tcW w:w="3242" w:type="pct"/>
            <w:tcBorders>
              <w:top w:val="single" w:sz="4" w:space="0" w:color="333399"/>
              <w:left w:val="nil"/>
              <w:bottom w:val="single" w:sz="4" w:space="0" w:color="333399"/>
              <w:right w:val="single" w:sz="4" w:space="0" w:color="333399"/>
            </w:tcBorders>
            <w:shd w:val="clear" w:color="auto" w:fill="auto"/>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color w:val="000000"/>
                <w:szCs w:val="21"/>
              </w:rPr>
              <w:t>武汉保利孝感市</w:t>
            </w:r>
            <w:r w:rsidRPr="00A24D99">
              <w:rPr>
                <w:rFonts w:ascii="Times New Roman" w:eastAsia="宋体" w:hAnsi="Times New Roman" w:cs="Times New Roman"/>
                <w:color w:val="000000"/>
                <w:szCs w:val="21"/>
              </w:rPr>
              <w:t>P</w:t>
            </w:r>
            <w:r w:rsidRPr="00A24D99">
              <w:rPr>
                <w:rFonts w:ascii="Times New Roman" w:eastAsia="宋体" w:hAnsi="Times New Roman" w:cs="Times New Roman"/>
                <w:color w:val="000000"/>
                <w:szCs w:val="21"/>
              </w:rPr>
              <w:t>（</w:t>
            </w:r>
            <w:r w:rsidRPr="00A24D99">
              <w:rPr>
                <w:rFonts w:ascii="Times New Roman" w:eastAsia="宋体" w:hAnsi="Times New Roman" w:cs="Times New Roman"/>
                <w:color w:val="000000"/>
                <w:szCs w:val="21"/>
              </w:rPr>
              <w:t>2018</w:t>
            </w:r>
            <w:r w:rsidRPr="00A24D99">
              <w:rPr>
                <w:rFonts w:ascii="Times New Roman" w:eastAsia="宋体" w:hAnsi="Times New Roman" w:cs="Times New Roman"/>
                <w:color w:val="000000"/>
                <w:szCs w:val="21"/>
              </w:rPr>
              <w:t>）</w:t>
            </w:r>
            <w:r w:rsidRPr="00A24D99">
              <w:rPr>
                <w:rFonts w:ascii="Times New Roman" w:eastAsia="宋体" w:hAnsi="Times New Roman" w:cs="Times New Roman"/>
                <w:color w:val="000000"/>
                <w:szCs w:val="21"/>
              </w:rPr>
              <w:t>06</w:t>
            </w:r>
            <w:r w:rsidRPr="00A24D99">
              <w:rPr>
                <w:rFonts w:ascii="Times New Roman" w:eastAsia="宋体" w:hAnsi="Times New Roman" w:cs="Times New Roman"/>
                <w:color w:val="000000"/>
                <w:szCs w:val="21"/>
              </w:rPr>
              <w:t>号地块项目</w:t>
            </w:r>
          </w:p>
        </w:tc>
        <w:tc>
          <w:tcPr>
            <w:tcW w:w="542" w:type="pct"/>
            <w:tcBorders>
              <w:top w:val="single" w:sz="4" w:space="0" w:color="333399"/>
              <w:left w:val="single" w:sz="4" w:space="0" w:color="333399"/>
              <w:bottom w:val="single" w:sz="4" w:space="0" w:color="333399"/>
              <w:right w:val="single" w:sz="4" w:space="0" w:color="333399"/>
            </w:tcBorders>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 xml:space="preserve">308.48 </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Times New Roman" w:eastAsia="宋体" w:hAnsi="Times New Roman" w:cs="Times New Roman"/>
                <w:szCs w:val="21"/>
              </w:rPr>
            </w:pPr>
          </w:p>
        </w:tc>
        <w:tc>
          <w:tcPr>
            <w:tcW w:w="325" w:type="pct"/>
            <w:tcBorders>
              <w:bottom w:val="single" w:sz="4" w:space="0" w:color="333399"/>
            </w:tcBorders>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9</w:t>
            </w:r>
          </w:p>
        </w:tc>
        <w:tc>
          <w:tcPr>
            <w:tcW w:w="3242" w:type="pct"/>
            <w:tcBorders>
              <w:top w:val="single" w:sz="4" w:space="0" w:color="333399"/>
              <w:left w:val="nil"/>
              <w:bottom w:val="single" w:sz="4" w:space="0" w:color="333399"/>
              <w:right w:val="single" w:sz="4" w:space="0" w:color="333399"/>
            </w:tcBorders>
            <w:shd w:val="clear" w:color="auto" w:fill="auto"/>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color w:val="000000"/>
                <w:szCs w:val="21"/>
              </w:rPr>
              <w:t>粤东保利揭阳空港区</w:t>
            </w:r>
            <w:r w:rsidRPr="00A24D99">
              <w:rPr>
                <w:rFonts w:ascii="Times New Roman" w:eastAsia="宋体" w:hAnsi="Times New Roman" w:cs="Times New Roman"/>
                <w:color w:val="000000"/>
                <w:szCs w:val="21"/>
              </w:rPr>
              <w:t>KG2017008-009</w:t>
            </w:r>
            <w:r w:rsidRPr="00A24D99">
              <w:rPr>
                <w:rFonts w:ascii="Times New Roman" w:eastAsia="宋体" w:hAnsi="Times New Roman" w:cs="Times New Roman"/>
                <w:color w:val="000000"/>
                <w:szCs w:val="21"/>
              </w:rPr>
              <w:t>项目</w:t>
            </w:r>
          </w:p>
        </w:tc>
        <w:tc>
          <w:tcPr>
            <w:tcW w:w="542" w:type="pct"/>
            <w:tcBorders>
              <w:top w:val="single" w:sz="4" w:space="0" w:color="333399"/>
              <w:left w:val="single" w:sz="4" w:space="0" w:color="333399"/>
              <w:bottom w:val="single" w:sz="4" w:space="0" w:color="333399"/>
              <w:right w:val="single" w:sz="4" w:space="0" w:color="333399"/>
            </w:tcBorders>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 xml:space="preserve">272.47 </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Times New Roman" w:eastAsia="宋体" w:hAnsi="Times New Roman" w:cs="Times New Roman"/>
                <w:szCs w:val="21"/>
              </w:rPr>
            </w:pPr>
          </w:p>
        </w:tc>
        <w:tc>
          <w:tcPr>
            <w:tcW w:w="325" w:type="pct"/>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10</w:t>
            </w:r>
          </w:p>
        </w:tc>
        <w:tc>
          <w:tcPr>
            <w:tcW w:w="3242" w:type="pct"/>
            <w:tcBorders>
              <w:top w:val="nil"/>
              <w:left w:val="nil"/>
              <w:bottom w:val="nil"/>
              <w:right w:val="single" w:sz="4" w:space="0" w:color="333399"/>
            </w:tcBorders>
            <w:shd w:val="clear" w:color="auto" w:fill="auto"/>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color w:val="000000"/>
                <w:szCs w:val="21"/>
              </w:rPr>
              <w:t>华南保利肇庆东地块项目</w:t>
            </w:r>
          </w:p>
        </w:tc>
        <w:tc>
          <w:tcPr>
            <w:tcW w:w="542" w:type="pct"/>
            <w:tcBorders>
              <w:top w:val="nil"/>
              <w:left w:val="single" w:sz="4" w:space="0" w:color="333399"/>
              <w:bottom w:val="nil"/>
              <w:right w:val="single" w:sz="4" w:space="0" w:color="333399"/>
            </w:tcBorders>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 xml:space="preserve">263.33 </w:t>
            </w:r>
          </w:p>
        </w:tc>
      </w:tr>
      <w:tr w:rsidR="00A24D99" w:rsidRPr="00A24D99" w:rsidTr="006E1853">
        <w:trPr>
          <w:trHeight w:val="397"/>
          <w:jc w:val="center"/>
        </w:trPr>
        <w:tc>
          <w:tcPr>
            <w:tcW w:w="892" w:type="pct"/>
            <w:vMerge/>
            <w:shd w:val="clear" w:color="auto" w:fill="auto"/>
            <w:noWrap/>
            <w:vAlign w:val="center"/>
          </w:tcPr>
          <w:p w:rsidR="00A24D99" w:rsidRPr="00A24D99" w:rsidRDefault="00A24D99" w:rsidP="00A24D99">
            <w:pPr>
              <w:jc w:val="center"/>
              <w:rPr>
                <w:rFonts w:ascii="Times New Roman" w:eastAsia="宋体" w:hAnsi="Times New Roman" w:cs="Times New Roman"/>
                <w:szCs w:val="21"/>
              </w:rPr>
            </w:pPr>
          </w:p>
        </w:tc>
        <w:tc>
          <w:tcPr>
            <w:tcW w:w="3567" w:type="pct"/>
            <w:gridSpan w:val="2"/>
            <w:shd w:val="clear" w:color="auto" w:fill="auto"/>
            <w:noWrap/>
            <w:vAlign w:val="center"/>
          </w:tcPr>
          <w:p w:rsidR="00A24D99" w:rsidRPr="00A24D99" w:rsidRDefault="00A24D99" w:rsidP="00A24D99">
            <w:pPr>
              <w:jc w:val="center"/>
              <w:rPr>
                <w:rFonts w:ascii="Times New Roman" w:eastAsia="宋体" w:hAnsi="Times New Roman" w:cs="Times New Roman"/>
                <w:szCs w:val="21"/>
              </w:rPr>
            </w:pPr>
            <w:r w:rsidRPr="00A24D99">
              <w:rPr>
                <w:rFonts w:ascii="Times New Roman" w:eastAsia="宋体" w:hAnsi="Times New Roman" w:cs="Times New Roman"/>
                <w:szCs w:val="21"/>
              </w:rPr>
              <w:t>合计</w:t>
            </w:r>
          </w:p>
        </w:tc>
        <w:tc>
          <w:tcPr>
            <w:tcW w:w="542" w:type="pct"/>
            <w:shd w:val="clear" w:color="auto" w:fill="auto"/>
            <w:noWrap/>
            <w:vAlign w:val="center"/>
          </w:tcPr>
          <w:p w:rsidR="00A24D99" w:rsidRPr="00A24D99" w:rsidRDefault="00A24D99" w:rsidP="00A24D99">
            <w:pPr>
              <w:jc w:val="right"/>
              <w:rPr>
                <w:rFonts w:ascii="Times New Roman" w:eastAsia="宋体" w:hAnsi="Times New Roman" w:cs="Times New Roman"/>
                <w:color w:val="000000"/>
                <w:szCs w:val="21"/>
              </w:rPr>
            </w:pPr>
            <w:r w:rsidRPr="00A24D99">
              <w:rPr>
                <w:rFonts w:ascii="Times New Roman" w:eastAsia="宋体" w:hAnsi="Times New Roman" w:cs="Times New Roman"/>
                <w:color w:val="000000"/>
                <w:szCs w:val="21"/>
              </w:rPr>
              <w:t>4,010.22</w:t>
            </w:r>
          </w:p>
        </w:tc>
      </w:tr>
    </w:tbl>
    <w:p w:rsidR="00C773A2" w:rsidRPr="00F0234C" w:rsidRDefault="00C773A2"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F0234C">
        <w:rPr>
          <w:rFonts w:ascii="黑体" w:eastAsia="黑体" w:hAnsi="黑体" w:cs="Times New Roman" w:hint="eastAsia"/>
          <w:b/>
          <w:bCs/>
          <w:sz w:val="24"/>
          <w:szCs w:val="24"/>
        </w:rPr>
        <w:t>（二）结合与保利正在或尚待进行的在手合同数量、金额、占比、具体执行情况等，量化分析并补充披露公司与保利的交易具有稳定性和</w:t>
      </w:r>
      <w:proofErr w:type="gramStart"/>
      <w:r w:rsidRPr="00F0234C">
        <w:rPr>
          <w:rFonts w:ascii="黑体" w:eastAsia="黑体" w:hAnsi="黑体" w:cs="Times New Roman" w:hint="eastAsia"/>
          <w:b/>
          <w:bCs/>
          <w:sz w:val="24"/>
          <w:szCs w:val="24"/>
        </w:rPr>
        <w:t>可</w:t>
      </w:r>
      <w:proofErr w:type="gramEnd"/>
      <w:r w:rsidRPr="00F0234C">
        <w:rPr>
          <w:rFonts w:ascii="黑体" w:eastAsia="黑体" w:hAnsi="黑体" w:cs="Times New Roman" w:hint="eastAsia"/>
          <w:b/>
          <w:bCs/>
          <w:sz w:val="24"/>
          <w:szCs w:val="24"/>
        </w:rPr>
        <w:t>持续性的判断依据和理由</w:t>
      </w:r>
    </w:p>
    <w:p w:rsidR="005F4E77" w:rsidRDefault="005F4E77" w:rsidP="007D4222">
      <w:pPr>
        <w:spacing w:beforeLines="50" w:before="156" w:afterLines="50" w:after="156" w:line="360" w:lineRule="auto"/>
        <w:ind w:firstLineChars="200" w:firstLine="480"/>
        <w:rPr>
          <w:rFonts w:ascii="宋体" w:eastAsia="宋体" w:hAnsi="宋体" w:cs="Times New Roman"/>
          <w:sz w:val="24"/>
          <w:szCs w:val="24"/>
          <w:lang w:bidi="en-US"/>
        </w:rPr>
      </w:pPr>
      <w:r w:rsidRPr="00695011">
        <w:rPr>
          <w:rFonts w:ascii="宋体" w:eastAsia="宋体" w:hAnsi="宋体" w:cs="Times New Roman" w:hint="eastAsia"/>
          <w:sz w:val="24"/>
          <w:szCs w:val="24"/>
          <w:lang w:bidi="en-US"/>
        </w:rPr>
        <w:t>发行人已在招股说明书“第六节</w:t>
      </w:r>
      <w:r w:rsidRPr="00695011">
        <w:rPr>
          <w:rFonts w:ascii="宋体" w:eastAsia="宋体" w:hAnsi="宋体" w:cs="Times New Roman"/>
          <w:sz w:val="24"/>
          <w:szCs w:val="24"/>
          <w:lang w:bidi="en-US"/>
        </w:rPr>
        <w:t xml:space="preserve"> </w:t>
      </w:r>
      <w:r w:rsidRPr="00695011">
        <w:rPr>
          <w:rFonts w:ascii="宋体" w:eastAsia="宋体" w:hAnsi="宋体" w:cs="Times New Roman" w:hint="eastAsia"/>
          <w:sz w:val="24"/>
          <w:szCs w:val="24"/>
          <w:lang w:bidi="en-US"/>
        </w:rPr>
        <w:t>业务与技术”之“三、发行人的销售情况和主要客户”之“（二）发行人的主要客户”补充披露如下：</w:t>
      </w:r>
    </w:p>
    <w:p w:rsidR="00A24D99" w:rsidRPr="00A24D99" w:rsidRDefault="00A24D99" w:rsidP="00A24D99">
      <w:pPr>
        <w:autoSpaceDE w:val="0"/>
        <w:autoSpaceDN w:val="0"/>
        <w:adjustRightInd w:val="0"/>
        <w:spacing w:beforeLines="50" w:before="156" w:afterLines="50" w:after="156" w:line="360" w:lineRule="auto"/>
        <w:ind w:firstLineChars="200" w:firstLine="480"/>
        <w:rPr>
          <w:rFonts w:ascii="Times New Roman" w:eastAsia="宋体" w:hAnsi="Times New Roman" w:cs="Times New Roman"/>
          <w:color w:val="000000"/>
          <w:sz w:val="24"/>
          <w:szCs w:val="24"/>
        </w:rPr>
      </w:pPr>
      <w:r w:rsidRPr="00A24D99">
        <w:rPr>
          <w:rFonts w:ascii="Times New Roman" w:eastAsia="宋体" w:hAnsi="Times New Roman" w:cs="Times New Roman"/>
          <w:color w:val="000000"/>
          <w:sz w:val="24"/>
          <w:szCs w:val="24"/>
        </w:rPr>
        <w:t>公司与保利的交易具有稳定性和</w:t>
      </w:r>
      <w:proofErr w:type="gramStart"/>
      <w:r w:rsidRPr="00A24D99">
        <w:rPr>
          <w:rFonts w:ascii="Times New Roman" w:eastAsia="宋体" w:hAnsi="Times New Roman" w:cs="Times New Roman"/>
          <w:color w:val="000000"/>
          <w:sz w:val="24"/>
          <w:szCs w:val="24"/>
        </w:rPr>
        <w:t>可</w:t>
      </w:r>
      <w:proofErr w:type="gramEnd"/>
      <w:r w:rsidRPr="00A24D99">
        <w:rPr>
          <w:rFonts w:ascii="Times New Roman" w:eastAsia="宋体" w:hAnsi="Times New Roman" w:cs="Times New Roman"/>
          <w:color w:val="000000"/>
          <w:sz w:val="24"/>
          <w:szCs w:val="24"/>
        </w:rPr>
        <w:t>持续性</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24D99">
        <w:rPr>
          <w:rFonts w:ascii="Times New Roman" w:eastAsia="宋体" w:hAnsi="Times New Roman" w:cs="Times New Roman"/>
          <w:color w:val="000000"/>
          <w:kern w:val="0"/>
          <w:sz w:val="24"/>
          <w:szCs w:val="24"/>
          <w:lang w:bidi="en-US"/>
        </w:rPr>
        <w:t>1</w:t>
      </w:r>
      <w:r w:rsidRPr="00A24D99">
        <w:rPr>
          <w:rFonts w:ascii="Times New Roman" w:eastAsia="宋体" w:hAnsi="Times New Roman" w:cs="Times New Roman"/>
          <w:color w:val="000000"/>
          <w:kern w:val="0"/>
          <w:sz w:val="24"/>
          <w:szCs w:val="24"/>
          <w:lang w:bidi="en-US"/>
        </w:rPr>
        <w:t>）作为地产行业的领军企业，保利倾向选择理解其产品特色、设计理念的战略供应商</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24D99">
        <w:rPr>
          <w:rFonts w:ascii="Times New Roman" w:eastAsia="宋体" w:hAnsi="Times New Roman" w:cs="Times New Roman"/>
          <w:color w:val="000000"/>
          <w:kern w:val="0"/>
          <w:sz w:val="24"/>
          <w:szCs w:val="24"/>
          <w:lang w:bidi="en-US"/>
        </w:rPr>
        <w:t>保利作为大型</w:t>
      </w:r>
      <w:proofErr w:type="gramStart"/>
      <w:r w:rsidRPr="00A24D99">
        <w:rPr>
          <w:rFonts w:ascii="Times New Roman" w:eastAsia="宋体" w:hAnsi="Times New Roman" w:cs="Times New Roman"/>
          <w:color w:val="000000"/>
          <w:kern w:val="0"/>
          <w:sz w:val="24"/>
          <w:szCs w:val="24"/>
          <w:lang w:bidi="en-US"/>
        </w:rPr>
        <w:t>上市央企开发商</w:t>
      </w:r>
      <w:proofErr w:type="gramEnd"/>
      <w:r w:rsidRPr="00A24D99">
        <w:rPr>
          <w:rFonts w:ascii="Times New Roman" w:eastAsia="宋体" w:hAnsi="Times New Roman" w:cs="Times New Roman"/>
          <w:color w:val="000000"/>
          <w:kern w:val="0"/>
          <w:sz w:val="24"/>
          <w:szCs w:val="24"/>
          <w:lang w:bidi="en-US"/>
        </w:rPr>
        <w:t>，专注于房地产开发及销售，始终稳居行业领先地位。</w:t>
      </w:r>
      <w:r w:rsidRPr="00A24D99">
        <w:rPr>
          <w:rFonts w:ascii="Times New Roman" w:eastAsia="宋体" w:hAnsi="Times New Roman" w:cs="Times New Roman"/>
          <w:color w:val="000000"/>
          <w:kern w:val="0"/>
          <w:sz w:val="24"/>
          <w:szCs w:val="24"/>
          <w:lang w:bidi="en-US"/>
        </w:rPr>
        <w:t>2017</w:t>
      </w:r>
      <w:r w:rsidRPr="00A24D99">
        <w:rPr>
          <w:rFonts w:ascii="Times New Roman" w:eastAsia="宋体" w:hAnsi="Times New Roman" w:cs="Times New Roman"/>
          <w:color w:val="000000"/>
          <w:kern w:val="0"/>
          <w:sz w:val="24"/>
          <w:szCs w:val="24"/>
          <w:lang w:bidi="en-US"/>
        </w:rPr>
        <w:t>至</w:t>
      </w:r>
      <w:r w:rsidRPr="00A24D99">
        <w:rPr>
          <w:rFonts w:ascii="楷体" w:eastAsia="楷体" w:hAnsi="楷体" w:cs="Times New Roman"/>
          <w:b/>
          <w:bCs/>
          <w:color w:val="000000"/>
          <w:kern w:val="0"/>
          <w:sz w:val="24"/>
          <w:szCs w:val="24"/>
          <w:lang w:bidi="en-US"/>
        </w:rPr>
        <w:t>2020</w:t>
      </w:r>
      <w:r w:rsidRPr="00A24D99">
        <w:rPr>
          <w:rFonts w:ascii="Times New Roman" w:eastAsia="宋体" w:hAnsi="Times New Roman" w:cs="Times New Roman"/>
          <w:color w:val="000000"/>
          <w:kern w:val="0"/>
          <w:sz w:val="24"/>
          <w:szCs w:val="24"/>
          <w:lang w:bidi="en-US"/>
        </w:rPr>
        <w:t>年度，根据中国房地产业协会、中国房地产测评中心发布的中国房地产测评系列榜单，保利分别位列第</w:t>
      </w:r>
      <w:r w:rsidRPr="00A24D99">
        <w:rPr>
          <w:rFonts w:ascii="Times New Roman" w:eastAsia="宋体" w:hAnsi="Times New Roman" w:cs="Times New Roman"/>
          <w:color w:val="000000"/>
          <w:kern w:val="0"/>
          <w:sz w:val="24"/>
          <w:szCs w:val="24"/>
          <w:lang w:bidi="en-US"/>
        </w:rPr>
        <w:t>5</w:t>
      </w:r>
      <w:r w:rsidRPr="00A24D99">
        <w:rPr>
          <w:rFonts w:ascii="Times New Roman" w:eastAsia="宋体" w:hAnsi="Times New Roman" w:cs="Times New Roman"/>
          <w:color w:val="000000"/>
          <w:kern w:val="0"/>
          <w:sz w:val="24"/>
          <w:szCs w:val="24"/>
          <w:lang w:bidi="en-US"/>
        </w:rPr>
        <w:t>名、第</w:t>
      </w:r>
      <w:r w:rsidRPr="00A24D99">
        <w:rPr>
          <w:rFonts w:ascii="Times New Roman" w:eastAsia="宋体" w:hAnsi="Times New Roman" w:cs="Times New Roman"/>
          <w:color w:val="000000"/>
          <w:kern w:val="0"/>
          <w:sz w:val="24"/>
          <w:szCs w:val="24"/>
          <w:lang w:bidi="en-US"/>
        </w:rPr>
        <w:t>5</w:t>
      </w:r>
      <w:r w:rsidRPr="00A24D99">
        <w:rPr>
          <w:rFonts w:ascii="Times New Roman" w:eastAsia="宋体" w:hAnsi="Times New Roman" w:cs="Times New Roman"/>
          <w:color w:val="000000"/>
          <w:kern w:val="0"/>
          <w:sz w:val="24"/>
          <w:szCs w:val="24"/>
          <w:lang w:bidi="en-US"/>
        </w:rPr>
        <w:t>名</w:t>
      </w:r>
      <w:r w:rsidRPr="00A24D99">
        <w:rPr>
          <w:rFonts w:ascii="Times New Roman" w:eastAsia="宋体" w:hAnsi="Times New Roman" w:cs="Times New Roman" w:hint="eastAsia"/>
          <w:color w:val="000000"/>
          <w:kern w:val="0"/>
          <w:sz w:val="24"/>
          <w:szCs w:val="24"/>
          <w:lang w:bidi="en-US"/>
        </w:rPr>
        <w:t>、</w:t>
      </w:r>
      <w:r w:rsidRPr="00A24D99">
        <w:rPr>
          <w:rFonts w:ascii="Times New Roman" w:eastAsia="宋体" w:hAnsi="Times New Roman" w:cs="Times New Roman"/>
          <w:color w:val="000000"/>
          <w:kern w:val="0"/>
          <w:sz w:val="24"/>
          <w:szCs w:val="24"/>
          <w:lang w:bidi="en-US"/>
        </w:rPr>
        <w:t>第</w:t>
      </w:r>
      <w:r w:rsidRPr="00A24D99">
        <w:rPr>
          <w:rFonts w:ascii="Times New Roman" w:eastAsia="宋体" w:hAnsi="Times New Roman" w:cs="Times New Roman"/>
          <w:color w:val="000000"/>
          <w:kern w:val="0"/>
          <w:sz w:val="24"/>
          <w:szCs w:val="24"/>
          <w:lang w:bidi="en-US"/>
        </w:rPr>
        <w:t>4</w:t>
      </w:r>
      <w:r w:rsidRPr="00A24D99">
        <w:rPr>
          <w:rFonts w:ascii="Times New Roman" w:eastAsia="宋体" w:hAnsi="Times New Roman" w:cs="Times New Roman"/>
          <w:color w:val="000000"/>
          <w:kern w:val="0"/>
          <w:sz w:val="24"/>
          <w:szCs w:val="24"/>
          <w:lang w:bidi="en-US"/>
        </w:rPr>
        <w:t>名</w:t>
      </w:r>
      <w:r w:rsidRPr="00A24D99">
        <w:rPr>
          <w:rFonts w:ascii="Times New Roman" w:eastAsia="宋体" w:hAnsi="Times New Roman" w:cs="Times New Roman" w:hint="eastAsia"/>
          <w:color w:val="000000"/>
          <w:kern w:val="0"/>
          <w:sz w:val="24"/>
          <w:szCs w:val="24"/>
          <w:lang w:bidi="en-US"/>
        </w:rPr>
        <w:t>和</w:t>
      </w:r>
      <w:r w:rsidRPr="00A24D99">
        <w:rPr>
          <w:rFonts w:ascii="楷体" w:eastAsia="楷体" w:hAnsi="楷体" w:cs="Times New Roman" w:hint="eastAsia"/>
          <w:b/>
          <w:bCs/>
          <w:color w:val="000000"/>
          <w:kern w:val="0"/>
          <w:sz w:val="24"/>
          <w:szCs w:val="24"/>
          <w:lang w:bidi="en-US"/>
        </w:rPr>
        <w:t>第</w:t>
      </w:r>
      <w:r w:rsidRPr="00A24D99">
        <w:rPr>
          <w:rFonts w:ascii="楷体" w:eastAsia="楷体" w:hAnsi="楷体" w:cs="Times New Roman"/>
          <w:b/>
          <w:bCs/>
          <w:color w:val="000000"/>
          <w:kern w:val="0"/>
          <w:sz w:val="24"/>
          <w:szCs w:val="24"/>
          <w:lang w:bidi="en-US"/>
        </w:rPr>
        <w:t>7</w:t>
      </w:r>
      <w:r w:rsidRPr="00A24D99">
        <w:rPr>
          <w:rFonts w:ascii="楷体" w:eastAsia="楷体" w:hAnsi="楷体" w:cs="Times New Roman" w:hint="eastAsia"/>
          <w:b/>
          <w:bCs/>
          <w:color w:val="000000"/>
          <w:kern w:val="0"/>
          <w:sz w:val="24"/>
          <w:szCs w:val="24"/>
          <w:lang w:bidi="en-US"/>
        </w:rPr>
        <w:t>名</w:t>
      </w:r>
      <w:r w:rsidRPr="00A24D99">
        <w:rPr>
          <w:rFonts w:ascii="Times New Roman" w:eastAsia="宋体" w:hAnsi="Times New Roman" w:cs="Times New Roman" w:hint="eastAsia"/>
          <w:color w:val="000000"/>
          <w:kern w:val="0"/>
          <w:sz w:val="24"/>
          <w:szCs w:val="24"/>
          <w:lang w:bidi="en-US"/>
        </w:rPr>
        <w:t>。</w:t>
      </w:r>
      <w:r w:rsidRPr="00A24D99">
        <w:rPr>
          <w:rFonts w:ascii="Times New Roman" w:eastAsia="宋体" w:hAnsi="Times New Roman" w:cs="Times New Roman"/>
          <w:color w:val="000000"/>
          <w:kern w:val="0"/>
          <w:sz w:val="24"/>
          <w:szCs w:val="24"/>
          <w:lang w:bidi="en-US"/>
        </w:rPr>
        <w:t>建筑设计行业的下游客户，尤其是品牌知名度较高的房地产开发企业在建筑设计服务供应商的选择上较为谨慎，普遍采用供需粘合度较高的战略供应商选定和集中采购模式，因此，设计企业与开发企业之间的业务黏性较大。保利秉持</w:t>
      </w: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kern w:val="0"/>
          <w:sz w:val="24"/>
          <w:szCs w:val="24"/>
          <w:lang w:bidi="en-US"/>
        </w:rPr>
        <w:t>和谐、自然、舒适</w:t>
      </w: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kern w:val="0"/>
          <w:sz w:val="24"/>
          <w:szCs w:val="24"/>
          <w:lang w:bidi="en-US"/>
        </w:rPr>
        <w:t>的设计理念与产品特色，倾向于和具有丰富项目经验和优秀设计能力的设计企业采用战略供应商选定和集中采购模式，形成长期稳定的合作关系。</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24D99">
        <w:rPr>
          <w:rFonts w:ascii="Times New Roman" w:eastAsia="宋体" w:hAnsi="Times New Roman" w:cs="Times New Roman"/>
          <w:color w:val="000000"/>
          <w:kern w:val="0"/>
          <w:sz w:val="24"/>
          <w:szCs w:val="24"/>
          <w:lang w:bidi="en-US"/>
        </w:rPr>
        <w:t>2</w:t>
      </w:r>
      <w:r w:rsidRPr="00A24D99">
        <w:rPr>
          <w:rFonts w:ascii="Times New Roman" w:eastAsia="宋体" w:hAnsi="Times New Roman" w:cs="Times New Roman"/>
          <w:color w:val="000000"/>
          <w:kern w:val="0"/>
          <w:sz w:val="24"/>
          <w:szCs w:val="24"/>
          <w:lang w:bidi="en-US"/>
        </w:rPr>
        <w:t>）公司与保利地产合作长达十多年，</w:t>
      </w:r>
      <w:proofErr w:type="gramStart"/>
      <w:r w:rsidRPr="00A24D99">
        <w:rPr>
          <w:rFonts w:ascii="Times New Roman" w:eastAsia="宋体" w:hAnsi="Times New Roman" w:cs="Times New Roman"/>
          <w:color w:val="000000"/>
          <w:kern w:val="0"/>
          <w:sz w:val="24"/>
          <w:szCs w:val="24"/>
          <w:lang w:bidi="en-US"/>
        </w:rPr>
        <w:t>对保利</w:t>
      </w:r>
      <w:proofErr w:type="gramEnd"/>
      <w:r w:rsidRPr="00A24D99">
        <w:rPr>
          <w:rFonts w:ascii="Times New Roman" w:eastAsia="宋体" w:hAnsi="Times New Roman" w:cs="Times New Roman"/>
          <w:color w:val="000000"/>
          <w:kern w:val="0"/>
          <w:sz w:val="24"/>
          <w:szCs w:val="24"/>
          <w:lang w:bidi="en-US"/>
        </w:rPr>
        <w:t>的建筑风格、建筑文化有着深刻的理解</w:t>
      </w:r>
    </w:p>
    <w:p w:rsid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24D99">
        <w:rPr>
          <w:rFonts w:ascii="Times New Roman" w:eastAsia="宋体" w:hAnsi="Times New Roman" w:cs="Times New Roman"/>
          <w:color w:val="000000"/>
          <w:kern w:val="0"/>
          <w:sz w:val="24"/>
          <w:szCs w:val="24"/>
          <w:lang w:bidi="en-US"/>
        </w:rPr>
        <w:t>公司定位于建筑方案公司，核心业务聚焦于以建筑方案设计为轴心的建筑专业领域内的设计服务，在本地化优势的基础上，公司依靠品牌优势，业务逐渐辐射至全国其他区域，获得了市场和客户的认可。公司自成立之初一直处在保利的设计服务供应商名录之中，至今已与保利保持了</w:t>
      </w:r>
      <w:r w:rsidRPr="00A24D99">
        <w:rPr>
          <w:rFonts w:ascii="Times New Roman" w:eastAsia="宋体" w:hAnsi="Times New Roman" w:cs="Times New Roman"/>
          <w:color w:val="000000"/>
          <w:kern w:val="0"/>
          <w:sz w:val="24"/>
          <w:szCs w:val="24"/>
          <w:lang w:bidi="en-US"/>
        </w:rPr>
        <w:t>10</w:t>
      </w:r>
      <w:r w:rsidRPr="00A24D99">
        <w:rPr>
          <w:rFonts w:ascii="Times New Roman" w:eastAsia="宋体" w:hAnsi="Times New Roman" w:cs="Times New Roman"/>
          <w:color w:val="000000"/>
          <w:kern w:val="0"/>
          <w:sz w:val="24"/>
          <w:szCs w:val="24"/>
          <w:lang w:bidi="en-US"/>
        </w:rPr>
        <w:t>多年的良好合作关系，并与保利华东、华南、华北、东北、西部等区域公司签订过战略集中采购协议。公司对主要核心客户的运营特征、产品特点、开发习惯、市场定位、建筑风格等有着非常深刻的理解，并已为其打造、提炼出了众多标准化的设计产品，例如保利</w:t>
      </w: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kern w:val="0"/>
          <w:sz w:val="24"/>
          <w:szCs w:val="24"/>
          <w:lang w:bidi="en-US"/>
        </w:rPr>
        <w:t>大国璟</w:t>
      </w: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kern w:val="0"/>
          <w:sz w:val="24"/>
          <w:szCs w:val="24"/>
          <w:lang w:bidi="en-US"/>
        </w:rPr>
        <w:t>系、</w:t>
      </w: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kern w:val="0"/>
          <w:sz w:val="24"/>
          <w:szCs w:val="24"/>
          <w:lang w:bidi="en-US"/>
        </w:rPr>
        <w:t>时光印象</w:t>
      </w: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kern w:val="0"/>
          <w:sz w:val="24"/>
          <w:szCs w:val="24"/>
          <w:lang w:bidi="en-US"/>
        </w:rPr>
        <w:t>系等，得到客户与市场的一致认可，并多次获得业界设计</w:t>
      </w:r>
      <w:r w:rsidRPr="00A24D99">
        <w:rPr>
          <w:rFonts w:ascii="Times New Roman" w:eastAsia="宋体" w:hAnsi="Times New Roman" w:cs="Times New Roman"/>
          <w:color w:val="000000"/>
          <w:kern w:val="0"/>
          <w:sz w:val="24"/>
          <w:szCs w:val="24"/>
          <w:lang w:bidi="en-US"/>
        </w:rPr>
        <w:lastRenderedPageBreak/>
        <w:t>奖项，例如：上海市建筑学会</w:t>
      </w: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kern w:val="0"/>
          <w:sz w:val="24"/>
          <w:szCs w:val="24"/>
          <w:lang w:bidi="en-US"/>
        </w:rPr>
        <w:t>科技进步奖三等奖（建筑设计类）</w:t>
      </w: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kern w:val="0"/>
          <w:sz w:val="24"/>
          <w:szCs w:val="24"/>
          <w:lang w:bidi="en-US"/>
        </w:rPr>
        <w:t>、上海市勘察设计行业协会</w:t>
      </w: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kern w:val="0"/>
          <w:sz w:val="24"/>
          <w:szCs w:val="24"/>
          <w:lang w:bidi="en-US"/>
        </w:rPr>
        <w:t>上海市优秀住宅小区设计一等奖</w:t>
      </w: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kern w:val="0"/>
          <w:sz w:val="24"/>
          <w:szCs w:val="24"/>
          <w:lang w:bidi="en-US"/>
        </w:rPr>
        <w:t>等称号。随着房地产行业逐步回归持续、稳定的发展道路，下游房地产开发商集中度进一步提升以及与</w:t>
      </w:r>
      <w:proofErr w:type="gramStart"/>
      <w:r w:rsidRPr="00A24D99">
        <w:rPr>
          <w:rFonts w:ascii="Times New Roman" w:eastAsia="宋体" w:hAnsi="Times New Roman" w:cs="Times New Roman"/>
          <w:color w:val="000000"/>
          <w:kern w:val="0"/>
          <w:sz w:val="24"/>
          <w:szCs w:val="24"/>
          <w:lang w:bidi="en-US"/>
        </w:rPr>
        <w:t>龙头房企稳定</w:t>
      </w:r>
      <w:proofErr w:type="gramEnd"/>
      <w:r w:rsidRPr="00A24D99">
        <w:rPr>
          <w:rFonts w:ascii="Times New Roman" w:eastAsia="宋体" w:hAnsi="Times New Roman" w:cs="Times New Roman"/>
          <w:color w:val="000000"/>
          <w:kern w:val="0"/>
          <w:sz w:val="24"/>
          <w:szCs w:val="24"/>
          <w:lang w:bidi="en-US"/>
        </w:rPr>
        <w:t>的合作关系的背景下，公司将凭借突出的方案创作能力、跨区域的市场拓展能力、不断提升的设计品质和服务水平使得公司与保利保持长期、稳定的持续合作。</w:t>
      </w:r>
    </w:p>
    <w:p w:rsidR="00A32080" w:rsidRPr="00A32080" w:rsidRDefault="00A32080" w:rsidP="00A32080">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32080">
        <w:rPr>
          <w:rFonts w:ascii="Times New Roman" w:eastAsia="宋体" w:hAnsi="Times New Roman" w:cs="Times New Roman"/>
          <w:color w:val="000000"/>
          <w:kern w:val="0"/>
          <w:sz w:val="24"/>
          <w:szCs w:val="24"/>
          <w:lang w:bidi="en-US"/>
        </w:rPr>
        <w:t>3</w:t>
      </w:r>
      <w:r w:rsidRPr="00A32080">
        <w:rPr>
          <w:rFonts w:ascii="Times New Roman" w:eastAsia="宋体" w:hAnsi="Times New Roman" w:cs="Times New Roman"/>
          <w:color w:val="000000"/>
          <w:kern w:val="0"/>
          <w:sz w:val="24"/>
          <w:szCs w:val="24"/>
          <w:lang w:bidi="en-US"/>
        </w:rPr>
        <w:t>）公司持有保利在手订单</w:t>
      </w:r>
      <w:r w:rsidRPr="00A32080">
        <w:rPr>
          <w:rFonts w:ascii="楷体" w:eastAsia="楷体" w:hAnsi="楷体" w:cs="Times New Roman"/>
          <w:b/>
          <w:bCs/>
          <w:iCs/>
          <w:kern w:val="0"/>
          <w:sz w:val="24"/>
          <w:szCs w:val="24"/>
          <w:lang w:bidi="en-US"/>
        </w:rPr>
        <w:t>2.12</w:t>
      </w:r>
      <w:r w:rsidRPr="00A32080">
        <w:rPr>
          <w:rFonts w:ascii="Times New Roman" w:eastAsia="宋体" w:hAnsi="Times New Roman" w:cs="Times New Roman"/>
          <w:color w:val="000000"/>
          <w:kern w:val="0"/>
          <w:sz w:val="24"/>
          <w:szCs w:val="24"/>
          <w:lang w:bidi="en-US"/>
        </w:rPr>
        <w:t>亿元，并仍拥有较大的提升空间</w:t>
      </w:r>
    </w:p>
    <w:p w:rsidR="00A32080" w:rsidRPr="00A32080" w:rsidRDefault="00A32080" w:rsidP="00A32080">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32080">
        <w:rPr>
          <w:rFonts w:ascii="Times New Roman" w:eastAsia="宋体" w:hAnsi="Times New Roman" w:cs="Times New Roman"/>
          <w:color w:val="000000"/>
          <w:kern w:val="0"/>
          <w:sz w:val="24"/>
          <w:szCs w:val="24"/>
          <w:lang w:bidi="en-US"/>
        </w:rPr>
        <w:t>2019</w:t>
      </w:r>
      <w:r w:rsidRPr="00A32080">
        <w:rPr>
          <w:rFonts w:ascii="Times New Roman" w:eastAsia="宋体" w:hAnsi="Times New Roman" w:cs="Times New Roman"/>
          <w:color w:val="000000"/>
          <w:kern w:val="0"/>
          <w:sz w:val="24"/>
          <w:szCs w:val="24"/>
          <w:lang w:bidi="en-US"/>
        </w:rPr>
        <w:t>年公司</w:t>
      </w:r>
      <w:proofErr w:type="gramStart"/>
      <w:r w:rsidRPr="00A32080">
        <w:rPr>
          <w:rFonts w:ascii="Times New Roman" w:eastAsia="宋体" w:hAnsi="Times New Roman" w:cs="Times New Roman"/>
          <w:color w:val="000000"/>
          <w:kern w:val="0"/>
          <w:sz w:val="24"/>
          <w:szCs w:val="24"/>
          <w:lang w:bidi="en-US"/>
        </w:rPr>
        <w:t>对保利</w:t>
      </w:r>
      <w:proofErr w:type="gramEnd"/>
      <w:r w:rsidRPr="00A32080">
        <w:rPr>
          <w:rFonts w:ascii="Times New Roman" w:eastAsia="宋体" w:hAnsi="Times New Roman" w:cs="Times New Roman"/>
          <w:color w:val="000000"/>
          <w:kern w:val="0"/>
          <w:sz w:val="24"/>
          <w:szCs w:val="24"/>
          <w:lang w:bidi="en-US"/>
        </w:rPr>
        <w:t>的交易金额为</w:t>
      </w:r>
      <w:r w:rsidRPr="00A32080">
        <w:rPr>
          <w:rFonts w:ascii="Times New Roman" w:eastAsia="宋体" w:hAnsi="Times New Roman" w:cs="Times New Roman"/>
          <w:color w:val="000000"/>
          <w:kern w:val="0"/>
          <w:sz w:val="24"/>
          <w:szCs w:val="24"/>
          <w:lang w:bidi="en-US"/>
        </w:rPr>
        <w:t>12,268.28</w:t>
      </w:r>
      <w:r w:rsidRPr="00A32080">
        <w:rPr>
          <w:rFonts w:ascii="Times New Roman" w:eastAsia="宋体" w:hAnsi="Times New Roman" w:cs="Times New Roman"/>
          <w:color w:val="000000"/>
          <w:kern w:val="0"/>
          <w:sz w:val="24"/>
          <w:szCs w:val="24"/>
          <w:lang w:bidi="en-US"/>
        </w:rPr>
        <w:t>万元，约占保利</w:t>
      </w:r>
      <w:r w:rsidRPr="00A32080">
        <w:rPr>
          <w:rFonts w:ascii="Times New Roman" w:eastAsia="宋体" w:hAnsi="Times New Roman" w:cs="Times New Roman"/>
          <w:color w:val="000000"/>
          <w:kern w:val="0"/>
          <w:sz w:val="24"/>
          <w:szCs w:val="24"/>
          <w:lang w:bidi="en-US"/>
        </w:rPr>
        <w:t>2019</w:t>
      </w:r>
      <w:r w:rsidRPr="00A32080">
        <w:rPr>
          <w:rFonts w:ascii="Times New Roman" w:eastAsia="宋体" w:hAnsi="Times New Roman" w:cs="Times New Roman"/>
          <w:color w:val="000000"/>
          <w:kern w:val="0"/>
          <w:sz w:val="24"/>
          <w:szCs w:val="24"/>
          <w:lang w:bidi="en-US"/>
        </w:rPr>
        <w:t>年度设计采购总额的</w:t>
      </w:r>
      <w:r w:rsidRPr="00A32080">
        <w:rPr>
          <w:rFonts w:ascii="Times New Roman" w:eastAsia="宋体" w:hAnsi="Times New Roman" w:cs="Times New Roman"/>
          <w:color w:val="000000"/>
          <w:kern w:val="0"/>
          <w:sz w:val="24"/>
          <w:szCs w:val="24"/>
          <w:lang w:bidi="en-US"/>
        </w:rPr>
        <w:t>2%</w:t>
      </w:r>
      <w:r w:rsidRPr="00A32080">
        <w:rPr>
          <w:rFonts w:ascii="Times New Roman" w:eastAsia="宋体" w:hAnsi="Times New Roman" w:cs="Times New Roman"/>
          <w:color w:val="000000"/>
          <w:kern w:val="0"/>
          <w:sz w:val="24"/>
          <w:szCs w:val="24"/>
          <w:lang w:bidi="en-US"/>
        </w:rPr>
        <w:t>，仍有较大的提升空间。</w:t>
      </w:r>
    </w:p>
    <w:p w:rsidR="00A32080" w:rsidRPr="00A32080" w:rsidRDefault="00A32080" w:rsidP="00A32080">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32080">
        <w:rPr>
          <w:rFonts w:ascii="Times New Roman" w:eastAsia="宋体" w:hAnsi="Times New Roman" w:cs="Times New Roman"/>
          <w:color w:val="000000"/>
          <w:kern w:val="0"/>
          <w:sz w:val="24"/>
          <w:szCs w:val="24"/>
          <w:lang w:bidi="en-US"/>
        </w:rPr>
        <w:t>截至</w:t>
      </w:r>
      <w:r w:rsidRPr="00A32080">
        <w:rPr>
          <w:rFonts w:ascii="Times New Roman" w:eastAsia="宋体" w:hAnsi="Times New Roman" w:cs="Times New Roman"/>
          <w:color w:val="000000"/>
          <w:kern w:val="0"/>
          <w:sz w:val="24"/>
          <w:szCs w:val="24"/>
          <w:lang w:bidi="en-US"/>
        </w:rPr>
        <w:t>2020</w:t>
      </w:r>
      <w:r w:rsidRPr="00A32080">
        <w:rPr>
          <w:rFonts w:ascii="Times New Roman" w:eastAsia="宋体" w:hAnsi="Times New Roman" w:cs="Times New Roman"/>
          <w:color w:val="000000"/>
          <w:kern w:val="0"/>
          <w:sz w:val="24"/>
          <w:szCs w:val="24"/>
          <w:lang w:bidi="en-US"/>
        </w:rPr>
        <w:t>年</w:t>
      </w:r>
      <w:r w:rsidRPr="00A32080">
        <w:rPr>
          <w:rFonts w:ascii="楷体" w:eastAsia="楷体" w:hAnsi="楷体" w:cs="Times New Roman"/>
          <w:b/>
          <w:bCs/>
          <w:iCs/>
          <w:kern w:val="0"/>
          <w:sz w:val="24"/>
          <w:szCs w:val="24"/>
          <w:lang w:bidi="en-US"/>
        </w:rPr>
        <w:t>12月31日</w:t>
      </w:r>
      <w:r w:rsidRPr="00A32080">
        <w:rPr>
          <w:rFonts w:ascii="Times New Roman" w:eastAsia="宋体" w:hAnsi="Times New Roman" w:cs="Times New Roman"/>
          <w:color w:val="000000"/>
          <w:kern w:val="0"/>
          <w:sz w:val="24"/>
          <w:szCs w:val="24"/>
          <w:lang w:bidi="en-US"/>
        </w:rPr>
        <w:t>，公司在手合同数量、金额、保利的占比如下：</w:t>
      </w:r>
    </w:p>
    <w:p w:rsidR="00A32080" w:rsidRPr="00A32080" w:rsidRDefault="00A32080" w:rsidP="00A32080">
      <w:pPr>
        <w:ind w:left="7139" w:firstLine="1"/>
        <w:rPr>
          <w:rFonts w:ascii="Times New Roman" w:eastAsia="宋体" w:hAnsi="Times New Roman" w:cs="Times New Roman"/>
          <w:color w:val="000000"/>
          <w:kern w:val="0"/>
          <w:szCs w:val="21"/>
          <w:lang w:eastAsia="en-US" w:bidi="en-US"/>
        </w:rPr>
      </w:pPr>
      <w:r w:rsidRPr="00A32080">
        <w:rPr>
          <w:rFonts w:ascii="Times New Roman" w:eastAsia="宋体" w:hAnsi="Times New Roman" w:cs="Times New Roman"/>
          <w:color w:val="000000"/>
          <w:kern w:val="0"/>
          <w:szCs w:val="21"/>
          <w:lang w:eastAsia="en-US" w:bidi="en-US"/>
        </w:rPr>
        <w:t>单位：万元</w:t>
      </w:r>
    </w:p>
    <w:tbl>
      <w:tblPr>
        <w:tblW w:w="4732" w:type="pct"/>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2688"/>
        <w:gridCol w:w="2688"/>
        <w:gridCol w:w="2689"/>
      </w:tblGrid>
      <w:tr w:rsidR="00A32080" w:rsidRPr="00A32080" w:rsidTr="004008ED">
        <w:trPr>
          <w:trHeight w:val="397"/>
          <w:jc w:val="center"/>
        </w:trPr>
        <w:tc>
          <w:tcPr>
            <w:tcW w:w="1666" w:type="pct"/>
            <w:shd w:val="clear" w:color="auto" w:fill="auto"/>
            <w:noWrap/>
            <w:vAlign w:val="center"/>
          </w:tcPr>
          <w:p w:rsidR="00A32080" w:rsidRPr="00A32080" w:rsidRDefault="00A32080" w:rsidP="00A32080">
            <w:pPr>
              <w:jc w:val="center"/>
              <w:rPr>
                <w:rFonts w:ascii="Times New Roman" w:eastAsia="宋体" w:hAnsi="Times New Roman" w:cs="Times New Roman"/>
                <w:b/>
                <w:bCs/>
                <w:color w:val="000000"/>
                <w:kern w:val="0"/>
                <w:szCs w:val="21"/>
                <w:lang w:eastAsia="en-US" w:bidi="en-US"/>
              </w:rPr>
            </w:pPr>
            <w:r w:rsidRPr="00A32080">
              <w:rPr>
                <w:rFonts w:ascii="Times New Roman" w:eastAsia="宋体" w:hAnsi="Times New Roman" w:cs="Times New Roman"/>
                <w:b/>
                <w:bCs/>
                <w:color w:val="000000"/>
                <w:kern w:val="0"/>
                <w:szCs w:val="21"/>
                <w:lang w:eastAsia="en-US" w:bidi="en-US"/>
              </w:rPr>
              <w:t>客户类型</w:t>
            </w:r>
          </w:p>
        </w:tc>
        <w:tc>
          <w:tcPr>
            <w:tcW w:w="1666" w:type="pct"/>
            <w:shd w:val="clear" w:color="auto" w:fill="auto"/>
            <w:noWrap/>
            <w:vAlign w:val="center"/>
          </w:tcPr>
          <w:p w:rsidR="00A32080" w:rsidRPr="00A32080" w:rsidRDefault="00A32080" w:rsidP="00A32080">
            <w:pPr>
              <w:jc w:val="center"/>
              <w:rPr>
                <w:rFonts w:ascii="Times New Roman" w:eastAsia="宋体" w:hAnsi="Times New Roman" w:cs="Times New Roman"/>
                <w:b/>
                <w:bCs/>
                <w:color w:val="000000"/>
                <w:kern w:val="0"/>
                <w:szCs w:val="21"/>
                <w:lang w:eastAsia="en-US" w:bidi="en-US"/>
              </w:rPr>
            </w:pPr>
            <w:r w:rsidRPr="00A32080">
              <w:rPr>
                <w:rFonts w:ascii="Times New Roman" w:eastAsia="宋体" w:hAnsi="Times New Roman" w:cs="Times New Roman"/>
                <w:b/>
                <w:bCs/>
                <w:color w:val="000000"/>
                <w:kern w:val="0"/>
                <w:szCs w:val="21"/>
                <w:lang w:eastAsia="en-US" w:bidi="en-US"/>
              </w:rPr>
              <w:t>在手合同金额</w:t>
            </w:r>
          </w:p>
        </w:tc>
        <w:tc>
          <w:tcPr>
            <w:tcW w:w="1667" w:type="pct"/>
            <w:shd w:val="clear" w:color="auto" w:fill="auto"/>
            <w:noWrap/>
            <w:vAlign w:val="center"/>
          </w:tcPr>
          <w:p w:rsidR="00A32080" w:rsidRPr="00A32080" w:rsidRDefault="00A32080" w:rsidP="00A32080">
            <w:pPr>
              <w:jc w:val="center"/>
              <w:rPr>
                <w:rFonts w:ascii="Times New Roman" w:eastAsia="宋体" w:hAnsi="Times New Roman" w:cs="Times New Roman"/>
                <w:b/>
                <w:bCs/>
                <w:color w:val="000000"/>
                <w:kern w:val="0"/>
                <w:szCs w:val="21"/>
                <w:lang w:eastAsia="en-US" w:bidi="en-US"/>
              </w:rPr>
            </w:pPr>
            <w:r w:rsidRPr="00A32080">
              <w:rPr>
                <w:rFonts w:ascii="Times New Roman" w:eastAsia="宋体" w:hAnsi="Times New Roman" w:cs="Times New Roman"/>
                <w:b/>
                <w:bCs/>
                <w:color w:val="000000"/>
                <w:kern w:val="0"/>
                <w:szCs w:val="21"/>
                <w:lang w:eastAsia="en-US" w:bidi="en-US"/>
              </w:rPr>
              <w:t>在手合同数量</w:t>
            </w:r>
          </w:p>
        </w:tc>
      </w:tr>
      <w:tr w:rsidR="00A32080" w:rsidRPr="00A32080" w:rsidTr="004008ED">
        <w:trPr>
          <w:trHeight w:val="397"/>
          <w:jc w:val="center"/>
        </w:trPr>
        <w:tc>
          <w:tcPr>
            <w:tcW w:w="1666" w:type="pct"/>
            <w:shd w:val="clear" w:color="auto" w:fill="auto"/>
            <w:noWrap/>
            <w:vAlign w:val="center"/>
          </w:tcPr>
          <w:p w:rsidR="00A32080" w:rsidRPr="00A32080" w:rsidRDefault="00A32080" w:rsidP="00A32080">
            <w:pPr>
              <w:jc w:val="center"/>
              <w:rPr>
                <w:rFonts w:ascii="Times New Roman" w:eastAsia="宋体" w:hAnsi="Times New Roman" w:cs="Times New Roman"/>
                <w:color w:val="000000"/>
                <w:kern w:val="0"/>
                <w:szCs w:val="21"/>
                <w:lang w:eastAsia="en-US" w:bidi="en-US"/>
              </w:rPr>
            </w:pPr>
            <w:r w:rsidRPr="00A32080">
              <w:rPr>
                <w:rFonts w:ascii="Times New Roman" w:eastAsia="宋体" w:hAnsi="Times New Roman" w:cs="Times New Roman"/>
                <w:color w:val="000000"/>
                <w:kern w:val="0"/>
                <w:szCs w:val="21"/>
                <w:lang w:eastAsia="en-US" w:bidi="en-US"/>
              </w:rPr>
              <w:t>保利</w:t>
            </w:r>
          </w:p>
        </w:tc>
        <w:tc>
          <w:tcPr>
            <w:tcW w:w="1666" w:type="pct"/>
            <w:shd w:val="clear" w:color="auto" w:fill="auto"/>
            <w:noWrap/>
            <w:vAlign w:val="center"/>
          </w:tcPr>
          <w:p w:rsidR="00A32080" w:rsidRPr="00A32080" w:rsidRDefault="00A32080" w:rsidP="00A32080">
            <w:pPr>
              <w:jc w:val="right"/>
              <w:rPr>
                <w:rFonts w:ascii="楷体" w:eastAsia="楷体" w:hAnsi="楷体" w:cs="Times New Roman"/>
                <w:b/>
                <w:bCs/>
                <w:iCs/>
                <w:kern w:val="0"/>
                <w:szCs w:val="21"/>
                <w:lang w:bidi="en-US"/>
              </w:rPr>
            </w:pPr>
            <w:r w:rsidRPr="00A32080">
              <w:rPr>
                <w:rFonts w:ascii="楷体" w:eastAsia="楷体" w:hAnsi="楷体" w:cs="Times New Roman"/>
                <w:b/>
                <w:bCs/>
                <w:iCs/>
                <w:kern w:val="0"/>
                <w:szCs w:val="21"/>
                <w:lang w:bidi="en-US"/>
              </w:rPr>
              <w:t>21,206.60</w:t>
            </w:r>
          </w:p>
        </w:tc>
        <w:tc>
          <w:tcPr>
            <w:tcW w:w="1667" w:type="pct"/>
            <w:shd w:val="clear" w:color="auto" w:fill="auto"/>
            <w:noWrap/>
            <w:vAlign w:val="center"/>
          </w:tcPr>
          <w:p w:rsidR="00A32080" w:rsidRPr="00A32080" w:rsidRDefault="00A32080" w:rsidP="00A32080">
            <w:pPr>
              <w:jc w:val="right"/>
              <w:rPr>
                <w:rFonts w:ascii="楷体" w:eastAsia="楷体" w:hAnsi="楷体" w:cs="Times New Roman"/>
                <w:b/>
                <w:bCs/>
                <w:iCs/>
                <w:kern w:val="0"/>
                <w:szCs w:val="21"/>
                <w:lang w:bidi="en-US"/>
              </w:rPr>
            </w:pPr>
            <w:r w:rsidRPr="00A32080">
              <w:rPr>
                <w:rFonts w:ascii="楷体" w:eastAsia="楷体" w:hAnsi="楷体" w:cs="Times New Roman"/>
                <w:b/>
                <w:bCs/>
                <w:iCs/>
                <w:kern w:val="0"/>
                <w:szCs w:val="21"/>
                <w:lang w:bidi="en-US"/>
              </w:rPr>
              <w:t>428</w:t>
            </w:r>
          </w:p>
        </w:tc>
      </w:tr>
      <w:tr w:rsidR="00A32080" w:rsidRPr="00A32080" w:rsidTr="004008ED">
        <w:trPr>
          <w:trHeight w:val="397"/>
          <w:jc w:val="center"/>
        </w:trPr>
        <w:tc>
          <w:tcPr>
            <w:tcW w:w="1666" w:type="pct"/>
            <w:shd w:val="clear" w:color="auto" w:fill="auto"/>
            <w:noWrap/>
            <w:vAlign w:val="center"/>
          </w:tcPr>
          <w:p w:rsidR="00A32080" w:rsidRPr="00A32080" w:rsidRDefault="00A32080" w:rsidP="00A32080">
            <w:pPr>
              <w:jc w:val="center"/>
              <w:rPr>
                <w:rFonts w:ascii="Times New Roman" w:eastAsia="宋体" w:hAnsi="Times New Roman" w:cs="Times New Roman"/>
                <w:color w:val="000000"/>
                <w:kern w:val="0"/>
                <w:szCs w:val="21"/>
                <w:lang w:eastAsia="en-US" w:bidi="en-US"/>
              </w:rPr>
            </w:pPr>
            <w:r w:rsidRPr="00A32080">
              <w:rPr>
                <w:rFonts w:ascii="Times New Roman" w:eastAsia="宋体" w:hAnsi="Times New Roman" w:cs="Times New Roman"/>
                <w:color w:val="000000"/>
                <w:kern w:val="0"/>
                <w:szCs w:val="21"/>
                <w:lang w:eastAsia="en-US" w:bidi="en-US"/>
              </w:rPr>
              <w:t>非保利</w:t>
            </w:r>
          </w:p>
        </w:tc>
        <w:tc>
          <w:tcPr>
            <w:tcW w:w="1666" w:type="pct"/>
            <w:shd w:val="clear" w:color="auto" w:fill="auto"/>
            <w:noWrap/>
            <w:vAlign w:val="center"/>
          </w:tcPr>
          <w:p w:rsidR="00A32080" w:rsidRPr="00A32080" w:rsidRDefault="00A32080" w:rsidP="00A32080">
            <w:pPr>
              <w:jc w:val="right"/>
              <w:rPr>
                <w:rFonts w:ascii="楷体" w:eastAsia="楷体" w:hAnsi="楷体" w:cs="Times New Roman"/>
                <w:b/>
                <w:bCs/>
                <w:iCs/>
                <w:kern w:val="0"/>
                <w:szCs w:val="21"/>
                <w:lang w:bidi="en-US"/>
              </w:rPr>
            </w:pPr>
            <w:r w:rsidRPr="00A32080">
              <w:rPr>
                <w:rFonts w:ascii="楷体" w:eastAsia="楷体" w:hAnsi="楷体" w:cs="Times New Roman"/>
                <w:b/>
                <w:bCs/>
                <w:iCs/>
                <w:kern w:val="0"/>
                <w:szCs w:val="21"/>
                <w:lang w:bidi="en-US"/>
              </w:rPr>
              <w:t>27,152.33</w:t>
            </w:r>
          </w:p>
        </w:tc>
        <w:tc>
          <w:tcPr>
            <w:tcW w:w="1667" w:type="pct"/>
            <w:shd w:val="clear" w:color="auto" w:fill="auto"/>
            <w:noWrap/>
            <w:vAlign w:val="center"/>
          </w:tcPr>
          <w:p w:rsidR="00A32080" w:rsidRPr="00A32080" w:rsidRDefault="00A32080" w:rsidP="00A32080">
            <w:pPr>
              <w:jc w:val="right"/>
              <w:rPr>
                <w:rFonts w:ascii="楷体" w:eastAsia="楷体" w:hAnsi="楷体" w:cs="Times New Roman"/>
                <w:b/>
                <w:bCs/>
                <w:iCs/>
                <w:kern w:val="0"/>
                <w:szCs w:val="21"/>
                <w:lang w:bidi="en-US"/>
              </w:rPr>
            </w:pPr>
            <w:r w:rsidRPr="00A32080">
              <w:rPr>
                <w:rFonts w:ascii="楷体" w:eastAsia="楷体" w:hAnsi="楷体" w:cs="Times New Roman"/>
                <w:b/>
                <w:bCs/>
                <w:iCs/>
                <w:kern w:val="0"/>
                <w:szCs w:val="21"/>
                <w:lang w:bidi="en-US"/>
              </w:rPr>
              <w:t>499</w:t>
            </w:r>
          </w:p>
        </w:tc>
      </w:tr>
      <w:tr w:rsidR="00A32080" w:rsidRPr="00A32080" w:rsidTr="004008ED">
        <w:trPr>
          <w:trHeight w:val="397"/>
          <w:jc w:val="center"/>
        </w:trPr>
        <w:tc>
          <w:tcPr>
            <w:tcW w:w="1666" w:type="pct"/>
            <w:shd w:val="clear" w:color="auto" w:fill="auto"/>
            <w:noWrap/>
            <w:vAlign w:val="center"/>
          </w:tcPr>
          <w:p w:rsidR="00A32080" w:rsidRPr="00A32080" w:rsidRDefault="00A32080" w:rsidP="00A32080">
            <w:pPr>
              <w:jc w:val="center"/>
              <w:rPr>
                <w:rFonts w:ascii="Times New Roman" w:eastAsia="宋体" w:hAnsi="Times New Roman" w:cs="Times New Roman"/>
                <w:color w:val="000000"/>
                <w:kern w:val="0"/>
                <w:szCs w:val="21"/>
                <w:lang w:eastAsia="en-US" w:bidi="en-US"/>
              </w:rPr>
            </w:pPr>
            <w:r w:rsidRPr="00A32080">
              <w:rPr>
                <w:rFonts w:ascii="Times New Roman" w:eastAsia="宋体" w:hAnsi="Times New Roman" w:cs="Times New Roman"/>
                <w:color w:val="000000"/>
                <w:kern w:val="0"/>
                <w:szCs w:val="21"/>
                <w:lang w:eastAsia="en-US" w:bidi="en-US"/>
              </w:rPr>
              <w:t>合计</w:t>
            </w:r>
          </w:p>
        </w:tc>
        <w:tc>
          <w:tcPr>
            <w:tcW w:w="1666" w:type="pct"/>
            <w:shd w:val="clear" w:color="auto" w:fill="auto"/>
            <w:noWrap/>
            <w:vAlign w:val="center"/>
          </w:tcPr>
          <w:p w:rsidR="00A32080" w:rsidRPr="00A32080" w:rsidRDefault="00A32080" w:rsidP="00A32080">
            <w:pPr>
              <w:jc w:val="right"/>
              <w:rPr>
                <w:rFonts w:ascii="楷体" w:eastAsia="楷体" w:hAnsi="楷体" w:cs="Times New Roman"/>
                <w:b/>
                <w:bCs/>
                <w:iCs/>
                <w:kern w:val="0"/>
                <w:szCs w:val="21"/>
                <w:lang w:bidi="en-US"/>
              </w:rPr>
            </w:pPr>
            <w:r w:rsidRPr="00A32080">
              <w:rPr>
                <w:rFonts w:ascii="楷体" w:eastAsia="楷体" w:hAnsi="楷体" w:cs="Times New Roman"/>
                <w:b/>
                <w:bCs/>
                <w:iCs/>
                <w:kern w:val="0"/>
                <w:szCs w:val="21"/>
                <w:lang w:bidi="en-US"/>
              </w:rPr>
              <w:t>48,358.94</w:t>
            </w:r>
          </w:p>
        </w:tc>
        <w:tc>
          <w:tcPr>
            <w:tcW w:w="1667" w:type="pct"/>
            <w:shd w:val="clear" w:color="auto" w:fill="auto"/>
            <w:noWrap/>
            <w:vAlign w:val="center"/>
          </w:tcPr>
          <w:p w:rsidR="00A32080" w:rsidRPr="00A32080" w:rsidRDefault="00A32080" w:rsidP="00A32080">
            <w:pPr>
              <w:jc w:val="right"/>
              <w:rPr>
                <w:rFonts w:ascii="楷体" w:eastAsia="楷体" w:hAnsi="楷体" w:cs="Times New Roman"/>
                <w:b/>
                <w:bCs/>
                <w:iCs/>
                <w:kern w:val="0"/>
                <w:szCs w:val="21"/>
                <w:lang w:bidi="en-US"/>
              </w:rPr>
            </w:pPr>
            <w:r w:rsidRPr="00A32080">
              <w:rPr>
                <w:rFonts w:ascii="楷体" w:eastAsia="楷体" w:hAnsi="楷体" w:cs="Times New Roman"/>
                <w:b/>
                <w:bCs/>
                <w:iCs/>
                <w:kern w:val="0"/>
                <w:szCs w:val="21"/>
                <w:lang w:bidi="en-US"/>
              </w:rPr>
              <w:t>927</w:t>
            </w:r>
          </w:p>
        </w:tc>
      </w:tr>
      <w:tr w:rsidR="00A32080" w:rsidRPr="00A32080" w:rsidTr="004008ED">
        <w:trPr>
          <w:trHeight w:val="397"/>
          <w:jc w:val="center"/>
        </w:trPr>
        <w:tc>
          <w:tcPr>
            <w:tcW w:w="1666" w:type="pct"/>
            <w:shd w:val="clear" w:color="auto" w:fill="auto"/>
            <w:noWrap/>
            <w:vAlign w:val="center"/>
          </w:tcPr>
          <w:p w:rsidR="00A32080" w:rsidRPr="00A32080" w:rsidRDefault="00A32080" w:rsidP="00A32080">
            <w:pPr>
              <w:jc w:val="center"/>
              <w:rPr>
                <w:rFonts w:ascii="Times New Roman" w:eastAsia="宋体" w:hAnsi="Times New Roman" w:cs="Times New Roman"/>
                <w:color w:val="000000"/>
                <w:kern w:val="0"/>
                <w:szCs w:val="21"/>
                <w:lang w:eastAsia="en-US" w:bidi="en-US"/>
              </w:rPr>
            </w:pPr>
            <w:r w:rsidRPr="00A32080">
              <w:rPr>
                <w:rFonts w:ascii="Times New Roman" w:eastAsia="宋体" w:hAnsi="Times New Roman" w:cs="Times New Roman"/>
                <w:color w:val="000000"/>
                <w:kern w:val="0"/>
                <w:szCs w:val="21"/>
                <w:lang w:eastAsia="en-US" w:bidi="en-US"/>
              </w:rPr>
              <w:t>保利比重</w:t>
            </w:r>
          </w:p>
        </w:tc>
        <w:tc>
          <w:tcPr>
            <w:tcW w:w="1666" w:type="pct"/>
            <w:shd w:val="clear" w:color="auto" w:fill="auto"/>
            <w:noWrap/>
            <w:vAlign w:val="center"/>
          </w:tcPr>
          <w:p w:rsidR="00A32080" w:rsidRPr="00A32080" w:rsidRDefault="00A32080" w:rsidP="00A32080">
            <w:pPr>
              <w:jc w:val="right"/>
              <w:rPr>
                <w:rFonts w:ascii="楷体" w:eastAsia="楷体" w:hAnsi="楷体" w:cs="Times New Roman"/>
                <w:b/>
                <w:bCs/>
                <w:iCs/>
                <w:kern w:val="0"/>
                <w:szCs w:val="21"/>
                <w:lang w:bidi="en-US"/>
              </w:rPr>
            </w:pPr>
            <w:r w:rsidRPr="00A32080">
              <w:rPr>
                <w:rFonts w:ascii="楷体" w:eastAsia="楷体" w:hAnsi="楷体" w:cs="Times New Roman"/>
                <w:b/>
                <w:bCs/>
                <w:iCs/>
                <w:kern w:val="0"/>
                <w:szCs w:val="21"/>
                <w:lang w:bidi="en-US"/>
              </w:rPr>
              <w:t>43.85%</w:t>
            </w:r>
          </w:p>
        </w:tc>
        <w:tc>
          <w:tcPr>
            <w:tcW w:w="1667" w:type="pct"/>
            <w:shd w:val="clear" w:color="auto" w:fill="auto"/>
            <w:noWrap/>
            <w:vAlign w:val="center"/>
          </w:tcPr>
          <w:p w:rsidR="00A32080" w:rsidRPr="00A32080" w:rsidRDefault="00A32080" w:rsidP="00A32080">
            <w:pPr>
              <w:jc w:val="right"/>
              <w:rPr>
                <w:rFonts w:ascii="楷体" w:eastAsia="楷体" w:hAnsi="楷体" w:cs="Times New Roman"/>
                <w:b/>
                <w:bCs/>
                <w:iCs/>
                <w:kern w:val="0"/>
                <w:szCs w:val="21"/>
                <w:lang w:bidi="en-US"/>
              </w:rPr>
            </w:pPr>
            <w:r w:rsidRPr="00A32080">
              <w:rPr>
                <w:rFonts w:ascii="楷体" w:eastAsia="楷体" w:hAnsi="楷体" w:cs="Times New Roman"/>
                <w:b/>
                <w:bCs/>
                <w:iCs/>
                <w:kern w:val="0"/>
                <w:szCs w:val="21"/>
                <w:lang w:bidi="en-US"/>
              </w:rPr>
              <w:t>46.17%</w:t>
            </w:r>
          </w:p>
        </w:tc>
      </w:tr>
    </w:tbl>
    <w:p w:rsidR="00A32080" w:rsidRPr="00A24D99" w:rsidRDefault="00A32080"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32080">
        <w:rPr>
          <w:rFonts w:ascii="Times New Roman" w:eastAsia="宋体" w:hAnsi="Times New Roman" w:cs="Times New Roman"/>
          <w:color w:val="000000"/>
          <w:kern w:val="0"/>
          <w:sz w:val="24"/>
          <w:szCs w:val="24"/>
          <w:lang w:bidi="en-US"/>
        </w:rPr>
        <w:t>由上表可见，保利已陆续开展与公司的合作并下达订单，公司与保利在手合同数量大、金额高，目前仍有</w:t>
      </w:r>
      <w:r w:rsidRPr="00A32080">
        <w:rPr>
          <w:rFonts w:ascii="楷体" w:eastAsia="楷体" w:hAnsi="楷体" w:cs="Times New Roman"/>
          <w:b/>
          <w:bCs/>
          <w:iCs/>
          <w:kern w:val="0"/>
          <w:sz w:val="24"/>
          <w:szCs w:val="24"/>
          <w:lang w:bidi="en-US"/>
        </w:rPr>
        <w:t>21,206.60</w:t>
      </w:r>
      <w:r w:rsidRPr="00A32080">
        <w:rPr>
          <w:rFonts w:ascii="Times New Roman" w:eastAsia="宋体" w:hAnsi="Times New Roman" w:cs="Times New Roman"/>
          <w:color w:val="000000"/>
          <w:kern w:val="0"/>
          <w:sz w:val="24"/>
          <w:szCs w:val="24"/>
          <w:lang w:bidi="en-US"/>
        </w:rPr>
        <w:t>万元的在手合同额尚待进行，为公司后续与保利保持良好、稳定的合作奠定了坚实的基础。</w:t>
      </w:r>
      <w:r w:rsidRPr="00A32080">
        <w:rPr>
          <w:rFonts w:ascii="Times New Roman" w:eastAsia="宋体" w:hAnsi="Times New Roman" w:cs="Times New Roman"/>
          <w:color w:val="000000"/>
          <w:kern w:val="0"/>
          <w:sz w:val="24"/>
          <w:szCs w:val="24"/>
          <w:lang w:bidi="en-US"/>
        </w:rPr>
        <w:t xml:space="preserve"> </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24D99">
        <w:rPr>
          <w:rFonts w:ascii="Times New Roman" w:eastAsia="宋体" w:hAnsi="Times New Roman" w:cs="Times New Roman"/>
          <w:color w:val="000000"/>
          <w:kern w:val="0"/>
          <w:sz w:val="24"/>
          <w:szCs w:val="24"/>
          <w:lang w:bidi="en-US"/>
        </w:rPr>
        <w:t>目前保利的订单需求还在持续释放中，主要因素包括：（</w:t>
      </w:r>
      <w:r w:rsidRPr="00A24D99">
        <w:rPr>
          <w:rFonts w:ascii="Times New Roman" w:eastAsia="宋体" w:hAnsi="Times New Roman" w:cs="Times New Roman"/>
          <w:color w:val="000000"/>
          <w:kern w:val="0"/>
          <w:sz w:val="24"/>
          <w:szCs w:val="24"/>
          <w:lang w:bidi="en-US"/>
        </w:rPr>
        <w:t>1</w:t>
      </w:r>
      <w:r w:rsidRPr="00A24D99">
        <w:rPr>
          <w:rFonts w:ascii="Times New Roman" w:eastAsia="宋体" w:hAnsi="Times New Roman" w:cs="Times New Roman"/>
          <w:color w:val="000000"/>
          <w:kern w:val="0"/>
          <w:sz w:val="24"/>
          <w:szCs w:val="24"/>
          <w:lang w:bidi="en-US"/>
        </w:rPr>
        <w:t>）保利将坚定落实城市深耕战略，持续加大核心城市及重点城市群的渗透深耕。（</w:t>
      </w:r>
      <w:r w:rsidRPr="00A24D99">
        <w:rPr>
          <w:rFonts w:ascii="Times New Roman" w:eastAsia="宋体" w:hAnsi="Times New Roman" w:cs="Times New Roman"/>
          <w:color w:val="000000"/>
          <w:kern w:val="0"/>
          <w:sz w:val="24"/>
          <w:szCs w:val="24"/>
          <w:lang w:bidi="en-US"/>
        </w:rPr>
        <w:t>2</w:t>
      </w:r>
      <w:r w:rsidRPr="00A24D99">
        <w:rPr>
          <w:rFonts w:ascii="Times New Roman" w:eastAsia="宋体" w:hAnsi="Times New Roman" w:cs="Times New Roman"/>
          <w:color w:val="000000"/>
          <w:kern w:val="0"/>
          <w:sz w:val="24"/>
          <w:szCs w:val="24"/>
          <w:lang w:bidi="en-US"/>
        </w:rPr>
        <w:t>）截至</w:t>
      </w:r>
      <w:r w:rsidRPr="00A24D99">
        <w:rPr>
          <w:rFonts w:ascii="Times New Roman" w:eastAsia="宋体" w:hAnsi="Times New Roman" w:cs="Times New Roman"/>
          <w:color w:val="000000"/>
          <w:kern w:val="0"/>
          <w:sz w:val="24"/>
          <w:szCs w:val="24"/>
          <w:lang w:bidi="en-US"/>
        </w:rPr>
        <w:t>2020</w:t>
      </w:r>
      <w:r w:rsidRPr="00A24D99">
        <w:rPr>
          <w:rFonts w:ascii="Times New Roman" w:eastAsia="宋体" w:hAnsi="Times New Roman" w:cs="Times New Roman"/>
          <w:color w:val="000000"/>
          <w:kern w:val="0"/>
          <w:sz w:val="24"/>
          <w:szCs w:val="24"/>
          <w:lang w:bidi="en-US"/>
        </w:rPr>
        <w:t>年</w:t>
      </w:r>
      <w:r w:rsidRPr="00A24D99">
        <w:rPr>
          <w:rFonts w:ascii="Times New Roman" w:eastAsia="宋体" w:hAnsi="Times New Roman" w:cs="Times New Roman"/>
          <w:color w:val="000000"/>
          <w:kern w:val="0"/>
          <w:sz w:val="24"/>
          <w:szCs w:val="24"/>
          <w:lang w:bidi="en-US"/>
        </w:rPr>
        <w:t>6</w:t>
      </w:r>
      <w:r w:rsidRPr="00A24D99">
        <w:rPr>
          <w:rFonts w:ascii="Times New Roman" w:eastAsia="宋体" w:hAnsi="Times New Roman" w:cs="Times New Roman"/>
          <w:color w:val="000000"/>
          <w:kern w:val="0"/>
          <w:sz w:val="24"/>
          <w:szCs w:val="24"/>
          <w:lang w:bidi="en-US"/>
        </w:rPr>
        <w:t>月</w:t>
      </w:r>
      <w:r w:rsidRPr="00A24D99">
        <w:rPr>
          <w:rFonts w:ascii="Times New Roman" w:eastAsia="宋体" w:hAnsi="Times New Roman" w:cs="Times New Roman"/>
          <w:color w:val="000000"/>
          <w:kern w:val="0"/>
          <w:sz w:val="24"/>
          <w:szCs w:val="24"/>
          <w:lang w:bidi="en-US"/>
        </w:rPr>
        <w:t>30</w:t>
      </w:r>
      <w:r w:rsidRPr="00A24D99">
        <w:rPr>
          <w:rFonts w:ascii="Times New Roman" w:eastAsia="宋体" w:hAnsi="Times New Roman" w:cs="Times New Roman"/>
          <w:color w:val="000000"/>
          <w:kern w:val="0"/>
          <w:sz w:val="24"/>
          <w:szCs w:val="24"/>
          <w:lang w:bidi="en-US"/>
        </w:rPr>
        <w:t>日，保利拥有在建面积</w:t>
      </w:r>
      <w:r w:rsidRPr="00A24D99">
        <w:rPr>
          <w:rFonts w:ascii="Times New Roman" w:eastAsia="宋体" w:hAnsi="Times New Roman" w:cs="Times New Roman"/>
          <w:color w:val="000000"/>
          <w:kern w:val="0"/>
          <w:sz w:val="24"/>
          <w:szCs w:val="24"/>
          <w:lang w:bidi="en-US"/>
        </w:rPr>
        <w:t>13,048</w:t>
      </w:r>
      <w:r w:rsidRPr="00A24D99">
        <w:rPr>
          <w:rFonts w:ascii="Times New Roman" w:eastAsia="宋体" w:hAnsi="Times New Roman" w:cs="Times New Roman"/>
          <w:color w:val="000000"/>
          <w:kern w:val="0"/>
          <w:sz w:val="24"/>
          <w:szCs w:val="24"/>
          <w:lang w:bidi="en-US"/>
        </w:rPr>
        <w:t>万平方米、待开发面积</w:t>
      </w:r>
      <w:r w:rsidRPr="00A24D99">
        <w:rPr>
          <w:rFonts w:ascii="Times New Roman" w:eastAsia="宋体" w:hAnsi="Times New Roman" w:cs="Times New Roman"/>
          <w:color w:val="000000"/>
          <w:kern w:val="0"/>
          <w:sz w:val="24"/>
          <w:szCs w:val="24"/>
          <w:lang w:bidi="en-US"/>
        </w:rPr>
        <w:t>6,727</w:t>
      </w:r>
      <w:r w:rsidRPr="00A24D99">
        <w:rPr>
          <w:rFonts w:ascii="Times New Roman" w:eastAsia="宋体" w:hAnsi="Times New Roman" w:cs="Times New Roman"/>
          <w:color w:val="000000"/>
          <w:kern w:val="0"/>
          <w:sz w:val="24"/>
          <w:szCs w:val="24"/>
          <w:lang w:bidi="en-US"/>
        </w:rPr>
        <w:t>万平方米，项目资源丰富且优质，具有可持续发展性。</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24D99">
        <w:rPr>
          <w:rFonts w:ascii="Times New Roman" w:eastAsia="宋体" w:hAnsi="Times New Roman" w:cs="Times New Roman"/>
          <w:color w:val="000000"/>
          <w:kern w:val="0"/>
          <w:sz w:val="24"/>
          <w:szCs w:val="24"/>
          <w:lang w:bidi="en-US"/>
        </w:rPr>
        <w:t>因此公司已取得充沛的保利在手订单，根据目前合作情况以及在手订单情况，预计公司未来</w:t>
      </w:r>
      <w:proofErr w:type="gramStart"/>
      <w:r w:rsidRPr="00A24D99">
        <w:rPr>
          <w:rFonts w:ascii="Times New Roman" w:eastAsia="宋体" w:hAnsi="Times New Roman" w:cs="Times New Roman"/>
          <w:color w:val="000000"/>
          <w:kern w:val="0"/>
          <w:sz w:val="24"/>
          <w:szCs w:val="24"/>
          <w:lang w:bidi="en-US"/>
        </w:rPr>
        <w:t>对保利</w:t>
      </w:r>
      <w:proofErr w:type="gramEnd"/>
      <w:r w:rsidRPr="00A24D99">
        <w:rPr>
          <w:rFonts w:ascii="Times New Roman" w:eastAsia="宋体" w:hAnsi="Times New Roman" w:cs="Times New Roman"/>
          <w:color w:val="000000"/>
          <w:kern w:val="0"/>
          <w:sz w:val="24"/>
          <w:szCs w:val="24"/>
          <w:lang w:bidi="en-US"/>
        </w:rPr>
        <w:t>的设计业务收入能维持同期水平甚至有所增长，且可以合理预计未来有望获得新的订单，从订单角度双方的合作具有稳定性、可持续性。</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24D99">
        <w:rPr>
          <w:rFonts w:ascii="Times New Roman" w:eastAsia="宋体" w:hAnsi="Times New Roman" w:cs="Times New Roman"/>
          <w:color w:val="000000"/>
          <w:kern w:val="0"/>
          <w:sz w:val="24"/>
          <w:szCs w:val="24"/>
          <w:lang w:bidi="en-US"/>
        </w:rPr>
        <w:t>综上，公司与保利有着良好的合作基础且保利对于公司有着较大的业务黏性，随着下游房地产开发商集中度提升的背景下，双方的合作进一步巩固；目前公司</w:t>
      </w:r>
      <w:r w:rsidRPr="00A24D99">
        <w:rPr>
          <w:rFonts w:ascii="Times New Roman" w:eastAsia="宋体" w:hAnsi="Times New Roman" w:cs="Times New Roman"/>
          <w:color w:val="000000"/>
          <w:kern w:val="0"/>
          <w:sz w:val="24"/>
          <w:szCs w:val="24"/>
          <w:lang w:bidi="en-US"/>
        </w:rPr>
        <w:lastRenderedPageBreak/>
        <w:t>已获取较为充沛的保利在手订单，且保利的订单需求还在持续释放；未来公司与保利的合作具有较好的稳定性和</w:t>
      </w:r>
      <w:proofErr w:type="gramStart"/>
      <w:r w:rsidRPr="00A24D99">
        <w:rPr>
          <w:rFonts w:ascii="Times New Roman" w:eastAsia="宋体" w:hAnsi="Times New Roman" w:cs="Times New Roman"/>
          <w:color w:val="000000"/>
          <w:kern w:val="0"/>
          <w:sz w:val="24"/>
          <w:szCs w:val="24"/>
          <w:lang w:bidi="en-US"/>
        </w:rPr>
        <w:t>可</w:t>
      </w:r>
      <w:proofErr w:type="gramEnd"/>
      <w:r w:rsidRPr="00A24D99">
        <w:rPr>
          <w:rFonts w:ascii="Times New Roman" w:eastAsia="宋体" w:hAnsi="Times New Roman" w:cs="Times New Roman"/>
          <w:color w:val="000000"/>
          <w:kern w:val="0"/>
          <w:sz w:val="24"/>
          <w:szCs w:val="24"/>
          <w:lang w:bidi="en-US"/>
        </w:rPr>
        <w:t>持续性。</w:t>
      </w:r>
    </w:p>
    <w:p w:rsidR="00C773A2" w:rsidRPr="00F0234C" w:rsidRDefault="00C773A2"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F0234C">
        <w:rPr>
          <w:rFonts w:ascii="黑体" w:eastAsia="黑体" w:hAnsi="黑体" w:cs="Times New Roman" w:hint="eastAsia"/>
          <w:b/>
          <w:bCs/>
          <w:sz w:val="24"/>
          <w:szCs w:val="24"/>
        </w:rPr>
        <w:t>（三）结合行业可比公司客户集中度情况，补充披露发行人客户集中度高、特别是第一大客户占比高的情形是否符合行业惯例，如不</w:t>
      </w:r>
      <w:proofErr w:type="gramStart"/>
      <w:r w:rsidRPr="00F0234C">
        <w:rPr>
          <w:rFonts w:ascii="黑体" w:eastAsia="黑体" w:hAnsi="黑体" w:cs="Times New Roman" w:hint="eastAsia"/>
          <w:b/>
          <w:bCs/>
          <w:sz w:val="24"/>
          <w:szCs w:val="24"/>
        </w:rPr>
        <w:t>符合请</w:t>
      </w:r>
      <w:proofErr w:type="gramEnd"/>
      <w:r w:rsidRPr="00F0234C">
        <w:rPr>
          <w:rFonts w:ascii="黑体" w:eastAsia="黑体" w:hAnsi="黑体" w:cs="Times New Roman" w:hint="eastAsia"/>
          <w:b/>
          <w:bCs/>
          <w:sz w:val="24"/>
          <w:szCs w:val="24"/>
        </w:rPr>
        <w:t>说明原因，并客观披露发行人开拓客户资源、优化客户结构等应对措施的效果</w:t>
      </w:r>
    </w:p>
    <w:p w:rsidR="00C773A2" w:rsidRDefault="00C773A2" w:rsidP="007D4222">
      <w:pPr>
        <w:spacing w:beforeLines="50" w:before="156" w:line="360" w:lineRule="auto"/>
        <w:ind w:firstLineChars="200" w:firstLine="480"/>
        <w:jc w:val="left"/>
        <w:rPr>
          <w:rFonts w:ascii="Times New Roman" w:eastAsia="宋体" w:hAnsi="Times New Roman" w:cs="Times New Roman"/>
          <w:color w:val="000000"/>
          <w:kern w:val="0"/>
          <w:sz w:val="24"/>
          <w:szCs w:val="24"/>
          <w:lang w:bidi="en-US"/>
        </w:rPr>
      </w:pPr>
      <w:r w:rsidRPr="00F0234C">
        <w:rPr>
          <w:rFonts w:ascii="Times New Roman" w:eastAsia="宋体" w:hAnsi="Times New Roman" w:cs="Times New Roman"/>
          <w:color w:val="000000"/>
          <w:kern w:val="0"/>
          <w:sz w:val="24"/>
          <w:szCs w:val="24"/>
          <w:lang w:bidi="en-US"/>
        </w:rPr>
        <w:t>发行人已在招股说明</w:t>
      </w:r>
      <w:r w:rsidRPr="00220E2C">
        <w:rPr>
          <w:rFonts w:ascii="宋体" w:eastAsia="宋体" w:hAnsi="宋体" w:cs="Times New Roman"/>
          <w:color w:val="000000"/>
          <w:kern w:val="0"/>
          <w:sz w:val="24"/>
          <w:szCs w:val="24"/>
          <w:lang w:bidi="en-US"/>
        </w:rPr>
        <w:t>书“</w:t>
      </w:r>
      <w:r w:rsidRPr="00220E2C">
        <w:rPr>
          <w:rFonts w:ascii="宋体" w:eastAsia="宋体" w:hAnsi="宋体" w:cs="Times New Roman" w:hint="eastAsia"/>
          <w:color w:val="000000"/>
          <w:kern w:val="0"/>
          <w:sz w:val="24"/>
          <w:szCs w:val="24"/>
          <w:lang w:bidi="en-US"/>
        </w:rPr>
        <w:t>第六节</w:t>
      </w:r>
      <w:r w:rsidRPr="00220E2C">
        <w:rPr>
          <w:rFonts w:ascii="宋体" w:eastAsia="宋体" w:hAnsi="宋体" w:cs="Times New Roman"/>
          <w:color w:val="000000"/>
          <w:kern w:val="0"/>
          <w:sz w:val="24"/>
          <w:szCs w:val="24"/>
          <w:lang w:bidi="en-US"/>
        </w:rPr>
        <w:t xml:space="preserve"> </w:t>
      </w:r>
      <w:r w:rsidRPr="00220E2C">
        <w:rPr>
          <w:rFonts w:ascii="宋体" w:eastAsia="宋体" w:hAnsi="宋体" w:cs="Times New Roman" w:hint="eastAsia"/>
          <w:color w:val="000000"/>
          <w:kern w:val="0"/>
          <w:sz w:val="24"/>
          <w:szCs w:val="24"/>
          <w:lang w:bidi="en-US"/>
        </w:rPr>
        <w:t>业务与技术</w:t>
      </w:r>
      <w:r w:rsidRPr="00220E2C">
        <w:rPr>
          <w:rFonts w:ascii="宋体" w:eastAsia="宋体" w:hAnsi="宋体" w:cs="Times New Roman"/>
          <w:color w:val="000000"/>
          <w:kern w:val="0"/>
          <w:sz w:val="24"/>
          <w:szCs w:val="24"/>
          <w:lang w:bidi="en-US"/>
        </w:rPr>
        <w:t>”之“</w:t>
      </w:r>
      <w:r w:rsidRPr="00220E2C">
        <w:rPr>
          <w:rFonts w:ascii="宋体" w:eastAsia="宋体" w:hAnsi="宋体" w:cs="Times New Roman" w:hint="eastAsia"/>
          <w:color w:val="000000"/>
          <w:kern w:val="0"/>
          <w:sz w:val="24"/>
          <w:szCs w:val="24"/>
          <w:lang w:bidi="en-US"/>
        </w:rPr>
        <w:t>三、发行人的销售情况和主要客户</w:t>
      </w:r>
      <w:r w:rsidRPr="00220E2C">
        <w:rPr>
          <w:rFonts w:ascii="宋体" w:eastAsia="宋体" w:hAnsi="宋体" w:cs="Times New Roman"/>
          <w:color w:val="000000"/>
          <w:kern w:val="0"/>
          <w:sz w:val="24"/>
          <w:szCs w:val="24"/>
          <w:lang w:bidi="en-US"/>
        </w:rPr>
        <w:t>”之“</w:t>
      </w:r>
      <w:r w:rsidRPr="00220E2C">
        <w:rPr>
          <w:rFonts w:ascii="宋体" w:eastAsia="宋体" w:hAnsi="宋体" w:cs="Times New Roman" w:hint="eastAsia"/>
          <w:color w:val="000000"/>
          <w:kern w:val="0"/>
          <w:sz w:val="24"/>
          <w:szCs w:val="24"/>
          <w:lang w:bidi="en-US"/>
        </w:rPr>
        <w:t>（二）发行人的主要客户</w:t>
      </w:r>
      <w:r w:rsidRPr="00220E2C">
        <w:rPr>
          <w:rFonts w:ascii="宋体" w:eastAsia="宋体" w:hAnsi="宋体" w:cs="Times New Roman"/>
          <w:color w:val="000000"/>
          <w:kern w:val="0"/>
          <w:sz w:val="24"/>
          <w:szCs w:val="24"/>
          <w:lang w:bidi="en-US"/>
        </w:rPr>
        <w:t>”补</w:t>
      </w:r>
      <w:r w:rsidRPr="00F0234C">
        <w:rPr>
          <w:rFonts w:ascii="Times New Roman" w:eastAsia="宋体" w:hAnsi="Times New Roman" w:cs="Times New Roman"/>
          <w:color w:val="000000"/>
          <w:kern w:val="0"/>
          <w:sz w:val="24"/>
          <w:szCs w:val="24"/>
          <w:lang w:bidi="en-US"/>
        </w:rPr>
        <w:t>充披露如下：</w:t>
      </w:r>
      <w:r w:rsidRPr="00F0234C">
        <w:rPr>
          <w:rFonts w:ascii="Times New Roman" w:eastAsia="宋体" w:hAnsi="Times New Roman" w:cs="Times New Roman"/>
          <w:color w:val="000000"/>
          <w:kern w:val="0"/>
          <w:sz w:val="24"/>
          <w:szCs w:val="24"/>
          <w:lang w:bidi="en-US"/>
        </w:rPr>
        <w:t xml:space="preserve"> </w:t>
      </w:r>
    </w:p>
    <w:p w:rsidR="00A24D99" w:rsidRPr="00A24D99" w:rsidRDefault="00A24D99" w:rsidP="00A24D99">
      <w:pPr>
        <w:spacing w:before="120" w:after="120" w:line="360" w:lineRule="auto"/>
        <w:ind w:firstLineChars="200" w:firstLine="480"/>
        <w:rPr>
          <w:rFonts w:ascii="Times New Roman" w:eastAsia="宋体" w:hAnsi="Times New Roman" w:cs="Times New Roman"/>
          <w:color w:val="000000"/>
          <w:kern w:val="0"/>
          <w:sz w:val="24"/>
          <w:szCs w:val="24"/>
          <w:u w:color="000000"/>
          <w:lang w:bidi="en-US"/>
        </w:rPr>
      </w:pPr>
      <w:bookmarkStart w:id="35" w:name="_Hlk55644221"/>
      <w:r w:rsidRPr="00A24D99">
        <w:rPr>
          <w:rFonts w:ascii="Times New Roman" w:eastAsia="宋体" w:hAnsi="Times New Roman" w:cs="Times New Roman"/>
          <w:color w:val="000000"/>
          <w:kern w:val="0"/>
          <w:sz w:val="24"/>
          <w:szCs w:val="24"/>
          <w:u w:color="000000"/>
          <w:lang w:bidi="en-US"/>
        </w:rPr>
        <w:t>4</w:t>
      </w:r>
      <w:r w:rsidRPr="00A24D99">
        <w:rPr>
          <w:rFonts w:ascii="Times New Roman" w:eastAsia="宋体" w:hAnsi="Times New Roman" w:cs="Times New Roman"/>
          <w:color w:val="000000"/>
          <w:kern w:val="0"/>
          <w:sz w:val="24"/>
          <w:szCs w:val="24"/>
          <w:u w:color="000000"/>
          <w:lang w:bidi="en-US"/>
        </w:rPr>
        <w:t>、公司客户集中度高、特别是第一大客户保利</w:t>
      </w:r>
      <w:proofErr w:type="gramStart"/>
      <w:r w:rsidRPr="00A24D99">
        <w:rPr>
          <w:rFonts w:ascii="Times New Roman" w:eastAsia="宋体" w:hAnsi="Times New Roman" w:cs="Times New Roman"/>
          <w:color w:val="000000"/>
          <w:kern w:val="0"/>
          <w:sz w:val="24"/>
          <w:szCs w:val="24"/>
          <w:u w:color="000000"/>
          <w:lang w:bidi="en-US"/>
        </w:rPr>
        <w:t>占比较</w:t>
      </w:r>
      <w:proofErr w:type="gramEnd"/>
      <w:r w:rsidRPr="00A24D99">
        <w:rPr>
          <w:rFonts w:ascii="Times New Roman" w:eastAsia="宋体" w:hAnsi="Times New Roman" w:cs="Times New Roman"/>
          <w:color w:val="000000"/>
          <w:kern w:val="0"/>
          <w:sz w:val="24"/>
          <w:szCs w:val="24"/>
          <w:u w:color="000000"/>
          <w:lang w:bidi="en-US"/>
        </w:rPr>
        <w:t>高，其原因及合理性，是否构成重大不利影响</w:t>
      </w:r>
      <w:bookmarkEnd w:id="35"/>
    </w:p>
    <w:p w:rsidR="00A24D99" w:rsidRPr="00A24D99" w:rsidRDefault="00A24D99" w:rsidP="00A24D99">
      <w:pPr>
        <w:spacing w:before="120" w:after="120" w:line="360" w:lineRule="auto"/>
        <w:ind w:firstLineChars="200" w:firstLine="480"/>
        <w:rPr>
          <w:rFonts w:ascii="Times New Roman" w:eastAsia="宋体" w:hAnsi="Times New Roman" w:cs="Times New Roman"/>
          <w:color w:val="000000"/>
          <w:kern w:val="0"/>
          <w:sz w:val="24"/>
          <w:szCs w:val="24"/>
          <w:u w:color="000000"/>
          <w:lang w:bidi="en-US"/>
        </w:rPr>
      </w:pPr>
      <w:r w:rsidRPr="00A24D99">
        <w:rPr>
          <w:rFonts w:ascii="Times New Roman" w:eastAsia="宋体" w:hAnsi="Times New Roman" w:cs="Times New Roman"/>
          <w:color w:val="000000"/>
          <w:kern w:val="0"/>
          <w:sz w:val="24"/>
          <w:szCs w:val="24"/>
          <w:u w:color="000000"/>
          <w:lang w:bidi="en-US"/>
        </w:rPr>
        <w:t>报告期各期，公司前五名客户销售占比分别为</w:t>
      </w:r>
      <w:r w:rsidRPr="00A24D99">
        <w:rPr>
          <w:rFonts w:ascii="Times New Roman" w:eastAsia="宋体" w:hAnsi="Times New Roman" w:cs="Times New Roman"/>
          <w:bCs/>
          <w:color w:val="000000"/>
          <w:kern w:val="0"/>
          <w:sz w:val="24"/>
          <w:szCs w:val="24"/>
          <w:u w:color="000000"/>
          <w:lang w:bidi="en-US"/>
        </w:rPr>
        <w:t>61.06%</w:t>
      </w:r>
      <w:r w:rsidRPr="00A24D99">
        <w:rPr>
          <w:rFonts w:ascii="Times New Roman" w:eastAsia="宋体" w:hAnsi="Times New Roman" w:cs="Times New Roman"/>
          <w:bCs/>
          <w:color w:val="000000"/>
          <w:kern w:val="0"/>
          <w:sz w:val="24"/>
          <w:szCs w:val="24"/>
          <w:u w:color="000000"/>
          <w:lang w:bidi="en-US"/>
        </w:rPr>
        <w:t>、</w:t>
      </w:r>
      <w:r w:rsidRPr="00A24D99">
        <w:rPr>
          <w:rFonts w:ascii="Times New Roman" w:eastAsia="宋体" w:hAnsi="Times New Roman" w:cs="Times New Roman"/>
          <w:bCs/>
          <w:color w:val="000000"/>
          <w:kern w:val="0"/>
          <w:sz w:val="24"/>
          <w:szCs w:val="24"/>
          <w:u w:color="000000"/>
          <w:lang w:bidi="en-US"/>
        </w:rPr>
        <w:t>65.58%</w:t>
      </w:r>
      <w:r w:rsidRPr="00A24D99">
        <w:rPr>
          <w:rFonts w:ascii="Times New Roman" w:eastAsia="宋体" w:hAnsi="Times New Roman" w:cs="Times New Roman"/>
          <w:bCs/>
          <w:color w:val="000000"/>
          <w:kern w:val="0"/>
          <w:sz w:val="24"/>
          <w:szCs w:val="24"/>
          <w:u w:color="000000"/>
          <w:lang w:bidi="en-US"/>
        </w:rPr>
        <w:t>、</w:t>
      </w:r>
      <w:r w:rsidRPr="00A24D99">
        <w:rPr>
          <w:rFonts w:ascii="楷体" w:eastAsia="楷体" w:hAnsi="楷体" w:cs="Times New Roman" w:hint="eastAsia"/>
          <w:b/>
          <w:color w:val="000000"/>
          <w:kern w:val="0"/>
          <w:sz w:val="24"/>
          <w:szCs w:val="24"/>
          <w:u w:color="000000"/>
          <w:lang w:bidi="en-US"/>
        </w:rPr>
        <w:t>62.49%</w:t>
      </w:r>
      <w:r w:rsidRPr="00A24D99">
        <w:rPr>
          <w:rFonts w:ascii="Times New Roman" w:eastAsia="宋体" w:hAnsi="Times New Roman" w:cs="Times New Roman"/>
          <w:bCs/>
          <w:color w:val="000000"/>
          <w:kern w:val="0"/>
          <w:sz w:val="24"/>
          <w:szCs w:val="24"/>
          <w:u w:color="000000"/>
          <w:lang w:bidi="en-US"/>
        </w:rPr>
        <w:t>，其中，</w:t>
      </w:r>
      <w:proofErr w:type="gramStart"/>
      <w:r w:rsidRPr="00A24D99">
        <w:rPr>
          <w:rFonts w:ascii="Times New Roman" w:eastAsia="宋体" w:hAnsi="Times New Roman" w:cs="Times New Roman"/>
          <w:bCs/>
          <w:color w:val="000000"/>
          <w:kern w:val="0"/>
          <w:sz w:val="24"/>
          <w:szCs w:val="24"/>
          <w:u w:color="000000"/>
          <w:lang w:bidi="en-US"/>
        </w:rPr>
        <w:t>对保利</w:t>
      </w:r>
      <w:proofErr w:type="gramEnd"/>
      <w:r w:rsidRPr="00A24D99">
        <w:rPr>
          <w:rFonts w:ascii="Times New Roman" w:eastAsia="宋体" w:hAnsi="Times New Roman" w:cs="Times New Roman"/>
          <w:bCs/>
          <w:color w:val="000000"/>
          <w:kern w:val="0"/>
          <w:sz w:val="24"/>
          <w:szCs w:val="24"/>
          <w:u w:color="000000"/>
          <w:lang w:bidi="en-US"/>
        </w:rPr>
        <w:t>的收入占比分别为</w:t>
      </w:r>
      <w:r w:rsidRPr="00A24D99">
        <w:rPr>
          <w:rFonts w:ascii="Times New Roman" w:eastAsia="宋体" w:hAnsi="Times New Roman" w:cs="Times New Roman"/>
          <w:bCs/>
          <w:color w:val="000000"/>
          <w:kern w:val="0"/>
          <w:sz w:val="24"/>
          <w:szCs w:val="24"/>
          <w:u w:color="000000"/>
          <w:lang w:bidi="en-US"/>
        </w:rPr>
        <w:t>42.20%</w:t>
      </w:r>
      <w:r w:rsidRPr="00A24D99">
        <w:rPr>
          <w:rFonts w:ascii="Times New Roman" w:eastAsia="宋体" w:hAnsi="Times New Roman" w:cs="Times New Roman"/>
          <w:bCs/>
          <w:color w:val="000000"/>
          <w:kern w:val="0"/>
          <w:sz w:val="24"/>
          <w:szCs w:val="24"/>
          <w:u w:color="000000"/>
          <w:lang w:bidi="en-US"/>
        </w:rPr>
        <w:t>、</w:t>
      </w:r>
      <w:r w:rsidRPr="00A24D99">
        <w:rPr>
          <w:rFonts w:ascii="Times New Roman" w:eastAsia="宋体" w:hAnsi="Times New Roman" w:cs="Times New Roman"/>
          <w:bCs/>
          <w:color w:val="000000"/>
          <w:kern w:val="0"/>
          <w:sz w:val="24"/>
          <w:szCs w:val="24"/>
          <w:u w:color="000000"/>
          <w:lang w:bidi="en-US"/>
        </w:rPr>
        <w:t>46.01%</w:t>
      </w:r>
      <w:r w:rsidRPr="00A24D99">
        <w:rPr>
          <w:rFonts w:ascii="楷体" w:eastAsia="楷体" w:hAnsi="楷体" w:cs="Times New Roman" w:hint="eastAsia"/>
          <w:b/>
          <w:color w:val="000000"/>
          <w:kern w:val="0"/>
          <w:sz w:val="24"/>
          <w:szCs w:val="24"/>
          <w:u w:color="000000"/>
          <w:lang w:bidi="en-US"/>
        </w:rPr>
        <w:t>、</w:t>
      </w:r>
      <w:r w:rsidRPr="00A24D99">
        <w:rPr>
          <w:rFonts w:ascii="楷体" w:eastAsia="楷体" w:hAnsi="楷体" w:cs="Times New Roman"/>
          <w:b/>
          <w:color w:val="000000"/>
          <w:kern w:val="0"/>
          <w:sz w:val="24"/>
          <w:szCs w:val="24"/>
          <w:u w:color="000000"/>
          <w:lang w:bidi="en-US"/>
        </w:rPr>
        <w:t>51.95%</w:t>
      </w:r>
      <w:r w:rsidRPr="00A24D99">
        <w:rPr>
          <w:rFonts w:ascii="Times New Roman" w:eastAsia="宋体" w:hAnsi="Times New Roman" w:cs="Times New Roman"/>
          <w:color w:val="000000"/>
          <w:kern w:val="0"/>
          <w:sz w:val="24"/>
          <w:szCs w:val="24"/>
          <w:u w:color="000000"/>
          <w:lang w:bidi="en-US"/>
        </w:rPr>
        <w:t>，</w:t>
      </w:r>
      <w:proofErr w:type="gramStart"/>
      <w:r w:rsidRPr="00A24D99">
        <w:rPr>
          <w:rFonts w:ascii="Times New Roman" w:eastAsia="宋体" w:hAnsi="Times New Roman" w:cs="Times New Roman"/>
          <w:color w:val="000000"/>
          <w:kern w:val="0"/>
          <w:sz w:val="24"/>
          <w:szCs w:val="24"/>
          <w:u w:color="000000"/>
          <w:lang w:bidi="en-US"/>
        </w:rPr>
        <w:t>占比较</w:t>
      </w:r>
      <w:proofErr w:type="gramEnd"/>
      <w:r w:rsidRPr="00A24D99">
        <w:rPr>
          <w:rFonts w:ascii="Times New Roman" w:eastAsia="宋体" w:hAnsi="Times New Roman" w:cs="Times New Roman"/>
          <w:color w:val="000000"/>
          <w:kern w:val="0"/>
          <w:sz w:val="24"/>
          <w:szCs w:val="24"/>
          <w:u w:color="000000"/>
          <w:lang w:bidi="en-US"/>
        </w:rPr>
        <w:t>高，存在一定程度的依赖，但不构成重大不利影响，不存在影响公司持续盈利能力的重大不利情形，主要分析如下：</w:t>
      </w:r>
    </w:p>
    <w:p w:rsidR="00A24D99" w:rsidRPr="00A24D99" w:rsidRDefault="00A24D99" w:rsidP="00A24D99">
      <w:pPr>
        <w:spacing w:before="120" w:after="120" w:line="360" w:lineRule="auto"/>
        <w:ind w:firstLineChars="200" w:firstLine="480"/>
        <w:rPr>
          <w:rFonts w:ascii="Times New Roman" w:eastAsia="宋体" w:hAnsi="Times New Roman" w:cs="Times New Roman"/>
          <w:color w:val="000000"/>
          <w:kern w:val="0"/>
          <w:sz w:val="24"/>
          <w:szCs w:val="24"/>
          <w:u w:color="000000"/>
          <w:lang w:bidi="en-US"/>
        </w:rPr>
      </w:pP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1</w:t>
      </w:r>
      <w:r w:rsidRPr="00A24D99">
        <w:rPr>
          <w:rFonts w:ascii="Times New Roman" w:eastAsia="宋体" w:hAnsi="Times New Roman" w:cs="Times New Roman"/>
          <w:color w:val="000000"/>
          <w:kern w:val="0"/>
          <w:sz w:val="24"/>
          <w:szCs w:val="24"/>
          <w:u w:color="000000"/>
          <w:lang w:bidi="en-US"/>
        </w:rPr>
        <w:t>）公司的业务收入呈现出前五名客户集中度高、特别是第一大客户保利占比高的情形，符合公司所在的建筑方案设计领域的行业惯例</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A24D99">
        <w:rPr>
          <w:rFonts w:ascii="宋体" w:eastAsia="宋体" w:hAnsi="宋体" w:cs="宋体" w:hint="eastAsia"/>
          <w:color w:val="000000"/>
          <w:kern w:val="0"/>
          <w:sz w:val="24"/>
          <w:szCs w:val="24"/>
          <w:u w:color="000000"/>
          <w:lang w:bidi="en-US"/>
        </w:rPr>
        <w:t>①</w:t>
      </w:r>
      <w:r w:rsidRPr="00A24D99">
        <w:rPr>
          <w:rFonts w:ascii="Times New Roman" w:eastAsia="宋体" w:hAnsi="Times New Roman" w:cs="Times New Roman"/>
          <w:color w:val="000000"/>
          <w:kern w:val="0"/>
          <w:sz w:val="24"/>
          <w:szCs w:val="24"/>
          <w:u w:color="000000"/>
          <w:lang w:bidi="en-US"/>
        </w:rPr>
        <w:t xml:space="preserve"> </w:t>
      </w:r>
      <w:r w:rsidRPr="00A24D99">
        <w:rPr>
          <w:rFonts w:ascii="Times New Roman" w:eastAsia="宋体" w:hAnsi="Times New Roman" w:cs="Times New Roman"/>
          <w:color w:val="000000"/>
          <w:kern w:val="0"/>
          <w:sz w:val="24"/>
          <w:szCs w:val="24"/>
          <w:u w:color="000000"/>
          <w:lang w:bidi="en-US"/>
        </w:rPr>
        <w:t>与全国性品牌地产企业深度合作、跨区域发展，并随之形成较高客户集中度，是建筑方案设计领域的行业惯例</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A24D99">
        <w:rPr>
          <w:rFonts w:ascii="Times New Roman" w:eastAsia="宋体" w:hAnsi="Times New Roman" w:cs="Times New Roman"/>
          <w:color w:val="000000"/>
          <w:kern w:val="0"/>
          <w:sz w:val="24"/>
          <w:szCs w:val="24"/>
          <w:u w:color="000000"/>
          <w:lang w:bidi="en-US"/>
        </w:rPr>
        <w:t>公司以建筑方案设计为业务核心，建筑方案设计居于建筑设计整个过程的前端，对建筑设计过程起到牵头引领作用，也是创意、创新、创造性最强的环节。建筑方案设计的成果直接决定了房地产开发商所开发产品的业态定位、创意风格、经济价值。</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A24D99">
        <w:rPr>
          <w:rFonts w:ascii="Times New Roman" w:eastAsia="宋体" w:hAnsi="Times New Roman" w:cs="Times New Roman"/>
          <w:color w:val="000000"/>
          <w:kern w:val="0"/>
          <w:sz w:val="24"/>
          <w:szCs w:val="24"/>
          <w:u w:color="000000"/>
          <w:lang w:bidi="en-US"/>
        </w:rPr>
        <w:t>房地产开发商为了提升运营效率，追求</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高周转、高效率</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的开发模式，即以标准化、体系化的多个产品系列，在不同城市的不同项目上进行标准化连锁、复制开发，进而降低开发管理难度和成本费用，有利于缩短项目开发周期，提高开发效率，最终提高项目的投资回报率。这使得房地产开发商在遴选建筑方案设计单位时，对于已建立起长期信任合作关系且熟悉其产品定位、项目风格、开发流程、经济价值预期的建筑方案公司，具有很强的采购黏性，该类建筑方案公司能</w:t>
      </w:r>
      <w:r w:rsidRPr="00A24D99">
        <w:rPr>
          <w:rFonts w:ascii="Times New Roman" w:eastAsia="宋体" w:hAnsi="Times New Roman" w:cs="Times New Roman"/>
          <w:color w:val="000000"/>
          <w:kern w:val="0"/>
          <w:sz w:val="24"/>
          <w:szCs w:val="24"/>
          <w:u w:color="000000"/>
          <w:lang w:bidi="en-US"/>
        </w:rPr>
        <w:lastRenderedPageBreak/>
        <w:t>够为房地产开发商精准、高效的提供设计服务，帮助其节约时间与成本，提升运营效率。</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A24D99">
        <w:rPr>
          <w:rFonts w:ascii="宋体" w:eastAsia="宋体" w:hAnsi="宋体" w:cs="宋体" w:hint="eastAsia"/>
          <w:color w:val="000000"/>
          <w:kern w:val="0"/>
          <w:sz w:val="24"/>
          <w:szCs w:val="24"/>
          <w:u w:color="000000"/>
          <w:lang w:bidi="en-US"/>
        </w:rPr>
        <w:t>②</w:t>
      </w:r>
      <w:r w:rsidRPr="00A24D99">
        <w:rPr>
          <w:rFonts w:ascii="Times New Roman" w:eastAsia="宋体" w:hAnsi="Times New Roman" w:cs="Times New Roman"/>
          <w:color w:val="000000"/>
          <w:kern w:val="0"/>
          <w:sz w:val="24"/>
          <w:szCs w:val="24"/>
          <w:u w:color="000000"/>
          <w:lang w:bidi="en-US"/>
        </w:rPr>
        <w:t xml:space="preserve"> </w:t>
      </w:r>
      <w:r w:rsidRPr="00A24D99">
        <w:rPr>
          <w:rFonts w:ascii="Times New Roman" w:eastAsia="宋体" w:hAnsi="Times New Roman" w:cs="Times New Roman"/>
          <w:color w:val="000000"/>
          <w:kern w:val="0"/>
          <w:sz w:val="24"/>
          <w:szCs w:val="24"/>
          <w:u w:color="000000"/>
          <w:lang w:bidi="en-US"/>
        </w:rPr>
        <w:t>公司作为国内知名的建筑方案公司，与保利等国内一线地产开发商建立了深度合作关系，并随之形成较高客户集中度，符合行业惯例</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A24D99">
        <w:rPr>
          <w:rFonts w:ascii="Times New Roman" w:eastAsia="宋体" w:hAnsi="Times New Roman" w:cs="Times New Roman"/>
          <w:color w:val="000000"/>
          <w:kern w:val="0"/>
          <w:sz w:val="24"/>
          <w:szCs w:val="24"/>
          <w:u w:color="000000"/>
          <w:lang w:bidi="en-US"/>
        </w:rPr>
        <w:t>公司作为国内知名的建筑方案公司，经过多年经营积累，与国内主要一线开发商尤其是保利，已建立了长期持久的合作关系，对主流开发商的产品运营特征、产品特点、开发习惯、市场定位、建筑风格等有着非常深刻的理解。尤其对于保利，公司已为其打造、提炼出了众多标准化的设计产品，例如保利</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大国璟</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系、</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时光印象</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系等，得到保利与市场的一致认可，并多次获得业界设计奖项。这使得公司的设计团队能够为保利等开发商提供精准、高效的设计服务，最大限度的满足开发商对开发周期、服务效率等方面的诉求。</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A24D99">
        <w:rPr>
          <w:rFonts w:ascii="Times New Roman" w:eastAsia="宋体" w:hAnsi="Times New Roman" w:cs="Times New Roman"/>
          <w:color w:val="000000"/>
          <w:kern w:val="0"/>
          <w:sz w:val="24"/>
          <w:szCs w:val="24"/>
          <w:u w:color="000000"/>
          <w:lang w:bidi="en-US"/>
        </w:rPr>
        <w:t>与此同时，公司目前整体业务规模相对较小，出于业务战略选择，在人员产能有限的前提下，优先保障既有优质客户的项目投入，保利作为全国一流</w:t>
      </w:r>
      <w:proofErr w:type="gramStart"/>
      <w:r w:rsidRPr="00A24D99">
        <w:rPr>
          <w:rFonts w:ascii="Times New Roman" w:eastAsia="宋体" w:hAnsi="Times New Roman" w:cs="Times New Roman"/>
          <w:color w:val="000000"/>
          <w:kern w:val="0"/>
          <w:sz w:val="24"/>
          <w:szCs w:val="24"/>
          <w:u w:color="000000"/>
          <w:lang w:bidi="en-US"/>
        </w:rPr>
        <w:t>的央企</w:t>
      </w:r>
      <w:proofErr w:type="gramEnd"/>
      <w:r w:rsidRPr="00A24D99">
        <w:rPr>
          <w:rFonts w:ascii="Times New Roman" w:eastAsia="宋体" w:hAnsi="Times New Roman" w:cs="Times New Roman"/>
          <w:color w:val="000000"/>
          <w:kern w:val="0"/>
          <w:sz w:val="24"/>
          <w:szCs w:val="24"/>
          <w:u w:color="000000"/>
          <w:lang w:bidi="en-US"/>
        </w:rPr>
        <w:t>开发商，是公司的战略服务客户，其业务订单也较为丰富，因而同等条件下，公司优先保障保利的设计服务。上述因素共同引致报告期内公司客户集中度高、特别是第一大客户</w:t>
      </w:r>
      <w:proofErr w:type="gramStart"/>
      <w:r w:rsidRPr="00A24D99">
        <w:rPr>
          <w:rFonts w:ascii="Times New Roman" w:eastAsia="宋体" w:hAnsi="Times New Roman" w:cs="Times New Roman"/>
          <w:color w:val="000000"/>
          <w:kern w:val="0"/>
          <w:sz w:val="24"/>
          <w:szCs w:val="24"/>
          <w:u w:color="000000"/>
          <w:lang w:bidi="en-US"/>
        </w:rPr>
        <w:t>占比较</w:t>
      </w:r>
      <w:proofErr w:type="gramEnd"/>
      <w:r w:rsidRPr="00A24D99">
        <w:rPr>
          <w:rFonts w:ascii="Times New Roman" w:eastAsia="宋体" w:hAnsi="Times New Roman" w:cs="Times New Roman"/>
          <w:color w:val="000000"/>
          <w:kern w:val="0"/>
          <w:sz w:val="24"/>
          <w:szCs w:val="24"/>
          <w:u w:color="000000"/>
          <w:lang w:bidi="en-US"/>
        </w:rPr>
        <w:t>高。</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A24D99">
        <w:rPr>
          <w:rFonts w:ascii="Times New Roman" w:eastAsia="宋体" w:hAnsi="Times New Roman" w:cs="Times New Roman"/>
          <w:color w:val="000000"/>
          <w:kern w:val="0"/>
          <w:sz w:val="24"/>
          <w:szCs w:val="24"/>
          <w:u w:color="000000"/>
          <w:lang w:bidi="en-US"/>
        </w:rPr>
        <w:t>创业板在审企业尤安设计，业务侧重于建筑方案设计，与公司业务相近，</w:t>
      </w:r>
      <w:r w:rsidRPr="00A24D99">
        <w:rPr>
          <w:rFonts w:ascii="Times New Roman" w:eastAsia="宋体" w:hAnsi="Times New Roman" w:cs="Times New Roman"/>
          <w:color w:val="000000"/>
          <w:kern w:val="0"/>
          <w:sz w:val="24"/>
          <w:szCs w:val="24"/>
          <w:u w:color="000000"/>
          <w:lang w:bidi="en-US"/>
        </w:rPr>
        <w:t>2016</w:t>
      </w:r>
      <w:r w:rsidRPr="00A24D99">
        <w:rPr>
          <w:rFonts w:ascii="Times New Roman" w:eastAsia="宋体" w:hAnsi="Times New Roman" w:cs="Times New Roman"/>
          <w:color w:val="000000"/>
          <w:kern w:val="0"/>
          <w:sz w:val="24"/>
          <w:szCs w:val="24"/>
          <w:u w:color="000000"/>
          <w:lang w:bidi="en-US"/>
        </w:rPr>
        <w:t>年至</w:t>
      </w:r>
      <w:r w:rsidRPr="00A24D99">
        <w:rPr>
          <w:rFonts w:ascii="Times New Roman" w:eastAsia="宋体" w:hAnsi="Times New Roman" w:cs="Times New Roman"/>
          <w:color w:val="000000"/>
          <w:kern w:val="0"/>
          <w:sz w:val="24"/>
          <w:szCs w:val="24"/>
          <w:u w:color="000000"/>
          <w:lang w:bidi="en-US"/>
        </w:rPr>
        <w:t>2020</w:t>
      </w:r>
      <w:r w:rsidRPr="00A24D99">
        <w:rPr>
          <w:rFonts w:ascii="Times New Roman" w:eastAsia="宋体" w:hAnsi="Times New Roman" w:cs="Times New Roman"/>
          <w:color w:val="000000"/>
          <w:kern w:val="0"/>
          <w:sz w:val="24"/>
          <w:szCs w:val="24"/>
          <w:u w:color="000000"/>
          <w:lang w:bidi="en-US"/>
        </w:rPr>
        <w:t>年</w:t>
      </w:r>
      <w:r w:rsidRPr="00A24D99">
        <w:rPr>
          <w:rFonts w:ascii="Times New Roman" w:eastAsia="宋体" w:hAnsi="Times New Roman" w:cs="Times New Roman"/>
          <w:color w:val="000000"/>
          <w:kern w:val="0"/>
          <w:sz w:val="24"/>
          <w:szCs w:val="24"/>
          <w:u w:color="000000"/>
          <w:lang w:bidi="en-US"/>
        </w:rPr>
        <w:t>1-6</w:t>
      </w:r>
      <w:r w:rsidRPr="00A24D99">
        <w:rPr>
          <w:rFonts w:ascii="Times New Roman" w:eastAsia="宋体" w:hAnsi="Times New Roman" w:cs="Times New Roman"/>
          <w:color w:val="000000"/>
          <w:kern w:val="0"/>
          <w:sz w:val="24"/>
          <w:szCs w:val="24"/>
          <w:u w:color="000000"/>
          <w:lang w:bidi="en-US"/>
        </w:rPr>
        <w:t>月，营业收入分别为</w:t>
      </w:r>
      <w:r w:rsidRPr="00A24D99">
        <w:rPr>
          <w:rFonts w:ascii="Times New Roman" w:eastAsia="宋体" w:hAnsi="Times New Roman" w:cs="Times New Roman"/>
          <w:color w:val="000000"/>
          <w:kern w:val="0"/>
          <w:sz w:val="24"/>
          <w:szCs w:val="24"/>
          <w:u w:color="000000"/>
          <w:lang w:bidi="en-US"/>
        </w:rPr>
        <w:t>3.87</w:t>
      </w:r>
      <w:r w:rsidRPr="00A24D99">
        <w:rPr>
          <w:rFonts w:ascii="Times New Roman" w:eastAsia="宋体" w:hAnsi="Times New Roman" w:cs="Times New Roman"/>
          <w:color w:val="000000"/>
          <w:kern w:val="0"/>
          <w:sz w:val="24"/>
          <w:szCs w:val="24"/>
          <w:u w:color="000000"/>
          <w:lang w:bidi="en-US"/>
        </w:rPr>
        <w:t>亿元、</w:t>
      </w:r>
      <w:r w:rsidRPr="00A24D99">
        <w:rPr>
          <w:rFonts w:ascii="Times New Roman" w:eastAsia="宋体" w:hAnsi="Times New Roman" w:cs="Times New Roman"/>
          <w:color w:val="000000"/>
          <w:kern w:val="0"/>
          <w:sz w:val="24"/>
          <w:szCs w:val="24"/>
          <w:u w:color="000000"/>
          <w:lang w:bidi="en-US"/>
        </w:rPr>
        <w:t>4.86</w:t>
      </w:r>
      <w:r w:rsidRPr="00A24D99">
        <w:rPr>
          <w:rFonts w:ascii="Times New Roman" w:eastAsia="宋体" w:hAnsi="Times New Roman" w:cs="Times New Roman"/>
          <w:color w:val="000000"/>
          <w:kern w:val="0"/>
          <w:sz w:val="24"/>
          <w:szCs w:val="24"/>
          <w:u w:color="000000"/>
          <w:lang w:bidi="en-US"/>
        </w:rPr>
        <w:t>亿元、</w:t>
      </w:r>
      <w:r w:rsidRPr="00A24D99">
        <w:rPr>
          <w:rFonts w:ascii="Times New Roman" w:eastAsia="宋体" w:hAnsi="Times New Roman" w:cs="Times New Roman"/>
          <w:color w:val="000000"/>
          <w:kern w:val="0"/>
          <w:sz w:val="24"/>
          <w:szCs w:val="24"/>
          <w:u w:color="000000"/>
          <w:lang w:bidi="en-US"/>
        </w:rPr>
        <w:t>7.30</w:t>
      </w:r>
      <w:r w:rsidRPr="00A24D99">
        <w:rPr>
          <w:rFonts w:ascii="Times New Roman" w:eastAsia="宋体" w:hAnsi="Times New Roman" w:cs="Times New Roman"/>
          <w:color w:val="000000"/>
          <w:kern w:val="0"/>
          <w:sz w:val="24"/>
          <w:szCs w:val="24"/>
          <w:u w:color="000000"/>
          <w:lang w:bidi="en-US"/>
        </w:rPr>
        <w:t>亿元、</w:t>
      </w:r>
      <w:r w:rsidRPr="00A24D99">
        <w:rPr>
          <w:rFonts w:ascii="Times New Roman" w:eastAsia="宋体" w:hAnsi="Times New Roman" w:cs="Times New Roman"/>
          <w:color w:val="000000"/>
          <w:kern w:val="0"/>
          <w:sz w:val="24"/>
          <w:szCs w:val="24"/>
          <w:u w:color="000000"/>
          <w:lang w:bidi="en-US"/>
        </w:rPr>
        <w:t>8.54</w:t>
      </w:r>
      <w:r w:rsidRPr="00A24D99">
        <w:rPr>
          <w:rFonts w:ascii="Times New Roman" w:eastAsia="宋体" w:hAnsi="Times New Roman" w:cs="Times New Roman"/>
          <w:color w:val="000000"/>
          <w:kern w:val="0"/>
          <w:sz w:val="24"/>
          <w:szCs w:val="24"/>
          <w:u w:color="000000"/>
          <w:lang w:bidi="en-US"/>
        </w:rPr>
        <w:t>亿元、</w:t>
      </w:r>
      <w:r w:rsidRPr="00A24D99">
        <w:rPr>
          <w:rFonts w:ascii="Times New Roman" w:eastAsia="宋体" w:hAnsi="Times New Roman" w:cs="Times New Roman"/>
          <w:color w:val="000000"/>
          <w:kern w:val="0"/>
          <w:sz w:val="24"/>
          <w:szCs w:val="24"/>
          <w:u w:color="000000"/>
          <w:lang w:bidi="en-US"/>
        </w:rPr>
        <w:t>4.08</w:t>
      </w:r>
      <w:r w:rsidRPr="00A24D99">
        <w:rPr>
          <w:rFonts w:ascii="Times New Roman" w:eastAsia="宋体" w:hAnsi="Times New Roman" w:cs="Times New Roman"/>
          <w:color w:val="000000"/>
          <w:kern w:val="0"/>
          <w:sz w:val="24"/>
          <w:szCs w:val="24"/>
          <w:u w:color="000000"/>
          <w:lang w:bidi="en-US"/>
        </w:rPr>
        <w:t>亿元，前五大客户销售占比分别为</w:t>
      </w:r>
      <w:r w:rsidRPr="00A24D99">
        <w:rPr>
          <w:rFonts w:ascii="Times New Roman" w:eastAsia="宋体" w:hAnsi="Times New Roman" w:cs="Times New Roman"/>
          <w:color w:val="000000"/>
          <w:kern w:val="0"/>
          <w:sz w:val="24"/>
          <w:szCs w:val="24"/>
          <w:u w:color="000000"/>
          <w:lang w:bidi="en-US"/>
        </w:rPr>
        <w:t>74.82%</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59.58%</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54.29%</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53.72%</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55.26%</w:t>
      </w:r>
      <w:r w:rsidRPr="00A24D99">
        <w:rPr>
          <w:rFonts w:ascii="Times New Roman" w:eastAsia="宋体" w:hAnsi="Times New Roman" w:cs="Times New Roman"/>
          <w:color w:val="000000"/>
          <w:kern w:val="0"/>
          <w:sz w:val="24"/>
          <w:szCs w:val="24"/>
          <w:u w:color="000000"/>
          <w:lang w:bidi="en-US"/>
        </w:rPr>
        <w:t>，其中第一大客户绿地的占比分别为</w:t>
      </w:r>
      <w:r w:rsidRPr="00A24D99">
        <w:rPr>
          <w:rFonts w:ascii="Times New Roman" w:eastAsia="宋体" w:hAnsi="Times New Roman" w:cs="Times New Roman"/>
          <w:color w:val="000000"/>
          <w:kern w:val="0"/>
          <w:sz w:val="24"/>
          <w:szCs w:val="24"/>
          <w:u w:color="000000"/>
          <w:lang w:bidi="en-US"/>
        </w:rPr>
        <w:t>60.25%</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41.97%</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38.73%</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38.44%</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39.29%</w:t>
      </w:r>
      <w:r w:rsidRPr="00A24D99">
        <w:rPr>
          <w:rFonts w:ascii="Times New Roman" w:eastAsia="宋体" w:hAnsi="Times New Roman" w:cs="Times New Roman"/>
          <w:color w:val="000000"/>
          <w:kern w:val="0"/>
          <w:sz w:val="24"/>
          <w:szCs w:val="24"/>
          <w:u w:color="000000"/>
          <w:lang w:bidi="en-US"/>
        </w:rPr>
        <w:t>，整体客户集中度、特别是第一大客户占比均较高。</w:t>
      </w:r>
      <w:r w:rsidRPr="00A24D99">
        <w:rPr>
          <w:rFonts w:ascii="Times New Roman" w:eastAsia="宋体" w:hAnsi="Times New Roman" w:cs="Times New Roman"/>
          <w:color w:val="000000"/>
          <w:kern w:val="0"/>
          <w:sz w:val="24"/>
          <w:szCs w:val="24"/>
          <w:u w:color="000000"/>
          <w:lang w:bidi="en-US"/>
        </w:rPr>
        <w:t>2016</w:t>
      </w:r>
      <w:r w:rsidRPr="00A24D99">
        <w:rPr>
          <w:rFonts w:ascii="Times New Roman" w:eastAsia="宋体" w:hAnsi="Times New Roman" w:cs="Times New Roman"/>
          <w:color w:val="000000"/>
          <w:kern w:val="0"/>
          <w:sz w:val="24"/>
          <w:szCs w:val="24"/>
          <w:u w:color="000000"/>
          <w:lang w:bidi="en-US"/>
        </w:rPr>
        <w:t>年，尤安设计收入规模与公司接近，其第一大客户占比达</w:t>
      </w:r>
      <w:r w:rsidRPr="00A24D99">
        <w:rPr>
          <w:rFonts w:ascii="Times New Roman" w:eastAsia="宋体" w:hAnsi="Times New Roman" w:cs="Times New Roman"/>
          <w:color w:val="000000"/>
          <w:kern w:val="0"/>
          <w:sz w:val="24"/>
          <w:szCs w:val="24"/>
          <w:u w:color="000000"/>
          <w:lang w:bidi="en-US"/>
        </w:rPr>
        <w:t>60.25%</w:t>
      </w:r>
      <w:r w:rsidRPr="00A24D99">
        <w:rPr>
          <w:rFonts w:ascii="Times New Roman" w:eastAsia="宋体" w:hAnsi="Times New Roman" w:cs="Times New Roman"/>
          <w:color w:val="000000"/>
          <w:kern w:val="0"/>
          <w:sz w:val="24"/>
          <w:szCs w:val="24"/>
          <w:u w:color="000000"/>
          <w:lang w:bidi="en-US"/>
        </w:rPr>
        <w:t>，后续年度随着收入规模的迅速提升，使得第一大客户占比有所下降。</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2</w:t>
      </w:r>
      <w:r w:rsidRPr="00A24D99">
        <w:rPr>
          <w:rFonts w:ascii="Times New Roman" w:eastAsia="宋体" w:hAnsi="Times New Roman" w:cs="Times New Roman"/>
          <w:color w:val="000000"/>
          <w:kern w:val="0"/>
          <w:sz w:val="24"/>
          <w:szCs w:val="24"/>
          <w:u w:color="000000"/>
          <w:lang w:bidi="en-US"/>
        </w:rPr>
        <w:t>）公司主要通过招投标的方式获取业务项目，具备独立面向市场获取业务的能力，公司与保利的交易是双方基于市场化原则相互选择的结果</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A24D99">
        <w:rPr>
          <w:rFonts w:ascii="Times New Roman" w:eastAsia="宋体" w:hAnsi="Times New Roman" w:cs="Times New Roman"/>
          <w:color w:val="000000"/>
          <w:kern w:val="0"/>
          <w:sz w:val="24"/>
          <w:szCs w:val="24"/>
          <w:u w:color="000000"/>
          <w:lang w:bidi="en-US"/>
        </w:rPr>
        <w:t>1</w:t>
      </w:r>
      <w:r w:rsidRPr="00A24D99">
        <w:rPr>
          <w:rFonts w:ascii="Times New Roman" w:eastAsia="宋体" w:hAnsi="Times New Roman" w:cs="Times New Roman"/>
          <w:color w:val="000000"/>
          <w:kern w:val="0"/>
          <w:sz w:val="24"/>
          <w:szCs w:val="24"/>
          <w:u w:color="000000"/>
          <w:lang w:bidi="en-US"/>
        </w:rPr>
        <w:t>）公司与保利是一种相互选择、互利共赢的战略合作关系。</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A24D99">
        <w:rPr>
          <w:rFonts w:ascii="Times New Roman" w:eastAsia="宋体" w:hAnsi="Times New Roman" w:cs="Times New Roman"/>
          <w:color w:val="000000"/>
          <w:kern w:val="0"/>
          <w:sz w:val="24"/>
          <w:szCs w:val="24"/>
          <w:u w:color="000000"/>
          <w:lang w:bidi="en-US"/>
        </w:rPr>
        <w:t>房地产开发商为了提升运营效率，追求</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高周转、高效率</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的开发模式，即以</w:t>
      </w:r>
      <w:r w:rsidRPr="00A24D99">
        <w:rPr>
          <w:rFonts w:ascii="Times New Roman" w:eastAsia="宋体" w:hAnsi="Times New Roman" w:cs="Times New Roman"/>
          <w:color w:val="000000"/>
          <w:kern w:val="0"/>
          <w:sz w:val="24"/>
          <w:szCs w:val="24"/>
          <w:u w:color="000000"/>
          <w:lang w:bidi="en-US"/>
        </w:rPr>
        <w:lastRenderedPageBreak/>
        <w:t>标准化、体系化的多个产品系列，在不同城市的不同项目上进行标准化连锁、复制开发，进而降低开发管理难度和成本费用。这使得房地产开发商在遴选建筑方案设计单位时，对于已建立起长期信任合作关系且熟悉其产品定位、项目风格、开发流程、经济价值预期的建筑方案公司，具有很强的采购黏性。</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A24D99">
        <w:rPr>
          <w:rFonts w:ascii="Times New Roman" w:eastAsia="宋体" w:hAnsi="Times New Roman" w:cs="Times New Roman"/>
          <w:color w:val="000000"/>
          <w:kern w:val="0"/>
          <w:sz w:val="24"/>
          <w:szCs w:val="24"/>
          <w:u w:color="000000"/>
          <w:lang w:bidi="en-US"/>
        </w:rPr>
        <w:t>公司自成立之初即与保利接洽并建立起稳定的合作关系，一直处在保利的设计服务供应商名录之中，至今已与保利保持了</w:t>
      </w:r>
      <w:r w:rsidRPr="00A24D99">
        <w:rPr>
          <w:rFonts w:ascii="Times New Roman" w:eastAsia="宋体" w:hAnsi="Times New Roman" w:cs="Times New Roman"/>
          <w:color w:val="000000"/>
          <w:kern w:val="0"/>
          <w:sz w:val="24"/>
          <w:szCs w:val="24"/>
          <w:u w:color="000000"/>
          <w:lang w:bidi="en-US"/>
        </w:rPr>
        <w:t>10</w:t>
      </w:r>
      <w:r w:rsidRPr="00A24D99">
        <w:rPr>
          <w:rFonts w:ascii="Times New Roman" w:eastAsia="宋体" w:hAnsi="Times New Roman" w:cs="Times New Roman"/>
          <w:color w:val="000000"/>
          <w:kern w:val="0"/>
          <w:sz w:val="24"/>
          <w:szCs w:val="24"/>
          <w:u w:color="000000"/>
          <w:lang w:bidi="en-US"/>
        </w:rPr>
        <w:t>多年的良好合作关系。经过多年合作，公司</w:t>
      </w:r>
      <w:proofErr w:type="gramStart"/>
      <w:r w:rsidRPr="00A24D99">
        <w:rPr>
          <w:rFonts w:ascii="Times New Roman" w:eastAsia="宋体" w:hAnsi="Times New Roman" w:cs="Times New Roman"/>
          <w:color w:val="000000"/>
          <w:kern w:val="0"/>
          <w:sz w:val="24"/>
          <w:szCs w:val="24"/>
          <w:u w:color="000000"/>
          <w:lang w:bidi="en-US"/>
        </w:rPr>
        <w:t>对保利</w:t>
      </w:r>
      <w:proofErr w:type="gramEnd"/>
      <w:r w:rsidRPr="00A24D99">
        <w:rPr>
          <w:rFonts w:ascii="Times New Roman" w:eastAsia="宋体" w:hAnsi="Times New Roman" w:cs="Times New Roman"/>
          <w:color w:val="000000"/>
          <w:kern w:val="0"/>
          <w:sz w:val="24"/>
          <w:szCs w:val="24"/>
          <w:u w:color="000000"/>
          <w:lang w:bidi="en-US"/>
        </w:rPr>
        <w:t>的运营特征、产品特点、开发习惯、市场定位、建筑风格等有着非常深刻的理解，并已为其打造、提炼出了众多标准化的设计产品，例如保利</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大国璟</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系、</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时光印象</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系等，得到保利与市场的一致认可，因此选择公司作为长期合作伙伴符合保利的商业利益和诉求。</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A24D99">
        <w:rPr>
          <w:rFonts w:ascii="Times New Roman" w:eastAsia="宋体" w:hAnsi="Times New Roman" w:cs="Times New Roman"/>
          <w:color w:val="000000"/>
          <w:kern w:val="0"/>
          <w:sz w:val="24"/>
          <w:szCs w:val="24"/>
          <w:u w:color="000000"/>
          <w:lang w:bidi="en-US"/>
        </w:rPr>
        <w:t>与此同时，公司目前整体业务规模相对较小，出于业务战略选择，在人员产能有限的前提下，优先保障既有优质客户的项目投入，保利作为全国一流</w:t>
      </w:r>
      <w:proofErr w:type="gramStart"/>
      <w:r w:rsidRPr="00A24D99">
        <w:rPr>
          <w:rFonts w:ascii="Times New Roman" w:eastAsia="宋体" w:hAnsi="Times New Roman" w:cs="Times New Roman"/>
          <w:color w:val="000000"/>
          <w:kern w:val="0"/>
          <w:sz w:val="24"/>
          <w:szCs w:val="24"/>
          <w:u w:color="000000"/>
          <w:lang w:bidi="en-US"/>
        </w:rPr>
        <w:t>的央企</w:t>
      </w:r>
      <w:proofErr w:type="gramEnd"/>
      <w:r w:rsidRPr="00A24D99">
        <w:rPr>
          <w:rFonts w:ascii="Times New Roman" w:eastAsia="宋体" w:hAnsi="Times New Roman" w:cs="Times New Roman"/>
          <w:color w:val="000000"/>
          <w:kern w:val="0"/>
          <w:sz w:val="24"/>
          <w:szCs w:val="24"/>
          <w:u w:color="000000"/>
          <w:lang w:bidi="en-US"/>
        </w:rPr>
        <w:t>开发商，是公司的战略服务客户，其业务订单也较为丰富，同等条件下，公司优先保障保利的设计服务，因而形成</w:t>
      </w:r>
      <w:proofErr w:type="gramStart"/>
      <w:r w:rsidRPr="00A24D99">
        <w:rPr>
          <w:rFonts w:ascii="Times New Roman" w:eastAsia="宋体" w:hAnsi="Times New Roman" w:cs="Times New Roman"/>
          <w:color w:val="000000"/>
          <w:kern w:val="0"/>
          <w:sz w:val="24"/>
          <w:szCs w:val="24"/>
          <w:u w:color="000000"/>
          <w:lang w:bidi="en-US"/>
        </w:rPr>
        <w:t>对保利销售占比较</w:t>
      </w:r>
      <w:proofErr w:type="gramEnd"/>
      <w:r w:rsidRPr="00A24D99">
        <w:rPr>
          <w:rFonts w:ascii="Times New Roman" w:eastAsia="宋体" w:hAnsi="Times New Roman" w:cs="Times New Roman"/>
          <w:color w:val="000000"/>
          <w:kern w:val="0"/>
          <w:sz w:val="24"/>
          <w:szCs w:val="24"/>
          <w:u w:color="000000"/>
          <w:lang w:bidi="en-US"/>
        </w:rPr>
        <w:t>高的情形。</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A24D99">
        <w:rPr>
          <w:rFonts w:ascii="Times New Roman" w:eastAsia="宋体" w:hAnsi="Times New Roman" w:cs="Times New Roman"/>
          <w:color w:val="000000"/>
          <w:kern w:val="0"/>
          <w:sz w:val="24"/>
          <w:szCs w:val="24"/>
          <w:u w:color="000000"/>
          <w:lang w:bidi="en-US"/>
        </w:rPr>
        <w:t>2</w:t>
      </w:r>
      <w:r w:rsidRPr="00A24D99">
        <w:rPr>
          <w:rFonts w:ascii="Times New Roman" w:eastAsia="宋体" w:hAnsi="Times New Roman" w:cs="Times New Roman"/>
          <w:color w:val="000000"/>
          <w:kern w:val="0"/>
          <w:sz w:val="24"/>
          <w:szCs w:val="24"/>
          <w:u w:color="000000"/>
          <w:lang w:bidi="en-US"/>
        </w:rPr>
        <w:t>）公司</w:t>
      </w:r>
      <w:proofErr w:type="gramStart"/>
      <w:r w:rsidRPr="00A24D99">
        <w:rPr>
          <w:rFonts w:ascii="Times New Roman" w:eastAsia="宋体" w:hAnsi="Times New Roman" w:cs="Times New Roman"/>
          <w:color w:val="000000"/>
          <w:kern w:val="0"/>
          <w:sz w:val="24"/>
          <w:szCs w:val="24"/>
          <w:u w:color="000000"/>
          <w:lang w:bidi="en-US"/>
        </w:rPr>
        <w:t>对保利</w:t>
      </w:r>
      <w:proofErr w:type="gramEnd"/>
      <w:r w:rsidRPr="00A24D99">
        <w:rPr>
          <w:rFonts w:ascii="Times New Roman" w:eastAsia="宋体" w:hAnsi="Times New Roman" w:cs="Times New Roman"/>
          <w:color w:val="000000"/>
          <w:kern w:val="0"/>
          <w:sz w:val="24"/>
          <w:szCs w:val="24"/>
          <w:u w:color="000000"/>
          <w:lang w:bidi="en-US"/>
        </w:rPr>
        <w:t>的销售分布较为广泛，与各区域公司的合作都是独立进行的，不存在依赖单一区域性公司的风险。</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A24D99">
        <w:rPr>
          <w:rFonts w:ascii="Times New Roman" w:eastAsia="宋体" w:hAnsi="Times New Roman" w:cs="Times New Roman"/>
          <w:color w:val="000000"/>
          <w:kern w:val="0"/>
          <w:sz w:val="24"/>
          <w:szCs w:val="24"/>
          <w:u w:color="000000"/>
          <w:lang w:bidi="en-US"/>
        </w:rPr>
        <w:t>根据房地产行业的开发惯例，包括保利在内的全国性房地产公司通常采取集团公司</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区域公司</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地产项目开发运营公司的架构进行全国性跨区域开发。一般来说，地产项目开发运营公司负责单个项目采购合同的签订与结算，而区域公司负责区域内各个地产项目采购的审批和决策，各区域公司相互独立，分别主导各自区域内项目的开发、项目的运营和供应商的遴选。保利各区域公司都独立的建立了各自的战略供应商库，通过招投标的方式进行供应商的遴选。</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A24D99">
        <w:rPr>
          <w:rFonts w:ascii="Times New Roman" w:eastAsia="宋体" w:hAnsi="Times New Roman" w:cs="Times New Roman"/>
          <w:color w:val="000000"/>
          <w:kern w:val="0"/>
          <w:sz w:val="24"/>
          <w:szCs w:val="24"/>
          <w:u w:color="000000"/>
          <w:lang w:bidi="en-US"/>
        </w:rPr>
        <w:t>经过多年的深耕，公司在建筑方案设计行业积累了良好的声誉和丰富的经验，已经与保利华东、华南、华北、东北、西部等区域公司签订了战略集中采购协议，并与其进行了深入、稳定的合作。目前，公司已经为保利多个区域公司打造出了一系列有代表性的作品，例如杭州保利融信</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大国璟、广州保利</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半岛、武汉保利</w:t>
      </w:r>
      <w:r w:rsidRPr="00A24D99">
        <w:rPr>
          <w:rFonts w:ascii="Times New Roman" w:eastAsia="宋体" w:hAnsi="Times New Roman" w:cs="Times New Roman"/>
          <w:color w:val="000000"/>
          <w:kern w:val="0"/>
          <w:sz w:val="24"/>
          <w:szCs w:val="24"/>
          <w:u w:color="000000"/>
          <w:lang w:bidi="en-US"/>
        </w:rPr>
        <w:t>·</w:t>
      </w:r>
      <w:r w:rsidRPr="00A24D99">
        <w:rPr>
          <w:rFonts w:ascii="Times New Roman" w:eastAsia="宋体" w:hAnsi="Times New Roman" w:cs="Times New Roman"/>
          <w:color w:val="000000"/>
          <w:kern w:val="0"/>
          <w:sz w:val="24"/>
          <w:szCs w:val="24"/>
          <w:u w:color="000000"/>
          <w:lang w:bidi="en-US"/>
        </w:rPr>
        <w:t>大都会，获得了保利与社会的一致认可。公司与保利合作的项目遍布国内多个省份，合作的主体涉及保利多个区域性公司，不存在依赖单一区域性公司的风险。</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A24D99">
        <w:rPr>
          <w:rFonts w:ascii="Times New Roman" w:eastAsia="宋体" w:hAnsi="Times New Roman" w:cs="Times New Roman"/>
          <w:color w:val="000000"/>
          <w:kern w:val="0"/>
          <w:sz w:val="24"/>
          <w:szCs w:val="24"/>
          <w:u w:color="000000"/>
          <w:lang w:bidi="en-US"/>
        </w:rPr>
        <w:lastRenderedPageBreak/>
        <w:t>3</w:t>
      </w:r>
      <w:r w:rsidRPr="00A24D99">
        <w:rPr>
          <w:rFonts w:ascii="Times New Roman" w:eastAsia="宋体" w:hAnsi="Times New Roman" w:cs="Times New Roman"/>
          <w:color w:val="000000"/>
          <w:kern w:val="0"/>
          <w:sz w:val="24"/>
          <w:szCs w:val="24"/>
          <w:u w:color="000000"/>
          <w:lang w:bidi="en-US"/>
        </w:rPr>
        <w:t>）公司已经具备了丰富的客户资源和良好的品牌形象，长期来看，随着业务规模的不断提升，</w:t>
      </w:r>
      <w:proofErr w:type="gramStart"/>
      <w:r w:rsidRPr="00A24D99">
        <w:rPr>
          <w:rFonts w:ascii="Times New Roman" w:eastAsia="宋体" w:hAnsi="Times New Roman" w:cs="Times New Roman"/>
          <w:color w:val="000000"/>
          <w:kern w:val="0"/>
          <w:sz w:val="24"/>
          <w:szCs w:val="24"/>
          <w:u w:color="000000"/>
          <w:lang w:bidi="en-US"/>
        </w:rPr>
        <w:t>对保利</w:t>
      </w:r>
      <w:proofErr w:type="gramEnd"/>
      <w:r w:rsidRPr="00A24D99">
        <w:rPr>
          <w:rFonts w:ascii="Times New Roman" w:eastAsia="宋体" w:hAnsi="Times New Roman" w:cs="Times New Roman"/>
          <w:color w:val="000000"/>
          <w:kern w:val="0"/>
          <w:sz w:val="24"/>
          <w:szCs w:val="24"/>
          <w:u w:color="000000"/>
          <w:lang w:bidi="en-US"/>
        </w:rPr>
        <w:t>的销售占比将会降低。</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A24D99">
        <w:rPr>
          <w:rFonts w:ascii="Times New Roman" w:eastAsia="宋体" w:hAnsi="Times New Roman" w:cs="Times New Roman"/>
          <w:color w:val="000000"/>
          <w:kern w:val="0"/>
          <w:sz w:val="24"/>
          <w:szCs w:val="24"/>
          <w:u w:color="000000"/>
          <w:lang w:bidi="en-US"/>
        </w:rPr>
        <w:t>公司经过多年业务积累，项目遍及全国近</w:t>
      </w:r>
      <w:r w:rsidRPr="00A24D99">
        <w:rPr>
          <w:rFonts w:ascii="Times New Roman" w:eastAsia="宋体" w:hAnsi="Times New Roman" w:cs="Times New Roman"/>
          <w:color w:val="000000"/>
          <w:kern w:val="0"/>
          <w:sz w:val="24"/>
          <w:szCs w:val="24"/>
          <w:u w:color="000000"/>
          <w:lang w:bidi="en-US"/>
        </w:rPr>
        <w:t>30</w:t>
      </w:r>
      <w:r w:rsidRPr="00A24D99">
        <w:rPr>
          <w:rFonts w:ascii="Times New Roman" w:eastAsia="宋体" w:hAnsi="Times New Roman" w:cs="Times New Roman"/>
          <w:color w:val="000000"/>
          <w:kern w:val="0"/>
          <w:sz w:val="24"/>
          <w:szCs w:val="24"/>
          <w:u w:color="000000"/>
          <w:lang w:bidi="en-US"/>
        </w:rPr>
        <w:t>个省级行政区、</w:t>
      </w:r>
      <w:r w:rsidRPr="00A24D99">
        <w:rPr>
          <w:rFonts w:ascii="Times New Roman" w:eastAsia="宋体" w:hAnsi="Times New Roman" w:cs="Times New Roman"/>
          <w:color w:val="000000"/>
          <w:kern w:val="0"/>
          <w:sz w:val="24"/>
          <w:szCs w:val="24"/>
          <w:u w:color="000000"/>
          <w:lang w:bidi="en-US"/>
        </w:rPr>
        <w:t>60</w:t>
      </w:r>
      <w:r w:rsidRPr="00A24D99">
        <w:rPr>
          <w:rFonts w:ascii="Times New Roman" w:eastAsia="宋体" w:hAnsi="Times New Roman" w:cs="Times New Roman"/>
          <w:color w:val="000000"/>
          <w:kern w:val="0"/>
          <w:sz w:val="24"/>
          <w:szCs w:val="24"/>
          <w:u w:color="000000"/>
          <w:lang w:bidi="en-US"/>
        </w:rPr>
        <w:t>余个地级市，已成为国内百强房地产企业的建筑设计技术与咨询服务的提供商。除了保利外，公司还与绿地、</w:t>
      </w:r>
      <w:proofErr w:type="gramStart"/>
      <w:r w:rsidRPr="00A24D99">
        <w:rPr>
          <w:rFonts w:ascii="Times New Roman" w:eastAsia="宋体" w:hAnsi="Times New Roman" w:cs="Times New Roman"/>
          <w:color w:val="000000"/>
          <w:kern w:val="0"/>
          <w:sz w:val="24"/>
          <w:szCs w:val="24"/>
          <w:u w:color="000000"/>
          <w:lang w:bidi="en-US"/>
        </w:rPr>
        <w:t>世</w:t>
      </w:r>
      <w:proofErr w:type="gramEnd"/>
      <w:r w:rsidRPr="00A24D99">
        <w:rPr>
          <w:rFonts w:ascii="Times New Roman" w:eastAsia="宋体" w:hAnsi="Times New Roman" w:cs="Times New Roman"/>
          <w:color w:val="000000"/>
          <w:kern w:val="0"/>
          <w:sz w:val="24"/>
          <w:szCs w:val="24"/>
          <w:u w:color="000000"/>
          <w:lang w:bidi="en-US"/>
        </w:rPr>
        <w:t>茂、金科、旭辉、奥园、宝能、大华等在内的房地产商之间建立了长期稳定的合作关系。随着公司经营规模的不断扩大，对该等非保利客户的收入金额亦会不断攀升。未来，公司将持续开拓客户资源、优化客户结构并扩大市场份额，逐步降低保利系房地产的交易占比。</w:t>
      </w:r>
    </w:p>
    <w:p w:rsidR="00A24D99" w:rsidRPr="00A24D99" w:rsidRDefault="00A24D99" w:rsidP="00A24D99">
      <w:pPr>
        <w:autoSpaceDE w:val="0"/>
        <w:autoSpaceDN w:val="0"/>
        <w:adjustRightInd w:val="0"/>
        <w:spacing w:beforeLines="50" w:before="156" w:afterLines="50" w:after="156" w:line="360" w:lineRule="auto"/>
        <w:ind w:firstLineChars="200" w:firstLine="480"/>
        <w:rPr>
          <w:rFonts w:ascii="Times New Roman" w:eastAsia="宋体" w:hAnsi="Times New Roman" w:cs="Times New Roman"/>
          <w:color w:val="000000"/>
          <w:sz w:val="24"/>
          <w:szCs w:val="24"/>
        </w:rPr>
      </w:pP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kern w:val="0"/>
          <w:sz w:val="24"/>
          <w:szCs w:val="24"/>
          <w:lang w:bidi="en-US"/>
        </w:rPr>
        <w:t>3</w:t>
      </w: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sz w:val="24"/>
          <w:szCs w:val="24"/>
        </w:rPr>
        <w:t>公司与保利的交易具有稳定性和</w:t>
      </w:r>
      <w:proofErr w:type="gramStart"/>
      <w:r w:rsidRPr="00A24D99">
        <w:rPr>
          <w:rFonts w:ascii="Times New Roman" w:eastAsia="宋体" w:hAnsi="Times New Roman" w:cs="Times New Roman"/>
          <w:color w:val="000000"/>
          <w:sz w:val="24"/>
          <w:szCs w:val="24"/>
        </w:rPr>
        <w:t>可</w:t>
      </w:r>
      <w:proofErr w:type="gramEnd"/>
      <w:r w:rsidRPr="00A24D99">
        <w:rPr>
          <w:rFonts w:ascii="Times New Roman" w:eastAsia="宋体" w:hAnsi="Times New Roman" w:cs="Times New Roman"/>
          <w:color w:val="000000"/>
          <w:sz w:val="24"/>
          <w:szCs w:val="24"/>
        </w:rPr>
        <w:t>持续性</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24D99">
        <w:rPr>
          <w:rFonts w:ascii="Times New Roman" w:eastAsia="宋体" w:hAnsi="Times New Roman" w:cs="Times New Roman"/>
          <w:color w:val="000000"/>
          <w:kern w:val="0"/>
          <w:sz w:val="24"/>
          <w:szCs w:val="24"/>
          <w:lang w:bidi="en-US"/>
        </w:rPr>
        <w:t>1</w:t>
      </w:r>
      <w:r w:rsidRPr="00A24D99">
        <w:rPr>
          <w:rFonts w:ascii="Times New Roman" w:eastAsia="宋体" w:hAnsi="Times New Roman" w:cs="Times New Roman"/>
          <w:color w:val="000000"/>
          <w:kern w:val="0"/>
          <w:sz w:val="24"/>
          <w:szCs w:val="24"/>
          <w:lang w:bidi="en-US"/>
        </w:rPr>
        <w:t>）作为地产行业的领军企业，保利倾向选择理解其产品特色、设计理念的战略供应商</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24D99">
        <w:rPr>
          <w:rFonts w:ascii="Times New Roman" w:eastAsia="宋体" w:hAnsi="Times New Roman" w:cs="Times New Roman"/>
          <w:color w:val="000000"/>
          <w:kern w:val="0"/>
          <w:sz w:val="24"/>
          <w:szCs w:val="24"/>
          <w:lang w:bidi="en-US"/>
        </w:rPr>
        <w:t>保利作为大型</w:t>
      </w:r>
      <w:proofErr w:type="gramStart"/>
      <w:r w:rsidRPr="00A24D99">
        <w:rPr>
          <w:rFonts w:ascii="Times New Roman" w:eastAsia="宋体" w:hAnsi="Times New Roman" w:cs="Times New Roman"/>
          <w:color w:val="000000"/>
          <w:kern w:val="0"/>
          <w:sz w:val="24"/>
          <w:szCs w:val="24"/>
          <w:lang w:bidi="en-US"/>
        </w:rPr>
        <w:t>上市央企开发商</w:t>
      </w:r>
      <w:proofErr w:type="gramEnd"/>
      <w:r w:rsidRPr="00A24D99">
        <w:rPr>
          <w:rFonts w:ascii="Times New Roman" w:eastAsia="宋体" w:hAnsi="Times New Roman" w:cs="Times New Roman"/>
          <w:color w:val="000000"/>
          <w:kern w:val="0"/>
          <w:sz w:val="24"/>
          <w:szCs w:val="24"/>
          <w:lang w:bidi="en-US"/>
        </w:rPr>
        <w:t>，专注于房地产开发及销售，始终稳居行业领先地位。</w:t>
      </w:r>
      <w:r w:rsidRPr="00A24D99">
        <w:rPr>
          <w:rFonts w:ascii="Times New Roman" w:eastAsia="宋体" w:hAnsi="Times New Roman" w:cs="Times New Roman"/>
          <w:color w:val="000000"/>
          <w:kern w:val="0"/>
          <w:sz w:val="24"/>
          <w:szCs w:val="24"/>
          <w:lang w:bidi="en-US"/>
        </w:rPr>
        <w:t>2017</w:t>
      </w:r>
      <w:r w:rsidRPr="00A24D99">
        <w:rPr>
          <w:rFonts w:ascii="Times New Roman" w:eastAsia="宋体" w:hAnsi="Times New Roman" w:cs="Times New Roman"/>
          <w:color w:val="000000"/>
          <w:kern w:val="0"/>
          <w:sz w:val="24"/>
          <w:szCs w:val="24"/>
          <w:lang w:bidi="en-US"/>
        </w:rPr>
        <w:t>至</w:t>
      </w:r>
      <w:r w:rsidRPr="00A24D99">
        <w:rPr>
          <w:rFonts w:ascii="楷体" w:eastAsia="楷体" w:hAnsi="楷体" w:cs="Times New Roman"/>
          <w:b/>
          <w:bCs/>
          <w:color w:val="000000"/>
          <w:kern w:val="0"/>
          <w:sz w:val="24"/>
          <w:szCs w:val="24"/>
          <w:lang w:bidi="en-US"/>
        </w:rPr>
        <w:t>2020</w:t>
      </w:r>
      <w:r w:rsidRPr="00A24D99">
        <w:rPr>
          <w:rFonts w:ascii="Times New Roman" w:eastAsia="宋体" w:hAnsi="Times New Roman" w:cs="Times New Roman"/>
          <w:color w:val="000000"/>
          <w:kern w:val="0"/>
          <w:sz w:val="24"/>
          <w:szCs w:val="24"/>
          <w:lang w:bidi="en-US"/>
        </w:rPr>
        <w:t>年度，根据中国房地产业协会、中国房地产测评中心发布的中国房地产测评系列榜单，保利分别位列第</w:t>
      </w:r>
      <w:r w:rsidRPr="00A24D99">
        <w:rPr>
          <w:rFonts w:ascii="Times New Roman" w:eastAsia="宋体" w:hAnsi="Times New Roman" w:cs="Times New Roman"/>
          <w:color w:val="000000"/>
          <w:kern w:val="0"/>
          <w:sz w:val="24"/>
          <w:szCs w:val="24"/>
          <w:lang w:bidi="en-US"/>
        </w:rPr>
        <w:t>5</w:t>
      </w:r>
      <w:r w:rsidRPr="00A24D99">
        <w:rPr>
          <w:rFonts w:ascii="Times New Roman" w:eastAsia="宋体" w:hAnsi="Times New Roman" w:cs="Times New Roman"/>
          <w:color w:val="000000"/>
          <w:kern w:val="0"/>
          <w:sz w:val="24"/>
          <w:szCs w:val="24"/>
          <w:lang w:bidi="en-US"/>
        </w:rPr>
        <w:t>名、第</w:t>
      </w:r>
      <w:r w:rsidRPr="00A24D99">
        <w:rPr>
          <w:rFonts w:ascii="Times New Roman" w:eastAsia="宋体" w:hAnsi="Times New Roman" w:cs="Times New Roman"/>
          <w:color w:val="000000"/>
          <w:kern w:val="0"/>
          <w:sz w:val="24"/>
          <w:szCs w:val="24"/>
          <w:lang w:bidi="en-US"/>
        </w:rPr>
        <w:t>5</w:t>
      </w:r>
      <w:r w:rsidRPr="00A24D99">
        <w:rPr>
          <w:rFonts w:ascii="Times New Roman" w:eastAsia="宋体" w:hAnsi="Times New Roman" w:cs="Times New Roman"/>
          <w:color w:val="000000"/>
          <w:kern w:val="0"/>
          <w:sz w:val="24"/>
          <w:szCs w:val="24"/>
          <w:lang w:bidi="en-US"/>
        </w:rPr>
        <w:t>名</w:t>
      </w:r>
      <w:r w:rsidRPr="00A24D99">
        <w:rPr>
          <w:rFonts w:ascii="Times New Roman" w:eastAsia="宋体" w:hAnsi="Times New Roman" w:cs="Times New Roman" w:hint="eastAsia"/>
          <w:color w:val="000000"/>
          <w:kern w:val="0"/>
          <w:sz w:val="24"/>
          <w:szCs w:val="24"/>
          <w:lang w:bidi="en-US"/>
        </w:rPr>
        <w:t>、</w:t>
      </w:r>
      <w:r w:rsidRPr="00A24D99">
        <w:rPr>
          <w:rFonts w:ascii="Times New Roman" w:eastAsia="宋体" w:hAnsi="Times New Roman" w:cs="Times New Roman"/>
          <w:color w:val="000000"/>
          <w:kern w:val="0"/>
          <w:sz w:val="24"/>
          <w:szCs w:val="24"/>
          <w:lang w:bidi="en-US"/>
        </w:rPr>
        <w:t>第</w:t>
      </w:r>
      <w:r w:rsidRPr="00A24D99">
        <w:rPr>
          <w:rFonts w:ascii="Times New Roman" w:eastAsia="宋体" w:hAnsi="Times New Roman" w:cs="Times New Roman"/>
          <w:color w:val="000000"/>
          <w:kern w:val="0"/>
          <w:sz w:val="24"/>
          <w:szCs w:val="24"/>
          <w:lang w:bidi="en-US"/>
        </w:rPr>
        <w:t>4</w:t>
      </w:r>
      <w:r w:rsidRPr="00A24D99">
        <w:rPr>
          <w:rFonts w:ascii="Times New Roman" w:eastAsia="宋体" w:hAnsi="Times New Roman" w:cs="Times New Roman"/>
          <w:color w:val="000000"/>
          <w:kern w:val="0"/>
          <w:sz w:val="24"/>
          <w:szCs w:val="24"/>
          <w:lang w:bidi="en-US"/>
        </w:rPr>
        <w:t>名</w:t>
      </w:r>
      <w:r w:rsidRPr="00A24D99">
        <w:rPr>
          <w:rFonts w:ascii="Times New Roman" w:eastAsia="宋体" w:hAnsi="Times New Roman" w:cs="Times New Roman" w:hint="eastAsia"/>
          <w:color w:val="000000"/>
          <w:kern w:val="0"/>
          <w:sz w:val="24"/>
          <w:szCs w:val="24"/>
          <w:lang w:bidi="en-US"/>
        </w:rPr>
        <w:t>和</w:t>
      </w:r>
      <w:r w:rsidRPr="00A24D99">
        <w:rPr>
          <w:rFonts w:ascii="楷体" w:eastAsia="楷体" w:hAnsi="楷体" w:cs="Times New Roman" w:hint="eastAsia"/>
          <w:b/>
          <w:bCs/>
          <w:color w:val="000000"/>
          <w:kern w:val="0"/>
          <w:sz w:val="24"/>
          <w:szCs w:val="24"/>
          <w:lang w:bidi="en-US"/>
        </w:rPr>
        <w:t>第</w:t>
      </w:r>
      <w:r w:rsidRPr="00A24D99">
        <w:rPr>
          <w:rFonts w:ascii="楷体" w:eastAsia="楷体" w:hAnsi="楷体" w:cs="Times New Roman"/>
          <w:b/>
          <w:bCs/>
          <w:color w:val="000000"/>
          <w:kern w:val="0"/>
          <w:sz w:val="24"/>
          <w:szCs w:val="24"/>
          <w:lang w:bidi="en-US"/>
        </w:rPr>
        <w:t>7</w:t>
      </w:r>
      <w:r w:rsidRPr="00A24D99">
        <w:rPr>
          <w:rFonts w:ascii="楷体" w:eastAsia="楷体" w:hAnsi="楷体" w:cs="Times New Roman" w:hint="eastAsia"/>
          <w:b/>
          <w:bCs/>
          <w:color w:val="000000"/>
          <w:kern w:val="0"/>
          <w:sz w:val="24"/>
          <w:szCs w:val="24"/>
          <w:lang w:bidi="en-US"/>
        </w:rPr>
        <w:t>名</w:t>
      </w:r>
      <w:r w:rsidRPr="00A24D99">
        <w:rPr>
          <w:rFonts w:ascii="Times New Roman" w:eastAsia="宋体" w:hAnsi="Times New Roman" w:cs="Times New Roman" w:hint="eastAsia"/>
          <w:color w:val="000000"/>
          <w:kern w:val="0"/>
          <w:sz w:val="24"/>
          <w:szCs w:val="24"/>
          <w:lang w:bidi="en-US"/>
        </w:rPr>
        <w:t>。</w:t>
      </w:r>
      <w:r w:rsidRPr="00A24D99">
        <w:rPr>
          <w:rFonts w:ascii="Times New Roman" w:eastAsia="宋体" w:hAnsi="Times New Roman" w:cs="Times New Roman"/>
          <w:color w:val="000000"/>
          <w:kern w:val="0"/>
          <w:sz w:val="24"/>
          <w:szCs w:val="24"/>
          <w:lang w:bidi="en-US"/>
        </w:rPr>
        <w:t>建筑设计行业的下游客户，尤其是品牌知名度较高的房地产开发企业在建筑设计服务供应商的选择上较为谨慎，普遍采用供需粘合度较高的战略供应商选定和集中采购模式，因此，设计企业与开发企业之间的业务黏性较大。保利秉持</w:t>
      </w: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kern w:val="0"/>
          <w:sz w:val="24"/>
          <w:szCs w:val="24"/>
          <w:lang w:bidi="en-US"/>
        </w:rPr>
        <w:t>和谐、自然、舒适</w:t>
      </w: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kern w:val="0"/>
          <w:sz w:val="24"/>
          <w:szCs w:val="24"/>
          <w:lang w:bidi="en-US"/>
        </w:rPr>
        <w:t>的设计理念与产品特色，倾向于和具有丰富项目经验和优秀设计能力的设计企业采用战略供应商选定和集中采购模式，形成长期稳定的合作关系。</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24D99">
        <w:rPr>
          <w:rFonts w:ascii="Times New Roman" w:eastAsia="宋体" w:hAnsi="Times New Roman" w:cs="Times New Roman"/>
          <w:color w:val="000000"/>
          <w:kern w:val="0"/>
          <w:sz w:val="24"/>
          <w:szCs w:val="24"/>
          <w:lang w:bidi="en-US"/>
        </w:rPr>
        <w:t>2</w:t>
      </w:r>
      <w:r w:rsidRPr="00A24D99">
        <w:rPr>
          <w:rFonts w:ascii="Times New Roman" w:eastAsia="宋体" w:hAnsi="Times New Roman" w:cs="Times New Roman"/>
          <w:color w:val="000000"/>
          <w:kern w:val="0"/>
          <w:sz w:val="24"/>
          <w:szCs w:val="24"/>
          <w:lang w:bidi="en-US"/>
        </w:rPr>
        <w:t>）公司与保利地产合作长达十多年，</w:t>
      </w:r>
      <w:proofErr w:type="gramStart"/>
      <w:r w:rsidRPr="00A24D99">
        <w:rPr>
          <w:rFonts w:ascii="Times New Roman" w:eastAsia="宋体" w:hAnsi="Times New Roman" w:cs="Times New Roman"/>
          <w:color w:val="000000"/>
          <w:kern w:val="0"/>
          <w:sz w:val="24"/>
          <w:szCs w:val="24"/>
          <w:lang w:bidi="en-US"/>
        </w:rPr>
        <w:t>对保利</w:t>
      </w:r>
      <w:proofErr w:type="gramEnd"/>
      <w:r w:rsidRPr="00A24D99">
        <w:rPr>
          <w:rFonts w:ascii="Times New Roman" w:eastAsia="宋体" w:hAnsi="Times New Roman" w:cs="Times New Roman"/>
          <w:color w:val="000000"/>
          <w:kern w:val="0"/>
          <w:sz w:val="24"/>
          <w:szCs w:val="24"/>
          <w:lang w:bidi="en-US"/>
        </w:rPr>
        <w:t>的建筑风格、建筑文化有着深刻的理解</w:t>
      </w:r>
    </w:p>
    <w:p w:rsid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24D99">
        <w:rPr>
          <w:rFonts w:ascii="Times New Roman" w:eastAsia="宋体" w:hAnsi="Times New Roman" w:cs="Times New Roman"/>
          <w:color w:val="000000"/>
          <w:kern w:val="0"/>
          <w:sz w:val="24"/>
          <w:szCs w:val="24"/>
          <w:lang w:bidi="en-US"/>
        </w:rPr>
        <w:t>公司定位于建筑方案公司，核心业务聚焦于以建筑方案设计为轴心的建筑专业领域内的设计服务，在本地化优势的基础上，公司依靠品牌优势，业务逐渐辐射至全国其他区域，获得了市场和客户的认可。公司自成立之初一直处在保利的设计服务供应商名录之中，至今已与保利保持了</w:t>
      </w:r>
      <w:r w:rsidRPr="00A24D99">
        <w:rPr>
          <w:rFonts w:ascii="Times New Roman" w:eastAsia="宋体" w:hAnsi="Times New Roman" w:cs="Times New Roman"/>
          <w:color w:val="000000"/>
          <w:kern w:val="0"/>
          <w:sz w:val="24"/>
          <w:szCs w:val="24"/>
          <w:lang w:bidi="en-US"/>
        </w:rPr>
        <w:t>10</w:t>
      </w:r>
      <w:r w:rsidRPr="00A24D99">
        <w:rPr>
          <w:rFonts w:ascii="Times New Roman" w:eastAsia="宋体" w:hAnsi="Times New Roman" w:cs="Times New Roman"/>
          <w:color w:val="000000"/>
          <w:kern w:val="0"/>
          <w:sz w:val="24"/>
          <w:szCs w:val="24"/>
          <w:lang w:bidi="en-US"/>
        </w:rPr>
        <w:t>多年的良好合作关系，并与保利华东、华南、华北、东北、西部等区域公司签订过战略集中采购协议。公司对主要核心客户的运营特征、产品特点、开发习惯、市场定位、建筑风格等有着</w:t>
      </w:r>
      <w:r w:rsidRPr="00A24D99">
        <w:rPr>
          <w:rFonts w:ascii="Times New Roman" w:eastAsia="宋体" w:hAnsi="Times New Roman" w:cs="Times New Roman"/>
          <w:color w:val="000000"/>
          <w:kern w:val="0"/>
          <w:sz w:val="24"/>
          <w:szCs w:val="24"/>
          <w:lang w:bidi="en-US"/>
        </w:rPr>
        <w:lastRenderedPageBreak/>
        <w:t>非常深刻的理解，并已为其打造、提炼出了众多标准化的设计产品，例如保利</w:t>
      </w: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kern w:val="0"/>
          <w:sz w:val="24"/>
          <w:szCs w:val="24"/>
          <w:lang w:bidi="en-US"/>
        </w:rPr>
        <w:t>大国璟</w:t>
      </w: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kern w:val="0"/>
          <w:sz w:val="24"/>
          <w:szCs w:val="24"/>
          <w:lang w:bidi="en-US"/>
        </w:rPr>
        <w:t>系、</w:t>
      </w: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kern w:val="0"/>
          <w:sz w:val="24"/>
          <w:szCs w:val="24"/>
          <w:lang w:bidi="en-US"/>
        </w:rPr>
        <w:t>时光印象</w:t>
      </w: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kern w:val="0"/>
          <w:sz w:val="24"/>
          <w:szCs w:val="24"/>
          <w:lang w:bidi="en-US"/>
        </w:rPr>
        <w:t>系等，得到客户与市场的一致认可，并多次获得业界设计奖项，例如：上海市建筑学会</w:t>
      </w: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kern w:val="0"/>
          <w:sz w:val="24"/>
          <w:szCs w:val="24"/>
          <w:lang w:bidi="en-US"/>
        </w:rPr>
        <w:t>科技进步奖三等奖（建筑设计类）</w:t>
      </w: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kern w:val="0"/>
          <w:sz w:val="24"/>
          <w:szCs w:val="24"/>
          <w:lang w:bidi="en-US"/>
        </w:rPr>
        <w:t>、上海市勘察设计行业协会</w:t>
      </w: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kern w:val="0"/>
          <w:sz w:val="24"/>
          <w:szCs w:val="24"/>
          <w:lang w:bidi="en-US"/>
        </w:rPr>
        <w:t>上海市优秀住宅小区设计一等奖</w:t>
      </w:r>
      <w:r w:rsidRPr="00A24D99">
        <w:rPr>
          <w:rFonts w:ascii="Times New Roman" w:eastAsia="宋体" w:hAnsi="Times New Roman" w:cs="Times New Roman"/>
          <w:color w:val="000000"/>
          <w:kern w:val="0"/>
          <w:sz w:val="24"/>
          <w:szCs w:val="24"/>
          <w:lang w:bidi="en-US"/>
        </w:rPr>
        <w:t>”</w:t>
      </w:r>
      <w:r w:rsidRPr="00A24D99">
        <w:rPr>
          <w:rFonts w:ascii="Times New Roman" w:eastAsia="宋体" w:hAnsi="Times New Roman" w:cs="Times New Roman"/>
          <w:color w:val="000000"/>
          <w:kern w:val="0"/>
          <w:sz w:val="24"/>
          <w:szCs w:val="24"/>
          <w:lang w:bidi="en-US"/>
        </w:rPr>
        <w:t>等称号。随着房地产行业逐步回归持续、稳定的发展道路，下游房地产开发商集中度进一步提升以及与</w:t>
      </w:r>
      <w:proofErr w:type="gramStart"/>
      <w:r w:rsidRPr="00A24D99">
        <w:rPr>
          <w:rFonts w:ascii="Times New Roman" w:eastAsia="宋体" w:hAnsi="Times New Roman" w:cs="Times New Roman"/>
          <w:color w:val="000000"/>
          <w:kern w:val="0"/>
          <w:sz w:val="24"/>
          <w:szCs w:val="24"/>
          <w:lang w:bidi="en-US"/>
        </w:rPr>
        <w:t>龙头房企稳定</w:t>
      </w:r>
      <w:proofErr w:type="gramEnd"/>
      <w:r w:rsidRPr="00A24D99">
        <w:rPr>
          <w:rFonts w:ascii="Times New Roman" w:eastAsia="宋体" w:hAnsi="Times New Roman" w:cs="Times New Roman"/>
          <w:color w:val="000000"/>
          <w:kern w:val="0"/>
          <w:sz w:val="24"/>
          <w:szCs w:val="24"/>
          <w:lang w:bidi="en-US"/>
        </w:rPr>
        <w:t>的合作关系的背景下，公司将凭借突出的方案创作能力、跨区域的市场拓展能力、不断提升的设计品质和服务水平使得公司与保利保持长期、稳定的持续合作。</w:t>
      </w:r>
    </w:p>
    <w:p w:rsidR="00A32080" w:rsidRPr="00A32080" w:rsidRDefault="00A32080" w:rsidP="00A32080">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32080">
        <w:rPr>
          <w:rFonts w:ascii="Times New Roman" w:eastAsia="宋体" w:hAnsi="Times New Roman" w:cs="Times New Roman"/>
          <w:color w:val="000000"/>
          <w:kern w:val="0"/>
          <w:sz w:val="24"/>
          <w:szCs w:val="24"/>
          <w:lang w:bidi="en-US"/>
        </w:rPr>
        <w:t>3</w:t>
      </w:r>
      <w:r w:rsidRPr="00A32080">
        <w:rPr>
          <w:rFonts w:ascii="Times New Roman" w:eastAsia="宋体" w:hAnsi="Times New Roman" w:cs="Times New Roman"/>
          <w:color w:val="000000"/>
          <w:kern w:val="0"/>
          <w:sz w:val="24"/>
          <w:szCs w:val="24"/>
          <w:lang w:bidi="en-US"/>
        </w:rPr>
        <w:t>）公司持有保利在手订单</w:t>
      </w:r>
      <w:r w:rsidRPr="00A32080">
        <w:rPr>
          <w:rFonts w:ascii="楷体" w:eastAsia="楷体" w:hAnsi="楷体" w:cs="Times New Roman"/>
          <w:b/>
          <w:bCs/>
          <w:iCs/>
          <w:kern w:val="0"/>
          <w:sz w:val="24"/>
          <w:szCs w:val="24"/>
          <w:lang w:bidi="en-US"/>
        </w:rPr>
        <w:t>2.12</w:t>
      </w:r>
      <w:r w:rsidRPr="00A32080">
        <w:rPr>
          <w:rFonts w:ascii="Times New Roman" w:eastAsia="宋体" w:hAnsi="Times New Roman" w:cs="Times New Roman"/>
          <w:color w:val="000000"/>
          <w:kern w:val="0"/>
          <w:sz w:val="24"/>
          <w:szCs w:val="24"/>
          <w:lang w:bidi="en-US"/>
        </w:rPr>
        <w:t>亿元，并仍拥有较大的提升空间</w:t>
      </w:r>
    </w:p>
    <w:p w:rsidR="00A32080" w:rsidRPr="00A32080" w:rsidRDefault="00A32080" w:rsidP="00A32080">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32080">
        <w:rPr>
          <w:rFonts w:ascii="Times New Roman" w:eastAsia="宋体" w:hAnsi="Times New Roman" w:cs="Times New Roman"/>
          <w:color w:val="000000"/>
          <w:kern w:val="0"/>
          <w:sz w:val="24"/>
          <w:szCs w:val="24"/>
          <w:lang w:bidi="en-US"/>
        </w:rPr>
        <w:t>2019</w:t>
      </w:r>
      <w:r w:rsidRPr="00A32080">
        <w:rPr>
          <w:rFonts w:ascii="Times New Roman" w:eastAsia="宋体" w:hAnsi="Times New Roman" w:cs="Times New Roman"/>
          <w:color w:val="000000"/>
          <w:kern w:val="0"/>
          <w:sz w:val="24"/>
          <w:szCs w:val="24"/>
          <w:lang w:bidi="en-US"/>
        </w:rPr>
        <w:t>年公司</w:t>
      </w:r>
      <w:proofErr w:type="gramStart"/>
      <w:r w:rsidRPr="00A32080">
        <w:rPr>
          <w:rFonts w:ascii="Times New Roman" w:eastAsia="宋体" w:hAnsi="Times New Roman" w:cs="Times New Roman"/>
          <w:color w:val="000000"/>
          <w:kern w:val="0"/>
          <w:sz w:val="24"/>
          <w:szCs w:val="24"/>
          <w:lang w:bidi="en-US"/>
        </w:rPr>
        <w:t>对保利</w:t>
      </w:r>
      <w:proofErr w:type="gramEnd"/>
      <w:r w:rsidRPr="00A32080">
        <w:rPr>
          <w:rFonts w:ascii="Times New Roman" w:eastAsia="宋体" w:hAnsi="Times New Roman" w:cs="Times New Roman"/>
          <w:color w:val="000000"/>
          <w:kern w:val="0"/>
          <w:sz w:val="24"/>
          <w:szCs w:val="24"/>
          <w:lang w:bidi="en-US"/>
        </w:rPr>
        <w:t>的交易金额为</w:t>
      </w:r>
      <w:r w:rsidRPr="00A32080">
        <w:rPr>
          <w:rFonts w:ascii="Times New Roman" w:eastAsia="宋体" w:hAnsi="Times New Roman" w:cs="Times New Roman"/>
          <w:color w:val="000000"/>
          <w:kern w:val="0"/>
          <w:sz w:val="24"/>
          <w:szCs w:val="24"/>
          <w:lang w:bidi="en-US"/>
        </w:rPr>
        <w:t>12,268.28</w:t>
      </w:r>
      <w:r w:rsidRPr="00A32080">
        <w:rPr>
          <w:rFonts w:ascii="Times New Roman" w:eastAsia="宋体" w:hAnsi="Times New Roman" w:cs="Times New Roman"/>
          <w:color w:val="000000"/>
          <w:kern w:val="0"/>
          <w:sz w:val="24"/>
          <w:szCs w:val="24"/>
          <w:lang w:bidi="en-US"/>
        </w:rPr>
        <w:t>万元，约占保利</w:t>
      </w:r>
      <w:r w:rsidRPr="00A32080">
        <w:rPr>
          <w:rFonts w:ascii="Times New Roman" w:eastAsia="宋体" w:hAnsi="Times New Roman" w:cs="Times New Roman"/>
          <w:color w:val="000000"/>
          <w:kern w:val="0"/>
          <w:sz w:val="24"/>
          <w:szCs w:val="24"/>
          <w:lang w:bidi="en-US"/>
        </w:rPr>
        <w:t>2019</w:t>
      </w:r>
      <w:r w:rsidRPr="00A32080">
        <w:rPr>
          <w:rFonts w:ascii="Times New Roman" w:eastAsia="宋体" w:hAnsi="Times New Roman" w:cs="Times New Roman"/>
          <w:color w:val="000000"/>
          <w:kern w:val="0"/>
          <w:sz w:val="24"/>
          <w:szCs w:val="24"/>
          <w:lang w:bidi="en-US"/>
        </w:rPr>
        <w:t>年度设计采购总额的</w:t>
      </w:r>
      <w:r w:rsidRPr="00A32080">
        <w:rPr>
          <w:rFonts w:ascii="Times New Roman" w:eastAsia="宋体" w:hAnsi="Times New Roman" w:cs="Times New Roman"/>
          <w:color w:val="000000"/>
          <w:kern w:val="0"/>
          <w:sz w:val="24"/>
          <w:szCs w:val="24"/>
          <w:lang w:bidi="en-US"/>
        </w:rPr>
        <w:t>2%</w:t>
      </w:r>
      <w:r w:rsidRPr="00A32080">
        <w:rPr>
          <w:rFonts w:ascii="Times New Roman" w:eastAsia="宋体" w:hAnsi="Times New Roman" w:cs="Times New Roman"/>
          <w:color w:val="000000"/>
          <w:kern w:val="0"/>
          <w:sz w:val="24"/>
          <w:szCs w:val="24"/>
          <w:lang w:bidi="en-US"/>
        </w:rPr>
        <w:t>，仍有较大的提升空间。</w:t>
      </w:r>
    </w:p>
    <w:p w:rsidR="00A32080" w:rsidRPr="00A32080" w:rsidRDefault="00A32080" w:rsidP="00A32080">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32080">
        <w:rPr>
          <w:rFonts w:ascii="Times New Roman" w:eastAsia="宋体" w:hAnsi="Times New Roman" w:cs="Times New Roman"/>
          <w:color w:val="000000"/>
          <w:kern w:val="0"/>
          <w:sz w:val="24"/>
          <w:szCs w:val="24"/>
          <w:lang w:bidi="en-US"/>
        </w:rPr>
        <w:t>截至</w:t>
      </w:r>
      <w:r w:rsidRPr="00A32080">
        <w:rPr>
          <w:rFonts w:ascii="Times New Roman" w:eastAsia="宋体" w:hAnsi="Times New Roman" w:cs="Times New Roman"/>
          <w:color w:val="000000"/>
          <w:kern w:val="0"/>
          <w:sz w:val="24"/>
          <w:szCs w:val="24"/>
          <w:lang w:bidi="en-US"/>
        </w:rPr>
        <w:t>2020</w:t>
      </w:r>
      <w:r w:rsidRPr="00A32080">
        <w:rPr>
          <w:rFonts w:ascii="Times New Roman" w:eastAsia="宋体" w:hAnsi="Times New Roman" w:cs="Times New Roman"/>
          <w:color w:val="000000"/>
          <w:kern w:val="0"/>
          <w:sz w:val="24"/>
          <w:szCs w:val="24"/>
          <w:lang w:bidi="en-US"/>
        </w:rPr>
        <w:t>年</w:t>
      </w:r>
      <w:r w:rsidRPr="00A32080">
        <w:rPr>
          <w:rFonts w:ascii="楷体" w:eastAsia="楷体" w:hAnsi="楷体" w:cs="Times New Roman"/>
          <w:b/>
          <w:bCs/>
          <w:iCs/>
          <w:kern w:val="0"/>
          <w:sz w:val="24"/>
          <w:szCs w:val="24"/>
          <w:lang w:bidi="en-US"/>
        </w:rPr>
        <w:t>12月31日</w:t>
      </w:r>
      <w:r w:rsidRPr="00A32080">
        <w:rPr>
          <w:rFonts w:ascii="Times New Roman" w:eastAsia="宋体" w:hAnsi="Times New Roman" w:cs="Times New Roman"/>
          <w:color w:val="000000"/>
          <w:kern w:val="0"/>
          <w:sz w:val="24"/>
          <w:szCs w:val="24"/>
          <w:lang w:bidi="en-US"/>
        </w:rPr>
        <w:t>，公司在手合同数量、金额、保利的占比如下：</w:t>
      </w:r>
    </w:p>
    <w:p w:rsidR="00A32080" w:rsidRPr="00A32080" w:rsidRDefault="00A32080" w:rsidP="00A32080">
      <w:pPr>
        <w:ind w:left="7139" w:firstLine="1"/>
        <w:rPr>
          <w:rFonts w:ascii="Times New Roman" w:eastAsia="宋体" w:hAnsi="Times New Roman" w:cs="Times New Roman"/>
          <w:color w:val="000000"/>
          <w:kern w:val="0"/>
          <w:szCs w:val="21"/>
          <w:lang w:eastAsia="en-US" w:bidi="en-US"/>
        </w:rPr>
      </w:pPr>
      <w:r w:rsidRPr="00A32080">
        <w:rPr>
          <w:rFonts w:ascii="Times New Roman" w:eastAsia="宋体" w:hAnsi="Times New Roman" w:cs="Times New Roman"/>
          <w:color w:val="000000"/>
          <w:kern w:val="0"/>
          <w:szCs w:val="21"/>
          <w:lang w:eastAsia="en-US" w:bidi="en-US"/>
        </w:rPr>
        <w:t>单位：万元</w:t>
      </w:r>
    </w:p>
    <w:tbl>
      <w:tblPr>
        <w:tblW w:w="4732" w:type="pct"/>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2688"/>
        <w:gridCol w:w="2688"/>
        <w:gridCol w:w="2689"/>
      </w:tblGrid>
      <w:tr w:rsidR="00A32080" w:rsidRPr="00A32080" w:rsidTr="004008ED">
        <w:trPr>
          <w:trHeight w:val="397"/>
          <w:jc w:val="center"/>
        </w:trPr>
        <w:tc>
          <w:tcPr>
            <w:tcW w:w="1666" w:type="pct"/>
            <w:shd w:val="clear" w:color="auto" w:fill="auto"/>
            <w:noWrap/>
            <w:vAlign w:val="center"/>
          </w:tcPr>
          <w:p w:rsidR="00A32080" w:rsidRPr="00A32080" w:rsidRDefault="00A32080" w:rsidP="00A32080">
            <w:pPr>
              <w:jc w:val="center"/>
              <w:rPr>
                <w:rFonts w:ascii="Times New Roman" w:eastAsia="宋体" w:hAnsi="Times New Roman" w:cs="Times New Roman"/>
                <w:b/>
                <w:bCs/>
                <w:color w:val="000000"/>
                <w:kern w:val="0"/>
                <w:szCs w:val="21"/>
                <w:lang w:eastAsia="en-US" w:bidi="en-US"/>
              </w:rPr>
            </w:pPr>
            <w:r w:rsidRPr="00A32080">
              <w:rPr>
                <w:rFonts w:ascii="Times New Roman" w:eastAsia="宋体" w:hAnsi="Times New Roman" w:cs="Times New Roman"/>
                <w:b/>
                <w:bCs/>
                <w:color w:val="000000"/>
                <w:kern w:val="0"/>
                <w:szCs w:val="21"/>
                <w:lang w:eastAsia="en-US" w:bidi="en-US"/>
              </w:rPr>
              <w:t>客户类型</w:t>
            </w:r>
          </w:p>
        </w:tc>
        <w:tc>
          <w:tcPr>
            <w:tcW w:w="1666" w:type="pct"/>
            <w:shd w:val="clear" w:color="auto" w:fill="auto"/>
            <w:noWrap/>
            <w:vAlign w:val="center"/>
          </w:tcPr>
          <w:p w:rsidR="00A32080" w:rsidRPr="00A32080" w:rsidRDefault="00A32080" w:rsidP="00A32080">
            <w:pPr>
              <w:jc w:val="center"/>
              <w:rPr>
                <w:rFonts w:ascii="Times New Roman" w:eastAsia="宋体" w:hAnsi="Times New Roman" w:cs="Times New Roman"/>
                <w:b/>
                <w:bCs/>
                <w:color w:val="000000"/>
                <w:kern w:val="0"/>
                <w:szCs w:val="21"/>
                <w:lang w:eastAsia="en-US" w:bidi="en-US"/>
              </w:rPr>
            </w:pPr>
            <w:r w:rsidRPr="00A32080">
              <w:rPr>
                <w:rFonts w:ascii="Times New Roman" w:eastAsia="宋体" w:hAnsi="Times New Roman" w:cs="Times New Roman"/>
                <w:b/>
                <w:bCs/>
                <w:color w:val="000000"/>
                <w:kern w:val="0"/>
                <w:szCs w:val="21"/>
                <w:lang w:eastAsia="en-US" w:bidi="en-US"/>
              </w:rPr>
              <w:t>在手合同金额</w:t>
            </w:r>
          </w:p>
        </w:tc>
        <w:tc>
          <w:tcPr>
            <w:tcW w:w="1667" w:type="pct"/>
            <w:shd w:val="clear" w:color="auto" w:fill="auto"/>
            <w:noWrap/>
            <w:vAlign w:val="center"/>
          </w:tcPr>
          <w:p w:rsidR="00A32080" w:rsidRPr="00A32080" w:rsidRDefault="00A32080" w:rsidP="00A32080">
            <w:pPr>
              <w:jc w:val="center"/>
              <w:rPr>
                <w:rFonts w:ascii="Times New Roman" w:eastAsia="宋体" w:hAnsi="Times New Roman" w:cs="Times New Roman"/>
                <w:b/>
                <w:bCs/>
                <w:color w:val="000000"/>
                <w:kern w:val="0"/>
                <w:szCs w:val="21"/>
                <w:lang w:eastAsia="en-US" w:bidi="en-US"/>
              </w:rPr>
            </w:pPr>
            <w:r w:rsidRPr="00A32080">
              <w:rPr>
                <w:rFonts w:ascii="Times New Roman" w:eastAsia="宋体" w:hAnsi="Times New Roman" w:cs="Times New Roman"/>
                <w:b/>
                <w:bCs/>
                <w:color w:val="000000"/>
                <w:kern w:val="0"/>
                <w:szCs w:val="21"/>
                <w:lang w:eastAsia="en-US" w:bidi="en-US"/>
              </w:rPr>
              <w:t>在手合同数量</w:t>
            </w:r>
          </w:p>
        </w:tc>
      </w:tr>
      <w:tr w:rsidR="00A32080" w:rsidRPr="00A32080" w:rsidTr="004008ED">
        <w:trPr>
          <w:trHeight w:val="397"/>
          <w:jc w:val="center"/>
        </w:trPr>
        <w:tc>
          <w:tcPr>
            <w:tcW w:w="1666" w:type="pct"/>
            <w:shd w:val="clear" w:color="auto" w:fill="auto"/>
            <w:noWrap/>
            <w:vAlign w:val="center"/>
          </w:tcPr>
          <w:p w:rsidR="00A32080" w:rsidRPr="00A32080" w:rsidRDefault="00A32080" w:rsidP="00A32080">
            <w:pPr>
              <w:jc w:val="center"/>
              <w:rPr>
                <w:rFonts w:ascii="Times New Roman" w:eastAsia="宋体" w:hAnsi="Times New Roman" w:cs="Times New Roman"/>
                <w:color w:val="000000"/>
                <w:kern w:val="0"/>
                <w:szCs w:val="21"/>
                <w:lang w:eastAsia="en-US" w:bidi="en-US"/>
              </w:rPr>
            </w:pPr>
            <w:r w:rsidRPr="00A32080">
              <w:rPr>
                <w:rFonts w:ascii="Times New Roman" w:eastAsia="宋体" w:hAnsi="Times New Roman" w:cs="Times New Roman"/>
                <w:color w:val="000000"/>
                <w:kern w:val="0"/>
                <w:szCs w:val="21"/>
                <w:lang w:eastAsia="en-US" w:bidi="en-US"/>
              </w:rPr>
              <w:t>保利</w:t>
            </w:r>
          </w:p>
        </w:tc>
        <w:tc>
          <w:tcPr>
            <w:tcW w:w="1666" w:type="pct"/>
            <w:shd w:val="clear" w:color="auto" w:fill="auto"/>
            <w:noWrap/>
            <w:vAlign w:val="center"/>
          </w:tcPr>
          <w:p w:rsidR="00A32080" w:rsidRPr="00A32080" w:rsidRDefault="00A32080" w:rsidP="00A32080">
            <w:pPr>
              <w:jc w:val="right"/>
              <w:rPr>
                <w:rFonts w:ascii="楷体" w:eastAsia="楷体" w:hAnsi="楷体" w:cs="Times New Roman"/>
                <w:b/>
                <w:bCs/>
                <w:iCs/>
                <w:kern w:val="0"/>
                <w:szCs w:val="21"/>
                <w:lang w:bidi="en-US"/>
              </w:rPr>
            </w:pPr>
            <w:r w:rsidRPr="00A32080">
              <w:rPr>
                <w:rFonts w:ascii="楷体" w:eastAsia="楷体" w:hAnsi="楷体" w:cs="Times New Roman"/>
                <w:b/>
                <w:bCs/>
                <w:iCs/>
                <w:kern w:val="0"/>
                <w:szCs w:val="21"/>
                <w:lang w:bidi="en-US"/>
              </w:rPr>
              <w:t>21,206.60</w:t>
            </w:r>
          </w:p>
        </w:tc>
        <w:tc>
          <w:tcPr>
            <w:tcW w:w="1667" w:type="pct"/>
            <w:shd w:val="clear" w:color="auto" w:fill="auto"/>
            <w:noWrap/>
            <w:vAlign w:val="center"/>
          </w:tcPr>
          <w:p w:rsidR="00A32080" w:rsidRPr="00A32080" w:rsidRDefault="00A32080" w:rsidP="00A32080">
            <w:pPr>
              <w:jc w:val="right"/>
              <w:rPr>
                <w:rFonts w:ascii="楷体" w:eastAsia="楷体" w:hAnsi="楷体" w:cs="Times New Roman"/>
                <w:b/>
                <w:bCs/>
                <w:iCs/>
                <w:kern w:val="0"/>
                <w:szCs w:val="21"/>
                <w:lang w:bidi="en-US"/>
              </w:rPr>
            </w:pPr>
            <w:r w:rsidRPr="00A32080">
              <w:rPr>
                <w:rFonts w:ascii="楷体" w:eastAsia="楷体" w:hAnsi="楷体" w:cs="Times New Roman"/>
                <w:b/>
                <w:bCs/>
                <w:iCs/>
                <w:kern w:val="0"/>
                <w:szCs w:val="21"/>
                <w:lang w:bidi="en-US"/>
              </w:rPr>
              <w:t>428</w:t>
            </w:r>
          </w:p>
        </w:tc>
      </w:tr>
      <w:tr w:rsidR="00A32080" w:rsidRPr="00A32080" w:rsidTr="004008ED">
        <w:trPr>
          <w:trHeight w:val="397"/>
          <w:jc w:val="center"/>
        </w:trPr>
        <w:tc>
          <w:tcPr>
            <w:tcW w:w="1666" w:type="pct"/>
            <w:shd w:val="clear" w:color="auto" w:fill="auto"/>
            <w:noWrap/>
            <w:vAlign w:val="center"/>
          </w:tcPr>
          <w:p w:rsidR="00A32080" w:rsidRPr="00A32080" w:rsidRDefault="00A32080" w:rsidP="00A32080">
            <w:pPr>
              <w:jc w:val="center"/>
              <w:rPr>
                <w:rFonts w:ascii="Times New Roman" w:eastAsia="宋体" w:hAnsi="Times New Roman" w:cs="Times New Roman"/>
                <w:color w:val="000000"/>
                <w:kern w:val="0"/>
                <w:szCs w:val="21"/>
                <w:lang w:eastAsia="en-US" w:bidi="en-US"/>
              </w:rPr>
            </w:pPr>
            <w:r w:rsidRPr="00A32080">
              <w:rPr>
                <w:rFonts w:ascii="Times New Roman" w:eastAsia="宋体" w:hAnsi="Times New Roman" w:cs="Times New Roman"/>
                <w:color w:val="000000"/>
                <w:kern w:val="0"/>
                <w:szCs w:val="21"/>
                <w:lang w:eastAsia="en-US" w:bidi="en-US"/>
              </w:rPr>
              <w:t>非保利</w:t>
            </w:r>
          </w:p>
        </w:tc>
        <w:tc>
          <w:tcPr>
            <w:tcW w:w="1666" w:type="pct"/>
            <w:shd w:val="clear" w:color="auto" w:fill="auto"/>
            <w:noWrap/>
            <w:vAlign w:val="center"/>
          </w:tcPr>
          <w:p w:rsidR="00A32080" w:rsidRPr="00A32080" w:rsidRDefault="00A32080" w:rsidP="00A32080">
            <w:pPr>
              <w:jc w:val="right"/>
              <w:rPr>
                <w:rFonts w:ascii="楷体" w:eastAsia="楷体" w:hAnsi="楷体" w:cs="Times New Roman"/>
                <w:b/>
                <w:bCs/>
                <w:iCs/>
                <w:kern w:val="0"/>
                <w:szCs w:val="21"/>
                <w:lang w:bidi="en-US"/>
              </w:rPr>
            </w:pPr>
            <w:r w:rsidRPr="00A32080">
              <w:rPr>
                <w:rFonts w:ascii="楷体" w:eastAsia="楷体" w:hAnsi="楷体" w:cs="Times New Roman"/>
                <w:b/>
                <w:bCs/>
                <w:iCs/>
                <w:kern w:val="0"/>
                <w:szCs w:val="21"/>
                <w:lang w:bidi="en-US"/>
              </w:rPr>
              <w:t>27,152.33</w:t>
            </w:r>
          </w:p>
        </w:tc>
        <w:tc>
          <w:tcPr>
            <w:tcW w:w="1667" w:type="pct"/>
            <w:shd w:val="clear" w:color="auto" w:fill="auto"/>
            <w:noWrap/>
            <w:vAlign w:val="center"/>
          </w:tcPr>
          <w:p w:rsidR="00A32080" w:rsidRPr="00A32080" w:rsidRDefault="00A32080" w:rsidP="00A32080">
            <w:pPr>
              <w:jc w:val="right"/>
              <w:rPr>
                <w:rFonts w:ascii="楷体" w:eastAsia="楷体" w:hAnsi="楷体" w:cs="Times New Roman"/>
                <w:b/>
                <w:bCs/>
                <w:iCs/>
                <w:kern w:val="0"/>
                <w:szCs w:val="21"/>
                <w:lang w:bidi="en-US"/>
              </w:rPr>
            </w:pPr>
            <w:r w:rsidRPr="00A32080">
              <w:rPr>
                <w:rFonts w:ascii="楷体" w:eastAsia="楷体" w:hAnsi="楷体" w:cs="Times New Roman"/>
                <w:b/>
                <w:bCs/>
                <w:iCs/>
                <w:kern w:val="0"/>
                <w:szCs w:val="21"/>
                <w:lang w:bidi="en-US"/>
              </w:rPr>
              <w:t>499</w:t>
            </w:r>
          </w:p>
        </w:tc>
      </w:tr>
      <w:tr w:rsidR="00A32080" w:rsidRPr="00A32080" w:rsidTr="004008ED">
        <w:trPr>
          <w:trHeight w:val="397"/>
          <w:jc w:val="center"/>
        </w:trPr>
        <w:tc>
          <w:tcPr>
            <w:tcW w:w="1666" w:type="pct"/>
            <w:shd w:val="clear" w:color="auto" w:fill="auto"/>
            <w:noWrap/>
            <w:vAlign w:val="center"/>
          </w:tcPr>
          <w:p w:rsidR="00A32080" w:rsidRPr="00A32080" w:rsidRDefault="00A32080" w:rsidP="00A32080">
            <w:pPr>
              <w:jc w:val="center"/>
              <w:rPr>
                <w:rFonts w:ascii="Times New Roman" w:eastAsia="宋体" w:hAnsi="Times New Roman" w:cs="Times New Roman"/>
                <w:color w:val="000000"/>
                <w:kern w:val="0"/>
                <w:szCs w:val="21"/>
                <w:lang w:eastAsia="en-US" w:bidi="en-US"/>
              </w:rPr>
            </w:pPr>
            <w:r w:rsidRPr="00A32080">
              <w:rPr>
                <w:rFonts w:ascii="Times New Roman" w:eastAsia="宋体" w:hAnsi="Times New Roman" w:cs="Times New Roman"/>
                <w:color w:val="000000"/>
                <w:kern w:val="0"/>
                <w:szCs w:val="21"/>
                <w:lang w:eastAsia="en-US" w:bidi="en-US"/>
              </w:rPr>
              <w:t>合计</w:t>
            </w:r>
          </w:p>
        </w:tc>
        <w:tc>
          <w:tcPr>
            <w:tcW w:w="1666" w:type="pct"/>
            <w:shd w:val="clear" w:color="auto" w:fill="auto"/>
            <w:noWrap/>
            <w:vAlign w:val="center"/>
          </w:tcPr>
          <w:p w:rsidR="00A32080" w:rsidRPr="00A32080" w:rsidRDefault="00A32080" w:rsidP="00A32080">
            <w:pPr>
              <w:jc w:val="right"/>
              <w:rPr>
                <w:rFonts w:ascii="楷体" w:eastAsia="楷体" w:hAnsi="楷体" w:cs="Times New Roman"/>
                <w:b/>
                <w:bCs/>
                <w:iCs/>
                <w:kern w:val="0"/>
                <w:szCs w:val="21"/>
                <w:lang w:bidi="en-US"/>
              </w:rPr>
            </w:pPr>
            <w:r w:rsidRPr="00A32080">
              <w:rPr>
                <w:rFonts w:ascii="楷体" w:eastAsia="楷体" w:hAnsi="楷体" w:cs="Times New Roman"/>
                <w:b/>
                <w:bCs/>
                <w:iCs/>
                <w:kern w:val="0"/>
                <w:szCs w:val="21"/>
                <w:lang w:bidi="en-US"/>
              </w:rPr>
              <w:t>48,358.94</w:t>
            </w:r>
          </w:p>
        </w:tc>
        <w:tc>
          <w:tcPr>
            <w:tcW w:w="1667" w:type="pct"/>
            <w:shd w:val="clear" w:color="auto" w:fill="auto"/>
            <w:noWrap/>
            <w:vAlign w:val="center"/>
          </w:tcPr>
          <w:p w:rsidR="00A32080" w:rsidRPr="00A32080" w:rsidRDefault="00A32080" w:rsidP="00A32080">
            <w:pPr>
              <w:jc w:val="right"/>
              <w:rPr>
                <w:rFonts w:ascii="楷体" w:eastAsia="楷体" w:hAnsi="楷体" w:cs="Times New Roman"/>
                <w:b/>
                <w:bCs/>
                <w:iCs/>
                <w:kern w:val="0"/>
                <w:szCs w:val="21"/>
                <w:lang w:bidi="en-US"/>
              </w:rPr>
            </w:pPr>
            <w:r w:rsidRPr="00A32080">
              <w:rPr>
                <w:rFonts w:ascii="楷体" w:eastAsia="楷体" w:hAnsi="楷体" w:cs="Times New Roman"/>
                <w:b/>
                <w:bCs/>
                <w:iCs/>
                <w:kern w:val="0"/>
                <w:szCs w:val="21"/>
                <w:lang w:bidi="en-US"/>
              </w:rPr>
              <w:t>927</w:t>
            </w:r>
          </w:p>
        </w:tc>
      </w:tr>
      <w:tr w:rsidR="00A32080" w:rsidRPr="00A32080" w:rsidTr="004008ED">
        <w:trPr>
          <w:trHeight w:val="397"/>
          <w:jc w:val="center"/>
        </w:trPr>
        <w:tc>
          <w:tcPr>
            <w:tcW w:w="1666" w:type="pct"/>
            <w:shd w:val="clear" w:color="auto" w:fill="auto"/>
            <w:noWrap/>
            <w:vAlign w:val="center"/>
          </w:tcPr>
          <w:p w:rsidR="00A32080" w:rsidRPr="00A32080" w:rsidRDefault="00A32080" w:rsidP="00A32080">
            <w:pPr>
              <w:jc w:val="center"/>
              <w:rPr>
                <w:rFonts w:ascii="Times New Roman" w:eastAsia="宋体" w:hAnsi="Times New Roman" w:cs="Times New Roman"/>
                <w:color w:val="000000"/>
                <w:kern w:val="0"/>
                <w:szCs w:val="21"/>
                <w:lang w:eastAsia="en-US" w:bidi="en-US"/>
              </w:rPr>
            </w:pPr>
            <w:r w:rsidRPr="00A32080">
              <w:rPr>
                <w:rFonts w:ascii="Times New Roman" w:eastAsia="宋体" w:hAnsi="Times New Roman" w:cs="Times New Roman"/>
                <w:color w:val="000000"/>
                <w:kern w:val="0"/>
                <w:szCs w:val="21"/>
                <w:lang w:eastAsia="en-US" w:bidi="en-US"/>
              </w:rPr>
              <w:t>保利比重</w:t>
            </w:r>
          </w:p>
        </w:tc>
        <w:tc>
          <w:tcPr>
            <w:tcW w:w="1666" w:type="pct"/>
            <w:shd w:val="clear" w:color="auto" w:fill="auto"/>
            <w:noWrap/>
            <w:vAlign w:val="center"/>
          </w:tcPr>
          <w:p w:rsidR="00A32080" w:rsidRPr="00A32080" w:rsidRDefault="00A32080" w:rsidP="00A32080">
            <w:pPr>
              <w:jc w:val="right"/>
              <w:rPr>
                <w:rFonts w:ascii="楷体" w:eastAsia="楷体" w:hAnsi="楷体" w:cs="Times New Roman"/>
                <w:b/>
                <w:bCs/>
                <w:iCs/>
                <w:kern w:val="0"/>
                <w:szCs w:val="21"/>
                <w:lang w:bidi="en-US"/>
              </w:rPr>
            </w:pPr>
            <w:r w:rsidRPr="00A32080">
              <w:rPr>
                <w:rFonts w:ascii="楷体" w:eastAsia="楷体" w:hAnsi="楷体" w:cs="Times New Roman"/>
                <w:b/>
                <w:bCs/>
                <w:iCs/>
                <w:kern w:val="0"/>
                <w:szCs w:val="21"/>
                <w:lang w:bidi="en-US"/>
              </w:rPr>
              <w:t>43.85%</w:t>
            </w:r>
          </w:p>
        </w:tc>
        <w:tc>
          <w:tcPr>
            <w:tcW w:w="1667" w:type="pct"/>
            <w:shd w:val="clear" w:color="auto" w:fill="auto"/>
            <w:noWrap/>
            <w:vAlign w:val="center"/>
          </w:tcPr>
          <w:p w:rsidR="00A32080" w:rsidRPr="00A32080" w:rsidRDefault="00A32080" w:rsidP="00A32080">
            <w:pPr>
              <w:jc w:val="right"/>
              <w:rPr>
                <w:rFonts w:ascii="楷体" w:eastAsia="楷体" w:hAnsi="楷体" w:cs="Times New Roman"/>
                <w:b/>
                <w:bCs/>
                <w:iCs/>
                <w:kern w:val="0"/>
                <w:szCs w:val="21"/>
                <w:lang w:bidi="en-US"/>
              </w:rPr>
            </w:pPr>
            <w:r w:rsidRPr="00A32080">
              <w:rPr>
                <w:rFonts w:ascii="楷体" w:eastAsia="楷体" w:hAnsi="楷体" w:cs="Times New Roman"/>
                <w:b/>
                <w:bCs/>
                <w:iCs/>
                <w:kern w:val="0"/>
                <w:szCs w:val="21"/>
                <w:lang w:bidi="en-US"/>
              </w:rPr>
              <w:t>46.17%</w:t>
            </w:r>
          </w:p>
        </w:tc>
      </w:tr>
    </w:tbl>
    <w:p w:rsidR="00A32080" w:rsidRPr="00A32080" w:rsidRDefault="00A32080" w:rsidP="00A32080">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32080">
        <w:rPr>
          <w:rFonts w:ascii="Times New Roman" w:eastAsia="宋体" w:hAnsi="Times New Roman" w:cs="Times New Roman"/>
          <w:color w:val="000000"/>
          <w:kern w:val="0"/>
          <w:sz w:val="24"/>
          <w:szCs w:val="24"/>
          <w:lang w:bidi="en-US"/>
        </w:rPr>
        <w:t>由上表可见，保利已陆续开展与公司的合作并下达订单，公司与保利在手合同数量大、金额高，目前仍有</w:t>
      </w:r>
      <w:r w:rsidRPr="00A32080">
        <w:rPr>
          <w:rFonts w:ascii="楷体" w:eastAsia="楷体" w:hAnsi="楷体" w:cs="Times New Roman"/>
          <w:b/>
          <w:bCs/>
          <w:iCs/>
          <w:kern w:val="0"/>
          <w:sz w:val="24"/>
          <w:szCs w:val="24"/>
          <w:lang w:bidi="en-US"/>
        </w:rPr>
        <w:t>21,206.60</w:t>
      </w:r>
      <w:r w:rsidRPr="00A32080">
        <w:rPr>
          <w:rFonts w:ascii="Times New Roman" w:eastAsia="宋体" w:hAnsi="Times New Roman" w:cs="Times New Roman"/>
          <w:color w:val="000000"/>
          <w:kern w:val="0"/>
          <w:sz w:val="24"/>
          <w:szCs w:val="24"/>
          <w:lang w:bidi="en-US"/>
        </w:rPr>
        <w:t>万元的在手合同额尚待进行，为公司后续与保利保持良好、稳定的合作奠定了坚实的基础。</w:t>
      </w:r>
      <w:r w:rsidRPr="00A32080">
        <w:rPr>
          <w:rFonts w:ascii="Times New Roman" w:eastAsia="宋体" w:hAnsi="Times New Roman" w:cs="Times New Roman"/>
          <w:color w:val="000000"/>
          <w:kern w:val="0"/>
          <w:sz w:val="24"/>
          <w:szCs w:val="24"/>
          <w:lang w:bidi="en-US"/>
        </w:rPr>
        <w:t xml:space="preserve"> </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24D99">
        <w:rPr>
          <w:rFonts w:ascii="Times New Roman" w:eastAsia="宋体" w:hAnsi="Times New Roman" w:cs="Times New Roman"/>
          <w:color w:val="000000"/>
          <w:kern w:val="0"/>
          <w:sz w:val="24"/>
          <w:szCs w:val="24"/>
          <w:lang w:bidi="en-US"/>
        </w:rPr>
        <w:t>目前保利的订单需求还在持续释放中，主要因素包括：（</w:t>
      </w:r>
      <w:r w:rsidRPr="00A24D99">
        <w:rPr>
          <w:rFonts w:ascii="Times New Roman" w:eastAsia="宋体" w:hAnsi="Times New Roman" w:cs="Times New Roman"/>
          <w:color w:val="000000"/>
          <w:kern w:val="0"/>
          <w:sz w:val="24"/>
          <w:szCs w:val="24"/>
          <w:lang w:bidi="en-US"/>
        </w:rPr>
        <w:t>1</w:t>
      </w:r>
      <w:r w:rsidRPr="00A24D99">
        <w:rPr>
          <w:rFonts w:ascii="Times New Roman" w:eastAsia="宋体" w:hAnsi="Times New Roman" w:cs="Times New Roman"/>
          <w:color w:val="000000"/>
          <w:kern w:val="0"/>
          <w:sz w:val="24"/>
          <w:szCs w:val="24"/>
          <w:lang w:bidi="en-US"/>
        </w:rPr>
        <w:t>）保利将坚定落实城市深耕战略，持续加大核心城市及重点城市群的渗透深耕。（</w:t>
      </w:r>
      <w:r w:rsidRPr="00A24D99">
        <w:rPr>
          <w:rFonts w:ascii="Times New Roman" w:eastAsia="宋体" w:hAnsi="Times New Roman" w:cs="Times New Roman"/>
          <w:color w:val="000000"/>
          <w:kern w:val="0"/>
          <w:sz w:val="24"/>
          <w:szCs w:val="24"/>
          <w:lang w:bidi="en-US"/>
        </w:rPr>
        <w:t>2</w:t>
      </w:r>
      <w:r w:rsidRPr="00A24D99">
        <w:rPr>
          <w:rFonts w:ascii="Times New Roman" w:eastAsia="宋体" w:hAnsi="Times New Roman" w:cs="Times New Roman"/>
          <w:color w:val="000000"/>
          <w:kern w:val="0"/>
          <w:sz w:val="24"/>
          <w:szCs w:val="24"/>
          <w:lang w:bidi="en-US"/>
        </w:rPr>
        <w:t>）截至</w:t>
      </w:r>
      <w:r w:rsidRPr="00A24D99">
        <w:rPr>
          <w:rFonts w:ascii="Times New Roman" w:eastAsia="宋体" w:hAnsi="Times New Roman" w:cs="Times New Roman"/>
          <w:color w:val="000000"/>
          <w:kern w:val="0"/>
          <w:sz w:val="24"/>
          <w:szCs w:val="24"/>
          <w:lang w:bidi="en-US"/>
        </w:rPr>
        <w:t>2020</w:t>
      </w:r>
      <w:r w:rsidRPr="00A24D99">
        <w:rPr>
          <w:rFonts w:ascii="Times New Roman" w:eastAsia="宋体" w:hAnsi="Times New Roman" w:cs="Times New Roman"/>
          <w:color w:val="000000"/>
          <w:kern w:val="0"/>
          <w:sz w:val="24"/>
          <w:szCs w:val="24"/>
          <w:lang w:bidi="en-US"/>
        </w:rPr>
        <w:t>年</w:t>
      </w:r>
      <w:r w:rsidRPr="00A24D99">
        <w:rPr>
          <w:rFonts w:ascii="Times New Roman" w:eastAsia="宋体" w:hAnsi="Times New Roman" w:cs="Times New Roman"/>
          <w:color w:val="000000"/>
          <w:kern w:val="0"/>
          <w:sz w:val="24"/>
          <w:szCs w:val="24"/>
          <w:lang w:bidi="en-US"/>
        </w:rPr>
        <w:t>6</w:t>
      </w:r>
      <w:r w:rsidRPr="00A24D99">
        <w:rPr>
          <w:rFonts w:ascii="Times New Roman" w:eastAsia="宋体" w:hAnsi="Times New Roman" w:cs="Times New Roman"/>
          <w:color w:val="000000"/>
          <w:kern w:val="0"/>
          <w:sz w:val="24"/>
          <w:szCs w:val="24"/>
          <w:lang w:bidi="en-US"/>
        </w:rPr>
        <w:t>月</w:t>
      </w:r>
      <w:r w:rsidRPr="00A24D99">
        <w:rPr>
          <w:rFonts w:ascii="Times New Roman" w:eastAsia="宋体" w:hAnsi="Times New Roman" w:cs="Times New Roman"/>
          <w:color w:val="000000"/>
          <w:kern w:val="0"/>
          <w:sz w:val="24"/>
          <w:szCs w:val="24"/>
          <w:lang w:bidi="en-US"/>
        </w:rPr>
        <w:t>30</w:t>
      </w:r>
      <w:r w:rsidRPr="00A24D99">
        <w:rPr>
          <w:rFonts w:ascii="Times New Roman" w:eastAsia="宋体" w:hAnsi="Times New Roman" w:cs="Times New Roman"/>
          <w:color w:val="000000"/>
          <w:kern w:val="0"/>
          <w:sz w:val="24"/>
          <w:szCs w:val="24"/>
          <w:lang w:bidi="en-US"/>
        </w:rPr>
        <w:t>日，保利拥有在建面积</w:t>
      </w:r>
      <w:r w:rsidRPr="00A24D99">
        <w:rPr>
          <w:rFonts w:ascii="Times New Roman" w:eastAsia="宋体" w:hAnsi="Times New Roman" w:cs="Times New Roman"/>
          <w:color w:val="000000"/>
          <w:kern w:val="0"/>
          <w:sz w:val="24"/>
          <w:szCs w:val="24"/>
          <w:lang w:bidi="en-US"/>
        </w:rPr>
        <w:t>13,048</w:t>
      </w:r>
      <w:r w:rsidRPr="00A24D99">
        <w:rPr>
          <w:rFonts w:ascii="Times New Roman" w:eastAsia="宋体" w:hAnsi="Times New Roman" w:cs="Times New Roman"/>
          <w:color w:val="000000"/>
          <w:kern w:val="0"/>
          <w:sz w:val="24"/>
          <w:szCs w:val="24"/>
          <w:lang w:bidi="en-US"/>
        </w:rPr>
        <w:t>万平方米、待开发面积</w:t>
      </w:r>
      <w:r w:rsidRPr="00A24D99">
        <w:rPr>
          <w:rFonts w:ascii="Times New Roman" w:eastAsia="宋体" w:hAnsi="Times New Roman" w:cs="Times New Roman"/>
          <w:color w:val="000000"/>
          <w:kern w:val="0"/>
          <w:sz w:val="24"/>
          <w:szCs w:val="24"/>
          <w:lang w:bidi="en-US"/>
        </w:rPr>
        <w:t>6,727</w:t>
      </w:r>
      <w:r w:rsidRPr="00A24D99">
        <w:rPr>
          <w:rFonts w:ascii="Times New Roman" w:eastAsia="宋体" w:hAnsi="Times New Roman" w:cs="Times New Roman"/>
          <w:color w:val="000000"/>
          <w:kern w:val="0"/>
          <w:sz w:val="24"/>
          <w:szCs w:val="24"/>
          <w:lang w:bidi="en-US"/>
        </w:rPr>
        <w:t>万平方米，项目资源丰富且优质，具有可持续发展性。</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24D99">
        <w:rPr>
          <w:rFonts w:ascii="Times New Roman" w:eastAsia="宋体" w:hAnsi="Times New Roman" w:cs="Times New Roman"/>
          <w:color w:val="000000"/>
          <w:kern w:val="0"/>
          <w:sz w:val="24"/>
          <w:szCs w:val="24"/>
          <w:lang w:bidi="en-US"/>
        </w:rPr>
        <w:t>因此公司已取得充沛的保利在手订单，根据目前合作情况以及在手订单情况，预计公司未来</w:t>
      </w:r>
      <w:proofErr w:type="gramStart"/>
      <w:r w:rsidRPr="00A24D99">
        <w:rPr>
          <w:rFonts w:ascii="Times New Roman" w:eastAsia="宋体" w:hAnsi="Times New Roman" w:cs="Times New Roman"/>
          <w:color w:val="000000"/>
          <w:kern w:val="0"/>
          <w:sz w:val="24"/>
          <w:szCs w:val="24"/>
          <w:lang w:bidi="en-US"/>
        </w:rPr>
        <w:t>对保利</w:t>
      </w:r>
      <w:proofErr w:type="gramEnd"/>
      <w:r w:rsidRPr="00A24D99">
        <w:rPr>
          <w:rFonts w:ascii="Times New Roman" w:eastAsia="宋体" w:hAnsi="Times New Roman" w:cs="Times New Roman"/>
          <w:color w:val="000000"/>
          <w:kern w:val="0"/>
          <w:sz w:val="24"/>
          <w:szCs w:val="24"/>
          <w:lang w:bidi="en-US"/>
        </w:rPr>
        <w:t>的设计业务收入能维持同期水平甚至有所增长，且可以合理预计未来有望获得新的订单，从订单角度双方的合作具有稳定性、可持续性。</w:t>
      </w:r>
    </w:p>
    <w:p w:rsidR="00A24D99" w:rsidRPr="00A24D99" w:rsidRDefault="00A24D99" w:rsidP="00A24D99">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24D99">
        <w:rPr>
          <w:rFonts w:ascii="Times New Roman" w:eastAsia="宋体" w:hAnsi="Times New Roman" w:cs="Times New Roman"/>
          <w:color w:val="000000"/>
          <w:kern w:val="0"/>
          <w:sz w:val="24"/>
          <w:szCs w:val="24"/>
          <w:lang w:bidi="en-US"/>
        </w:rPr>
        <w:lastRenderedPageBreak/>
        <w:t>综上，公司与保利有着良好的合作基础且保利对于公司有着较大的业务黏性，随着下游房地产开发商集中度提升的背景下，双方的合作进一步巩固；目前公司已获取较为充沛的保利在手订单，且保利的订单需求还在持续释放；未来公司与保利的合作具有较好的稳定性和</w:t>
      </w:r>
      <w:proofErr w:type="gramStart"/>
      <w:r w:rsidRPr="00A24D99">
        <w:rPr>
          <w:rFonts w:ascii="Times New Roman" w:eastAsia="宋体" w:hAnsi="Times New Roman" w:cs="Times New Roman"/>
          <w:color w:val="000000"/>
          <w:kern w:val="0"/>
          <w:sz w:val="24"/>
          <w:szCs w:val="24"/>
          <w:lang w:bidi="en-US"/>
        </w:rPr>
        <w:t>可</w:t>
      </w:r>
      <w:proofErr w:type="gramEnd"/>
      <w:r w:rsidRPr="00A24D99">
        <w:rPr>
          <w:rFonts w:ascii="Times New Roman" w:eastAsia="宋体" w:hAnsi="Times New Roman" w:cs="Times New Roman"/>
          <w:color w:val="000000"/>
          <w:kern w:val="0"/>
          <w:sz w:val="24"/>
          <w:szCs w:val="24"/>
          <w:lang w:bidi="en-US"/>
        </w:rPr>
        <w:t>持续性。</w:t>
      </w:r>
    </w:p>
    <w:p w:rsidR="0063564C" w:rsidRPr="0063564C" w:rsidRDefault="0063564C" w:rsidP="007D4222">
      <w:pPr>
        <w:spacing w:beforeLines="50" w:before="156" w:afterLines="50" w:after="156" w:line="360" w:lineRule="auto"/>
        <w:ind w:firstLineChars="200" w:firstLine="482"/>
        <w:outlineLvl w:val="1"/>
        <w:rPr>
          <w:rFonts w:ascii="Times New Roman" w:eastAsia="宋体" w:hAnsi="Times New Roman"/>
          <w:b/>
          <w:bCs/>
          <w:sz w:val="24"/>
          <w:szCs w:val="28"/>
        </w:rPr>
      </w:pPr>
      <w:r w:rsidRPr="000919FD">
        <w:rPr>
          <w:rFonts w:ascii="Times New Roman" w:eastAsia="宋体" w:hAnsi="Times New Roman" w:hint="eastAsia"/>
          <w:b/>
          <w:bCs/>
          <w:sz w:val="24"/>
          <w:szCs w:val="28"/>
        </w:rPr>
        <w:t>【说明与分析】</w:t>
      </w:r>
    </w:p>
    <w:p w:rsidR="00C773A2" w:rsidRPr="00D84B1E" w:rsidRDefault="00C773A2"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D84B1E">
        <w:rPr>
          <w:rFonts w:ascii="黑体" w:eastAsia="黑体" w:hAnsi="黑体" w:cs="Times New Roman" w:hint="eastAsia"/>
          <w:b/>
          <w:bCs/>
          <w:sz w:val="24"/>
          <w:szCs w:val="24"/>
        </w:rPr>
        <w:t>（四）说明剔除来自保利的收入和利润后，发行人报告期的收入和利润情况，分析与保利的交易对发行人经营情况和财务报表的影响，招股说明书中关于</w:t>
      </w:r>
      <w:proofErr w:type="gramStart"/>
      <w:r w:rsidRPr="00D84B1E">
        <w:rPr>
          <w:rFonts w:ascii="黑体" w:eastAsia="黑体" w:hAnsi="黑体" w:cs="Times New Roman" w:hint="eastAsia"/>
          <w:b/>
          <w:bCs/>
          <w:sz w:val="24"/>
          <w:szCs w:val="24"/>
        </w:rPr>
        <w:t>对保利</w:t>
      </w:r>
      <w:proofErr w:type="gramEnd"/>
      <w:r w:rsidRPr="00D84B1E">
        <w:rPr>
          <w:rFonts w:ascii="黑体" w:eastAsia="黑体" w:hAnsi="黑体" w:cs="Times New Roman" w:hint="eastAsia"/>
          <w:b/>
          <w:bCs/>
          <w:sz w:val="24"/>
          <w:szCs w:val="24"/>
        </w:rPr>
        <w:t>不存在依赖的表述是否客观。</w:t>
      </w:r>
    </w:p>
    <w:p w:rsidR="005F4E77" w:rsidRDefault="005F4E77" w:rsidP="007D4222">
      <w:pPr>
        <w:spacing w:beforeLines="50" w:before="156" w:afterLines="50" w:after="156" w:line="360" w:lineRule="auto"/>
        <w:ind w:firstLineChars="200" w:firstLine="482"/>
        <w:rPr>
          <w:rFonts w:ascii="宋体" w:eastAsia="宋体" w:hAnsi="宋体" w:cs="Times New Roman"/>
          <w:b/>
          <w:sz w:val="24"/>
          <w:szCs w:val="24"/>
        </w:rPr>
      </w:pPr>
      <w:r w:rsidRPr="001D412A">
        <w:rPr>
          <w:rFonts w:ascii="宋体" w:eastAsia="宋体" w:hAnsi="宋体" w:cs="Times New Roman" w:hint="eastAsia"/>
          <w:b/>
          <w:sz w:val="24"/>
          <w:szCs w:val="24"/>
        </w:rPr>
        <w:t>1、说明剔除来自保利的收入和利润后，发行人报告期的收入和利润情况，分析与保利的交易对发行人经营情况和财务报表的影响</w:t>
      </w:r>
    </w:p>
    <w:p w:rsidR="005F4E77" w:rsidRDefault="00E47CE2" w:rsidP="007D4222">
      <w:pPr>
        <w:spacing w:beforeLines="50" w:before="156" w:afterLines="50" w:after="156" w:line="360" w:lineRule="auto"/>
        <w:ind w:firstLineChars="200" w:firstLine="480"/>
        <w:rPr>
          <w:rFonts w:ascii="宋体" w:eastAsia="宋体" w:hAnsi="宋体" w:cs="Times New Roman"/>
          <w:bCs/>
          <w:sz w:val="24"/>
          <w:szCs w:val="24"/>
        </w:rPr>
      </w:pPr>
      <w:r w:rsidRPr="00E47CE2">
        <w:rPr>
          <w:rFonts w:ascii="宋体" w:eastAsia="宋体" w:hAnsi="宋体" w:cs="Times New Roman" w:hint="eastAsia"/>
          <w:bCs/>
          <w:sz w:val="24"/>
          <w:szCs w:val="24"/>
        </w:rPr>
        <w:t>报告期内，在剔除保利的收入和利润后，公司的收入分别为</w:t>
      </w:r>
      <w:r w:rsidRPr="00E47CE2">
        <w:rPr>
          <w:rFonts w:ascii="宋体" w:eastAsia="宋体" w:hAnsi="宋体" w:cs="Times New Roman"/>
          <w:bCs/>
          <w:sz w:val="24"/>
          <w:szCs w:val="24"/>
        </w:rPr>
        <w:t>13,955.43万元、14,380.03万元和</w:t>
      </w:r>
      <w:r w:rsidRPr="00E47CE2">
        <w:rPr>
          <w:rFonts w:ascii="楷体" w:eastAsia="楷体" w:hAnsi="楷体" w:cs="Times New Roman"/>
          <w:b/>
          <w:sz w:val="24"/>
          <w:szCs w:val="24"/>
        </w:rPr>
        <w:t>15,288.66</w:t>
      </w:r>
      <w:r w:rsidRPr="00E47CE2">
        <w:rPr>
          <w:rFonts w:ascii="宋体" w:eastAsia="宋体" w:hAnsi="宋体" w:cs="Times New Roman"/>
          <w:bCs/>
          <w:sz w:val="24"/>
          <w:szCs w:val="24"/>
        </w:rPr>
        <w:t>万元，扣除非经常性损益后的净利润分别为2,534.90万元、2,815.93万元和</w:t>
      </w:r>
      <w:r w:rsidRPr="00E47CE2">
        <w:rPr>
          <w:rFonts w:ascii="楷体" w:eastAsia="楷体" w:hAnsi="楷体" w:cs="Times New Roman"/>
          <w:b/>
          <w:sz w:val="24"/>
          <w:szCs w:val="24"/>
        </w:rPr>
        <w:t>3,296.78</w:t>
      </w:r>
      <w:r w:rsidRPr="00E47CE2">
        <w:rPr>
          <w:rFonts w:ascii="宋体" w:eastAsia="宋体" w:hAnsi="宋体" w:cs="Times New Roman"/>
          <w:bCs/>
          <w:sz w:val="24"/>
          <w:szCs w:val="24"/>
        </w:rPr>
        <w:t>万元，均有一定幅度的下降。</w:t>
      </w:r>
      <w:r w:rsidR="005F4E77" w:rsidRPr="000C50F0">
        <w:rPr>
          <w:rFonts w:ascii="宋体" w:eastAsia="宋体" w:hAnsi="宋体" w:cs="Times New Roman"/>
          <w:bCs/>
          <w:sz w:val="24"/>
          <w:szCs w:val="24"/>
        </w:rPr>
        <w:t>收入中保</w:t>
      </w:r>
      <w:proofErr w:type="gramStart"/>
      <w:r w:rsidR="005F4E77" w:rsidRPr="000C50F0">
        <w:rPr>
          <w:rFonts w:ascii="宋体" w:eastAsia="宋体" w:hAnsi="宋体" w:cs="Times New Roman"/>
          <w:bCs/>
          <w:sz w:val="24"/>
          <w:szCs w:val="24"/>
        </w:rPr>
        <w:t>利占比较</w:t>
      </w:r>
      <w:proofErr w:type="gramEnd"/>
      <w:r w:rsidR="005F4E77" w:rsidRPr="000C50F0">
        <w:rPr>
          <w:rFonts w:ascii="宋体" w:eastAsia="宋体" w:hAnsi="宋体" w:cs="Times New Roman"/>
          <w:bCs/>
          <w:sz w:val="24"/>
          <w:szCs w:val="24"/>
        </w:rPr>
        <w:t>高的主要原因系公司目前整体业务规模相对较小，人员产能有限，出于业务战略选择，优先保障既有优质客户的项目投入，除了保利以外，公司还与绿地、</w:t>
      </w:r>
      <w:proofErr w:type="gramStart"/>
      <w:r w:rsidR="005F4E77" w:rsidRPr="000C50F0">
        <w:rPr>
          <w:rFonts w:ascii="宋体" w:eastAsia="宋体" w:hAnsi="宋体" w:cs="Times New Roman"/>
          <w:bCs/>
          <w:sz w:val="24"/>
          <w:szCs w:val="24"/>
        </w:rPr>
        <w:t>世</w:t>
      </w:r>
      <w:proofErr w:type="gramEnd"/>
      <w:r w:rsidR="005F4E77" w:rsidRPr="000C50F0">
        <w:rPr>
          <w:rFonts w:ascii="宋体" w:eastAsia="宋体" w:hAnsi="宋体" w:cs="Times New Roman"/>
          <w:bCs/>
          <w:sz w:val="24"/>
          <w:szCs w:val="24"/>
        </w:rPr>
        <w:t>茂、金科、旭辉、奥园、宝能、大华等在内的房地产商之间建立了长期稳定的合作</w:t>
      </w:r>
      <w:r w:rsidR="005F4E77" w:rsidRPr="000C50F0">
        <w:rPr>
          <w:rFonts w:ascii="宋体" w:eastAsia="宋体" w:hAnsi="宋体" w:cs="Times New Roman" w:hint="eastAsia"/>
          <w:bCs/>
          <w:sz w:val="24"/>
          <w:szCs w:val="24"/>
        </w:rPr>
        <w:t>关系。通过多年的业务积累，公司已经成为国内领先的建筑方案设计公司，业务范围逐渐辐射至全国各个区域，如果后续不再与保利进行合作，也有能力从绿地、</w:t>
      </w:r>
      <w:proofErr w:type="gramStart"/>
      <w:r w:rsidR="005F4E77" w:rsidRPr="000C50F0">
        <w:rPr>
          <w:rFonts w:ascii="宋体" w:eastAsia="宋体" w:hAnsi="宋体" w:cs="Times New Roman" w:hint="eastAsia"/>
          <w:bCs/>
          <w:sz w:val="24"/>
          <w:szCs w:val="24"/>
        </w:rPr>
        <w:t>世</w:t>
      </w:r>
      <w:proofErr w:type="gramEnd"/>
      <w:r w:rsidR="005F4E77" w:rsidRPr="000C50F0">
        <w:rPr>
          <w:rFonts w:ascii="宋体" w:eastAsia="宋体" w:hAnsi="宋体" w:cs="Times New Roman" w:hint="eastAsia"/>
          <w:bCs/>
          <w:sz w:val="24"/>
          <w:szCs w:val="24"/>
        </w:rPr>
        <w:t>茂、</w:t>
      </w:r>
      <w:proofErr w:type="gramStart"/>
      <w:r w:rsidR="005F4E77" w:rsidRPr="000C50F0">
        <w:rPr>
          <w:rFonts w:ascii="宋体" w:eastAsia="宋体" w:hAnsi="宋体" w:cs="Times New Roman" w:hint="eastAsia"/>
          <w:bCs/>
          <w:sz w:val="24"/>
          <w:szCs w:val="24"/>
        </w:rPr>
        <w:t>奥园等</w:t>
      </w:r>
      <w:proofErr w:type="gramEnd"/>
      <w:r w:rsidR="005F4E77" w:rsidRPr="000C50F0">
        <w:rPr>
          <w:rFonts w:ascii="宋体" w:eastAsia="宋体" w:hAnsi="宋体" w:cs="Times New Roman" w:hint="eastAsia"/>
          <w:bCs/>
          <w:sz w:val="24"/>
          <w:szCs w:val="24"/>
        </w:rPr>
        <w:t>优质房地产开发商获得充沛的订单。因此，保利对公司的经营情况有一定影响</w:t>
      </w:r>
      <w:r w:rsidR="005F4E77" w:rsidRPr="000C50F0">
        <w:rPr>
          <w:rFonts w:ascii="宋体" w:eastAsia="宋体" w:hAnsi="宋体" w:cs="Times New Roman"/>
          <w:bCs/>
          <w:sz w:val="24"/>
          <w:szCs w:val="24"/>
        </w:rPr>
        <w:t xml:space="preserve"> ，但不会影响公司的持续经营和盈利能力。</w:t>
      </w:r>
    </w:p>
    <w:p w:rsidR="005F4E77" w:rsidRPr="001D412A" w:rsidRDefault="005F4E77" w:rsidP="007D4222">
      <w:pPr>
        <w:spacing w:beforeLines="50" w:before="156" w:afterLines="50" w:after="156" w:line="360" w:lineRule="auto"/>
        <w:ind w:firstLineChars="200" w:firstLine="482"/>
        <w:rPr>
          <w:rFonts w:ascii="Times New Roman" w:eastAsia="宋体" w:hAnsi="Times New Roman" w:cs="Times New Roman"/>
          <w:b/>
          <w:sz w:val="24"/>
        </w:rPr>
      </w:pPr>
      <w:r w:rsidRPr="001D412A">
        <w:rPr>
          <w:rFonts w:ascii="Times New Roman" w:eastAsia="宋体" w:hAnsi="Times New Roman" w:cs="Times New Roman"/>
          <w:b/>
          <w:sz w:val="24"/>
        </w:rPr>
        <w:t>2</w:t>
      </w:r>
      <w:r w:rsidRPr="001D412A">
        <w:rPr>
          <w:rFonts w:ascii="Times New Roman" w:eastAsia="宋体" w:hAnsi="Times New Roman" w:cs="Times New Roman"/>
          <w:b/>
          <w:sz w:val="24"/>
        </w:rPr>
        <w:t>、</w:t>
      </w:r>
      <w:r w:rsidRPr="001D412A">
        <w:rPr>
          <w:rFonts w:ascii="Times New Roman" w:eastAsia="宋体" w:hAnsi="Times New Roman" w:cs="Times New Roman" w:hint="eastAsia"/>
          <w:b/>
          <w:sz w:val="24"/>
        </w:rPr>
        <w:t>招股说明书中关于</w:t>
      </w:r>
      <w:proofErr w:type="gramStart"/>
      <w:r w:rsidRPr="001D412A">
        <w:rPr>
          <w:rFonts w:ascii="Times New Roman" w:eastAsia="宋体" w:hAnsi="Times New Roman" w:cs="Times New Roman" w:hint="eastAsia"/>
          <w:b/>
          <w:sz w:val="24"/>
        </w:rPr>
        <w:t>对保利</w:t>
      </w:r>
      <w:proofErr w:type="gramEnd"/>
      <w:r w:rsidRPr="001D412A">
        <w:rPr>
          <w:rFonts w:ascii="Times New Roman" w:eastAsia="宋体" w:hAnsi="Times New Roman" w:cs="Times New Roman" w:hint="eastAsia"/>
          <w:b/>
          <w:sz w:val="24"/>
        </w:rPr>
        <w:t>不存在依赖的表述是否客观</w:t>
      </w:r>
    </w:p>
    <w:p w:rsidR="00E802D9" w:rsidRPr="00E802D9" w:rsidRDefault="00E802D9" w:rsidP="00E802D9">
      <w:pPr>
        <w:spacing w:before="120" w:after="120" w:line="360" w:lineRule="auto"/>
        <w:ind w:firstLineChars="200" w:firstLine="482"/>
        <w:rPr>
          <w:rFonts w:ascii="楷体" w:eastAsia="楷体" w:hAnsi="楷体" w:cs="Times New Roman"/>
          <w:b/>
          <w:bCs/>
          <w:sz w:val="24"/>
          <w:szCs w:val="24"/>
          <w:lang w:bidi="en-US"/>
        </w:rPr>
      </w:pPr>
      <w:r w:rsidRPr="00E802D9">
        <w:rPr>
          <w:rFonts w:ascii="楷体" w:eastAsia="楷体" w:hAnsi="楷体" w:cs="Times New Roman" w:hint="eastAsia"/>
          <w:b/>
          <w:bCs/>
          <w:color w:val="000000"/>
          <w:kern w:val="0"/>
          <w:sz w:val="24"/>
          <w:szCs w:val="24"/>
          <w:u w:color="000000"/>
          <w:lang w:bidi="en-US"/>
        </w:rPr>
        <w:t>发行人已在招股说明书中修订有关表述：</w:t>
      </w:r>
      <w:r w:rsidRPr="00E802D9">
        <w:rPr>
          <w:rFonts w:ascii="楷体" w:eastAsia="楷体" w:hAnsi="楷体" w:cs="Times New Roman"/>
          <w:b/>
          <w:bCs/>
          <w:color w:val="000000"/>
          <w:kern w:val="0"/>
          <w:sz w:val="24"/>
          <w:szCs w:val="24"/>
          <w:u w:color="000000"/>
          <w:lang w:bidi="en-US"/>
        </w:rPr>
        <w:t>报告期各期，公司前五名客户销售占比分别为61.06%、65.58%、</w:t>
      </w:r>
      <w:r w:rsidRPr="00E802D9">
        <w:rPr>
          <w:rFonts w:ascii="楷体" w:eastAsia="楷体" w:hAnsi="楷体" w:cs="Times New Roman" w:hint="eastAsia"/>
          <w:b/>
          <w:bCs/>
          <w:color w:val="000000"/>
          <w:kern w:val="0"/>
          <w:sz w:val="24"/>
          <w:szCs w:val="24"/>
          <w:u w:color="000000"/>
          <w:lang w:bidi="en-US"/>
        </w:rPr>
        <w:t>62.49%</w:t>
      </w:r>
      <w:r w:rsidRPr="00E802D9">
        <w:rPr>
          <w:rFonts w:ascii="楷体" w:eastAsia="楷体" w:hAnsi="楷体" w:cs="Times New Roman"/>
          <w:b/>
          <w:bCs/>
          <w:color w:val="000000"/>
          <w:kern w:val="0"/>
          <w:sz w:val="24"/>
          <w:szCs w:val="24"/>
          <w:u w:color="000000"/>
          <w:lang w:bidi="en-US"/>
        </w:rPr>
        <w:t>，其中，</w:t>
      </w:r>
      <w:proofErr w:type="gramStart"/>
      <w:r w:rsidRPr="00E802D9">
        <w:rPr>
          <w:rFonts w:ascii="楷体" w:eastAsia="楷体" w:hAnsi="楷体" w:cs="Times New Roman"/>
          <w:b/>
          <w:bCs/>
          <w:color w:val="000000"/>
          <w:kern w:val="0"/>
          <w:sz w:val="24"/>
          <w:szCs w:val="24"/>
          <w:u w:color="000000"/>
          <w:lang w:bidi="en-US"/>
        </w:rPr>
        <w:t>对保利</w:t>
      </w:r>
      <w:proofErr w:type="gramEnd"/>
      <w:r w:rsidRPr="00E802D9">
        <w:rPr>
          <w:rFonts w:ascii="楷体" w:eastAsia="楷体" w:hAnsi="楷体" w:cs="Times New Roman"/>
          <w:b/>
          <w:bCs/>
          <w:color w:val="000000"/>
          <w:kern w:val="0"/>
          <w:sz w:val="24"/>
          <w:szCs w:val="24"/>
          <w:u w:color="000000"/>
          <w:lang w:bidi="en-US"/>
        </w:rPr>
        <w:t>的收入占比分别为42.20%、46.01%</w:t>
      </w:r>
      <w:r w:rsidRPr="00E802D9">
        <w:rPr>
          <w:rFonts w:ascii="楷体" w:eastAsia="楷体" w:hAnsi="楷体" w:cs="Times New Roman" w:hint="eastAsia"/>
          <w:b/>
          <w:bCs/>
          <w:color w:val="000000"/>
          <w:kern w:val="0"/>
          <w:sz w:val="24"/>
          <w:szCs w:val="24"/>
          <w:u w:color="000000"/>
          <w:lang w:bidi="en-US"/>
        </w:rPr>
        <w:t>、</w:t>
      </w:r>
      <w:r w:rsidRPr="00E802D9">
        <w:rPr>
          <w:rFonts w:ascii="楷体" w:eastAsia="楷体" w:hAnsi="楷体" w:cs="Times New Roman"/>
          <w:b/>
          <w:bCs/>
          <w:color w:val="000000"/>
          <w:kern w:val="0"/>
          <w:sz w:val="24"/>
          <w:szCs w:val="24"/>
          <w:u w:color="000000"/>
          <w:lang w:bidi="en-US"/>
        </w:rPr>
        <w:t>51.95%，</w:t>
      </w:r>
      <w:proofErr w:type="gramStart"/>
      <w:r w:rsidRPr="00E802D9">
        <w:rPr>
          <w:rFonts w:ascii="楷体" w:eastAsia="楷体" w:hAnsi="楷体" w:cs="Times New Roman"/>
          <w:b/>
          <w:bCs/>
          <w:color w:val="000000"/>
          <w:kern w:val="0"/>
          <w:sz w:val="24"/>
          <w:szCs w:val="24"/>
          <w:u w:color="000000"/>
          <w:lang w:bidi="en-US"/>
        </w:rPr>
        <w:t>占比较</w:t>
      </w:r>
      <w:proofErr w:type="gramEnd"/>
      <w:r w:rsidRPr="00E802D9">
        <w:rPr>
          <w:rFonts w:ascii="楷体" w:eastAsia="楷体" w:hAnsi="楷体" w:cs="Times New Roman"/>
          <w:b/>
          <w:bCs/>
          <w:color w:val="000000"/>
          <w:kern w:val="0"/>
          <w:sz w:val="24"/>
          <w:szCs w:val="24"/>
          <w:u w:color="000000"/>
          <w:lang w:bidi="en-US"/>
        </w:rPr>
        <w:t>高，存在一定程度的依赖，但不构成重大不利影响，不存在影响公司持续盈利能力的重大不利情形</w:t>
      </w:r>
      <w:r w:rsidRPr="00E802D9">
        <w:rPr>
          <w:rFonts w:ascii="楷体" w:eastAsia="楷体" w:hAnsi="楷体" w:cs="Times New Roman" w:hint="eastAsia"/>
          <w:b/>
          <w:bCs/>
          <w:color w:val="000000"/>
          <w:kern w:val="0"/>
          <w:sz w:val="24"/>
          <w:szCs w:val="24"/>
          <w:u w:color="000000"/>
          <w:lang w:bidi="en-US"/>
        </w:rPr>
        <w:t>。具体分析请参见“本题回复（三）”。</w:t>
      </w:r>
    </w:p>
    <w:p w:rsidR="00C773A2" w:rsidRPr="00D84B1E" w:rsidRDefault="00C773A2" w:rsidP="007D4222">
      <w:pPr>
        <w:spacing w:beforeLines="50" w:before="156" w:afterLines="50" w:after="156" w:line="360" w:lineRule="auto"/>
        <w:ind w:firstLineChars="200" w:firstLine="482"/>
        <w:outlineLvl w:val="1"/>
        <w:rPr>
          <w:rFonts w:ascii="宋体" w:eastAsia="宋体" w:hAnsi="宋体" w:cs="Times New Roman"/>
          <w:b/>
          <w:bCs/>
          <w:sz w:val="24"/>
          <w:szCs w:val="24"/>
        </w:rPr>
      </w:pPr>
      <w:r w:rsidRPr="00D84B1E">
        <w:rPr>
          <w:rFonts w:ascii="宋体" w:eastAsia="宋体" w:hAnsi="宋体" w:cs="Times New Roman" w:hint="eastAsia"/>
          <w:b/>
          <w:bCs/>
          <w:sz w:val="24"/>
          <w:szCs w:val="24"/>
        </w:rPr>
        <w:t>【中介机构核查意见】</w:t>
      </w:r>
    </w:p>
    <w:p w:rsidR="00A26BFF" w:rsidRPr="001D412A" w:rsidRDefault="00A26BFF" w:rsidP="007D4222">
      <w:pPr>
        <w:spacing w:beforeLines="50" w:before="156" w:afterLines="50" w:after="156" w:line="360" w:lineRule="auto"/>
        <w:ind w:firstLineChars="200" w:firstLine="482"/>
        <w:outlineLvl w:val="2"/>
        <w:rPr>
          <w:rFonts w:ascii="宋体" w:eastAsia="Times New Roman" w:hAnsi="宋体" w:cs="Times New Roman"/>
          <w:b/>
          <w:color w:val="000000"/>
          <w:kern w:val="0"/>
          <w:sz w:val="24"/>
          <w:szCs w:val="24"/>
          <w:lang w:bidi="en-US"/>
        </w:rPr>
      </w:pPr>
      <w:r w:rsidRPr="001D412A">
        <w:rPr>
          <w:rFonts w:ascii="宋体" w:eastAsia="Times New Roman" w:hAnsi="宋体" w:cs="Times New Roman"/>
          <w:b/>
          <w:color w:val="000000"/>
          <w:kern w:val="0"/>
          <w:sz w:val="24"/>
          <w:szCs w:val="24"/>
          <w:lang w:bidi="en-US"/>
        </w:rPr>
        <w:lastRenderedPageBreak/>
        <w:t>（一）核查过程</w:t>
      </w:r>
    </w:p>
    <w:p w:rsidR="00A26BFF" w:rsidRPr="001D412A" w:rsidRDefault="00A26BFF" w:rsidP="007D4222">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sidRPr="001D412A">
        <w:rPr>
          <w:rFonts w:ascii="Times New Roman" w:eastAsia="宋体" w:hAnsi="Times New Roman" w:cs="Times New Roman"/>
          <w:kern w:val="0"/>
          <w:sz w:val="24"/>
          <w:szCs w:val="24"/>
          <w:lang w:val="zh-TW"/>
        </w:rPr>
        <w:t>保荐机构、</w:t>
      </w:r>
      <w:r w:rsidRPr="001D412A">
        <w:rPr>
          <w:rFonts w:ascii="Times New Roman" w:eastAsia="宋体" w:hAnsi="Times New Roman" w:cs="Times New Roman" w:hint="eastAsia"/>
          <w:kern w:val="0"/>
          <w:sz w:val="24"/>
          <w:szCs w:val="24"/>
          <w:lang w:val="zh-TW"/>
        </w:rPr>
        <w:t>申报会计师执行了如下核查程序：</w:t>
      </w:r>
    </w:p>
    <w:p w:rsidR="00A26BFF" w:rsidRPr="001D412A" w:rsidRDefault="00A26BFF" w:rsidP="007D4222">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sidRPr="001D412A">
        <w:rPr>
          <w:rFonts w:ascii="Times New Roman" w:eastAsia="宋体" w:hAnsi="Times New Roman" w:cs="Times New Roman" w:hint="eastAsia"/>
          <w:kern w:val="0"/>
          <w:sz w:val="24"/>
          <w:szCs w:val="24"/>
          <w:lang w:val="zh-TW"/>
        </w:rPr>
        <w:t>1</w:t>
      </w:r>
      <w:r w:rsidRPr="001D412A">
        <w:rPr>
          <w:rFonts w:ascii="Times New Roman" w:eastAsia="宋体" w:hAnsi="Times New Roman" w:cs="Times New Roman" w:hint="eastAsia"/>
          <w:kern w:val="0"/>
          <w:sz w:val="24"/>
          <w:szCs w:val="24"/>
          <w:lang w:val="zh-TW"/>
        </w:rPr>
        <w:t>、查询了发行人报告期内与保利合作的主要项目，获取了发行人的主营业务收入、成本明细表，核查了报告期各期与保利合作的前十大项目的基本情况；</w:t>
      </w:r>
    </w:p>
    <w:p w:rsidR="00A26BFF" w:rsidRPr="001D412A" w:rsidRDefault="00A26BFF" w:rsidP="007D4222">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sidRPr="001D412A">
        <w:rPr>
          <w:rFonts w:ascii="Times New Roman" w:eastAsia="宋体" w:hAnsi="Times New Roman" w:cs="Times New Roman" w:hint="eastAsia"/>
          <w:kern w:val="0"/>
          <w:sz w:val="24"/>
          <w:szCs w:val="24"/>
          <w:lang w:val="zh-TW"/>
        </w:rPr>
        <w:t>2</w:t>
      </w:r>
      <w:r w:rsidRPr="001D412A">
        <w:rPr>
          <w:rFonts w:ascii="Times New Roman" w:eastAsia="宋体" w:hAnsi="Times New Roman" w:cs="Times New Roman" w:hint="eastAsia"/>
          <w:kern w:val="0"/>
          <w:sz w:val="24"/>
          <w:szCs w:val="24"/>
          <w:lang w:val="zh-TW"/>
        </w:rPr>
        <w:t>、对发行人的在手合同和待执行合同进行整理，对与保利的在手合同情况进行了检查、确认，了解与保利合作的情况，分析了与保利合作的持续性与稳定性；</w:t>
      </w:r>
    </w:p>
    <w:p w:rsidR="00A26BFF" w:rsidRPr="001D412A" w:rsidRDefault="00A26BFF" w:rsidP="007D4222">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sidRPr="001D412A">
        <w:rPr>
          <w:rFonts w:ascii="Times New Roman" w:eastAsia="宋体" w:hAnsi="Times New Roman" w:cs="Times New Roman" w:hint="eastAsia"/>
          <w:kern w:val="0"/>
          <w:sz w:val="24"/>
          <w:szCs w:val="24"/>
          <w:lang w:val="zh-TW"/>
        </w:rPr>
        <w:t>3</w:t>
      </w:r>
      <w:r w:rsidRPr="001D412A">
        <w:rPr>
          <w:rFonts w:ascii="Times New Roman" w:eastAsia="宋体" w:hAnsi="Times New Roman" w:cs="Times New Roman" w:hint="eastAsia"/>
          <w:kern w:val="0"/>
          <w:sz w:val="24"/>
          <w:szCs w:val="24"/>
          <w:lang w:val="zh-TW"/>
        </w:rPr>
        <w:t>、获取了同行业可比公司的客户集中度情况，分析了发行人客户集中度高、</w:t>
      </w:r>
      <w:r w:rsidRPr="001D412A">
        <w:rPr>
          <w:rFonts w:ascii="宋体" w:eastAsia="宋体" w:hAnsi="宋体" w:cs="宋体" w:hint="eastAsia"/>
          <w:bCs/>
          <w:color w:val="000000"/>
          <w:kern w:val="0"/>
          <w:sz w:val="24"/>
          <w:szCs w:val="24"/>
          <w:lang w:bidi="en-US"/>
        </w:rPr>
        <w:t>特别是第一大客户占比高的情形是否符合行业惯例；</w:t>
      </w:r>
    </w:p>
    <w:p w:rsidR="00A26BFF" w:rsidRPr="001D412A" w:rsidRDefault="00A26BFF" w:rsidP="007D4222">
      <w:pPr>
        <w:spacing w:beforeLines="50" w:before="156" w:afterLines="50" w:after="156" w:line="360" w:lineRule="auto"/>
        <w:ind w:firstLineChars="200" w:firstLine="480"/>
        <w:rPr>
          <w:rFonts w:ascii="宋体" w:eastAsia="PMingLiU" w:hAnsi="宋体" w:cs="宋体"/>
          <w:color w:val="000000"/>
          <w:kern w:val="0"/>
          <w:sz w:val="24"/>
          <w:szCs w:val="24"/>
          <w:u w:color="000000"/>
          <w:lang w:bidi="en-US"/>
        </w:rPr>
      </w:pPr>
      <w:r w:rsidRPr="001D412A">
        <w:rPr>
          <w:rFonts w:ascii="Times New Roman" w:eastAsia="宋体" w:hAnsi="Times New Roman" w:cs="Times New Roman" w:hint="eastAsia"/>
          <w:kern w:val="0"/>
          <w:sz w:val="24"/>
          <w:szCs w:val="24"/>
          <w:lang w:val="zh-TW"/>
        </w:rPr>
        <w:t>4</w:t>
      </w:r>
      <w:r w:rsidRPr="001D412A">
        <w:rPr>
          <w:rFonts w:ascii="Times New Roman" w:eastAsia="宋体" w:hAnsi="Times New Roman" w:cs="Times New Roman" w:hint="eastAsia"/>
          <w:kern w:val="0"/>
          <w:sz w:val="24"/>
          <w:szCs w:val="24"/>
          <w:lang w:val="zh-TW"/>
        </w:rPr>
        <w:t>、获取了报告期内发行人的收入明细，分析了与保利的交易对发行人经营情况和财务报表的影响，</w:t>
      </w:r>
      <w:r w:rsidRPr="001D412A">
        <w:rPr>
          <w:rFonts w:ascii="宋体" w:eastAsia="宋体" w:hAnsi="宋体" w:cs="宋体" w:hint="eastAsia"/>
          <w:color w:val="000000"/>
          <w:kern w:val="0"/>
          <w:sz w:val="24"/>
          <w:szCs w:val="24"/>
          <w:u w:color="000000"/>
          <w:lang w:bidi="en-US"/>
        </w:rPr>
        <w:t>并分析了发行人是否对保利存在依赖。</w:t>
      </w:r>
    </w:p>
    <w:p w:rsidR="00A26BFF" w:rsidRPr="001D412A" w:rsidRDefault="00A26BFF" w:rsidP="007D4222">
      <w:pPr>
        <w:spacing w:beforeLines="50" w:before="156" w:afterLines="50" w:after="156" w:line="360" w:lineRule="auto"/>
        <w:ind w:firstLineChars="200" w:firstLine="482"/>
        <w:outlineLvl w:val="2"/>
        <w:rPr>
          <w:rFonts w:ascii="宋体" w:eastAsia="Times New Roman" w:hAnsi="宋体" w:cs="Times New Roman"/>
          <w:b/>
          <w:color w:val="000000"/>
          <w:kern w:val="0"/>
          <w:sz w:val="24"/>
          <w:szCs w:val="24"/>
          <w:lang w:bidi="en-US"/>
        </w:rPr>
      </w:pPr>
      <w:r w:rsidRPr="001D412A">
        <w:rPr>
          <w:rFonts w:ascii="宋体" w:eastAsia="Times New Roman" w:hAnsi="宋体" w:cs="Times New Roman"/>
          <w:b/>
          <w:color w:val="000000"/>
          <w:kern w:val="0"/>
          <w:sz w:val="24"/>
          <w:szCs w:val="24"/>
          <w:lang w:bidi="en-US"/>
        </w:rPr>
        <w:t>（</w:t>
      </w:r>
      <w:r w:rsidRPr="001D412A">
        <w:rPr>
          <w:rFonts w:ascii="宋体" w:eastAsia="Times New Roman" w:hAnsi="宋体" w:cs="Times New Roman" w:hint="eastAsia"/>
          <w:b/>
          <w:color w:val="000000"/>
          <w:kern w:val="0"/>
          <w:sz w:val="24"/>
          <w:szCs w:val="24"/>
          <w:lang w:bidi="en-US"/>
        </w:rPr>
        <w:t>二</w:t>
      </w:r>
      <w:r w:rsidRPr="001D412A">
        <w:rPr>
          <w:rFonts w:ascii="宋体" w:eastAsia="Times New Roman" w:hAnsi="宋体" w:cs="Times New Roman"/>
          <w:b/>
          <w:color w:val="000000"/>
          <w:kern w:val="0"/>
          <w:sz w:val="24"/>
          <w:szCs w:val="24"/>
          <w:lang w:bidi="en-US"/>
        </w:rPr>
        <w:t>）核查</w:t>
      </w:r>
      <w:r w:rsidRPr="001D412A">
        <w:rPr>
          <w:rFonts w:ascii="宋体" w:eastAsia="Times New Roman" w:hAnsi="宋体" w:cs="Times New Roman" w:hint="eastAsia"/>
          <w:b/>
          <w:color w:val="000000"/>
          <w:kern w:val="0"/>
          <w:sz w:val="24"/>
          <w:szCs w:val="24"/>
          <w:lang w:bidi="en-US"/>
        </w:rPr>
        <w:t>意见</w:t>
      </w:r>
    </w:p>
    <w:p w:rsidR="00A26BFF" w:rsidRPr="001D412A" w:rsidRDefault="00A26BFF" w:rsidP="007D4222">
      <w:pPr>
        <w:spacing w:beforeLines="50" w:before="156" w:afterLines="50" w:after="156" w:line="360" w:lineRule="auto"/>
        <w:ind w:firstLineChars="200" w:firstLine="480"/>
        <w:rPr>
          <w:rFonts w:ascii="宋体" w:eastAsia="宋体" w:hAnsi="宋体" w:cs="Times New Roman"/>
          <w:sz w:val="24"/>
          <w:szCs w:val="24"/>
        </w:rPr>
      </w:pPr>
      <w:r w:rsidRPr="001D412A">
        <w:rPr>
          <w:rFonts w:ascii="Times New Roman" w:eastAsia="宋体" w:hAnsi="Times New Roman" w:cs="Times New Roman"/>
          <w:kern w:val="0"/>
          <w:sz w:val="24"/>
          <w:szCs w:val="24"/>
          <w:lang w:val="zh-TW"/>
        </w:rPr>
        <w:t>保荐机构、</w:t>
      </w:r>
      <w:r w:rsidRPr="001D412A">
        <w:rPr>
          <w:rFonts w:ascii="Times New Roman" w:eastAsia="宋体" w:hAnsi="Times New Roman" w:cs="Times New Roman" w:hint="eastAsia"/>
          <w:kern w:val="0"/>
          <w:sz w:val="24"/>
          <w:szCs w:val="24"/>
          <w:lang w:val="zh-TW"/>
        </w:rPr>
        <w:t>申报会计师</w:t>
      </w:r>
      <w:r w:rsidRPr="001D412A">
        <w:rPr>
          <w:rFonts w:ascii="宋体" w:eastAsia="宋体" w:hAnsi="宋体" w:cs="Times New Roman" w:hint="eastAsia"/>
          <w:sz w:val="24"/>
          <w:szCs w:val="24"/>
        </w:rPr>
        <w:t>核查意见如下</w:t>
      </w:r>
      <w:r w:rsidRPr="001D412A">
        <w:rPr>
          <w:rFonts w:ascii="宋体" w:eastAsia="宋体" w:hAnsi="宋体" w:cs="Times New Roman"/>
          <w:sz w:val="24"/>
          <w:szCs w:val="24"/>
        </w:rPr>
        <w:t>：</w:t>
      </w:r>
    </w:p>
    <w:p w:rsidR="00A26BFF" w:rsidRPr="001D412A" w:rsidRDefault="00A26BFF" w:rsidP="007D4222">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sidRPr="001D412A">
        <w:rPr>
          <w:rFonts w:ascii="Times New Roman" w:eastAsia="宋体" w:hAnsi="Times New Roman" w:cs="Times New Roman" w:hint="eastAsia"/>
          <w:sz w:val="24"/>
          <w:szCs w:val="24"/>
        </w:rPr>
        <w:t>1</w:t>
      </w:r>
      <w:r w:rsidRPr="001D412A">
        <w:rPr>
          <w:rFonts w:ascii="Times New Roman" w:eastAsia="宋体" w:hAnsi="Times New Roman" w:cs="Times New Roman" w:hint="eastAsia"/>
          <w:sz w:val="24"/>
          <w:szCs w:val="24"/>
        </w:rPr>
        <w:t>、报告期各期，与保利合作项目的情况已经列表披露</w:t>
      </w:r>
      <w:r w:rsidRPr="001D412A">
        <w:rPr>
          <w:rFonts w:ascii="Times New Roman" w:eastAsia="宋体" w:hAnsi="Times New Roman" w:cs="Times New Roman" w:hint="eastAsia"/>
          <w:kern w:val="0"/>
          <w:sz w:val="24"/>
          <w:szCs w:val="24"/>
          <w:lang w:val="zh-TW"/>
        </w:rPr>
        <w:t>；</w:t>
      </w:r>
    </w:p>
    <w:p w:rsidR="00A26BFF" w:rsidRPr="001D412A" w:rsidRDefault="00A26BFF" w:rsidP="007D4222">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sidRPr="001D412A">
        <w:rPr>
          <w:rFonts w:ascii="Times New Roman" w:eastAsia="宋体" w:hAnsi="Times New Roman" w:cs="Times New Roman" w:hint="eastAsia"/>
          <w:kern w:val="0"/>
          <w:sz w:val="24"/>
          <w:szCs w:val="24"/>
          <w:lang w:val="zh-TW" w:eastAsia="zh-TW"/>
        </w:rPr>
        <w:t>2</w:t>
      </w:r>
      <w:r w:rsidRPr="001D412A">
        <w:rPr>
          <w:rFonts w:ascii="Times New Roman" w:eastAsia="宋体" w:hAnsi="Times New Roman" w:cs="Times New Roman" w:hint="eastAsia"/>
          <w:kern w:val="0"/>
          <w:sz w:val="24"/>
          <w:szCs w:val="24"/>
          <w:lang w:val="zh-TW" w:eastAsia="zh-TW"/>
        </w:rPr>
        <w:t>、发行人与保利的合作具有稳定性和持续性</w:t>
      </w:r>
      <w:r w:rsidRPr="001D412A">
        <w:rPr>
          <w:rFonts w:ascii="Times New Roman" w:eastAsia="宋体" w:hAnsi="Times New Roman" w:cs="Times New Roman" w:hint="eastAsia"/>
          <w:kern w:val="0"/>
          <w:sz w:val="24"/>
          <w:szCs w:val="24"/>
          <w:lang w:val="zh-TW"/>
        </w:rPr>
        <w:t>；</w:t>
      </w:r>
    </w:p>
    <w:p w:rsidR="00A26BFF" w:rsidRPr="001D412A" w:rsidRDefault="00A26BFF" w:rsidP="007D4222">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sidRPr="001D412A">
        <w:rPr>
          <w:rFonts w:ascii="Times New Roman" w:eastAsia="宋体" w:hAnsi="Times New Roman" w:cs="Times New Roman"/>
          <w:kern w:val="0"/>
          <w:sz w:val="24"/>
          <w:szCs w:val="24"/>
          <w:lang w:val="zh-TW"/>
        </w:rPr>
        <w:t>3</w:t>
      </w:r>
      <w:r w:rsidRPr="001D412A">
        <w:rPr>
          <w:rFonts w:ascii="Times New Roman" w:eastAsia="宋体" w:hAnsi="Times New Roman" w:cs="Times New Roman" w:hint="eastAsia"/>
          <w:kern w:val="0"/>
          <w:sz w:val="24"/>
          <w:szCs w:val="24"/>
          <w:lang w:val="zh-TW"/>
        </w:rPr>
        <w:t>、发行人客户集中度高、特别是第一大客户占比高的情形符合</w:t>
      </w:r>
      <w:r w:rsidR="00A96589">
        <w:rPr>
          <w:rFonts w:ascii="Times New Roman" w:eastAsia="宋体" w:hAnsi="Times New Roman" w:cs="Times New Roman" w:hint="eastAsia"/>
          <w:kern w:val="0"/>
          <w:sz w:val="24"/>
          <w:szCs w:val="24"/>
          <w:lang w:val="zh-TW"/>
        </w:rPr>
        <w:t>发行人</w:t>
      </w:r>
      <w:r w:rsidRPr="001D412A">
        <w:rPr>
          <w:rFonts w:ascii="Times New Roman" w:eastAsia="宋体" w:hAnsi="Times New Roman" w:cs="Times New Roman" w:hint="eastAsia"/>
          <w:kern w:val="0"/>
          <w:sz w:val="24"/>
          <w:szCs w:val="24"/>
          <w:lang w:val="zh-TW"/>
        </w:rPr>
        <w:t>所在的建筑方案设计领域的行业惯例；</w:t>
      </w:r>
    </w:p>
    <w:p w:rsidR="00C773A2" w:rsidRPr="00E802D9" w:rsidRDefault="00A26BFF" w:rsidP="00E802D9">
      <w:pPr>
        <w:spacing w:beforeLines="50" w:before="156" w:afterLines="50" w:after="156" w:line="360" w:lineRule="auto"/>
        <w:ind w:firstLineChars="200" w:firstLine="480"/>
        <w:rPr>
          <w:rFonts w:ascii="Times New Roman" w:eastAsia="宋体" w:hAnsi="Times New Roman" w:cs="Times New Roman"/>
          <w:kern w:val="0"/>
          <w:sz w:val="24"/>
          <w:szCs w:val="24"/>
        </w:rPr>
      </w:pPr>
      <w:r w:rsidRPr="001D412A">
        <w:rPr>
          <w:rFonts w:ascii="Times New Roman" w:eastAsia="宋体" w:hAnsi="Times New Roman" w:cs="Times New Roman"/>
          <w:kern w:val="0"/>
          <w:sz w:val="24"/>
          <w:szCs w:val="24"/>
          <w:lang w:val="zh-TW"/>
        </w:rPr>
        <w:t>4</w:t>
      </w:r>
      <w:r w:rsidRPr="001D412A">
        <w:rPr>
          <w:rFonts w:ascii="Times New Roman" w:eastAsia="宋体" w:hAnsi="Times New Roman" w:cs="Times New Roman" w:hint="eastAsia"/>
          <w:kern w:val="0"/>
          <w:sz w:val="24"/>
          <w:szCs w:val="24"/>
          <w:lang w:val="zh-TW"/>
        </w:rPr>
        <w:t>、</w:t>
      </w:r>
      <w:r w:rsidRPr="000C50F0">
        <w:rPr>
          <w:rFonts w:ascii="宋体" w:eastAsia="宋体" w:hAnsi="宋体" w:cs="Times New Roman" w:hint="eastAsia"/>
          <w:bCs/>
          <w:sz w:val="24"/>
          <w:szCs w:val="24"/>
        </w:rPr>
        <w:t>保利对</w:t>
      </w:r>
      <w:r w:rsidR="00A96589">
        <w:rPr>
          <w:rFonts w:ascii="宋体" w:eastAsia="宋体" w:hAnsi="宋体" w:cs="Times New Roman" w:hint="eastAsia"/>
          <w:bCs/>
          <w:sz w:val="24"/>
          <w:szCs w:val="24"/>
        </w:rPr>
        <w:t>发行人</w:t>
      </w:r>
      <w:r w:rsidRPr="000C50F0">
        <w:rPr>
          <w:rFonts w:ascii="宋体" w:eastAsia="宋体" w:hAnsi="宋体" w:cs="Times New Roman" w:hint="eastAsia"/>
          <w:bCs/>
          <w:sz w:val="24"/>
          <w:szCs w:val="24"/>
        </w:rPr>
        <w:t>的经营情况有一定影响</w:t>
      </w:r>
      <w:r w:rsidRPr="000C50F0">
        <w:rPr>
          <w:rFonts w:ascii="宋体" w:eastAsia="宋体" w:hAnsi="宋体" w:cs="Times New Roman"/>
          <w:bCs/>
          <w:sz w:val="24"/>
          <w:szCs w:val="24"/>
        </w:rPr>
        <w:t>，但不会影响</w:t>
      </w:r>
      <w:r w:rsidR="00A96589">
        <w:rPr>
          <w:rFonts w:ascii="宋体" w:eastAsia="宋体" w:hAnsi="宋体" w:cs="Times New Roman" w:hint="eastAsia"/>
          <w:bCs/>
          <w:sz w:val="24"/>
          <w:szCs w:val="24"/>
        </w:rPr>
        <w:t>发行人</w:t>
      </w:r>
      <w:r w:rsidRPr="000C50F0">
        <w:rPr>
          <w:rFonts w:ascii="宋体" w:eastAsia="宋体" w:hAnsi="宋体" w:cs="Times New Roman"/>
          <w:bCs/>
          <w:sz w:val="24"/>
          <w:szCs w:val="24"/>
        </w:rPr>
        <w:t>的持续经营和盈利能力</w:t>
      </w:r>
      <w:r w:rsidRPr="001D412A">
        <w:rPr>
          <w:rFonts w:ascii="Times New Roman" w:eastAsia="宋体" w:hAnsi="Times New Roman" w:cs="Times New Roman" w:hint="eastAsia"/>
          <w:kern w:val="0"/>
          <w:sz w:val="24"/>
          <w:szCs w:val="24"/>
          <w:lang w:val="zh-TW"/>
        </w:rPr>
        <w:t>。</w:t>
      </w:r>
      <w:r w:rsidR="00E802D9" w:rsidRPr="00E802D9">
        <w:rPr>
          <w:rFonts w:ascii="Times New Roman" w:eastAsia="宋体" w:hAnsi="Times New Roman" w:cs="Times New Roman" w:hint="eastAsia"/>
          <w:kern w:val="0"/>
          <w:sz w:val="24"/>
          <w:szCs w:val="24"/>
          <w:lang w:val="zh-TW"/>
        </w:rPr>
        <w:t>发行人已在招股说明书中修订有关表述</w:t>
      </w:r>
      <w:r w:rsidR="00E802D9">
        <w:rPr>
          <w:rFonts w:ascii="Times New Roman" w:eastAsia="宋体" w:hAnsi="Times New Roman" w:cs="Times New Roman" w:hint="eastAsia"/>
          <w:kern w:val="0"/>
          <w:sz w:val="24"/>
          <w:szCs w:val="24"/>
          <w:lang w:val="zh-TW"/>
        </w:rPr>
        <w:t>，发行人</w:t>
      </w:r>
      <w:proofErr w:type="gramStart"/>
      <w:r w:rsidR="00E802D9">
        <w:rPr>
          <w:rFonts w:ascii="Times New Roman" w:eastAsia="宋体" w:hAnsi="Times New Roman" w:cs="Times New Roman" w:hint="eastAsia"/>
          <w:kern w:val="0"/>
          <w:sz w:val="24"/>
          <w:szCs w:val="24"/>
          <w:lang w:val="zh-TW"/>
        </w:rPr>
        <w:t>对保利</w:t>
      </w:r>
      <w:r w:rsidR="00E802D9" w:rsidRPr="00E802D9">
        <w:rPr>
          <w:rFonts w:ascii="Times New Roman" w:eastAsia="宋体" w:hAnsi="Times New Roman" w:cs="Times New Roman" w:hint="eastAsia"/>
          <w:kern w:val="0"/>
          <w:sz w:val="24"/>
          <w:szCs w:val="24"/>
          <w:lang w:val="zh-TW"/>
        </w:rPr>
        <w:t>存在</w:t>
      </w:r>
      <w:proofErr w:type="gramEnd"/>
      <w:r w:rsidR="00E802D9" w:rsidRPr="00E802D9">
        <w:rPr>
          <w:rFonts w:ascii="Times New Roman" w:eastAsia="宋体" w:hAnsi="Times New Roman" w:cs="Times New Roman" w:hint="eastAsia"/>
          <w:kern w:val="0"/>
          <w:sz w:val="24"/>
          <w:szCs w:val="24"/>
          <w:lang w:val="zh-TW"/>
        </w:rPr>
        <w:t>一定程度的依赖，但不构成重大不利影响，不存在影响公司持续盈利能力的重大不利情形。</w:t>
      </w:r>
    </w:p>
    <w:p w:rsidR="007B0F19" w:rsidRPr="007B0F19" w:rsidRDefault="007B0F19" w:rsidP="007D4222">
      <w:pPr>
        <w:widowControl/>
        <w:spacing w:beforeLines="50" w:before="156" w:afterLines="50" w:after="156" w:line="360" w:lineRule="auto"/>
        <w:rPr>
          <w:rFonts w:ascii="Times New Roman" w:eastAsia="Times New Roman" w:hAnsi="Times New Roman" w:cs="Times New Roman"/>
          <w:color w:val="000000"/>
          <w:kern w:val="0"/>
          <w:sz w:val="24"/>
          <w:szCs w:val="24"/>
          <w:lang w:eastAsia="zh-TW" w:bidi="en-US"/>
        </w:rPr>
      </w:pPr>
    </w:p>
    <w:p w:rsidR="009D0CAD" w:rsidRPr="009D0CAD" w:rsidRDefault="009D0CAD" w:rsidP="007D4222">
      <w:pPr>
        <w:spacing w:beforeLines="50" w:before="156" w:afterLines="50" w:after="156" w:line="360" w:lineRule="auto"/>
        <w:ind w:firstLineChars="200" w:firstLine="482"/>
        <w:outlineLvl w:val="0"/>
        <w:rPr>
          <w:rFonts w:ascii="Times New Roman" w:eastAsia="宋体" w:hAnsi="Times New Roman" w:cs="Times New Roman"/>
          <w:b/>
          <w:sz w:val="24"/>
        </w:rPr>
      </w:pPr>
      <w:bookmarkStart w:id="36" w:name="_Toc53577476"/>
      <w:r w:rsidRPr="009D0CAD">
        <w:rPr>
          <w:rFonts w:ascii="Times New Roman" w:eastAsia="宋体" w:hAnsi="Times New Roman" w:cs="Times New Roman" w:hint="eastAsia"/>
          <w:b/>
          <w:sz w:val="24"/>
        </w:rPr>
        <w:t>问题</w:t>
      </w:r>
      <w:r w:rsidRPr="009D0CAD">
        <w:rPr>
          <w:rFonts w:ascii="Times New Roman" w:eastAsia="宋体" w:hAnsi="Times New Roman" w:cs="Times New Roman" w:hint="eastAsia"/>
          <w:b/>
          <w:sz w:val="24"/>
        </w:rPr>
        <w:t>9</w:t>
      </w:r>
      <w:bookmarkEnd w:id="36"/>
    </w:p>
    <w:p w:rsidR="009D0CAD" w:rsidRPr="009D0CAD" w:rsidRDefault="009D0CAD" w:rsidP="007D4222">
      <w:pPr>
        <w:spacing w:beforeLines="50" w:before="156" w:afterLines="50" w:after="156" w:line="360" w:lineRule="auto"/>
        <w:ind w:firstLineChars="200" w:firstLine="482"/>
        <w:outlineLvl w:val="0"/>
        <w:rPr>
          <w:rFonts w:ascii="Times New Roman" w:eastAsia="PMingLiU" w:hAnsi="Times New Roman" w:cs="Times New Roman"/>
          <w:kern w:val="0"/>
          <w:sz w:val="24"/>
          <w:szCs w:val="24"/>
          <w:lang w:eastAsia="zh-TW"/>
        </w:rPr>
      </w:pPr>
      <w:bookmarkStart w:id="37" w:name="_Toc52360265"/>
      <w:bookmarkStart w:id="38" w:name="_Toc52994502"/>
      <w:bookmarkStart w:id="39" w:name="_Toc53577477"/>
      <w:r w:rsidRPr="009D0CAD">
        <w:rPr>
          <w:rFonts w:ascii="Times New Roman" w:eastAsia="宋体" w:hAnsi="Times New Roman" w:cs="Times New Roman"/>
          <w:b/>
          <w:sz w:val="24"/>
        </w:rPr>
        <w:t xml:space="preserve">9. </w:t>
      </w:r>
      <w:r w:rsidRPr="009D0CAD">
        <w:rPr>
          <w:rFonts w:ascii="Times New Roman" w:eastAsia="宋体" w:hAnsi="Times New Roman" w:cs="Times New Roman" w:hint="eastAsia"/>
          <w:b/>
          <w:sz w:val="24"/>
        </w:rPr>
        <w:t>申报材料显示，报告期各期，公司人均薪酬分别为</w:t>
      </w:r>
      <w:r w:rsidRPr="009D0CAD">
        <w:rPr>
          <w:rFonts w:ascii="Times New Roman" w:eastAsia="宋体" w:hAnsi="Times New Roman" w:cs="Times New Roman"/>
          <w:b/>
          <w:sz w:val="24"/>
        </w:rPr>
        <w:t>30.78</w:t>
      </w:r>
      <w:r w:rsidRPr="009D0CAD">
        <w:rPr>
          <w:rFonts w:ascii="Times New Roman" w:eastAsia="宋体" w:hAnsi="Times New Roman" w:cs="Times New Roman" w:hint="eastAsia"/>
          <w:b/>
          <w:sz w:val="24"/>
        </w:rPr>
        <w:t>万元、</w:t>
      </w:r>
      <w:r w:rsidRPr="009D0CAD">
        <w:rPr>
          <w:rFonts w:ascii="Times New Roman" w:eastAsia="宋体" w:hAnsi="Times New Roman" w:cs="Times New Roman"/>
          <w:b/>
          <w:sz w:val="24"/>
        </w:rPr>
        <w:t>37.12</w:t>
      </w:r>
      <w:r w:rsidRPr="009D0CAD">
        <w:rPr>
          <w:rFonts w:ascii="Times New Roman" w:eastAsia="宋体" w:hAnsi="Times New Roman" w:cs="Times New Roman" w:hint="eastAsia"/>
          <w:b/>
          <w:sz w:val="24"/>
        </w:rPr>
        <w:t>万元、</w:t>
      </w:r>
      <w:r w:rsidRPr="009D0CAD">
        <w:rPr>
          <w:rFonts w:ascii="Times New Roman" w:eastAsia="宋体" w:hAnsi="Times New Roman" w:cs="Times New Roman"/>
          <w:b/>
          <w:sz w:val="24"/>
        </w:rPr>
        <w:t>30.32</w:t>
      </w:r>
      <w:r w:rsidRPr="009D0CAD">
        <w:rPr>
          <w:rFonts w:ascii="Times New Roman" w:eastAsia="宋体" w:hAnsi="Times New Roman" w:cs="Times New Roman" w:hint="eastAsia"/>
          <w:b/>
          <w:sz w:val="24"/>
        </w:rPr>
        <w:t>万元，同行业上市公司杰恩设计、</w:t>
      </w:r>
      <w:proofErr w:type="gramStart"/>
      <w:r w:rsidRPr="009D0CAD">
        <w:rPr>
          <w:rFonts w:ascii="Times New Roman" w:eastAsia="宋体" w:hAnsi="Times New Roman" w:cs="Times New Roman" w:hint="eastAsia"/>
          <w:b/>
          <w:sz w:val="24"/>
        </w:rPr>
        <w:t>筑博设计</w:t>
      </w:r>
      <w:proofErr w:type="gramEnd"/>
      <w:r w:rsidRPr="009D0CAD">
        <w:rPr>
          <w:rFonts w:ascii="Times New Roman" w:eastAsia="宋体" w:hAnsi="Times New Roman" w:cs="Times New Roman" w:hint="eastAsia"/>
          <w:b/>
          <w:sz w:val="24"/>
        </w:rPr>
        <w:t>、华阳国际、山</w:t>
      </w:r>
      <w:proofErr w:type="gramStart"/>
      <w:r w:rsidRPr="009D0CAD">
        <w:rPr>
          <w:rFonts w:ascii="Times New Roman" w:eastAsia="宋体" w:hAnsi="Times New Roman" w:cs="Times New Roman" w:hint="eastAsia"/>
          <w:b/>
          <w:sz w:val="24"/>
        </w:rPr>
        <w:t>鼎设计</w:t>
      </w:r>
      <w:proofErr w:type="gramEnd"/>
      <w:r w:rsidRPr="009D0CAD">
        <w:rPr>
          <w:rFonts w:ascii="Times New Roman" w:eastAsia="宋体" w:hAnsi="Times New Roman" w:cs="Times New Roman" w:hint="eastAsia"/>
          <w:b/>
          <w:sz w:val="24"/>
        </w:rPr>
        <w:t>人均薪酬平均值分别为</w:t>
      </w:r>
      <w:r w:rsidRPr="009D0CAD">
        <w:rPr>
          <w:rFonts w:ascii="Times New Roman" w:eastAsia="宋体" w:hAnsi="Times New Roman" w:cs="Times New Roman"/>
          <w:b/>
          <w:sz w:val="24"/>
        </w:rPr>
        <w:t>22.18</w:t>
      </w:r>
      <w:r w:rsidRPr="009D0CAD">
        <w:rPr>
          <w:rFonts w:ascii="Times New Roman" w:eastAsia="宋体" w:hAnsi="Times New Roman" w:cs="Times New Roman" w:hint="eastAsia"/>
          <w:b/>
          <w:sz w:val="24"/>
        </w:rPr>
        <w:t>万元、</w:t>
      </w:r>
      <w:r w:rsidRPr="009D0CAD">
        <w:rPr>
          <w:rFonts w:ascii="Times New Roman" w:eastAsia="宋体" w:hAnsi="Times New Roman" w:cs="Times New Roman"/>
          <w:b/>
          <w:sz w:val="24"/>
        </w:rPr>
        <w:t>25.93</w:t>
      </w:r>
      <w:r w:rsidRPr="009D0CAD">
        <w:rPr>
          <w:rFonts w:ascii="Times New Roman" w:eastAsia="宋体" w:hAnsi="Times New Roman" w:cs="Times New Roman" w:hint="eastAsia"/>
          <w:b/>
          <w:sz w:val="24"/>
        </w:rPr>
        <w:t>万元、</w:t>
      </w:r>
      <w:r w:rsidRPr="009D0CAD">
        <w:rPr>
          <w:rFonts w:ascii="Times New Roman" w:eastAsia="宋体" w:hAnsi="Times New Roman" w:cs="Times New Roman"/>
          <w:b/>
          <w:sz w:val="24"/>
        </w:rPr>
        <w:t>26.69</w:t>
      </w:r>
      <w:r w:rsidRPr="009D0CAD">
        <w:rPr>
          <w:rFonts w:ascii="Times New Roman" w:eastAsia="宋体" w:hAnsi="Times New Roman" w:cs="Times New Roman" w:hint="eastAsia"/>
          <w:b/>
          <w:sz w:val="24"/>
        </w:rPr>
        <w:t>万元。请发行人补充披露：</w:t>
      </w:r>
      <w:r w:rsidRPr="009D0CAD">
        <w:rPr>
          <w:rFonts w:ascii="Times New Roman" w:eastAsia="宋体" w:hAnsi="Times New Roman" w:cs="Times New Roman" w:hint="eastAsia"/>
          <w:b/>
          <w:sz w:val="24"/>
        </w:rPr>
        <w:lastRenderedPageBreak/>
        <w:t>（</w:t>
      </w:r>
      <w:r w:rsidRPr="009D0CAD">
        <w:rPr>
          <w:rFonts w:ascii="Times New Roman" w:eastAsia="宋体" w:hAnsi="Times New Roman" w:cs="Times New Roman"/>
          <w:b/>
          <w:sz w:val="24"/>
        </w:rPr>
        <w:t>1</w:t>
      </w:r>
      <w:r w:rsidRPr="009D0CAD">
        <w:rPr>
          <w:rFonts w:ascii="Times New Roman" w:eastAsia="宋体" w:hAnsi="Times New Roman" w:cs="Times New Roman" w:hint="eastAsia"/>
          <w:b/>
          <w:sz w:val="24"/>
        </w:rPr>
        <w:t>）设计人员、研发人员的具体数量和划分标准，设计人员与研发人员重叠的具体情况，区分建筑设计业务成本与研发费用中职工薪酬的方法及合理性；（</w:t>
      </w:r>
      <w:r w:rsidRPr="009D0CAD">
        <w:rPr>
          <w:rFonts w:ascii="Times New Roman" w:eastAsia="宋体" w:hAnsi="Times New Roman" w:cs="Times New Roman"/>
          <w:b/>
          <w:sz w:val="24"/>
        </w:rPr>
        <w:t>2</w:t>
      </w:r>
      <w:r w:rsidRPr="009D0CAD">
        <w:rPr>
          <w:rFonts w:ascii="Times New Roman" w:eastAsia="宋体" w:hAnsi="Times New Roman" w:cs="Times New Roman" w:hint="eastAsia"/>
          <w:b/>
          <w:sz w:val="24"/>
        </w:rPr>
        <w:t>）</w:t>
      </w:r>
      <w:r w:rsidRPr="009D0CAD">
        <w:rPr>
          <w:rFonts w:ascii="Times New Roman" w:eastAsia="宋体" w:hAnsi="Times New Roman" w:cs="Times New Roman"/>
          <w:b/>
          <w:sz w:val="24"/>
        </w:rPr>
        <w:t>2019</w:t>
      </w:r>
      <w:r w:rsidRPr="009D0CAD">
        <w:rPr>
          <w:rFonts w:ascii="Times New Roman" w:eastAsia="宋体" w:hAnsi="Times New Roman" w:cs="Times New Roman" w:hint="eastAsia"/>
          <w:b/>
          <w:sz w:val="24"/>
        </w:rPr>
        <w:t>年员工人数增加</w:t>
      </w:r>
      <w:r w:rsidRPr="009D0CAD">
        <w:rPr>
          <w:rFonts w:ascii="Times New Roman" w:eastAsia="宋体" w:hAnsi="Times New Roman" w:cs="Times New Roman"/>
          <w:b/>
          <w:sz w:val="24"/>
        </w:rPr>
        <w:t>109</w:t>
      </w:r>
      <w:r w:rsidRPr="009D0CAD">
        <w:rPr>
          <w:rFonts w:ascii="Times New Roman" w:eastAsia="宋体" w:hAnsi="Times New Roman" w:cs="Times New Roman" w:hint="eastAsia"/>
          <w:b/>
          <w:sz w:val="24"/>
        </w:rPr>
        <w:t>人与当年薪</w:t>
      </w:r>
      <w:proofErr w:type="gramStart"/>
      <w:r w:rsidRPr="009D0CAD">
        <w:rPr>
          <w:rFonts w:ascii="Times New Roman" w:eastAsia="宋体" w:hAnsi="Times New Roman" w:cs="Times New Roman" w:hint="eastAsia"/>
          <w:b/>
          <w:sz w:val="24"/>
        </w:rPr>
        <w:t>酬</w:t>
      </w:r>
      <w:proofErr w:type="gramEnd"/>
      <w:r w:rsidRPr="009D0CAD">
        <w:rPr>
          <w:rFonts w:ascii="Times New Roman" w:eastAsia="宋体" w:hAnsi="Times New Roman" w:cs="Times New Roman" w:hint="eastAsia"/>
          <w:b/>
          <w:sz w:val="24"/>
        </w:rPr>
        <w:t>总额增加</w:t>
      </w:r>
      <w:r w:rsidRPr="009D0CAD">
        <w:rPr>
          <w:rFonts w:ascii="Times New Roman" w:eastAsia="宋体" w:hAnsi="Times New Roman" w:cs="Times New Roman"/>
          <w:b/>
          <w:sz w:val="24"/>
        </w:rPr>
        <w:t>280</w:t>
      </w:r>
      <w:r w:rsidRPr="009D0CAD">
        <w:rPr>
          <w:rFonts w:ascii="Times New Roman" w:eastAsia="宋体" w:hAnsi="Times New Roman" w:cs="Times New Roman" w:hint="eastAsia"/>
          <w:b/>
          <w:sz w:val="24"/>
        </w:rPr>
        <w:t>万元是否匹配，</w:t>
      </w:r>
      <w:r w:rsidRPr="009D0CAD">
        <w:rPr>
          <w:rFonts w:ascii="Times New Roman" w:eastAsia="宋体" w:hAnsi="Times New Roman" w:cs="Times New Roman"/>
          <w:b/>
          <w:sz w:val="24"/>
        </w:rPr>
        <w:t>2019</w:t>
      </w:r>
      <w:r w:rsidRPr="009D0CAD">
        <w:rPr>
          <w:rFonts w:ascii="Times New Roman" w:eastAsia="宋体" w:hAnsi="Times New Roman" w:cs="Times New Roman" w:hint="eastAsia"/>
          <w:b/>
          <w:sz w:val="24"/>
        </w:rPr>
        <w:t>年剔除新招应届毕业生或助理人员后的人均薪酬情况；（</w:t>
      </w:r>
      <w:r w:rsidRPr="009D0CAD">
        <w:rPr>
          <w:rFonts w:ascii="Times New Roman" w:eastAsia="宋体" w:hAnsi="Times New Roman" w:cs="Times New Roman"/>
          <w:b/>
          <w:sz w:val="24"/>
        </w:rPr>
        <w:t>3</w:t>
      </w:r>
      <w:r w:rsidRPr="009D0CAD">
        <w:rPr>
          <w:rFonts w:ascii="Times New Roman" w:eastAsia="宋体" w:hAnsi="Times New Roman" w:cs="Times New Roman" w:hint="eastAsia"/>
          <w:b/>
          <w:sz w:val="24"/>
        </w:rPr>
        <w:t>）建筑设计业务成本中计提的职工薪</w:t>
      </w:r>
      <w:proofErr w:type="gramStart"/>
      <w:r w:rsidRPr="009D0CAD">
        <w:rPr>
          <w:rFonts w:ascii="Times New Roman" w:eastAsia="宋体" w:hAnsi="Times New Roman" w:cs="Times New Roman" w:hint="eastAsia"/>
          <w:b/>
          <w:sz w:val="24"/>
        </w:rPr>
        <w:t>酬</w:t>
      </w:r>
      <w:proofErr w:type="gramEnd"/>
      <w:r w:rsidRPr="009D0CAD">
        <w:rPr>
          <w:rFonts w:ascii="Times New Roman" w:eastAsia="宋体" w:hAnsi="Times New Roman" w:cs="Times New Roman" w:hint="eastAsia"/>
          <w:b/>
          <w:sz w:val="24"/>
        </w:rPr>
        <w:t>总额低于技术人员薪酬总额的原因，说明两者的区别以及相关成本划分是否准确；（</w:t>
      </w:r>
      <w:r w:rsidRPr="009D0CAD">
        <w:rPr>
          <w:rFonts w:ascii="Times New Roman" w:eastAsia="宋体" w:hAnsi="Times New Roman" w:cs="Times New Roman"/>
          <w:b/>
          <w:sz w:val="24"/>
        </w:rPr>
        <w:t>4</w:t>
      </w:r>
      <w:r w:rsidRPr="009D0CAD">
        <w:rPr>
          <w:rFonts w:ascii="Times New Roman" w:eastAsia="宋体" w:hAnsi="Times New Roman" w:cs="Times New Roman" w:hint="eastAsia"/>
          <w:b/>
          <w:sz w:val="24"/>
        </w:rPr>
        <w:t>）相比同行业上市公司人均薪酬稳定上升，公司员工人均薪酬波动较大的原因及合理性。请保荐人、申报会计师核查并发表明确意见；说明对营业成本准确性、完整性的核查方法、核查结论，以及核查方法的有效性和充分性；核查是否存在实际控制人、董</w:t>
      </w:r>
      <w:proofErr w:type="gramStart"/>
      <w:r w:rsidRPr="009D0CAD">
        <w:rPr>
          <w:rFonts w:ascii="Times New Roman" w:eastAsia="宋体" w:hAnsi="Times New Roman" w:cs="Times New Roman" w:hint="eastAsia"/>
          <w:b/>
          <w:sz w:val="24"/>
        </w:rPr>
        <w:t>监高替</w:t>
      </w:r>
      <w:proofErr w:type="gramEnd"/>
      <w:r w:rsidRPr="009D0CAD">
        <w:rPr>
          <w:rFonts w:ascii="Times New Roman" w:eastAsia="宋体" w:hAnsi="Times New Roman" w:cs="Times New Roman" w:hint="eastAsia"/>
          <w:b/>
          <w:sz w:val="24"/>
        </w:rPr>
        <w:t>发行人承担成本费用的情形，说明核查方法、核查结论，以及核查方法的有效性和充分性。</w:t>
      </w:r>
      <w:bookmarkEnd w:id="37"/>
      <w:bookmarkEnd w:id="38"/>
      <w:bookmarkEnd w:id="39"/>
    </w:p>
    <w:p w:rsidR="009D0CAD" w:rsidRDefault="009D0CAD" w:rsidP="007D4222">
      <w:pPr>
        <w:spacing w:beforeLines="50" w:before="156" w:afterLines="50" w:after="156" w:line="360" w:lineRule="auto"/>
        <w:ind w:firstLineChars="200" w:firstLine="482"/>
        <w:jc w:val="left"/>
        <w:rPr>
          <w:rFonts w:ascii="宋体" w:eastAsia="Times New Roman" w:hAnsi="宋体" w:cs="Times New Roman"/>
          <w:b/>
          <w:color w:val="000000"/>
          <w:kern w:val="0"/>
          <w:sz w:val="24"/>
          <w:szCs w:val="24"/>
          <w:u w:val="double"/>
          <w:lang w:bidi="en-US"/>
        </w:rPr>
      </w:pPr>
      <w:r w:rsidRPr="009D0CAD">
        <w:rPr>
          <w:rFonts w:ascii="宋体" w:eastAsia="Times New Roman" w:hAnsi="宋体" w:cs="Times New Roman" w:hint="eastAsia"/>
          <w:b/>
          <w:color w:val="000000"/>
          <w:kern w:val="0"/>
          <w:sz w:val="24"/>
          <w:szCs w:val="24"/>
          <w:u w:val="double"/>
          <w:lang w:bidi="en-US"/>
        </w:rPr>
        <w:t>答复：</w:t>
      </w:r>
    </w:p>
    <w:p w:rsidR="005738FA" w:rsidRPr="005738FA" w:rsidRDefault="005738FA" w:rsidP="007D4222">
      <w:pPr>
        <w:spacing w:beforeLines="50" w:before="156" w:afterLines="50" w:after="156" w:line="360" w:lineRule="auto"/>
        <w:ind w:firstLine="441"/>
        <w:outlineLvl w:val="1"/>
        <w:rPr>
          <w:rFonts w:ascii="宋体" w:eastAsia="宋体" w:hAnsi="宋体" w:cs="Times New Roman"/>
          <w:b/>
          <w:bCs/>
          <w:sz w:val="24"/>
          <w:szCs w:val="24"/>
        </w:rPr>
      </w:pPr>
      <w:r w:rsidRPr="007B0F19">
        <w:rPr>
          <w:rFonts w:ascii="宋体" w:eastAsia="宋体" w:hAnsi="宋体" w:cs="Times New Roman" w:hint="eastAsia"/>
          <w:b/>
          <w:bCs/>
          <w:sz w:val="24"/>
          <w:szCs w:val="24"/>
        </w:rPr>
        <w:t>【补充信息披露情况】</w:t>
      </w:r>
    </w:p>
    <w:p w:rsidR="009D0CAD" w:rsidRPr="009D0CAD" w:rsidRDefault="009D0CAD"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9D0CAD">
        <w:rPr>
          <w:rFonts w:ascii="黑体" w:eastAsia="黑体" w:hAnsi="黑体" w:cs="Times New Roman" w:hint="eastAsia"/>
          <w:b/>
          <w:bCs/>
          <w:sz w:val="24"/>
          <w:szCs w:val="24"/>
        </w:rPr>
        <w:t>（一）设计人员、研发人员的具体数量和划分标准，设计人员与研发人员重叠的具体情况，区分建筑设计业务成本与研发费用中职工薪酬的方法及合理性</w:t>
      </w:r>
    </w:p>
    <w:p w:rsidR="009D0CAD" w:rsidRDefault="009D0CAD"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9D0CAD">
        <w:rPr>
          <w:rFonts w:ascii="Times New Roman" w:eastAsia="宋体" w:hAnsi="Times New Roman" w:cs="Times New Roman"/>
          <w:color w:val="000000"/>
          <w:kern w:val="0"/>
          <w:sz w:val="24"/>
          <w:szCs w:val="24"/>
          <w:lang w:bidi="en-US"/>
        </w:rPr>
        <w:t>发行人已在</w:t>
      </w:r>
      <w:r w:rsidRPr="00ED08D2">
        <w:rPr>
          <w:rFonts w:ascii="宋体" w:eastAsia="宋体" w:hAnsi="宋体" w:cs="Times New Roman"/>
          <w:color w:val="000000"/>
          <w:kern w:val="0"/>
          <w:sz w:val="24"/>
          <w:szCs w:val="24"/>
          <w:lang w:bidi="en-US"/>
        </w:rPr>
        <w:t>招股说明书“</w:t>
      </w:r>
      <w:r w:rsidRPr="00ED08D2">
        <w:rPr>
          <w:rFonts w:ascii="宋体" w:eastAsia="宋体" w:hAnsi="宋体" w:cs="Times New Roman" w:hint="eastAsia"/>
          <w:color w:val="000000"/>
          <w:kern w:val="0"/>
          <w:sz w:val="24"/>
          <w:szCs w:val="24"/>
          <w:lang w:bidi="en-US"/>
        </w:rPr>
        <w:t>第五节</w:t>
      </w:r>
      <w:r w:rsidRPr="00ED08D2">
        <w:rPr>
          <w:rFonts w:ascii="宋体" w:eastAsia="宋体" w:hAnsi="宋体" w:cs="Times New Roman"/>
          <w:color w:val="000000"/>
          <w:kern w:val="0"/>
          <w:sz w:val="24"/>
          <w:szCs w:val="24"/>
          <w:lang w:bidi="en-US"/>
        </w:rPr>
        <w:t xml:space="preserve"> </w:t>
      </w:r>
      <w:r w:rsidRPr="00ED08D2">
        <w:rPr>
          <w:rFonts w:ascii="宋体" w:eastAsia="宋体" w:hAnsi="宋体" w:cs="Times New Roman" w:hint="eastAsia"/>
          <w:color w:val="000000"/>
          <w:kern w:val="0"/>
          <w:sz w:val="24"/>
          <w:szCs w:val="24"/>
          <w:lang w:bidi="en-US"/>
        </w:rPr>
        <w:t>发行人基本情况</w:t>
      </w:r>
      <w:r w:rsidRPr="00ED08D2">
        <w:rPr>
          <w:rFonts w:ascii="宋体" w:eastAsia="宋体" w:hAnsi="宋体" w:cs="Times New Roman"/>
          <w:color w:val="000000"/>
          <w:kern w:val="0"/>
          <w:sz w:val="24"/>
          <w:szCs w:val="24"/>
          <w:lang w:bidi="en-US"/>
        </w:rPr>
        <w:t>”之“</w:t>
      </w:r>
      <w:r w:rsidRPr="00ED08D2">
        <w:rPr>
          <w:rFonts w:ascii="宋体" w:eastAsia="宋体" w:hAnsi="宋体" w:cs="Times New Roman" w:hint="eastAsia"/>
          <w:color w:val="000000"/>
          <w:kern w:val="0"/>
          <w:sz w:val="24"/>
          <w:szCs w:val="24"/>
          <w:lang w:bidi="en-US"/>
        </w:rPr>
        <w:t>十二、员工情况</w:t>
      </w:r>
      <w:r w:rsidRPr="00ED08D2">
        <w:rPr>
          <w:rFonts w:ascii="宋体" w:eastAsia="宋体" w:hAnsi="宋体" w:cs="Times New Roman"/>
          <w:color w:val="000000"/>
          <w:kern w:val="0"/>
          <w:sz w:val="24"/>
          <w:szCs w:val="24"/>
          <w:lang w:bidi="en-US"/>
        </w:rPr>
        <w:t>”之“</w:t>
      </w:r>
      <w:r w:rsidRPr="00ED08D2">
        <w:rPr>
          <w:rFonts w:ascii="宋体" w:eastAsia="宋体" w:hAnsi="宋体" w:cs="Times New Roman" w:hint="eastAsia"/>
          <w:color w:val="000000"/>
          <w:kern w:val="0"/>
          <w:sz w:val="24"/>
          <w:szCs w:val="24"/>
          <w:lang w:bidi="en-US"/>
        </w:rPr>
        <w:t>（四）员工薪</w:t>
      </w:r>
      <w:proofErr w:type="gramStart"/>
      <w:r w:rsidRPr="00ED08D2">
        <w:rPr>
          <w:rFonts w:ascii="宋体" w:eastAsia="宋体" w:hAnsi="宋体" w:cs="Times New Roman" w:hint="eastAsia"/>
          <w:color w:val="000000"/>
          <w:kern w:val="0"/>
          <w:sz w:val="24"/>
          <w:szCs w:val="24"/>
          <w:lang w:bidi="en-US"/>
        </w:rPr>
        <w:t>酬</w:t>
      </w:r>
      <w:proofErr w:type="gramEnd"/>
      <w:r w:rsidRPr="00ED08D2">
        <w:rPr>
          <w:rFonts w:ascii="宋体" w:eastAsia="宋体" w:hAnsi="宋体" w:cs="Times New Roman" w:hint="eastAsia"/>
          <w:color w:val="000000"/>
          <w:kern w:val="0"/>
          <w:sz w:val="24"/>
          <w:szCs w:val="24"/>
          <w:lang w:bidi="en-US"/>
        </w:rPr>
        <w:t>情况</w:t>
      </w:r>
      <w:r w:rsidRPr="00ED08D2">
        <w:rPr>
          <w:rFonts w:ascii="宋体" w:eastAsia="宋体" w:hAnsi="宋体" w:cs="Times New Roman"/>
          <w:color w:val="000000"/>
          <w:kern w:val="0"/>
          <w:sz w:val="24"/>
          <w:szCs w:val="24"/>
          <w:lang w:bidi="en-US"/>
        </w:rPr>
        <w:t>”补充披露</w:t>
      </w:r>
      <w:r w:rsidRPr="009D0CAD">
        <w:rPr>
          <w:rFonts w:ascii="Times New Roman" w:eastAsia="宋体" w:hAnsi="Times New Roman" w:cs="Times New Roman"/>
          <w:color w:val="000000"/>
          <w:kern w:val="0"/>
          <w:sz w:val="24"/>
          <w:szCs w:val="24"/>
          <w:lang w:bidi="en-US"/>
        </w:rPr>
        <w:t>如下：</w:t>
      </w:r>
    </w:p>
    <w:p w:rsidR="0084386B" w:rsidRPr="0084386B" w:rsidRDefault="0084386B" w:rsidP="0084386B">
      <w:pPr>
        <w:widowControl/>
        <w:wordWrap w:val="0"/>
        <w:autoSpaceDE w:val="0"/>
        <w:autoSpaceDN w:val="0"/>
        <w:adjustRightInd w:val="0"/>
        <w:spacing w:beforeLines="50" w:before="156" w:afterLines="50" w:after="156" w:line="360" w:lineRule="auto"/>
        <w:ind w:firstLine="482"/>
        <w:rPr>
          <w:rFonts w:ascii="Times New Roman" w:eastAsia="宋体" w:hAnsi="Times New Roman" w:cs="Times New Roman"/>
          <w:sz w:val="24"/>
        </w:rPr>
      </w:pPr>
      <w:r w:rsidRPr="0084386B">
        <w:rPr>
          <w:rFonts w:ascii="Times New Roman" w:eastAsia="宋体" w:hAnsi="Times New Roman" w:cs="Times New Roman"/>
          <w:sz w:val="24"/>
        </w:rPr>
        <w:t>公司无专职研发人员，研发人员均由设计人员兼任。报告期各期末，公司设计及研发人员（上表</w:t>
      </w:r>
      <w:r w:rsidRPr="0084386B">
        <w:rPr>
          <w:rFonts w:ascii="宋体" w:eastAsia="宋体" w:hAnsi="宋体" w:cs="Times New Roman"/>
          <w:sz w:val="24"/>
        </w:rPr>
        <w:t>统称为“技术人员”）</w:t>
      </w:r>
      <w:r w:rsidRPr="0084386B">
        <w:rPr>
          <w:rFonts w:ascii="Times New Roman" w:eastAsia="宋体" w:hAnsi="Times New Roman" w:cs="Times New Roman"/>
          <w:sz w:val="24"/>
        </w:rPr>
        <w:t>分别为</w:t>
      </w:r>
      <w:r w:rsidRPr="0084386B">
        <w:rPr>
          <w:rFonts w:ascii="Times New Roman" w:eastAsia="宋体" w:hAnsi="Times New Roman" w:cs="Times New Roman"/>
          <w:sz w:val="24"/>
        </w:rPr>
        <w:t>287</w:t>
      </w:r>
      <w:r w:rsidRPr="0084386B">
        <w:rPr>
          <w:rFonts w:ascii="Times New Roman" w:eastAsia="宋体" w:hAnsi="Times New Roman" w:cs="Times New Roman"/>
          <w:sz w:val="24"/>
        </w:rPr>
        <w:t>人、</w:t>
      </w:r>
      <w:r w:rsidRPr="0084386B">
        <w:rPr>
          <w:rFonts w:ascii="Times New Roman" w:eastAsia="宋体" w:hAnsi="Times New Roman" w:cs="Times New Roman"/>
          <w:sz w:val="24"/>
        </w:rPr>
        <w:t>385</w:t>
      </w:r>
      <w:r w:rsidRPr="0084386B">
        <w:rPr>
          <w:rFonts w:ascii="Times New Roman" w:eastAsia="宋体" w:hAnsi="Times New Roman" w:cs="Times New Roman"/>
          <w:sz w:val="24"/>
        </w:rPr>
        <w:t>人、</w:t>
      </w:r>
      <w:r w:rsidRPr="0084386B">
        <w:rPr>
          <w:rFonts w:ascii="楷体" w:eastAsia="楷体" w:hAnsi="楷体" w:cs="Times New Roman"/>
          <w:b/>
          <w:bCs/>
          <w:sz w:val="24"/>
        </w:rPr>
        <w:t>429人</w:t>
      </w:r>
      <w:r w:rsidRPr="0084386B">
        <w:rPr>
          <w:rFonts w:ascii="Times New Roman" w:eastAsia="宋体" w:hAnsi="Times New Roman" w:cs="Times New Roman"/>
          <w:sz w:val="24"/>
        </w:rPr>
        <w:t>，占总人数比例分别为</w:t>
      </w:r>
      <w:r w:rsidRPr="0084386B">
        <w:rPr>
          <w:rFonts w:ascii="Times New Roman" w:eastAsia="宋体" w:hAnsi="Times New Roman" w:cs="Times New Roman"/>
          <w:sz w:val="24"/>
        </w:rPr>
        <w:t>88.58%</w:t>
      </w:r>
      <w:r w:rsidRPr="0084386B">
        <w:rPr>
          <w:rFonts w:ascii="Times New Roman" w:eastAsia="宋体" w:hAnsi="Times New Roman" w:cs="Times New Roman"/>
          <w:sz w:val="24"/>
        </w:rPr>
        <w:t>、</w:t>
      </w:r>
      <w:r w:rsidRPr="0084386B">
        <w:rPr>
          <w:rFonts w:ascii="Times New Roman" w:eastAsia="宋体" w:hAnsi="Times New Roman" w:cs="Times New Roman"/>
          <w:sz w:val="24"/>
        </w:rPr>
        <w:t>88.91%</w:t>
      </w:r>
      <w:r w:rsidRPr="0084386B">
        <w:rPr>
          <w:rFonts w:ascii="Times New Roman" w:eastAsia="宋体" w:hAnsi="Times New Roman" w:cs="Times New Roman"/>
          <w:sz w:val="24"/>
        </w:rPr>
        <w:t>、</w:t>
      </w:r>
      <w:r w:rsidRPr="0084386B">
        <w:rPr>
          <w:rFonts w:ascii="楷体" w:eastAsia="楷体" w:hAnsi="楷体" w:cs="Times New Roman"/>
          <w:b/>
          <w:bCs/>
          <w:sz w:val="24"/>
        </w:rPr>
        <w:t>90.11%</w:t>
      </w:r>
      <w:r w:rsidRPr="0084386B">
        <w:rPr>
          <w:rFonts w:ascii="Times New Roman" w:eastAsia="宋体" w:hAnsi="Times New Roman" w:cs="Times New Roman"/>
          <w:sz w:val="24"/>
        </w:rPr>
        <w:t>。</w:t>
      </w:r>
    </w:p>
    <w:p w:rsidR="0084386B" w:rsidRPr="0084386B" w:rsidRDefault="0084386B" w:rsidP="0084386B">
      <w:pPr>
        <w:spacing w:beforeLines="50" w:before="156" w:line="360" w:lineRule="auto"/>
        <w:ind w:firstLineChars="200" w:firstLine="480"/>
        <w:rPr>
          <w:rFonts w:ascii="Times New Roman" w:eastAsia="宋体" w:hAnsi="Times New Roman" w:cs="Times New Roman"/>
          <w:bCs/>
          <w:iCs/>
          <w:sz w:val="24"/>
          <w:szCs w:val="24"/>
          <w:lang w:bidi="en-US"/>
        </w:rPr>
      </w:pPr>
      <w:r w:rsidRPr="0084386B">
        <w:rPr>
          <w:rFonts w:ascii="Times New Roman" w:eastAsia="宋体" w:hAnsi="Times New Roman" w:cs="Times New Roman" w:hint="eastAsia"/>
          <w:bCs/>
          <w:iCs/>
          <w:sz w:val="24"/>
          <w:szCs w:val="24"/>
          <w:lang w:bidi="en-US"/>
        </w:rPr>
        <w:t>公司技术人员薪酬总额等于建筑设计业务成本中计提的职工薪</w:t>
      </w:r>
      <w:proofErr w:type="gramStart"/>
      <w:r w:rsidRPr="0084386B">
        <w:rPr>
          <w:rFonts w:ascii="Times New Roman" w:eastAsia="宋体" w:hAnsi="Times New Roman" w:cs="Times New Roman" w:hint="eastAsia"/>
          <w:bCs/>
          <w:iCs/>
          <w:sz w:val="24"/>
          <w:szCs w:val="24"/>
          <w:lang w:bidi="en-US"/>
        </w:rPr>
        <w:t>酬</w:t>
      </w:r>
      <w:proofErr w:type="gramEnd"/>
      <w:r w:rsidRPr="0084386B">
        <w:rPr>
          <w:rFonts w:ascii="Times New Roman" w:eastAsia="宋体" w:hAnsi="Times New Roman" w:cs="Times New Roman" w:hint="eastAsia"/>
          <w:bCs/>
          <w:iCs/>
          <w:sz w:val="24"/>
          <w:szCs w:val="24"/>
          <w:lang w:bidi="en-US"/>
        </w:rPr>
        <w:t>总额与研发费用中计提的职工薪</w:t>
      </w:r>
      <w:proofErr w:type="gramStart"/>
      <w:r w:rsidRPr="0084386B">
        <w:rPr>
          <w:rFonts w:ascii="Times New Roman" w:eastAsia="宋体" w:hAnsi="Times New Roman" w:cs="Times New Roman" w:hint="eastAsia"/>
          <w:bCs/>
          <w:iCs/>
          <w:sz w:val="24"/>
          <w:szCs w:val="24"/>
          <w:lang w:bidi="en-US"/>
        </w:rPr>
        <w:t>酬</w:t>
      </w:r>
      <w:proofErr w:type="gramEnd"/>
      <w:r w:rsidRPr="0084386B">
        <w:rPr>
          <w:rFonts w:ascii="Times New Roman" w:eastAsia="宋体" w:hAnsi="Times New Roman" w:cs="Times New Roman" w:hint="eastAsia"/>
          <w:bCs/>
          <w:iCs/>
          <w:sz w:val="24"/>
          <w:szCs w:val="24"/>
          <w:lang w:bidi="en-US"/>
        </w:rPr>
        <w:t>总额之和，设计研发人员的职工薪</w:t>
      </w:r>
      <w:proofErr w:type="gramStart"/>
      <w:r w:rsidRPr="0084386B">
        <w:rPr>
          <w:rFonts w:ascii="Times New Roman" w:eastAsia="宋体" w:hAnsi="Times New Roman" w:cs="Times New Roman" w:hint="eastAsia"/>
          <w:bCs/>
          <w:iCs/>
          <w:sz w:val="24"/>
          <w:szCs w:val="24"/>
          <w:lang w:bidi="en-US"/>
        </w:rPr>
        <w:t>酬</w:t>
      </w:r>
      <w:proofErr w:type="gramEnd"/>
      <w:r w:rsidRPr="0084386B">
        <w:rPr>
          <w:rFonts w:ascii="Times New Roman" w:eastAsia="宋体" w:hAnsi="Times New Roman" w:cs="Times New Roman" w:hint="eastAsia"/>
          <w:bCs/>
          <w:iCs/>
          <w:sz w:val="24"/>
          <w:szCs w:val="24"/>
          <w:lang w:bidi="en-US"/>
        </w:rPr>
        <w:t>按照其每月从事设计业务、研发活动所耗费的工时或工日占比分摊计入相应的建筑设计业务成本与研发费用，相关划分、计量准确、合理。</w:t>
      </w:r>
    </w:p>
    <w:p w:rsidR="009D0CAD" w:rsidRPr="009D0CAD" w:rsidRDefault="009D0CAD"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9D0CAD">
        <w:rPr>
          <w:rFonts w:ascii="黑体" w:eastAsia="黑体" w:hAnsi="黑体" w:cs="Times New Roman" w:hint="eastAsia"/>
          <w:b/>
          <w:bCs/>
          <w:sz w:val="24"/>
          <w:szCs w:val="24"/>
        </w:rPr>
        <w:t>（二）</w:t>
      </w:r>
      <w:r w:rsidRPr="009D0CAD">
        <w:rPr>
          <w:rFonts w:ascii="黑体" w:eastAsia="黑体" w:hAnsi="黑体" w:cs="Times New Roman"/>
          <w:b/>
          <w:bCs/>
          <w:sz w:val="24"/>
          <w:szCs w:val="24"/>
        </w:rPr>
        <w:t>2019</w:t>
      </w:r>
      <w:r w:rsidRPr="009D0CAD">
        <w:rPr>
          <w:rFonts w:ascii="黑体" w:eastAsia="黑体" w:hAnsi="黑体" w:cs="Times New Roman" w:hint="eastAsia"/>
          <w:b/>
          <w:bCs/>
          <w:sz w:val="24"/>
          <w:szCs w:val="24"/>
        </w:rPr>
        <w:t>年员工人数增加</w:t>
      </w:r>
      <w:r w:rsidRPr="009D0CAD">
        <w:rPr>
          <w:rFonts w:ascii="黑体" w:eastAsia="黑体" w:hAnsi="黑体" w:cs="Times New Roman"/>
          <w:b/>
          <w:bCs/>
          <w:sz w:val="24"/>
          <w:szCs w:val="24"/>
        </w:rPr>
        <w:t>109</w:t>
      </w:r>
      <w:r w:rsidRPr="009D0CAD">
        <w:rPr>
          <w:rFonts w:ascii="黑体" w:eastAsia="黑体" w:hAnsi="黑体" w:cs="Times New Roman" w:hint="eastAsia"/>
          <w:b/>
          <w:bCs/>
          <w:sz w:val="24"/>
          <w:szCs w:val="24"/>
        </w:rPr>
        <w:t>人与当年薪</w:t>
      </w:r>
      <w:proofErr w:type="gramStart"/>
      <w:r w:rsidRPr="009D0CAD">
        <w:rPr>
          <w:rFonts w:ascii="黑体" w:eastAsia="黑体" w:hAnsi="黑体" w:cs="Times New Roman" w:hint="eastAsia"/>
          <w:b/>
          <w:bCs/>
          <w:sz w:val="24"/>
          <w:szCs w:val="24"/>
        </w:rPr>
        <w:t>酬</w:t>
      </w:r>
      <w:proofErr w:type="gramEnd"/>
      <w:r w:rsidRPr="009D0CAD">
        <w:rPr>
          <w:rFonts w:ascii="黑体" w:eastAsia="黑体" w:hAnsi="黑体" w:cs="Times New Roman" w:hint="eastAsia"/>
          <w:b/>
          <w:bCs/>
          <w:sz w:val="24"/>
          <w:szCs w:val="24"/>
        </w:rPr>
        <w:t>总额增加</w:t>
      </w:r>
      <w:r w:rsidRPr="009D0CAD">
        <w:rPr>
          <w:rFonts w:ascii="黑体" w:eastAsia="黑体" w:hAnsi="黑体" w:cs="Times New Roman"/>
          <w:b/>
          <w:bCs/>
          <w:sz w:val="24"/>
          <w:szCs w:val="24"/>
        </w:rPr>
        <w:t>280</w:t>
      </w:r>
      <w:r w:rsidRPr="009D0CAD">
        <w:rPr>
          <w:rFonts w:ascii="黑体" w:eastAsia="黑体" w:hAnsi="黑体" w:cs="Times New Roman" w:hint="eastAsia"/>
          <w:b/>
          <w:bCs/>
          <w:sz w:val="24"/>
          <w:szCs w:val="24"/>
        </w:rPr>
        <w:t>万元是否匹配，</w:t>
      </w:r>
      <w:r w:rsidRPr="009D0CAD">
        <w:rPr>
          <w:rFonts w:ascii="黑体" w:eastAsia="黑体" w:hAnsi="黑体" w:cs="Times New Roman"/>
          <w:b/>
          <w:bCs/>
          <w:sz w:val="24"/>
          <w:szCs w:val="24"/>
        </w:rPr>
        <w:t>2019</w:t>
      </w:r>
      <w:r w:rsidRPr="009D0CAD">
        <w:rPr>
          <w:rFonts w:ascii="黑体" w:eastAsia="黑体" w:hAnsi="黑体" w:cs="Times New Roman" w:hint="eastAsia"/>
          <w:b/>
          <w:bCs/>
          <w:sz w:val="24"/>
          <w:szCs w:val="24"/>
        </w:rPr>
        <w:t>年剔除新招应届毕业生或助理人员后的人均薪酬情况</w:t>
      </w:r>
    </w:p>
    <w:p w:rsidR="00D85F22" w:rsidRPr="00D85F22" w:rsidRDefault="00D85F22" w:rsidP="007D4222">
      <w:pPr>
        <w:spacing w:beforeLines="50" w:before="156" w:line="360" w:lineRule="auto"/>
        <w:ind w:firstLineChars="200" w:firstLine="482"/>
        <w:rPr>
          <w:rFonts w:ascii="Times New Roman" w:eastAsia="宋体" w:hAnsi="Times New Roman" w:cs="Times New Roman"/>
          <w:b/>
          <w:bCs/>
          <w:color w:val="000000"/>
          <w:kern w:val="0"/>
          <w:sz w:val="24"/>
          <w:szCs w:val="24"/>
          <w:lang w:bidi="en-US"/>
        </w:rPr>
      </w:pPr>
      <w:r w:rsidRPr="00FB5A37">
        <w:rPr>
          <w:rFonts w:ascii="Times New Roman" w:eastAsia="宋体" w:hAnsi="Times New Roman" w:cs="Times New Roman" w:hint="eastAsia"/>
          <w:b/>
          <w:bCs/>
          <w:color w:val="000000"/>
          <w:kern w:val="0"/>
          <w:sz w:val="24"/>
          <w:szCs w:val="24"/>
          <w:lang w:bidi="en-US"/>
        </w:rPr>
        <w:t>1</w:t>
      </w:r>
      <w:r w:rsidRPr="00FB5A37">
        <w:rPr>
          <w:rFonts w:ascii="Times New Roman" w:eastAsia="宋体" w:hAnsi="Times New Roman" w:cs="Times New Roman" w:hint="eastAsia"/>
          <w:b/>
          <w:bCs/>
          <w:color w:val="000000"/>
          <w:kern w:val="0"/>
          <w:sz w:val="24"/>
          <w:szCs w:val="24"/>
          <w:lang w:bidi="en-US"/>
        </w:rPr>
        <w:t>、</w:t>
      </w:r>
      <w:r w:rsidRPr="00FB5A37">
        <w:rPr>
          <w:rFonts w:ascii="Times New Roman" w:eastAsia="宋体" w:hAnsi="Times New Roman" w:cs="Times New Roman"/>
          <w:b/>
          <w:bCs/>
          <w:color w:val="000000"/>
          <w:kern w:val="0"/>
          <w:sz w:val="24"/>
          <w:szCs w:val="24"/>
          <w:lang w:bidi="en-US"/>
        </w:rPr>
        <w:t>2019</w:t>
      </w:r>
      <w:r w:rsidRPr="00FB5A37">
        <w:rPr>
          <w:rFonts w:ascii="Times New Roman" w:eastAsia="宋体" w:hAnsi="Times New Roman" w:cs="Times New Roman"/>
          <w:b/>
          <w:bCs/>
          <w:color w:val="000000"/>
          <w:kern w:val="0"/>
          <w:sz w:val="24"/>
          <w:szCs w:val="24"/>
          <w:lang w:bidi="en-US"/>
        </w:rPr>
        <w:t>年员工人数增加</w:t>
      </w:r>
      <w:r w:rsidRPr="00FB5A37">
        <w:rPr>
          <w:rFonts w:ascii="Times New Roman" w:eastAsia="宋体" w:hAnsi="Times New Roman" w:cs="Times New Roman"/>
          <w:b/>
          <w:bCs/>
          <w:color w:val="000000"/>
          <w:kern w:val="0"/>
          <w:sz w:val="24"/>
          <w:szCs w:val="24"/>
          <w:lang w:bidi="en-US"/>
        </w:rPr>
        <w:t>109</w:t>
      </w:r>
      <w:r w:rsidRPr="00FB5A37">
        <w:rPr>
          <w:rFonts w:ascii="Times New Roman" w:eastAsia="宋体" w:hAnsi="Times New Roman" w:cs="Times New Roman"/>
          <w:b/>
          <w:bCs/>
          <w:color w:val="000000"/>
          <w:kern w:val="0"/>
          <w:sz w:val="24"/>
          <w:szCs w:val="24"/>
          <w:lang w:bidi="en-US"/>
        </w:rPr>
        <w:t>人与当年薪</w:t>
      </w:r>
      <w:proofErr w:type="gramStart"/>
      <w:r w:rsidRPr="00FB5A37">
        <w:rPr>
          <w:rFonts w:ascii="Times New Roman" w:eastAsia="宋体" w:hAnsi="Times New Roman" w:cs="Times New Roman"/>
          <w:b/>
          <w:bCs/>
          <w:color w:val="000000"/>
          <w:kern w:val="0"/>
          <w:sz w:val="24"/>
          <w:szCs w:val="24"/>
          <w:lang w:bidi="en-US"/>
        </w:rPr>
        <w:t>酬</w:t>
      </w:r>
      <w:proofErr w:type="gramEnd"/>
      <w:r w:rsidRPr="00FB5A37">
        <w:rPr>
          <w:rFonts w:ascii="Times New Roman" w:eastAsia="宋体" w:hAnsi="Times New Roman" w:cs="Times New Roman"/>
          <w:b/>
          <w:bCs/>
          <w:color w:val="000000"/>
          <w:kern w:val="0"/>
          <w:sz w:val="24"/>
          <w:szCs w:val="24"/>
          <w:lang w:bidi="en-US"/>
        </w:rPr>
        <w:t>总额增加</w:t>
      </w:r>
      <w:r w:rsidRPr="00FB5A37">
        <w:rPr>
          <w:rFonts w:ascii="Times New Roman" w:eastAsia="宋体" w:hAnsi="Times New Roman" w:cs="Times New Roman"/>
          <w:b/>
          <w:bCs/>
          <w:color w:val="000000"/>
          <w:kern w:val="0"/>
          <w:sz w:val="24"/>
          <w:szCs w:val="24"/>
          <w:lang w:bidi="en-US"/>
        </w:rPr>
        <w:t>280</w:t>
      </w:r>
      <w:r w:rsidRPr="00FB5A37">
        <w:rPr>
          <w:rFonts w:ascii="Times New Roman" w:eastAsia="宋体" w:hAnsi="Times New Roman" w:cs="Times New Roman"/>
          <w:b/>
          <w:bCs/>
          <w:color w:val="000000"/>
          <w:kern w:val="0"/>
          <w:sz w:val="24"/>
          <w:szCs w:val="24"/>
          <w:lang w:bidi="en-US"/>
        </w:rPr>
        <w:t>万元是否匹配</w:t>
      </w:r>
    </w:p>
    <w:p w:rsidR="009D0CAD" w:rsidRPr="009D0CAD" w:rsidRDefault="009D0CAD" w:rsidP="007D4222">
      <w:pPr>
        <w:spacing w:beforeLines="50" w:before="156" w:line="360" w:lineRule="auto"/>
        <w:ind w:firstLineChars="200" w:firstLine="480"/>
        <w:rPr>
          <w:rFonts w:ascii="Times New Roman" w:eastAsia="宋体" w:hAnsi="Times New Roman" w:cs="Times New Roman"/>
          <w:color w:val="000000"/>
          <w:kern w:val="0"/>
          <w:sz w:val="24"/>
          <w:szCs w:val="24"/>
          <w:lang w:bidi="en-US"/>
        </w:rPr>
      </w:pPr>
      <w:r w:rsidRPr="009D0CAD">
        <w:rPr>
          <w:rFonts w:ascii="Times New Roman" w:eastAsia="宋体" w:hAnsi="Times New Roman" w:cs="Times New Roman"/>
          <w:color w:val="000000"/>
          <w:kern w:val="0"/>
          <w:sz w:val="24"/>
          <w:szCs w:val="24"/>
          <w:lang w:bidi="en-US"/>
        </w:rPr>
        <w:lastRenderedPageBreak/>
        <w:t>发行人已</w:t>
      </w:r>
      <w:r w:rsidRPr="00D85F22">
        <w:rPr>
          <w:rFonts w:ascii="宋体" w:eastAsia="宋体" w:hAnsi="宋体" w:cs="Times New Roman"/>
          <w:color w:val="000000"/>
          <w:kern w:val="0"/>
          <w:sz w:val="24"/>
          <w:szCs w:val="24"/>
          <w:lang w:bidi="en-US"/>
        </w:rPr>
        <w:t>在招股说明书“</w:t>
      </w:r>
      <w:r w:rsidRPr="00D85F22">
        <w:rPr>
          <w:rFonts w:ascii="宋体" w:eastAsia="宋体" w:hAnsi="宋体" w:cs="Times New Roman" w:hint="eastAsia"/>
          <w:color w:val="000000"/>
          <w:kern w:val="0"/>
          <w:sz w:val="24"/>
          <w:szCs w:val="24"/>
          <w:lang w:bidi="en-US"/>
        </w:rPr>
        <w:t>第五节</w:t>
      </w:r>
      <w:r w:rsidRPr="00D85F22">
        <w:rPr>
          <w:rFonts w:ascii="宋体" w:eastAsia="宋体" w:hAnsi="宋体" w:cs="Times New Roman"/>
          <w:color w:val="000000"/>
          <w:kern w:val="0"/>
          <w:sz w:val="24"/>
          <w:szCs w:val="24"/>
          <w:lang w:bidi="en-US"/>
        </w:rPr>
        <w:t xml:space="preserve"> </w:t>
      </w:r>
      <w:r w:rsidRPr="00D85F22">
        <w:rPr>
          <w:rFonts w:ascii="宋体" w:eastAsia="宋体" w:hAnsi="宋体" w:cs="Times New Roman" w:hint="eastAsia"/>
          <w:color w:val="000000"/>
          <w:kern w:val="0"/>
          <w:sz w:val="24"/>
          <w:szCs w:val="24"/>
          <w:lang w:bidi="en-US"/>
        </w:rPr>
        <w:t>发行人基本情况</w:t>
      </w:r>
      <w:r w:rsidRPr="00D85F22">
        <w:rPr>
          <w:rFonts w:ascii="宋体" w:eastAsia="宋体" w:hAnsi="宋体" w:cs="Times New Roman"/>
          <w:color w:val="000000"/>
          <w:kern w:val="0"/>
          <w:sz w:val="24"/>
          <w:szCs w:val="24"/>
          <w:lang w:bidi="en-US"/>
        </w:rPr>
        <w:t>”之“</w:t>
      </w:r>
      <w:r w:rsidRPr="00D85F22">
        <w:rPr>
          <w:rFonts w:ascii="宋体" w:eastAsia="宋体" w:hAnsi="宋体" w:cs="Times New Roman" w:hint="eastAsia"/>
          <w:color w:val="000000"/>
          <w:kern w:val="0"/>
          <w:sz w:val="24"/>
          <w:szCs w:val="24"/>
          <w:lang w:bidi="en-US"/>
        </w:rPr>
        <w:t>十二、员工情况</w:t>
      </w:r>
      <w:r w:rsidRPr="00D85F22">
        <w:rPr>
          <w:rFonts w:ascii="宋体" w:eastAsia="宋体" w:hAnsi="宋体" w:cs="Times New Roman"/>
          <w:color w:val="000000"/>
          <w:kern w:val="0"/>
          <w:sz w:val="24"/>
          <w:szCs w:val="24"/>
          <w:lang w:bidi="en-US"/>
        </w:rPr>
        <w:t>”之“</w:t>
      </w:r>
      <w:r w:rsidRPr="00D85F22">
        <w:rPr>
          <w:rFonts w:ascii="宋体" w:eastAsia="宋体" w:hAnsi="宋体" w:cs="Times New Roman" w:hint="eastAsia"/>
          <w:color w:val="000000"/>
          <w:kern w:val="0"/>
          <w:sz w:val="24"/>
          <w:szCs w:val="24"/>
          <w:lang w:bidi="en-US"/>
        </w:rPr>
        <w:t>（四）员工薪</w:t>
      </w:r>
      <w:proofErr w:type="gramStart"/>
      <w:r w:rsidRPr="00D85F22">
        <w:rPr>
          <w:rFonts w:ascii="宋体" w:eastAsia="宋体" w:hAnsi="宋体" w:cs="Times New Roman" w:hint="eastAsia"/>
          <w:color w:val="000000"/>
          <w:kern w:val="0"/>
          <w:sz w:val="24"/>
          <w:szCs w:val="24"/>
          <w:lang w:bidi="en-US"/>
        </w:rPr>
        <w:t>酬</w:t>
      </w:r>
      <w:proofErr w:type="gramEnd"/>
      <w:r w:rsidRPr="00D85F22">
        <w:rPr>
          <w:rFonts w:ascii="宋体" w:eastAsia="宋体" w:hAnsi="宋体" w:cs="Times New Roman" w:hint="eastAsia"/>
          <w:color w:val="000000"/>
          <w:kern w:val="0"/>
          <w:sz w:val="24"/>
          <w:szCs w:val="24"/>
          <w:lang w:bidi="en-US"/>
        </w:rPr>
        <w:t>情况</w:t>
      </w:r>
      <w:r w:rsidRPr="00D85F22">
        <w:rPr>
          <w:rFonts w:ascii="宋体" w:eastAsia="宋体" w:hAnsi="宋体" w:cs="Times New Roman"/>
          <w:color w:val="000000"/>
          <w:kern w:val="0"/>
          <w:sz w:val="24"/>
          <w:szCs w:val="24"/>
          <w:lang w:bidi="en-US"/>
        </w:rPr>
        <w:t>”补充</w:t>
      </w:r>
      <w:r w:rsidRPr="009D0CAD">
        <w:rPr>
          <w:rFonts w:ascii="Times New Roman" w:eastAsia="宋体" w:hAnsi="Times New Roman" w:cs="Times New Roman"/>
          <w:color w:val="000000"/>
          <w:kern w:val="0"/>
          <w:sz w:val="24"/>
          <w:szCs w:val="24"/>
          <w:lang w:bidi="en-US"/>
        </w:rPr>
        <w:t>披露如下：</w:t>
      </w:r>
    </w:p>
    <w:p w:rsidR="00513B00" w:rsidRPr="0084386B" w:rsidRDefault="00513B00" w:rsidP="007D4222">
      <w:pPr>
        <w:spacing w:beforeLines="50" w:before="156" w:line="360" w:lineRule="auto"/>
        <w:ind w:firstLineChars="200" w:firstLine="480"/>
        <w:rPr>
          <w:rFonts w:ascii="Times New Roman" w:eastAsia="宋体" w:hAnsi="Times New Roman" w:cs="Times New Roman"/>
          <w:color w:val="000000"/>
          <w:kern w:val="0"/>
          <w:sz w:val="24"/>
          <w:szCs w:val="24"/>
          <w:lang w:bidi="en-US"/>
        </w:rPr>
      </w:pPr>
      <w:r w:rsidRPr="0084386B">
        <w:rPr>
          <w:rFonts w:ascii="Times New Roman" w:eastAsia="宋体" w:hAnsi="Times New Roman" w:cs="Times New Roman"/>
          <w:iCs/>
          <w:color w:val="000000"/>
          <w:kern w:val="0"/>
          <w:sz w:val="24"/>
          <w:szCs w:val="24"/>
          <w:lang w:bidi="en-US"/>
        </w:rPr>
        <w:t>5</w:t>
      </w:r>
      <w:r w:rsidRPr="0084386B">
        <w:rPr>
          <w:rFonts w:ascii="Times New Roman" w:eastAsia="宋体" w:hAnsi="Times New Roman" w:cs="Times New Roman"/>
          <w:iCs/>
          <w:color w:val="000000"/>
          <w:kern w:val="0"/>
          <w:sz w:val="24"/>
          <w:szCs w:val="24"/>
          <w:lang w:bidi="en-US"/>
        </w:rPr>
        <w:t>、</w:t>
      </w:r>
      <w:r w:rsidRPr="0084386B">
        <w:rPr>
          <w:rFonts w:ascii="Times New Roman" w:eastAsia="宋体" w:hAnsi="Times New Roman" w:cs="Times New Roman"/>
          <w:iCs/>
          <w:color w:val="000000"/>
          <w:kern w:val="0"/>
          <w:sz w:val="24"/>
          <w:szCs w:val="24"/>
          <w:lang w:bidi="en-US"/>
        </w:rPr>
        <w:t>2019</w:t>
      </w:r>
      <w:r w:rsidRPr="0084386B">
        <w:rPr>
          <w:rFonts w:ascii="Times New Roman" w:eastAsia="宋体" w:hAnsi="Times New Roman" w:cs="Times New Roman"/>
          <w:iCs/>
          <w:color w:val="000000"/>
          <w:kern w:val="0"/>
          <w:sz w:val="24"/>
          <w:szCs w:val="24"/>
          <w:lang w:bidi="en-US"/>
        </w:rPr>
        <w:t>年员工人数增加</w:t>
      </w:r>
      <w:r w:rsidRPr="0084386B">
        <w:rPr>
          <w:rFonts w:ascii="Times New Roman" w:eastAsia="宋体" w:hAnsi="Times New Roman" w:cs="Times New Roman"/>
          <w:iCs/>
          <w:color w:val="000000"/>
          <w:kern w:val="0"/>
          <w:sz w:val="24"/>
          <w:szCs w:val="24"/>
          <w:lang w:bidi="en-US"/>
        </w:rPr>
        <w:t>109</w:t>
      </w:r>
      <w:r w:rsidRPr="0084386B">
        <w:rPr>
          <w:rFonts w:ascii="Times New Roman" w:eastAsia="宋体" w:hAnsi="Times New Roman" w:cs="Times New Roman"/>
          <w:iCs/>
          <w:color w:val="000000"/>
          <w:kern w:val="0"/>
          <w:sz w:val="24"/>
          <w:szCs w:val="24"/>
          <w:lang w:bidi="en-US"/>
        </w:rPr>
        <w:t>人与当年薪</w:t>
      </w:r>
      <w:proofErr w:type="gramStart"/>
      <w:r w:rsidRPr="0084386B">
        <w:rPr>
          <w:rFonts w:ascii="Times New Roman" w:eastAsia="宋体" w:hAnsi="Times New Roman" w:cs="Times New Roman"/>
          <w:iCs/>
          <w:color w:val="000000"/>
          <w:kern w:val="0"/>
          <w:sz w:val="24"/>
          <w:szCs w:val="24"/>
          <w:lang w:bidi="en-US"/>
        </w:rPr>
        <w:t>酬</w:t>
      </w:r>
      <w:proofErr w:type="gramEnd"/>
      <w:r w:rsidRPr="0084386B">
        <w:rPr>
          <w:rFonts w:ascii="Times New Roman" w:eastAsia="宋体" w:hAnsi="Times New Roman" w:cs="Times New Roman"/>
          <w:iCs/>
          <w:color w:val="000000"/>
          <w:kern w:val="0"/>
          <w:sz w:val="24"/>
          <w:szCs w:val="24"/>
          <w:lang w:bidi="en-US"/>
        </w:rPr>
        <w:t>总额增幅较小是否匹配</w:t>
      </w:r>
    </w:p>
    <w:p w:rsidR="001A0F09" w:rsidRPr="0084386B" w:rsidRDefault="001A0F09" w:rsidP="007D4222">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sz w:val="24"/>
          <w:szCs w:val="24"/>
          <w:lang w:bidi="en-US"/>
        </w:rPr>
      </w:pPr>
      <w:r w:rsidRPr="0084386B">
        <w:rPr>
          <w:rFonts w:ascii="Times New Roman" w:eastAsia="宋体" w:hAnsi="Times New Roman" w:cs="Times New Roman"/>
          <w:iCs/>
          <w:sz w:val="24"/>
          <w:szCs w:val="24"/>
          <w:lang w:bidi="en-US"/>
        </w:rPr>
        <w:t>2019</w:t>
      </w:r>
      <w:r w:rsidRPr="0084386B">
        <w:rPr>
          <w:rFonts w:ascii="Times New Roman" w:eastAsia="宋体" w:hAnsi="Times New Roman" w:cs="Times New Roman"/>
          <w:iCs/>
          <w:sz w:val="24"/>
          <w:szCs w:val="24"/>
          <w:lang w:bidi="en-US"/>
        </w:rPr>
        <w:t>年末，公司员工人数较</w:t>
      </w:r>
      <w:r w:rsidRPr="0084386B">
        <w:rPr>
          <w:rFonts w:ascii="Times New Roman" w:eastAsia="宋体" w:hAnsi="Times New Roman" w:cs="Times New Roman"/>
          <w:iCs/>
          <w:sz w:val="24"/>
          <w:szCs w:val="24"/>
          <w:lang w:bidi="en-US"/>
        </w:rPr>
        <w:t>2018</w:t>
      </w:r>
      <w:r w:rsidRPr="0084386B">
        <w:rPr>
          <w:rFonts w:ascii="Times New Roman" w:eastAsia="宋体" w:hAnsi="Times New Roman" w:cs="Times New Roman"/>
          <w:iCs/>
          <w:sz w:val="24"/>
          <w:szCs w:val="24"/>
          <w:lang w:bidi="en-US"/>
        </w:rPr>
        <w:t>年末增加</w:t>
      </w:r>
      <w:r w:rsidRPr="0084386B">
        <w:rPr>
          <w:rFonts w:ascii="Times New Roman" w:eastAsia="宋体" w:hAnsi="Times New Roman" w:cs="Times New Roman"/>
          <w:iCs/>
          <w:sz w:val="24"/>
          <w:szCs w:val="24"/>
          <w:lang w:bidi="en-US"/>
        </w:rPr>
        <w:t>109</w:t>
      </w:r>
      <w:r w:rsidRPr="0084386B">
        <w:rPr>
          <w:rFonts w:ascii="Times New Roman" w:eastAsia="宋体" w:hAnsi="Times New Roman" w:cs="Times New Roman"/>
          <w:iCs/>
          <w:sz w:val="24"/>
          <w:szCs w:val="24"/>
          <w:lang w:bidi="en-US"/>
        </w:rPr>
        <w:t>人，当年薪</w:t>
      </w:r>
      <w:proofErr w:type="gramStart"/>
      <w:r w:rsidRPr="0084386B">
        <w:rPr>
          <w:rFonts w:ascii="Times New Roman" w:eastAsia="宋体" w:hAnsi="Times New Roman" w:cs="Times New Roman"/>
          <w:iCs/>
          <w:sz w:val="24"/>
          <w:szCs w:val="24"/>
          <w:lang w:bidi="en-US"/>
        </w:rPr>
        <w:t>酬</w:t>
      </w:r>
      <w:proofErr w:type="gramEnd"/>
      <w:r w:rsidRPr="0084386B">
        <w:rPr>
          <w:rFonts w:ascii="Times New Roman" w:eastAsia="宋体" w:hAnsi="Times New Roman" w:cs="Times New Roman"/>
          <w:iCs/>
          <w:sz w:val="24"/>
          <w:szCs w:val="24"/>
          <w:lang w:bidi="en-US"/>
        </w:rPr>
        <w:t>总额增加</w:t>
      </w:r>
      <w:r w:rsidRPr="0084386B">
        <w:rPr>
          <w:rFonts w:ascii="Times New Roman" w:eastAsia="宋体" w:hAnsi="Times New Roman" w:cs="Times New Roman"/>
          <w:iCs/>
          <w:sz w:val="24"/>
          <w:szCs w:val="24"/>
          <w:lang w:bidi="en-US"/>
        </w:rPr>
        <w:t>188.22</w:t>
      </w:r>
      <w:r w:rsidRPr="0084386B">
        <w:rPr>
          <w:rFonts w:ascii="Times New Roman" w:eastAsia="宋体" w:hAnsi="Times New Roman" w:cs="Times New Roman"/>
          <w:iCs/>
          <w:sz w:val="24"/>
          <w:szCs w:val="24"/>
          <w:lang w:bidi="en-US"/>
        </w:rPr>
        <w:t>万元，具体情况如下：</w:t>
      </w:r>
    </w:p>
    <w:p w:rsidR="001A0F09" w:rsidRPr="0084386B" w:rsidRDefault="001A0F09" w:rsidP="007D4222">
      <w:pPr>
        <w:spacing w:beforeLines="50" w:before="156"/>
        <w:ind w:firstLineChars="200" w:firstLine="420"/>
        <w:jc w:val="right"/>
        <w:rPr>
          <w:rFonts w:ascii="Times New Roman" w:eastAsia="宋体" w:hAnsi="Times New Roman" w:cs="Times New Roman"/>
          <w:iCs/>
          <w:sz w:val="24"/>
          <w:szCs w:val="24"/>
          <w:lang w:bidi="en-US"/>
        </w:rPr>
      </w:pPr>
      <w:r w:rsidRPr="0084386B">
        <w:rPr>
          <w:rFonts w:ascii="Times New Roman" w:eastAsia="宋体" w:hAnsi="Times New Roman" w:cs="Times New Roman"/>
          <w:szCs w:val="21"/>
        </w:rPr>
        <w:t>单位：万元</w:t>
      </w:r>
    </w:p>
    <w:tbl>
      <w:tblPr>
        <w:tblW w:w="5284"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4A0" w:firstRow="1" w:lastRow="0" w:firstColumn="1" w:lastColumn="0" w:noHBand="0" w:noVBand="1"/>
      </w:tblPr>
      <w:tblGrid>
        <w:gridCol w:w="2231"/>
        <w:gridCol w:w="1962"/>
        <w:gridCol w:w="1605"/>
        <w:gridCol w:w="1607"/>
        <w:gridCol w:w="1601"/>
      </w:tblGrid>
      <w:tr w:rsidR="001A0F09" w:rsidRPr="0084386B" w:rsidTr="00F43503">
        <w:trPr>
          <w:trHeight w:val="397"/>
          <w:jc w:val="center"/>
        </w:trPr>
        <w:tc>
          <w:tcPr>
            <w:tcW w:w="1238" w:type="pct"/>
            <w:vMerge w:val="restart"/>
            <w:tcBorders>
              <w:top w:val="single" w:sz="12" w:space="0" w:color="333399"/>
            </w:tcBorders>
            <w:shd w:val="clear" w:color="auto" w:fill="FFFFFF"/>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人员类别</w:t>
            </w:r>
          </w:p>
        </w:tc>
        <w:tc>
          <w:tcPr>
            <w:tcW w:w="1089" w:type="pct"/>
            <w:vMerge w:val="restart"/>
            <w:tcBorders>
              <w:top w:val="single" w:sz="12" w:space="0" w:color="333399"/>
            </w:tcBorders>
            <w:shd w:val="clear" w:color="auto" w:fill="FFFFFF"/>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项目</w:t>
            </w:r>
          </w:p>
        </w:tc>
        <w:tc>
          <w:tcPr>
            <w:tcW w:w="1783" w:type="pct"/>
            <w:gridSpan w:val="2"/>
            <w:tcBorders>
              <w:top w:val="single" w:sz="12" w:space="0" w:color="333399"/>
              <w:bottom w:val="single" w:sz="6" w:space="0" w:color="333399"/>
            </w:tcBorders>
            <w:shd w:val="clear" w:color="auto" w:fill="FFFFFF"/>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2019</w:t>
            </w:r>
            <w:r w:rsidRPr="0084386B">
              <w:rPr>
                <w:rFonts w:ascii="Times New Roman" w:eastAsia="宋体" w:hAnsi="Times New Roman" w:cs="Times New Roman"/>
                <w:szCs w:val="21"/>
              </w:rPr>
              <w:t>年度</w:t>
            </w:r>
          </w:p>
        </w:tc>
        <w:tc>
          <w:tcPr>
            <w:tcW w:w="889" w:type="pct"/>
            <w:tcBorders>
              <w:top w:val="single" w:sz="12" w:space="0" w:color="333399"/>
              <w:bottom w:val="single" w:sz="6" w:space="0" w:color="333399"/>
            </w:tcBorders>
            <w:shd w:val="clear" w:color="auto" w:fill="FFFFFF"/>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2018</w:t>
            </w:r>
            <w:r w:rsidRPr="0084386B">
              <w:rPr>
                <w:rFonts w:ascii="Times New Roman" w:eastAsia="宋体" w:hAnsi="Times New Roman" w:cs="Times New Roman"/>
                <w:szCs w:val="21"/>
              </w:rPr>
              <w:t>年度</w:t>
            </w:r>
          </w:p>
        </w:tc>
      </w:tr>
      <w:tr w:rsidR="001A0F09" w:rsidRPr="0084386B" w:rsidTr="00F43503">
        <w:trPr>
          <w:trHeight w:val="397"/>
          <w:jc w:val="center"/>
        </w:trPr>
        <w:tc>
          <w:tcPr>
            <w:tcW w:w="1238" w:type="pct"/>
            <w:vMerge/>
            <w:tcBorders>
              <w:bottom w:val="single" w:sz="6" w:space="0" w:color="333399"/>
            </w:tcBorders>
            <w:shd w:val="clear" w:color="auto" w:fill="FFFFFF"/>
            <w:vAlign w:val="center"/>
          </w:tcPr>
          <w:p w:rsidR="001A0F09" w:rsidRPr="0084386B" w:rsidRDefault="001A0F09" w:rsidP="00F43503">
            <w:pPr>
              <w:jc w:val="center"/>
              <w:rPr>
                <w:rFonts w:ascii="Times New Roman" w:eastAsia="宋体" w:hAnsi="Times New Roman" w:cs="Times New Roman"/>
                <w:szCs w:val="21"/>
              </w:rPr>
            </w:pPr>
          </w:p>
        </w:tc>
        <w:tc>
          <w:tcPr>
            <w:tcW w:w="1089" w:type="pct"/>
            <w:vMerge/>
            <w:tcBorders>
              <w:bottom w:val="single" w:sz="6" w:space="0" w:color="333399"/>
            </w:tcBorders>
            <w:shd w:val="clear" w:color="auto" w:fill="FFFFFF"/>
            <w:vAlign w:val="center"/>
          </w:tcPr>
          <w:p w:rsidR="001A0F09" w:rsidRPr="0084386B" w:rsidRDefault="001A0F09" w:rsidP="00F43503">
            <w:pPr>
              <w:jc w:val="center"/>
              <w:rPr>
                <w:rFonts w:ascii="Times New Roman" w:eastAsia="宋体" w:hAnsi="Times New Roman" w:cs="Times New Roman"/>
                <w:szCs w:val="21"/>
              </w:rPr>
            </w:pPr>
          </w:p>
        </w:tc>
        <w:tc>
          <w:tcPr>
            <w:tcW w:w="891" w:type="pct"/>
            <w:tcBorders>
              <w:top w:val="single" w:sz="6" w:space="0" w:color="333399"/>
              <w:bottom w:val="single" w:sz="6" w:space="0" w:color="333399"/>
            </w:tcBorders>
            <w:shd w:val="clear" w:color="auto" w:fill="FFFFFF"/>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金额</w:t>
            </w:r>
          </w:p>
        </w:tc>
        <w:tc>
          <w:tcPr>
            <w:tcW w:w="892" w:type="pct"/>
            <w:tcBorders>
              <w:top w:val="single" w:sz="6" w:space="0" w:color="333399"/>
              <w:bottom w:val="single" w:sz="6" w:space="0" w:color="333399"/>
            </w:tcBorders>
            <w:shd w:val="clear" w:color="auto" w:fill="FFFFFF"/>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变动额</w:t>
            </w:r>
          </w:p>
        </w:tc>
        <w:tc>
          <w:tcPr>
            <w:tcW w:w="889" w:type="pct"/>
            <w:tcBorders>
              <w:top w:val="single" w:sz="6" w:space="0" w:color="333399"/>
              <w:bottom w:val="single" w:sz="6" w:space="0" w:color="333399"/>
            </w:tcBorders>
            <w:shd w:val="clear" w:color="auto" w:fill="FFFFFF"/>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金额</w:t>
            </w:r>
          </w:p>
        </w:tc>
      </w:tr>
      <w:tr w:rsidR="001A0F09" w:rsidRPr="0084386B" w:rsidTr="00F43503">
        <w:trPr>
          <w:trHeight w:val="397"/>
          <w:jc w:val="center"/>
        </w:trPr>
        <w:tc>
          <w:tcPr>
            <w:tcW w:w="1238" w:type="pct"/>
            <w:vMerge w:val="restart"/>
            <w:tcBorders>
              <w:top w:val="single" w:sz="6" w:space="0" w:color="333399"/>
            </w:tcBorders>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技术人员</w:t>
            </w:r>
          </w:p>
        </w:tc>
        <w:tc>
          <w:tcPr>
            <w:tcW w:w="1089" w:type="pct"/>
            <w:tcBorders>
              <w:top w:val="single" w:sz="6" w:space="0" w:color="333399"/>
            </w:tcBorders>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薪酬总额（万元）</w:t>
            </w:r>
          </w:p>
        </w:tc>
        <w:tc>
          <w:tcPr>
            <w:tcW w:w="891" w:type="pct"/>
            <w:tcBorders>
              <w:top w:val="single" w:sz="6" w:space="0" w:color="333399"/>
            </w:tcBorders>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9,557.35</w:t>
            </w:r>
          </w:p>
        </w:tc>
        <w:tc>
          <w:tcPr>
            <w:tcW w:w="892" w:type="pct"/>
            <w:tcBorders>
              <w:top w:val="single" w:sz="6" w:space="0" w:color="333399"/>
            </w:tcBorders>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 xml:space="preserve"> 279.46 </w:t>
            </w:r>
          </w:p>
        </w:tc>
        <w:tc>
          <w:tcPr>
            <w:tcW w:w="889" w:type="pct"/>
            <w:tcBorders>
              <w:top w:val="single" w:sz="6" w:space="0" w:color="333399"/>
            </w:tcBorders>
            <w:shd w:val="clear" w:color="auto" w:fill="auto"/>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9,277.89</w:t>
            </w:r>
          </w:p>
        </w:tc>
      </w:tr>
      <w:tr w:rsidR="001A0F09" w:rsidRPr="0084386B" w:rsidTr="00F43503">
        <w:trPr>
          <w:trHeight w:val="397"/>
          <w:jc w:val="center"/>
        </w:trPr>
        <w:tc>
          <w:tcPr>
            <w:tcW w:w="1238" w:type="pct"/>
            <w:vMerge/>
            <w:vAlign w:val="center"/>
          </w:tcPr>
          <w:p w:rsidR="001A0F09" w:rsidRPr="0084386B" w:rsidRDefault="001A0F09" w:rsidP="00F43503">
            <w:pPr>
              <w:jc w:val="center"/>
              <w:rPr>
                <w:rFonts w:ascii="Times New Roman" w:eastAsia="宋体" w:hAnsi="Times New Roman" w:cs="Times New Roman"/>
                <w:color w:val="000000"/>
                <w:szCs w:val="21"/>
              </w:rPr>
            </w:pPr>
          </w:p>
        </w:tc>
        <w:tc>
          <w:tcPr>
            <w:tcW w:w="1089" w:type="pct"/>
            <w:tcBorders>
              <w:top w:val="single" w:sz="6" w:space="0" w:color="333399"/>
            </w:tcBorders>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期末人数（人）</w:t>
            </w:r>
          </w:p>
        </w:tc>
        <w:tc>
          <w:tcPr>
            <w:tcW w:w="891" w:type="pct"/>
            <w:tcBorders>
              <w:top w:val="single" w:sz="6" w:space="0" w:color="333399"/>
            </w:tcBorders>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385</w:t>
            </w:r>
          </w:p>
        </w:tc>
        <w:tc>
          <w:tcPr>
            <w:tcW w:w="892" w:type="pct"/>
            <w:tcBorders>
              <w:top w:val="single" w:sz="6" w:space="0" w:color="333399"/>
            </w:tcBorders>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98</w:t>
            </w:r>
          </w:p>
        </w:tc>
        <w:tc>
          <w:tcPr>
            <w:tcW w:w="889" w:type="pct"/>
            <w:tcBorders>
              <w:top w:val="single" w:sz="6" w:space="0" w:color="333399"/>
            </w:tcBorders>
            <w:shd w:val="clear" w:color="auto" w:fill="auto"/>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287</w:t>
            </w:r>
          </w:p>
        </w:tc>
      </w:tr>
      <w:tr w:rsidR="001A0F09" w:rsidRPr="0084386B" w:rsidTr="00F43503">
        <w:trPr>
          <w:trHeight w:val="397"/>
          <w:jc w:val="center"/>
        </w:trPr>
        <w:tc>
          <w:tcPr>
            <w:tcW w:w="1238" w:type="pct"/>
            <w:vMerge w:val="restart"/>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iCs/>
                <w:szCs w:val="21"/>
              </w:rPr>
              <w:t>管理及行政人员</w:t>
            </w:r>
          </w:p>
        </w:tc>
        <w:tc>
          <w:tcPr>
            <w:tcW w:w="1089" w:type="pct"/>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薪酬总额（万元）</w:t>
            </w:r>
          </w:p>
        </w:tc>
        <w:tc>
          <w:tcPr>
            <w:tcW w:w="891" w:type="pct"/>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1,148.11</w:t>
            </w:r>
          </w:p>
        </w:tc>
        <w:tc>
          <w:tcPr>
            <w:tcW w:w="892" w:type="pct"/>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 xml:space="preserve"> 13.23 </w:t>
            </w:r>
          </w:p>
        </w:tc>
        <w:tc>
          <w:tcPr>
            <w:tcW w:w="889" w:type="pct"/>
            <w:shd w:val="clear" w:color="auto" w:fill="auto"/>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1,134.88</w:t>
            </w:r>
          </w:p>
        </w:tc>
      </w:tr>
      <w:tr w:rsidR="001A0F09" w:rsidRPr="0084386B" w:rsidTr="00F43503">
        <w:trPr>
          <w:trHeight w:val="397"/>
          <w:jc w:val="center"/>
        </w:trPr>
        <w:tc>
          <w:tcPr>
            <w:tcW w:w="1238" w:type="pct"/>
            <w:vMerge/>
            <w:vAlign w:val="center"/>
          </w:tcPr>
          <w:p w:rsidR="001A0F09" w:rsidRPr="0084386B" w:rsidRDefault="001A0F09" w:rsidP="00F43503">
            <w:pPr>
              <w:jc w:val="center"/>
              <w:rPr>
                <w:rFonts w:ascii="Times New Roman" w:eastAsia="宋体" w:hAnsi="Times New Roman" w:cs="Times New Roman"/>
                <w:color w:val="000000"/>
                <w:szCs w:val="21"/>
              </w:rPr>
            </w:pPr>
          </w:p>
        </w:tc>
        <w:tc>
          <w:tcPr>
            <w:tcW w:w="1089" w:type="pct"/>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期末人数（人）</w:t>
            </w:r>
          </w:p>
        </w:tc>
        <w:tc>
          <w:tcPr>
            <w:tcW w:w="891" w:type="pct"/>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27</w:t>
            </w:r>
          </w:p>
        </w:tc>
        <w:tc>
          <w:tcPr>
            <w:tcW w:w="892" w:type="pct"/>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5</w:t>
            </w:r>
          </w:p>
        </w:tc>
        <w:tc>
          <w:tcPr>
            <w:tcW w:w="889" w:type="pct"/>
            <w:shd w:val="clear" w:color="auto" w:fill="auto"/>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22</w:t>
            </w:r>
          </w:p>
        </w:tc>
      </w:tr>
      <w:tr w:rsidR="001A0F09" w:rsidRPr="0084386B" w:rsidTr="00F43503">
        <w:trPr>
          <w:trHeight w:val="397"/>
          <w:jc w:val="center"/>
        </w:trPr>
        <w:tc>
          <w:tcPr>
            <w:tcW w:w="1238" w:type="pct"/>
            <w:vMerge w:val="restart"/>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iCs/>
                <w:szCs w:val="21"/>
              </w:rPr>
              <w:t>销售人员</w:t>
            </w:r>
          </w:p>
        </w:tc>
        <w:tc>
          <w:tcPr>
            <w:tcW w:w="1089" w:type="pct"/>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薪酬总额（万元）</w:t>
            </w:r>
          </w:p>
        </w:tc>
        <w:tc>
          <w:tcPr>
            <w:tcW w:w="891" w:type="pct"/>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452.25</w:t>
            </w:r>
          </w:p>
        </w:tc>
        <w:tc>
          <w:tcPr>
            <w:tcW w:w="892" w:type="pct"/>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 xml:space="preserve"> -104.47 </w:t>
            </w:r>
          </w:p>
        </w:tc>
        <w:tc>
          <w:tcPr>
            <w:tcW w:w="889" w:type="pct"/>
            <w:shd w:val="clear" w:color="auto" w:fill="auto"/>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556.72</w:t>
            </w:r>
          </w:p>
        </w:tc>
      </w:tr>
      <w:tr w:rsidR="001A0F09" w:rsidRPr="0084386B" w:rsidTr="00F43503">
        <w:trPr>
          <w:trHeight w:val="397"/>
          <w:jc w:val="center"/>
        </w:trPr>
        <w:tc>
          <w:tcPr>
            <w:tcW w:w="1238" w:type="pct"/>
            <w:vMerge/>
            <w:vAlign w:val="center"/>
          </w:tcPr>
          <w:p w:rsidR="001A0F09" w:rsidRPr="0084386B" w:rsidRDefault="001A0F09" w:rsidP="00F43503">
            <w:pPr>
              <w:jc w:val="center"/>
              <w:rPr>
                <w:rFonts w:ascii="Times New Roman" w:eastAsia="宋体" w:hAnsi="Times New Roman" w:cs="Times New Roman"/>
                <w:color w:val="000000"/>
                <w:szCs w:val="21"/>
              </w:rPr>
            </w:pPr>
          </w:p>
        </w:tc>
        <w:tc>
          <w:tcPr>
            <w:tcW w:w="1089" w:type="pct"/>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期末人数（人）</w:t>
            </w:r>
          </w:p>
        </w:tc>
        <w:tc>
          <w:tcPr>
            <w:tcW w:w="891" w:type="pct"/>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21</w:t>
            </w:r>
          </w:p>
        </w:tc>
        <w:tc>
          <w:tcPr>
            <w:tcW w:w="892" w:type="pct"/>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6</w:t>
            </w:r>
          </w:p>
        </w:tc>
        <w:tc>
          <w:tcPr>
            <w:tcW w:w="889" w:type="pct"/>
            <w:shd w:val="clear" w:color="auto" w:fill="auto"/>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15</w:t>
            </w:r>
          </w:p>
        </w:tc>
      </w:tr>
      <w:tr w:rsidR="001A0F09" w:rsidRPr="0084386B" w:rsidTr="00F43503">
        <w:trPr>
          <w:trHeight w:val="397"/>
          <w:jc w:val="center"/>
        </w:trPr>
        <w:tc>
          <w:tcPr>
            <w:tcW w:w="1238" w:type="pct"/>
            <w:vMerge w:val="restart"/>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合计</w:t>
            </w:r>
          </w:p>
        </w:tc>
        <w:tc>
          <w:tcPr>
            <w:tcW w:w="1089" w:type="pct"/>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薪酬总额（万元）</w:t>
            </w:r>
          </w:p>
        </w:tc>
        <w:tc>
          <w:tcPr>
            <w:tcW w:w="891" w:type="pct"/>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11,157.71</w:t>
            </w:r>
          </w:p>
        </w:tc>
        <w:tc>
          <w:tcPr>
            <w:tcW w:w="892" w:type="pct"/>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 xml:space="preserve"> 188.22 </w:t>
            </w:r>
          </w:p>
        </w:tc>
        <w:tc>
          <w:tcPr>
            <w:tcW w:w="889" w:type="pct"/>
            <w:shd w:val="clear" w:color="auto" w:fill="auto"/>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10,969.49</w:t>
            </w:r>
          </w:p>
        </w:tc>
      </w:tr>
      <w:tr w:rsidR="001A0F09" w:rsidRPr="0084386B" w:rsidTr="00F43503">
        <w:trPr>
          <w:trHeight w:val="397"/>
          <w:jc w:val="center"/>
        </w:trPr>
        <w:tc>
          <w:tcPr>
            <w:tcW w:w="1238" w:type="pct"/>
            <w:vMerge/>
            <w:vAlign w:val="center"/>
          </w:tcPr>
          <w:p w:rsidR="001A0F09" w:rsidRPr="0084386B" w:rsidRDefault="001A0F09" w:rsidP="00F43503">
            <w:pPr>
              <w:jc w:val="center"/>
              <w:rPr>
                <w:rFonts w:ascii="Times New Roman" w:eastAsia="宋体" w:hAnsi="Times New Roman" w:cs="Times New Roman"/>
                <w:color w:val="000000"/>
                <w:szCs w:val="21"/>
              </w:rPr>
            </w:pPr>
          </w:p>
        </w:tc>
        <w:tc>
          <w:tcPr>
            <w:tcW w:w="1089" w:type="pct"/>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期末人数（人）</w:t>
            </w:r>
          </w:p>
        </w:tc>
        <w:tc>
          <w:tcPr>
            <w:tcW w:w="891" w:type="pct"/>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433</w:t>
            </w:r>
          </w:p>
        </w:tc>
        <w:tc>
          <w:tcPr>
            <w:tcW w:w="892" w:type="pct"/>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109</w:t>
            </w:r>
          </w:p>
        </w:tc>
        <w:tc>
          <w:tcPr>
            <w:tcW w:w="889" w:type="pct"/>
            <w:shd w:val="clear" w:color="auto" w:fill="auto"/>
            <w:vAlign w:val="center"/>
          </w:tcPr>
          <w:p w:rsidR="001A0F09" w:rsidRPr="0084386B" w:rsidRDefault="001A0F09" w:rsidP="00F43503">
            <w:pPr>
              <w:jc w:val="right"/>
              <w:rPr>
                <w:rFonts w:ascii="Times New Roman" w:eastAsia="宋体" w:hAnsi="Times New Roman" w:cs="Times New Roman"/>
                <w:szCs w:val="21"/>
              </w:rPr>
            </w:pPr>
            <w:r w:rsidRPr="0084386B">
              <w:rPr>
                <w:rFonts w:ascii="Times New Roman" w:eastAsia="宋体" w:hAnsi="Times New Roman" w:cs="Times New Roman"/>
                <w:szCs w:val="21"/>
              </w:rPr>
              <w:t>324</w:t>
            </w:r>
          </w:p>
        </w:tc>
      </w:tr>
    </w:tbl>
    <w:p w:rsidR="001A0F09" w:rsidRPr="0084386B" w:rsidRDefault="001A0F09" w:rsidP="007D4222">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sz w:val="24"/>
          <w:szCs w:val="24"/>
          <w:lang w:bidi="en-US"/>
        </w:rPr>
      </w:pPr>
      <w:r w:rsidRPr="0084386B">
        <w:rPr>
          <w:rFonts w:ascii="Times New Roman" w:eastAsia="宋体" w:hAnsi="Times New Roman" w:cs="Times New Roman"/>
          <w:iCs/>
          <w:sz w:val="24"/>
          <w:szCs w:val="24"/>
          <w:lang w:bidi="en-US"/>
        </w:rPr>
        <w:t>其中，技术人员、销售人员的员工人数、薪酬总额的变化，是</w:t>
      </w:r>
      <w:r w:rsidRPr="0084386B">
        <w:rPr>
          <w:rFonts w:ascii="Times New Roman" w:eastAsia="宋体" w:hAnsi="Times New Roman" w:cs="Times New Roman"/>
          <w:iCs/>
          <w:sz w:val="24"/>
          <w:szCs w:val="24"/>
          <w:lang w:bidi="en-US"/>
        </w:rPr>
        <w:t>2019</w:t>
      </w:r>
      <w:r w:rsidRPr="0084386B">
        <w:rPr>
          <w:rFonts w:ascii="Times New Roman" w:eastAsia="宋体" w:hAnsi="Times New Roman" w:cs="Times New Roman"/>
          <w:iCs/>
          <w:sz w:val="24"/>
          <w:szCs w:val="24"/>
          <w:lang w:bidi="en-US"/>
        </w:rPr>
        <w:t>年公司整体员工人数与薪酬总额变动的主要原因。</w:t>
      </w:r>
      <w:r w:rsidRPr="0084386B">
        <w:rPr>
          <w:rFonts w:ascii="Times New Roman" w:eastAsia="宋体" w:hAnsi="Times New Roman" w:cs="Times New Roman"/>
          <w:iCs/>
          <w:sz w:val="24"/>
          <w:szCs w:val="24"/>
          <w:lang w:bidi="en-US"/>
        </w:rPr>
        <w:t>2018</w:t>
      </w:r>
      <w:r w:rsidRPr="0084386B">
        <w:rPr>
          <w:rFonts w:ascii="Times New Roman" w:eastAsia="宋体" w:hAnsi="Times New Roman" w:cs="Times New Roman"/>
          <w:iCs/>
          <w:sz w:val="24"/>
          <w:szCs w:val="24"/>
          <w:lang w:bidi="en-US"/>
        </w:rPr>
        <w:t>年至</w:t>
      </w:r>
      <w:r w:rsidRPr="0084386B">
        <w:rPr>
          <w:rFonts w:ascii="Times New Roman" w:eastAsia="宋体" w:hAnsi="Times New Roman" w:cs="Times New Roman"/>
          <w:iCs/>
          <w:sz w:val="24"/>
          <w:szCs w:val="24"/>
          <w:lang w:bidi="en-US"/>
        </w:rPr>
        <w:t>2019</w:t>
      </w:r>
      <w:r w:rsidRPr="0084386B">
        <w:rPr>
          <w:rFonts w:ascii="Times New Roman" w:eastAsia="宋体" w:hAnsi="Times New Roman" w:cs="Times New Roman"/>
          <w:iCs/>
          <w:sz w:val="24"/>
          <w:szCs w:val="24"/>
          <w:lang w:bidi="en-US"/>
        </w:rPr>
        <w:t>年，公司技术人员、销售人员的员工人数增幅较大，而薪酬总额增幅较小，符合公司的绩效考核政策，具有匹配性，具体分析如下：</w:t>
      </w:r>
    </w:p>
    <w:p w:rsidR="001A0F09" w:rsidRPr="0084386B" w:rsidRDefault="001A0F09" w:rsidP="007D4222">
      <w:pPr>
        <w:spacing w:beforeLines="50" w:before="156" w:line="360" w:lineRule="auto"/>
        <w:ind w:firstLineChars="200" w:firstLine="480"/>
        <w:rPr>
          <w:rFonts w:ascii="Times New Roman" w:eastAsia="宋体" w:hAnsi="Times New Roman" w:cs="Times New Roman"/>
          <w:color w:val="000000"/>
          <w:kern w:val="0"/>
          <w:sz w:val="24"/>
          <w:szCs w:val="24"/>
          <w:lang w:bidi="en-US"/>
        </w:rPr>
      </w:pPr>
      <w:r w:rsidRPr="0084386B">
        <w:rPr>
          <w:rFonts w:ascii="Times New Roman" w:eastAsia="宋体" w:hAnsi="Times New Roman" w:cs="Times New Roman"/>
          <w:color w:val="000000"/>
          <w:kern w:val="0"/>
          <w:sz w:val="24"/>
          <w:szCs w:val="24"/>
          <w:lang w:bidi="en-US"/>
        </w:rPr>
        <w:t>(1)2018</w:t>
      </w:r>
      <w:r w:rsidRPr="0084386B">
        <w:rPr>
          <w:rFonts w:ascii="Times New Roman" w:eastAsia="宋体" w:hAnsi="Times New Roman" w:cs="Times New Roman"/>
          <w:color w:val="000000"/>
          <w:kern w:val="0"/>
          <w:sz w:val="24"/>
          <w:szCs w:val="24"/>
          <w:lang w:bidi="en-US"/>
        </w:rPr>
        <w:t>年至</w:t>
      </w:r>
      <w:r w:rsidRPr="0084386B">
        <w:rPr>
          <w:rFonts w:ascii="Times New Roman" w:eastAsia="宋体" w:hAnsi="Times New Roman" w:cs="Times New Roman"/>
          <w:color w:val="000000"/>
          <w:kern w:val="0"/>
          <w:sz w:val="24"/>
          <w:szCs w:val="24"/>
          <w:lang w:bidi="en-US"/>
        </w:rPr>
        <w:t>2019</w:t>
      </w:r>
      <w:r w:rsidRPr="0084386B">
        <w:rPr>
          <w:rFonts w:ascii="Times New Roman" w:eastAsia="宋体" w:hAnsi="Times New Roman" w:cs="Times New Roman"/>
          <w:color w:val="000000"/>
          <w:kern w:val="0"/>
          <w:sz w:val="24"/>
          <w:szCs w:val="24"/>
          <w:lang w:bidi="en-US"/>
        </w:rPr>
        <w:t>年，公司技术人员、销售人员薪酬总额增幅较小的主要原因是绩效奖金薪酬有所下降</w:t>
      </w:r>
    </w:p>
    <w:p w:rsidR="001A0F09" w:rsidRPr="0084386B" w:rsidRDefault="001A0F09" w:rsidP="007D4222">
      <w:pPr>
        <w:spacing w:beforeLines="50" w:before="156" w:line="360" w:lineRule="auto"/>
        <w:ind w:firstLineChars="200" w:firstLine="480"/>
        <w:rPr>
          <w:rFonts w:ascii="Times New Roman" w:eastAsia="宋体" w:hAnsi="Times New Roman" w:cs="Times New Roman"/>
          <w:color w:val="000000"/>
          <w:kern w:val="0"/>
          <w:sz w:val="24"/>
          <w:szCs w:val="24"/>
          <w:lang w:bidi="en-US"/>
        </w:rPr>
      </w:pPr>
      <w:r w:rsidRPr="0084386B">
        <w:rPr>
          <w:rFonts w:ascii="Times New Roman" w:eastAsia="宋体" w:hAnsi="Times New Roman" w:cs="Times New Roman"/>
          <w:color w:val="000000"/>
          <w:kern w:val="0"/>
          <w:sz w:val="24"/>
          <w:szCs w:val="24"/>
          <w:lang w:bidi="en-US"/>
        </w:rPr>
        <w:t>技术人员、销售人员薪酬总额由固定薪酬与绩效奖金两部分构成。其中，固定薪酬包含工资、社保、公积金等，按月发放，绩效奖金是根据公司的绩效考核政策计算并于期末计提的浮动薪酬。</w:t>
      </w:r>
    </w:p>
    <w:p w:rsidR="001A0F09" w:rsidRPr="0084386B" w:rsidRDefault="001A0F09" w:rsidP="007D4222">
      <w:pPr>
        <w:spacing w:beforeLines="50" w:before="156" w:line="360" w:lineRule="auto"/>
        <w:ind w:firstLineChars="200" w:firstLine="480"/>
        <w:rPr>
          <w:rFonts w:ascii="Times New Roman" w:eastAsia="宋体" w:hAnsi="Times New Roman" w:cs="Times New Roman"/>
          <w:color w:val="000000"/>
          <w:kern w:val="0"/>
          <w:sz w:val="24"/>
          <w:szCs w:val="24"/>
          <w:lang w:bidi="en-US"/>
        </w:rPr>
      </w:pPr>
      <w:r w:rsidRPr="0084386B">
        <w:rPr>
          <w:rFonts w:ascii="Times New Roman" w:eastAsia="宋体" w:hAnsi="Times New Roman" w:cs="Times New Roman"/>
          <w:color w:val="000000"/>
          <w:kern w:val="0"/>
          <w:sz w:val="24"/>
          <w:szCs w:val="24"/>
          <w:lang w:bidi="en-US"/>
        </w:rPr>
        <w:t>2018</w:t>
      </w:r>
      <w:r w:rsidRPr="0084386B">
        <w:rPr>
          <w:rFonts w:ascii="Times New Roman" w:eastAsia="宋体" w:hAnsi="Times New Roman" w:cs="Times New Roman"/>
          <w:color w:val="000000"/>
          <w:kern w:val="0"/>
          <w:sz w:val="24"/>
          <w:szCs w:val="24"/>
          <w:lang w:bidi="en-US"/>
        </w:rPr>
        <w:t>年至</w:t>
      </w:r>
      <w:r w:rsidRPr="0084386B">
        <w:rPr>
          <w:rFonts w:ascii="Times New Roman" w:eastAsia="宋体" w:hAnsi="Times New Roman" w:cs="Times New Roman"/>
          <w:color w:val="000000"/>
          <w:kern w:val="0"/>
          <w:sz w:val="24"/>
          <w:szCs w:val="24"/>
          <w:lang w:bidi="en-US"/>
        </w:rPr>
        <w:t>2019</w:t>
      </w:r>
      <w:r w:rsidRPr="0084386B">
        <w:rPr>
          <w:rFonts w:ascii="Times New Roman" w:eastAsia="宋体" w:hAnsi="Times New Roman" w:cs="Times New Roman"/>
          <w:color w:val="000000"/>
          <w:kern w:val="0"/>
          <w:sz w:val="24"/>
          <w:szCs w:val="24"/>
          <w:lang w:bidi="en-US"/>
        </w:rPr>
        <w:t>年：技术人员薪酬总额由</w:t>
      </w:r>
      <w:r w:rsidRPr="0084386B">
        <w:rPr>
          <w:rFonts w:ascii="Times New Roman" w:eastAsia="宋体" w:hAnsi="Times New Roman" w:cs="Times New Roman"/>
          <w:color w:val="000000"/>
          <w:kern w:val="0"/>
          <w:sz w:val="24"/>
          <w:szCs w:val="24"/>
          <w:lang w:bidi="en-US"/>
        </w:rPr>
        <w:t>9,277.89</w:t>
      </w:r>
      <w:r w:rsidRPr="0084386B">
        <w:rPr>
          <w:rFonts w:ascii="Times New Roman" w:eastAsia="宋体" w:hAnsi="Times New Roman" w:cs="Times New Roman"/>
          <w:color w:val="000000"/>
          <w:kern w:val="0"/>
          <w:sz w:val="24"/>
          <w:szCs w:val="24"/>
          <w:lang w:bidi="en-US"/>
        </w:rPr>
        <w:t>万元增长至</w:t>
      </w:r>
      <w:r w:rsidRPr="0084386B">
        <w:rPr>
          <w:rFonts w:ascii="Times New Roman" w:eastAsia="宋体" w:hAnsi="Times New Roman" w:cs="Times New Roman"/>
          <w:color w:val="000000"/>
          <w:kern w:val="0"/>
          <w:sz w:val="24"/>
          <w:szCs w:val="24"/>
          <w:lang w:bidi="en-US"/>
        </w:rPr>
        <w:t>9,557.35</w:t>
      </w:r>
      <w:r w:rsidRPr="0084386B">
        <w:rPr>
          <w:rFonts w:ascii="Times New Roman" w:eastAsia="宋体" w:hAnsi="Times New Roman" w:cs="Times New Roman"/>
          <w:color w:val="000000"/>
          <w:kern w:val="0"/>
          <w:sz w:val="24"/>
          <w:szCs w:val="24"/>
          <w:lang w:bidi="en-US"/>
        </w:rPr>
        <w:t>万元，其中，技术人员固定薪酬由</w:t>
      </w:r>
      <w:r w:rsidRPr="0084386B">
        <w:rPr>
          <w:rFonts w:ascii="Times New Roman" w:eastAsia="宋体" w:hAnsi="Times New Roman" w:cs="Times New Roman"/>
          <w:color w:val="000000"/>
          <w:kern w:val="0"/>
          <w:sz w:val="24"/>
          <w:szCs w:val="24"/>
          <w:lang w:bidi="en-US"/>
        </w:rPr>
        <w:t>4,346.15</w:t>
      </w:r>
      <w:r w:rsidRPr="0084386B">
        <w:rPr>
          <w:rFonts w:ascii="Times New Roman" w:eastAsia="宋体" w:hAnsi="Times New Roman" w:cs="Times New Roman"/>
          <w:color w:val="000000"/>
          <w:kern w:val="0"/>
          <w:sz w:val="24"/>
          <w:szCs w:val="24"/>
          <w:lang w:bidi="en-US"/>
        </w:rPr>
        <w:t>万元增长至</w:t>
      </w:r>
      <w:r w:rsidRPr="0084386B">
        <w:rPr>
          <w:rFonts w:ascii="Times New Roman" w:eastAsia="宋体" w:hAnsi="Times New Roman" w:cs="Times New Roman"/>
          <w:color w:val="000000"/>
          <w:kern w:val="0"/>
          <w:sz w:val="24"/>
          <w:szCs w:val="24"/>
          <w:lang w:bidi="en-US"/>
        </w:rPr>
        <w:t>6,105.83</w:t>
      </w:r>
      <w:r w:rsidRPr="0084386B">
        <w:rPr>
          <w:rFonts w:ascii="Times New Roman" w:eastAsia="宋体" w:hAnsi="Times New Roman" w:cs="Times New Roman"/>
          <w:color w:val="000000"/>
          <w:kern w:val="0"/>
          <w:sz w:val="24"/>
          <w:szCs w:val="24"/>
          <w:lang w:bidi="en-US"/>
        </w:rPr>
        <w:t>万元，增幅</w:t>
      </w:r>
      <w:r w:rsidRPr="0084386B">
        <w:rPr>
          <w:rFonts w:ascii="Times New Roman" w:eastAsia="宋体" w:hAnsi="Times New Roman" w:cs="Times New Roman"/>
          <w:color w:val="000000"/>
          <w:kern w:val="0"/>
          <w:sz w:val="24"/>
          <w:szCs w:val="24"/>
          <w:lang w:bidi="en-US"/>
        </w:rPr>
        <w:t>40.49%</w:t>
      </w:r>
      <w:r w:rsidRPr="0084386B">
        <w:rPr>
          <w:rFonts w:ascii="Times New Roman" w:eastAsia="宋体" w:hAnsi="Times New Roman" w:cs="Times New Roman"/>
          <w:color w:val="000000"/>
          <w:kern w:val="0"/>
          <w:sz w:val="24"/>
          <w:szCs w:val="24"/>
          <w:lang w:bidi="en-US"/>
        </w:rPr>
        <w:t>，与技术人员人数增幅匹配，而技术人员绩效奖金薪酬由</w:t>
      </w:r>
      <w:r w:rsidRPr="0084386B">
        <w:rPr>
          <w:rFonts w:ascii="Times New Roman" w:eastAsia="宋体" w:hAnsi="Times New Roman" w:cs="Times New Roman"/>
          <w:color w:val="000000"/>
          <w:kern w:val="0"/>
          <w:sz w:val="24"/>
          <w:szCs w:val="24"/>
          <w:lang w:bidi="en-US"/>
        </w:rPr>
        <w:t>2,946.06</w:t>
      </w:r>
      <w:r w:rsidRPr="0084386B">
        <w:rPr>
          <w:rFonts w:ascii="Times New Roman" w:eastAsia="宋体" w:hAnsi="Times New Roman" w:cs="Times New Roman"/>
          <w:color w:val="000000"/>
          <w:kern w:val="0"/>
          <w:sz w:val="24"/>
          <w:szCs w:val="24"/>
          <w:lang w:bidi="en-US"/>
        </w:rPr>
        <w:t>万元下降至</w:t>
      </w:r>
      <w:r w:rsidRPr="0084386B">
        <w:rPr>
          <w:rFonts w:ascii="Times New Roman" w:eastAsia="宋体" w:hAnsi="Times New Roman" w:cs="Times New Roman"/>
          <w:color w:val="000000"/>
          <w:kern w:val="0"/>
          <w:sz w:val="24"/>
          <w:szCs w:val="24"/>
          <w:lang w:bidi="en-US"/>
        </w:rPr>
        <w:t>1,560.51</w:t>
      </w:r>
      <w:r w:rsidRPr="0084386B">
        <w:rPr>
          <w:rFonts w:ascii="Times New Roman" w:eastAsia="宋体" w:hAnsi="Times New Roman" w:cs="Times New Roman"/>
          <w:color w:val="000000"/>
          <w:kern w:val="0"/>
          <w:sz w:val="24"/>
          <w:szCs w:val="24"/>
          <w:lang w:bidi="en-US"/>
        </w:rPr>
        <w:t>万元，是</w:t>
      </w:r>
      <w:r w:rsidRPr="0084386B">
        <w:rPr>
          <w:rFonts w:ascii="Times New Roman" w:eastAsia="宋体" w:hAnsi="Times New Roman" w:cs="Times New Roman"/>
          <w:color w:val="000000"/>
          <w:kern w:val="0"/>
          <w:sz w:val="24"/>
          <w:szCs w:val="24"/>
          <w:lang w:bidi="en-US"/>
        </w:rPr>
        <w:t>2018</w:t>
      </w:r>
      <w:r w:rsidRPr="0084386B">
        <w:rPr>
          <w:rFonts w:ascii="Times New Roman" w:eastAsia="宋体" w:hAnsi="Times New Roman" w:cs="Times New Roman"/>
          <w:color w:val="000000"/>
          <w:kern w:val="0"/>
          <w:sz w:val="24"/>
          <w:szCs w:val="24"/>
          <w:lang w:bidi="en-US"/>
        </w:rPr>
        <w:t>年至</w:t>
      </w:r>
      <w:r w:rsidRPr="0084386B">
        <w:rPr>
          <w:rFonts w:ascii="Times New Roman" w:eastAsia="宋体" w:hAnsi="Times New Roman" w:cs="Times New Roman"/>
          <w:color w:val="000000"/>
          <w:kern w:val="0"/>
          <w:sz w:val="24"/>
          <w:szCs w:val="24"/>
          <w:lang w:bidi="en-US"/>
        </w:rPr>
        <w:t>2019</w:t>
      </w:r>
      <w:r w:rsidRPr="0084386B">
        <w:rPr>
          <w:rFonts w:ascii="Times New Roman" w:eastAsia="宋体" w:hAnsi="Times New Roman" w:cs="Times New Roman"/>
          <w:color w:val="000000"/>
          <w:kern w:val="0"/>
          <w:sz w:val="24"/>
          <w:szCs w:val="24"/>
          <w:lang w:bidi="en-US"/>
        </w:rPr>
        <w:t>年技术人员薪酬总额增幅较小的主要原因；销</w:t>
      </w:r>
      <w:r w:rsidRPr="0084386B">
        <w:rPr>
          <w:rFonts w:ascii="Times New Roman" w:eastAsia="宋体" w:hAnsi="Times New Roman" w:cs="Times New Roman"/>
          <w:color w:val="000000"/>
          <w:kern w:val="0"/>
          <w:sz w:val="24"/>
          <w:szCs w:val="24"/>
          <w:lang w:bidi="en-US"/>
        </w:rPr>
        <w:lastRenderedPageBreak/>
        <w:t>售人员薪酬总额由</w:t>
      </w:r>
      <w:r w:rsidRPr="0084386B">
        <w:rPr>
          <w:rFonts w:ascii="Times New Roman" w:eastAsia="宋体" w:hAnsi="Times New Roman" w:cs="Times New Roman"/>
          <w:color w:val="000000"/>
          <w:kern w:val="0"/>
          <w:sz w:val="24"/>
          <w:szCs w:val="24"/>
          <w:lang w:bidi="en-US"/>
        </w:rPr>
        <w:t>556.72</w:t>
      </w:r>
      <w:r w:rsidRPr="0084386B">
        <w:rPr>
          <w:rFonts w:ascii="Times New Roman" w:eastAsia="宋体" w:hAnsi="Times New Roman" w:cs="Times New Roman"/>
          <w:color w:val="000000"/>
          <w:kern w:val="0"/>
          <w:sz w:val="24"/>
          <w:szCs w:val="24"/>
          <w:lang w:bidi="en-US"/>
        </w:rPr>
        <w:t>万元下降至</w:t>
      </w:r>
      <w:r w:rsidRPr="0084386B">
        <w:rPr>
          <w:rFonts w:ascii="Times New Roman" w:eastAsia="宋体" w:hAnsi="Times New Roman" w:cs="Times New Roman"/>
          <w:color w:val="000000"/>
          <w:kern w:val="0"/>
          <w:sz w:val="24"/>
          <w:szCs w:val="24"/>
          <w:lang w:bidi="en-US"/>
        </w:rPr>
        <w:t>452.25</w:t>
      </w:r>
      <w:r w:rsidRPr="0084386B">
        <w:rPr>
          <w:rFonts w:ascii="Times New Roman" w:eastAsia="宋体" w:hAnsi="Times New Roman" w:cs="Times New Roman"/>
          <w:color w:val="000000"/>
          <w:kern w:val="0"/>
          <w:sz w:val="24"/>
          <w:szCs w:val="24"/>
          <w:lang w:bidi="en-US"/>
        </w:rPr>
        <w:t>万元，其中，销售人员固定薪酬由</w:t>
      </w:r>
      <w:r w:rsidRPr="0084386B">
        <w:rPr>
          <w:rFonts w:ascii="Times New Roman" w:eastAsia="宋体" w:hAnsi="Times New Roman" w:cs="Times New Roman"/>
          <w:color w:val="000000"/>
          <w:kern w:val="0"/>
          <w:sz w:val="24"/>
          <w:szCs w:val="24"/>
          <w:lang w:bidi="en-US"/>
        </w:rPr>
        <w:t>365.62</w:t>
      </w:r>
      <w:r w:rsidRPr="0084386B">
        <w:rPr>
          <w:rFonts w:ascii="Times New Roman" w:eastAsia="宋体" w:hAnsi="Times New Roman" w:cs="Times New Roman"/>
          <w:color w:val="000000"/>
          <w:kern w:val="0"/>
          <w:sz w:val="24"/>
          <w:szCs w:val="24"/>
          <w:lang w:bidi="en-US"/>
        </w:rPr>
        <w:t>万元增长至</w:t>
      </w:r>
      <w:r w:rsidRPr="0084386B">
        <w:rPr>
          <w:rFonts w:ascii="Times New Roman" w:eastAsia="宋体" w:hAnsi="Times New Roman" w:cs="Times New Roman"/>
          <w:color w:val="000000"/>
          <w:kern w:val="0"/>
          <w:sz w:val="24"/>
          <w:szCs w:val="24"/>
          <w:lang w:bidi="en-US"/>
        </w:rPr>
        <w:t>424.99</w:t>
      </w:r>
      <w:r w:rsidRPr="0084386B">
        <w:rPr>
          <w:rFonts w:ascii="Times New Roman" w:eastAsia="宋体" w:hAnsi="Times New Roman" w:cs="Times New Roman"/>
          <w:color w:val="000000"/>
          <w:kern w:val="0"/>
          <w:sz w:val="24"/>
          <w:szCs w:val="24"/>
          <w:lang w:bidi="en-US"/>
        </w:rPr>
        <w:t>万元，增幅</w:t>
      </w:r>
      <w:r w:rsidRPr="0084386B">
        <w:rPr>
          <w:rFonts w:ascii="Times New Roman" w:eastAsia="宋体" w:hAnsi="Times New Roman" w:cs="Times New Roman"/>
          <w:color w:val="000000"/>
          <w:kern w:val="0"/>
          <w:sz w:val="24"/>
          <w:szCs w:val="24"/>
          <w:lang w:bidi="en-US"/>
        </w:rPr>
        <w:t>16.24%</w:t>
      </w:r>
      <w:r w:rsidRPr="0084386B">
        <w:rPr>
          <w:rFonts w:ascii="Times New Roman" w:eastAsia="宋体" w:hAnsi="Times New Roman" w:cs="Times New Roman"/>
          <w:color w:val="000000"/>
          <w:kern w:val="0"/>
          <w:sz w:val="24"/>
          <w:szCs w:val="24"/>
          <w:lang w:bidi="en-US"/>
        </w:rPr>
        <w:t>，与销售人员人数增幅匹配，而销售人员绩效奖金薪酬由</w:t>
      </w:r>
      <w:r w:rsidRPr="0084386B">
        <w:rPr>
          <w:rFonts w:ascii="Times New Roman" w:eastAsia="宋体" w:hAnsi="Times New Roman" w:cs="Times New Roman"/>
          <w:color w:val="000000"/>
          <w:kern w:val="0"/>
          <w:sz w:val="24"/>
          <w:szCs w:val="24"/>
          <w:lang w:bidi="en-US"/>
        </w:rPr>
        <w:t>191.09</w:t>
      </w:r>
      <w:r w:rsidRPr="0084386B">
        <w:rPr>
          <w:rFonts w:ascii="Times New Roman" w:eastAsia="宋体" w:hAnsi="Times New Roman" w:cs="Times New Roman"/>
          <w:color w:val="000000"/>
          <w:kern w:val="0"/>
          <w:sz w:val="24"/>
          <w:szCs w:val="24"/>
          <w:lang w:bidi="en-US"/>
        </w:rPr>
        <w:t>万元下降至</w:t>
      </w:r>
      <w:r w:rsidRPr="0084386B">
        <w:rPr>
          <w:rFonts w:ascii="Times New Roman" w:eastAsia="宋体" w:hAnsi="Times New Roman" w:cs="Times New Roman"/>
          <w:color w:val="000000"/>
          <w:kern w:val="0"/>
          <w:sz w:val="24"/>
          <w:szCs w:val="24"/>
          <w:lang w:bidi="en-US"/>
        </w:rPr>
        <w:t>27.28</w:t>
      </w:r>
      <w:r w:rsidRPr="0084386B">
        <w:rPr>
          <w:rFonts w:ascii="Times New Roman" w:eastAsia="宋体" w:hAnsi="Times New Roman" w:cs="Times New Roman"/>
          <w:color w:val="000000"/>
          <w:kern w:val="0"/>
          <w:sz w:val="24"/>
          <w:szCs w:val="24"/>
          <w:lang w:bidi="en-US"/>
        </w:rPr>
        <w:t>万元，是</w:t>
      </w:r>
      <w:r w:rsidRPr="0084386B">
        <w:rPr>
          <w:rFonts w:ascii="Times New Roman" w:eastAsia="宋体" w:hAnsi="Times New Roman" w:cs="Times New Roman"/>
          <w:color w:val="000000"/>
          <w:kern w:val="0"/>
          <w:sz w:val="24"/>
          <w:szCs w:val="24"/>
          <w:lang w:bidi="en-US"/>
        </w:rPr>
        <w:t>2018</w:t>
      </w:r>
      <w:r w:rsidRPr="0084386B">
        <w:rPr>
          <w:rFonts w:ascii="Times New Roman" w:eastAsia="宋体" w:hAnsi="Times New Roman" w:cs="Times New Roman"/>
          <w:color w:val="000000"/>
          <w:kern w:val="0"/>
          <w:sz w:val="24"/>
          <w:szCs w:val="24"/>
          <w:lang w:bidi="en-US"/>
        </w:rPr>
        <w:t>年至</w:t>
      </w:r>
      <w:r w:rsidRPr="0084386B">
        <w:rPr>
          <w:rFonts w:ascii="Times New Roman" w:eastAsia="宋体" w:hAnsi="Times New Roman" w:cs="Times New Roman"/>
          <w:color w:val="000000"/>
          <w:kern w:val="0"/>
          <w:sz w:val="24"/>
          <w:szCs w:val="24"/>
          <w:lang w:bidi="en-US"/>
        </w:rPr>
        <w:t>2019</w:t>
      </w:r>
      <w:r w:rsidRPr="0084386B">
        <w:rPr>
          <w:rFonts w:ascii="Times New Roman" w:eastAsia="宋体" w:hAnsi="Times New Roman" w:cs="Times New Roman"/>
          <w:color w:val="000000"/>
          <w:kern w:val="0"/>
          <w:sz w:val="24"/>
          <w:szCs w:val="24"/>
          <w:lang w:bidi="en-US"/>
        </w:rPr>
        <w:t>年销售人员薪酬总额下降的主要原因。</w:t>
      </w:r>
    </w:p>
    <w:p w:rsidR="001A0F09" w:rsidRPr="0084386B" w:rsidRDefault="001A0F09" w:rsidP="007D4222">
      <w:pPr>
        <w:spacing w:beforeLines="50" w:before="156" w:line="360" w:lineRule="auto"/>
        <w:ind w:firstLineChars="200" w:firstLine="480"/>
        <w:rPr>
          <w:rFonts w:ascii="Times New Roman" w:eastAsia="宋体" w:hAnsi="Times New Roman" w:cs="Times New Roman"/>
          <w:color w:val="000000"/>
          <w:kern w:val="0"/>
          <w:sz w:val="24"/>
          <w:szCs w:val="24"/>
          <w:lang w:bidi="en-US"/>
        </w:rPr>
      </w:pPr>
      <w:r w:rsidRPr="0084386B">
        <w:rPr>
          <w:rFonts w:ascii="Times New Roman" w:eastAsia="宋体" w:hAnsi="Times New Roman" w:cs="Times New Roman"/>
          <w:color w:val="000000"/>
          <w:kern w:val="0"/>
          <w:sz w:val="24"/>
          <w:szCs w:val="24"/>
          <w:lang w:bidi="en-US"/>
        </w:rPr>
        <w:t>（</w:t>
      </w:r>
      <w:r w:rsidRPr="0084386B">
        <w:rPr>
          <w:rFonts w:ascii="Times New Roman" w:eastAsia="宋体" w:hAnsi="Times New Roman" w:cs="Times New Roman"/>
          <w:color w:val="000000"/>
          <w:kern w:val="0"/>
          <w:sz w:val="24"/>
          <w:szCs w:val="24"/>
          <w:lang w:bidi="en-US"/>
        </w:rPr>
        <w:t>2</w:t>
      </w:r>
      <w:r w:rsidRPr="0084386B">
        <w:rPr>
          <w:rFonts w:ascii="Times New Roman" w:eastAsia="宋体" w:hAnsi="Times New Roman" w:cs="Times New Roman"/>
          <w:color w:val="000000"/>
          <w:kern w:val="0"/>
          <w:sz w:val="24"/>
          <w:szCs w:val="24"/>
          <w:lang w:bidi="en-US"/>
        </w:rPr>
        <w:t>）技术人员、销售人员的绩效奖金薪酬是根据公司的绩效考核政策计算得到，符合公司的绩效考核政策</w:t>
      </w:r>
    </w:p>
    <w:p w:rsidR="001A0F09" w:rsidRPr="0084386B" w:rsidRDefault="001A0F09" w:rsidP="007D4222">
      <w:pPr>
        <w:spacing w:beforeLines="50" w:before="156" w:line="360" w:lineRule="auto"/>
        <w:ind w:firstLineChars="200" w:firstLine="480"/>
        <w:rPr>
          <w:rFonts w:ascii="Times New Roman" w:eastAsia="宋体" w:hAnsi="Times New Roman" w:cs="Times New Roman"/>
          <w:kern w:val="0"/>
          <w:sz w:val="24"/>
          <w:szCs w:val="24"/>
        </w:rPr>
      </w:pPr>
      <w:r w:rsidRPr="0084386B">
        <w:rPr>
          <w:rFonts w:ascii="Times New Roman" w:eastAsia="宋体" w:hAnsi="Times New Roman" w:cs="Times New Roman"/>
          <w:color w:val="000000"/>
          <w:kern w:val="0"/>
          <w:sz w:val="24"/>
          <w:szCs w:val="24"/>
          <w:lang w:bidi="en-US"/>
        </w:rPr>
        <w:t>公司对设计部门、销售部门实行</w:t>
      </w:r>
      <w:r w:rsidRPr="0084386B">
        <w:rPr>
          <w:rFonts w:ascii="Times New Roman" w:eastAsia="宋体" w:hAnsi="Times New Roman" w:cs="Times New Roman"/>
          <w:color w:val="000000"/>
          <w:kern w:val="0"/>
          <w:sz w:val="24"/>
          <w:szCs w:val="24"/>
          <w:lang w:bidi="en-US"/>
        </w:rPr>
        <w:t>“</w:t>
      </w:r>
      <w:r w:rsidRPr="0084386B">
        <w:rPr>
          <w:rFonts w:ascii="Times New Roman" w:eastAsia="宋体" w:hAnsi="Times New Roman" w:cs="Times New Roman"/>
          <w:color w:val="000000"/>
          <w:kern w:val="0"/>
          <w:sz w:val="24"/>
          <w:szCs w:val="24"/>
          <w:lang w:bidi="en-US"/>
        </w:rPr>
        <w:t>预算制考核</w:t>
      </w:r>
      <w:r w:rsidRPr="0084386B">
        <w:rPr>
          <w:rFonts w:ascii="Times New Roman" w:eastAsia="宋体" w:hAnsi="Times New Roman" w:cs="Times New Roman"/>
          <w:color w:val="000000"/>
          <w:kern w:val="0"/>
          <w:sz w:val="24"/>
          <w:szCs w:val="24"/>
          <w:lang w:bidi="en-US"/>
        </w:rPr>
        <w:t>”</w:t>
      </w:r>
      <w:r w:rsidRPr="0084386B">
        <w:rPr>
          <w:rFonts w:ascii="Times New Roman" w:eastAsia="宋体" w:hAnsi="Times New Roman" w:cs="Times New Roman"/>
          <w:kern w:val="0"/>
          <w:sz w:val="24"/>
          <w:szCs w:val="24"/>
        </w:rPr>
        <w:t>，根据设计项目实现的收入乘以一定的比例（成本费用系数）作为总成本费用包，用于人工薪酬、差旅交通费、图文制作费等项目支出，其中，职工薪</w:t>
      </w:r>
      <w:proofErr w:type="gramStart"/>
      <w:r w:rsidRPr="0084386B">
        <w:rPr>
          <w:rFonts w:ascii="Times New Roman" w:eastAsia="宋体" w:hAnsi="Times New Roman" w:cs="Times New Roman"/>
          <w:kern w:val="0"/>
          <w:sz w:val="24"/>
          <w:szCs w:val="24"/>
        </w:rPr>
        <w:t>酬</w:t>
      </w:r>
      <w:proofErr w:type="gramEnd"/>
      <w:r w:rsidRPr="0084386B">
        <w:rPr>
          <w:rFonts w:ascii="Times New Roman" w:eastAsia="宋体" w:hAnsi="Times New Roman" w:cs="Times New Roman"/>
          <w:kern w:val="0"/>
          <w:sz w:val="24"/>
          <w:szCs w:val="24"/>
        </w:rPr>
        <w:t>中年末绩效奖金薪酬由总成本费用包扣除当年已发生的支出（包括日常发放的固定薪酬、差旅交通费、图文制作费等）后得到。绩效奖金薪酬的计算过程如下：</w:t>
      </w:r>
    </w:p>
    <w:tbl>
      <w:tblPr>
        <w:tblW w:w="5000"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4A0" w:firstRow="1" w:lastRow="0" w:firstColumn="1" w:lastColumn="0" w:noHBand="0" w:noVBand="1"/>
      </w:tblPr>
      <w:tblGrid>
        <w:gridCol w:w="3934"/>
        <w:gridCol w:w="4588"/>
      </w:tblGrid>
      <w:tr w:rsidR="001A0F09" w:rsidRPr="0084386B" w:rsidTr="00F43503">
        <w:trPr>
          <w:trHeight w:val="397"/>
          <w:jc w:val="center"/>
        </w:trPr>
        <w:tc>
          <w:tcPr>
            <w:tcW w:w="2308" w:type="pct"/>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项</w:t>
            </w:r>
            <w:r w:rsidRPr="0084386B">
              <w:rPr>
                <w:rFonts w:ascii="Times New Roman" w:eastAsia="宋体" w:hAnsi="Times New Roman" w:cs="Times New Roman"/>
                <w:szCs w:val="21"/>
              </w:rPr>
              <w:t xml:space="preserve"> </w:t>
            </w:r>
            <w:r w:rsidRPr="0084386B">
              <w:rPr>
                <w:rFonts w:ascii="Times New Roman" w:eastAsia="宋体" w:hAnsi="Times New Roman" w:cs="Times New Roman"/>
                <w:szCs w:val="21"/>
              </w:rPr>
              <w:t>目</w:t>
            </w:r>
          </w:p>
        </w:tc>
        <w:tc>
          <w:tcPr>
            <w:tcW w:w="2692" w:type="pct"/>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概</w:t>
            </w:r>
            <w:r w:rsidRPr="0084386B">
              <w:rPr>
                <w:rFonts w:ascii="Times New Roman" w:eastAsia="宋体" w:hAnsi="Times New Roman" w:cs="Times New Roman"/>
                <w:szCs w:val="21"/>
              </w:rPr>
              <w:t xml:space="preserve">  </w:t>
            </w:r>
            <w:r w:rsidRPr="0084386B">
              <w:rPr>
                <w:rFonts w:ascii="Times New Roman" w:eastAsia="宋体" w:hAnsi="Times New Roman" w:cs="Times New Roman"/>
                <w:szCs w:val="21"/>
              </w:rPr>
              <w:t>述</w:t>
            </w:r>
          </w:p>
        </w:tc>
      </w:tr>
      <w:tr w:rsidR="001A0F09" w:rsidRPr="0084386B" w:rsidTr="00F43503">
        <w:trPr>
          <w:trHeight w:val="397"/>
          <w:jc w:val="center"/>
        </w:trPr>
        <w:tc>
          <w:tcPr>
            <w:tcW w:w="2308" w:type="pct"/>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营业收入（</w:t>
            </w:r>
            <w:r w:rsidRPr="0084386B">
              <w:rPr>
                <w:rFonts w:ascii="Times New Roman" w:eastAsia="宋体" w:hAnsi="Times New Roman" w:cs="Times New Roman"/>
                <w:szCs w:val="21"/>
              </w:rPr>
              <w:t>A</w:t>
            </w:r>
            <w:r w:rsidRPr="0084386B">
              <w:rPr>
                <w:rFonts w:ascii="Times New Roman" w:eastAsia="宋体" w:hAnsi="Times New Roman" w:cs="Times New Roman"/>
                <w:szCs w:val="21"/>
              </w:rPr>
              <w:t>）</w:t>
            </w:r>
          </w:p>
        </w:tc>
        <w:tc>
          <w:tcPr>
            <w:tcW w:w="2692" w:type="pct"/>
            <w:vAlign w:val="center"/>
          </w:tcPr>
          <w:p w:rsidR="001A0F09" w:rsidRPr="0084386B" w:rsidRDefault="001A0F09" w:rsidP="001A0F09">
            <w:pPr>
              <w:jc w:val="center"/>
              <w:rPr>
                <w:rFonts w:ascii="Times New Roman" w:eastAsia="宋体" w:hAnsi="Times New Roman" w:cs="Times New Roman"/>
                <w:szCs w:val="21"/>
              </w:rPr>
            </w:pPr>
            <w:r w:rsidRPr="0084386B">
              <w:rPr>
                <w:rFonts w:ascii="Times New Roman" w:eastAsia="宋体" w:hAnsi="Times New Roman" w:cs="Times New Roman"/>
                <w:szCs w:val="21"/>
              </w:rPr>
              <w:t>-</w:t>
            </w:r>
          </w:p>
        </w:tc>
      </w:tr>
      <w:tr w:rsidR="001A0F09" w:rsidRPr="0084386B" w:rsidTr="00F43503">
        <w:trPr>
          <w:trHeight w:val="397"/>
          <w:jc w:val="center"/>
        </w:trPr>
        <w:tc>
          <w:tcPr>
            <w:tcW w:w="2308" w:type="pct"/>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成本费用系数（</w:t>
            </w:r>
            <w:r w:rsidRPr="0084386B">
              <w:rPr>
                <w:rFonts w:ascii="Times New Roman" w:eastAsia="宋体" w:hAnsi="Times New Roman" w:cs="Times New Roman"/>
                <w:szCs w:val="21"/>
              </w:rPr>
              <w:t>B</w:t>
            </w:r>
            <w:r w:rsidRPr="0084386B">
              <w:rPr>
                <w:rFonts w:ascii="Times New Roman" w:eastAsia="宋体" w:hAnsi="Times New Roman" w:cs="Times New Roman"/>
                <w:szCs w:val="21"/>
              </w:rPr>
              <w:t>）</w:t>
            </w:r>
          </w:p>
        </w:tc>
        <w:tc>
          <w:tcPr>
            <w:tcW w:w="2692" w:type="pct"/>
            <w:vAlign w:val="center"/>
          </w:tcPr>
          <w:p w:rsidR="001A0F09" w:rsidRPr="0084386B" w:rsidRDefault="001A0F09" w:rsidP="001A0F09">
            <w:pPr>
              <w:rPr>
                <w:rFonts w:ascii="Times New Roman" w:eastAsia="宋体" w:hAnsi="Times New Roman" w:cs="Times New Roman"/>
                <w:color w:val="000000"/>
                <w:kern w:val="0"/>
                <w:szCs w:val="21"/>
                <w:lang w:bidi="en-US"/>
              </w:rPr>
            </w:pPr>
            <w:r w:rsidRPr="0084386B">
              <w:rPr>
                <w:rFonts w:ascii="Times New Roman" w:eastAsia="宋体" w:hAnsi="Times New Roman" w:cs="Times New Roman"/>
                <w:color w:val="000000"/>
                <w:kern w:val="0"/>
                <w:szCs w:val="21"/>
                <w:lang w:bidi="en-US"/>
              </w:rPr>
              <w:t>设计部门：不同类别的设计项目有所差异，例如：住宅业</w:t>
            </w:r>
            <w:proofErr w:type="gramStart"/>
            <w:r w:rsidRPr="0084386B">
              <w:rPr>
                <w:rFonts w:ascii="Times New Roman" w:eastAsia="宋体" w:hAnsi="Times New Roman" w:cs="Times New Roman"/>
                <w:color w:val="000000"/>
                <w:kern w:val="0"/>
                <w:szCs w:val="21"/>
                <w:lang w:bidi="en-US"/>
              </w:rPr>
              <w:t>态项目</w:t>
            </w:r>
            <w:proofErr w:type="gramEnd"/>
            <w:r w:rsidRPr="0084386B">
              <w:rPr>
                <w:rFonts w:ascii="Times New Roman" w:eastAsia="宋体" w:hAnsi="Times New Roman" w:cs="Times New Roman"/>
                <w:color w:val="000000"/>
                <w:kern w:val="0"/>
                <w:szCs w:val="21"/>
                <w:lang w:bidi="en-US"/>
              </w:rPr>
              <w:t>为</w:t>
            </w:r>
            <w:r w:rsidRPr="0084386B">
              <w:rPr>
                <w:rFonts w:ascii="Times New Roman" w:eastAsia="宋体" w:hAnsi="Times New Roman" w:cs="Times New Roman"/>
                <w:color w:val="000000"/>
                <w:kern w:val="0"/>
                <w:szCs w:val="21"/>
                <w:lang w:bidi="en-US"/>
              </w:rPr>
              <w:t>41%-47%</w:t>
            </w:r>
            <w:r w:rsidRPr="0084386B">
              <w:rPr>
                <w:rFonts w:ascii="Times New Roman" w:eastAsia="宋体" w:hAnsi="Times New Roman" w:cs="Times New Roman"/>
                <w:color w:val="000000"/>
                <w:kern w:val="0"/>
                <w:szCs w:val="21"/>
                <w:lang w:bidi="en-US"/>
              </w:rPr>
              <w:t>、非住宅业</w:t>
            </w:r>
            <w:proofErr w:type="gramStart"/>
            <w:r w:rsidRPr="0084386B">
              <w:rPr>
                <w:rFonts w:ascii="Times New Roman" w:eastAsia="宋体" w:hAnsi="Times New Roman" w:cs="Times New Roman"/>
                <w:color w:val="000000"/>
                <w:kern w:val="0"/>
                <w:szCs w:val="21"/>
                <w:lang w:bidi="en-US"/>
              </w:rPr>
              <w:t>态项目</w:t>
            </w:r>
            <w:proofErr w:type="gramEnd"/>
            <w:r w:rsidRPr="0084386B">
              <w:rPr>
                <w:rFonts w:ascii="Times New Roman" w:eastAsia="宋体" w:hAnsi="Times New Roman" w:cs="Times New Roman"/>
                <w:color w:val="000000"/>
                <w:kern w:val="0"/>
                <w:szCs w:val="21"/>
                <w:lang w:bidi="en-US"/>
              </w:rPr>
              <w:t>为</w:t>
            </w:r>
            <w:r w:rsidRPr="0084386B">
              <w:rPr>
                <w:rFonts w:ascii="Times New Roman" w:eastAsia="宋体" w:hAnsi="Times New Roman" w:cs="Times New Roman"/>
                <w:color w:val="000000"/>
                <w:kern w:val="0"/>
                <w:szCs w:val="21"/>
                <w:lang w:bidi="en-US"/>
              </w:rPr>
              <w:t>70%</w:t>
            </w:r>
            <w:r w:rsidRPr="0084386B">
              <w:rPr>
                <w:rFonts w:ascii="Times New Roman" w:eastAsia="宋体" w:hAnsi="Times New Roman" w:cs="Times New Roman"/>
                <w:color w:val="000000"/>
                <w:kern w:val="0"/>
                <w:szCs w:val="21"/>
                <w:lang w:bidi="en-US"/>
              </w:rPr>
              <w:t>、单项概念规划类项目为</w:t>
            </w:r>
            <w:r w:rsidRPr="0084386B">
              <w:rPr>
                <w:rFonts w:ascii="Times New Roman" w:eastAsia="宋体" w:hAnsi="Times New Roman" w:cs="Times New Roman"/>
                <w:color w:val="000000"/>
                <w:kern w:val="0"/>
                <w:szCs w:val="21"/>
                <w:lang w:bidi="en-US"/>
              </w:rPr>
              <w:t>50%</w:t>
            </w:r>
            <w:r w:rsidRPr="0084386B">
              <w:rPr>
                <w:rFonts w:ascii="Times New Roman" w:eastAsia="宋体" w:hAnsi="Times New Roman" w:cs="Times New Roman"/>
                <w:color w:val="000000"/>
                <w:kern w:val="0"/>
                <w:szCs w:val="21"/>
                <w:lang w:bidi="en-US"/>
              </w:rPr>
              <w:t>等。</w:t>
            </w:r>
          </w:p>
          <w:p w:rsidR="001A0F09" w:rsidRPr="0084386B" w:rsidRDefault="001A0F09" w:rsidP="001A0F09">
            <w:pPr>
              <w:rPr>
                <w:rFonts w:ascii="Times New Roman" w:eastAsia="宋体" w:hAnsi="Times New Roman" w:cs="Times New Roman"/>
                <w:color w:val="000000"/>
                <w:kern w:val="0"/>
                <w:szCs w:val="21"/>
                <w:lang w:bidi="en-US"/>
              </w:rPr>
            </w:pPr>
            <w:r w:rsidRPr="0084386B">
              <w:rPr>
                <w:rFonts w:ascii="Times New Roman" w:eastAsia="宋体" w:hAnsi="Times New Roman" w:cs="Times New Roman"/>
                <w:color w:val="000000"/>
                <w:kern w:val="0"/>
                <w:szCs w:val="21"/>
                <w:lang w:bidi="en-US"/>
              </w:rPr>
              <w:t>销售部门：不同类别的设计项目有所差异，例如：保利的项目为</w:t>
            </w:r>
            <w:r w:rsidRPr="0084386B">
              <w:rPr>
                <w:rFonts w:ascii="Times New Roman" w:eastAsia="宋体" w:hAnsi="Times New Roman" w:cs="Times New Roman"/>
                <w:color w:val="000000"/>
                <w:kern w:val="0"/>
                <w:szCs w:val="21"/>
                <w:lang w:bidi="en-US"/>
              </w:rPr>
              <w:t>2%</w:t>
            </w:r>
            <w:r w:rsidRPr="0084386B">
              <w:rPr>
                <w:rFonts w:ascii="Times New Roman" w:eastAsia="宋体" w:hAnsi="Times New Roman" w:cs="Times New Roman"/>
                <w:color w:val="000000"/>
                <w:kern w:val="0"/>
                <w:szCs w:val="21"/>
                <w:lang w:bidi="en-US"/>
              </w:rPr>
              <w:t>、非保利的项目为</w:t>
            </w:r>
            <w:r w:rsidRPr="0084386B">
              <w:rPr>
                <w:rFonts w:ascii="Times New Roman" w:eastAsia="宋体" w:hAnsi="Times New Roman" w:cs="Times New Roman"/>
                <w:color w:val="000000"/>
                <w:kern w:val="0"/>
                <w:szCs w:val="21"/>
                <w:lang w:bidi="en-US"/>
              </w:rPr>
              <w:t>4%</w:t>
            </w:r>
            <w:r w:rsidRPr="0084386B">
              <w:rPr>
                <w:rFonts w:ascii="Times New Roman" w:eastAsia="宋体" w:hAnsi="Times New Roman" w:cs="Times New Roman"/>
                <w:color w:val="000000"/>
                <w:kern w:val="0"/>
                <w:szCs w:val="21"/>
                <w:lang w:bidi="en-US"/>
              </w:rPr>
              <w:t>、</w:t>
            </w:r>
            <w:r w:rsidRPr="0084386B">
              <w:rPr>
                <w:rFonts w:ascii="Times New Roman" w:eastAsia="宋体" w:hAnsi="Times New Roman" w:cs="Times New Roman"/>
                <w:color w:val="000000"/>
                <w:kern w:val="0"/>
                <w:szCs w:val="21"/>
                <w:lang w:bidi="en-US"/>
              </w:rPr>
              <w:t>6%</w:t>
            </w:r>
            <w:r w:rsidRPr="0084386B">
              <w:rPr>
                <w:rFonts w:ascii="Times New Roman" w:eastAsia="宋体" w:hAnsi="Times New Roman" w:cs="Times New Roman"/>
                <w:color w:val="000000"/>
                <w:kern w:val="0"/>
                <w:szCs w:val="21"/>
                <w:lang w:bidi="en-US"/>
              </w:rPr>
              <w:t>等。</w:t>
            </w:r>
          </w:p>
        </w:tc>
      </w:tr>
      <w:tr w:rsidR="001A0F09" w:rsidRPr="0084386B" w:rsidTr="00F43503">
        <w:trPr>
          <w:trHeight w:val="397"/>
          <w:jc w:val="center"/>
        </w:trPr>
        <w:tc>
          <w:tcPr>
            <w:tcW w:w="2308" w:type="pct"/>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设计部门、销售部门总支出（</w:t>
            </w:r>
            <w:r w:rsidRPr="0084386B">
              <w:rPr>
                <w:rFonts w:ascii="Times New Roman" w:eastAsia="宋体" w:hAnsi="Times New Roman" w:cs="Times New Roman"/>
                <w:szCs w:val="21"/>
              </w:rPr>
              <w:t>C</w:t>
            </w:r>
            <w:r w:rsidRPr="0084386B">
              <w:rPr>
                <w:rFonts w:ascii="Times New Roman" w:eastAsia="宋体" w:hAnsi="Times New Roman" w:cs="Times New Roman"/>
                <w:szCs w:val="21"/>
              </w:rPr>
              <w:t>）</w:t>
            </w:r>
            <w:r w:rsidRPr="0084386B">
              <w:rPr>
                <w:rFonts w:ascii="Times New Roman" w:eastAsia="宋体" w:hAnsi="Times New Roman" w:cs="Times New Roman"/>
                <w:szCs w:val="21"/>
              </w:rPr>
              <w:t>=AⅹB</w:t>
            </w:r>
          </w:p>
        </w:tc>
        <w:tc>
          <w:tcPr>
            <w:tcW w:w="2692" w:type="pct"/>
            <w:vAlign w:val="center"/>
          </w:tcPr>
          <w:p w:rsidR="001A0F09" w:rsidRPr="0084386B" w:rsidRDefault="001A0F09" w:rsidP="001A0F09">
            <w:pPr>
              <w:jc w:val="center"/>
              <w:rPr>
                <w:rFonts w:ascii="Times New Roman" w:eastAsia="宋体" w:hAnsi="Times New Roman" w:cs="Times New Roman"/>
                <w:szCs w:val="21"/>
              </w:rPr>
            </w:pPr>
            <w:r w:rsidRPr="0084386B">
              <w:rPr>
                <w:rFonts w:ascii="Times New Roman" w:eastAsia="宋体" w:hAnsi="Times New Roman" w:cs="Times New Roman"/>
                <w:szCs w:val="21"/>
              </w:rPr>
              <w:t>-</w:t>
            </w:r>
          </w:p>
        </w:tc>
      </w:tr>
      <w:tr w:rsidR="001A0F09" w:rsidRPr="0084386B" w:rsidTr="00F43503">
        <w:trPr>
          <w:trHeight w:val="397"/>
          <w:jc w:val="center"/>
        </w:trPr>
        <w:tc>
          <w:tcPr>
            <w:tcW w:w="2308" w:type="pct"/>
            <w:vAlign w:val="center"/>
          </w:tcPr>
          <w:p w:rsidR="001A0F09" w:rsidRPr="0084386B" w:rsidRDefault="001A0F09" w:rsidP="00F43503">
            <w:pPr>
              <w:jc w:val="left"/>
              <w:rPr>
                <w:rFonts w:ascii="Times New Roman" w:eastAsia="宋体" w:hAnsi="Times New Roman" w:cs="Times New Roman"/>
                <w:szCs w:val="21"/>
              </w:rPr>
            </w:pPr>
            <w:r w:rsidRPr="0084386B">
              <w:rPr>
                <w:rFonts w:ascii="Times New Roman" w:eastAsia="宋体" w:hAnsi="Times New Roman" w:cs="Times New Roman"/>
                <w:szCs w:val="21"/>
              </w:rPr>
              <w:t>扣除：当年已发生的部门开支（</w:t>
            </w:r>
            <w:r w:rsidRPr="0084386B">
              <w:rPr>
                <w:rFonts w:ascii="Times New Roman" w:eastAsia="宋体" w:hAnsi="Times New Roman" w:cs="Times New Roman"/>
                <w:szCs w:val="21"/>
              </w:rPr>
              <w:t>D</w:t>
            </w:r>
            <w:r w:rsidRPr="0084386B">
              <w:rPr>
                <w:rFonts w:ascii="Times New Roman" w:eastAsia="宋体" w:hAnsi="Times New Roman" w:cs="Times New Roman"/>
                <w:szCs w:val="21"/>
              </w:rPr>
              <w:t>）</w:t>
            </w:r>
          </w:p>
        </w:tc>
        <w:tc>
          <w:tcPr>
            <w:tcW w:w="2692" w:type="pct"/>
            <w:vAlign w:val="center"/>
          </w:tcPr>
          <w:p w:rsidR="001A0F09" w:rsidRPr="0084386B" w:rsidRDefault="001A0F09" w:rsidP="001A0F09">
            <w:pPr>
              <w:rPr>
                <w:rFonts w:ascii="Times New Roman" w:eastAsia="宋体" w:hAnsi="Times New Roman" w:cs="Times New Roman"/>
                <w:szCs w:val="21"/>
              </w:rPr>
            </w:pPr>
            <w:r w:rsidRPr="0084386B">
              <w:rPr>
                <w:rFonts w:ascii="Times New Roman" w:eastAsia="宋体" w:hAnsi="Times New Roman" w:cs="Times New Roman"/>
                <w:szCs w:val="21"/>
              </w:rPr>
              <w:t>包含日常已发放的固定薪酬、差旅交通费、业务招待费、图文制作费、办公费、部分委外设计费等</w:t>
            </w:r>
          </w:p>
        </w:tc>
      </w:tr>
      <w:tr w:rsidR="001A0F09" w:rsidRPr="0084386B" w:rsidTr="00F43503">
        <w:trPr>
          <w:trHeight w:val="397"/>
          <w:jc w:val="center"/>
        </w:trPr>
        <w:tc>
          <w:tcPr>
            <w:tcW w:w="2308" w:type="pct"/>
            <w:vAlign w:val="center"/>
          </w:tcPr>
          <w:p w:rsidR="001A0F09" w:rsidRPr="0084386B" w:rsidRDefault="001A0F09" w:rsidP="00F43503">
            <w:pPr>
              <w:jc w:val="center"/>
              <w:rPr>
                <w:rFonts w:ascii="Times New Roman" w:eastAsia="宋体" w:hAnsi="Times New Roman" w:cs="Times New Roman"/>
                <w:szCs w:val="21"/>
              </w:rPr>
            </w:pPr>
            <w:r w:rsidRPr="0084386B">
              <w:rPr>
                <w:rFonts w:ascii="Times New Roman" w:eastAsia="宋体" w:hAnsi="Times New Roman" w:cs="Times New Roman"/>
                <w:szCs w:val="21"/>
              </w:rPr>
              <w:t>年末计提的绩效奖金（</w:t>
            </w:r>
            <w:r w:rsidRPr="0084386B">
              <w:rPr>
                <w:rFonts w:ascii="Times New Roman" w:eastAsia="宋体" w:hAnsi="Times New Roman" w:cs="Times New Roman"/>
                <w:szCs w:val="21"/>
              </w:rPr>
              <w:t>E</w:t>
            </w:r>
            <w:r w:rsidRPr="0084386B">
              <w:rPr>
                <w:rFonts w:ascii="Times New Roman" w:eastAsia="宋体" w:hAnsi="Times New Roman" w:cs="Times New Roman"/>
                <w:szCs w:val="21"/>
              </w:rPr>
              <w:t>）</w:t>
            </w:r>
            <w:r w:rsidRPr="0084386B">
              <w:rPr>
                <w:rFonts w:ascii="Times New Roman" w:eastAsia="宋体" w:hAnsi="Times New Roman" w:cs="Times New Roman"/>
                <w:szCs w:val="21"/>
              </w:rPr>
              <w:t>=C-D</w:t>
            </w:r>
          </w:p>
        </w:tc>
        <w:tc>
          <w:tcPr>
            <w:tcW w:w="2692" w:type="pct"/>
            <w:vAlign w:val="center"/>
          </w:tcPr>
          <w:p w:rsidR="001A0F09" w:rsidRPr="0084386B" w:rsidRDefault="001A0F09" w:rsidP="001A0F09">
            <w:pPr>
              <w:jc w:val="center"/>
              <w:rPr>
                <w:rFonts w:ascii="Times New Roman" w:eastAsia="宋体" w:hAnsi="Times New Roman" w:cs="Times New Roman"/>
                <w:color w:val="000000"/>
                <w:kern w:val="0"/>
                <w:szCs w:val="21"/>
                <w:lang w:bidi="en-US"/>
              </w:rPr>
            </w:pPr>
            <w:r w:rsidRPr="0084386B">
              <w:rPr>
                <w:rFonts w:ascii="Times New Roman" w:eastAsia="宋体" w:hAnsi="Times New Roman" w:cs="Times New Roman"/>
                <w:color w:val="000000"/>
                <w:kern w:val="0"/>
                <w:szCs w:val="21"/>
                <w:lang w:bidi="en-US"/>
              </w:rPr>
              <w:t>-</w:t>
            </w:r>
          </w:p>
        </w:tc>
      </w:tr>
    </w:tbl>
    <w:p w:rsidR="001A0F09" w:rsidRPr="0084386B" w:rsidRDefault="001A0F09" w:rsidP="007D4222">
      <w:pPr>
        <w:spacing w:beforeLines="50" w:before="156" w:line="360" w:lineRule="auto"/>
        <w:ind w:firstLineChars="200" w:firstLine="480"/>
        <w:rPr>
          <w:rFonts w:ascii="Times New Roman" w:eastAsia="宋体" w:hAnsi="Times New Roman" w:cs="Times New Roman"/>
          <w:kern w:val="0"/>
          <w:sz w:val="24"/>
          <w:szCs w:val="24"/>
        </w:rPr>
      </w:pPr>
      <w:r w:rsidRPr="0084386B">
        <w:rPr>
          <w:rFonts w:ascii="Times New Roman" w:eastAsia="宋体" w:hAnsi="Times New Roman" w:cs="Times New Roman"/>
          <w:kern w:val="0"/>
          <w:sz w:val="24"/>
          <w:szCs w:val="24"/>
        </w:rPr>
        <w:t>2018</w:t>
      </w:r>
      <w:r w:rsidRPr="0084386B">
        <w:rPr>
          <w:rFonts w:ascii="Times New Roman" w:eastAsia="宋体" w:hAnsi="Times New Roman" w:cs="Times New Roman"/>
          <w:kern w:val="0"/>
          <w:sz w:val="24"/>
          <w:szCs w:val="24"/>
        </w:rPr>
        <w:t>年至</w:t>
      </w:r>
      <w:r w:rsidRPr="0084386B">
        <w:rPr>
          <w:rFonts w:ascii="Times New Roman" w:eastAsia="宋体" w:hAnsi="Times New Roman" w:cs="Times New Roman"/>
          <w:kern w:val="0"/>
          <w:sz w:val="24"/>
          <w:szCs w:val="24"/>
        </w:rPr>
        <w:t>2019</w:t>
      </w:r>
      <w:r w:rsidRPr="0084386B">
        <w:rPr>
          <w:rFonts w:ascii="Times New Roman" w:eastAsia="宋体" w:hAnsi="Times New Roman" w:cs="Times New Roman"/>
          <w:kern w:val="0"/>
          <w:sz w:val="24"/>
          <w:szCs w:val="24"/>
        </w:rPr>
        <w:t>年，公司营业收入增幅有限，相应的设计部门、销售部门总成本费用包变动幅度不大，但是，随着技术人员、销售人员的增加，使得以固定薪酬支出为主的日常部门开支增幅较大（例如，</w:t>
      </w:r>
      <w:r w:rsidRPr="0084386B">
        <w:rPr>
          <w:rFonts w:ascii="Times New Roman" w:eastAsia="宋体" w:hAnsi="Times New Roman" w:cs="Times New Roman"/>
          <w:color w:val="000000"/>
          <w:kern w:val="0"/>
          <w:sz w:val="24"/>
          <w:szCs w:val="24"/>
          <w:lang w:bidi="en-US"/>
        </w:rPr>
        <w:t>技术人员固定薪酬由</w:t>
      </w:r>
      <w:r w:rsidRPr="0084386B">
        <w:rPr>
          <w:rFonts w:ascii="Times New Roman" w:eastAsia="宋体" w:hAnsi="Times New Roman" w:cs="Times New Roman"/>
          <w:color w:val="000000"/>
          <w:kern w:val="0"/>
          <w:sz w:val="24"/>
          <w:szCs w:val="24"/>
          <w:lang w:bidi="en-US"/>
        </w:rPr>
        <w:t>4,346.15</w:t>
      </w:r>
      <w:r w:rsidRPr="0084386B">
        <w:rPr>
          <w:rFonts w:ascii="Times New Roman" w:eastAsia="宋体" w:hAnsi="Times New Roman" w:cs="Times New Roman"/>
          <w:color w:val="000000"/>
          <w:kern w:val="0"/>
          <w:sz w:val="24"/>
          <w:szCs w:val="24"/>
          <w:lang w:bidi="en-US"/>
        </w:rPr>
        <w:t>万元增长至</w:t>
      </w:r>
      <w:r w:rsidRPr="0084386B">
        <w:rPr>
          <w:rFonts w:ascii="Times New Roman" w:eastAsia="宋体" w:hAnsi="Times New Roman" w:cs="Times New Roman"/>
          <w:color w:val="000000"/>
          <w:kern w:val="0"/>
          <w:sz w:val="24"/>
          <w:szCs w:val="24"/>
          <w:lang w:bidi="en-US"/>
        </w:rPr>
        <w:t>6,105.83</w:t>
      </w:r>
      <w:r w:rsidRPr="0084386B">
        <w:rPr>
          <w:rFonts w:ascii="Times New Roman" w:eastAsia="宋体" w:hAnsi="Times New Roman" w:cs="Times New Roman"/>
          <w:color w:val="000000"/>
          <w:kern w:val="0"/>
          <w:sz w:val="24"/>
          <w:szCs w:val="24"/>
          <w:lang w:bidi="en-US"/>
        </w:rPr>
        <w:t>万元，销售人员固定薪酬由</w:t>
      </w:r>
      <w:r w:rsidRPr="0084386B">
        <w:rPr>
          <w:rFonts w:ascii="Times New Roman" w:eastAsia="宋体" w:hAnsi="Times New Roman" w:cs="Times New Roman"/>
          <w:color w:val="000000"/>
          <w:kern w:val="0"/>
          <w:sz w:val="24"/>
          <w:szCs w:val="24"/>
          <w:lang w:bidi="en-US"/>
        </w:rPr>
        <w:t>365.62</w:t>
      </w:r>
      <w:r w:rsidRPr="0084386B">
        <w:rPr>
          <w:rFonts w:ascii="Times New Roman" w:eastAsia="宋体" w:hAnsi="Times New Roman" w:cs="Times New Roman"/>
          <w:color w:val="000000"/>
          <w:kern w:val="0"/>
          <w:sz w:val="24"/>
          <w:szCs w:val="24"/>
          <w:lang w:bidi="en-US"/>
        </w:rPr>
        <w:t>万元增长至</w:t>
      </w:r>
      <w:r w:rsidRPr="0084386B">
        <w:rPr>
          <w:rFonts w:ascii="Times New Roman" w:eastAsia="宋体" w:hAnsi="Times New Roman" w:cs="Times New Roman"/>
          <w:color w:val="000000"/>
          <w:kern w:val="0"/>
          <w:sz w:val="24"/>
          <w:szCs w:val="24"/>
          <w:lang w:bidi="en-US"/>
        </w:rPr>
        <w:t>424.99</w:t>
      </w:r>
      <w:r w:rsidRPr="0084386B">
        <w:rPr>
          <w:rFonts w:ascii="Times New Roman" w:eastAsia="宋体" w:hAnsi="Times New Roman" w:cs="Times New Roman"/>
          <w:color w:val="000000"/>
          <w:kern w:val="0"/>
          <w:sz w:val="24"/>
          <w:szCs w:val="24"/>
          <w:lang w:bidi="en-US"/>
        </w:rPr>
        <w:t>万元）</w:t>
      </w:r>
      <w:r w:rsidRPr="0084386B">
        <w:rPr>
          <w:rFonts w:ascii="Times New Roman" w:eastAsia="宋体" w:hAnsi="Times New Roman" w:cs="Times New Roman"/>
          <w:kern w:val="0"/>
          <w:sz w:val="24"/>
          <w:szCs w:val="24"/>
        </w:rPr>
        <w:t>，这使得在总成本费用包增幅有限的情况下，年末计提的绩效奖金有所降低。</w:t>
      </w:r>
    </w:p>
    <w:p w:rsidR="00513B00" w:rsidRPr="0084386B" w:rsidRDefault="001A0F09" w:rsidP="007D4222">
      <w:pPr>
        <w:spacing w:beforeLines="50" w:before="156" w:line="360" w:lineRule="auto"/>
        <w:ind w:firstLineChars="200" w:firstLine="480"/>
        <w:rPr>
          <w:rFonts w:ascii="Times New Roman" w:eastAsia="宋体" w:hAnsi="Times New Roman" w:cs="Times New Roman"/>
          <w:kern w:val="0"/>
          <w:sz w:val="24"/>
          <w:szCs w:val="24"/>
        </w:rPr>
      </w:pPr>
      <w:r w:rsidRPr="0084386B">
        <w:rPr>
          <w:rFonts w:ascii="Times New Roman" w:eastAsia="宋体" w:hAnsi="Times New Roman" w:cs="Times New Roman"/>
          <w:iCs/>
          <w:color w:val="000000"/>
          <w:kern w:val="0"/>
          <w:sz w:val="24"/>
          <w:szCs w:val="24"/>
          <w:lang w:bidi="en-US"/>
        </w:rPr>
        <w:t>综上，</w:t>
      </w:r>
      <w:r w:rsidRPr="0084386B">
        <w:rPr>
          <w:rFonts w:ascii="Times New Roman" w:eastAsia="宋体" w:hAnsi="Times New Roman" w:cs="Times New Roman"/>
          <w:iCs/>
          <w:color w:val="000000"/>
          <w:kern w:val="0"/>
          <w:sz w:val="24"/>
          <w:szCs w:val="24"/>
          <w:lang w:bidi="en-US"/>
        </w:rPr>
        <w:t>2019</w:t>
      </w:r>
      <w:r w:rsidRPr="0084386B">
        <w:rPr>
          <w:rFonts w:ascii="Times New Roman" w:eastAsia="宋体" w:hAnsi="Times New Roman" w:cs="Times New Roman"/>
          <w:iCs/>
          <w:color w:val="000000"/>
          <w:kern w:val="0"/>
          <w:sz w:val="24"/>
          <w:szCs w:val="24"/>
          <w:lang w:bidi="en-US"/>
        </w:rPr>
        <w:t>年员工人数增加与当年薪</w:t>
      </w:r>
      <w:proofErr w:type="gramStart"/>
      <w:r w:rsidRPr="0084386B">
        <w:rPr>
          <w:rFonts w:ascii="Times New Roman" w:eastAsia="宋体" w:hAnsi="Times New Roman" w:cs="Times New Roman"/>
          <w:iCs/>
          <w:color w:val="000000"/>
          <w:kern w:val="0"/>
          <w:sz w:val="24"/>
          <w:szCs w:val="24"/>
          <w:lang w:bidi="en-US"/>
        </w:rPr>
        <w:t>酬</w:t>
      </w:r>
      <w:proofErr w:type="gramEnd"/>
      <w:r w:rsidRPr="0084386B">
        <w:rPr>
          <w:rFonts w:ascii="Times New Roman" w:eastAsia="宋体" w:hAnsi="Times New Roman" w:cs="Times New Roman"/>
          <w:iCs/>
          <w:color w:val="000000"/>
          <w:kern w:val="0"/>
          <w:sz w:val="24"/>
          <w:szCs w:val="24"/>
          <w:lang w:bidi="en-US"/>
        </w:rPr>
        <w:t>总额增加相匹配，符合公司薪酬政策。</w:t>
      </w:r>
    </w:p>
    <w:p w:rsidR="00513B00" w:rsidRPr="00FB5A37" w:rsidRDefault="00513B00" w:rsidP="007D4222">
      <w:pPr>
        <w:spacing w:beforeLines="50" w:before="156" w:line="360" w:lineRule="auto"/>
        <w:ind w:firstLineChars="200" w:firstLine="482"/>
        <w:rPr>
          <w:rFonts w:ascii="Times New Roman" w:eastAsia="宋体" w:hAnsi="Times New Roman" w:cs="Times New Roman"/>
          <w:b/>
          <w:bCs/>
          <w:kern w:val="0"/>
          <w:sz w:val="24"/>
          <w:szCs w:val="24"/>
        </w:rPr>
      </w:pPr>
      <w:r w:rsidRPr="00FB5A37">
        <w:rPr>
          <w:rFonts w:ascii="Times New Roman" w:eastAsia="宋体" w:hAnsi="Times New Roman" w:cs="Times New Roman"/>
          <w:b/>
          <w:bCs/>
          <w:kern w:val="0"/>
          <w:sz w:val="24"/>
          <w:szCs w:val="24"/>
        </w:rPr>
        <w:t>2</w:t>
      </w:r>
      <w:r w:rsidRPr="00FB5A37">
        <w:rPr>
          <w:rFonts w:ascii="Times New Roman" w:eastAsia="宋体" w:hAnsi="Times New Roman" w:cs="Times New Roman"/>
          <w:b/>
          <w:bCs/>
          <w:kern w:val="0"/>
          <w:sz w:val="24"/>
          <w:szCs w:val="24"/>
        </w:rPr>
        <w:t>、</w:t>
      </w:r>
      <w:r w:rsidRPr="00FB5A37">
        <w:rPr>
          <w:rFonts w:ascii="Times New Roman" w:eastAsia="宋体" w:hAnsi="Times New Roman" w:cs="Times New Roman"/>
          <w:b/>
          <w:bCs/>
          <w:kern w:val="0"/>
          <w:sz w:val="24"/>
          <w:szCs w:val="24"/>
        </w:rPr>
        <w:t>2019</w:t>
      </w:r>
      <w:r w:rsidRPr="00FB5A37">
        <w:rPr>
          <w:rFonts w:ascii="Times New Roman" w:eastAsia="宋体" w:hAnsi="Times New Roman" w:cs="Times New Roman"/>
          <w:b/>
          <w:bCs/>
          <w:kern w:val="0"/>
          <w:sz w:val="24"/>
          <w:szCs w:val="24"/>
        </w:rPr>
        <w:t>年剔除新招应届毕业生或助理人员后的人均薪酬情况</w:t>
      </w:r>
    </w:p>
    <w:p w:rsidR="00513B00" w:rsidRPr="00F0072F" w:rsidRDefault="00513B00" w:rsidP="007D4222">
      <w:pPr>
        <w:spacing w:beforeLines="50" w:before="156" w:line="360" w:lineRule="auto"/>
        <w:ind w:firstLineChars="200" w:firstLine="480"/>
        <w:rPr>
          <w:rFonts w:ascii="宋体" w:eastAsia="宋体" w:hAnsi="宋体" w:cs="Times New Roman"/>
          <w:b/>
          <w:bCs/>
          <w:color w:val="000000"/>
          <w:kern w:val="0"/>
          <w:sz w:val="24"/>
          <w:szCs w:val="24"/>
          <w:lang w:bidi="en-US"/>
        </w:rPr>
      </w:pPr>
      <w:r w:rsidRPr="009D0CAD">
        <w:rPr>
          <w:rFonts w:ascii="Times New Roman" w:eastAsia="宋体" w:hAnsi="Times New Roman" w:cs="Times New Roman"/>
          <w:color w:val="000000"/>
          <w:kern w:val="0"/>
          <w:sz w:val="24"/>
          <w:szCs w:val="24"/>
          <w:lang w:bidi="en-US"/>
        </w:rPr>
        <w:lastRenderedPageBreak/>
        <w:t>发行人已</w:t>
      </w:r>
      <w:r w:rsidRPr="00D85F22">
        <w:rPr>
          <w:rFonts w:ascii="宋体" w:eastAsia="宋体" w:hAnsi="宋体" w:cs="Times New Roman"/>
          <w:color w:val="000000"/>
          <w:kern w:val="0"/>
          <w:sz w:val="24"/>
          <w:szCs w:val="24"/>
          <w:lang w:bidi="en-US"/>
        </w:rPr>
        <w:t>在招股说明书“</w:t>
      </w:r>
      <w:r w:rsidRPr="00D85F22">
        <w:rPr>
          <w:rFonts w:ascii="宋体" w:eastAsia="宋体" w:hAnsi="宋体" w:cs="Times New Roman" w:hint="eastAsia"/>
          <w:color w:val="000000"/>
          <w:kern w:val="0"/>
          <w:sz w:val="24"/>
          <w:szCs w:val="24"/>
          <w:lang w:bidi="en-US"/>
        </w:rPr>
        <w:t>第五节</w:t>
      </w:r>
      <w:r w:rsidRPr="00D85F22">
        <w:rPr>
          <w:rFonts w:ascii="宋体" w:eastAsia="宋体" w:hAnsi="宋体" w:cs="Times New Roman"/>
          <w:color w:val="000000"/>
          <w:kern w:val="0"/>
          <w:sz w:val="24"/>
          <w:szCs w:val="24"/>
          <w:lang w:bidi="en-US"/>
        </w:rPr>
        <w:t xml:space="preserve"> </w:t>
      </w:r>
      <w:r w:rsidRPr="00D85F22">
        <w:rPr>
          <w:rFonts w:ascii="宋体" w:eastAsia="宋体" w:hAnsi="宋体" w:cs="Times New Roman" w:hint="eastAsia"/>
          <w:color w:val="000000"/>
          <w:kern w:val="0"/>
          <w:sz w:val="24"/>
          <w:szCs w:val="24"/>
          <w:lang w:bidi="en-US"/>
        </w:rPr>
        <w:t>发行人基本情况</w:t>
      </w:r>
      <w:r w:rsidRPr="00D85F22">
        <w:rPr>
          <w:rFonts w:ascii="宋体" w:eastAsia="宋体" w:hAnsi="宋体" w:cs="Times New Roman"/>
          <w:color w:val="000000"/>
          <w:kern w:val="0"/>
          <w:sz w:val="24"/>
          <w:szCs w:val="24"/>
          <w:lang w:bidi="en-US"/>
        </w:rPr>
        <w:t>”之“</w:t>
      </w:r>
      <w:r w:rsidRPr="00D85F22">
        <w:rPr>
          <w:rFonts w:ascii="宋体" w:eastAsia="宋体" w:hAnsi="宋体" w:cs="Times New Roman" w:hint="eastAsia"/>
          <w:color w:val="000000"/>
          <w:kern w:val="0"/>
          <w:sz w:val="24"/>
          <w:szCs w:val="24"/>
          <w:lang w:bidi="en-US"/>
        </w:rPr>
        <w:t>十二、员工情况</w:t>
      </w:r>
      <w:r w:rsidRPr="00D85F22">
        <w:rPr>
          <w:rFonts w:ascii="宋体" w:eastAsia="宋体" w:hAnsi="宋体" w:cs="Times New Roman"/>
          <w:color w:val="000000"/>
          <w:kern w:val="0"/>
          <w:sz w:val="24"/>
          <w:szCs w:val="24"/>
          <w:lang w:bidi="en-US"/>
        </w:rPr>
        <w:t>”之“</w:t>
      </w:r>
      <w:r w:rsidRPr="00D85F22">
        <w:rPr>
          <w:rFonts w:ascii="宋体" w:eastAsia="宋体" w:hAnsi="宋体" w:cs="Times New Roman" w:hint="eastAsia"/>
          <w:color w:val="000000"/>
          <w:kern w:val="0"/>
          <w:sz w:val="24"/>
          <w:szCs w:val="24"/>
          <w:lang w:bidi="en-US"/>
        </w:rPr>
        <w:t>（四）员工薪</w:t>
      </w:r>
      <w:proofErr w:type="gramStart"/>
      <w:r w:rsidRPr="00D85F22">
        <w:rPr>
          <w:rFonts w:ascii="宋体" w:eastAsia="宋体" w:hAnsi="宋体" w:cs="Times New Roman" w:hint="eastAsia"/>
          <w:color w:val="000000"/>
          <w:kern w:val="0"/>
          <w:sz w:val="24"/>
          <w:szCs w:val="24"/>
          <w:lang w:bidi="en-US"/>
        </w:rPr>
        <w:t>酬</w:t>
      </w:r>
      <w:proofErr w:type="gramEnd"/>
      <w:r w:rsidRPr="00D85F22">
        <w:rPr>
          <w:rFonts w:ascii="宋体" w:eastAsia="宋体" w:hAnsi="宋体" w:cs="Times New Roman" w:hint="eastAsia"/>
          <w:color w:val="000000"/>
          <w:kern w:val="0"/>
          <w:sz w:val="24"/>
          <w:szCs w:val="24"/>
          <w:lang w:bidi="en-US"/>
        </w:rPr>
        <w:t>情况</w:t>
      </w:r>
      <w:r w:rsidRPr="00D85F22">
        <w:rPr>
          <w:rFonts w:ascii="宋体" w:eastAsia="宋体" w:hAnsi="宋体" w:cs="Times New Roman"/>
          <w:color w:val="000000"/>
          <w:kern w:val="0"/>
          <w:sz w:val="24"/>
          <w:szCs w:val="24"/>
          <w:lang w:bidi="en-US"/>
        </w:rPr>
        <w:t>”补充</w:t>
      </w:r>
      <w:r w:rsidRPr="009D0CAD">
        <w:rPr>
          <w:rFonts w:ascii="Times New Roman" w:eastAsia="宋体" w:hAnsi="Times New Roman" w:cs="Times New Roman"/>
          <w:color w:val="000000"/>
          <w:kern w:val="0"/>
          <w:sz w:val="24"/>
          <w:szCs w:val="24"/>
          <w:lang w:bidi="en-US"/>
        </w:rPr>
        <w:t>披露如下：</w:t>
      </w:r>
    </w:p>
    <w:p w:rsidR="00F0072F" w:rsidRPr="0084386B" w:rsidRDefault="00F0072F" w:rsidP="007D4222">
      <w:pPr>
        <w:spacing w:beforeLines="50" w:before="156" w:line="360" w:lineRule="auto"/>
        <w:ind w:firstLineChars="200" w:firstLine="480"/>
        <w:rPr>
          <w:rFonts w:ascii="Times New Roman" w:eastAsia="宋体" w:hAnsi="Times New Roman" w:cs="Times New Roman"/>
          <w:color w:val="000000"/>
          <w:kern w:val="0"/>
          <w:sz w:val="24"/>
          <w:szCs w:val="24"/>
          <w:lang w:bidi="en-US"/>
        </w:rPr>
      </w:pPr>
      <w:r w:rsidRPr="0084386B">
        <w:rPr>
          <w:rFonts w:ascii="Times New Roman" w:eastAsia="宋体" w:hAnsi="Times New Roman" w:cs="Times New Roman"/>
          <w:iCs/>
          <w:color w:val="000000"/>
          <w:kern w:val="0"/>
          <w:sz w:val="24"/>
          <w:szCs w:val="24"/>
          <w:lang w:bidi="en-US"/>
        </w:rPr>
        <w:t>5</w:t>
      </w:r>
      <w:r w:rsidRPr="0084386B">
        <w:rPr>
          <w:rFonts w:ascii="Times New Roman" w:eastAsia="宋体" w:hAnsi="Times New Roman" w:cs="Times New Roman"/>
          <w:iCs/>
          <w:color w:val="000000"/>
          <w:kern w:val="0"/>
          <w:sz w:val="24"/>
          <w:szCs w:val="24"/>
          <w:lang w:bidi="en-US"/>
        </w:rPr>
        <w:t>、</w:t>
      </w:r>
      <w:r w:rsidRPr="0084386B">
        <w:rPr>
          <w:rFonts w:ascii="Times New Roman" w:eastAsia="宋体" w:hAnsi="Times New Roman" w:cs="Times New Roman"/>
          <w:iCs/>
          <w:color w:val="000000"/>
          <w:kern w:val="0"/>
          <w:sz w:val="24"/>
          <w:szCs w:val="24"/>
          <w:lang w:bidi="en-US"/>
        </w:rPr>
        <w:t>2019</w:t>
      </w:r>
      <w:r w:rsidRPr="0084386B">
        <w:rPr>
          <w:rFonts w:ascii="Times New Roman" w:eastAsia="宋体" w:hAnsi="Times New Roman" w:cs="Times New Roman"/>
          <w:iCs/>
          <w:color w:val="000000"/>
          <w:kern w:val="0"/>
          <w:sz w:val="24"/>
          <w:szCs w:val="24"/>
          <w:lang w:bidi="en-US"/>
        </w:rPr>
        <w:t>年员工人数增加</w:t>
      </w:r>
      <w:r w:rsidRPr="0084386B">
        <w:rPr>
          <w:rFonts w:ascii="Times New Roman" w:eastAsia="宋体" w:hAnsi="Times New Roman" w:cs="Times New Roman"/>
          <w:iCs/>
          <w:color w:val="000000"/>
          <w:kern w:val="0"/>
          <w:sz w:val="24"/>
          <w:szCs w:val="24"/>
          <w:lang w:bidi="en-US"/>
        </w:rPr>
        <w:t>109</w:t>
      </w:r>
      <w:r w:rsidRPr="0084386B">
        <w:rPr>
          <w:rFonts w:ascii="Times New Roman" w:eastAsia="宋体" w:hAnsi="Times New Roman" w:cs="Times New Roman"/>
          <w:iCs/>
          <w:color w:val="000000"/>
          <w:kern w:val="0"/>
          <w:sz w:val="24"/>
          <w:szCs w:val="24"/>
          <w:lang w:bidi="en-US"/>
        </w:rPr>
        <w:t>人与当年薪</w:t>
      </w:r>
      <w:proofErr w:type="gramStart"/>
      <w:r w:rsidRPr="0084386B">
        <w:rPr>
          <w:rFonts w:ascii="Times New Roman" w:eastAsia="宋体" w:hAnsi="Times New Roman" w:cs="Times New Roman"/>
          <w:iCs/>
          <w:color w:val="000000"/>
          <w:kern w:val="0"/>
          <w:sz w:val="24"/>
          <w:szCs w:val="24"/>
          <w:lang w:bidi="en-US"/>
        </w:rPr>
        <w:t>酬</w:t>
      </w:r>
      <w:proofErr w:type="gramEnd"/>
      <w:r w:rsidRPr="0084386B">
        <w:rPr>
          <w:rFonts w:ascii="Times New Roman" w:eastAsia="宋体" w:hAnsi="Times New Roman" w:cs="Times New Roman"/>
          <w:iCs/>
          <w:color w:val="000000"/>
          <w:kern w:val="0"/>
          <w:sz w:val="24"/>
          <w:szCs w:val="24"/>
          <w:lang w:bidi="en-US"/>
        </w:rPr>
        <w:t>总额增幅较小是否匹配</w:t>
      </w:r>
    </w:p>
    <w:p w:rsidR="00605FC6" w:rsidRPr="0084386B" w:rsidRDefault="00605FC6" w:rsidP="007D4222">
      <w:pPr>
        <w:spacing w:beforeLines="50" w:before="156" w:line="360" w:lineRule="auto"/>
        <w:ind w:firstLineChars="200" w:firstLine="480"/>
        <w:rPr>
          <w:rFonts w:ascii="Times New Roman" w:eastAsia="宋体" w:hAnsi="Times New Roman" w:cs="Times New Roman"/>
          <w:color w:val="000000"/>
          <w:kern w:val="0"/>
          <w:sz w:val="24"/>
          <w:szCs w:val="24"/>
          <w:lang w:bidi="en-US"/>
        </w:rPr>
      </w:pPr>
      <w:r w:rsidRPr="0084386B">
        <w:rPr>
          <w:rFonts w:ascii="Times New Roman" w:eastAsia="宋体" w:hAnsi="Times New Roman" w:cs="Times New Roman"/>
          <w:color w:val="000000"/>
          <w:kern w:val="0"/>
          <w:sz w:val="24"/>
          <w:szCs w:val="24"/>
          <w:lang w:bidi="en-US"/>
        </w:rPr>
        <w:t>……</w:t>
      </w:r>
    </w:p>
    <w:p w:rsidR="00AD4182" w:rsidRPr="0084386B" w:rsidRDefault="00AD4182" w:rsidP="007D4222">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sz w:val="24"/>
          <w:szCs w:val="24"/>
          <w:lang w:bidi="en-US"/>
        </w:rPr>
      </w:pPr>
      <w:r w:rsidRPr="0084386B">
        <w:rPr>
          <w:rFonts w:ascii="Times New Roman" w:eastAsia="宋体" w:hAnsi="Times New Roman" w:cs="Times New Roman"/>
          <w:iCs/>
          <w:sz w:val="24"/>
          <w:szCs w:val="24"/>
          <w:lang w:bidi="en-US"/>
        </w:rPr>
        <w:t>2019</w:t>
      </w:r>
      <w:r w:rsidRPr="0084386B">
        <w:rPr>
          <w:rFonts w:ascii="Times New Roman" w:eastAsia="宋体" w:hAnsi="Times New Roman" w:cs="Times New Roman"/>
          <w:iCs/>
          <w:sz w:val="24"/>
          <w:szCs w:val="24"/>
          <w:lang w:bidi="en-US"/>
        </w:rPr>
        <w:t>年，公司人均薪酬为</w:t>
      </w:r>
      <w:r w:rsidRPr="0084386B">
        <w:rPr>
          <w:rFonts w:ascii="Times New Roman" w:eastAsia="宋体" w:hAnsi="Times New Roman" w:cs="Times New Roman"/>
          <w:iCs/>
          <w:sz w:val="24"/>
          <w:szCs w:val="24"/>
          <w:lang w:bidi="en-US"/>
        </w:rPr>
        <w:t>30.32</w:t>
      </w:r>
      <w:r w:rsidRPr="0084386B">
        <w:rPr>
          <w:rFonts w:ascii="Times New Roman" w:eastAsia="宋体" w:hAnsi="Times New Roman" w:cs="Times New Roman"/>
          <w:iCs/>
          <w:sz w:val="24"/>
          <w:szCs w:val="24"/>
          <w:lang w:bidi="en-US"/>
        </w:rPr>
        <w:t>万元，若剔除新招应届毕业生或助理人员的影响后，人均薪酬为</w:t>
      </w:r>
      <w:r w:rsidRPr="0084386B">
        <w:rPr>
          <w:rFonts w:ascii="Times New Roman" w:eastAsia="宋体" w:hAnsi="Times New Roman" w:cs="Times New Roman"/>
          <w:iCs/>
          <w:sz w:val="24"/>
          <w:szCs w:val="24"/>
          <w:lang w:bidi="en-US"/>
        </w:rPr>
        <w:t>34.54</w:t>
      </w:r>
      <w:r w:rsidRPr="0084386B">
        <w:rPr>
          <w:rFonts w:ascii="Times New Roman" w:eastAsia="宋体" w:hAnsi="Times New Roman" w:cs="Times New Roman"/>
          <w:iCs/>
          <w:sz w:val="24"/>
          <w:szCs w:val="24"/>
          <w:lang w:bidi="en-US"/>
        </w:rPr>
        <w:t>万元，与</w:t>
      </w:r>
      <w:r w:rsidRPr="0084386B">
        <w:rPr>
          <w:rFonts w:ascii="Times New Roman" w:eastAsia="宋体" w:hAnsi="Times New Roman" w:cs="Times New Roman"/>
          <w:iCs/>
          <w:sz w:val="24"/>
          <w:szCs w:val="24"/>
          <w:lang w:bidi="en-US"/>
        </w:rPr>
        <w:t>2018</w:t>
      </w:r>
      <w:r w:rsidRPr="0084386B">
        <w:rPr>
          <w:rFonts w:ascii="Times New Roman" w:eastAsia="宋体" w:hAnsi="Times New Roman" w:cs="Times New Roman"/>
          <w:iCs/>
          <w:sz w:val="24"/>
          <w:szCs w:val="24"/>
          <w:lang w:bidi="en-US"/>
        </w:rPr>
        <w:t>年的</w:t>
      </w:r>
      <w:r w:rsidRPr="0084386B">
        <w:rPr>
          <w:rFonts w:ascii="Times New Roman" w:eastAsia="宋体" w:hAnsi="Times New Roman" w:cs="Times New Roman"/>
          <w:iCs/>
          <w:sz w:val="24"/>
          <w:szCs w:val="24"/>
          <w:lang w:bidi="en-US"/>
        </w:rPr>
        <w:t>37.12</w:t>
      </w:r>
      <w:r w:rsidRPr="0084386B">
        <w:rPr>
          <w:rFonts w:ascii="Times New Roman" w:eastAsia="宋体" w:hAnsi="Times New Roman" w:cs="Times New Roman"/>
          <w:iCs/>
          <w:sz w:val="24"/>
          <w:szCs w:val="24"/>
          <w:lang w:bidi="en-US"/>
        </w:rPr>
        <w:t>万元相比，较为接近。</w:t>
      </w:r>
    </w:p>
    <w:p w:rsidR="009D0CAD" w:rsidRPr="009D0CAD" w:rsidRDefault="009D0CAD"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9D0CAD">
        <w:rPr>
          <w:rFonts w:ascii="黑体" w:eastAsia="黑体" w:hAnsi="黑体" w:cs="Times New Roman" w:hint="eastAsia"/>
          <w:b/>
          <w:bCs/>
          <w:sz w:val="24"/>
          <w:szCs w:val="24"/>
        </w:rPr>
        <w:t>（三）建筑设计业务成本中计提的职工薪</w:t>
      </w:r>
      <w:proofErr w:type="gramStart"/>
      <w:r w:rsidRPr="009D0CAD">
        <w:rPr>
          <w:rFonts w:ascii="黑体" w:eastAsia="黑体" w:hAnsi="黑体" w:cs="Times New Roman" w:hint="eastAsia"/>
          <w:b/>
          <w:bCs/>
          <w:sz w:val="24"/>
          <w:szCs w:val="24"/>
        </w:rPr>
        <w:t>酬</w:t>
      </w:r>
      <w:proofErr w:type="gramEnd"/>
      <w:r w:rsidRPr="009D0CAD">
        <w:rPr>
          <w:rFonts w:ascii="黑体" w:eastAsia="黑体" w:hAnsi="黑体" w:cs="Times New Roman" w:hint="eastAsia"/>
          <w:b/>
          <w:bCs/>
          <w:sz w:val="24"/>
          <w:szCs w:val="24"/>
        </w:rPr>
        <w:t>总额低于技术人员薪酬总额的原因，说明两者的区别以及相关成本划分是否准确</w:t>
      </w:r>
    </w:p>
    <w:p w:rsidR="009D0CAD" w:rsidRDefault="009D0CAD" w:rsidP="007D4222">
      <w:pPr>
        <w:spacing w:beforeLines="50" w:before="156" w:line="360" w:lineRule="auto"/>
        <w:ind w:firstLineChars="200" w:firstLine="480"/>
        <w:rPr>
          <w:rFonts w:ascii="Times New Roman" w:eastAsia="宋体" w:hAnsi="Times New Roman" w:cs="Times New Roman"/>
          <w:color w:val="000000"/>
          <w:kern w:val="0"/>
          <w:sz w:val="24"/>
          <w:szCs w:val="24"/>
          <w:lang w:bidi="en-US"/>
        </w:rPr>
      </w:pPr>
      <w:r w:rsidRPr="009D0CAD">
        <w:rPr>
          <w:rFonts w:ascii="Times New Roman" w:eastAsia="宋体" w:hAnsi="Times New Roman" w:cs="Times New Roman"/>
          <w:color w:val="000000"/>
          <w:kern w:val="0"/>
          <w:sz w:val="24"/>
          <w:szCs w:val="24"/>
          <w:lang w:bidi="en-US"/>
        </w:rPr>
        <w:t>发行人已</w:t>
      </w:r>
      <w:r w:rsidRPr="003D3F9B">
        <w:rPr>
          <w:rFonts w:ascii="宋体" w:eastAsia="宋体" w:hAnsi="宋体" w:cs="Times New Roman"/>
          <w:color w:val="000000"/>
          <w:kern w:val="0"/>
          <w:sz w:val="24"/>
          <w:szCs w:val="24"/>
          <w:lang w:bidi="en-US"/>
        </w:rPr>
        <w:t>在招股说明书“</w:t>
      </w:r>
      <w:r w:rsidRPr="003D3F9B">
        <w:rPr>
          <w:rFonts w:ascii="宋体" w:eastAsia="宋体" w:hAnsi="宋体" w:cs="Times New Roman" w:hint="eastAsia"/>
          <w:color w:val="000000"/>
          <w:kern w:val="0"/>
          <w:sz w:val="24"/>
          <w:szCs w:val="24"/>
          <w:lang w:bidi="en-US"/>
        </w:rPr>
        <w:t>第五节</w:t>
      </w:r>
      <w:r w:rsidRPr="003D3F9B">
        <w:rPr>
          <w:rFonts w:ascii="宋体" w:eastAsia="宋体" w:hAnsi="宋体" w:cs="Times New Roman"/>
          <w:color w:val="000000"/>
          <w:kern w:val="0"/>
          <w:sz w:val="24"/>
          <w:szCs w:val="24"/>
          <w:lang w:bidi="en-US"/>
        </w:rPr>
        <w:t xml:space="preserve"> </w:t>
      </w:r>
      <w:r w:rsidRPr="003D3F9B">
        <w:rPr>
          <w:rFonts w:ascii="宋体" w:eastAsia="宋体" w:hAnsi="宋体" w:cs="Times New Roman" w:hint="eastAsia"/>
          <w:color w:val="000000"/>
          <w:kern w:val="0"/>
          <w:sz w:val="24"/>
          <w:szCs w:val="24"/>
          <w:lang w:bidi="en-US"/>
        </w:rPr>
        <w:t>发行人基本情况</w:t>
      </w:r>
      <w:r w:rsidRPr="003D3F9B">
        <w:rPr>
          <w:rFonts w:ascii="宋体" w:eastAsia="宋体" w:hAnsi="宋体" w:cs="Times New Roman"/>
          <w:color w:val="000000"/>
          <w:kern w:val="0"/>
          <w:sz w:val="24"/>
          <w:szCs w:val="24"/>
          <w:lang w:bidi="en-US"/>
        </w:rPr>
        <w:t>”之“</w:t>
      </w:r>
      <w:r w:rsidRPr="003D3F9B">
        <w:rPr>
          <w:rFonts w:ascii="宋体" w:eastAsia="宋体" w:hAnsi="宋体" w:cs="Times New Roman" w:hint="eastAsia"/>
          <w:color w:val="000000"/>
          <w:kern w:val="0"/>
          <w:sz w:val="24"/>
          <w:szCs w:val="24"/>
          <w:lang w:bidi="en-US"/>
        </w:rPr>
        <w:t>十二、员工情况</w:t>
      </w:r>
      <w:r w:rsidRPr="003D3F9B">
        <w:rPr>
          <w:rFonts w:ascii="宋体" w:eastAsia="宋体" w:hAnsi="宋体" w:cs="Times New Roman"/>
          <w:color w:val="000000"/>
          <w:kern w:val="0"/>
          <w:sz w:val="24"/>
          <w:szCs w:val="24"/>
          <w:lang w:bidi="en-US"/>
        </w:rPr>
        <w:t>”之“</w:t>
      </w:r>
      <w:r w:rsidRPr="003D3F9B">
        <w:rPr>
          <w:rFonts w:ascii="宋体" w:eastAsia="宋体" w:hAnsi="宋体" w:cs="Times New Roman" w:hint="eastAsia"/>
          <w:color w:val="000000"/>
          <w:kern w:val="0"/>
          <w:sz w:val="24"/>
          <w:szCs w:val="24"/>
          <w:lang w:bidi="en-US"/>
        </w:rPr>
        <w:t>（四）员工薪</w:t>
      </w:r>
      <w:proofErr w:type="gramStart"/>
      <w:r w:rsidRPr="003D3F9B">
        <w:rPr>
          <w:rFonts w:ascii="宋体" w:eastAsia="宋体" w:hAnsi="宋体" w:cs="Times New Roman" w:hint="eastAsia"/>
          <w:color w:val="000000"/>
          <w:kern w:val="0"/>
          <w:sz w:val="24"/>
          <w:szCs w:val="24"/>
          <w:lang w:bidi="en-US"/>
        </w:rPr>
        <w:t>酬</w:t>
      </w:r>
      <w:proofErr w:type="gramEnd"/>
      <w:r w:rsidRPr="003D3F9B">
        <w:rPr>
          <w:rFonts w:ascii="宋体" w:eastAsia="宋体" w:hAnsi="宋体" w:cs="Times New Roman" w:hint="eastAsia"/>
          <w:color w:val="000000"/>
          <w:kern w:val="0"/>
          <w:sz w:val="24"/>
          <w:szCs w:val="24"/>
          <w:lang w:bidi="en-US"/>
        </w:rPr>
        <w:t>情况</w:t>
      </w:r>
      <w:r w:rsidRPr="003D3F9B">
        <w:rPr>
          <w:rFonts w:ascii="宋体" w:eastAsia="宋体" w:hAnsi="宋体" w:cs="Times New Roman"/>
          <w:color w:val="000000"/>
          <w:kern w:val="0"/>
          <w:sz w:val="24"/>
          <w:szCs w:val="24"/>
          <w:lang w:bidi="en-US"/>
        </w:rPr>
        <w:t>”补充披露如</w:t>
      </w:r>
      <w:r w:rsidRPr="009D0CAD">
        <w:rPr>
          <w:rFonts w:ascii="Times New Roman" w:eastAsia="宋体" w:hAnsi="Times New Roman" w:cs="Times New Roman"/>
          <w:color w:val="000000"/>
          <w:kern w:val="0"/>
          <w:sz w:val="24"/>
          <w:szCs w:val="24"/>
          <w:lang w:bidi="en-US"/>
        </w:rPr>
        <w:t>下：</w:t>
      </w:r>
    </w:p>
    <w:p w:rsidR="0084386B" w:rsidRPr="0084386B" w:rsidRDefault="0084386B" w:rsidP="0084386B">
      <w:pPr>
        <w:widowControl/>
        <w:wordWrap w:val="0"/>
        <w:autoSpaceDE w:val="0"/>
        <w:autoSpaceDN w:val="0"/>
        <w:adjustRightInd w:val="0"/>
        <w:spacing w:beforeLines="50" w:before="156" w:afterLines="50" w:after="156" w:line="360" w:lineRule="auto"/>
        <w:ind w:firstLine="482"/>
        <w:rPr>
          <w:rFonts w:ascii="Times New Roman" w:eastAsia="宋体" w:hAnsi="Times New Roman" w:cs="Times New Roman"/>
          <w:sz w:val="24"/>
        </w:rPr>
      </w:pPr>
      <w:r w:rsidRPr="0084386B">
        <w:rPr>
          <w:rFonts w:ascii="Times New Roman" w:eastAsia="宋体" w:hAnsi="Times New Roman" w:cs="Times New Roman"/>
          <w:sz w:val="24"/>
        </w:rPr>
        <w:t>公司无专职研发人员，研发人员均由设计人员兼任。报告期各期末，公司设计及研发人员（上表</w:t>
      </w:r>
      <w:r w:rsidRPr="0084386B">
        <w:rPr>
          <w:rFonts w:ascii="宋体" w:eastAsia="宋体" w:hAnsi="宋体" w:cs="Times New Roman"/>
          <w:sz w:val="24"/>
        </w:rPr>
        <w:t>统称为“技术人员”）</w:t>
      </w:r>
      <w:r w:rsidRPr="0084386B">
        <w:rPr>
          <w:rFonts w:ascii="Times New Roman" w:eastAsia="宋体" w:hAnsi="Times New Roman" w:cs="Times New Roman"/>
          <w:sz w:val="24"/>
        </w:rPr>
        <w:t>分别为</w:t>
      </w:r>
      <w:r w:rsidRPr="0084386B">
        <w:rPr>
          <w:rFonts w:ascii="Times New Roman" w:eastAsia="宋体" w:hAnsi="Times New Roman" w:cs="Times New Roman"/>
          <w:sz w:val="24"/>
        </w:rPr>
        <w:t>287</w:t>
      </w:r>
      <w:r w:rsidRPr="0084386B">
        <w:rPr>
          <w:rFonts w:ascii="Times New Roman" w:eastAsia="宋体" w:hAnsi="Times New Roman" w:cs="Times New Roman"/>
          <w:sz w:val="24"/>
        </w:rPr>
        <w:t>人、</w:t>
      </w:r>
      <w:r w:rsidRPr="0084386B">
        <w:rPr>
          <w:rFonts w:ascii="Times New Roman" w:eastAsia="宋体" w:hAnsi="Times New Roman" w:cs="Times New Roman"/>
          <w:sz w:val="24"/>
        </w:rPr>
        <w:t>385</w:t>
      </w:r>
      <w:r w:rsidRPr="0084386B">
        <w:rPr>
          <w:rFonts w:ascii="Times New Roman" w:eastAsia="宋体" w:hAnsi="Times New Roman" w:cs="Times New Roman"/>
          <w:sz w:val="24"/>
        </w:rPr>
        <w:t>人、</w:t>
      </w:r>
      <w:r w:rsidRPr="0084386B">
        <w:rPr>
          <w:rFonts w:ascii="楷体" w:eastAsia="楷体" w:hAnsi="楷体" w:cs="Times New Roman"/>
          <w:b/>
          <w:bCs/>
          <w:sz w:val="24"/>
        </w:rPr>
        <w:t>429人</w:t>
      </w:r>
      <w:r w:rsidRPr="0084386B">
        <w:rPr>
          <w:rFonts w:ascii="Times New Roman" w:eastAsia="宋体" w:hAnsi="Times New Roman" w:cs="Times New Roman"/>
          <w:sz w:val="24"/>
        </w:rPr>
        <w:t>，占总人数比例分别为</w:t>
      </w:r>
      <w:r w:rsidRPr="0084386B">
        <w:rPr>
          <w:rFonts w:ascii="Times New Roman" w:eastAsia="宋体" w:hAnsi="Times New Roman" w:cs="Times New Roman"/>
          <w:sz w:val="24"/>
        </w:rPr>
        <w:t>88.58%</w:t>
      </w:r>
      <w:r w:rsidRPr="0084386B">
        <w:rPr>
          <w:rFonts w:ascii="Times New Roman" w:eastAsia="宋体" w:hAnsi="Times New Roman" w:cs="Times New Roman"/>
          <w:sz w:val="24"/>
        </w:rPr>
        <w:t>、</w:t>
      </w:r>
      <w:r w:rsidRPr="0084386B">
        <w:rPr>
          <w:rFonts w:ascii="Times New Roman" w:eastAsia="宋体" w:hAnsi="Times New Roman" w:cs="Times New Roman"/>
          <w:sz w:val="24"/>
        </w:rPr>
        <w:t>88.91%</w:t>
      </w:r>
      <w:r w:rsidRPr="0084386B">
        <w:rPr>
          <w:rFonts w:ascii="Times New Roman" w:eastAsia="宋体" w:hAnsi="Times New Roman" w:cs="Times New Roman"/>
          <w:sz w:val="24"/>
        </w:rPr>
        <w:t>、</w:t>
      </w:r>
      <w:r w:rsidRPr="0084386B">
        <w:rPr>
          <w:rFonts w:ascii="楷体" w:eastAsia="楷体" w:hAnsi="楷体" w:cs="Times New Roman"/>
          <w:b/>
          <w:bCs/>
          <w:sz w:val="24"/>
        </w:rPr>
        <w:t>90.11%</w:t>
      </w:r>
      <w:r w:rsidRPr="0084386B">
        <w:rPr>
          <w:rFonts w:ascii="Times New Roman" w:eastAsia="宋体" w:hAnsi="Times New Roman" w:cs="Times New Roman"/>
          <w:sz w:val="24"/>
        </w:rPr>
        <w:t>。</w:t>
      </w:r>
    </w:p>
    <w:p w:rsidR="0084386B" w:rsidRPr="009D0CAD" w:rsidRDefault="0084386B" w:rsidP="0084386B">
      <w:pPr>
        <w:spacing w:beforeLines="50" w:before="156" w:line="360" w:lineRule="auto"/>
        <w:ind w:firstLineChars="200" w:firstLine="480"/>
        <w:rPr>
          <w:rFonts w:ascii="Times New Roman" w:eastAsia="宋体" w:hAnsi="Times New Roman" w:cs="Times New Roman"/>
          <w:color w:val="000000"/>
          <w:kern w:val="0"/>
          <w:sz w:val="24"/>
          <w:szCs w:val="24"/>
          <w:lang w:bidi="en-US"/>
        </w:rPr>
      </w:pPr>
      <w:r w:rsidRPr="0084386B">
        <w:rPr>
          <w:rFonts w:ascii="Times New Roman" w:eastAsia="宋体" w:hAnsi="Times New Roman" w:cs="Times New Roman" w:hint="eastAsia"/>
          <w:bCs/>
          <w:iCs/>
          <w:sz w:val="24"/>
          <w:szCs w:val="24"/>
          <w:lang w:bidi="en-US"/>
        </w:rPr>
        <w:t>公司技术人员薪酬总额等于建筑设计业务成本中计提的职工薪</w:t>
      </w:r>
      <w:proofErr w:type="gramStart"/>
      <w:r w:rsidRPr="0084386B">
        <w:rPr>
          <w:rFonts w:ascii="Times New Roman" w:eastAsia="宋体" w:hAnsi="Times New Roman" w:cs="Times New Roman" w:hint="eastAsia"/>
          <w:bCs/>
          <w:iCs/>
          <w:sz w:val="24"/>
          <w:szCs w:val="24"/>
          <w:lang w:bidi="en-US"/>
        </w:rPr>
        <w:t>酬</w:t>
      </w:r>
      <w:proofErr w:type="gramEnd"/>
      <w:r w:rsidRPr="0084386B">
        <w:rPr>
          <w:rFonts w:ascii="Times New Roman" w:eastAsia="宋体" w:hAnsi="Times New Roman" w:cs="Times New Roman" w:hint="eastAsia"/>
          <w:bCs/>
          <w:iCs/>
          <w:sz w:val="24"/>
          <w:szCs w:val="24"/>
          <w:lang w:bidi="en-US"/>
        </w:rPr>
        <w:t>总额与研发费用中计提的职工薪</w:t>
      </w:r>
      <w:proofErr w:type="gramStart"/>
      <w:r w:rsidRPr="0084386B">
        <w:rPr>
          <w:rFonts w:ascii="Times New Roman" w:eastAsia="宋体" w:hAnsi="Times New Roman" w:cs="Times New Roman" w:hint="eastAsia"/>
          <w:bCs/>
          <w:iCs/>
          <w:sz w:val="24"/>
          <w:szCs w:val="24"/>
          <w:lang w:bidi="en-US"/>
        </w:rPr>
        <w:t>酬</w:t>
      </w:r>
      <w:proofErr w:type="gramEnd"/>
      <w:r w:rsidRPr="0084386B">
        <w:rPr>
          <w:rFonts w:ascii="Times New Roman" w:eastAsia="宋体" w:hAnsi="Times New Roman" w:cs="Times New Roman" w:hint="eastAsia"/>
          <w:bCs/>
          <w:iCs/>
          <w:sz w:val="24"/>
          <w:szCs w:val="24"/>
          <w:lang w:bidi="en-US"/>
        </w:rPr>
        <w:t>总额之和，设计研发人员的职工薪</w:t>
      </w:r>
      <w:proofErr w:type="gramStart"/>
      <w:r w:rsidRPr="0084386B">
        <w:rPr>
          <w:rFonts w:ascii="Times New Roman" w:eastAsia="宋体" w:hAnsi="Times New Roman" w:cs="Times New Roman" w:hint="eastAsia"/>
          <w:bCs/>
          <w:iCs/>
          <w:sz w:val="24"/>
          <w:szCs w:val="24"/>
          <w:lang w:bidi="en-US"/>
        </w:rPr>
        <w:t>酬</w:t>
      </w:r>
      <w:proofErr w:type="gramEnd"/>
      <w:r w:rsidRPr="0084386B">
        <w:rPr>
          <w:rFonts w:ascii="Times New Roman" w:eastAsia="宋体" w:hAnsi="Times New Roman" w:cs="Times New Roman" w:hint="eastAsia"/>
          <w:bCs/>
          <w:iCs/>
          <w:sz w:val="24"/>
          <w:szCs w:val="24"/>
          <w:lang w:bidi="en-US"/>
        </w:rPr>
        <w:t>按照其每月从事设计业务、研发活动所耗费的工时或工日占比分摊计入相应的建筑设计业务成本与研发费用，相关划分、计量准确、合理。</w:t>
      </w:r>
    </w:p>
    <w:p w:rsidR="009D0CAD" w:rsidRPr="009D0CAD" w:rsidRDefault="009D0CAD"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9D0CAD">
        <w:rPr>
          <w:rFonts w:ascii="黑体" w:eastAsia="黑体" w:hAnsi="黑体" w:cs="Times New Roman" w:hint="eastAsia"/>
          <w:b/>
          <w:bCs/>
          <w:sz w:val="24"/>
          <w:szCs w:val="24"/>
        </w:rPr>
        <w:t>（四）相比同行业上市公司人均薪酬稳定上升，公司员工人均薪酬波动较大的原因及合理性</w:t>
      </w:r>
    </w:p>
    <w:p w:rsidR="00D548C2" w:rsidRDefault="00D548C2" w:rsidP="007D4222">
      <w:pPr>
        <w:spacing w:beforeLines="50" w:before="156" w:line="360" w:lineRule="auto"/>
        <w:ind w:firstLineChars="200" w:firstLine="480"/>
        <w:rPr>
          <w:rFonts w:ascii="Times New Roman" w:eastAsia="宋体" w:hAnsi="Times New Roman" w:cs="Times New Roman"/>
          <w:color w:val="000000"/>
          <w:kern w:val="0"/>
          <w:sz w:val="24"/>
          <w:szCs w:val="24"/>
          <w:lang w:bidi="en-US"/>
        </w:rPr>
      </w:pPr>
      <w:r w:rsidRPr="009D0CAD">
        <w:rPr>
          <w:rFonts w:ascii="Times New Roman" w:eastAsia="宋体" w:hAnsi="Times New Roman" w:cs="Times New Roman"/>
          <w:color w:val="000000"/>
          <w:kern w:val="0"/>
          <w:sz w:val="24"/>
          <w:szCs w:val="24"/>
          <w:lang w:bidi="en-US"/>
        </w:rPr>
        <w:t>发行人已在招</w:t>
      </w:r>
      <w:r w:rsidRPr="00D548C2">
        <w:rPr>
          <w:rFonts w:ascii="宋体" w:eastAsia="宋体" w:hAnsi="宋体" w:cs="Times New Roman"/>
          <w:color w:val="000000"/>
          <w:kern w:val="0"/>
          <w:sz w:val="24"/>
          <w:szCs w:val="24"/>
          <w:lang w:bidi="en-US"/>
        </w:rPr>
        <w:t>股说明书“</w:t>
      </w:r>
      <w:r w:rsidRPr="00D548C2">
        <w:rPr>
          <w:rFonts w:ascii="宋体" w:eastAsia="宋体" w:hAnsi="宋体" w:cs="Times New Roman" w:hint="eastAsia"/>
          <w:color w:val="000000"/>
          <w:kern w:val="0"/>
          <w:sz w:val="24"/>
          <w:szCs w:val="24"/>
          <w:lang w:bidi="en-US"/>
        </w:rPr>
        <w:t>第五节</w:t>
      </w:r>
      <w:r w:rsidRPr="00D548C2">
        <w:rPr>
          <w:rFonts w:ascii="宋体" w:eastAsia="宋体" w:hAnsi="宋体" w:cs="Times New Roman"/>
          <w:color w:val="000000"/>
          <w:kern w:val="0"/>
          <w:sz w:val="24"/>
          <w:szCs w:val="24"/>
          <w:lang w:bidi="en-US"/>
        </w:rPr>
        <w:t xml:space="preserve"> </w:t>
      </w:r>
      <w:r w:rsidRPr="00D548C2">
        <w:rPr>
          <w:rFonts w:ascii="宋体" w:eastAsia="宋体" w:hAnsi="宋体" w:cs="Times New Roman" w:hint="eastAsia"/>
          <w:color w:val="000000"/>
          <w:kern w:val="0"/>
          <w:sz w:val="24"/>
          <w:szCs w:val="24"/>
          <w:lang w:bidi="en-US"/>
        </w:rPr>
        <w:t>发行人基本情况</w:t>
      </w:r>
      <w:r w:rsidRPr="00D548C2">
        <w:rPr>
          <w:rFonts w:ascii="宋体" w:eastAsia="宋体" w:hAnsi="宋体" w:cs="Times New Roman"/>
          <w:color w:val="000000"/>
          <w:kern w:val="0"/>
          <w:sz w:val="24"/>
          <w:szCs w:val="24"/>
          <w:lang w:bidi="en-US"/>
        </w:rPr>
        <w:t>”之“</w:t>
      </w:r>
      <w:r w:rsidRPr="00D548C2">
        <w:rPr>
          <w:rFonts w:ascii="宋体" w:eastAsia="宋体" w:hAnsi="宋体" w:cs="Times New Roman" w:hint="eastAsia"/>
          <w:color w:val="000000"/>
          <w:kern w:val="0"/>
          <w:sz w:val="24"/>
          <w:szCs w:val="24"/>
          <w:lang w:bidi="en-US"/>
        </w:rPr>
        <w:t>十二、员工情况</w:t>
      </w:r>
      <w:r w:rsidRPr="00D548C2">
        <w:rPr>
          <w:rFonts w:ascii="宋体" w:eastAsia="宋体" w:hAnsi="宋体" w:cs="Times New Roman"/>
          <w:color w:val="000000"/>
          <w:kern w:val="0"/>
          <w:sz w:val="24"/>
          <w:szCs w:val="24"/>
          <w:lang w:bidi="en-US"/>
        </w:rPr>
        <w:t>”之“</w:t>
      </w:r>
      <w:r w:rsidRPr="00D548C2">
        <w:rPr>
          <w:rFonts w:ascii="宋体" w:eastAsia="宋体" w:hAnsi="宋体" w:cs="Times New Roman" w:hint="eastAsia"/>
          <w:color w:val="000000"/>
          <w:kern w:val="0"/>
          <w:sz w:val="24"/>
          <w:szCs w:val="24"/>
          <w:lang w:bidi="en-US"/>
        </w:rPr>
        <w:t>（四）员工薪</w:t>
      </w:r>
      <w:proofErr w:type="gramStart"/>
      <w:r w:rsidRPr="00D548C2">
        <w:rPr>
          <w:rFonts w:ascii="宋体" w:eastAsia="宋体" w:hAnsi="宋体" w:cs="Times New Roman" w:hint="eastAsia"/>
          <w:color w:val="000000"/>
          <w:kern w:val="0"/>
          <w:sz w:val="24"/>
          <w:szCs w:val="24"/>
          <w:lang w:bidi="en-US"/>
        </w:rPr>
        <w:t>酬</w:t>
      </w:r>
      <w:proofErr w:type="gramEnd"/>
      <w:r w:rsidRPr="00D548C2">
        <w:rPr>
          <w:rFonts w:ascii="宋体" w:eastAsia="宋体" w:hAnsi="宋体" w:cs="Times New Roman" w:hint="eastAsia"/>
          <w:color w:val="000000"/>
          <w:kern w:val="0"/>
          <w:sz w:val="24"/>
          <w:szCs w:val="24"/>
          <w:lang w:bidi="en-US"/>
        </w:rPr>
        <w:t>情况</w:t>
      </w:r>
      <w:r w:rsidRPr="00D548C2">
        <w:rPr>
          <w:rFonts w:ascii="宋体" w:eastAsia="宋体" w:hAnsi="宋体" w:cs="Times New Roman"/>
          <w:color w:val="000000"/>
          <w:kern w:val="0"/>
          <w:sz w:val="24"/>
          <w:szCs w:val="24"/>
          <w:lang w:bidi="en-US"/>
        </w:rPr>
        <w:t>”补充</w:t>
      </w:r>
      <w:r w:rsidRPr="009D0CAD">
        <w:rPr>
          <w:rFonts w:ascii="Times New Roman" w:eastAsia="宋体" w:hAnsi="Times New Roman" w:cs="Times New Roman"/>
          <w:color w:val="000000"/>
          <w:kern w:val="0"/>
          <w:sz w:val="24"/>
          <w:szCs w:val="24"/>
          <w:lang w:bidi="en-US"/>
        </w:rPr>
        <w:t>披露如下：</w:t>
      </w:r>
    </w:p>
    <w:p w:rsidR="0084386B" w:rsidRPr="0084386B" w:rsidRDefault="0084386B" w:rsidP="0084386B">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84386B">
        <w:rPr>
          <w:rFonts w:ascii="Times New Roman" w:eastAsia="宋体" w:hAnsi="Times New Roman" w:cs="Times New Roman" w:hint="eastAsia"/>
          <w:bCs/>
          <w:iCs/>
          <w:sz w:val="24"/>
          <w:szCs w:val="24"/>
          <w:lang w:bidi="en-US"/>
        </w:rPr>
        <w:t>报告期内，公司与同行业上市公司员工平均薪酬及当地平均工资对比情况</w:t>
      </w:r>
      <w:r w:rsidRPr="0084386B">
        <w:rPr>
          <w:rFonts w:ascii="Times New Roman" w:eastAsia="宋体" w:hAnsi="Times New Roman" w:cs="Times New Roman"/>
          <w:bCs/>
          <w:iCs/>
          <w:sz w:val="24"/>
          <w:szCs w:val="24"/>
          <w:lang w:bidi="en-US"/>
        </w:rPr>
        <w:t>如下：</w:t>
      </w:r>
    </w:p>
    <w:p w:rsidR="0084386B" w:rsidRPr="0084386B" w:rsidRDefault="0084386B" w:rsidP="0084386B">
      <w:pPr>
        <w:spacing w:beforeLines="50" w:before="156"/>
        <w:ind w:firstLineChars="200" w:firstLine="420"/>
        <w:jc w:val="right"/>
        <w:rPr>
          <w:rFonts w:ascii="宋体" w:eastAsia="宋体" w:hAnsi="宋体" w:cs="Times New Roman"/>
          <w:bCs/>
          <w:szCs w:val="21"/>
        </w:rPr>
      </w:pPr>
      <w:r w:rsidRPr="0084386B">
        <w:rPr>
          <w:rFonts w:ascii="宋体" w:eastAsia="宋体" w:hAnsi="宋体" w:cs="Times New Roman"/>
          <w:bCs/>
          <w:szCs w:val="21"/>
        </w:rPr>
        <w:t>单位：万元/</w:t>
      </w:r>
      <w:r w:rsidRPr="0084386B">
        <w:rPr>
          <w:rFonts w:ascii="宋体" w:eastAsia="宋体" w:hAnsi="宋体" w:cs="Times New Roman" w:hint="eastAsia"/>
          <w:bCs/>
          <w:szCs w:val="21"/>
        </w:rPr>
        <w:t>年</w:t>
      </w:r>
    </w:p>
    <w:tbl>
      <w:tblPr>
        <w:tblW w:w="5000"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4A0" w:firstRow="1" w:lastRow="0" w:firstColumn="1" w:lastColumn="0" w:noHBand="0" w:noVBand="1"/>
      </w:tblPr>
      <w:tblGrid>
        <w:gridCol w:w="1270"/>
        <w:gridCol w:w="1832"/>
        <w:gridCol w:w="1844"/>
        <w:gridCol w:w="1844"/>
        <w:gridCol w:w="1732"/>
      </w:tblGrid>
      <w:tr w:rsidR="0084386B" w:rsidRPr="0084386B" w:rsidTr="00FF5C8F">
        <w:trPr>
          <w:trHeight w:val="397"/>
          <w:jc w:val="center"/>
        </w:trPr>
        <w:tc>
          <w:tcPr>
            <w:tcW w:w="1820" w:type="pct"/>
            <w:gridSpan w:val="2"/>
            <w:tcBorders>
              <w:top w:val="single" w:sz="12" w:space="0" w:color="333399"/>
              <w:bottom w:val="single" w:sz="6" w:space="0" w:color="333399"/>
            </w:tcBorders>
            <w:shd w:val="clear" w:color="auto" w:fill="FFFFFF"/>
            <w:vAlign w:val="center"/>
          </w:tcPr>
          <w:p w:rsidR="0084386B" w:rsidRPr="0084386B" w:rsidRDefault="0084386B" w:rsidP="0084386B">
            <w:pPr>
              <w:jc w:val="center"/>
              <w:rPr>
                <w:rFonts w:ascii="Times New Roman" w:eastAsia="宋体" w:hAnsi="Times New Roman" w:cs="Times New Roman"/>
                <w:b/>
                <w:szCs w:val="21"/>
              </w:rPr>
            </w:pPr>
            <w:r w:rsidRPr="0084386B">
              <w:rPr>
                <w:rFonts w:ascii="Times New Roman" w:eastAsia="宋体" w:hAnsi="Times New Roman" w:cs="Times New Roman"/>
                <w:b/>
                <w:szCs w:val="21"/>
              </w:rPr>
              <w:t>项目</w:t>
            </w:r>
          </w:p>
        </w:tc>
        <w:tc>
          <w:tcPr>
            <w:tcW w:w="1082" w:type="pct"/>
            <w:tcBorders>
              <w:top w:val="single" w:sz="12" w:space="0" w:color="333399"/>
              <w:bottom w:val="single" w:sz="6" w:space="0" w:color="333399"/>
            </w:tcBorders>
            <w:shd w:val="clear" w:color="auto" w:fill="FFFFFF"/>
            <w:vAlign w:val="center"/>
          </w:tcPr>
          <w:p w:rsidR="0084386B" w:rsidRPr="0084386B" w:rsidRDefault="0084386B" w:rsidP="0084386B">
            <w:pPr>
              <w:jc w:val="center"/>
              <w:rPr>
                <w:rFonts w:ascii="楷体" w:eastAsia="楷体" w:hAnsi="楷体" w:cs="Times New Roman"/>
                <w:b/>
                <w:szCs w:val="21"/>
              </w:rPr>
            </w:pPr>
            <w:r w:rsidRPr="0084386B">
              <w:rPr>
                <w:rFonts w:ascii="楷体" w:eastAsia="楷体" w:hAnsi="楷体" w:cs="Times New Roman"/>
                <w:b/>
                <w:szCs w:val="21"/>
              </w:rPr>
              <w:t>2020年</w:t>
            </w:r>
            <w:r w:rsidRPr="0084386B">
              <w:rPr>
                <w:rFonts w:ascii="楷体" w:eastAsia="楷体" w:hAnsi="楷体" w:cs="Times New Roman" w:hint="eastAsia"/>
                <w:b/>
                <w:szCs w:val="21"/>
              </w:rPr>
              <w:t>度</w:t>
            </w:r>
          </w:p>
        </w:tc>
        <w:tc>
          <w:tcPr>
            <w:tcW w:w="1082" w:type="pct"/>
            <w:tcBorders>
              <w:top w:val="single" w:sz="12" w:space="0" w:color="333399"/>
              <w:bottom w:val="single" w:sz="6" w:space="0" w:color="333399"/>
            </w:tcBorders>
            <w:shd w:val="clear" w:color="auto" w:fill="FFFFFF"/>
            <w:vAlign w:val="center"/>
          </w:tcPr>
          <w:p w:rsidR="0084386B" w:rsidRPr="0084386B" w:rsidRDefault="0084386B" w:rsidP="0084386B">
            <w:pPr>
              <w:jc w:val="center"/>
              <w:rPr>
                <w:rFonts w:ascii="Times New Roman" w:eastAsia="宋体" w:hAnsi="Times New Roman" w:cs="Times New Roman"/>
                <w:b/>
                <w:szCs w:val="21"/>
              </w:rPr>
            </w:pPr>
            <w:r w:rsidRPr="0084386B">
              <w:rPr>
                <w:rFonts w:ascii="Times New Roman" w:eastAsia="宋体" w:hAnsi="Times New Roman" w:cs="Times New Roman"/>
                <w:b/>
                <w:szCs w:val="21"/>
              </w:rPr>
              <w:t>2019</w:t>
            </w:r>
            <w:r w:rsidRPr="0084386B">
              <w:rPr>
                <w:rFonts w:ascii="Times New Roman" w:eastAsia="宋体" w:hAnsi="Times New Roman" w:cs="Times New Roman"/>
                <w:b/>
                <w:szCs w:val="21"/>
              </w:rPr>
              <w:t>年度</w:t>
            </w:r>
          </w:p>
        </w:tc>
        <w:tc>
          <w:tcPr>
            <w:tcW w:w="1016" w:type="pct"/>
            <w:tcBorders>
              <w:top w:val="single" w:sz="12" w:space="0" w:color="333399"/>
              <w:bottom w:val="single" w:sz="6" w:space="0" w:color="333399"/>
            </w:tcBorders>
            <w:shd w:val="clear" w:color="auto" w:fill="FFFFFF"/>
            <w:vAlign w:val="center"/>
          </w:tcPr>
          <w:p w:rsidR="0084386B" w:rsidRPr="0084386B" w:rsidRDefault="0084386B" w:rsidP="0084386B">
            <w:pPr>
              <w:jc w:val="center"/>
              <w:rPr>
                <w:rFonts w:ascii="Times New Roman" w:eastAsia="宋体" w:hAnsi="Times New Roman" w:cs="Times New Roman"/>
                <w:b/>
                <w:szCs w:val="21"/>
              </w:rPr>
            </w:pPr>
            <w:r w:rsidRPr="0084386B">
              <w:rPr>
                <w:rFonts w:ascii="Times New Roman" w:eastAsia="宋体" w:hAnsi="Times New Roman" w:cs="Times New Roman"/>
                <w:b/>
                <w:szCs w:val="21"/>
              </w:rPr>
              <w:t>2018</w:t>
            </w:r>
            <w:r w:rsidRPr="0084386B">
              <w:rPr>
                <w:rFonts w:ascii="Times New Roman" w:eastAsia="宋体" w:hAnsi="Times New Roman" w:cs="Times New Roman"/>
                <w:b/>
                <w:szCs w:val="21"/>
              </w:rPr>
              <w:t>年度</w:t>
            </w:r>
          </w:p>
        </w:tc>
      </w:tr>
      <w:tr w:rsidR="0084386B" w:rsidRPr="0084386B" w:rsidTr="00FF5C8F">
        <w:trPr>
          <w:trHeight w:val="397"/>
          <w:jc w:val="center"/>
        </w:trPr>
        <w:tc>
          <w:tcPr>
            <w:tcW w:w="745" w:type="pct"/>
            <w:vMerge w:val="restart"/>
            <w:tcBorders>
              <w:top w:val="single" w:sz="6" w:space="0" w:color="333399"/>
            </w:tcBorders>
            <w:vAlign w:val="center"/>
          </w:tcPr>
          <w:p w:rsidR="0084386B" w:rsidRPr="0084386B" w:rsidRDefault="0084386B" w:rsidP="0084386B">
            <w:pPr>
              <w:jc w:val="center"/>
              <w:rPr>
                <w:rFonts w:ascii="Times New Roman" w:eastAsia="宋体" w:hAnsi="Times New Roman" w:cs="Times New Roman"/>
                <w:bCs/>
                <w:szCs w:val="21"/>
              </w:rPr>
            </w:pPr>
            <w:r w:rsidRPr="0084386B">
              <w:rPr>
                <w:rFonts w:ascii="Times New Roman" w:eastAsia="宋体" w:hAnsi="Times New Roman" w:cs="Times New Roman"/>
                <w:bCs/>
                <w:szCs w:val="21"/>
              </w:rPr>
              <w:t>同行业</w:t>
            </w:r>
          </w:p>
          <w:p w:rsidR="0084386B" w:rsidRPr="0084386B" w:rsidRDefault="0084386B" w:rsidP="0084386B">
            <w:pPr>
              <w:jc w:val="center"/>
              <w:rPr>
                <w:rFonts w:ascii="Times New Roman" w:eastAsia="宋体" w:hAnsi="Times New Roman" w:cs="Times New Roman"/>
                <w:bCs/>
                <w:szCs w:val="21"/>
              </w:rPr>
            </w:pPr>
            <w:r w:rsidRPr="0084386B">
              <w:rPr>
                <w:rFonts w:ascii="Times New Roman" w:eastAsia="宋体" w:hAnsi="Times New Roman" w:cs="Times New Roman"/>
                <w:bCs/>
                <w:szCs w:val="21"/>
              </w:rPr>
              <w:lastRenderedPageBreak/>
              <w:t>上市公司</w:t>
            </w:r>
          </w:p>
        </w:tc>
        <w:tc>
          <w:tcPr>
            <w:tcW w:w="1075" w:type="pct"/>
            <w:tcBorders>
              <w:top w:val="single" w:sz="6" w:space="0" w:color="333399"/>
            </w:tcBorders>
            <w:shd w:val="clear" w:color="auto" w:fill="auto"/>
            <w:vAlign w:val="center"/>
          </w:tcPr>
          <w:p w:rsidR="0084386B" w:rsidRPr="0084386B" w:rsidRDefault="0084386B" w:rsidP="0084386B">
            <w:pPr>
              <w:jc w:val="center"/>
              <w:rPr>
                <w:rFonts w:ascii="Times New Roman" w:eastAsia="宋体" w:hAnsi="Times New Roman" w:cs="Times New Roman"/>
                <w:bCs/>
                <w:szCs w:val="21"/>
              </w:rPr>
            </w:pPr>
            <w:r w:rsidRPr="0084386B">
              <w:rPr>
                <w:rFonts w:ascii="Times New Roman" w:eastAsia="宋体" w:hAnsi="Times New Roman" w:cs="Times New Roman"/>
                <w:bCs/>
                <w:szCs w:val="21"/>
              </w:rPr>
              <w:lastRenderedPageBreak/>
              <w:t>杰恩设计</w:t>
            </w:r>
          </w:p>
        </w:tc>
        <w:tc>
          <w:tcPr>
            <w:tcW w:w="1082" w:type="pct"/>
            <w:tcBorders>
              <w:top w:val="single" w:sz="6" w:space="0" w:color="333399"/>
            </w:tcBorders>
            <w:vAlign w:val="center"/>
          </w:tcPr>
          <w:p w:rsidR="0084386B" w:rsidRPr="0084386B" w:rsidRDefault="0084386B" w:rsidP="0084386B">
            <w:pPr>
              <w:jc w:val="right"/>
              <w:rPr>
                <w:rFonts w:ascii="楷体" w:eastAsia="楷体" w:hAnsi="楷体" w:cs="Times New Roman"/>
                <w:b/>
                <w:szCs w:val="21"/>
              </w:rPr>
            </w:pPr>
            <w:r w:rsidRPr="0084386B">
              <w:rPr>
                <w:rFonts w:ascii="楷体" w:eastAsia="楷体" w:hAnsi="楷体" w:cs="Times New Roman"/>
                <w:b/>
                <w:szCs w:val="21"/>
              </w:rPr>
              <w:t>-</w:t>
            </w:r>
          </w:p>
        </w:tc>
        <w:tc>
          <w:tcPr>
            <w:tcW w:w="1082" w:type="pct"/>
            <w:tcBorders>
              <w:top w:val="single" w:sz="6" w:space="0" w:color="333399"/>
            </w:tcBorders>
            <w:vAlign w:val="center"/>
          </w:tcPr>
          <w:p w:rsidR="0084386B" w:rsidRPr="0084386B" w:rsidRDefault="0084386B" w:rsidP="0084386B">
            <w:pPr>
              <w:jc w:val="right"/>
              <w:rPr>
                <w:rFonts w:ascii="Times New Roman" w:eastAsia="宋体" w:hAnsi="Times New Roman" w:cs="Times New Roman"/>
                <w:bCs/>
                <w:szCs w:val="21"/>
              </w:rPr>
            </w:pPr>
            <w:r w:rsidRPr="0084386B">
              <w:rPr>
                <w:rFonts w:ascii="Times New Roman" w:eastAsia="宋体" w:hAnsi="Times New Roman" w:cs="Times New Roman"/>
                <w:bCs/>
                <w:szCs w:val="21"/>
              </w:rPr>
              <w:t>26.96</w:t>
            </w:r>
          </w:p>
        </w:tc>
        <w:tc>
          <w:tcPr>
            <w:tcW w:w="1016" w:type="pct"/>
            <w:tcBorders>
              <w:top w:val="single" w:sz="6" w:space="0" w:color="333399"/>
            </w:tcBorders>
            <w:vAlign w:val="center"/>
          </w:tcPr>
          <w:p w:rsidR="0084386B" w:rsidRPr="0084386B" w:rsidRDefault="0084386B" w:rsidP="0084386B">
            <w:pPr>
              <w:jc w:val="right"/>
              <w:rPr>
                <w:rFonts w:ascii="Times New Roman" w:eastAsia="宋体" w:hAnsi="Times New Roman" w:cs="Times New Roman"/>
                <w:bCs/>
                <w:szCs w:val="21"/>
              </w:rPr>
            </w:pPr>
            <w:r w:rsidRPr="0084386B">
              <w:rPr>
                <w:rFonts w:ascii="Times New Roman" w:eastAsia="宋体" w:hAnsi="Times New Roman" w:cs="Times New Roman"/>
                <w:bCs/>
                <w:szCs w:val="21"/>
              </w:rPr>
              <w:t>26.88</w:t>
            </w:r>
          </w:p>
        </w:tc>
      </w:tr>
      <w:tr w:rsidR="0084386B" w:rsidRPr="0084386B" w:rsidTr="00FF5C8F">
        <w:trPr>
          <w:trHeight w:val="397"/>
          <w:jc w:val="center"/>
        </w:trPr>
        <w:tc>
          <w:tcPr>
            <w:tcW w:w="745" w:type="pct"/>
            <w:vMerge/>
            <w:vAlign w:val="center"/>
          </w:tcPr>
          <w:p w:rsidR="0084386B" w:rsidRPr="0084386B" w:rsidRDefault="0084386B" w:rsidP="0084386B">
            <w:pPr>
              <w:jc w:val="center"/>
              <w:rPr>
                <w:rFonts w:ascii="Times New Roman" w:eastAsia="宋体" w:hAnsi="Times New Roman" w:cs="Times New Roman"/>
                <w:bCs/>
                <w:szCs w:val="21"/>
              </w:rPr>
            </w:pPr>
          </w:p>
        </w:tc>
        <w:tc>
          <w:tcPr>
            <w:tcW w:w="1075" w:type="pct"/>
            <w:shd w:val="clear" w:color="auto" w:fill="auto"/>
            <w:vAlign w:val="center"/>
          </w:tcPr>
          <w:p w:rsidR="0084386B" w:rsidRPr="0084386B" w:rsidRDefault="0084386B" w:rsidP="0084386B">
            <w:pPr>
              <w:jc w:val="center"/>
              <w:rPr>
                <w:rFonts w:ascii="Times New Roman" w:eastAsia="宋体" w:hAnsi="Times New Roman" w:cs="Times New Roman"/>
                <w:bCs/>
                <w:szCs w:val="21"/>
              </w:rPr>
            </w:pPr>
            <w:proofErr w:type="gramStart"/>
            <w:r w:rsidRPr="0084386B">
              <w:rPr>
                <w:rFonts w:ascii="Times New Roman" w:eastAsia="宋体" w:hAnsi="Times New Roman" w:cs="Times New Roman"/>
                <w:bCs/>
                <w:szCs w:val="21"/>
              </w:rPr>
              <w:t>筑博设计</w:t>
            </w:r>
            <w:proofErr w:type="gramEnd"/>
          </w:p>
        </w:tc>
        <w:tc>
          <w:tcPr>
            <w:tcW w:w="1082" w:type="pct"/>
            <w:vAlign w:val="center"/>
          </w:tcPr>
          <w:p w:rsidR="0084386B" w:rsidRPr="0084386B" w:rsidRDefault="0084386B" w:rsidP="0084386B">
            <w:pPr>
              <w:jc w:val="right"/>
              <w:rPr>
                <w:rFonts w:ascii="楷体" w:eastAsia="楷体" w:hAnsi="楷体" w:cs="Times New Roman"/>
                <w:b/>
                <w:szCs w:val="21"/>
              </w:rPr>
            </w:pPr>
            <w:r w:rsidRPr="0084386B">
              <w:rPr>
                <w:rFonts w:ascii="楷体" w:eastAsia="楷体" w:hAnsi="楷体" w:cs="Times New Roman"/>
                <w:b/>
                <w:szCs w:val="21"/>
              </w:rPr>
              <w:t>-</w:t>
            </w:r>
          </w:p>
        </w:tc>
        <w:tc>
          <w:tcPr>
            <w:tcW w:w="1082" w:type="pct"/>
            <w:vAlign w:val="center"/>
          </w:tcPr>
          <w:p w:rsidR="0084386B" w:rsidRPr="0084386B" w:rsidRDefault="0084386B" w:rsidP="0084386B">
            <w:pPr>
              <w:jc w:val="right"/>
              <w:rPr>
                <w:rFonts w:ascii="Times New Roman" w:eastAsia="宋体" w:hAnsi="Times New Roman" w:cs="Times New Roman"/>
                <w:bCs/>
                <w:szCs w:val="21"/>
              </w:rPr>
            </w:pPr>
            <w:r w:rsidRPr="0084386B">
              <w:rPr>
                <w:rFonts w:ascii="Times New Roman" w:eastAsia="宋体" w:hAnsi="Times New Roman" w:cs="Times New Roman"/>
                <w:bCs/>
                <w:szCs w:val="21"/>
              </w:rPr>
              <w:t>34.13</w:t>
            </w:r>
          </w:p>
        </w:tc>
        <w:tc>
          <w:tcPr>
            <w:tcW w:w="1016" w:type="pct"/>
            <w:vAlign w:val="center"/>
          </w:tcPr>
          <w:p w:rsidR="0084386B" w:rsidRPr="0084386B" w:rsidRDefault="0084386B" w:rsidP="0084386B">
            <w:pPr>
              <w:jc w:val="right"/>
              <w:rPr>
                <w:rFonts w:ascii="Times New Roman" w:eastAsia="宋体" w:hAnsi="Times New Roman" w:cs="Times New Roman"/>
                <w:bCs/>
                <w:szCs w:val="21"/>
              </w:rPr>
            </w:pPr>
            <w:r w:rsidRPr="0084386B">
              <w:rPr>
                <w:rFonts w:ascii="Times New Roman" w:eastAsia="宋体" w:hAnsi="Times New Roman" w:cs="Times New Roman"/>
                <w:bCs/>
                <w:szCs w:val="21"/>
              </w:rPr>
              <w:t>31.71</w:t>
            </w:r>
          </w:p>
        </w:tc>
      </w:tr>
      <w:tr w:rsidR="0084386B" w:rsidRPr="0084386B" w:rsidTr="00FF5C8F">
        <w:trPr>
          <w:trHeight w:val="397"/>
          <w:jc w:val="center"/>
        </w:trPr>
        <w:tc>
          <w:tcPr>
            <w:tcW w:w="745" w:type="pct"/>
            <w:vMerge/>
            <w:vAlign w:val="center"/>
          </w:tcPr>
          <w:p w:rsidR="0084386B" w:rsidRPr="0084386B" w:rsidRDefault="0084386B" w:rsidP="0084386B">
            <w:pPr>
              <w:jc w:val="center"/>
              <w:rPr>
                <w:rFonts w:ascii="Times New Roman" w:eastAsia="宋体" w:hAnsi="Times New Roman" w:cs="Times New Roman"/>
                <w:bCs/>
                <w:szCs w:val="21"/>
              </w:rPr>
            </w:pPr>
          </w:p>
        </w:tc>
        <w:tc>
          <w:tcPr>
            <w:tcW w:w="1075" w:type="pct"/>
            <w:shd w:val="clear" w:color="auto" w:fill="auto"/>
            <w:vAlign w:val="center"/>
          </w:tcPr>
          <w:p w:rsidR="0084386B" w:rsidRPr="0084386B" w:rsidRDefault="0084386B" w:rsidP="0084386B">
            <w:pPr>
              <w:jc w:val="center"/>
              <w:rPr>
                <w:rFonts w:ascii="Times New Roman" w:eastAsia="宋体" w:hAnsi="Times New Roman" w:cs="Times New Roman"/>
                <w:bCs/>
                <w:szCs w:val="21"/>
              </w:rPr>
            </w:pPr>
            <w:r w:rsidRPr="0084386B">
              <w:rPr>
                <w:rFonts w:ascii="Times New Roman" w:eastAsia="宋体" w:hAnsi="Times New Roman" w:cs="Times New Roman"/>
                <w:bCs/>
                <w:szCs w:val="21"/>
              </w:rPr>
              <w:t>华阳国际</w:t>
            </w:r>
          </w:p>
        </w:tc>
        <w:tc>
          <w:tcPr>
            <w:tcW w:w="1082" w:type="pct"/>
            <w:vAlign w:val="center"/>
          </w:tcPr>
          <w:p w:rsidR="0084386B" w:rsidRPr="0084386B" w:rsidRDefault="0084386B" w:rsidP="0084386B">
            <w:pPr>
              <w:jc w:val="right"/>
              <w:rPr>
                <w:rFonts w:ascii="楷体" w:eastAsia="楷体" w:hAnsi="楷体" w:cs="Times New Roman"/>
                <w:b/>
                <w:szCs w:val="21"/>
              </w:rPr>
            </w:pPr>
            <w:r w:rsidRPr="0084386B">
              <w:rPr>
                <w:rFonts w:ascii="楷体" w:eastAsia="楷体" w:hAnsi="楷体" w:cs="Times New Roman"/>
                <w:b/>
                <w:szCs w:val="21"/>
              </w:rPr>
              <w:t>-</w:t>
            </w:r>
          </w:p>
        </w:tc>
        <w:tc>
          <w:tcPr>
            <w:tcW w:w="1082" w:type="pct"/>
            <w:vAlign w:val="center"/>
          </w:tcPr>
          <w:p w:rsidR="0084386B" w:rsidRPr="0084386B" w:rsidRDefault="0084386B" w:rsidP="0084386B">
            <w:pPr>
              <w:jc w:val="right"/>
              <w:rPr>
                <w:rFonts w:ascii="Times New Roman" w:eastAsia="宋体" w:hAnsi="Times New Roman" w:cs="Times New Roman"/>
                <w:bCs/>
                <w:szCs w:val="21"/>
              </w:rPr>
            </w:pPr>
            <w:r w:rsidRPr="0084386B">
              <w:rPr>
                <w:rFonts w:ascii="Times New Roman" w:eastAsia="宋体" w:hAnsi="Times New Roman" w:cs="Times New Roman"/>
                <w:bCs/>
                <w:szCs w:val="21"/>
              </w:rPr>
              <w:t>22.03</w:t>
            </w:r>
          </w:p>
        </w:tc>
        <w:tc>
          <w:tcPr>
            <w:tcW w:w="1016" w:type="pct"/>
            <w:vAlign w:val="center"/>
          </w:tcPr>
          <w:p w:rsidR="0084386B" w:rsidRPr="0084386B" w:rsidRDefault="0084386B" w:rsidP="0084386B">
            <w:pPr>
              <w:jc w:val="right"/>
              <w:rPr>
                <w:rFonts w:ascii="Times New Roman" w:eastAsia="宋体" w:hAnsi="Times New Roman" w:cs="Times New Roman"/>
                <w:bCs/>
                <w:szCs w:val="21"/>
              </w:rPr>
            </w:pPr>
            <w:r w:rsidRPr="0084386B">
              <w:rPr>
                <w:rFonts w:ascii="Times New Roman" w:eastAsia="宋体" w:hAnsi="Times New Roman" w:cs="Times New Roman"/>
                <w:bCs/>
                <w:szCs w:val="21"/>
              </w:rPr>
              <w:t>21.78</w:t>
            </w:r>
          </w:p>
        </w:tc>
      </w:tr>
      <w:tr w:rsidR="0084386B" w:rsidRPr="0084386B" w:rsidTr="00FF5C8F">
        <w:trPr>
          <w:trHeight w:val="397"/>
          <w:jc w:val="center"/>
        </w:trPr>
        <w:tc>
          <w:tcPr>
            <w:tcW w:w="745" w:type="pct"/>
            <w:vMerge/>
            <w:vAlign w:val="center"/>
          </w:tcPr>
          <w:p w:rsidR="0084386B" w:rsidRPr="0084386B" w:rsidRDefault="0084386B" w:rsidP="0084386B">
            <w:pPr>
              <w:jc w:val="center"/>
              <w:rPr>
                <w:rFonts w:ascii="Times New Roman" w:eastAsia="宋体" w:hAnsi="Times New Roman" w:cs="Times New Roman"/>
                <w:bCs/>
                <w:szCs w:val="21"/>
              </w:rPr>
            </w:pPr>
          </w:p>
        </w:tc>
        <w:tc>
          <w:tcPr>
            <w:tcW w:w="1075" w:type="pct"/>
            <w:shd w:val="clear" w:color="auto" w:fill="auto"/>
            <w:vAlign w:val="center"/>
          </w:tcPr>
          <w:p w:rsidR="0084386B" w:rsidRPr="0084386B" w:rsidRDefault="0084386B" w:rsidP="0084386B">
            <w:pPr>
              <w:jc w:val="center"/>
              <w:rPr>
                <w:rFonts w:ascii="Times New Roman" w:eastAsia="宋体" w:hAnsi="Times New Roman" w:cs="Times New Roman"/>
                <w:bCs/>
                <w:szCs w:val="21"/>
              </w:rPr>
            </w:pPr>
            <w:r w:rsidRPr="0084386B">
              <w:rPr>
                <w:rFonts w:ascii="Times New Roman" w:eastAsia="宋体" w:hAnsi="Times New Roman" w:cs="Times New Roman"/>
                <w:bCs/>
                <w:szCs w:val="21"/>
              </w:rPr>
              <w:t>山</w:t>
            </w:r>
            <w:proofErr w:type="gramStart"/>
            <w:r w:rsidRPr="0084386B">
              <w:rPr>
                <w:rFonts w:ascii="Times New Roman" w:eastAsia="宋体" w:hAnsi="Times New Roman" w:cs="Times New Roman"/>
                <w:bCs/>
                <w:szCs w:val="21"/>
              </w:rPr>
              <w:t>鼎设计</w:t>
            </w:r>
            <w:proofErr w:type="gramEnd"/>
          </w:p>
        </w:tc>
        <w:tc>
          <w:tcPr>
            <w:tcW w:w="1082" w:type="pct"/>
            <w:vAlign w:val="center"/>
          </w:tcPr>
          <w:p w:rsidR="0084386B" w:rsidRPr="0084386B" w:rsidRDefault="0084386B" w:rsidP="0084386B">
            <w:pPr>
              <w:jc w:val="right"/>
              <w:rPr>
                <w:rFonts w:ascii="楷体" w:eastAsia="楷体" w:hAnsi="楷体" w:cs="Times New Roman"/>
                <w:b/>
                <w:szCs w:val="21"/>
              </w:rPr>
            </w:pPr>
            <w:r w:rsidRPr="0084386B">
              <w:rPr>
                <w:rFonts w:ascii="楷体" w:eastAsia="楷体" w:hAnsi="楷体" w:cs="Times New Roman"/>
                <w:b/>
                <w:szCs w:val="21"/>
              </w:rPr>
              <w:t>-</w:t>
            </w:r>
          </w:p>
        </w:tc>
        <w:tc>
          <w:tcPr>
            <w:tcW w:w="1082" w:type="pct"/>
            <w:vAlign w:val="center"/>
          </w:tcPr>
          <w:p w:rsidR="0084386B" w:rsidRPr="0084386B" w:rsidRDefault="0084386B" w:rsidP="0084386B">
            <w:pPr>
              <w:jc w:val="right"/>
              <w:rPr>
                <w:rFonts w:ascii="Times New Roman" w:eastAsia="宋体" w:hAnsi="Times New Roman" w:cs="Times New Roman"/>
                <w:bCs/>
                <w:szCs w:val="21"/>
              </w:rPr>
            </w:pPr>
            <w:r w:rsidRPr="0084386B">
              <w:rPr>
                <w:rFonts w:ascii="Times New Roman" w:eastAsia="宋体" w:hAnsi="Times New Roman" w:cs="Times New Roman"/>
                <w:bCs/>
                <w:szCs w:val="21"/>
              </w:rPr>
              <w:t>23.65</w:t>
            </w:r>
          </w:p>
        </w:tc>
        <w:tc>
          <w:tcPr>
            <w:tcW w:w="1016" w:type="pct"/>
            <w:vAlign w:val="center"/>
          </w:tcPr>
          <w:p w:rsidR="0084386B" w:rsidRPr="0084386B" w:rsidRDefault="0084386B" w:rsidP="0084386B">
            <w:pPr>
              <w:jc w:val="right"/>
              <w:rPr>
                <w:rFonts w:ascii="Times New Roman" w:eastAsia="宋体" w:hAnsi="Times New Roman" w:cs="Times New Roman"/>
                <w:bCs/>
                <w:szCs w:val="21"/>
              </w:rPr>
            </w:pPr>
            <w:r w:rsidRPr="0084386B">
              <w:rPr>
                <w:rFonts w:ascii="Times New Roman" w:eastAsia="宋体" w:hAnsi="Times New Roman" w:cs="Times New Roman"/>
                <w:bCs/>
                <w:szCs w:val="21"/>
              </w:rPr>
              <w:t>23.35</w:t>
            </w:r>
          </w:p>
        </w:tc>
      </w:tr>
      <w:tr w:rsidR="0084386B" w:rsidRPr="0084386B" w:rsidTr="00FF5C8F">
        <w:trPr>
          <w:trHeight w:val="397"/>
          <w:jc w:val="center"/>
        </w:trPr>
        <w:tc>
          <w:tcPr>
            <w:tcW w:w="745" w:type="pct"/>
            <w:vMerge/>
            <w:vAlign w:val="center"/>
          </w:tcPr>
          <w:p w:rsidR="0084386B" w:rsidRPr="0084386B" w:rsidRDefault="0084386B" w:rsidP="0084386B">
            <w:pPr>
              <w:jc w:val="center"/>
              <w:rPr>
                <w:rFonts w:ascii="Times New Roman" w:eastAsia="宋体" w:hAnsi="Times New Roman" w:cs="Times New Roman"/>
                <w:bCs/>
                <w:szCs w:val="21"/>
              </w:rPr>
            </w:pPr>
          </w:p>
        </w:tc>
        <w:tc>
          <w:tcPr>
            <w:tcW w:w="1075" w:type="pct"/>
            <w:shd w:val="clear" w:color="auto" w:fill="auto"/>
            <w:vAlign w:val="center"/>
          </w:tcPr>
          <w:p w:rsidR="0084386B" w:rsidRPr="0084386B" w:rsidRDefault="0084386B" w:rsidP="0084386B">
            <w:pPr>
              <w:jc w:val="center"/>
              <w:rPr>
                <w:rFonts w:ascii="Times New Roman" w:eastAsia="宋体" w:hAnsi="Times New Roman" w:cs="Times New Roman"/>
                <w:bCs/>
                <w:szCs w:val="21"/>
              </w:rPr>
            </w:pPr>
            <w:r w:rsidRPr="0084386B">
              <w:rPr>
                <w:rFonts w:ascii="Times New Roman" w:eastAsia="宋体" w:hAnsi="Times New Roman" w:cs="Times New Roman"/>
                <w:bCs/>
                <w:szCs w:val="21"/>
              </w:rPr>
              <w:t>平</w:t>
            </w:r>
            <w:r w:rsidRPr="0084386B">
              <w:rPr>
                <w:rFonts w:ascii="Times New Roman" w:eastAsia="宋体" w:hAnsi="Times New Roman" w:cs="Times New Roman"/>
                <w:bCs/>
                <w:szCs w:val="21"/>
              </w:rPr>
              <w:t xml:space="preserve"> </w:t>
            </w:r>
            <w:r w:rsidRPr="0084386B">
              <w:rPr>
                <w:rFonts w:ascii="Times New Roman" w:eastAsia="宋体" w:hAnsi="Times New Roman" w:cs="Times New Roman"/>
                <w:bCs/>
                <w:szCs w:val="21"/>
              </w:rPr>
              <w:t>均</w:t>
            </w:r>
            <w:r w:rsidRPr="0084386B">
              <w:rPr>
                <w:rFonts w:ascii="Times New Roman" w:eastAsia="宋体" w:hAnsi="Times New Roman" w:cs="Times New Roman"/>
                <w:bCs/>
                <w:szCs w:val="21"/>
              </w:rPr>
              <w:t xml:space="preserve"> </w:t>
            </w:r>
            <w:r w:rsidRPr="0084386B">
              <w:rPr>
                <w:rFonts w:ascii="Times New Roman" w:eastAsia="宋体" w:hAnsi="Times New Roman" w:cs="Times New Roman"/>
                <w:bCs/>
                <w:szCs w:val="21"/>
              </w:rPr>
              <w:t>值</w:t>
            </w:r>
          </w:p>
        </w:tc>
        <w:tc>
          <w:tcPr>
            <w:tcW w:w="1082" w:type="pct"/>
            <w:vAlign w:val="center"/>
          </w:tcPr>
          <w:p w:rsidR="0084386B" w:rsidRPr="0084386B" w:rsidRDefault="0084386B" w:rsidP="0084386B">
            <w:pPr>
              <w:jc w:val="right"/>
              <w:rPr>
                <w:rFonts w:ascii="楷体" w:eastAsia="楷体" w:hAnsi="楷体" w:cs="Times New Roman"/>
                <w:b/>
                <w:szCs w:val="21"/>
              </w:rPr>
            </w:pPr>
            <w:r w:rsidRPr="0084386B">
              <w:rPr>
                <w:rFonts w:ascii="楷体" w:eastAsia="楷体" w:hAnsi="楷体" w:cs="Times New Roman"/>
                <w:b/>
                <w:szCs w:val="21"/>
              </w:rPr>
              <w:t>-</w:t>
            </w:r>
          </w:p>
        </w:tc>
        <w:tc>
          <w:tcPr>
            <w:tcW w:w="1082" w:type="pct"/>
            <w:vAlign w:val="center"/>
          </w:tcPr>
          <w:p w:rsidR="0084386B" w:rsidRPr="0084386B" w:rsidRDefault="0084386B" w:rsidP="0084386B">
            <w:pPr>
              <w:jc w:val="right"/>
              <w:rPr>
                <w:rFonts w:ascii="Times New Roman" w:eastAsia="宋体" w:hAnsi="Times New Roman" w:cs="Times New Roman"/>
                <w:bCs/>
                <w:szCs w:val="21"/>
              </w:rPr>
            </w:pPr>
            <w:r w:rsidRPr="0084386B">
              <w:rPr>
                <w:rFonts w:ascii="Times New Roman" w:eastAsia="宋体" w:hAnsi="Times New Roman" w:cs="Times New Roman"/>
                <w:bCs/>
                <w:szCs w:val="21"/>
              </w:rPr>
              <w:t>26.69</w:t>
            </w:r>
          </w:p>
        </w:tc>
        <w:tc>
          <w:tcPr>
            <w:tcW w:w="1016" w:type="pct"/>
            <w:vAlign w:val="center"/>
          </w:tcPr>
          <w:p w:rsidR="0084386B" w:rsidRPr="0084386B" w:rsidRDefault="0084386B" w:rsidP="0084386B">
            <w:pPr>
              <w:jc w:val="right"/>
              <w:rPr>
                <w:rFonts w:ascii="Times New Roman" w:eastAsia="宋体" w:hAnsi="Times New Roman" w:cs="Times New Roman"/>
                <w:bCs/>
                <w:szCs w:val="21"/>
              </w:rPr>
            </w:pPr>
            <w:r w:rsidRPr="0084386B">
              <w:rPr>
                <w:rFonts w:ascii="Times New Roman" w:eastAsia="宋体" w:hAnsi="Times New Roman" w:cs="Times New Roman"/>
                <w:bCs/>
                <w:szCs w:val="21"/>
              </w:rPr>
              <w:t>25.93</w:t>
            </w:r>
          </w:p>
        </w:tc>
      </w:tr>
      <w:tr w:rsidR="0084386B" w:rsidRPr="0084386B" w:rsidTr="00FF5C8F">
        <w:trPr>
          <w:trHeight w:val="397"/>
          <w:jc w:val="center"/>
        </w:trPr>
        <w:tc>
          <w:tcPr>
            <w:tcW w:w="1820" w:type="pct"/>
            <w:gridSpan w:val="2"/>
            <w:vAlign w:val="center"/>
          </w:tcPr>
          <w:p w:rsidR="0084386B" w:rsidRPr="0084386B" w:rsidRDefault="0084386B" w:rsidP="0084386B">
            <w:pPr>
              <w:jc w:val="center"/>
              <w:rPr>
                <w:rFonts w:ascii="Times New Roman" w:eastAsia="宋体" w:hAnsi="Times New Roman" w:cs="Times New Roman"/>
                <w:bCs/>
                <w:szCs w:val="21"/>
              </w:rPr>
            </w:pPr>
            <w:r w:rsidRPr="0084386B">
              <w:rPr>
                <w:rFonts w:ascii="Times New Roman" w:eastAsia="宋体" w:hAnsi="Times New Roman" w:cs="Times New Roman"/>
                <w:bCs/>
                <w:szCs w:val="21"/>
              </w:rPr>
              <w:t>霍普股份</w:t>
            </w:r>
          </w:p>
        </w:tc>
        <w:tc>
          <w:tcPr>
            <w:tcW w:w="1082" w:type="pct"/>
            <w:vAlign w:val="center"/>
          </w:tcPr>
          <w:p w:rsidR="0084386B" w:rsidRPr="0084386B" w:rsidRDefault="0084386B" w:rsidP="0084386B">
            <w:pPr>
              <w:widowControl/>
              <w:jc w:val="right"/>
              <w:rPr>
                <w:rFonts w:ascii="楷体" w:eastAsia="楷体" w:hAnsi="楷体" w:cs="Times New Roman"/>
                <w:b/>
                <w:szCs w:val="21"/>
              </w:rPr>
            </w:pPr>
            <w:r w:rsidRPr="0084386B">
              <w:rPr>
                <w:rFonts w:ascii="楷体" w:eastAsia="楷体" w:hAnsi="楷体" w:cs="Times New Roman"/>
                <w:b/>
                <w:color w:val="000000"/>
                <w:szCs w:val="21"/>
              </w:rPr>
              <w:t>31.30</w:t>
            </w:r>
          </w:p>
        </w:tc>
        <w:tc>
          <w:tcPr>
            <w:tcW w:w="1082" w:type="pct"/>
            <w:vAlign w:val="center"/>
          </w:tcPr>
          <w:p w:rsidR="0084386B" w:rsidRPr="0084386B" w:rsidRDefault="0084386B" w:rsidP="0084386B">
            <w:pPr>
              <w:jc w:val="right"/>
              <w:rPr>
                <w:rFonts w:ascii="Times New Roman" w:eastAsia="宋体" w:hAnsi="Times New Roman" w:cs="Times New Roman"/>
                <w:bCs/>
                <w:szCs w:val="21"/>
              </w:rPr>
            </w:pPr>
            <w:r w:rsidRPr="0084386B">
              <w:rPr>
                <w:rFonts w:ascii="Times New Roman" w:eastAsia="宋体" w:hAnsi="Times New Roman" w:cs="Times New Roman"/>
                <w:bCs/>
                <w:szCs w:val="21"/>
              </w:rPr>
              <w:t>30.32</w:t>
            </w:r>
          </w:p>
        </w:tc>
        <w:tc>
          <w:tcPr>
            <w:tcW w:w="1016" w:type="pct"/>
            <w:vAlign w:val="center"/>
          </w:tcPr>
          <w:p w:rsidR="0084386B" w:rsidRPr="0084386B" w:rsidRDefault="0084386B" w:rsidP="0084386B">
            <w:pPr>
              <w:jc w:val="right"/>
              <w:rPr>
                <w:rFonts w:ascii="Times New Roman" w:eastAsia="宋体" w:hAnsi="Times New Roman" w:cs="Times New Roman"/>
                <w:bCs/>
                <w:szCs w:val="21"/>
              </w:rPr>
            </w:pPr>
            <w:r w:rsidRPr="0084386B">
              <w:rPr>
                <w:rFonts w:ascii="Times New Roman" w:eastAsia="宋体" w:hAnsi="Times New Roman" w:cs="Times New Roman"/>
                <w:bCs/>
                <w:szCs w:val="21"/>
              </w:rPr>
              <w:t>37.12</w:t>
            </w:r>
          </w:p>
        </w:tc>
      </w:tr>
      <w:tr w:rsidR="0084386B" w:rsidRPr="0084386B" w:rsidTr="00FF5C8F">
        <w:trPr>
          <w:trHeight w:val="397"/>
          <w:jc w:val="center"/>
        </w:trPr>
        <w:tc>
          <w:tcPr>
            <w:tcW w:w="1820" w:type="pct"/>
            <w:gridSpan w:val="2"/>
            <w:vAlign w:val="center"/>
          </w:tcPr>
          <w:p w:rsidR="0084386B" w:rsidRPr="0084386B" w:rsidRDefault="0084386B" w:rsidP="0084386B">
            <w:pPr>
              <w:jc w:val="center"/>
              <w:rPr>
                <w:rFonts w:ascii="Times New Roman" w:eastAsia="宋体" w:hAnsi="Times New Roman" w:cs="Times New Roman"/>
                <w:bCs/>
                <w:szCs w:val="21"/>
              </w:rPr>
            </w:pPr>
            <w:r w:rsidRPr="0084386B">
              <w:rPr>
                <w:rFonts w:ascii="Times New Roman" w:eastAsia="宋体" w:hAnsi="Times New Roman" w:cs="Times New Roman"/>
                <w:bCs/>
                <w:szCs w:val="21"/>
              </w:rPr>
              <w:t>上海市职工平均工资</w:t>
            </w:r>
          </w:p>
        </w:tc>
        <w:tc>
          <w:tcPr>
            <w:tcW w:w="1082" w:type="pct"/>
            <w:vAlign w:val="center"/>
          </w:tcPr>
          <w:p w:rsidR="0084386B" w:rsidRPr="0084386B" w:rsidRDefault="0084386B" w:rsidP="0084386B">
            <w:pPr>
              <w:jc w:val="right"/>
              <w:rPr>
                <w:rFonts w:ascii="楷体" w:eastAsia="楷体" w:hAnsi="楷体" w:cs="Times New Roman"/>
                <w:b/>
                <w:szCs w:val="21"/>
              </w:rPr>
            </w:pPr>
            <w:r w:rsidRPr="0084386B">
              <w:rPr>
                <w:rFonts w:ascii="楷体" w:eastAsia="楷体" w:hAnsi="楷体" w:cs="Times New Roman"/>
                <w:b/>
                <w:szCs w:val="21"/>
              </w:rPr>
              <w:t>-</w:t>
            </w:r>
          </w:p>
        </w:tc>
        <w:tc>
          <w:tcPr>
            <w:tcW w:w="1082" w:type="pct"/>
            <w:vAlign w:val="center"/>
          </w:tcPr>
          <w:p w:rsidR="0084386B" w:rsidRPr="0084386B" w:rsidRDefault="0084386B" w:rsidP="0084386B">
            <w:pPr>
              <w:jc w:val="right"/>
              <w:rPr>
                <w:rFonts w:ascii="Times New Roman" w:eastAsia="宋体" w:hAnsi="Times New Roman" w:cs="Times New Roman"/>
                <w:szCs w:val="21"/>
              </w:rPr>
            </w:pPr>
            <w:r w:rsidRPr="0084386B">
              <w:rPr>
                <w:rFonts w:ascii="Times New Roman" w:eastAsia="宋体" w:hAnsi="Times New Roman" w:cs="Times New Roman"/>
                <w:szCs w:val="21"/>
              </w:rPr>
              <w:t>11.21</w:t>
            </w:r>
          </w:p>
        </w:tc>
        <w:tc>
          <w:tcPr>
            <w:tcW w:w="1016" w:type="pct"/>
            <w:vAlign w:val="center"/>
          </w:tcPr>
          <w:p w:rsidR="0084386B" w:rsidRPr="0084386B" w:rsidRDefault="0084386B" w:rsidP="0084386B">
            <w:pPr>
              <w:jc w:val="right"/>
              <w:rPr>
                <w:rFonts w:ascii="Times New Roman" w:eastAsia="宋体" w:hAnsi="Times New Roman" w:cs="Times New Roman"/>
                <w:bCs/>
                <w:szCs w:val="21"/>
              </w:rPr>
            </w:pPr>
            <w:r w:rsidRPr="0084386B">
              <w:rPr>
                <w:rFonts w:ascii="Times New Roman" w:eastAsia="宋体" w:hAnsi="Times New Roman" w:cs="Times New Roman"/>
                <w:bCs/>
                <w:szCs w:val="21"/>
              </w:rPr>
              <w:t>9.40</w:t>
            </w:r>
          </w:p>
        </w:tc>
      </w:tr>
    </w:tbl>
    <w:p w:rsidR="0084386B" w:rsidRPr="0084386B" w:rsidRDefault="0084386B" w:rsidP="0084386B">
      <w:pPr>
        <w:spacing w:line="276" w:lineRule="auto"/>
        <w:ind w:firstLineChars="200" w:firstLine="360"/>
        <w:rPr>
          <w:rFonts w:ascii="Times New Roman" w:eastAsia="宋体" w:hAnsi="Times New Roman" w:cs="Times New Roman"/>
          <w:bCs/>
          <w:sz w:val="18"/>
          <w:szCs w:val="20"/>
        </w:rPr>
      </w:pPr>
      <w:r w:rsidRPr="0084386B">
        <w:rPr>
          <w:rFonts w:ascii="Times New Roman" w:eastAsia="宋体" w:hAnsi="Times New Roman" w:cs="Times New Roman"/>
          <w:bCs/>
          <w:sz w:val="18"/>
          <w:szCs w:val="20"/>
        </w:rPr>
        <w:t>注</w:t>
      </w:r>
      <w:r w:rsidRPr="0084386B">
        <w:rPr>
          <w:rFonts w:ascii="Times New Roman" w:eastAsia="宋体" w:hAnsi="Times New Roman" w:cs="Times New Roman"/>
          <w:bCs/>
          <w:sz w:val="18"/>
          <w:szCs w:val="20"/>
        </w:rPr>
        <w:t>1</w:t>
      </w:r>
      <w:r w:rsidRPr="0084386B">
        <w:rPr>
          <w:rFonts w:ascii="Times New Roman" w:eastAsia="宋体" w:hAnsi="Times New Roman" w:cs="Times New Roman"/>
          <w:bCs/>
          <w:sz w:val="18"/>
          <w:szCs w:val="20"/>
        </w:rPr>
        <w:t>：同行业上市公司员工的人均薪酬</w:t>
      </w:r>
      <w:r w:rsidRPr="0084386B">
        <w:rPr>
          <w:rFonts w:ascii="Times New Roman" w:eastAsia="宋体" w:hAnsi="Times New Roman" w:cs="Times New Roman"/>
          <w:bCs/>
          <w:sz w:val="18"/>
          <w:szCs w:val="20"/>
        </w:rPr>
        <w:t>=</w:t>
      </w:r>
      <w:r w:rsidRPr="0084386B">
        <w:rPr>
          <w:rFonts w:ascii="Times New Roman" w:eastAsia="宋体" w:hAnsi="Times New Roman" w:cs="Times New Roman"/>
          <w:bCs/>
          <w:sz w:val="18"/>
          <w:szCs w:val="20"/>
        </w:rPr>
        <w:t>应付职工薪</w:t>
      </w:r>
      <w:proofErr w:type="gramStart"/>
      <w:r w:rsidRPr="0084386B">
        <w:rPr>
          <w:rFonts w:ascii="Times New Roman" w:eastAsia="宋体" w:hAnsi="Times New Roman" w:cs="Times New Roman"/>
          <w:bCs/>
          <w:sz w:val="18"/>
          <w:szCs w:val="20"/>
        </w:rPr>
        <w:t>酬</w:t>
      </w:r>
      <w:proofErr w:type="gramEnd"/>
      <w:r w:rsidRPr="0084386B">
        <w:rPr>
          <w:rFonts w:ascii="Times New Roman" w:eastAsia="宋体" w:hAnsi="Times New Roman" w:cs="Times New Roman"/>
          <w:bCs/>
          <w:sz w:val="18"/>
          <w:szCs w:val="20"/>
        </w:rPr>
        <w:t>本期增加数</w:t>
      </w:r>
      <w:r w:rsidRPr="0084386B">
        <w:rPr>
          <w:rFonts w:ascii="Times New Roman" w:eastAsia="宋体" w:hAnsi="Times New Roman" w:cs="Times New Roman"/>
          <w:bCs/>
          <w:sz w:val="18"/>
          <w:szCs w:val="20"/>
        </w:rPr>
        <w:t>/</w:t>
      </w:r>
      <w:r w:rsidRPr="0084386B">
        <w:rPr>
          <w:rFonts w:ascii="Times New Roman" w:eastAsia="宋体" w:hAnsi="Times New Roman" w:cs="Times New Roman" w:hint="eastAsia"/>
          <w:bCs/>
          <w:sz w:val="18"/>
          <w:szCs w:val="20"/>
        </w:rPr>
        <w:t>期</w:t>
      </w:r>
      <w:r w:rsidRPr="0084386B">
        <w:rPr>
          <w:rFonts w:ascii="Times New Roman" w:eastAsia="宋体" w:hAnsi="Times New Roman" w:cs="Times New Roman"/>
          <w:bCs/>
          <w:sz w:val="18"/>
          <w:szCs w:val="20"/>
        </w:rPr>
        <w:t>初</w:t>
      </w:r>
      <w:r w:rsidRPr="0084386B">
        <w:rPr>
          <w:rFonts w:ascii="Times New Roman" w:eastAsia="宋体" w:hAnsi="Times New Roman" w:cs="Times New Roman" w:hint="eastAsia"/>
          <w:bCs/>
          <w:sz w:val="18"/>
          <w:szCs w:val="20"/>
        </w:rPr>
        <w:t>期</w:t>
      </w:r>
      <w:proofErr w:type="gramStart"/>
      <w:r w:rsidRPr="0084386B">
        <w:rPr>
          <w:rFonts w:ascii="Times New Roman" w:eastAsia="宋体" w:hAnsi="Times New Roman" w:cs="Times New Roman"/>
          <w:bCs/>
          <w:sz w:val="18"/>
          <w:szCs w:val="20"/>
        </w:rPr>
        <w:t>末平均</w:t>
      </w:r>
      <w:proofErr w:type="gramEnd"/>
      <w:r w:rsidRPr="0084386B">
        <w:rPr>
          <w:rFonts w:ascii="Times New Roman" w:eastAsia="宋体" w:hAnsi="Times New Roman" w:cs="Times New Roman"/>
          <w:bCs/>
          <w:sz w:val="18"/>
          <w:szCs w:val="20"/>
        </w:rPr>
        <w:t>人数，数据来源于上市公司招股说明书、审计报告和定期报告。</w:t>
      </w:r>
    </w:p>
    <w:p w:rsidR="0084386B" w:rsidRPr="0084386B" w:rsidRDefault="0084386B" w:rsidP="0084386B">
      <w:pPr>
        <w:spacing w:line="276" w:lineRule="auto"/>
        <w:ind w:firstLineChars="200" w:firstLine="360"/>
        <w:rPr>
          <w:rFonts w:ascii="Times New Roman" w:eastAsia="宋体" w:hAnsi="Times New Roman" w:cs="Times New Roman"/>
          <w:bCs/>
          <w:sz w:val="18"/>
          <w:szCs w:val="20"/>
        </w:rPr>
      </w:pPr>
      <w:r w:rsidRPr="0084386B">
        <w:rPr>
          <w:rFonts w:ascii="Times New Roman" w:eastAsia="宋体" w:hAnsi="Times New Roman" w:cs="Times New Roman" w:hint="eastAsia"/>
          <w:bCs/>
          <w:sz w:val="18"/>
          <w:szCs w:val="20"/>
        </w:rPr>
        <w:t>注</w:t>
      </w:r>
      <w:r w:rsidRPr="0084386B">
        <w:rPr>
          <w:rFonts w:ascii="Times New Roman" w:eastAsia="宋体" w:hAnsi="Times New Roman" w:cs="Times New Roman" w:hint="eastAsia"/>
          <w:bCs/>
          <w:sz w:val="18"/>
          <w:szCs w:val="20"/>
        </w:rPr>
        <w:t>2</w:t>
      </w:r>
      <w:r w:rsidRPr="0084386B">
        <w:rPr>
          <w:rFonts w:ascii="Times New Roman" w:eastAsia="宋体" w:hAnsi="Times New Roman" w:cs="Times New Roman"/>
          <w:bCs/>
          <w:sz w:val="18"/>
          <w:szCs w:val="20"/>
        </w:rPr>
        <w:t>：</w:t>
      </w:r>
      <w:r w:rsidRPr="0084386B">
        <w:rPr>
          <w:rFonts w:ascii="Times New Roman" w:eastAsia="宋体" w:hAnsi="Times New Roman" w:cs="Times New Roman" w:hint="eastAsia"/>
          <w:bCs/>
          <w:sz w:val="18"/>
          <w:szCs w:val="20"/>
        </w:rPr>
        <w:t>上海市职工平均工资的</w:t>
      </w:r>
      <w:r w:rsidRPr="0084386B">
        <w:rPr>
          <w:rFonts w:ascii="Times New Roman" w:eastAsia="宋体" w:hAnsi="Times New Roman" w:cs="Times New Roman"/>
          <w:bCs/>
          <w:sz w:val="18"/>
          <w:szCs w:val="20"/>
        </w:rPr>
        <w:t>数据</w:t>
      </w:r>
      <w:r w:rsidRPr="0084386B">
        <w:rPr>
          <w:rFonts w:ascii="Times New Roman" w:eastAsia="宋体" w:hAnsi="Times New Roman" w:cs="Times New Roman" w:hint="eastAsia"/>
          <w:bCs/>
          <w:sz w:val="18"/>
          <w:szCs w:val="20"/>
        </w:rPr>
        <w:t>来源于上海市人力资源和社会保障局，其中</w:t>
      </w:r>
      <w:r w:rsidRPr="0084386B">
        <w:rPr>
          <w:rFonts w:ascii="Times New Roman" w:eastAsia="宋体" w:hAnsi="Times New Roman" w:cs="Times New Roman" w:hint="eastAsia"/>
          <w:bCs/>
          <w:sz w:val="18"/>
          <w:szCs w:val="20"/>
        </w:rPr>
        <w:t>2</w:t>
      </w:r>
      <w:r w:rsidRPr="0084386B">
        <w:rPr>
          <w:rFonts w:ascii="Times New Roman" w:eastAsia="宋体" w:hAnsi="Times New Roman" w:cs="Times New Roman"/>
          <w:bCs/>
          <w:sz w:val="18"/>
          <w:szCs w:val="20"/>
        </w:rPr>
        <w:t>020</w:t>
      </w:r>
      <w:r w:rsidRPr="0084386B">
        <w:rPr>
          <w:rFonts w:ascii="Times New Roman" w:eastAsia="宋体" w:hAnsi="Times New Roman" w:cs="Times New Roman" w:hint="eastAsia"/>
          <w:bCs/>
          <w:sz w:val="18"/>
          <w:szCs w:val="20"/>
        </w:rPr>
        <w:t>年数据尚未公布。</w:t>
      </w:r>
    </w:p>
    <w:p w:rsidR="0084386B" w:rsidRPr="0084386B" w:rsidRDefault="0084386B" w:rsidP="0084386B">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color w:val="000000"/>
          <w:kern w:val="0"/>
          <w:sz w:val="24"/>
          <w:szCs w:val="24"/>
          <w:lang w:bidi="en-US"/>
        </w:rPr>
      </w:pPr>
      <w:r w:rsidRPr="0084386B">
        <w:rPr>
          <w:rFonts w:ascii="Times New Roman" w:eastAsia="宋体" w:hAnsi="Times New Roman" w:cs="Times New Roman"/>
          <w:iCs/>
          <w:color w:val="000000"/>
          <w:kern w:val="0"/>
          <w:sz w:val="24"/>
          <w:szCs w:val="24"/>
          <w:lang w:bidi="en-US"/>
        </w:rPr>
        <w:t>报告期各期，公司人均薪酬均高于同行业上市公司，并在高于同行业上市公司水平的高位上有所波动，具体分析如下：</w:t>
      </w:r>
    </w:p>
    <w:p w:rsidR="0084386B" w:rsidRPr="0084386B" w:rsidRDefault="0084386B" w:rsidP="0084386B">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sz w:val="24"/>
          <w:szCs w:val="24"/>
          <w:lang w:bidi="en-US"/>
        </w:rPr>
      </w:pPr>
      <w:r w:rsidRPr="0084386B">
        <w:rPr>
          <w:rFonts w:ascii="Times New Roman" w:eastAsia="宋体" w:hAnsi="Times New Roman" w:cs="Times New Roman"/>
          <w:iCs/>
          <w:color w:val="000000"/>
          <w:kern w:val="0"/>
          <w:sz w:val="24"/>
          <w:szCs w:val="24"/>
          <w:lang w:bidi="en-US"/>
        </w:rPr>
        <w:t>2018</w:t>
      </w:r>
      <w:r w:rsidRPr="0084386B">
        <w:rPr>
          <w:rFonts w:ascii="Times New Roman" w:eastAsia="宋体" w:hAnsi="Times New Roman" w:cs="Times New Roman"/>
          <w:iCs/>
          <w:color w:val="000000"/>
          <w:kern w:val="0"/>
          <w:sz w:val="24"/>
          <w:szCs w:val="24"/>
          <w:lang w:bidi="en-US"/>
        </w:rPr>
        <w:t>年至</w:t>
      </w:r>
      <w:r w:rsidRPr="0084386B">
        <w:rPr>
          <w:rFonts w:ascii="Times New Roman" w:eastAsia="宋体" w:hAnsi="Times New Roman" w:cs="Times New Roman"/>
          <w:iCs/>
          <w:color w:val="000000"/>
          <w:kern w:val="0"/>
          <w:sz w:val="24"/>
          <w:szCs w:val="24"/>
          <w:lang w:bidi="en-US"/>
        </w:rPr>
        <w:t>2019</w:t>
      </w:r>
      <w:r w:rsidRPr="0084386B">
        <w:rPr>
          <w:rFonts w:ascii="Times New Roman" w:eastAsia="宋体" w:hAnsi="Times New Roman" w:cs="Times New Roman"/>
          <w:iCs/>
          <w:color w:val="000000"/>
          <w:kern w:val="0"/>
          <w:sz w:val="24"/>
          <w:szCs w:val="24"/>
          <w:lang w:bidi="en-US"/>
        </w:rPr>
        <w:t>年，公司人均薪酬有所下降，而同行业上市公司人均薪酬总体持平、略有上升，主要与公司经营情况与薪酬政策有关，具体原因为：报告期内，公司处于快速发展阶段，公司出于业务发展、储备设计人才的需要，于</w:t>
      </w:r>
      <w:r w:rsidRPr="0084386B">
        <w:rPr>
          <w:rFonts w:ascii="Times New Roman" w:eastAsia="宋体" w:hAnsi="Times New Roman" w:cs="Times New Roman"/>
          <w:iCs/>
          <w:color w:val="000000"/>
          <w:kern w:val="0"/>
          <w:sz w:val="24"/>
          <w:szCs w:val="24"/>
          <w:lang w:bidi="en-US"/>
        </w:rPr>
        <w:t>2019</w:t>
      </w:r>
      <w:r w:rsidRPr="0084386B">
        <w:rPr>
          <w:rFonts w:ascii="Times New Roman" w:eastAsia="宋体" w:hAnsi="Times New Roman" w:cs="Times New Roman"/>
          <w:iCs/>
          <w:color w:val="000000"/>
          <w:kern w:val="0"/>
          <w:sz w:val="24"/>
          <w:szCs w:val="24"/>
          <w:lang w:bidi="en-US"/>
        </w:rPr>
        <w:t>年下半年进行了较大规模的人员招聘，新入职人员在短期内相应的设计产能未完全释放、尚未形成有效的营业收入，如前所述，根据公司的薪酬政策，使得</w:t>
      </w:r>
      <w:r w:rsidRPr="0084386B">
        <w:rPr>
          <w:rFonts w:ascii="Times New Roman" w:eastAsia="宋体" w:hAnsi="Times New Roman" w:cs="Times New Roman"/>
          <w:iCs/>
          <w:color w:val="000000"/>
          <w:kern w:val="0"/>
          <w:sz w:val="24"/>
          <w:szCs w:val="24"/>
          <w:lang w:bidi="en-US"/>
        </w:rPr>
        <w:t>2019</w:t>
      </w:r>
      <w:r w:rsidRPr="0084386B">
        <w:rPr>
          <w:rFonts w:ascii="Times New Roman" w:eastAsia="宋体" w:hAnsi="Times New Roman" w:cs="Times New Roman"/>
          <w:iCs/>
          <w:color w:val="000000"/>
          <w:kern w:val="0"/>
          <w:sz w:val="24"/>
          <w:szCs w:val="24"/>
          <w:lang w:bidi="en-US"/>
        </w:rPr>
        <w:t>年</w:t>
      </w:r>
      <w:r w:rsidRPr="0084386B">
        <w:rPr>
          <w:rFonts w:ascii="Times New Roman" w:eastAsia="宋体" w:hAnsi="Times New Roman" w:cs="Times New Roman"/>
          <w:iCs/>
          <w:sz w:val="24"/>
          <w:szCs w:val="24"/>
          <w:lang w:bidi="en-US"/>
        </w:rPr>
        <w:t>公司员工人数增幅较大、而薪酬总额增幅较小，使得当年人均薪酬有所下降。若剔除上述因素的影响，</w:t>
      </w:r>
      <w:r w:rsidRPr="0084386B">
        <w:rPr>
          <w:rFonts w:ascii="Times New Roman" w:eastAsia="宋体" w:hAnsi="Times New Roman" w:cs="Times New Roman"/>
          <w:iCs/>
          <w:sz w:val="24"/>
          <w:szCs w:val="24"/>
          <w:lang w:bidi="en-US"/>
        </w:rPr>
        <w:t>2019</w:t>
      </w:r>
      <w:r w:rsidRPr="0084386B">
        <w:rPr>
          <w:rFonts w:ascii="Times New Roman" w:eastAsia="宋体" w:hAnsi="Times New Roman" w:cs="Times New Roman"/>
          <w:iCs/>
          <w:sz w:val="24"/>
          <w:szCs w:val="24"/>
          <w:lang w:bidi="en-US"/>
        </w:rPr>
        <w:t>年，公司人均薪酬为</w:t>
      </w:r>
      <w:r w:rsidRPr="0084386B">
        <w:rPr>
          <w:rFonts w:ascii="Times New Roman" w:eastAsia="宋体" w:hAnsi="Times New Roman" w:cs="Times New Roman"/>
          <w:iCs/>
          <w:sz w:val="24"/>
          <w:szCs w:val="24"/>
          <w:lang w:bidi="en-US"/>
        </w:rPr>
        <w:t>34.54</w:t>
      </w:r>
      <w:r w:rsidRPr="0084386B">
        <w:rPr>
          <w:rFonts w:ascii="Times New Roman" w:eastAsia="宋体" w:hAnsi="Times New Roman" w:cs="Times New Roman"/>
          <w:iCs/>
          <w:sz w:val="24"/>
          <w:szCs w:val="24"/>
          <w:lang w:bidi="en-US"/>
        </w:rPr>
        <w:t>万元，与</w:t>
      </w:r>
      <w:r w:rsidRPr="0084386B">
        <w:rPr>
          <w:rFonts w:ascii="Times New Roman" w:eastAsia="宋体" w:hAnsi="Times New Roman" w:cs="Times New Roman"/>
          <w:iCs/>
          <w:sz w:val="24"/>
          <w:szCs w:val="24"/>
          <w:lang w:bidi="en-US"/>
        </w:rPr>
        <w:t>2018</w:t>
      </w:r>
      <w:r w:rsidRPr="0084386B">
        <w:rPr>
          <w:rFonts w:ascii="Times New Roman" w:eastAsia="宋体" w:hAnsi="Times New Roman" w:cs="Times New Roman"/>
          <w:iCs/>
          <w:sz w:val="24"/>
          <w:szCs w:val="24"/>
          <w:lang w:bidi="en-US"/>
        </w:rPr>
        <w:t>年接近。</w:t>
      </w:r>
    </w:p>
    <w:p w:rsidR="0084386B" w:rsidRPr="0084386B" w:rsidRDefault="0084386B" w:rsidP="0084386B">
      <w:pPr>
        <w:autoSpaceDE w:val="0"/>
        <w:autoSpaceDN w:val="0"/>
        <w:adjustRightInd w:val="0"/>
        <w:spacing w:beforeLines="50" w:before="156" w:afterLines="50" w:after="156" w:line="360" w:lineRule="auto"/>
        <w:ind w:firstLineChars="200" w:firstLine="482"/>
        <w:rPr>
          <w:rFonts w:ascii="楷体" w:eastAsia="楷体" w:hAnsi="楷体" w:cs="Times New Roman"/>
          <w:b/>
          <w:bCs/>
          <w:iCs/>
          <w:sz w:val="24"/>
          <w:szCs w:val="24"/>
          <w:lang w:bidi="en-US"/>
        </w:rPr>
      </w:pPr>
      <w:r w:rsidRPr="0084386B">
        <w:rPr>
          <w:rFonts w:ascii="楷体" w:eastAsia="楷体" w:hAnsi="楷体" w:cs="Times New Roman"/>
          <w:b/>
          <w:bCs/>
          <w:iCs/>
          <w:color w:val="000000"/>
          <w:kern w:val="0"/>
          <w:sz w:val="24"/>
          <w:szCs w:val="24"/>
          <w:lang w:bidi="en-US"/>
        </w:rPr>
        <w:t>2019年</w:t>
      </w:r>
      <w:r w:rsidRPr="0084386B">
        <w:rPr>
          <w:rFonts w:ascii="楷体" w:eastAsia="楷体" w:hAnsi="楷体" w:cs="Times New Roman" w:hint="eastAsia"/>
          <w:b/>
          <w:bCs/>
          <w:iCs/>
          <w:color w:val="000000"/>
          <w:kern w:val="0"/>
          <w:sz w:val="24"/>
          <w:szCs w:val="24"/>
          <w:lang w:bidi="en-US"/>
        </w:rPr>
        <w:t>至2020年</w:t>
      </w:r>
      <w:r w:rsidRPr="0084386B">
        <w:rPr>
          <w:rFonts w:ascii="楷体" w:eastAsia="楷体" w:hAnsi="楷体" w:cs="Times New Roman"/>
          <w:b/>
          <w:bCs/>
          <w:iCs/>
          <w:color w:val="000000"/>
          <w:kern w:val="0"/>
          <w:sz w:val="24"/>
          <w:szCs w:val="24"/>
          <w:lang w:bidi="en-US"/>
        </w:rPr>
        <w:t>，公司人均薪酬有所</w:t>
      </w:r>
      <w:r w:rsidRPr="0084386B">
        <w:rPr>
          <w:rFonts w:ascii="楷体" w:eastAsia="楷体" w:hAnsi="楷体" w:cs="Times New Roman" w:hint="eastAsia"/>
          <w:b/>
          <w:bCs/>
          <w:iCs/>
          <w:color w:val="000000"/>
          <w:kern w:val="0"/>
          <w:sz w:val="24"/>
          <w:szCs w:val="24"/>
          <w:lang w:bidi="en-US"/>
        </w:rPr>
        <w:t>提升。</w:t>
      </w:r>
    </w:p>
    <w:p w:rsidR="0084386B" w:rsidRPr="0084386B" w:rsidRDefault="0084386B" w:rsidP="0084386B">
      <w:pPr>
        <w:spacing w:beforeLines="50" w:before="156" w:line="360" w:lineRule="auto"/>
        <w:ind w:firstLineChars="200" w:firstLine="480"/>
        <w:rPr>
          <w:rFonts w:ascii="Times New Roman" w:eastAsia="宋体" w:hAnsi="Times New Roman" w:cs="Times New Roman"/>
          <w:color w:val="000000"/>
          <w:kern w:val="0"/>
          <w:sz w:val="24"/>
          <w:szCs w:val="24"/>
          <w:lang w:bidi="en-US"/>
        </w:rPr>
      </w:pPr>
      <w:r w:rsidRPr="0084386B">
        <w:rPr>
          <w:rFonts w:ascii="Times New Roman" w:eastAsia="宋体" w:hAnsi="Times New Roman" w:cs="Times New Roman"/>
          <w:iCs/>
          <w:sz w:val="24"/>
          <w:szCs w:val="24"/>
          <w:lang w:bidi="en-US"/>
        </w:rPr>
        <w:t>综上，报告期内，公司员工人均薪酬存在一定波动，具有合理性。</w:t>
      </w:r>
    </w:p>
    <w:p w:rsidR="005738FA" w:rsidRPr="005738FA" w:rsidRDefault="005738FA" w:rsidP="007D4222">
      <w:pPr>
        <w:spacing w:beforeLines="50" w:before="156" w:afterLines="50" w:after="156" w:line="360" w:lineRule="auto"/>
        <w:ind w:firstLineChars="200" w:firstLine="482"/>
        <w:outlineLvl w:val="1"/>
        <w:rPr>
          <w:rFonts w:ascii="黑体" w:eastAsia="黑体" w:hAnsi="黑体" w:cs="Times New Roman"/>
          <w:b/>
          <w:bCs/>
          <w:sz w:val="24"/>
          <w:szCs w:val="24"/>
        </w:rPr>
      </w:pPr>
      <w:r w:rsidRPr="000919FD">
        <w:rPr>
          <w:rFonts w:ascii="Times New Roman" w:eastAsia="宋体" w:hAnsi="Times New Roman" w:hint="eastAsia"/>
          <w:b/>
          <w:bCs/>
          <w:sz w:val="24"/>
          <w:szCs w:val="28"/>
        </w:rPr>
        <w:t>【说明与分析】</w:t>
      </w:r>
    </w:p>
    <w:p w:rsidR="009D0CAD" w:rsidRPr="009D0CAD" w:rsidRDefault="009D0CAD"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9D0CAD">
        <w:rPr>
          <w:rFonts w:ascii="黑体" w:eastAsia="黑体" w:hAnsi="黑体" w:cs="Times New Roman" w:hint="eastAsia"/>
          <w:b/>
          <w:bCs/>
          <w:sz w:val="24"/>
          <w:szCs w:val="24"/>
        </w:rPr>
        <w:t>（五）请保荐人、申报会计师核查并发表明确意见；说明对营业成本准确性、完整性的核查方法、核查结论，以及核查方法的有效性和充分性；核查是否存在实际控制人、董</w:t>
      </w:r>
      <w:proofErr w:type="gramStart"/>
      <w:r w:rsidRPr="009D0CAD">
        <w:rPr>
          <w:rFonts w:ascii="黑体" w:eastAsia="黑体" w:hAnsi="黑体" w:cs="Times New Roman" w:hint="eastAsia"/>
          <w:b/>
          <w:bCs/>
          <w:sz w:val="24"/>
          <w:szCs w:val="24"/>
        </w:rPr>
        <w:t>监高替</w:t>
      </w:r>
      <w:proofErr w:type="gramEnd"/>
      <w:r w:rsidRPr="009D0CAD">
        <w:rPr>
          <w:rFonts w:ascii="黑体" w:eastAsia="黑体" w:hAnsi="黑体" w:cs="Times New Roman" w:hint="eastAsia"/>
          <w:b/>
          <w:bCs/>
          <w:sz w:val="24"/>
          <w:szCs w:val="24"/>
        </w:rPr>
        <w:t>发行人承担成本费用的情形，说明核查方法、核查结论，以及核查方法的有效性和充分性</w:t>
      </w:r>
    </w:p>
    <w:p w:rsidR="00145103" w:rsidRPr="00290900" w:rsidRDefault="00145103" w:rsidP="007D4222">
      <w:pPr>
        <w:widowControl/>
        <w:autoSpaceDE w:val="0"/>
        <w:autoSpaceDN w:val="0"/>
        <w:adjustRightInd w:val="0"/>
        <w:spacing w:beforeLines="50" w:before="156" w:afterLines="50" w:after="156" w:line="360" w:lineRule="auto"/>
        <w:ind w:firstLineChars="200" w:firstLine="482"/>
        <w:rPr>
          <w:rFonts w:ascii="Times New Roman" w:eastAsia="宋体" w:hAnsi="Times New Roman" w:cs="宋体"/>
          <w:b/>
          <w:bCs/>
          <w:kern w:val="0"/>
          <w:sz w:val="24"/>
          <w:szCs w:val="24"/>
        </w:rPr>
      </w:pPr>
      <w:r w:rsidRPr="00290900">
        <w:rPr>
          <w:rFonts w:ascii="Times New Roman" w:eastAsia="宋体" w:hAnsi="Times New Roman" w:cs="宋体" w:hint="eastAsia"/>
          <w:b/>
          <w:bCs/>
          <w:kern w:val="0"/>
          <w:sz w:val="24"/>
          <w:szCs w:val="24"/>
        </w:rPr>
        <w:t>1</w:t>
      </w:r>
      <w:r w:rsidRPr="00290900">
        <w:rPr>
          <w:rFonts w:ascii="Times New Roman" w:eastAsia="宋体" w:hAnsi="Times New Roman" w:cs="宋体" w:hint="eastAsia"/>
          <w:b/>
          <w:bCs/>
          <w:kern w:val="0"/>
          <w:sz w:val="24"/>
          <w:szCs w:val="24"/>
        </w:rPr>
        <w:t>、对营业成本准确性、完整性的核查方法、核查结论，以及核查方法的有效性和充分性</w:t>
      </w:r>
    </w:p>
    <w:p w:rsidR="00145103" w:rsidRPr="00F852FA" w:rsidRDefault="00145103"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sidRPr="00F852FA">
        <w:rPr>
          <w:rFonts w:ascii="Times New Roman" w:eastAsia="宋体" w:hAnsi="Times New Roman" w:cs="宋体" w:hint="eastAsia"/>
          <w:kern w:val="0"/>
          <w:sz w:val="24"/>
          <w:szCs w:val="24"/>
        </w:rPr>
        <w:lastRenderedPageBreak/>
        <w:t>报告期内，</w:t>
      </w:r>
      <w:r w:rsidR="009B7887">
        <w:rPr>
          <w:rFonts w:ascii="Times New Roman" w:eastAsia="宋体" w:hAnsi="Times New Roman" w:cs="宋体" w:hint="eastAsia"/>
          <w:kern w:val="0"/>
          <w:sz w:val="24"/>
          <w:szCs w:val="24"/>
        </w:rPr>
        <w:t>发行人</w:t>
      </w:r>
      <w:r>
        <w:rPr>
          <w:rFonts w:ascii="Times New Roman" w:eastAsia="宋体" w:hAnsi="Times New Roman" w:cs="宋体" w:hint="eastAsia"/>
          <w:kern w:val="0"/>
          <w:sz w:val="24"/>
          <w:szCs w:val="24"/>
        </w:rPr>
        <w:t>营业</w:t>
      </w:r>
      <w:r w:rsidRPr="00F852FA">
        <w:rPr>
          <w:rFonts w:ascii="Times New Roman" w:eastAsia="宋体" w:hAnsi="Times New Roman" w:cs="宋体" w:hint="eastAsia"/>
          <w:kern w:val="0"/>
          <w:sz w:val="24"/>
          <w:szCs w:val="24"/>
        </w:rPr>
        <w:t>成本包括职工薪酬、项目合作服务费、图文制作服务费、差旅交通费等。保荐人进行了如下核查：</w:t>
      </w:r>
    </w:p>
    <w:p w:rsidR="00145103" w:rsidRDefault="00145103"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hint="eastAsia"/>
          <w:kern w:val="0"/>
          <w:sz w:val="24"/>
          <w:szCs w:val="24"/>
        </w:rPr>
        <w:t>（</w:t>
      </w:r>
      <w:r>
        <w:rPr>
          <w:rFonts w:ascii="Times New Roman" w:eastAsia="宋体" w:hAnsi="Times New Roman" w:cs="宋体" w:hint="eastAsia"/>
          <w:kern w:val="0"/>
          <w:sz w:val="24"/>
          <w:szCs w:val="24"/>
        </w:rPr>
        <w:t>1</w:t>
      </w:r>
      <w:r>
        <w:rPr>
          <w:rFonts w:ascii="Times New Roman" w:eastAsia="宋体" w:hAnsi="Times New Roman" w:cs="宋体" w:hint="eastAsia"/>
          <w:kern w:val="0"/>
          <w:sz w:val="24"/>
          <w:szCs w:val="24"/>
        </w:rPr>
        <w:t>）</w:t>
      </w:r>
      <w:r w:rsidRPr="008C3A04">
        <w:rPr>
          <w:rFonts w:ascii="Times New Roman" w:eastAsia="宋体" w:hAnsi="Times New Roman" w:cs="宋体" w:hint="eastAsia"/>
          <w:kern w:val="0"/>
          <w:sz w:val="24"/>
          <w:szCs w:val="24"/>
        </w:rPr>
        <w:t>查阅了发行人的成本核算政策，与同行业可比公司进行比较，并对发行人</w:t>
      </w:r>
      <w:r>
        <w:rPr>
          <w:rFonts w:ascii="Times New Roman" w:eastAsia="宋体" w:hAnsi="Times New Roman" w:cs="宋体" w:hint="eastAsia"/>
          <w:kern w:val="0"/>
          <w:sz w:val="24"/>
          <w:szCs w:val="24"/>
        </w:rPr>
        <w:t>成本核算</w:t>
      </w:r>
      <w:r w:rsidRPr="008C3A04">
        <w:rPr>
          <w:rFonts w:ascii="Times New Roman" w:eastAsia="宋体" w:hAnsi="Times New Roman" w:cs="宋体" w:hint="eastAsia"/>
          <w:kern w:val="0"/>
          <w:sz w:val="24"/>
          <w:szCs w:val="24"/>
        </w:rPr>
        <w:t>是否符合《企业会计准则》进行了分析</w:t>
      </w:r>
      <w:r>
        <w:rPr>
          <w:rFonts w:ascii="Times New Roman" w:eastAsia="宋体" w:hAnsi="Times New Roman" w:cs="宋体" w:hint="eastAsia"/>
          <w:kern w:val="0"/>
          <w:sz w:val="24"/>
          <w:szCs w:val="24"/>
        </w:rPr>
        <w:t>；</w:t>
      </w:r>
    </w:p>
    <w:p w:rsidR="00145103" w:rsidRPr="00F852FA" w:rsidRDefault="00145103"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hint="eastAsia"/>
          <w:kern w:val="0"/>
          <w:sz w:val="24"/>
          <w:szCs w:val="24"/>
        </w:rPr>
        <w:t>（</w:t>
      </w:r>
      <w:r>
        <w:rPr>
          <w:rFonts w:ascii="Times New Roman" w:eastAsia="宋体" w:hAnsi="Times New Roman" w:cs="宋体"/>
          <w:kern w:val="0"/>
          <w:sz w:val="24"/>
          <w:szCs w:val="24"/>
        </w:rPr>
        <w:t>2</w:t>
      </w:r>
      <w:r w:rsidRPr="00F852FA">
        <w:rPr>
          <w:rFonts w:ascii="Times New Roman" w:eastAsia="宋体" w:hAnsi="Times New Roman" w:cs="宋体"/>
          <w:kern w:val="0"/>
          <w:sz w:val="24"/>
          <w:szCs w:val="24"/>
        </w:rPr>
        <w:t>）对发行人报告期各期进行</w:t>
      </w:r>
      <w:r w:rsidRPr="00F852FA">
        <w:rPr>
          <w:rFonts w:ascii="Times New Roman" w:eastAsia="宋体" w:hAnsi="Times New Roman" w:cs="宋体" w:hint="eastAsia"/>
          <w:kern w:val="0"/>
          <w:sz w:val="24"/>
          <w:szCs w:val="24"/>
        </w:rPr>
        <w:t>采购</w:t>
      </w:r>
      <w:r w:rsidRPr="00F852FA">
        <w:rPr>
          <w:rFonts w:ascii="Times New Roman" w:eastAsia="宋体" w:hAnsi="Times New Roman" w:cs="宋体"/>
          <w:kern w:val="0"/>
          <w:sz w:val="24"/>
          <w:szCs w:val="24"/>
        </w:rPr>
        <w:t>穿行测试及抽凭，</w:t>
      </w:r>
      <w:r>
        <w:rPr>
          <w:rFonts w:ascii="Times New Roman" w:eastAsia="宋体" w:hAnsi="Times New Roman" w:cs="宋体" w:hint="eastAsia"/>
          <w:kern w:val="0"/>
          <w:sz w:val="24"/>
          <w:szCs w:val="24"/>
        </w:rPr>
        <w:t>查阅了采购合同</w:t>
      </w:r>
      <w:r w:rsidRPr="00F852FA">
        <w:rPr>
          <w:rFonts w:ascii="Times New Roman" w:eastAsia="宋体" w:hAnsi="Times New Roman" w:cs="宋体"/>
          <w:kern w:val="0"/>
          <w:sz w:val="24"/>
          <w:szCs w:val="24"/>
        </w:rPr>
        <w:t>、</w:t>
      </w:r>
      <w:r>
        <w:rPr>
          <w:rFonts w:ascii="Times New Roman" w:eastAsia="宋体" w:hAnsi="Times New Roman" w:cs="宋体" w:hint="eastAsia"/>
          <w:kern w:val="0"/>
          <w:sz w:val="24"/>
          <w:szCs w:val="24"/>
        </w:rPr>
        <w:t>记账凭证、发票</w:t>
      </w:r>
      <w:r w:rsidRPr="00F852FA">
        <w:rPr>
          <w:rFonts w:ascii="Times New Roman" w:eastAsia="宋体" w:hAnsi="Times New Roman" w:cs="宋体" w:hint="eastAsia"/>
          <w:kern w:val="0"/>
          <w:sz w:val="24"/>
          <w:szCs w:val="24"/>
        </w:rPr>
        <w:t>及</w:t>
      </w:r>
      <w:r>
        <w:rPr>
          <w:rFonts w:ascii="Times New Roman" w:eastAsia="宋体" w:hAnsi="Times New Roman" w:cs="宋体" w:hint="eastAsia"/>
          <w:kern w:val="0"/>
          <w:sz w:val="24"/>
          <w:szCs w:val="24"/>
        </w:rPr>
        <w:t>付款单等文件；</w:t>
      </w:r>
      <w:r w:rsidRPr="00F852FA">
        <w:rPr>
          <w:rFonts w:ascii="Times New Roman" w:eastAsia="宋体" w:hAnsi="Times New Roman" w:cs="宋体"/>
          <w:kern w:val="0"/>
          <w:sz w:val="24"/>
          <w:szCs w:val="24"/>
        </w:rPr>
        <w:t>获取主营业务成本明细表</w:t>
      </w:r>
      <w:r>
        <w:rPr>
          <w:rFonts w:ascii="Times New Roman" w:eastAsia="宋体" w:hAnsi="Times New Roman" w:cs="宋体" w:hint="eastAsia"/>
          <w:kern w:val="0"/>
          <w:sz w:val="24"/>
          <w:szCs w:val="24"/>
        </w:rPr>
        <w:t>并进行</w:t>
      </w:r>
      <w:r w:rsidRPr="00F852FA">
        <w:rPr>
          <w:rFonts w:ascii="Times New Roman" w:eastAsia="宋体" w:hAnsi="Times New Roman" w:cs="宋体"/>
          <w:kern w:val="0"/>
          <w:sz w:val="24"/>
          <w:szCs w:val="24"/>
        </w:rPr>
        <w:t>结构</w:t>
      </w:r>
      <w:r>
        <w:rPr>
          <w:rFonts w:ascii="Times New Roman" w:eastAsia="宋体" w:hAnsi="Times New Roman" w:cs="宋体" w:hint="eastAsia"/>
          <w:kern w:val="0"/>
          <w:sz w:val="24"/>
          <w:szCs w:val="24"/>
        </w:rPr>
        <w:t>性</w:t>
      </w:r>
      <w:r w:rsidRPr="00F852FA">
        <w:rPr>
          <w:rFonts w:ascii="Times New Roman" w:eastAsia="宋体" w:hAnsi="Times New Roman" w:cs="宋体"/>
          <w:kern w:val="0"/>
          <w:sz w:val="24"/>
          <w:szCs w:val="24"/>
        </w:rPr>
        <w:t>分析；</w:t>
      </w:r>
    </w:p>
    <w:p w:rsidR="00145103" w:rsidRDefault="00145103"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hint="eastAsia"/>
          <w:kern w:val="0"/>
          <w:sz w:val="24"/>
          <w:szCs w:val="24"/>
        </w:rPr>
        <w:t>（</w:t>
      </w:r>
      <w:r>
        <w:rPr>
          <w:rFonts w:ascii="Times New Roman" w:eastAsia="宋体" w:hAnsi="Times New Roman" w:cs="宋体"/>
          <w:kern w:val="0"/>
          <w:sz w:val="24"/>
          <w:szCs w:val="24"/>
        </w:rPr>
        <w:t>3</w:t>
      </w:r>
      <w:r w:rsidRPr="00F852FA">
        <w:rPr>
          <w:rFonts w:ascii="Times New Roman" w:eastAsia="宋体" w:hAnsi="Times New Roman" w:cs="宋体"/>
          <w:kern w:val="0"/>
          <w:sz w:val="24"/>
          <w:szCs w:val="24"/>
        </w:rPr>
        <w:t>）</w:t>
      </w:r>
      <w:r>
        <w:rPr>
          <w:rFonts w:ascii="Times New Roman" w:eastAsia="宋体" w:hAnsi="Times New Roman" w:cs="宋体" w:hint="eastAsia"/>
          <w:kern w:val="0"/>
          <w:sz w:val="24"/>
          <w:szCs w:val="24"/>
        </w:rPr>
        <w:t>对营业成本中职工薪</w:t>
      </w:r>
      <w:proofErr w:type="gramStart"/>
      <w:r>
        <w:rPr>
          <w:rFonts w:ascii="Times New Roman" w:eastAsia="宋体" w:hAnsi="Times New Roman" w:cs="宋体" w:hint="eastAsia"/>
          <w:kern w:val="0"/>
          <w:sz w:val="24"/>
          <w:szCs w:val="24"/>
        </w:rPr>
        <w:t>酬</w:t>
      </w:r>
      <w:proofErr w:type="gramEnd"/>
      <w:r>
        <w:rPr>
          <w:rFonts w:ascii="Times New Roman" w:eastAsia="宋体" w:hAnsi="Times New Roman" w:cs="宋体" w:hint="eastAsia"/>
          <w:kern w:val="0"/>
          <w:sz w:val="24"/>
          <w:szCs w:val="24"/>
        </w:rPr>
        <w:t>进行核查，</w:t>
      </w:r>
      <w:r w:rsidRPr="00F852FA">
        <w:rPr>
          <w:rFonts w:ascii="Times New Roman" w:eastAsia="宋体" w:hAnsi="Times New Roman" w:cs="宋体"/>
          <w:kern w:val="0"/>
          <w:sz w:val="24"/>
          <w:szCs w:val="24"/>
        </w:rPr>
        <w:t>获取报告期内发行人员工花名册，对发行人技术人员进行分类统计，分析其报告期内薪酬总额，并</w:t>
      </w:r>
      <w:r>
        <w:rPr>
          <w:rFonts w:ascii="Times New Roman" w:eastAsia="宋体" w:hAnsi="Times New Roman" w:cs="宋体" w:hint="eastAsia"/>
          <w:kern w:val="0"/>
          <w:sz w:val="24"/>
          <w:szCs w:val="24"/>
        </w:rPr>
        <w:t>与</w:t>
      </w:r>
      <w:r w:rsidRPr="00F852FA">
        <w:rPr>
          <w:rFonts w:ascii="Times New Roman" w:eastAsia="宋体" w:hAnsi="Times New Roman" w:cs="宋体"/>
          <w:kern w:val="0"/>
          <w:sz w:val="24"/>
          <w:szCs w:val="24"/>
        </w:rPr>
        <w:t>同行业可比公司技术人员薪酬进行对比；</w:t>
      </w:r>
    </w:p>
    <w:p w:rsidR="00145103" w:rsidRPr="00F852FA" w:rsidRDefault="00145103"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hint="eastAsia"/>
          <w:kern w:val="0"/>
          <w:sz w:val="24"/>
          <w:szCs w:val="24"/>
        </w:rPr>
        <w:t>（</w:t>
      </w:r>
      <w:r>
        <w:rPr>
          <w:rFonts w:ascii="Times New Roman" w:eastAsia="宋体" w:hAnsi="Times New Roman" w:cs="宋体" w:hint="eastAsia"/>
          <w:kern w:val="0"/>
          <w:sz w:val="24"/>
          <w:szCs w:val="24"/>
        </w:rPr>
        <w:t>4</w:t>
      </w:r>
      <w:r>
        <w:rPr>
          <w:rFonts w:ascii="Times New Roman" w:eastAsia="宋体" w:hAnsi="Times New Roman" w:cs="宋体" w:hint="eastAsia"/>
          <w:kern w:val="0"/>
          <w:sz w:val="24"/>
          <w:szCs w:val="24"/>
        </w:rPr>
        <w:t>）</w:t>
      </w:r>
      <w:r w:rsidRPr="00DB1F44">
        <w:rPr>
          <w:rFonts w:ascii="Times New Roman" w:eastAsia="宋体" w:hAnsi="Times New Roman" w:cs="宋体" w:hint="eastAsia"/>
          <w:kern w:val="0"/>
          <w:sz w:val="24"/>
          <w:szCs w:val="24"/>
        </w:rPr>
        <w:t>对</w:t>
      </w:r>
      <w:r>
        <w:rPr>
          <w:rFonts w:ascii="Times New Roman" w:eastAsia="宋体" w:hAnsi="Times New Roman" w:cs="宋体" w:hint="eastAsia"/>
          <w:kern w:val="0"/>
          <w:sz w:val="24"/>
          <w:szCs w:val="24"/>
        </w:rPr>
        <w:t>营业成本</w:t>
      </w:r>
      <w:proofErr w:type="gramStart"/>
      <w:r>
        <w:rPr>
          <w:rFonts w:ascii="Times New Roman" w:eastAsia="宋体" w:hAnsi="Times New Roman" w:cs="宋体" w:hint="eastAsia"/>
          <w:kern w:val="0"/>
          <w:sz w:val="24"/>
          <w:szCs w:val="24"/>
        </w:rPr>
        <w:t>中</w:t>
      </w:r>
      <w:r w:rsidRPr="00DB1F44">
        <w:rPr>
          <w:rFonts w:ascii="Times New Roman" w:eastAsia="宋体" w:hAnsi="Times New Roman" w:cs="宋体" w:hint="eastAsia"/>
          <w:kern w:val="0"/>
          <w:sz w:val="24"/>
          <w:szCs w:val="24"/>
        </w:rPr>
        <w:t>项目</w:t>
      </w:r>
      <w:proofErr w:type="gramEnd"/>
      <w:r w:rsidRPr="00DB1F44">
        <w:rPr>
          <w:rFonts w:ascii="Times New Roman" w:eastAsia="宋体" w:hAnsi="Times New Roman" w:cs="宋体" w:hint="eastAsia"/>
          <w:kern w:val="0"/>
          <w:sz w:val="24"/>
          <w:szCs w:val="24"/>
        </w:rPr>
        <w:t>合作服务费、图文制作服务费进行了全面核查，包括</w:t>
      </w:r>
      <w:r>
        <w:rPr>
          <w:rFonts w:ascii="Times New Roman" w:eastAsia="宋体" w:hAnsi="Times New Roman" w:cs="宋体" w:hint="eastAsia"/>
          <w:kern w:val="0"/>
          <w:sz w:val="24"/>
          <w:szCs w:val="24"/>
        </w:rPr>
        <w:t>主要项目的</w:t>
      </w:r>
      <w:r w:rsidRPr="00DB1F44">
        <w:rPr>
          <w:rFonts w:ascii="Times New Roman" w:eastAsia="宋体" w:hAnsi="Times New Roman" w:cs="宋体" w:hint="eastAsia"/>
          <w:kern w:val="0"/>
          <w:sz w:val="24"/>
          <w:szCs w:val="24"/>
        </w:rPr>
        <w:t>穿行测试、抽凭</w:t>
      </w:r>
      <w:r>
        <w:rPr>
          <w:rFonts w:ascii="Times New Roman" w:eastAsia="宋体" w:hAnsi="Times New Roman" w:cs="宋体" w:hint="eastAsia"/>
          <w:kern w:val="0"/>
          <w:sz w:val="24"/>
          <w:szCs w:val="24"/>
        </w:rPr>
        <w:t>，主要供应商的</w:t>
      </w:r>
      <w:r w:rsidRPr="00DB1F44">
        <w:rPr>
          <w:rFonts w:ascii="Times New Roman" w:eastAsia="宋体" w:hAnsi="Times New Roman" w:cs="宋体" w:hint="eastAsia"/>
          <w:kern w:val="0"/>
          <w:sz w:val="24"/>
          <w:szCs w:val="24"/>
        </w:rPr>
        <w:t>走访、发放函证、查阅工商资料等</w:t>
      </w:r>
      <w:r>
        <w:rPr>
          <w:rFonts w:ascii="Times New Roman" w:eastAsia="宋体" w:hAnsi="Times New Roman" w:cs="宋体" w:hint="eastAsia"/>
          <w:kern w:val="0"/>
          <w:sz w:val="24"/>
          <w:szCs w:val="24"/>
        </w:rPr>
        <w:t>；</w:t>
      </w:r>
    </w:p>
    <w:p w:rsidR="00145103" w:rsidRPr="00F852FA" w:rsidRDefault="00145103"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hint="eastAsia"/>
          <w:kern w:val="0"/>
          <w:sz w:val="24"/>
          <w:szCs w:val="24"/>
        </w:rPr>
        <w:t>（</w:t>
      </w:r>
      <w:r>
        <w:rPr>
          <w:rFonts w:ascii="Times New Roman" w:eastAsia="宋体" w:hAnsi="Times New Roman" w:cs="宋体"/>
          <w:kern w:val="0"/>
          <w:sz w:val="24"/>
          <w:szCs w:val="24"/>
        </w:rPr>
        <w:t>5</w:t>
      </w:r>
      <w:r w:rsidRPr="00F852FA">
        <w:rPr>
          <w:rFonts w:ascii="Times New Roman" w:eastAsia="宋体" w:hAnsi="Times New Roman" w:cs="宋体" w:hint="eastAsia"/>
          <w:kern w:val="0"/>
          <w:sz w:val="24"/>
          <w:szCs w:val="24"/>
        </w:rPr>
        <w:t>）对发行人业务招待费、差旅费、办公费等费用进行</w:t>
      </w:r>
      <w:r>
        <w:rPr>
          <w:rFonts w:ascii="Times New Roman" w:eastAsia="宋体" w:hAnsi="Times New Roman" w:cs="宋体" w:hint="eastAsia"/>
          <w:kern w:val="0"/>
          <w:sz w:val="24"/>
          <w:szCs w:val="24"/>
        </w:rPr>
        <w:t>抽凭</w:t>
      </w:r>
      <w:r w:rsidRPr="00F852FA">
        <w:rPr>
          <w:rFonts w:ascii="Times New Roman" w:eastAsia="宋体" w:hAnsi="Times New Roman" w:cs="宋体" w:hint="eastAsia"/>
          <w:kern w:val="0"/>
          <w:sz w:val="24"/>
          <w:szCs w:val="24"/>
        </w:rPr>
        <w:t>，了解费用归集的真实性、准确性、完整性，确认是否存在跨期情形；</w:t>
      </w:r>
    </w:p>
    <w:p w:rsidR="00145103" w:rsidRPr="00F852FA" w:rsidRDefault="00145103"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hint="eastAsia"/>
          <w:kern w:val="0"/>
          <w:sz w:val="24"/>
          <w:szCs w:val="24"/>
        </w:rPr>
        <w:t>（</w:t>
      </w:r>
      <w:r>
        <w:rPr>
          <w:rFonts w:ascii="Times New Roman" w:eastAsia="宋体" w:hAnsi="Times New Roman" w:cs="宋体"/>
          <w:kern w:val="0"/>
          <w:sz w:val="24"/>
          <w:szCs w:val="24"/>
        </w:rPr>
        <w:t>6</w:t>
      </w:r>
      <w:r w:rsidRPr="00F852FA">
        <w:rPr>
          <w:rFonts w:ascii="Times New Roman" w:eastAsia="宋体" w:hAnsi="Times New Roman" w:cs="宋体" w:hint="eastAsia"/>
          <w:kern w:val="0"/>
          <w:sz w:val="24"/>
          <w:szCs w:val="24"/>
        </w:rPr>
        <w:t>）查阅了发行人报告期各期主要</w:t>
      </w:r>
      <w:r w:rsidRPr="00F852FA">
        <w:rPr>
          <w:rFonts w:ascii="Times New Roman" w:eastAsia="宋体" w:hAnsi="Times New Roman" w:cs="宋体"/>
          <w:kern w:val="0"/>
          <w:sz w:val="24"/>
          <w:szCs w:val="24"/>
        </w:rPr>
        <w:t>供应商的工商登记信息，对供应商的成立时间、股东信息等进行了解，核查该等供应商与发行人是否存在关联关系</w:t>
      </w:r>
      <w:r w:rsidRPr="00F852FA">
        <w:rPr>
          <w:rFonts w:ascii="Times New Roman" w:eastAsia="宋体" w:hAnsi="Times New Roman" w:cs="宋体" w:hint="eastAsia"/>
          <w:kern w:val="0"/>
          <w:sz w:val="24"/>
          <w:szCs w:val="24"/>
        </w:rPr>
        <w:t>；</w:t>
      </w:r>
    </w:p>
    <w:p w:rsidR="00145103" w:rsidRPr="00F852FA" w:rsidRDefault="00145103"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hint="eastAsia"/>
          <w:kern w:val="0"/>
          <w:sz w:val="24"/>
          <w:szCs w:val="24"/>
        </w:rPr>
        <w:t>（</w:t>
      </w:r>
      <w:r>
        <w:rPr>
          <w:rFonts w:ascii="Times New Roman" w:eastAsia="宋体" w:hAnsi="Times New Roman" w:cs="宋体"/>
          <w:kern w:val="0"/>
          <w:sz w:val="24"/>
          <w:szCs w:val="24"/>
        </w:rPr>
        <w:t>7</w:t>
      </w:r>
      <w:r w:rsidRPr="00F852FA">
        <w:rPr>
          <w:rFonts w:ascii="Times New Roman" w:eastAsia="宋体" w:hAnsi="Times New Roman" w:cs="宋体"/>
          <w:kern w:val="0"/>
          <w:sz w:val="24"/>
          <w:szCs w:val="24"/>
        </w:rPr>
        <w:t>）复核了原保荐机构及申报会计师相关底稿</w:t>
      </w:r>
      <w:r w:rsidRPr="00F852FA">
        <w:rPr>
          <w:rFonts w:ascii="Times New Roman" w:eastAsia="宋体" w:hAnsi="Times New Roman" w:cs="宋体" w:hint="eastAsia"/>
          <w:kern w:val="0"/>
          <w:sz w:val="24"/>
          <w:szCs w:val="24"/>
        </w:rPr>
        <w:t>。</w:t>
      </w:r>
    </w:p>
    <w:p w:rsidR="00145103" w:rsidRDefault="00145103" w:rsidP="007D4222">
      <w:pPr>
        <w:spacing w:beforeLines="50" w:before="156" w:line="360" w:lineRule="auto"/>
        <w:ind w:firstLineChars="200" w:firstLine="480"/>
        <w:rPr>
          <w:rFonts w:ascii="宋体" w:eastAsia="宋体" w:hAnsi="宋体" w:cs="宋体"/>
          <w:bCs/>
          <w:color w:val="000000"/>
          <w:kern w:val="0"/>
          <w:sz w:val="24"/>
          <w:szCs w:val="24"/>
          <w:lang w:bidi="en-US"/>
        </w:rPr>
      </w:pPr>
      <w:r w:rsidRPr="00FE5DF2">
        <w:rPr>
          <w:rFonts w:ascii="宋体" w:eastAsia="宋体" w:hAnsi="宋体" w:cs="宋体" w:hint="eastAsia"/>
          <w:bCs/>
          <w:color w:val="000000"/>
          <w:kern w:val="0"/>
          <w:sz w:val="24"/>
          <w:szCs w:val="24"/>
          <w:lang w:bidi="en-US"/>
        </w:rPr>
        <w:t>经核查，报告期各期，发行人营业成本准确、完整，相关核查方法有效、充分。</w:t>
      </w:r>
    </w:p>
    <w:p w:rsidR="00145103" w:rsidRPr="00FE5DF2" w:rsidRDefault="00145103" w:rsidP="007D4222">
      <w:pPr>
        <w:spacing w:beforeLines="50" w:before="156" w:afterLines="50" w:after="156" w:line="360" w:lineRule="auto"/>
        <w:ind w:firstLineChars="200" w:firstLine="482"/>
        <w:rPr>
          <w:rFonts w:ascii="Times New Roman" w:eastAsia="宋体" w:hAnsi="Times New Roman" w:cs="宋体"/>
          <w:b/>
          <w:color w:val="000000"/>
          <w:kern w:val="0"/>
          <w:sz w:val="24"/>
          <w:szCs w:val="24"/>
          <w:lang w:bidi="en-US"/>
        </w:rPr>
      </w:pPr>
      <w:r w:rsidRPr="00FE5DF2">
        <w:rPr>
          <w:rFonts w:ascii="Times New Roman" w:eastAsia="宋体" w:hAnsi="Times New Roman" w:cs="宋体" w:hint="eastAsia"/>
          <w:b/>
          <w:color w:val="000000"/>
          <w:kern w:val="0"/>
          <w:sz w:val="24"/>
          <w:szCs w:val="24"/>
          <w:lang w:bidi="en-US"/>
        </w:rPr>
        <w:t>2</w:t>
      </w:r>
      <w:r w:rsidRPr="00FE5DF2">
        <w:rPr>
          <w:rFonts w:ascii="Times New Roman" w:eastAsia="宋体" w:hAnsi="Times New Roman" w:cs="宋体" w:hint="eastAsia"/>
          <w:b/>
          <w:color w:val="000000"/>
          <w:kern w:val="0"/>
          <w:sz w:val="24"/>
          <w:szCs w:val="24"/>
          <w:lang w:bidi="en-US"/>
        </w:rPr>
        <w:t>、核查是否存在实际控制人、董</w:t>
      </w:r>
      <w:proofErr w:type="gramStart"/>
      <w:r w:rsidRPr="00FE5DF2">
        <w:rPr>
          <w:rFonts w:ascii="Times New Roman" w:eastAsia="宋体" w:hAnsi="Times New Roman" w:cs="宋体" w:hint="eastAsia"/>
          <w:b/>
          <w:color w:val="000000"/>
          <w:kern w:val="0"/>
          <w:sz w:val="24"/>
          <w:szCs w:val="24"/>
          <w:lang w:bidi="en-US"/>
        </w:rPr>
        <w:t>监高替</w:t>
      </w:r>
      <w:proofErr w:type="gramEnd"/>
      <w:r w:rsidRPr="00FE5DF2">
        <w:rPr>
          <w:rFonts w:ascii="Times New Roman" w:eastAsia="宋体" w:hAnsi="Times New Roman" w:cs="宋体" w:hint="eastAsia"/>
          <w:b/>
          <w:color w:val="000000"/>
          <w:kern w:val="0"/>
          <w:sz w:val="24"/>
          <w:szCs w:val="24"/>
          <w:lang w:bidi="en-US"/>
        </w:rPr>
        <w:t>发行人承担成本费用的情形，说明核查方法、核查结论，以及核查方法的有效性和充分性</w:t>
      </w:r>
    </w:p>
    <w:p w:rsidR="00145103" w:rsidRPr="00FE5DF2" w:rsidRDefault="00145103" w:rsidP="007D4222">
      <w:pPr>
        <w:spacing w:beforeLines="50" w:before="156" w:afterLines="50" w:after="156" w:line="360" w:lineRule="auto"/>
        <w:ind w:firstLineChars="200" w:firstLine="480"/>
        <w:rPr>
          <w:rFonts w:ascii="宋体" w:eastAsia="宋体" w:hAnsi="宋体" w:cs="宋体"/>
          <w:bCs/>
          <w:color w:val="000000"/>
          <w:kern w:val="0"/>
          <w:sz w:val="24"/>
          <w:szCs w:val="24"/>
          <w:lang w:bidi="en-US"/>
        </w:rPr>
      </w:pPr>
      <w:r w:rsidRPr="00FE5DF2">
        <w:rPr>
          <w:rFonts w:ascii="宋体" w:eastAsia="宋体" w:hAnsi="宋体" w:cs="宋体" w:hint="eastAsia"/>
          <w:bCs/>
          <w:color w:val="000000"/>
          <w:kern w:val="0"/>
          <w:sz w:val="24"/>
          <w:szCs w:val="24"/>
          <w:lang w:bidi="en-US"/>
        </w:rPr>
        <w:t>保荐</w:t>
      </w:r>
      <w:r>
        <w:rPr>
          <w:rFonts w:ascii="宋体" w:eastAsia="宋体" w:hAnsi="宋体" w:cs="宋体" w:hint="eastAsia"/>
          <w:bCs/>
          <w:color w:val="000000"/>
          <w:kern w:val="0"/>
          <w:sz w:val="24"/>
          <w:szCs w:val="24"/>
          <w:lang w:bidi="en-US"/>
        </w:rPr>
        <w:t>机构</w:t>
      </w:r>
      <w:r w:rsidRPr="00FE5DF2">
        <w:rPr>
          <w:rFonts w:ascii="宋体" w:eastAsia="宋体" w:hAnsi="宋体" w:cs="宋体" w:hint="eastAsia"/>
          <w:bCs/>
          <w:color w:val="000000"/>
          <w:kern w:val="0"/>
          <w:sz w:val="24"/>
          <w:szCs w:val="24"/>
          <w:lang w:bidi="en-US"/>
        </w:rPr>
        <w:t>、申报会计师对是否存在实际控制人、董</w:t>
      </w:r>
      <w:proofErr w:type="gramStart"/>
      <w:r w:rsidRPr="00FE5DF2">
        <w:rPr>
          <w:rFonts w:ascii="宋体" w:eastAsia="宋体" w:hAnsi="宋体" w:cs="宋体" w:hint="eastAsia"/>
          <w:bCs/>
          <w:color w:val="000000"/>
          <w:kern w:val="0"/>
          <w:sz w:val="24"/>
          <w:szCs w:val="24"/>
          <w:lang w:bidi="en-US"/>
        </w:rPr>
        <w:t>监高替</w:t>
      </w:r>
      <w:proofErr w:type="gramEnd"/>
      <w:r w:rsidRPr="00FE5DF2">
        <w:rPr>
          <w:rFonts w:ascii="宋体" w:eastAsia="宋体" w:hAnsi="宋体" w:cs="宋体" w:hint="eastAsia"/>
          <w:bCs/>
          <w:color w:val="000000"/>
          <w:kern w:val="0"/>
          <w:sz w:val="24"/>
          <w:szCs w:val="24"/>
          <w:lang w:bidi="en-US"/>
        </w:rPr>
        <w:t>发行人承担成本费用的情形所采取的核查方法、核查结论如下：</w:t>
      </w:r>
    </w:p>
    <w:p w:rsidR="00145103" w:rsidRPr="009D0CAD" w:rsidRDefault="00145103" w:rsidP="007D4222">
      <w:pPr>
        <w:spacing w:beforeLines="50" w:before="156" w:afterLines="50" w:after="156" w:line="360" w:lineRule="auto"/>
        <w:ind w:firstLineChars="200" w:firstLine="480"/>
        <w:rPr>
          <w:rFonts w:ascii="宋体" w:eastAsia="宋体" w:hAnsi="宋体" w:cs="宋体"/>
          <w:bCs/>
          <w:color w:val="000000"/>
          <w:kern w:val="0"/>
          <w:sz w:val="24"/>
          <w:szCs w:val="24"/>
          <w:lang w:bidi="en-US"/>
        </w:rPr>
      </w:pPr>
      <w:r w:rsidRPr="009D0CAD">
        <w:rPr>
          <w:rFonts w:ascii="宋体" w:eastAsia="宋体" w:hAnsi="宋体" w:cs="宋体" w:hint="eastAsia"/>
          <w:bCs/>
          <w:color w:val="000000"/>
          <w:kern w:val="0"/>
          <w:sz w:val="24"/>
          <w:szCs w:val="24"/>
          <w:lang w:bidi="en-US"/>
        </w:rPr>
        <w:t>1、对发行人成本、费用明细科目的合理性进行了分析</w:t>
      </w:r>
      <w:r w:rsidR="00E35AF9">
        <w:rPr>
          <w:rFonts w:ascii="宋体" w:eastAsia="宋体" w:hAnsi="宋体" w:cs="宋体" w:hint="eastAsia"/>
          <w:bCs/>
          <w:color w:val="000000"/>
          <w:kern w:val="0"/>
          <w:sz w:val="24"/>
          <w:szCs w:val="24"/>
          <w:lang w:bidi="en-US"/>
        </w:rPr>
        <w:t>，</w:t>
      </w:r>
      <w:r w:rsidR="00E35AF9" w:rsidRPr="00E35AF9">
        <w:rPr>
          <w:rFonts w:ascii="宋体" w:eastAsia="宋体" w:hAnsi="宋体" w:cs="宋体" w:hint="eastAsia"/>
          <w:bCs/>
          <w:color w:val="000000"/>
          <w:kern w:val="0"/>
          <w:sz w:val="24"/>
          <w:szCs w:val="24"/>
          <w:lang w:bidi="en-US"/>
        </w:rPr>
        <w:t>并对报告期内发行人各项财务指标的波动合理性、与同行业可比公司的对比情况进行了分析</w:t>
      </w:r>
      <w:r w:rsidRPr="009D0CAD">
        <w:rPr>
          <w:rFonts w:ascii="宋体" w:eastAsia="宋体" w:hAnsi="宋体" w:cs="宋体" w:hint="eastAsia"/>
          <w:bCs/>
          <w:color w:val="000000"/>
          <w:kern w:val="0"/>
          <w:sz w:val="24"/>
          <w:szCs w:val="24"/>
          <w:lang w:bidi="en-US"/>
        </w:rPr>
        <w:t>；</w:t>
      </w:r>
    </w:p>
    <w:p w:rsidR="00145103" w:rsidRPr="009D0CAD" w:rsidRDefault="00145103" w:rsidP="007D4222">
      <w:pPr>
        <w:spacing w:beforeLines="50" w:before="156" w:afterLines="50" w:after="156" w:line="360" w:lineRule="auto"/>
        <w:ind w:firstLineChars="200" w:firstLine="480"/>
        <w:rPr>
          <w:rFonts w:ascii="宋体" w:eastAsia="宋体" w:hAnsi="宋体" w:cs="宋体"/>
          <w:bCs/>
          <w:color w:val="000000"/>
          <w:kern w:val="0"/>
          <w:sz w:val="24"/>
          <w:szCs w:val="24"/>
          <w:lang w:bidi="en-US"/>
        </w:rPr>
      </w:pPr>
      <w:r w:rsidRPr="009D0CAD">
        <w:rPr>
          <w:rFonts w:ascii="宋体" w:eastAsia="宋体" w:hAnsi="宋体" w:cs="宋体" w:hint="eastAsia"/>
          <w:bCs/>
          <w:color w:val="000000"/>
          <w:kern w:val="0"/>
          <w:sz w:val="24"/>
          <w:szCs w:val="24"/>
          <w:lang w:bidi="en-US"/>
        </w:rPr>
        <w:t>2、查阅了实际控制人、</w:t>
      </w:r>
      <w:proofErr w:type="gramStart"/>
      <w:r w:rsidRPr="009D0CAD">
        <w:rPr>
          <w:rFonts w:ascii="宋体" w:eastAsia="宋体" w:hAnsi="宋体" w:cs="宋体" w:hint="eastAsia"/>
          <w:bCs/>
          <w:color w:val="000000"/>
          <w:kern w:val="0"/>
          <w:sz w:val="24"/>
          <w:szCs w:val="24"/>
          <w:lang w:bidi="en-US"/>
        </w:rPr>
        <w:t>董监高的</w:t>
      </w:r>
      <w:proofErr w:type="gramEnd"/>
      <w:r w:rsidRPr="009D0CAD">
        <w:rPr>
          <w:rFonts w:ascii="宋体" w:eastAsia="宋体" w:hAnsi="宋体" w:cs="宋体" w:hint="eastAsia"/>
          <w:bCs/>
          <w:color w:val="000000"/>
          <w:kern w:val="0"/>
          <w:sz w:val="24"/>
          <w:szCs w:val="24"/>
          <w:lang w:bidi="en-US"/>
        </w:rPr>
        <w:t>主要银行卡流水；</w:t>
      </w:r>
    </w:p>
    <w:p w:rsidR="00145103" w:rsidRPr="009D0CAD" w:rsidRDefault="00145103" w:rsidP="007D4222">
      <w:pPr>
        <w:spacing w:beforeLines="50" w:before="156" w:afterLines="50" w:after="156" w:line="360" w:lineRule="auto"/>
        <w:ind w:firstLineChars="200" w:firstLine="480"/>
        <w:rPr>
          <w:rFonts w:ascii="宋体" w:eastAsia="宋体" w:hAnsi="宋体" w:cs="宋体"/>
          <w:bCs/>
          <w:color w:val="000000"/>
          <w:kern w:val="0"/>
          <w:sz w:val="24"/>
          <w:szCs w:val="24"/>
          <w:lang w:bidi="en-US"/>
        </w:rPr>
      </w:pPr>
      <w:r w:rsidRPr="009D0CAD">
        <w:rPr>
          <w:rFonts w:ascii="宋体" w:eastAsia="宋体" w:hAnsi="宋体" w:cs="宋体" w:hint="eastAsia"/>
          <w:bCs/>
          <w:color w:val="000000"/>
          <w:kern w:val="0"/>
          <w:sz w:val="24"/>
          <w:szCs w:val="24"/>
          <w:lang w:bidi="en-US"/>
        </w:rPr>
        <w:lastRenderedPageBreak/>
        <w:t>3、获取了实际控制人、</w:t>
      </w:r>
      <w:proofErr w:type="gramStart"/>
      <w:r w:rsidRPr="009D0CAD">
        <w:rPr>
          <w:rFonts w:ascii="宋体" w:eastAsia="宋体" w:hAnsi="宋体" w:cs="宋体" w:hint="eastAsia"/>
          <w:bCs/>
          <w:color w:val="000000"/>
          <w:kern w:val="0"/>
          <w:sz w:val="24"/>
          <w:szCs w:val="24"/>
          <w:lang w:bidi="en-US"/>
        </w:rPr>
        <w:t>董监高出具</w:t>
      </w:r>
      <w:proofErr w:type="gramEnd"/>
      <w:r w:rsidRPr="009D0CAD">
        <w:rPr>
          <w:rFonts w:ascii="宋体" w:eastAsia="宋体" w:hAnsi="宋体" w:cs="宋体" w:hint="eastAsia"/>
          <w:bCs/>
          <w:color w:val="000000"/>
          <w:kern w:val="0"/>
          <w:sz w:val="24"/>
          <w:szCs w:val="24"/>
          <w:lang w:bidi="en-US"/>
        </w:rPr>
        <w:t>的不存在为发行人承担成本费用的情形的说明函。</w:t>
      </w:r>
    </w:p>
    <w:p w:rsidR="00145103" w:rsidRPr="00145103" w:rsidRDefault="00145103" w:rsidP="007D4222">
      <w:pPr>
        <w:spacing w:beforeLines="50" w:before="156" w:afterLines="50" w:after="156" w:line="360" w:lineRule="auto"/>
        <w:ind w:firstLineChars="200" w:firstLine="480"/>
        <w:rPr>
          <w:rFonts w:ascii="宋体" w:eastAsia="宋体" w:hAnsi="宋体" w:cs="宋体"/>
          <w:bCs/>
          <w:color w:val="000000"/>
          <w:kern w:val="0"/>
          <w:sz w:val="24"/>
          <w:szCs w:val="24"/>
          <w:lang w:bidi="en-US"/>
        </w:rPr>
      </w:pPr>
      <w:r w:rsidRPr="00FE5DF2">
        <w:rPr>
          <w:rFonts w:ascii="宋体" w:eastAsia="宋体" w:hAnsi="宋体" w:cs="宋体" w:hint="eastAsia"/>
          <w:bCs/>
          <w:color w:val="000000"/>
          <w:kern w:val="0"/>
          <w:sz w:val="24"/>
          <w:szCs w:val="24"/>
          <w:lang w:bidi="en-US"/>
        </w:rPr>
        <w:t>经核查，报告期各期，发行人不存在实际控制人、董</w:t>
      </w:r>
      <w:proofErr w:type="gramStart"/>
      <w:r w:rsidRPr="00FE5DF2">
        <w:rPr>
          <w:rFonts w:ascii="宋体" w:eastAsia="宋体" w:hAnsi="宋体" w:cs="宋体" w:hint="eastAsia"/>
          <w:bCs/>
          <w:color w:val="000000"/>
          <w:kern w:val="0"/>
          <w:sz w:val="24"/>
          <w:szCs w:val="24"/>
          <w:lang w:bidi="en-US"/>
        </w:rPr>
        <w:t>监高替</w:t>
      </w:r>
      <w:proofErr w:type="gramEnd"/>
      <w:r w:rsidRPr="00FE5DF2">
        <w:rPr>
          <w:rFonts w:ascii="宋体" w:eastAsia="宋体" w:hAnsi="宋体" w:cs="宋体" w:hint="eastAsia"/>
          <w:bCs/>
          <w:color w:val="000000"/>
          <w:kern w:val="0"/>
          <w:sz w:val="24"/>
          <w:szCs w:val="24"/>
          <w:lang w:bidi="en-US"/>
        </w:rPr>
        <w:t>发行人承担成本费用的情形，相关核查方法有效、充分。</w:t>
      </w:r>
    </w:p>
    <w:p w:rsidR="005738FA" w:rsidRPr="009C0832" w:rsidRDefault="005738FA" w:rsidP="007D4222">
      <w:pPr>
        <w:spacing w:beforeLines="50" w:before="156" w:afterLines="50" w:after="156" w:line="360" w:lineRule="auto"/>
        <w:ind w:firstLineChars="200" w:firstLine="482"/>
        <w:outlineLvl w:val="1"/>
        <w:rPr>
          <w:rFonts w:ascii="宋体" w:eastAsia="宋体" w:hAnsi="宋体" w:cs="Times New Roman"/>
          <w:b/>
          <w:bCs/>
          <w:sz w:val="24"/>
          <w:szCs w:val="24"/>
        </w:rPr>
      </w:pPr>
      <w:r w:rsidRPr="009C0832">
        <w:rPr>
          <w:rFonts w:ascii="宋体" w:eastAsia="宋体" w:hAnsi="宋体" w:cs="Times New Roman" w:hint="eastAsia"/>
          <w:b/>
          <w:bCs/>
          <w:sz w:val="24"/>
          <w:szCs w:val="24"/>
        </w:rPr>
        <w:t>【中介机构核查意见】</w:t>
      </w:r>
    </w:p>
    <w:p w:rsidR="005738FA" w:rsidRPr="009C0832" w:rsidRDefault="005738FA" w:rsidP="007D4222">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（一）核查过程</w:t>
      </w:r>
    </w:p>
    <w:p w:rsidR="005738FA" w:rsidRDefault="005738FA" w:rsidP="007D4222">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sidRPr="009C0832">
        <w:rPr>
          <w:rFonts w:ascii="Times New Roman" w:eastAsia="宋体" w:hAnsi="Times New Roman" w:cs="Times New Roman"/>
          <w:kern w:val="0"/>
          <w:sz w:val="24"/>
          <w:szCs w:val="24"/>
          <w:lang w:val="zh-TW"/>
        </w:rPr>
        <w:t>保荐机构、</w:t>
      </w:r>
      <w:r>
        <w:rPr>
          <w:rFonts w:ascii="Times New Roman" w:eastAsia="宋体" w:hAnsi="Times New Roman" w:cs="Times New Roman" w:hint="eastAsia"/>
          <w:kern w:val="0"/>
          <w:sz w:val="24"/>
          <w:szCs w:val="24"/>
          <w:lang w:val="zh-TW"/>
        </w:rPr>
        <w:t>申报会计师</w:t>
      </w:r>
      <w:r w:rsidRPr="009C0832">
        <w:rPr>
          <w:rFonts w:ascii="Times New Roman" w:eastAsia="宋体" w:hAnsi="Times New Roman" w:cs="Times New Roman" w:hint="eastAsia"/>
          <w:kern w:val="0"/>
          <w:sz w:val="24"/>
          <w:szCs w:val="24"/>
          <w:lang w:val="zh-TW"/>
        </w:rPr>
        <w:t>执行了如下核查程序：</w:t>
      </w:r>
    </w:p>
    <w:p w:rsidR="005738FA" w:rsidRPr="00FE5DF2" w:rsidRDefault="005738FA" w:rsidP="007D4222">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sidRPr="00FE5DF2">
        <w:rPr>
          <w:rFonts w:ascii="Times New Roman" w:eastAsia="宋体" w:hAnsi="Times New Roman" w:cs="Times New Roman" w:hint="eastAsia"/>
          <w:kern w:val="0"/>
          <w:sz w:val="24"/>
          <w:szCs w:val="24"/>
          <w:lang w:val="zh-TW"/>
        </w:rPr>
        <w:t>1</w:t>
      </w:r>
      <w:r w:rsidRPr="00FE5DF2">
        <w:rPr>
          <w:rFonts w:ascii="Times New Roman" w:eastAsia="宋体" w:hAnsi="Times New Roman" w:cs="Times New Roman" w:hint="eastAsia"/>
          <w:kern w:val="0"/>
          <w:sz w:val="24"/>
          <w:szCs w:val="24"/>
          <w:lang w:val="zh-TW"/>
        </w:rPr>
        <w:t>、核查了发行人设计人员、研发人员的划分标准，判断是否存在人员重叠，对发行人成本和研发费用中职工薪酬的划分进行核查；</w:t>
      </w:r>
    </w:p>
    <w:p w:rsidR="005738FA" w:rsidRDefault="005738FA" w:rsidP="007D4222">
      <w:pPr>
        <w:spacing w:beforeLines="50" w:before="156" w:afterLines="50" w:after="156" w:line="360" w:lineRule="auto"/>
        <w:ind w:firstLineChars="200" w:firstLine="480"/>
        <w:rPr>
          <w:rFonts w:ascii="Times New Roman" w:eastAsia="PMingLiU" w:hAnsi="Times New Roman" w:cs="Times New Roman"/>
          <w:kern w:val="0"/>
          <w:sz w:val="24"/>
          <w:szCs w:val="24"/>
          <w:lang w:val="zh-TW" w:eastAsia="zh-TW"/>
        </w:rPr>
      </w:pPr>
      <w:r w:rsidRPr="00FE5DF2">
        <w:rPr>
          <w:rFonts w:ascii="Times New Roman" w:eastAsia="宋体" w:hAnsi="Times New Roman" w:cs="Times New Roman" w:hint="eastAsia"/>
          <w:kern w:val="0"/>
          <w:sz w:val="24"/>
          <w:szCs w:val="24"/>
          <w:lang w:val="zh-TW"/>
        </w:rPr>
        <w:t>2</w:t>
      </w:r>
      <w:r w:rsidRPr="00FE5DF2">
        <w:rPr>
          <w:rFonts w:ascii="Times New Roman" w:eastAsia="宋体" w:hAnsi="Times New Roman" w:cs="Times New Roman" w:hint="eastAsia"/>
          <w:kern w:val="0"/>
          <w:sz w:val="24"/>
          <w:szCs w:val="24"/>
          <w:lang w:val="zh-TW"/>
        </w:rPr>
        <w:t>、分析发行人</w:t>
      </w:r>
      <w:r w:rsidRPr="00FE5DF2">
        <w:rPr>
          <w:rFonts w:ascii="Times New Roman" w:eastAsia="宋体" w:hAnsi="Times New Roman" w:cs="Times New Roman" w:hint="eastAsia"/>
          <w:kern w:val="0"/>
          <w:sz w:val="24"/>
          <w:szCs w:val="24"/>
          <w:lang w:val="zh-TW"/>
        </w:rPr>
        <w:t>2</w:t>
      </w:r>
      <w:r w:rsidRPr="00FE5DF2">
        <w:rPr>
          <w:rFonts w:ascii="Times New Roman" w:eastAsia="宋体" w:hAnsi="Times New Roman" w:cs="Times New Roman"/>
          <w:kern w:val="0"/>
          <w:sz w:val="24"/>
          <w:szCs w:val="24"/>
          <w:lang w:val="zh-TW" w:eastAsia="zh-TW"/>
        </w:rPr>
        <w:t>018</w:t>
      </w:r>
      <w:r w:rsidRPr="00FE5DF2">
        <w:rPr>
          <w:rFonts w:ascii="Times New Roman" w:eastAsia="宋体" w:hAnsi="Times New Roman" w:cs="Times New Roman" w:hint="eastAsia"/>
          <w:kern w:val="0"/>
          <w:sz w:val="24"/>
          <w:szCs w:val="24"/>
          <w:lang w:val="zh-TW" w:eastAsia="zh-TW"/>
        </w:rPr>
        <w:t>年至</w:t>
      </w:r>
      <w:r w:rsidRPr="00FE5DF2">
        <w:rPr>
          <w:rFonts w:ascii="Times New Roman" w:eastAsia="宋体" w:hAnsi="Times New Roman" w:cs="Times New Roman" w:hint="eastAsia"/>
          <w:kern w:val="0"/>
          <w:sz w:val="24"/>
          <w:szCs w:val="24"/>
          <w:lang w:val="zh-TW"/>
        </w:rPr>
        <w:t>2</w:t>
      </w:r>
      <w:r w:rsidRPr="00FE5DF2">
        <w:rPr>
          <w:rFonts w:ascii="Times New Roman" w:eastAsia="宋体" w:hAnsi="Times New Roman" w:cs="Times New Roman"/>
          <w:kern w:val="0"/>
          <w:sz w:val="24"/>
          <w:szCs w:val="24"/>
          <w:lang w:val="zh-TW" w:eastAsia="zh-TW"/>
        </w:rPr>
        <w:t>019</w:t>
      </w:r>
      <w:r w:rsidRPr="00FE5DF2">
        <w:rPr>
          <w:rFonts w:ascii="Times New Roman" w:eastAsia="宋体" w:hAnsi="Times New Roman" w:cs="Times New Roman" w:hint="eastAsia"/>
          <w:kern w:val="0"/>
          <w:sz w:val="24"/>
          <w:szCs w:val="24"/>
          <w:lang w:val="zh-TW" w:eastAsia="zh-TW"/>
        </w:rPr>
        <w:t>年人员变动</w:t>
      </w:r>
      <w:r>
        <w:rPr>
          <w:rFonts w:ascii="Times New Roman" w:eastAsia="宋体" w:hAnsi="Times New Roman" w:cs="Times New Roman" w:hint="eastAsia"/>
          <w:kern w:val="0"/>
          <w:sz w:val="24"/>
          <w:szCs w:val="24"/>
          <w:lang w:val="zh-TW" w:eastAsia="zh-TW"/>
        </w:rPr>
        <w:t>情况</w:t>
      </w:r>
      <w:r w:rsidRPr="00FE5DF2">
        <w:rPr>
          <w:rFonts w:ascii="Times New Roman" w:eastAsia="宋体" w:hAnsi="Times New Roman" w:cs="Times New Roman" w:hint="eastAsia"/>
          <w:kern w:val="0"/>
          <w:sz w:val="24"/>
          <w:szCs w:val="24"/>
          <w:lang w:val="zh-TW" w:eastAsia="zh-TW"/>
        </w:rPr>
        <w:t>、固定薪酬与绩效奖金变动</w:t>
      </w:r>
      <w:r>
        <w:rPr>
          <w:rFonts w:ascii="Times New Roman" w:eastAsia="宋体" w:hAnsi="Times New Roman" w:cs="Times New Roman" w:hint="eastAsia"/>
          <w:kern w:val="0"/>
          <w:sz w:val="24"/>
          <w:szCs w:val="24"/>
          <w:lang w:val="zh-TW" w:eastAsia="zh-TW"/>
        </w:rPr>
        <w:t>原因，分析了</w:t>
      </w:r>
      <w:r w:rsidRPr="005A1AAE">
        <w:rPr>
          <w:rFonts w:ascii="Times New Roman" w:eastAsia="宋体" w:hAnsi="Times New Roman" w:cs="Times New Roman"/>
          <w:kern w:val="0"/>
          <w:sz w:val="24"/>
          <w:szCs w:val="24"/>
          <w:lang w:val="zh-TW" w:eastAsia="zh-TW"/>
        </w:rPr>
        <w:t>2019</w:t>
      </w:r>
      <w:r w:rsidRPr="005A1AAE">
        <w:rPr>
          <w:rFonts w:ascii="Times New Roman" w:eastAsia="宋体" w:hAnsi="Times New Roman" w:cs="Times New Roman"/>
          <w:kern w:val="0"/>
          <w:sz w:val="24"/>
          <w:szCs w:val="24"/>
          <w:lang w:val="zh-TW" w:eastAsia="zh-TW"/>
        </w:rPr>
        <w:t>年剔除新招应届毕业生或助理人员后的人均薪酬情况</w:t>
      </w:r>
      <w:r>
        <w:rPr>
          <w:rFonts w:ascii="Times New Roman" w:eastAsia="宋体" w:hAnsi="Times New Roman" w:cs="Times New Roman" w:hint="eastAsia"/>
          <w:kern w:val="0"/>
          <w:sz w:val="24"/>
          <w:szCs w:val="24"/>
          <w:lang w:val="zh-TW" w:eastAsia="zh-TW"/>
        </w:rPr>
        <w:t>；</w:t>
      </w:r>
    </w:p>
    <w:p w:rsidR="005738FA" w:rsidRDefault="005738FA" w:rsidP="007D4222">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sidRPr="005A1AAE">
        <w:rPr>
          <w:rFonts w:ascii="Times New Roman" w:eastAsia="宋体" w:hAnsi="Times New Roman" w:cs="Times New Roman" w:hint="eastAsia"/>
          <w:kern w:val="0"/>
          <w:sz w:val="24"/>
          <w:szCs w:val="24"/>
          <w:lang w:val="zh-TW"/>
        </w:rPr>
        <w:t>3</w:t>
      </w:r>
      <w:r w:rsidRPr="005A1AAE">
        <w:rPr>
          <w:rFonts w:ascii="Times New Roman" w:eastAsia="宋体" w:hAnsi="Times New Roman" w:cs="Times New Roman" w:hint="eastAsia"/>
          <w:kern w:val="0"/>
          <w:sz w:val="24"/>
          <w:szCs w:val="24"/>
          <w:lang w:val="zh-TW"/>
        </w:rPr>
        <w:t>、</w:t>
      </w:r>
      <w:r w:rsidRPr="005A1AAE">
        <w:rPr>
          <w:rFonts w:ascii="Times New Roman" w:eastAsia="宋体" w:hAnsi="Times New Roman" w:cs="Times New Roman"/>
          <w:kern w:val="0"/>
          <w:sz w:val="24"/>
          <w:szCs w:val="24"/>
          <w:lang w:val="zh-TW"/>
        </w:rPr>
        <w:t>核查了</w:t>
      </w:r>
      <w:r>
        <w:rPr>
          <w:rFonts w:ascii="Times New Roman" w:eastAsia="宋体" w:hAnsi="Times New Roman" w:cs="Times New Roman" w:hint="eastAsia"/>
          <w:kern w:val="0"/>
          <w:sz w:val="24"/>
          <w:szCs w:val="24"/>
          <w:lang w:val="zh-TW"/>
        </w:rPr>
        <w:t>发行人成本中计提的职工薪酬和技术人薪酬构成，对两者差异进行分析；</w:t>
      </w:r>
    </w:p>
    <w:p w:rsidR="005738FA" w:rsidRDefault="005738FA" w:rsidP="007D4222">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Pr>
          <w:rFonts w:ascii="Times New Roman" w:eastAsia="宋体" w:hAnsi="Times New Roman" w:cs="Times New Roman" w:hint="eastAsia"/>
          <w:kern w:val="0"/>
          <w:sz w:val="24"/>
          <w:szCs w:val="24"/>
          <w:lang w:val="zh-TW"/>
        </w:rPr>
        <w:t>4</w:t>
      </w:r>
      <w:r>
        <w:rPr>
          <w:rFonts w:ascii="Times New Roman" w:eastAsia="宋体" w:hAnsi="Times New Roman" w:cs="Times New Roman" w:hint="eastAsia"/>
          <w:kern w:val="0"/>
          <w:sz w:val="24"/>
          <w:szCs w:val="24"/>
          <w:lang w:val="zh-TW"/>
        </w:rPr>
        <w:t>、对发行人员工人均薪酬波动进行分析；</w:t>
      </w:r>
    </w:p>
    <w:p w:rsidR="005738FA" w:rsidRDefault="005738FA" w:rsidP="007D4222">
      <w:pPr>
        <w:spacing w:beforeLines="50" w:before="156" w:afterLines="50" w:after="156" w:line="360" w:lineRule="auto"/>
        <w:ind w:firstLineChars="200" w:firstLine="480"/>
        <w:rPr>
          <w:rFonts w:ascii="Times New Roman" w:eastAsia="PMingLiU" w:hAnsi="Times New Roman" w:cs="Times New Roman"/>
          <w:kern w:val="0"/>
          <w:sz w:val="24"/>
          <w:szCs w:val="24"/>
          <w:lang w:val="zh-TW" w:eastAsia="zh-TW"/>
        </w:rPr>
      </w:pPr>
      <w:r>
        <w:rPr>
          <w:rFonts w:ascii="Times New Roman" w:eastAsia="宋体" w:hAnsi="Times New Roman" w:cs="Times New Roman" w:hint="eastAsia"/>
          <w:kern w:val="0"/>
          <w:sz w:val="24"/>
          <w:szCs w:val="24"/>
          <w:lang w:val="zh-TW"/>
        </w:rPr>
        <w:t>5</w:t>
      </w:r>
      <w:r>
        <w:rPr>
          <w:rFonts w:ascii="Times New Roman" w:eastAsia="宋体" w:hAnsi="Times New Roman" w:cs="Times New Roman" w:hint="eastAsia"/>
          <w:kern w:val="0"/>
          <w:sz w:val="24"/>
          <w:szCs w:val="24"/>
          <w:lang w:val="zh-TW"/>
        </w:rPr>
        <w:t>、</w:t>
      </w:r>
      <w:r w:rsidR="000635A7" w:rsidRPr="000635A7">
        <w:rPr>
          <w:rFonts w:ascii="Times New Roman" w:eastAsia="宋体" w:hAnsi="Times New Roman" w:cs="Times New Roman" w:hint="eastAsia"/>
          <w:kern w:val="0"/>
          <w:sz w:val="24"/>
          <w:szCs w:val="24"/>
        </w:rPr>
        <w:t>对</w:t>
      </w:r>
      <w:r w:rsidR="000635A7">
        <w:rPr>
          <w:rFonts w:ascii="Times New Roman" w:eastAsia="宋体" w:hAnsi="Times New Roman" w:cs="Times New Roman" w:hint="eastAsia"/>
          <w:kern w:val="0"/>
          <w:sz w:val="24"/>
          <w:szCs w:val="24"/>
        </w:rPr>
        <w:t>发行人</w:t>
      </w:r>
      <w:r w:rsidR="000635A7" w:rsidRPr="00385A76">
        <w:rPr>
          <w:rFonts w:ascii="Times New Roman" w:eastAsia="宋体" w:hAnsi="Times New Roman" w:cs="Times New Roman" w:hint="eastAsia"/>
          <w:kern w:val="0"/>
          <w:sz w:val="24"/>
          <w:szCs w:val="24"/>
        </w:rPr>
        <w:t>营业成本准确性、完整性以及</w:t>
      </w:r>
      <w:r w:rsidR="000635A7" w:rsidRPr="00385A76">
        <w:rPr>
          <w:rFonts w:ascii="Times New Roman" w:eastAsia="宋体" w:hAnsi="Times New Roman" w:cs="Times New Roman" w:hint="eastAsia"/>
          <w:kern w:val="0"/>
          <w:sz w:val="24"/>
          <w:szCs w:val="24"/>
          <w:lang w:val="zh-TW" w:bidi="en-US"/>
        </w:rPr>
        <w:t>是否存在实际控制人、董监高替发行人承担成本费用的情形进行了核查，并对核查方法的有效性和充分性进行了分析</w:t>
      </w:r>
      <w:r>
        <w:rPr>
          <w:rFonts w:ascii="Times New Roman" w:eastAsia="宋体" w:hAnsi="Times New Roman" w:cs="Times New Roman" w:hint="eastAsia"/>
          <w:kern w:val="0"/>
          <w:sz w:val="24"/>
          <w:szCs w:val="24"/>
          <w:lang w:val="zh-TW"/>
        </w:rPr>
        <w:t>。</w:t>
      </w:r>
    </w:p>
    <w:p w:rsidR="005738FA" w:rsidRPr="009C0832" w:rsidRDefault="005738FA" w:rsidP="007D4222">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w:t>
      </w:r>
      <w:r w:rsidRPr="009C0832">
        <w:rPr>
          <w:rFonts w:ascii="宋体" w:eastAsia="Times New Roman" w:hAnsi="宋体" w:cs="Times New Roman" w:hint="eastAsia"/>
          <w:b/>
          <w:color w:val="000000"/>
          <w:kern w:val="0"/>
          <w:sz w:val="24"/>
          <w:szCs w:val="24"/>
          <w:lang w:bidi="en-US"/>
        </w:rPr>
        <w:t>二</w:t>
      </w:r>
      <w:r w:rsidRPr="009C0832">
        <w:rPr>
          <w:rFonts w:ascii="宋体" w:eastAsia="Times New Roman" w:hAnsi="宋体" w:cs="Times New Roman"/>
          <w:b/>
          <w:color w:val="000000"/>
          <w:kern w:val="0"/>
          <w:sz w:val="24"/>
          <w:szCs w:val="24"/>
          <w:lang w:bidi="en-US"/>
        </w:rPr>
        <w:t>）核查</w:t>
      </w:r>
      <w:r w:rsidRPr="009C0832">
        <w:rPr>
          <w:rFonts w:ascii="宋体" w:eastAsia="Times New Roman" w:hAnsi="宋体" w:cs="Times New Roman" w:hint="eastAsia"/>
          <w:b/>
          <w:color w:val="000000"/>
          <w:kern w:val="0"/>
          <w:sz w:val="24"/>
          <w:szCs w:val="24"/>
          <w:lang w:bidi="en-US"/>
        </w:rPr>
        <w:t>意见</w:t>
      </w:r>
    </w:p>
    <w:p w:rsidR="005738FA" w:rsidRDefault="005738FA" w:rsidP="007D4222">
      <w:pPr>
        <w:spacing w:beforeLines="50" w:before="156" w:afterLines="50" w:after="156" w:line="360" w:lineRule="auto"/>
        <w:ind w:firstLineChars="200" w:firstLine="480"/>
        <w:rPr>
          <w:rFonts w:ascii="宋体" w:eastAsia="宋体" w:hAnsi="宋体" w:cs="Times New Roman"/>
          <w:sz w:val="24"/>
          <w:szCs w:val="24"/>
        </w:rPr>
      </w:pPr>
      <w:r w:rsidRPr="009C0832">
        <w:rPr>
          <w:rFonts w:ascii="Times New Roman" w:eastAsia="宋体" w:hAnsi="Times New Roman" w:cs="Times New Roman"/>
          <w:kern w:val="0"/>
          <w:sz w:val="24"/>
          <w:szCs w:val="24"/>
          <w:lang w:val="zh-TW"/>
        </w:rPr>
        <w:t>保荐机构、</w:t>
      </w:r>
      <w:r>
        <w:rPr>
          <w:rFonts w:ascii="Times New Roman" w:eastAsia="宋体" w:hAnsi="Times New Roman" w:cs="Times New Roman" w:hint="eastAsia"/>
          <w:kern w:val="0"/>
          <w:sz w:val="24"/>
          <w:szCs w:val="24"/>
          <w:lang w:val="zh-TW"/>
        </w:rPr>
        <w:t>申报会计师</w:t>
      </w:r>
      <w:r w:rsidRPr="009C0832">
        <w:rPr>
          <w:rFonts w:ascii="宋体" w:eastAsia="宋体" w:hAnsi="宋体" w:cs="Times New Roman" w:hint="eastAsia"/>
          <w:sz w:val="24"/>
          <w:szCs w:val="24"/>
        </w:rPr>
        <w:t>核查意见如下</w:t>
      </w:r>
      <w:r w:rsidRPr="009C0832">
        <w:rPr>
          <w:rFonts w:ascii="宋体" w:eastAsia="宋体" w:hAnsi="宋体" w:cs="Times New Roman"/>
          <w:sz w:val="24"/>
          <w:szCs w:val="24"/>
        </w:rPr>
        <w:t>：</w:t>
      </w:r>
    </w:p>
    <w:p w:rsidR="005738FA" w:rsidRPr="00AD4248" w:rsidRDefault="005738FA" w:rsidP="007D4222">
      <w:pPr>
        <w:spacing w:beforeLines="50" w:before="156" w:afterLines="50" w:after="156" w:line="360" w:lineRule="auto"/>
        <w:ind w:firstLineChars="200" w:firstLine="480"/>
        <w:rPr>
          <w:rFonts w:ascii="Times New Roman" w:eastAsia="宋体" w:hAnsi="Times New Roman" w:cs="Times New Roman"/>
          <w:sz w:val="24"/>
          <w:szCs w:val="24"/>
        </w:rPr>
      </w:pPr>
      <w:r w:rsidRPr="00AD4248">
        <w:rPr>
          <w:rFonts w:ascii="Times New Roman" w:eastAsia="宋体" w:hAnsi="Times New Roman" w:cs="Times New Roman" w:hint="eastAsia"/>
          <w:sz w:val="24"/>
          <w:szCs w:val="24"/>
        </w:rPr>
        <w:t>1</w:t>
      </w:r>
      <w:r w:rsidRPr="00AD4248">
        <w:rPr>
          <w:rFonts w:ascii="Times New Roman" w:eastAsia="宋体" w:hAnsi="Times New Roman" w:cs="Times New Roman" w:hint="eastAsia"/>
          <w:sz w:val="24"/>
          <w:szCs w:val="24"/>
        </w:rPr>
        <w:t>、发行人研发人员均由设计人员兼任，存在重叠情形，发行人成本与研发费用中职工薪</w:t>
      </w:r>
      <w:proofErr w:type="gramStart"/>
      <w:r w:rsidRPr="00AD4248">
        <w:rPr>
          <w:rFonts w:ascii="Times New Roman" w:eastAsia="宋体" w:hAnsi="Times New Roman" w:cs="Times New Roman" w:hint="eastAsia"/>
          <w:sz w:val="24"/>
          <w:szCs w:val="24"/>
        </w:rPr>
        <w:t>酬</w:t>
      </w:r>
      <w:proofErr w:type="gramEnd"/>
      <w:r w:rsidRPr="00AD4248">
        <w:rPr>
          <w:rFonts w:ascii="Times New Roman" w:eastAsia="宋体" w:hAnsi="Times New Roman" w:cs="Times New Roman" w:hint="eastAsia"/>
          <w:sz w:val="24"/>
          <w:szCs w:val="24"/>
        </w:rPr>
        <w:t>划分合理；</w:t>
      </w:r>
    </w:p>
    <w:p w:rsidR="005738FA" w:rsidRPr="00AD4248" w:rsidRDefault="005738FA" w:rsidP="007D4222">
      <w:pPr>
        <w:spacing w:beforeLines="50" w:before="156" w:afterLines="50" w:after="156" w:line="360" w:lineRule="auto"/>
        <w:ind w:firstLineChars="200" w:firstLine="480"/>
        <w:rPr>
          <w:rFonts w:ascii="Times New Roman" w:eastAsia="宋体" w:hAnsi="Times New Roman" w:cs="Times New Roman"/>
          <w:sz w:val="24"/>
          <w:szCs w:val="24"/>
        </w:rPr>
      </w:pPr>
      <w:r w:rsidRPr="00AD4248">
        <w:rPr>
          <w:rFonts w:ascii="Times New Roman" w:eastAsia="宋体" w:hAnsi="Times New Roman" w:cs="Times New Roman" w:hint="eastAsia"/>
          <w:sz w:val="24"/>
          <w:szCs w:val="24"/>
        </w:rPr>
        <w:t>2</w:t>
      </w:r>
      <w:r w:rsidRPr="00AD4248">
        <w:rPr>
          <w:rFonts w:ascii="Times New Roman" w:eastAsia="宋体" w:hAnsi="Times New Roman" w:cs="Times New Roman" w:hint="eastAsia"/>
          <w:sz w:val="24"/>
          <w:szCs w:val="24"/>
        </w:rPr>
        <w:t>、</w:t>
      </w:r>
      <w:r w:rsidRPr="00AD4248">
        <w:rPr>
          <w:rFonts w:ascii="Times New Roman" w:eastAsia="宋体" w:hAnsi="Times New Roman" w:cs="Times New Roman"/>
          <w:sz w:val="24"/>
          <w:szCs w:val="24"/>
        </w:rPr>
        <w:t>2019</w:t>
      </w:r>
      <w:r w:rsidRPr="00AD4248">
        <w:rPr>
          <w:rFonts w:ascii="Times New Roman" w:eastAsia="宋体" w:hAnsi="Times New Roman" w:cs="Times New Roman"/>
          <w:sz w:val="24"/>
          <w:szCs w:val="24"/>
        </w:rPr>
        <w:t>年员工人数增加</w:t>
      </w:r>
      <w:r w:rsidRPr="00AD4248">
        <w:rPr>
          <w:rFonts w:ascii="Times New Roman" w:eastAsia="宋体" w:hAnsi="Times New Roman" w:cs="Times New Roman"/>
          <w:sz w:val="24"/>
          <w:szCs w:val="24"/>
        </w:rPr>
        <w:t>109</w:t>
      </w:r>
      <w:r w:rsidRPr="00AD4248">
        <w:rPr>
          <w:rFonts w:ascii="Times New Roman" w:eastAsia="宋体" w:hAnsi="Times New Roman" w:cs="Times New Roman"/>
          <w:sz w:val="24"/>
          <w:szCs w:val="24"/>
        </w:rPr>
        <w:t>人与当年薪</w:t>
      </w:r>
      <w:proofErr w:type="gramStart"/>
      <w:r w:rsidRPr="00AD4248">
        <w:rPr>
          <w:rFonts w:ascii="Times New Roman" w:eastAsia="宋体" w:hAnsi="Times New Roman" w:cs="Times New Roman"/>
          <w:sz w:val="24"/>
          <w:szCs w:val="24"/>
        </w:rPr>
        <w:t>酬</w:t>
      </w:r>
      <w:proofErr w:type="gramEnd"/>
      <w:r w:rsidRPr="00AD4248">
        <w:rPr>
          <w:rFonts w:ascii="Times New Roman" w:eastAsia="宋体" w:hAnsi="Times New Roman" w:cs="Times New Roman"/>
          <w:sz w:val="24"/>
          <w:szCs w:val="24"/>
        </w:rPr>
        <w:t>总额</w:t>
      </w:r>
      <w:r w:rsidR="000635A7">
        <w:rPr>
          <w:rFonts w:ascii="Times New Roman" w:eastAsia="宋体" w:hAnsi="Times New Roman" w:cs="Times New Roman" w:hint="eastAsia"/>
          <w:sz w:val="24"/>
          <w:szCs w:val="24"/>
        </w:rPr>
        <w:t>增幅较小</w:t>
      </w:r>
      <w:r w:rsidRPr="00AD4248">
        <w:rPr>
          <w:rFonts w:ascii="Times New Roman" w:eastAsia="宋体" w:hAnsi="Times New Roman" w:cs="Times New Roman" w:hint="eastAsia"/>
          <w:sz w:val="24"/>
          <w:szCs w:val="24"/>
        </w:rPr>
        <w:t>具有匹配性，符合</w:t>
      </w:r>
      <w:r w:rsidR="000635A7">
        <w:rPr>
          <w:rFonts w:ascii="Times New Roman" w:eastAsia="宋体" w:hAnsi="Times New Roman" w:cs="Times New Roman" w:hint="eastAsia"/>
          <w:sz w:val="24"/>
          <w:szCs w:val="24"/>
        </w:rPr>
        <w:t>发行人</w:t>
      </w:r>
      <w:r w:rsidRPr="00AD4248">
        <w:rPr>
          <w:rFonts w:ascii="Times New Roman" w:eastAsia="宋体" w:hAnsi="Times New Roman" w:cs="Times New Roman" w:hint="eastAsia"/>
          <w:sz w:val="24"/>
          <w:szCs w:val="24"/>
        </w:rPr>
        <w:t>的绩效考核政策；</w:t>
      </w:r>
    </w:p>
    <w:p w:rsidR="005738FA" w:rsidRPr="00AD4248" w:rsidRDefault="005738FA" w:rsidP="007D4222">
      <w:pPr>
        <w:spacing w:beforeLines="50" w:before="156" w:afterLines="50" w:after="156" w:line="360" w:lineRule="auto"/>
        <w:ind w:firstLineChars="200" w:firstLine="480"/>
        <w:rPr>
          <w:rFonts w:ascii="Times New Roman" w:eastAsia="宋体" w:hAnsi="Times New Roman" w:cs="Times New Roman"/>
          <w:sz w:val="24"/>
          <w:szCs w:val="24"/>
        </w:rPr>
      </w:pPr>
      <w:r w:rsidRPr="00AD4248">
        <w:rPr>
          <w:rFonts w:ascii="Times New Roman" w:eastAsia="宋体" w:hAnsi="Times New Roman" w:cs="Times New Roman"/>
          <w:sz w:val="24"/>
          <w:szCs w:val="24"/>
        </w:rPr>
        <w:t>3</w:t>
      </w:r>
      <w:r w:rsidRPr="00AD4248">
        <w:rPr>
          <w:rFonts w:ascii="Times New Roman" w:eastAsia="宋体" w:hAnsi="Times New Roman" w:cs="Times New Roman" w:hint="eastAsia"/>
          <w:sz w:val="24"/>
          <w:szCs w:val="24"/>
        </w:rPr>
        <w:t>、建筑设计业务成本中计提的职工薪</w:t>
      </w:r>
      <w:proofErr w:type="gramStart"/>
      <w:r w:rsidRPr="00AD4248">
        <w:rPr>
          <w:rFonts w:ascii="Times New Roman" w:eastAsia="宋体" w:hAnsi="Times New Roman" w:cs="Times New Roman" w:hint="eastAsia"/>
          <w:sz w:val="24"/>
          <w:szCs w:val="24"/>
        </w:rPr>
        <w:t>酬</w:t>
      </w:r>
      <w:proofErr w:type="gramEnd"/>
      <w:r w:rsidRPr="00AD4248">
        <w:rPr>
          <w:rFonts w:ascii="Times New Roman" w:eastAsia="宋体" w:hAnsi="Times New Roman" w:cs="Times New Roman" w:hint="eastAsia"/>
          <w:sz w:val="24"/>
          <w:szCs w:val="24"/>
        </w:rPr>
        <w:t>总额低于技术人员薪酬总额具有合理原因，相关成本划分准确；</w:t>
      </w:r>
    </w:p>
    <w:p w:rsidR="005738FA" w:rsidRPr="00AD4248" w:rsidRDefault="005738FA" w:rsidP="007D4222">
      <w:pPr>
        <w:spacing w:beforeLines="50" w:before="156" w:afterLines="50" w:after="156" w:line="360" w:lineRule="auto"/>
        <w:ind w:firstLineChars="200" w:firstLine="480"/>
        <w:rPr>
          <w:rFonts w:ascii="Times New Roman" w:eastAsia="宋体" w:hAnsi="Times New Roman" w:cs="Times New Roman"/>
          <w:sz w:val="24"/>
          <w:szCs w:val="24"/>
        </w:rPr>
      </w:pPr>
      <w:r w:rsidRPr="00AD4248">
        <w:rPr>
          <w:rFonts w:ascii="Times New Roman" w:eastAsia="宋体" w:hAnsi="Times New Roman" w:cs="Times New Roman" w:hint="eastAsia"/>
          <w:sz w:val="24"/>
          <w:szCs w:val="24"/>
        </w:rPr>
        <w:lastRenderedPageBreak/>
        <w:t>4</w:t>
      </w:r>
      <w:r w:rsidRPr="00AD4248">
        <w:rPr>
          <w:rFonts w:ascii="Times New Roman" w:eastAsia="宋体" w:hAnsi="Times New Roman" w:cs="Times New Roman" w:hint="eastAsia"/>
          <w:sz w:val="24"/>
          <w:szCs w:val="24"/>
        </w:rPr>
        <w:t>、</w:t>
      </w:r>
      <w:r w:rsidR="000635A7">
        <w:rPr>
          <w:rFonts w:ascii="Times New Roman" w:eastAsia="宋体" w:hAnsi="Times New Roman" w:cs="Times New Roman" w:hint="eastAsia"/>
          <w:sz w:val="24"/>
          <w:szCs w:val="24"/>
        </w:rPr>
        <w:t>发行人</w:t>
      </w:r>
      <w:r w:rsidRPr="00AD4248">
        <w:rPr>
          <w:rFonts w:ascii="Times New Roman" w:eastAsia="宋体" w:hAnsi="Times New Roman" w:cs="Times New Roman" w:hint="eastAsia"/>
          <w:sz w:val="24"/>
          <w:szCs w:val="24"/>
        </w:rPr>
        <w:t>员工人均薪酬波动较大具有合理原因；</w:t>
      </w:r>
    </w:p>
    <w:p w:rsidR="005738FA" w:rsidRDefault="005738FA" w:rsidP="007D4222">
      <w:pPr>
        <w:spacing w:beforeLines="50" w:before="156" w:afterLines="50" w:after="156" w:line="360" w:lineRule="auto"/>
        <w:ind w:firstLineChars="200" w:firstLine="480"/>
        <w:rPr>
          <w:rFonts w:ascii="宋体" w:eastAsia="宋体" w:hAnsi="宋体" w:cs="宋体"/>
          <w:b/>
          <w:color w:val="000000"/>
          <w:kern w:val="0"/>
          <w:sz w:val="24"/>
          <w:szCs w:val="24"/>
          <w:lang w:bidi="en-US"/>
        </w:rPr>
      </w:pPr>
      <w:r w:rsidRPr="00AD4248">
        <w:rPr>
          <w:rFonts w:ascii="Times New Roman" w:eastAsia="宋体" w:hAnsi="Times New Roman" w:cs="Times New Roman" w:hint="eastAsia"/>
          <w:sz w:val="24"/>
          <w:szCs w:val="24"/>
        </w:rPr>
        <w:t>5</w:t>
      </w:r>
      <w:r w:rsidRPr="00AD4248">
        <w:rPr>
          <w:rFonts w:ascii="Times New Roman" w:eastAsia="宋体" w:hAnsi="Times New Roman" w:cs="Times New Roman" w:hint="eastAsia"/>
          <w:sz w:val="24"/>
          <w:szCs w:val="24"/>
        </w:rPr>
        <w:t>、发行人营业成本真实、准确、完整，核查方法有效、充分，发行人不存在实际控制人、</w:t>
      </w:r>
      <w:proofErr w:type="gramStart"/>
      <w:r w:rsidRPr="00AD4248">
        <w:rPr>
          <w:rFonts w:ascii="Times New Roman" w:eastAsia="宋体" w:hAnsi="Times New Roman" w:cs="Times New Roman" w:hint="eastAsia"/>
          <w:sz w:val="24"/>
          <w:szCs w:val="24"/>
        </w:rPr>
        <w:t>董监高为</w:t>
      </w:r>
      <w:proofErr w:type="gramEnd"/>
      <w:r w:rsidRPr="00AD4248">
        <w:rPr>
          <w:rFonts w:ascii="Times New Roman" w:eastAsia="宋体" w:hAnsi="Times New Roman" w:cs="Times New Roman" w:hint="eastAsia"/>
          <w:sz w:val="24"/>
          <w:szCs w:val="24"/>
        </w:rPr>
        <w:t>发行人承担成本费用的情形，核查方法有效、充分。</w:t>
      </w:r>
    </w:p>
    <w:p w:rsidR="00423DC1" w:rsidRDefault="00423DC1" w:rsidP="007D4222">
      <w:pPr>
        <w:spacing w:beforeLines="50" w:before="156" w:afterLines="50" w:after="156" w:line="360" w:lineRule="auto"/>
        <w:ind w:firstLineChars="200" w:firstLine="482"/>
        <w:rPr>
          <w:rFonts w:ascii="宋体" w:eastAsia="宋体" w:hAnsi="宋体" w:cs="宋体"/>
          <w:b/>
          <w:color w:val="000000"/>
          <w:kern w:val="0"/>
          <w:sz w:val="24"/>
          <w:szCs w:val="24"/>
          <w:lang w:bidi="en-US"/>
        </w:rPr>
      </w:pPr>
    </w:p>
    <w:p w:rsidR="0033495F" w:rsidRPr="009D0CAD" w:rsidRDefault="0033495F" w:rsidP="007D4222">
      <w:pPr>
        <w:spacing w:beforeLines="50" w:before="156" w:afterLines="50" w:after="156" w:line="360" w:lineRule="auto"/>
        <w:ind w:firstLineChars="200" w:firstLine="482"/>
        <w:outlineLvl w:val="0"/>
        <w:rPr>
          <w:rFonts w:ascii="Times New Roman" w:eastAsia="宋体" w:hAnsi="Times New Roman" w:cs="Times New Roman"/>
          <w:b/>
          <w:sz w:val="24"/>
        </w:rPr>
      </w:pPr>
      <w:bookmarkStart w:id="40" w:name="_Toc53577478"/>
      <w:r w:rsidRPr="009D0CAD">
        <w:rPr>
          <w:rFonts w:ascii="Times New Roman" w:eastAsia="宋体" w:hAnsi="Times New Roman" w:cs="Times New Roman" w:hint="eastAsia"/>
          <w:b/>
          <w:sz w:val="24"/>
        </w:rPr>
        <w:t>问题</w:t>
      </w:r>
      <w:r w:rsidRPr="009D0CAD">
        <w:rPr>
          <w:rFonts w:ascii="Times New Roman" w:eastAsia="宋体" w:hAnsi="Times New Roman" w:cs="Times New Roman"/>
          <w:b/>
          <w:sz w:val="24"/>
        </w:rPr>
        <w:t>10</w:t>
      </w:r>
      <w:bookmarkEnd w:id="40"/>
    </w:p>
    <w:p w:rsidR="0033495F" w:rsidRPr="009D0CAD" w:rsidRDefault="0033495F" w:rsidP="007D4222">
      <w:pPr>
        <w:spacing w:beforeLines="50" w:before="156" w:afterLines="50" w:after="156" w:line="360" w:lineRule="auto"/>
        <w:ind w:firstLineChars="200" w:firstLine="482"/>
        <w:outlineLvl w:val="0"/>
        <w:rPr>
          <w:rFonts w:ascii="Times New Roman" w:eastAsia="宋体" w:hAnsi="Times New Roman" w:cs="Times New Roman"/>
          <w:b/>
          <w:sz w:val="24"/>
        </w:rPr>
      </w:pPr>
      <w:bookmarkStart w:id="41" w:name="_Toc52994504"/>
      <w:bookmarkStart w:id="42" w:name="_Toc53577479"/>
      <w:r w:rsidRPr="009D0CAD">
        <w:rPr>
          <w:rFonts w:ascii="Times New Roman" w:eastAsia="宋体" w:hAnsi="Times New Roman" w:cs="Times New Roman" w:hint="eastAsia"/>
          <w:b/>
          <w:sz w:val="24"/>
        </w:rPr>
        <w:t>1</w:t>
      </w:r>
      <w:r w:rsidRPr="009D0CAD">
        <w:rPr>
          <w:rFonts w:ascii="Times New Roman" w:eastAsia="宋体" w:hAnsi="Times New Roman" w:cs="Times New Roman"/>
          <w:b/>
          <w:sz w:val="24"/>
        </w:rPr>
        <w:t xml:space="preserve">0. </w:t>
      </w:r>
      <w:r w:rsidRPr="009D0CAD">
        <w:rPr>
          <w:rFonts w:ascii="Times New Roman" w:eastAsia="宋体" w:hAnsi="Times New Roman" w:cs="Times New Roman" w:hint="eastAsia"/>
          <w:b/>
          <w:sz w:val="24"/>
        </w:rPr>
        <w:t>申报材料显示，发行人主要供应商包括项目合作服务供应商和图文制作服务供应商，报告期内公司主要供应商变动较为频繁。</w:t>
      </w:r>
      <w:r w:rsidRPr="009D0CAD">
        <w:rPr>
          <w:rFonts w:ascii="Times New Roman" w:eastAsia="宋体" w:hAnsi="Times New Roman" w:cs="Times New Roman"/>
          <w:b/>
          <w:sz w:val="24"/>
        </w:rPr>
        <w:t>2019</w:t>
      </w:r>
      <w:r w:rsidRPr="009D0CAD">
        <w:rPr>
          <w:rFonts w:ascii="Times New Roman" w:eastAsia="宋体" w:hAnsi="Times New Roman" w:cs="Times New Roman" w:hint="eastAsia"/>
          <w:b/>
          <w:sz w:val="24"/>
        </w:rPr>
        <w:t>年，公司向都市霍普采购项目合作服务</w:t>
      </w:r>
      <w:r w:rsidRPr="009D0CAD">
        <w:rPr>
          <w:rFonts w:ascii="Times New Roman" w:eastAsia="宋体" w:hAnsi="Times New Roman" w:cs="Times New Roman"/>
          <w:b/>
          <w:sz w:val="24"/>
        </w:rPr>
        <w:t>971.59</w:t>
      </w:r>
      <w:r w:rsidRPr="009D0CAD">
        <w:rPr>
          <w:rFonts w:ascii="Times New Roman" w:eastAsia="宋体" w:hAnsi="Times New Roman" w:cs="Times New Roman" w:hint="eastAsia"/>
          <w:b/>
          <w:sz w:val="24"/>
        </w:rPr>
        <w:t>万元，占公司项目合作服务和图文制作服务采购总额的</w:t>
      </w:r>
      <w:r w:rsidRPr="009D0CAD">
        <w:rPr>
          <w:rFonts w:ascii="Times New Roman" w:eastAsia="宋体" w:hAnsi="Times New Roman" w:cs="Times New Roman"/>
          <w:b/>
          <w:sz w:val="24"/>
        </w:rPr>
        <w:t>44.60%</w:t>
      </w:r>
      <w:r w:rsidRPr="009D0CAD">
        <w:rPr>
          <w:rFonts w:ascii="Times New Roman" w:eastAsia="宋体" w:hAnsi="Times New Roman" w:cs="Times New Roman" w:hint="eastAsia"/>
          <w:b/>
          <w:sz w:val="24"/>
        </w:rPr>
        <w:t>，采购较为集中。请发行人：（</w:t>
      </w:r>
      <w:r w:rsidRPr="009D0CAD">
        <w:rPr>
          <w:rFonts w:ascii="Times New Roman" w:eastAsia="宋体" w:hAnsi="Times New Roman" w:cs="Times New Roman"/>
          <w:b/>
          <w:sz w:val="24"/>
        </w:rPr>
        <w:t>1</w:t>
      </w:r>
      <w:r w:rsidRPr="009D0CAD">
        <w:rPr>
          <w:rFonts w:ascii="Times New Roman" w:eastAsia="宋体" w:hAnsi="Times New Roman" w:cs="Times New Roman" w:hint="eastAsia"/>
          <w:b/>
          <w:sz w:val="24"/>
        </w:rPr>
        <w:t>）结合在手合同情况，补充披露</w:t>
      </w:r>
      <w:r w:rsidRPr="009D0CAD">
        <w:rPr>
          <w:rFonts w:ascii="Times New Roman" w:eastAsia="宋体" w:hAnsi="Times New Roman" w:cs="Times New Roman"/>
          <w:b/>
          <w:sz w:val="24"/>
        </w:rPr>
        <w:t>2020</w:t>
      </w:r>
      <w:r w:rsidRPr="009D0CAD">
        <w:rPr>
          <w:rFonts w:ascii="Times New Roman" w:eastAsia="宋体" w:hAnsi="Times New Roman" w:cs="Times New Roman" w:hint="eastAsia"/>
          <w:b/>
          <w:sz w:val="24"/>
        </w:rPr>
        <w:t>年向都市霍普、麦格霍普的采购金额、占比等情况；（</w:t>
      </w:r>
      <w:r w:rsidRPr="009D0CAD">
        <w:rPr>
          <w:rFonts w:ascii="Times New Roman" w:eastAsia="宋体" w:hAnsi="Times New Roman" w:cs="Times New Roman"/>
          <w:b/>
          <w:sz w:val="24"/>
        </w:rPr>
        <w:t>2</w:t>
      </w:r>
      <w:r w:rsidRPr="009D0CAD">
        <w:rPr>
          <w:rFonts w:ascii="Times New Roman" w:eastAsia="宋体" w:hAnsi="Times New Roman" w:cs="Times New Roman" w:hint="eastAsia"/>
          <w:b/>
          <w:sz w:val="24"/>
        </w:rPr>
        <w:t>）结合同行业可比公司比较情况，补充披露公司主要供应商频繁变动是否符合行业惯例；（</w:t>
      </w:r>
      <w:r w:rsidRPr="009D0CAD">
        <w:rPr>
          <w:rFonts w:ascii="Times New Roman" w:eastAsia="宋体" w:hAnsi="Times New Roman" w:cs="Times New Roman"/>
          <w:b/>
          <w:sz w:val="24"/>
        </w:rPr>
        <w:t>3</w:t>
      </w:r>
      <w:r w:rsidRPr="009D0CAD">
        <w:rPr>
          <w:rFonts w:ascii="Times New Roman" w:eastAsia="宋体" w:hAnsi="Times New Roman" w:cs="Times New Roman" w:hint="eastAsia"/>
          <w:b/>
          <w:sz w:val="24"/>
        </w:rPr>
        <w:t>）以表格列示并补充披露报告期内公司采购的主要项目合作服务情况，包括供应商、项目金额、服务内容、工作量、定价原则等。请保荐人、申报会计师核查并发表明确意见。</w:t>
      </w:r>
      <w:bookmarkEnd w:id="41"/>
      <w:bookmarkEnd w:id="42"/>
    </w:p>
    <w:p w:rsidR="0033495F" w:rsidRPr="009D0CAD" w:rsidRDefault="0033495F" w:rsidP="007D4222">
      <w:pPr>
        <w:spacing w:beforeLines="50" w:before="156" w:afterLines="50" w:after="156" w:line="360" w:lineRule="auto"/>
        <w:ind w:firstLineChars="200" w:firstLine="482"/>
        <w:jc w:val="left"/>
        <w:rPr>
          <w:rFonts w:ascii="宋体" w:eastAsia="Times New Roman" w:hAnsi="宋体" w:cs="Times New Roman"/>
          <w:b/>
          <w:color w:val="000000"/>
          <w:kern w:val="0"/>
          <w:sz w:val="24"/>
          <w:szCs w:val="24"/>
          <w:u w:val="double"/>
          <w:lang w:bidi="en-US"/>
        </w:rPr>
      </w:pPr>
      <w:r w:rsidRPr="009D0CAD">
        <w:rPr>
          <w:rFonts w:ascii="宋体" w:eastAsia="Times New Roman" w:hAnsi="宋体" w:cs="Times New Roman" w:hint="eastAsia"/>
          <w:b/>
          <w:color w:val="000000"/>
          <w:kern w:val="0"/>
          <w:sz w:val="24"/>
          <w:szCs w:val="24"/>
          <w:u w:val="double"/>
          <w:lang w:bidi="en-US"/>
        </w:rPr>
        <w:t>答复：</w:t>
      </w:r>
    </w:p>
    <w:p w:rsidR="0033495F" w:rsidRPr="009D0CAD" w:rsidRDefault="0033495F" w:rsidP="007D4222">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33495F" w:rsidRPr="009D0CAD" w:rsidRDefault="0033495F"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9D0CAD">
        <w:rPr>
          <w:rFonts w:ascii="黑体" w:eastAsia="黑体" w:hAnsi="黑体" w:cs="Times New Roman" w:hint="eastAsia"/>
          <w:b/>
          <w:bCs/>
          <w:sz w:val="24"/>
          <w:szCs w:val="24"/>
        </w:rPr>
        <w:t>（</w:t>
      </w:r>
      <w:r w:rsidRPr="009D0CAD">
        <w:rPr>
          <w:rFonts w:ascii="黑体" w:eastAsia="黑体" w:hAnsi="黑体" w:cs="Times New Roman"/>
          <w:b/>
          <w:bCs/>
          <w:sz w:val="24"/>
          <w:szCs w:val="24"/>
        </w:rPr>
        <w:t>一）</w:t>
      </w:r>
      <w:r w:rsidRPr="009D0CAD">
        <w:rPr>
          <w:rFonts w:ascii="黑体" w:eastAsia="黑体" w:hAnsi="黑体" w:cs="Times New Roman" w:hint="eastAsia"/>
          <w:b/>
          <w:bCs/>
          <w:sz w:val="24"/>
          <w:szCs w:val="24"/>
        </w:rPr>
        <w:t>结合在手合同情况，补充披露</w:t>
      </w:r>
      <w:r w:rsidRPr="009D0CAD">
        <w:rPr>
          <w:rFonts w:ascii="黑体" w:eastAsia="黑体" w:hAnsi="黑体" w:cs="Times New Roman"/>
          <w:b/>
          <w:bCs/>
          <w:sz w:val="24"/>
          <w:szCs w:val="24"/>
        </w:rPr>
        <w:t>2020</w:t>
      </w:r>
      <w:r w:rsidRPr="009D0CAD">
        <w:rPr>
          <w:rFonts w:ascii="黑体" w:eastAsia="黑体" w:hAnsi="黑体" w:cs="Times New Roman" w:hint="eastAsia"/>
          <w:b/>
          <w:bCs/>
          <w:sz w:val="24"/>
          <w:szCs w:val="24"/>
        </w:rPr>
        <w:t>年向都市霍普、麦格霍普的采购金额、占比等情况</w:t>
      </w:r>
    </w:p>
    <w:p w:rsidR="0033495F" w:rsidRDefault="0033495F" w:rsidP="007D4222">
      <w:pPr>
        <w:spacing w:beforeLines="50" w:before="156" w:afterLines="50" w:after="156" w:line="360" w:lineRule="auto"/>
        <w:ind w:firstLineChars="200" w:firstLine="480"/>
        <w:rPr>
          <w:rFonts w:ascii="宋体" w:eastAsia="宋体" w:hAnsi="宋体" w:cs="Times New Roman"/>
          <w:color w:val="000000"/>
          <w:sz w:val="24"/>
          <w:szCs w:val="24"/>
          <w:lang w:bidi="en-US"/>
        </w:rPr>
      </w:pPr>
      <w:r w:rsidRPr="009D0CAD">
        <w:rPr>
          <w:rFonts w:ascii="宋体" w:eastAsia="宋体" w:hAnsi="宋体" w:cs="Times New Roman"/>
          <w:color w:val="000000"/>
          <w:sz w:val="24"/>
          <w:szCs w:val="24"/>
          <w:lang w:bidi="en-US"/>
        </w:rPr>
        <w:t>发行人已在招股说明书“</w:t>
      </w:r>
      <w:r w:rsidRPr="009D0CAD">
        <w:rPr>
          <w:rFonts w:ascii="宋体" w:eastAsia="宋体" w:hAnsi="宋体" w:cs="Times New Roman" w:hint="eastAsia"/>
          <w:color w:val="000000"/>
          <w:sz w:val="24"/>
          <w:szCs w:val="24"/>
          <w:lang w:bidi="en-US"/>
        </w:rPr>
        <w:t>第七节</w:t>
      </w:r>
      <w:r w:rsidRPr="009D0CAD">
        <w:rPr>
          <w:rFonts w:ascii="宋体" w:eastAsia="宋体" w:hAnsi="宋体" w:cs="Times New Roman"/>
          <w:color w:val="000000"/>
          <w:sz w:val="24"/>
          <w:szCs w:val="24"/>
          <w:lang w:bidi="en-US"/>
        </w:rPr>
        <w:t xml:space="preserve"> </w:t>
      </w:r>
      <w:r w:rsidRPr="009D0CAD">
        <w:rPr>
          <w:rFonts w:ascii="宋体" w:eastAsia="宋体" w:hAnsi="宋体" w:cs="Times New Roman" w:hint="eastAsia"/>
          <w:color w:val="000000"/>
          <w:sz w:val="24"/>
          <w:szCs w:val="24"/>
          <w:lang w:bidi="en-US"/>
        </w:rPr>
        <w:t>公司治理与独立性</w:t>
      </w:r>
      <w:r w:rsidRPr="009D0CAD">
        <w:rPr>
          <w:rFonts w:ascii="宋体" w:eastAsia="宋体" w:hAnsi="宋体" w:cs="Times New Roman"/>
          <w:color w:val="000000"/>
          <w:sz w:val="24"/>
          <w:szCs w:val="24"/>
          <w:lang w:bidi="en-US"/>
        </w:rPr>
        <w:t>”之“</w:t>
      </w:r>
      <w:r w:rsidRPr="009D0CAD">
        <w:rPr>
          <w:rFonts w:ascii="宋体" w:eastAsia="宋体" w:hAnsi="宋体" w:cs="Times New Roman" w:hint="eastAsia"/>
          <w:color w:val="000000"/>
          <w:sz w:val="24"/>
          <w:szCs w:val="24"/>
          <w:lang w:bidi="en-US"/>
        </w:rPr>
        <w:t>七、关联交易情况</w:t>
      </w:r>
      <w:r w:rsidRPr="009D0CAD">
        <w:rPr>
          <w:rFonts w:ascii="宋体" w:eastAsia="宋体" w:hAnsi="宋体" w:cs="Times New Roman"/>
          <w:color w:val="000000"/>
          <w:sz w:val="24"/>
          <w:szCs w:val="24"/>
          <w:lang w:bidi="en-US"/>
        </w:rPr>
        <w:t>”之“</w:t>
      </w:r>
      <w:r w:rsidRPr="009D0CAD">
        <w:rPr>
          <w:rFonts w:ascii="宋体" w:eastAsia="宋体" w:hAnsi="宋体" w:cs="Times New Roman" w:hint="eastAsia"/>
          <w:color w:val="000000"/>
          <w:sz w:val="24"/>
          <w:szCs w:val="24"/>
          <w:lang w:bidi="en-US"/>
        </w:rPr>
        <w:t>（二）关联交易</w:t>
      </w:r>
      <w:r w:rsidRPr="009D0CAD">
        <w:rPr>
          <w:rFonts w:ascii="宋体" w:eastAsia="宋体" w:hAnsi="宋体" w:cs="Times New Roman"/>
          <w:color w:val="000000"/>
          <w:sz w:val="24"/>
          <w:szCs w:val="24"/>
          <w:lang w:bidi="en-US"/>
        </w:rPr>
        <w:t>”之“</w:t>
      </w:r>
      <w:r w:rsidRPr="009D0CAD">
        <w:rPr>
          <w:rFonts w:ascii="Times New Roman" w:eastAsia="宋体" w:hAnsi="Times New Roman" w:cs="Times New Roman"/>
          <w:color w:val="000000"/>
          <w:sz w:val="24"/>
          <w:szCs w:val="24"/>
          <w:lang w:bidi="en-US"/>
        </w:rPr>
        <w:t>2</w:t>
      </w:r>
      <w:r w:rsidRPr="009D0CAD">
        <w:rPr>
          <w:rFonts w:ascii="Times New Roman" w:eastAsia="宋体" w:hAnsi="Times New Roman" w:cs="Times New Roman" w:hint="eastAsia"/>
          <w:color w:val="000000"/>
          <w:sz w:val="24"/>
          <w:szCs w:val="24"/>
          <w:lang w:bidi="en-US"/>
        </w:rPr>
        <w:t>、经常性关联交易</w:t>
      </w:r>
      <w:r w:rsidRPr="009D0CAD">
        <w:rPr>
          <w:rFonts w:ascii="宋体" w:eastAsia="宋体" w:hAnsi="宋体" w:cs="Times New Roman"/>
          <w:color w:val="000000"/>
          <w:sz w:val="24"/>
          <w:szCs w:val="24"/>
          <w:lang w:bidi="en-US"/>
        </w:rPr>
        <w:t>”</w:t>
      </w:r>
      <w:r w:rsidRPr="009D0CAD">
        <w:rPr>
          <w:rFonts w:ascii="宋体" w:eastAsia="宋体" w:hAnsi="宋体" w:cs="Times New Roman" w:hint="eastAsia"/>
          <w:color w:val="000000"/>
          <w:sz w:val="24"/>
          <w:szCs w:val="24"/>
          <w:lang w:bidi="en-US"/>
        </w:rPr>
        <w:t>之“（</w:t>
      </w:r>
      <w:r w:rsidRPr="00385A76">
        <w:rPr>
          <w:rFonts w:ascii="Times New Roman" w:eastAsia="宋体" w:hAnsi="Times New Roman" w:cs="Times New Roman"/>
          <w:color w:val="000000"/>
          <w:sz w:val="24"/>
          <w:szCs w:val="24"/>
          <w:lang w:bidi="en-US"/>
        </w:rPr>
        <w:t>2</w:t>
      </w:r>
      <w:r w:rsidRPr="009D0CAD">
        <w:rPr>
          <w:rFonts w:ascii="宋体" w:eastAsia="宋体" w:hAnsi="宋体" w:cs="Times New Roman" w:hint="eastAsia"/>
          <w:color w:val="000000"/>
          <w:sz w:val="24"/>
          <w:szCs w:val="24"/>
          <w:lang w:bidi="en-US"/>
        </w:rPr>
        <w:t>）购买商品或接受劳务”</w:t>
      </w:r>
      <w:r w:rsidRPr="009D0CAD">
        <w:rPr>
          <w:rFonts w:ascii="宋体" w:eastAsia="宋体" w:hAnsi="宋体" w:cs="Times New Roman"/>
          <w:color w:val="000000"/>
          <w:sz w:val="24"/>
          <w:szCs w:val="24"/>
          <w:lang w:bidi="en-US"/>
        </w:rPr>
        <w:t>补充披露如下：</w:t>
      </w:r>
    </w:p>
    <w:p w:rsidR="005075D3" w:rsidRPr="005075D3" w:rsidRDefault="005075D3" w:rsidP="005075D3">
      <w:pPr>
        <w:spacing w:beforeLines="50" w:before="156" w:afterLines="50" w:after="156" w:line="360" w:lineRule="auto"/>
        <w:ind w:firstLineChars="200" w:firstLine="480"/>
        <w:rPr>
          <w:rFonts w:ascii="Times New Roman" w:eastAsia="宋体" w:hAnsi="Times New Roman" w:cs="Times New Roman"/>
          <w:sz w:val="24"/>
          <w:szCs w:val="20"/>
        </w:rPr>
      </w:pPr>
      <w:r w:rsidRPr="005075D3">
        <w:rPr>
          <w:rFonts w:ascii="Times New Roman" w:eastAsia="宋体" w:hAnsi="Times New Roman" w:cs="Times New Roman" w:hint="eastAsia"/>
          <w:sz w:val="24"/>
          <w:szCs w:val="20"/>
        </w:rPr>
        <w:t>报告期内，公司向关联方购买商品、接受劳务情况如下：</w:t>
      </w:r>
    </w:p>
    <w:p w:rsidR="005075D3" w:rsidRPr="005075D3" w:rsidRDefault="005075D3" w:rsidP="005075D3">
      <w:pPr>
        <w:ind w:firstLineChars="200" w:firstLine="420"/>
        <w:jc w:val="right"/>
        <w:rPr>
          <w:rFonts w:ascii="Times New Roman" w:eastAsia="宋体" w:hAnsi="Times New Roman" w:cs="Times New Roman"/>
          <w:szCs w:val="21"/>
        </w:rPr>
      </w:pPr>
      <w:r w:rsidRPr="005075D3">
        <w:rPr>
          <w:rFonts w:ascii="Times New Roman" w:eastAsia="宋体" w:hAnsi="Times New Roman" w:cs="Times New Roman" w:hint="eastAsia"/>
          <w:szCs w:val="21"/>
        </w:rPr>
        <w:t>单位：万元</w:t>
      </w:r>
    </w:p>
    <w:tbl>
      <w:tblPr>
        <w:tblW w:w="4893"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1532"/>
        <w:gridCol w:w="892"/>
        <w:gridCol w:w="1279"/>
        <w:gridCol w:w="991"/>
        <w:gridCol w:w="1278"/>
        <w:gridCol w:w="992"/>
        <w:gridCol w:w="1376"/>
      </w:tblGrid>
      <w:tr w:rsidR="005075D3" w:rsidRPr="005075D3" w:rsidTr="00FF5C8F">
        <w:trPr>
          <w:trHeight w:val="397"/>
          <w:jc w:val="center"/>
        </w:trPr>
        <w:tc>
          <w:tcPr>
            <w:tcW w:w="918" w:type="pct"/>
            <w:vMerge w:val="restart"/>
            <w:tcBorders>
              <w:top w:val="single" w:sz="12" w:space="0" w:color="333399"/>
              <w:bottom w:val="single" w:sz="6" w:space="0" w:color="333399"/>
            </w:tcBorders>
            <w:vAlign w:val="center"/>
          </w:tcPr>
          <w:p w:rsidR="005075D3" w:rsidRPr="005075D3" w:rsidRDefault="005075D3" w:rsidP="005075D3">
            <w:pPr>
              <w:jc w:val="center"/>
              <w:rPr>
                <w:rFonts w:ascii="Times New Roman" w:eastAsia="宋体" w:hAnsi="Times New Roman" w:cs="Times New Roman"/>
                <w:b/>
                <w:bCs/>
                <w:iCs/>
                <w:szCs w:val="21"/>
              </w:rPr>
            </w:pPr>
            <w:r w:rsidRPr="005075D3">
              <w:rPr>
                <w:rFonts w:ascii="Times New Roman" w:eastAsia="宋体" w:hAnsi="Times New Roman" w:cs="Times New Roman" w:hint="eastAsia"/>
                <w:b/>
                <w:bCs/>
                <w:iCs/>
                <w:szCs w:val="21"/>
              </w:rPr>
              <w:t>关联方</w:t>
            </w:r>
          </w:p>
        </w:tc>
        <w:tc>
          <w:tcPr>
            <w:tcW w:w="1302" w:type="pct"/>
            <w:gridSpan w:val="2"/>
            <w:tcBorders>
              <w:top w:val="single" w:sz="12" w:space="0" w:color="333399"/>
              <w:bottom w:val="single" w:sz="6" w:space="0" w:color="333399"/>
            </w:tcBorders>
            <w:vAlign w:val="center"/>
          </w:tcPr>
          <w:p w:rsidR="005075D3" w:rsidRPr="005075D3" w:rsidRDefault="005075D3" w:rsidP="005075D3">
            <w:pPr>
              <w:jc w:val="center"/>
              <w:rPr>
                <w:rFonts w:ascii="楷体" w:eastAsia="楷体" w:hAnsi="楷体" w:cs="Times New Roman"/>
                <w:b/>
                <w:bCs/>
                <w:iCs/>
                <w:szCs w:val="21"/>
              </w:rPr>
            </w:pPr>
            <w:r w:rsidRPr="005075D3">
              <w:rPr>
                <w:rFonts w:ascii="楷体" w:eastAsia="楷体" w:hAnsi="楷体" w:cs="Times New Roman" w:hint="eastAsia"/>
                <w:b/>
                <w:bCs/>
                <w:iCs/>
                <w:szCs w:val="21"/>
              </w:rPr>
              <w:t>2</w:t>
            </w:r>
            <w:r w:rsidRPr="005075D3">
              <w:rPr>
                <w:rFonts w:ascii="楷体" w:eastAsia="楷体" w:hAnsi="楷体" w:cs="Times New Roman"/>
                <w:b/>
                <w:bCs/>
                <w:iCs/>
                <w:szCs w:val="21"/>
              </w:rPr>
              <w:t>020</w:t>
            </w:r>
            <w:r w:rsidRPr="005075D3">
              <w:rPr>
                <w:rFonts w:ascii="楷体" w:eastAsia="楷体" w:hAnsi="楷体" w:cs="Times New Roman" w:hint="eastAsia"/>
                <w:b/>
                <w:bCs/>
                <w:iCs/>
                <w:szCs w:val="21"/>
              </w:rPr>
              <w:t>年度</w:t>
            </w:r>
          </w:p>
        </w:tc>
        <w:tc>
          <w:tcPr>
            <w:tcW w:w="1360" w:type="pct"/>
            <w:gridSpan w:val="2"/>
            <w:tcBorders>
              <w:top w:val="single" w:sz="12" w:space="0" w:color="333399"/>
              <w:bottom w:val="single" w:sz="6" w:space="0" w:color="333399"/>
            </w:tcBorders>
            <w:vAlign w:val="center"/>
          </w:tcPr>
          <w:p w:rsidR="005075D3" w:rsidRPr="005075D3" w:rsidRDefault="005075D3" w:rsidP="005075D3">
            <w:pPr>
              <w:jc w:val="center"/>
              <w:rPr>
                <w:rFonts w:ascii="Times New Roman" w:eastAsia="宋体" w:hAnsi="Times New Roman" w:cs="Times New Roman"/>
                <w:b/>
                <w:bCs/>
                <w:iCs/>
                <w:szCs w:val="21"/>
              </w:rPr>
            </w:pPr>
            <w:r w:rsidRPr="005075D3">
              <w:rPr>
                <w:rFonts w:ascii="Times New Roman" w:eastAsia="宋体" w:hAnsi="Times New Roman" w:cs="Times New Roman"/>
                <w:b/>
                <w:bCs/>
                <w:iCs/>
                <w:szCs w:val="21"/>
              </w:rPr>
              <w:t>2019</w:t>
            </w:r>
            <w:r w:rsidRPr="005075D3">
              <w:rPr>
                <w:rFonts w:ascii="Times New Roman" w:eastAsia="宋体" w:hAnsi="Times New Roman" w:cs="Times New Roman"/>
                <w:b/>
                <w:bCs/>
                <w:iCs/>
                <w:szCs w:val="21"/>
              </w:rPr>
              <w:t>年度</w:t>
            </w:r>
          </w:p>
        </w:tc>
        <w:tc>
          <w:tcPr>
            <w:tcW w:w="1420" w:type="pct"/>
            <w:gridSpan w:val="2"/>
            <w:tcBorders>
              <w:top w:val="single" w:sz="12" w:space="0" w:color="333399"/>
              <w:bottom w:val="single" w:sz="6" w:space="0" w:color="333399"/>
            </w:tcBorders>
            <w:vAlign w:val="center"/>
          </w:tcPr>
          <w:p w:rsidR="005075D3" w:rsidRPr="005075D3" w:rsidRDefault="005075D3" w:rsidP="005075D3">
            <w:pPr>
              <w:jc w:val="center"/>
              <w:rPr>
                <w:rFonts w:ascii="Times New Roman" w:eastAsia="宋体" w:hAnsi="Times New Roman" w:cs="Times New Roman"/>
                <w:b/>
                <w:bCs/>
                <w:iCs/>
                <w:szCs w:val="21"/>
              </w:rPr>
            </w:pPr>
            <w:r w:rsidRPr="005075D3">
              <w:rPr>
                <w:rFonts w:ascii="Times New Roman" w:eastAsia="宋体" w:hAnsi="Times New Roman" w:cs="Times New Roman"/>
                <w:b/>
                <w:bCs/>
                <w:iCs/>
                <w:szCs w:val="21"/>
              </w:rPr>
              <w:t>201</w:t>
            </w:r>
            <w:r w:rsidRPr="005075D3">
              <w:rPr>
                <w:rFonts w:ascii="Times New Roman" w:eastAsia="宋体" w:hAnsi="Times New Roman" w:cs="Times New Roman" w:hint="eastAsia"/>
                <w:b/>
                <w:bCs/>
                <w:iCs/>
                <w:szCs w:val="21"/>
              </w:rPr>
              <w:t>8</w:t>
            </w:r>
            <w:r w:rsidRPr="005075D3">
              <w:rPr>
                <w:rFonts w:ascii="Times New Roman" w:eastAsia="宋体" w:hAnsi="Times New Roman" w:cs="Times New Roman"/>
                <w:b/>
                <w:bCs/>
                <w:iCs/>
                <w:szCs w:val="21"/>
              </w:rPr>
              <w:t>年</w:t>
            </w:r>
            <w:r w:rsidRPr="005075D3">
              <w:rPr>
                <w:rFonts w:ascii="Times New Roman" w:eastAsia="宋体" w:hAnsi="Times New Roman" w:cs="Times New Roman" w:hint="eastAsia"/>
                <w:b/>
                <w:bCs/>
                <w:iCs/>
                <w:szCs w:val="21"/>
              </w:rPr>
              <w:t>度</w:t>
            </w:r>
          </w:p>
        </w:tc>
      </w:tr>
      <w:tr w:rsidR="005075D3" w:rsidRPr="005075D3" w:rsidTr="00FF5C8F">
        <w:trPr>
          <w:trHeight w:val="397"/>
          <w:jc w:val="center"/>
        </w:trPr>
        <w:tc>
          <w:tcPr>
            <w:tcW w:w="918" w:type="pct"/>
            <w:vMerge/>
            <w:tcBorders>
              <w:top w:val="single" w:sz="6" w:space="0" w:color="333399"/>
              <w:bottom w:val="single" w:sz="6" w:space="0" w:color="333399"/>
            </w:tcBorders>
            <w:vAlign w:val="center"/>
          </w:tcPr>
          <w:p w:rsidR="005075D3" w:rsidRPr="005075D3" w:rsidRDefault="005075D3" w:rsidP="005075D3">
            <w:pPr>
              <w:jc w:val="center"/>
              <w:rPr>
                <w:rFonts w:ascii="Times New Roman" w:eastAsia="宋体" w:hAnsi="Times New Roman" w:cs="Times New Roman"/>
                <w:b/>
                <w:bCs/>
                <w:iCs/>
                <w:szCs w:val="21"/>
              </w:rPr>
            </w:pPr>
          </w:p>
        </w:tc>
        <w:tc>
          <w:tcPr>
            <w:tcW w:w="535" w:type="pct"/>
            <w:tcBorders>
              <w:top w:val="single" w:sz="6" w:space="0" w:color="333399"/>
              <w:bottom w:val="single" w:sz="6" w:space="0" w:color="333399"/>
            </w:tcBorders>
            <w:vAlign w:val="center"/>
          </w:tcPr>
          <w:p w:rsidR="005075D3" w:rsidRPr="005075D3" w:rsidRDefault="005075D3" w:rsidP="005075D3">
            <w:pPr>
              <w:jc w:val="center"/>
              <w:rPr>
                <w:rFonts w:ascii="楷体" w:eastAsia="楷体" w:hAnsi="楷体" w:cs="Times New Roman"/>
                <w:b/>
                <w:bCs/>
                <w:iCs/>
                <w:szCs w:val="21"/>
              </w:rPr>
            </w:pPr>
            <w:r w:rsidRPr="005075D3">
              <w:rPr>
                <w:rFonts w:ascii="楷体" w:eastAsia="楷体" w:hAnsi="楷体" w:cs="Times New Roman" w:hint="eastAsia"/>
                <w:b/>
                <w:bCs/>
                <w:iCs/>
                <w:szCs w:val="21"/>
              </w:rPr>
              <w:t>金额</w:t>
            </w:r>
          </w:p>
        </w:tc>
        <w:tc>
          <w:tcPr>
            <w:tcW w:w="767" w:type="pct"/>
            <w:tcBorders>
              <w:top w:val="single" w:sz="6" w:space="0" w:color="333399"/>
              <w:bottom w:val="single" w:sz="6" w:space="0" w:color="333399"/>
            </w:tcBorders>
            <w:vAlign w:val="center"/>
          </w:tcPr>
          <w:p w:rsidR="005075D3" w:rsidRPr="005075D3" w:rsidRDefault="005075D3" w:rsidP="005075D3">
            <w:pPr>
              <w:jc w:val="center"/>
              <w:rPr>
                <w:rFonts w:ascii="楷体" w:eastAsia="楷体" w:hAnsi="楷体" w:cs="Times New Roman"/>
                <w:b/>
                <w:bCs/>
                <w:iCs/>
                <w:szCs w:val="21"/>
              </w:rPr>
            </w:pPr>
            <w:r w:rsidRPr="005075D3">
              <w:rPr>
                <w:rFonts w:ascii="楷体" w:eastAsia="楷体" w:hAnsi="楷体" w:cs="Times New Roman" w:hint="eastAsia"/>
                <w:b/>
                <w:bCs/>
                <w:iCs/>
                <w:szCs w:val="21"/>
              </w:rPr>
              <w:t>占营业成本比例</w:t>
            </w:r>
          </w:p>
        </w:tc>
        <w:tc>
          <w:tcPr>
            <w:tcW w:w="594" w:type="pct"/>
            <w:tcBorders>
              <w:top w:val="single" w:sz="6" w:space="0" w:color="333399"/>
              <w:bottom w:val="single" w:sz="6" w:space="0" w:color="333399"/>
            </w:tcBorders>
            <w:vAlign w:val="center"/>
          </w:tcPr>
          <w:p w:rsidR="005075D3" w:rsidRPr="005075D3" w:rsidRDefault="005075D3" w:rsidP="005075D3">
            <w:pPr>
              <w:jc w:val="center"/>
              <w:rPr>
                <w:rFonts w:ascii="Times New Roman" w:eastAsia="宋体" w:hAnsi="Times New Roman" w:cs="Times New Roman"/>
                <w:b/>
                <w:bCs/>
                <w:iCs/>
                <w:szCs w:val="21"/>
              </w:rPr>
            </w:pPr>
            <w:r w:rsidRPr="005075D3">
              <w:rPr>
                <w:rFonts w:ascii="Times New Roman" w:eastAsia="宋体" w:hAnsi="Times New Roman" w:cs="Times New Roman" w:hint="eastAsia"/>
                <w:b/>
                <w:bCs/>
                <w:iCs/>
                <w:szCs w:val="21"/>
              </w:rPr>
              <w:t>金额</w:t>
            </w:r>
          </w:p>
        </w:tc>
        <w:tc>
          <w:tcPr>
            <w:tcW w:w="766" w:type="pct"/>
            <w:tcBorders>
              <w:top w:val="single" w:sz="6" w:space="0" w:color="333399"/>
              <w:bottom w:val="single" w:sz="6" w:space="0" w:color="333399"/>
            </w:tcBorders>
            <w:vAlign w:val="center"/>
          </w:tcPr>
          <w:p w:rsidR="005075D3" w:rsidRPr="005075D3" w:rsidRDefault="005075D3" w:rsidP="005075D3">
            <w:pPr>
              <w:jc w:val="center"/>
              <w:rPr>
                <w:rFonts w:ascii="Times New Roman" w:eastAsia="宋体" w:hAnsi="Times New Roman" w:cs="Times New Roman"/>
                <w:b/>
                <w:bCs/>
                <w:iCs/>
                <w:szCs w:val="21"/>
              </w:rPr>
            </w:pPr>
            <w:r w:rsidRPr="005075D3">
              <w:rPr>
                <w:rFonts w:ascii="Times New Roman" w:eastAsia="宋体" w:hAnsi="Times New Roman" w:cs="Times New Roman" w:hint="eastAsia"/>
                <w:b/>
                <w:bCs/>
                <w:iCs/>
                <w:szCs w:val="21"/>
              </w:rPr>
              <w:t>占营业成本比例</w:t>
            </w:r>
          </w:p>
        </w:tc>
        <w:tc>
          <w:tcPr>
            <w:tcW w:w="595" w:type="pct"/>
            <w:tcBorders>
              <w:top w:val="single" w:sz="6" w:space="0" w:color="333399"/>
              <w:bottom w:val="single" w:sz="6" w:space="0" w:color="333399"/>
            </w:tcBorders>
            <w:vAlign w:val="center"/>
          </w:tcPr>
          <w:p w:rsidR="005075D3" w:rsidRPr="005075D3" w:rsidRDefault="005075D3" w:rsidP="005075D3">
            <w:pPr>
              <w:jc w:val="center"/>
              <w:rPr>
                <w:rFonts w:ascii="Times New Roman" w:eastAsia="宋体" w:hAnsi="Times New Roman" w:cs="Times New Roman"/>
                <w:b/>
                <w:bCs/>
                <w:iCs/>
                <w:szCs w:val="21"/>
              </w:rPr>
            </w:pPr>
            <w:r w:rsidRPr="005075D3">
              <w:rPr>
                <w:rFonts w:ascii="Times New Roman" w:eastAsia="宋体" w:hAnsi="Times New Roman" w:cs="Times New Roman" w:hint="eastAsia"/>
                <w:b/>
                <w:bCs/>
                <w:iCs/>
                <w:szCs w:val="21"/>
              </w:rPr>
              <w:t>金额</w:t>
            </w:r>
          </w:p>
        </w:tc>
        <w:tc>
          <w:tcPr>
            <w:tcW w:w="825" w:type="pct"/>
            <w:tcBorders>
              <w:top w:val="single" w:sz="6" w:space="0" w:color="333399"/>
              <w:bottom w:val="single" w:sz="6" w:space="0" w:color="333399"/>
            </w:tcBorders>
            <w:vAlign w:val="center"/>
          </w:tcPr>
          <w:p w:rsidR="005075D3" w:rsidRPr="005075D3" w:rsidRDefault="005075D3" w:rsidP="005075D3">
            <w:pPr>
              <w:jc w:val="center"/>
              <w:rPr>
                <w:rFonts w:ascii="Times New Roman" w:eastAsia="宋体" w:hAnsi="Times New Roman" w:cs="Times New Roman"/>
                <w:b/>
                <w:bCs/>
                <w:iCs/>
                <w:szCs w:val="21"/>
              </w:rPr>
            </w:pPr>
            <w:r w:rsidRPr="005075D3">
              <w:rPr>
                <w:rFonts w:ascii="Times New Roman" w:eastAsia="宋体" w:hAnsi="Times New Roman" w:cs="Times New Roman" w:hint="eastAsia"/>
                <w:b/>
                <w:bCs/>
                <w:iCs/>
                <w:szCs w:val="21"/>
              </w:rPr>
              <w:t>占营业成本比例</w:t>
            </w:r>
          </w:p>
        </w:tc>
      </w:tr>
      <w:tr w:rsidR="005075D3" w:rsidRPr="005075D3" w:rsidTr="00FF5C8F">
        <w:trPr>
          <w:trHeight w:val="397"/>
          <w:jc w:val="center"/>
        </w:trPr>
        <w:tc>
          <w:tcPr>
            <w:tcW w:w="918" w:type="pct"/>
            <w:vAlign w:val="center"/>
          </w:tcPr>
          <w:p w:rsidR="005075D3" w:rsidRPr="005075D3" w:rsidRDefault="005075D3" w:rsidP="005075D3">
            <w:pPr>
              <w:jc w:val="center"/>
              <w:rPr>
                <w:rFonts w:ascii="Times New Roman" w:eastAsia="宋体" w:hAnsi="Times New Roman" w:cs="Times New Roman"/>
                <w:bCs/>
                <w:iCs/>
                <w:szCs w:val="21"/>
              </w:rPr>
            </w:pPr>
            <w:r w:rsidRPr="005075D3">
              <w:rPr>
                <w:rFonts w:ascii="Times New Roman" w:eastAsia="宋体" w:hAnsi="Times New Roman" w:cs="Times New Roman" w:hint="eastAsia"/>
                <w:szCs w:val="21"/>
              </w:rPr>
              <w:t>都市霍普</w:t>
            </w:r>
          </w:p>
        </w:tc>
        <w:tc>
          <w:tcPr>
            <w:tcW w:w="535" w:type="pct"/>
            <w:vAlign w:val="center"/>
          </w:tcPr>
          <w:p w:rsidR="005075D3" w:rsidRPr="005075D3" w:rsidRDefault="005075D3" w:rsidP="005075D3">
            <w:pPr>
              <w:jc w:val="right"/>
              <w:rPr>
                <w:rFonts w:ascii="楷体" w:eastAsia="楷体" w:hAnsi="楷体" w:cs="Times New Roman"/>
                <w:b/>
                <w:bCs/>
                <w:iCs/>
                <w:szCs w:val="21"/>
              </w:rPr>
            </w:pPr>
            <w:r w:rsidRPr="005075D3">
              <w:rPr>
                <w:rFonts w:ascii="楷体" w:eastAsia="楷体" w:hAnsi="楷体" w:cs="Times New Roman"/>
                <w:b/>
                <w:bCs/>
                <w:iCs/>
                <w:szCs w:val="21"/>
              </w:rPr>
              <w:t>305.64</w:t>
            </w:r>
          </w:p>
        </w:tc>
        <w:tc>
          <w:tcPr>
            <w:tcW w:w="767" w:type="pct"/>
            <w:vAlign w:val="center"/>
          </w:tcPr>
          <w:p w:rsidR="005075D3" w:rsidRPr="005075D3" w:rsidRDefault="005075D3" w:rsidP="005075D3">
            <w:pPr>
              <w:jc w:val="right"/>
              <w:rPr>
                <w:rFonts w:ascii="楷体" w:eastAsia="楷体" w:hAnsi="楷体" w:cs="Times New Roman"/>
                <w:b/>
                <w:bCs/>
                <w:iCs/>
                <w:szCs w:val="21"/>
              </w:rPr>
            </w:pPr>
            <w:r w:rsidRPr="005075D3">
              <w:rPr>
                <w:rFonts w:ascii="楷体" w:eastAsia="楷体" w:hAnsi="楷体" w:cs="Times New Roman"/>
                <w:b/>
                <w:bCs/>
                <w:iCs/>
                <w:szCs w:val="21"/>
              </w:rPr>
              <w:t>1.85%</w:t>
            </w:r>
          </w:p>
        </w:tc>
        <w:tc>
          <w:tcPr>
            <w:tcW w:w="594" w:type="pct"/>
            <w:vAlign w:val="center"/>
          </w:tcPr>
          <w:p w:rsidR="005075D3" w:rsidRPr="005075D3" w:rsidRDefault="005075D3" w:rsidP="005075D3">
            <w:pPr>
              <w:jc w:val="right"/>
              <w:rPr>
                <w:rFonts w:ascii="Times New Roman" w:eastAsia="宋体" w:hAnsi="Times New Roman" w:cs="Times New Roman"/>
                <w:bCs/>
                <w:szCs w:val="21"/>
              </w:rPr>
            </w:pPr>
            <w:r w:rsidRPr="005075D3">
              <w:rPr>
                <w:rFonts w:ascii="Times New Roman" w:eastAsia="宋体" w:hAnsi="Times New Roman" w:cs="Times New Roman"/>
                <w:bCs/>
                <w:szCs w:val="21"/>
              </w:rPr>
              <w:t>971.59</w:t>
            </w:r>
          </w:p>
        </w:tc>
        <w:tc>
          <w:tcPr>
            <w:tcW w:w="766" w:type="pct"/>
            <w:vAlign w:val="center"/>
          </w:tcPr>
          <w:p w:rsidR="005075D3" w:rsidRPr="005075D3" w:rsidRDefault="005075D3" w:rsidP="005075D3">
            <w:pPr>
              <w:jc w:val="right"/>
              <w:rPr>
                <w:rFonts w:ascii="Times New Roman" w:eastAsia="宋体" w:hAnsi="Times New Roman" w:cs="Times New Roman"/>
                <w:bCs/>
                <w:szCs w:val="21"/>
              </w:rPr>
            </w:pPr>
            <w:r w:rsidRPr="005075D3">
              <w:rPr>
                <w:rFonts w:ascii="Times New Roman" w:eastAsia="宋体" w:hAnsi="Times New Roman" w:cs="Times New Roman"/>
                <w:bCs/>
                <w:szCs w:val="21"/>
              </w:rPr>
              <w:t>7.57%</w:t>
            </w:r>
          </w:p>
        </w:tc>
        <w:tc>
          <w:tcPr>
            <w:tcW w:w="595" w:type="pct"/>
            <w:vAlign w:val="center"/>
          </w:tcPr>
          <w:p w:rsidR="005075D3" w:rsidRPr="005075D3" w:rsidRDefault="005075D3" w:rsidP="005075D3">
            <w:pPr>
              <w:jc w:val="right"/>
              <w:rPr>
                <w:rFonts w:ascii="Times New Roman" w:eastAsia="宋体" w:hAnsi="Times New Roman" w:cs="Times New Roman"/>
                <w:szCs w:val="21"/>
              </w:rPr>
            </w:pPr>
            <w:r w:rsidRPr="005075D3">
              <w:rPr>
                <w:rFonts w:ascii="Times New Roman" w:eastAsia="宋体" w:hAnsi="Times New Roman" w:cs="Times New Roman" w:hint="eastAsia"/>
                <w:szCs w:val="21"/>
              </w:rPr>
              <w:t>-</w:t>
            </w:r>
          </w:p>
        </w:tc>
        <w:tc>
          <w:tcPr>
            <w:tcW w:w="825" w:type="pct"/>
            <w:vAlign w:val="center"/>
          </w:tcPr>
          <w:p w:rsidR="005075D3" w:rsidRPr="005075D3" w:rsidRDefault="005075D3" w:rsidP="005075D3">
            <w:pPr>
              <w:jc w:val="right"/>
              <w:rPr>
                <w:rFonts w:ascii="Times New Roman" w:eastAsia="宋体" w:hAnsi="Times New Roman" w:cs="Times New Roman"/>
                <w:szCs w:val="21"/>
              </w:rPr>
            </w:pPr>
            <w:r w:rsidRPr="005075D3">
              <w:rPr>
                <w:rFonts w:ascii="Times New Roman" w:eastAsia="宋体" w:hAnsi="Times New Roman" w:cs="Times New Roman" w:hint="eastAsia"/>
                <w:szCs w:val="21"/>
              </w:rPr>
              <w:t>-</w:t>
            </w:r>
          </w:p>
        </w:tc>
      </w:tr>
      <w:tr w:rsidR="005075D3" w:rsidRPr="005075D3" w:rsidTr="00FF5C8F">
        <w:trPr>
          <w:trHeight w:val="397"/>
          <w:jc w:val="center"/>
        </w:trPr>
        <w:tc>
          <w:tcPr>
            <w:tcW w:w="918" w:type="pct"/>
            <w:vAlign w:val="center"/>
          </w:tcPr>
          <w:p w:rsidR="005075D3" w:rsidRPr="005075D3" w:rsidRDefault="005075D3" w:rsidP="005075D3">
            <w:pPr>
              <w:jc w:val="center"/>
              <w:rPr>
                <w:rFonts w:ascii="Times New Roman" w:eastAsia="宋体" w:hAnsi="Times New Roman" w:cs="Times New Roman"/>
                <w:bCs/>
                <w:szCs w:val="21"/>
              </w:rPr>
            </w:pPr>
            <w:r w:rsidRPr="005075D3">
              <w:rPr>
                <w:rFonts w:ascii="Times New Roman" w:eastAsia="宋体" w:hAnsi="Times New Roman" w:cs="Times New Roman"/>
                <w:bCs/>
                <w:szCs w:val="21"/>
              </w:rPr>
              <w:lastRenderedPageBreak/>
              <w:t>麦格霍普</w:t>
            </w:r>
          </w:p>
        </w:tc>
        <w:tc>
          <w:tcPr>
            <w:tcW w:w="535" w:type="pct"/>
            <w:vAlign w:val="center"/>
          </w:tcPr>
          <w:p w:rsidR="005075D3" w:rsidRPr="005075D3" w:rsidRDefault="005075D3" w:rsidP="005075D3">
            <w:pPr>
              <w:jc w:val="right"/>
              <w:rPr>
                <w:rFonts w:ascii="楷体" w:eastAsia="楷体" w:hAnsi="楷体" w:cs="Times New Roman"/>
                <w:b/>
                <w:bCs/>
                <w:iCs/>
                <w:szCs w:val="21"/>
              </w:rPr>
            </w:pPr>
            <w:r w:rsidRPr="005075D3">
              <w:rPr>
                <w:rFonts w:ascii="楷体" w:eastAsia="楷体" w:hAnsi="楷体" w:cs="Times New Roman"/>
                <w:b/>
                <w:bCs/>
                <w:szCs w:val="21"/>
              </w:rPr>
              <w:t>224.49</w:t>
            </w:r>
          </w:p>
        </w:tc>
        <w:tc>
          <w:tcPr>
            <w:tcW w:w="767" w:type="pct"/>
            <w:vAlign w:val="center"/>
          </w:tcPr>
          <w:p w:rsidR="005075D3" w:rsidRPr="005075D3" w:rsidRDefault="005075D3" w:rsidP="005075D3">
            <w:pPr>
              <w:jc w:val="right"/>
              <w:rPr>
                <w:rFonts w:ascii="楷体" w:eastAsia="楷体" w:hAnsi="楷体" w:cs="Times New Roman"/>
                <w:b/>
                <w:bCs/>
                <w:iCs/>
                <w:szCs w:val="21"/>
              </w:rPr>
            </w:pPr>
            <w:r w:rsidRPr="005075D3">
              <w:rPr>
                <w:rFonts w:ascii="楷体" w:eastAsia="楷体" w:hAnsi="楷体" w:cs="Times New Roman" w:hint="eastAsia"/>
                <w:b/>
                <w:bCs/>
                <w:iCs/>
                <w:szCs w:val="21"/>
              </w:rPr>
              <w:t>1</w:t>
            </w:r>
            <w:r w:rsidRPr="005075D3">
              <w:rPr>
                <w:rFonts w:ascii="楷体" w:eastAsia="楷体" w:hAnsi="楷体" w:cs="Times New Roman"/>
                <w:b/>
                <w:bCs/>
                <w:iCs/>
                <w:szCs w:val="21"/>
              </w:rPr>
              <w:t>.36%</w:t>
            </w:r>
          </w:p>
        </w:tc>
        <w:tc>
          <w:tcPr>
            <w:tcW w:w="594" w:type="pct"/>
            <w:vAlign w:val="center"/>
          </w:tcPr>
          <w:p w:rsidR="005075D3" w:rsidRPr="005075D3" w:rsidRDefault="005075D3" w:rsidP="005075D3">
            <w:pPr>
              <w:jc w:val="right"/>
              <w:rPr>
                <w:rFonts w:ascii="Times New Roman" w:eastAsia="宋体" w:hAnsi="Times New Roman" w:cs="Times New Roman"/>
                <w:bCs/>
                <w:szCs w:val="21"/>
              </w:rPr>
            </w:pPr>
            <w:r w:rsidRPr="005075D3">
              <w:rPr>
                <w:rFonts w:ascii="Times New Roman" w:eastAsia="宋体" w:hAnsi="Times New Roman" w:cs="Times New Roman"/>
                <w:bCs/>
                <w:szCs w:val="21"/>
              </w:rPr>
              <w:t>44.02</w:t>
            </w:r>
          </w:p>
        </w:tc>
        <w:tc>
          <w:tcPr>
            <w:tcW w:w="766" w:type="pct"/>
            <w:vAlign w:val="center"/>
          </w:tcPr>
          <w:p w:rsidR="005075D3" w:rsidRPr="005075D3" w:rsidRDefault="005075D3" w:rsidP="005075D3">
            <w:pPr>
              <w:jc w:val="right"/>
              <w:rPr>
                <w:rFonts w:ascii="Times New Roman" w:eastAsia="宋体" w:hAnsi="Times New Roman" w:cs="Times New Roman"/>
                <w:bCs/>
                <w:szCs w:val="21"/>
              </w:rPr>
            </w:pPr>
            <w:r w:rsidRPr="005075D3">
              <w:rPr>
                <w:rFonts w:ascii="Times New Roman" w:eastAsia="宋体" w:hAnsi="Times New Roman" w:cs="Times New Roman"/>
                <w:bCs/>
                <w:szCs w:val="21"/>
              </w:rPr>
              <w:t>0.34%</w:t>
            </w:r>
          </w:p>
        </w:tc>
        <w:tc>
          <w:tcPr>
            <w:tcW w:w="595" w:type="pct"/>
            <w:vAlign w:val="center"/>
          </w:tcPr>
          <w:p w:rsidR="005075D3" w:rsidRPr="005075D3" w:rsidRDefault="005075D3" w:rsidP="005075D3">
            <w:pPr>
              <w:jc w:val="right"/>
              <w:rPr>
                <w:rFonts w:ascii="Times New Roman" w:eastAsia="宋体" w:hAnsi="Times New Roman" w:cs="Times New Roman"/>
                <w:szCs w:val="21"/>
              </w:rPr>
            </w:pPr>
            <w:r w:rsidRPr="005075D3">
              <w:rPr>
                <w:rFonts w:ascii="Times New Roman" w:eastAsia="宋体" w:hAnsi="Times New Roman" w:cs="Times New Roman" w:hint="eastAsia"/>
                <w:szCs w:val="21"/>
              </w:rPr>
              <w:t>-</w:t>
            </w:r>
          </w:p>
        </w:tc>
        <w:tc>
          <w:tcPr>
            <w:tcW w:w="825" w:type="pct"/>
            <w:vAlign w:val="center"/>
          </w:tcPr>
          <w:p w:rsidR="005075D3" w:rsidRPr="005075D3" w:rsidRDefault="005075D3" w:rsidP="005075D3">
            <w:pPr>
              <w:jc w:val="right"/>
              <w:rPr>
                <w:rFonts w:ascii="Times New Roman" w:eastAsia="宋体" w:hAnsi="Times New Roman" w:cs="Times New Roman"/>
                <w:szCs w:val="21"/>
              </w:rPr>
            </w:pPr>
            <w:r w:rsidRPr="005075D3">
              <w:rPr>
                <w:rFonts w:ascii="Times New Roman" w:eastAsia="宋体" w:hAnsi="Times New Roman" w:cs="Times New Roman" w:hint="eastAsia"/>
                <w:szCs w:val="21"/>
              </w:rPr>
              <w:t>-</w:t>
            </w:r>
          </w:p>
        </w:tc>
      </w:tr>
      <w:tr w:rsidR="005075D3" w:rsidRPr="005075D3" w:rsidTr="00FF5C8F">
        <w:trPr>
          <w:trHeight w:val="397"/>
          <w:jc w:val="center"/>
        </w:trPr>
        <w:tc>
          <w:tcPr>
            <w:tcW w:w="918" w:type="pct"/>
            <w:vAlign w:val="center"/>
          </w:tcPr>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hint="eastAsia"/>
                <w:b/>
                <w:szCs w:val="21"/>
              </w:rPr>
              <w:t>合计</w:t>
            </w:r>
          </w:p>
        </w:tc>
        <w:tc>
          <w:tcPr>
            <w:tcW w:w="535" w:type="pct"/>
            <w:vAlign w:val="center"/>
          </w:tcPr>
          <w:p w:rsidR="005075D3" w:rsidRPr="005075D3" w:rsidRDefault="005075D3" w:rsidP="005075D3">
            <w:pPr>
              <w:jc w:val="right"/>
              <w:rPr>
                <w:rFonts w:ascii="楷体" w:eastAsia="楷体" w:hAnsi="楷体" w:cs="Times New Roman"/>
                <w:b/>
                <w:bCs/>
                <w:iCs/>
                <w:szCs w:val="21"/>
              </w:rPr>
            </w:pPr>
            <w:r w:rsidRPr="005075D3">
              <w:rPr>
                <w:rFonts w:ascii="楷体" w:eastAsia="楷体" w:hAnsi="楷体" w:cs="Times New Roman"/>
                <w:b/>
                <w:bCs/>
                <w:iCs/>
                <w:szCs w:val="21"/>
              </w:rPr>
              <w:t>530.13</w:t>
            </w:r>
          </w:p>
        </w:tc>
        <w:tc>
          <w:tcPr>
            <w:tcW w:w="767" w:type="pct"/>
            <w:vAlign w:val="center"/>
          </w:tcPr>
          <w:p w:rsidR="005075D3" w:rsidRPr="005075D3" w:rsidRDefault="005075D3" w:rsidP="005075D3">
            <w:pPr>
              <w:jc w:val="right"/>
              <w:rPr>
                <w:rFonts w:ascii="楷体" w:eastAsia="楷体" w:hAnsi="楷体" w:cs="Times New Roman"/>
                <w:b/>
                <w:bCs/>
                <w:iCs/>
                <w:szCs w:val="21"/>
              </w:rPr>
            </w:pPr>
            <w:r w:rsidRPr="005075D3">
              <w:rPr>
                <w:rFonts w:ascii="楷体" w:eastAsia="楷体" w:hAnsi="楷体" w:cs="Times New Roman"/>
                <w:b/>
                <w:bCs/>
                <w:iCs/>
                <w:szCs w:val="21"/>
              </w:rPr>
              <w:t>3.21%</w:t>
            </w:r>
          </w:p>
        </w:tc>
        <w:tc>
          <w:tcPr>
            <w:tcW w:w="594" w:type="pct"/>
            <w:vAlign w:val="center"/>
          </w:tcPr>
          <w:p w:rsidR="005075D3" w:rsidRPr="005075D3" w:rsidRDefault="005075D3" w:rsidP="005075D3">
            <w:pPr>
              <w:jc w:val="right"/>
              <w:rPr>
                <w:rFonts w:ascii="Times New Roman" w:eastAsia="宋体" w:hAnsi="Times New Roman" w:cs="Times New Roman"/>
                <w:b/>
                <w:bCs/>
                <w:szCs w:val="21"/>
              </w:rPr>
            </w:pPr>
            <w:r w:rsidRPr="005075D3">
              <w:rPr>
                <w:rFonts w:ascii="Times New Roman" w:eastAsia="宋体" w:hAnsi="Times New Roman" w:cs="Times New Roman"/>
                <w:b/>
                <w:bCs/>
                <w:szCs w:val="21"/>
              </w:rPr>
              <w:t>1,015.61</w:t>
            </w:r>
          </w:p>
        </w:tc>
        <w:tc>
          <w:tcPr>
            <w:tcW w:w="766" w:type="pct"/>
            <w:vAlign w:val="center"/>
          </w:tcPr>
          <w:p w:rsidR="005075D3" w:rsidRPr="005075D3" w:rsidRDefault="005075D3" w:rsidP="005075D3">
            <w:pPr>
              <w:jc w:val="right"/>
              <w:rPr>
                <w:rFonts w:ascii="Times New Roman" w:eastAsia="宋体" w:hAnsi="Times New Roman" w:cs="Times New Roman"/>
                <w:b/>
                <w:bCs/>
                <w:szCs w:val="21"/>
              </w:rPr>
            </w:pPr>
            <w:r w:rsidRPr="005075D3">
              <w:rPr>
                <w:rFonts w:ascii="Times New Roman" w:eastAsia="宋体" w:hAnsi="Times New Roman" w:cs="Times New Roman"/>
                <w:b/>
                <w:bCs/>
                <w:szCs w:val="21"/>
              </w:rPr>
              <w:t>7.91%</w:t>
            </w:r>
          </w:p>
        </w:tc>
        <w:tc>
          <w:tcPr>
            <w:tcW w:w="595" w:type="pct"/>
            <w:vAlign w:val="center"/>
          </w:tcPr>
          <w:p w:rsidR="005075D3" w:rsidRPr="005075D3" w:rsidRDefault="005075D3" w:rsidP="005075D3">
            <w:pPr>
              <w:jc w:val="right"/>
              <w:rPr>
                <w:rFonts w:ascii="Times New Roman" w:eastAsia="宋体" w:hAnsi="Times New Roman" w:cs="Times New Roman"/>
                <w:b/>
                <w:szCs w:val="21"/>
              </w:rPr>
            </w:pPr>
            <w:r w:rsidRPr="005075D3">
              <w:rPr>
                <w:rFonts w:ascii="Times New Roman" w:eastAsia="宋体" w:hAnsi="Times New Roman" w:cs="Times New Roman" w:hint="eastAsia"/>
                <w:b/>
                <w:szCs w:val="21"/>
              </w:rPr>
              <w:t>-</w:t>
            </w:r>
          </w:p>
        </w:tc>
        <w:tc>
          <w:tcPr>
            <w:tcW w:w="825" w:type="pct"/>
            <w:vAlign w:val="center"/>
          </w:tcPr>
          <w:p w:rsidR="005075D3" w:rsidRPr="005075D3" w:rsidRDefault="005075D3" w:rsidP="005075D3">
            <w:pPr>
              <w:jc w:val="right"/>
              <w:rPr>
                <w:rFonts w:ascii="Times New Roman" w:eastAsia="宋体" w:hAnsi="Times New Roman" w:cs="Times New Roman"/>
                <w:b/>
                <w:szCs w:val="21"/>
              </w:rPr>
            </w:pPr>
            <w:r w:rsidRPr="005075D3">
              <w:rPr>
                <w:rFonts w:ascii="Times New Roman" w:eastAsia="宋体" w:hAnsi="Times New Roman" w:cs="Times New Roman" w:hint="eastAsia"/>
                <w:b/>
                <w:szCs w:val="21"/>
              </w:rPr>
              <w:t>-</w:t>
            </w:r>
          </w:p>
        </w:tc>
      </w:tr>
    </w:tbl>
    <w:p w:rsidR="005075D3" w:rsidRPr="005075D3" w:rsidRDefault="005075D3" w:rsidP="005075D3">
      <w:pPr>
        <w:spacing w:beforeLines="50" w:before="156" w:afterLines="50" w:after="156" w:line="360" w:lineRule="auto"/>
        <w:ind w:firstLineChars="200" w:firstLine="480"/>
        <w:rPr>
          <w:rFonts w:ascii="Times New Roman" w:eastAsia="宋体" w:hAnsi="Times New Roman" w:cs="Times New Roman"/>
          <w:iCs/>
          <w:sz w:val="24"/>
          <w:szCs w:val="24"/>
          <w:lang w:bidi="en-US"/>
        </w:rPr>
      </w:pPr>
      <w:r w:rsidRPr="005075D3">
        <w:rPr>
          <w:rFonts w:ascii="Times New Roman" w:eastAsia="宋体" w:hAnsi="Times New Roman" w:cs="Times New Roman"/>
          <w:sz w:val="24"/>
          <w:szCs w:val="24"/>
        </w:rPr>
        <w:t>2019</w:t>
      </w:r>
      <w:r w:rsidRPr="005075D3">
        <w:rPr>
          <w:rFonts w:ascii="Times New Roman" w:eastAsia="宋体" w:hAnsi="Times New Roman" w:cs="Times New Roman"/>
          <w:sz w:val="24"/>
          <w:szCs w:val="24"/>
        </w:rPr>
        <w:t>年、</w:t>
      </w:r>
      <w:r w:rsidRPr="005075D3">
        <w:rPr>
          <w:rFonts w:ascii="Times New Roman" w:eastAsia="宋体" w:hAnsi="Times New Roman" w:cs="Times New Roman"/>
          <w:sz w:val="24"/>
          <w:szCs w:val="24"/>
        </w:rPr>
        <w:t>2020</w:t>
      </w:r>
      <w:r w:rsidRPr="005075D3">
        <w:rPr>
          <w:rFonts w:ascii="Times New Roman" w:eastAsia="宋体" w:hAnsi="Times New Roman" w:cs="Times New Roman"/>
          <w:sz w:val="24"/>
          <w:szCs w:val="24"/>
        </w:rPr>
        <w:t>年，公司出于设计项目执行需要，同时结合都市霍普、麦格霍普的业务专长领域，向都市霍普采购方案深化、施工图设计等服务，交易金额</w:t>
      </w:r>
      <w:r w:rsidRPr="005075D3">
        <w:rPr>
          <w:rFonts w:ascii="Times New Roman" w:eastAsia="宋体" w:hAnsi="Times New Roman" w:cs="Times New Roman"/>
          <w:sz w:val="24"/>
          <w:szCs w:val="24"/>
        </w:rPr>
        <w:t>971.59</w:t>
      </w:r>
      <w:r w:rsidRPr="005075D3">
        <w:rPr>
          <w:rFonts w:ascii="Times New Roman" w:eastAsia="宋体" w:hAnsi="Times New Roman" w:cs="Times New Roman"/>
          <w:sz w:val="24"/>
          <w:szCs w:val="24"/>
        </w:rPr>
        <w:t>万元、</w:t>
      </w:r>
      <w:r w:rsidRPr="005075D3">
        <w:rPr>
          <w:rFonts w:ascii="楷体" w:eastAsia="楷体" w:hAnsi="楷体" w:cs="Times New Roman"/>
          <w:b/>
          <w:bCs/>
          <w:iCs/>
          <w:sz w:val="24"/>
          <w:szCs w:val="24"/>
        </w:rPr>
        <w:t>305.64</w:t>
      </w:r>
      <w:r w:rsidRPr="005075D3">
        <w:rPr>
          <w:rFonts w:ascii="楷体" w:eastAsia="楷体" w:hAnsi="楷体" w:cs="Times New Roman"/>
          <w:b/>
          <w:bCs/>
          <w:sz w:val="24"/>
          <w:szCs w:val="24"/>
        </w:rPr>
        <w:t>万元</w:t>
      </w:r>
      <w:r w:rsidRPr="005075D3">
        <w:rPr>
          <w:rFonts w:ascii="Times New Roman" w:eastAsia="宋体" w:hAnsi="Times New Roman" w:cs="Times New Roman"/>
          <w:sz w:val="24"/>
          <w:szCs w:val="24"/>
        </w:rPr>
        <w:t>，占当期营业成本的比例为</w:t>
      </w:r>
      <w:r w:rsidRPr="005075D3">
        <w:rPr>
          <w:rFonts w:ascii="Times New Roman" w:eastAsia="宋体" w:hAnsi="Times New Roman" w:cs="Times New Roman"/>
          <w:sz w:val="24"/>
          <w:szCs w:val="24"/>
        </w:rPr>
        <w:t>7.57%</w:t>
      </w:r>
      <w:r w:rsidRPr="005075D3">
        <w:rPr>
          <w:rFonts w:ascii="Times New Roman" w:eastAsia="宋体" w:hAnsi="Times New Roman" w:cs="Times New Roman"/>
          <w:sz w:val="24"/>
          <w:szCs w:val="24"/>
        </w:rPr>
        <w:t>、</w:t>
      </w:r>
      <w:r w:rsidRPr="005075D3">
        <w:rPr>
          <w:rFonts w:ascii="楷体" w:eastAsia="楷体" w:hAnsi="楷体" w:cs="Times New Roman"/>
          <w:b/>
          <w:bCs/>
          <w:iCs/>
          <w:sz w:val="24"/>
          <w:szCs w:val="24"/>
        </w:rPr>
        <w:t>1.85%</w:t>
      </w:r>
      <w:r w:rsidRPr="005075D3">
        <w:rPr>
          <w:rFonts w:ascii="Times New Roman" w:eastAsia="宋体" w:hAnsi="Times New Roman" w:cs="Times New Roman"/>
          <w:sz w:val="24"/>
          <w:szCs w:val="24"/>
        </w:rPr>
        <w:t>；向麦格霍普采购建筑室内设计等服务，交易金额</w:t>
      </w:r>
      <w:r w:rsidRPr="005075D3">
        <w:rPr>
          <w:rFonts w:ascii="Times New Roman" w:eastAsia="宋体" w:hAnsi="Times New Roman" w:cs="Times New Roman"/>
          <w:iCs/>
          <w:sz w:val="24"/>
          <w:szCs w:val="24"/>
          <w:lang w:bidi="en-US"/>
        </w:rPr>
        <w:t>44.02</w:t>
      </w:r>
      <w:r w:rsidRPr="005075D3">
        <w:rPr>
          <w:rFonts w:ascii="Times New Roman" w:eastAsia="宋体" w:hAnsi="Times New Roman" w:cs="Times New Roman"/>
          <w:iCs/>
          <w:sz w:val="24"/>
          <w:szCs w:val="24"/>
          <w:lang w:bidi="en-US"/>
        </w:rPr>
        <w:t>万元、</w:t>
      </w:r>
      <w:r w:rsidRPr="005075D3">
        <w:rPr>
          <w:rFonts w:ascii="楷体" w:eastAsia="楷体" w:hAnsi="楷体" w:cs="Times New Roman"/>
          <w:b/>
          <w:bCs/>
          <w:iCs/>
          <w:sz w:val="24"/>
          <w:szCs w:val="24"/>
        </w:rPr>
        <w:t>224.49</w:t>
      </w:r>
      <w:r w:rsidRPr="005075D3">
        <w:rPr>
          <w:rFonts w:ascii="楷体" w:eastAsia="楷体" w:hAnsi="楷体" w:cs="Times New Roman"/>
          <w:b/>
          <w:bCs/>
          <w:sz w:val="24"/>
          <w:szCs w:val="24"/>
        </w:rPr>
        <w:t>万元</w:t>
      </w:r>
      <w:r w:rsidRPr="005075D3">
        <w:rPr>
          <w:rFonts w:ascii="Times New Roman" w:eastAsia="宋体" w:hAnsi="Times New Roman" w:cs="Times New Roman"/>
          <w:iCs/>
          <w:sz w:val="24"/>
          <w:szCs w:val="24"/>
          <w:lang w:bidi="en-US"/>
        </w:rPr>
        <w:t>，占当期营业成本的比例为</w:t>
      </w:r>
      <w:r w:rsidRPr="005075D3">
        <w:rPr>
          <w:rFonts w:ascii="Times New Roman" w:eastAsia="宋体" w:hAnsi="Times New Roman" w:cs="Times New Roman"/>
          <w:iCs/>
          <w:sz w:val="24"/>
          <w:szCs w:val="24"/>
          <w:lang w:bidi="en-US"/>
        </w:rPr>
        <w:t>0.34%</w:t>
      </w:r>
      <w:r w:rsidRPr="005075D3">
        <w:rPr>
          <w:rFonts w:ascii="Times New Roman" w:eastAsia="宋体" w:hAnsi="Times New Roman" w:cs="Times New Roman"/>
          <w:iCs/>
          <w:sz w:val="24"/>
          <w:szCs w:val="24"/>
          <w:lang w:bidi="en-US"/>
        </w:rPr>
        <w:t>、</w:t>
      </w:r>
      <w:r w:rsidRPr="005075D3">
        <w:rPr>
          <w:rFonts w:ascii="楷体" w:eastAsia="楷体" w:hAnsi="楷体" w:cs="Times New Roman"/>
          <w:b/>
          <w:bCs/>
          <w:iCs/>
          <w:sz w:val="24"/>
          <w:szCs w:val="24"/>
        </w:rPr>
        <w:t>1.36%</w:t>
      </w:r>
      <w:r w:rsidRPr="005075D3">
        <w:rPr>
          <w:rFonts w:ascii="Times New Roman" w:eastAsia="宋体" w:hAnsi="Times New Roman" w:cs="Times New Roman"/>
          <w:iCs/>
          <w:sz w:val="24"/>
          <w:szCs w:val="24"/>
          <w:lang w:bidi="en-US"/>
        </w:rPr>
        <w:t>。</w:t>
      </w:r>
    </w:p>
    <w:p w:rsidR="005075D3" w:rsidRPr="005075D3" w:rsidRDefault="005075D3" w:rsidP="005075D3">
      <w:pPr>
        <w:spacing w:beforeLines="50" w:before="156" w:afterLines="50" w:after="156" w:line="360" w:lineRule="auto"/>
        <w:ind w:firstLineChars="200" w:firstLine="480"/>
        <w:rPr>
          <w:rFonts w:ascii="Times New Roman" w:eastAsia="宋体" w:hAnsi="Times New Roman" w:cs="Times New Roman"/>
          <w:iCs/>
          <w:sz w:val="24"/>
          <w:szCs w:val="24"/>
          <w:lang w:bidi="en-US"/>
        </w:rPr>
      </w:pPr>
      <w:r w:rsidRPr="005075D3">
        <w:rPr>
          <w:rFonts w:ascii="Times New Roman" w:eastAsia="宋体" w:hAnsi="Times New Roman" w:cs="Times New Roman"/>
          <w:iCs/>
          <w:sz w:val="24"/>
          <w:szCs w:val="24"/>
          <w:lang w:bidi="en-US"/>
        </w:rPr>
        <w:t>2020</w:t>
      </w:r>
      <w:r w:rsidRPr="005075D3">
        <w:rPr>
          <w:rFonts w:ascii="Times New Roman" w:eastAsia="宋体" w:hAnsi="Times New Roman" w:cs="Times New Roman"/>
          <w:iCs/>
          <w:sz w:val="24"/>
          <w:szCs w:val="24"/>
          <w:lang w:bidi="en-US"/>
        </w:rPr>
        <w:t>年，公司向都市霍普采购金额为</w:t>
      </w:r>
      <w:r w:rsidRPr="005075D3">
        <w:rPr>
          <w:rFonts w:ascii="楷体" w:eastAsia="楷体" w:hAnsi="楷体" w:cs="Times New Roman"/>
          <w:b/>
          <w:bCs/>
          <w:iCs/>
          <w:sz w:val="24"/>
          <w:szCs w:val="24"/>
        </w:rPr>
        <w:t>305.64</w:t>
      </w:r>
      <w:r w:rsidRPr="005075D3">
        <w:rPr>
          <w:rFonts w:ascii="楷体" w:eastAsia="楷体" w:hAnsi="楷体" w:cs="Times New Roman"/>
          <w:b/>
          <w:bCs/>
          <w:sz w:val="24"/>
          <w:szCs w:val="24"/>
        </w:rPr>
        <w:t>万元</w:t>
      </w:r>
      <w:r w:rsidRPr="005075D3">
        <w:rPr>
          <w:rFonts w:ascii="Times New Roman" w:eastAsia="宋体" w:hAnsi="Times New Roman" w:cs="Times New Roman" w:hint="eastAsia"/>
          <w:iCs/>
          <w:sz w:val="24"/>
          <w:szCs w:val="24"/>
          <w:lang w:bidi="en-US"/>
        </w:rPr>
        <w:t>，</w:t>
      </w:r>
      <w:r w:rsidRPr="005075D3">
        <w:rPr>
          <w:rFonts w:ascii="Times New Roman" w:eastAsia="宋体" w:hAnsi="Times New Roman" w:cs="Times New Roman"/>
          <w:iCs/>
          <w:sz w:val="24"/>
          <w:szCs w:val="24"/>
          <w:lang w:bidi="en-US"/>
        </w:rPr>
        <w:t>相比于</w:t>
      </w:r>
      <w:r w:rsidRPr="005075D3">
        <w:rPr>
          <w:rFonts w:ascii="Times New Roman" w:eastAsia="宋体" w:hAnsi="Times New Roman" w:cs="Times New Roman"/>
          <w:iCs/>
          <w:sz w:val="24"/>
          <w:szCs w:val="24"/>
          <w:lang w:bidi="en-US"/>
        </w:rPr>
        <w:t>2019</w:t>
      </w:r>
      <w:r w:rsidRPr="005075D3">
        <w:rPr>
          <w:rFonts w:ascii="Times New Roman" w:eastAsia="宋体" w:hAnsi="Times New Roman" w:cs="Times New Roman"/>
          <w:iCs/>
          <w:sz w:val="24"/>
          <w:szCs w:val="24"/>
          <w:lang w:bidi="en-US"/>
        </w:rPr>
        <w:t>年的</w:t>
      </w:r>
      <w:r w:rsidRPr="005075D3">
        <w:rPr>
          <w:rFonts w:ascii="Times New Roman" w:eastAsia="宋体" w:hAnsi="Times New Roman" w:cs="Times New Roman"/>
          <w:sz w:val="24"/>
          <w:szCs w:val="24"/>
        </w:rPr>
        <w:t>971.59</w:t>
      </w:r>
      <w:r w:rsidRPr="005075D3">
        <w:rPr>
          <w:rFonts w:ascii="Times New Roman" w:eastAsia="宋体" w:hAnsi="Times New Roman" w:cs="Times New Roman"/>
          <w:sz w:val="24"/>
          <w:szCs w:val="24"/>
        </w:rPr>
        <w:t>万元，下降幅度较大，主要原因为：一方面，</w:t>
      </w:r>
      <w:r w:rsidRPr="005075D3">
        <w:rPr>
          <w:rFonts w:ascii="Times New Roman" w:eastAsia="宋体" w:hAnsi="Times New Roman" w:cs="Times New Roman"/>
          <w:sz w:val="24"/>
          <w:szCs w:val="24"/>
        </w:rPr>
        <w:t>2020</w:t>
      </w:r>
      <w:r w:rsidRPr="005075D3">
        <w:rPr>
          <w:rFonts w:ascii="Times New Roman" w:eastAsia="宋体" w:hAnsi="Times New Roman" w:cs="Times New Roman"/>
          <w:sz w:val="24"/>
          <w:szCs w:val="24"/>
        </w:rPr>
        <w:t>年，都市霍普的主要经营分部武汉分公司受疫情冲击较大，项目执行及业务承接均受较大影响，使得与公司的交易金额迅速下降，另一方面，</w:t>
      </w:r>
      <w:r w:rsidRPr="005075D3">
        <w:rPr>
          <w:rFonts w:ascii="Times New Roman" w:eastAsia="宋体" w:hAnsi="Times New Roman" w:cs="Times New Roman"/>
          <w:sz w:val="24"/>
          <w:szCs w:val="24"/>
        </w:rPr>
        <w:t>2019</w:t>
      </w:r>
      <w:r w:rsidRPr="005075D3">
        <w:rPr>
          <w:rFonts w:ascii="Times New Roman" w:eastAsia="宋体" w:hAnsi="Times New Roman" w:cs="Times New Roman"/>
          <w:sz w:val="24"/>
          <w:szCs w:val="24"/>
        </w:rPr>
        <w:t>年，公司承接的碧</w:t>
      </w:r>
      <w:proofErr w:type="gramStart"/>
      <w:r w:rsidRPr="005075D3">
        <w:rPr>
          <w:rFonts w:ascii="Times New Roman" w:eastAsia="宋体" w:hAnsi="Times New Roman" w:cs="Times New Roman"/>
          <w:sz w:val="24"/>
          <w:szCs w:val="24"/>
        </w:rPr>
        <w:t>桂园</w:t>
      </w:r>
      <w:proofErr w:type="gramEnd"/>
      <w:r w:rsidRPr="005075D3">
        <w:rPr>
          <w:rFonts w:ascii="Times New Roman" w:eastAsia="宋体" w:hAnsi="Times New Roman" w:cs="Times New Roman"/>
          <w:sz w:val="24"/>
          <w:szCs w:val="24"/>
        </w:rPr>
        <w:t>武汉市</w:t>
      </w:r>
      <w:proofErr w:type="gramStart"/>
      <w:r w:rsidRPr="005075D3">
        <w:rPr>
          <w:rFonts w:ascii="Times New Roman" w:eastAsia="宋体" w:hAnsi="Times New Roman" w:cs="Times New Roman"/>
          <w:sz w:val="24"/>
          <w:szCs w:val="24"/>
        </w:rPr>
        <w:t>光谷中心</w:t>
      </w:r>
      <w:proofErr w:type="gramEnd"/>
      <w:r w:rsidRPr="005075D3">
        <w:rPr>
          <w:rFonts w:ascii="Times New Roman" w:eastAsia="宋体" w:hAnsi="Times New Roman" w:cs="Times New Roman"/>
          <w:sz w:val="24"/>
          <w:szCs w:val="24"/>
        </w:rPr>
        <w:t>十里春风项目，因客户对属地化服务要求较高，因而公司将部分业务环节委托都市霍普完成，当年采购金额</w:t>
      </w:r>
      <w:r w:rsidRPr="005075D3">
        <w:rPr>
          <w:rFonts w:ascii="Times New Roman" w:eastAsia="宋体" w:hAnsi="Times New Roman" w:cs="Times New Roman"/>
          <w:sz w:val="24"/>
          <w:szCs w:val="24"/>
        </w:rPr>
        <w:t>211.76</w:t>
      </w:r>
      <w:r w:rsidRPr="005075D3">
        <w:rPr>
          <w:rFonts w:ascii="Times New Roman" w:eastAsia="宋体" w:hAnsi="Times New Roman" w:cs="Times New Roman"/>
          <w:sz w:val="24"/>
          <w:szCs w:val="24"/>
        </w:rPr>
        <w:t>万元，使得</w:t>
      </w:r>
      <w:r w:rsidRPr="005075D3">
        <w:rPr>
          <w:rFonts w:ascii="Times New Roman" w:eastAsia="宋体" w:hAnsi="Times New Roman" w:cs="Times New Roman"/>
          <w:sz w:val="24"/>
          <w:szCs w:val="24"/>
        </w:rPr>
        <w:t>2019</w:t>
      </w:r>
      <w:r w:rsidRPr="005075D3">
        <w:rPr>
          <w:rFonts w:ascii="Times New Roman" w:eastAsia="宋体" w:hAnsi="Times New Roman" w:cs="Times New Roman"/>
          <w:sz w:val="24"/>
          <w:szCs w:val="24"/>
        </w:rPr>
        <w:t>年与都市霍普交易金额较高</w:t>
      </w:r>
      <w:r w:rsidRPr="005075D3">
        <w:rPr>
          <w:rFonts w:ascii="Times New Roman" w:eastAsia="宋体" w:hAnsi="Times New Roman" w:cs="Times New Roman"/>
          <w:iCs/>
          <w:sz w:val="24"/>
          <w:szCs w:val="24"/>
          <w:lang w:bidi="en-US"/>
        </w:rPr>
        <w:t>。</w:t>
      </w:r>
    </w:p>
    <w:p w:rsidR="005075D3" w:rsidRPr="005075D3" w:rsidRDefault="005075D3" w:rsidP="005075D3">
      <w:pPr>
        <w:spacing w:before="50" w:line="360" w:lineRule="auto"/>
        <w:ind w:firstLineChars="200" w:firstLine="480"/>
        <w:rPr>
          <w:rFonts w:ascii="Times New Roman" w:eastAsia="宋体" w:hAnsi="Times New Roman" w:cs="Times New Roman"/>
          <w:sz w:val="24"/>
          <w:szCs w:val="24"/>
        </w:rPr>
      </w:pPr>
      <w:r w:rsidRPr="005075D3">
        <w:rPr>
          <w:rFonts w:ascii="Times New Roman" w:eastAsia="宋体" w:hAnsi="Times New Roman" w:cs="Times New Roman"/>
          <w:iCs/>
          <w:sz w:val="24"/>
          <w:szCs w:val="24"/>
          <w:lang w:bidi="en-US"/>
        </w:rPr>
        <w:t>2020</w:t>
      </w:r>
      <w:r w:rsidRPr="005075D3">
        <w:rPr>
          <w:rFonts w:ascii="Times New Roman" w:eastAsia="宋体" w:hAnsi="Times New Roman" w:cs="Times New Roman"/>
          <w:iCs/>
          <w:sz w:val="24"/>
          <w:szCs w:val="24"/>
          <w:lang w:bidi="en-US"/>
        </w:rPr>
        <w:t>年，公司向麦格霍普采购金额为</w:t>
      </w:r>
      <w:r w:rsidRPr="005075D3">
        <w:rPr>
          <w:rFonts w:ascii="楷体" w:eastAsia="楷体" w:hAnsi="楷体" w:cs="Times New Roman"/>
          <w:b/>
          <w:bCs/>
          <w:iCs/>
          <w:sz w:val="24"/>
          <w:szCs w:val="24"/>
        </w:rPr>
        <w:t>224.49</w:t>
      </w:r>
      <w:r w:rsidRPr="005075D3">
        <w:rPr>
          <w:rFonts w:ascii="楷体" w:eastAsia="楷体" w:hAnsi="楷体" w:cs="Times New Roman"/>
          <w:b/>
          <w:bCs/>
          <w:sz w:val="24"/>
          <w:szCs w:val="24"/>
        </w:rPr>
        <w:t>万元</w:t>
      </w:r>
      <w:r w:rsidRPr="005075D3">
        <w:rPr>
          <w:rFonts w:ascii="Times New Roman" w:eastAsia="宋体" w:hAnsi="Times New Roman" w:cs="Times New Roman"/>
          <w:iCs/>
          <w:sz w:val="24"/>
          <w:szCs w:val="24"/>
          <w:lang w:bidi="en-US"/>
        </w:rPr>
        <w:t>，相比于</w:t>
      </w:r>
      <w:r w:rsidRPr="005075D3">
        <w:rPr>
          <w:rFonts w:ascii="Times New Roman" w:eastAsia="宋体" w:hAnsi="Times New Roman" w:cs="Times New Roman"/>
          <w:iCs/>
          <w:sz w:val="24"/>
          <w:szCs w:val="24"/>
          <w:lang w:bidi="en-US"/>
        </w:rPr>
        <w:t>2019</w:t>
      </w:r>
      <w:r w:rsidRPr="005075D3">
        <w:rPr>
          <w:rFonts w:ascii="Times New Roman" w:eastAsia="宋体" w:hAnsi="Times New Roman" w:cs="Times New Roman"/>
          <w:iCs/>
          <w:sz w:val="24"/>
          <w:szCs w:val="24"/>
          <w:lang w:bidi="en-US"/>
        </w:rPr>
        <w:t>年的</w:t>
      </w:r>
      <w:r w:rsidRPr="005075D3">
        <w:rPr>
          <w:rFonts w:ascii="Times New Roman" w:eastAsia="宋体" w:hAnsi="Times New Roman" w:cs="Times New Roman"/>
          <w:sz w:val="24"/>
          <w:szCs w:val="24"/>
        </w:rPr>
        <w:t>44.02</w:t>
      </w:r>
      <w:r w:rsidRPr="005075D3">
        <w:rPr>
          <w:rFonts w:ascii="Times New Roman" w:eastAsia="宋体" w:hAnsi="Times New Roman" w:cs="Times New Roman"/>
          <w:sz w:val="24"/>
          <w:szCs w:val="24"/>
        </w:rPr>
        <w:t>万元，上升幅度较大，主要原因为：</w:t>
      </w:r>
      <w:r w:rsidRPr="005075D3">
        <w:rPr>
          <w:rFonts w:ascii="Times New Roman" w:eastAsia="宋体" w:hAnsi="Times New Roman" w:cs="Times New Roman"/>
          <w:iCs/>
          <w:sz w:val="24"/>
          <w:szCs w:val="24"/>
          <w:lang w:bidi="en-US"/>
        </w:rPr>
        <w:t>麦格霍普设立于</w:t>
      </w:r>
      <w:r w:rsidRPr="005075D3">
        <w:rPr>
          <w:rFonts w:ascii="Times New Roman" w:eastAsia="宋体" w:hAnsi="Times New Roman" w:cs="Times New Roman"/>
          <w:iCs/>
          <w:sz w:val="24"/>
          <w:szCs w:val="24"/>
          <w:lang w:bidi="en-US"/>
        </w:rPr>
        <w:t>2019</w:t>
      </w:r>
      <w:r w:rsidRPr="005075D3">
        <w:rPr>
          <w:rFonts w:ascii="Times New Roman" w:eastAsia="宋体" w:hAnsi="Times New Roman" w:cs="Times New Roman"/>
          <w:iCs/>
          <w:sz w:val="24"/>
          <w:szCs w:val="24"/>
          <w:lang w:bidi="en-US"/>
        </w:rPr>
        <w:t>年</w:t>
      </w:r>
      <w:r w:rsidRPr="005075D3">
        <w:rPr>
          <w:rFonts w:ascii="Times New Roman" w:eastAsia="宋体" w:hAnsi="Times New Roman" w:cs="Times New Roman"/>
          <w:iCs/>
          <w:sz w:val="24"/>
          <w:szCs w:val="24"/>
          <w:lang w:bidi="en-US"/>
        </w:rPr>
        <w:t>9</w:t>
      </w:r>
      <w:r w:rsidRPr="005075D3">
        <w:rPr>
          <w:rFonts w:ascii="Times New Roman" w:eastAsia="宋体" w:hAnsi="Times New Roman" w:cs="Times New Roman"/>
          <w:iCs/>
          <w:sz w:val="24"/>
          <w:szCs w:val="24"/>
          <w:lang w:bidi="en-US"/>
        </w:rPr>
        <w:t>月末，设立时间较晚，公司当年仅与其合作一个项目，因而</w:t>
      </w:r>
      <w:r w:rsidRPr="005075D3">
        <w:rPr>
          <w:rFonts w:ascii="Times New Roman" w:eastAsia="宋体" w:hAnsi="Times New Roman" w:cs="Times New Roman"/>
          <w:iCs/>
          <w:sz w:val="24"/>
          <w:szCs w:val="24"/>
          <w:lang w:bidi="en-US"/>
        </w:rPr>
        <w:t>2019</w:t>
      </w:r>
      <w:r w:rsidRPr="005075D3">
        <w:rPr>
          <w:rFonts w:ascii="Times New Roman" w:eastAsia="宋体" w:hAnsi="Times New Roman" w:cs="Times New Roman"/>
          <w:iCs/>
          <w:sz w:val="24"/>
          <w:szCs w:val="24"/>
          <w:lang w:bidi="en-US"/>
        </w:rPr>
        <w:t>年公司向其采购金额较小。</w:t>
      </w:r>
      <w:r w:rsidRPr="005075D3">
        <w:rPr>
          <w:rFonts w:ascii="Times New Roman" w:eastAsia="宋体" w:hAnsi="Times New Roman" w:cs="Times New Roman"/>
          <w:iCs/>
          <w:sz w:val="24"/>
          <w:szCs w:val="24"/>
          <w:lang w:bidi="en-US"/>
        </w:rPr>
        <w:t>2020</w:t>
      </w:r>
      <w:r w:rsidRPr="005075D3">
        <w:rPr>
          <w:rFonts w:ascii="Times New Roman" w:eastAsia="宋体" w:hAnsi="Times New Roman" w:cs="Times New Roman"/>
          <w:iCs/>
          <w:sz w:val="24"/>
          <w:szCs w:val="24"/>
          <w:lang w:bidi="en-US"/>
        </w:rPr>
        <w:t>年，随着公司业务的持续扩大发展，当年向麦格霍普采购西安民信大寨路项目、无锡金茂江阴项目、佛山万科广场项目</w:t>
      </w:r>
      <w:r w:rsidRPr="005075D3">
        <w:rPr>
          <w:rFonts w:ascii="Times New Roman" w:eastAsia="宋体" w:hAnsi="Times New Roman" w:cs="Times New Roman" w:hint="eastAsia"/>
          <w:iCs/>
          <w:sz w:val="24"/>
          <w:szCs w:val="24"/>
          <w:lang w:bidi="en-US"/>
        </w:rPr>
        <w:t>、</w:t>
      </w:r>
      <w:r w:rsidRPr="005075D3">
        <w:rPr>
          <w:rFonts w:ascii="楷体" w:eastAsia="楷体" w:hAnsi="楷体" w:cs="Times New Roman" w:hint="eastAsia"/>
          <w:b/>
          <w:bCs/>
          <w:iCs/>
          <w:sz w:val="24"/>
          <w:szCs w:val="24"/>
          <w:lang w:bidi="en-US"/>
        </w:rPr>
        <w:t>万科广州市自用办公室项目四</w:t>
      </w:r>
      <w:r w:rsidRPr="005075D3">
        <w:rPr>
          <w:rFonts w:ascii="楷体" w:eastAsia="楷体" w:hAnsi="楷体" w:cs="Times New Roman"/>
          <w:b/>
          <w:bCs/>
          <w:iCs/>
          <w:sz w:val="24"/>
          <w:szCs w:val="24"/>
          <w:lang w:bidi="en-US"/>
        </w:rPr>
        <w:t>个项目</w:t>
      </w:r>
      <w:r w:rsidRPr="005075D3">
        <w:rPr>
          <w:rFonts w:ascii="Times New Roman" w:eastAsia="宋体" w:hAnsi="Times New Roman" w:cs="Times New Roman"/>
          <w:iCs/>
          <w:sz w:val="24"/>
          <w:szCs w:val="24"/>
          <w:lang w:bidi="en-US"/>
        </w:rPr>
        <w:t>的室内设计服务，因而相应采购金额增幅较大。</w:t>
      </w:r>
    </w:p>
    <w:p w:rsidR="0033495F" w:rsidRPr="009D0CAD" w:rsidRDefault="0033495F"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9D0CAD">
        <w:rPr>
          <w:rFonts w:ascii="黑体" w:eastAsia="黑体" w:hAnsi="黑体" w:cs="Times New Roman" w:hint="eastAsia"/>
          <w:b/>
          <w:bCs/>
          <w:sz w:val="24"/>
          <w:szCs w:val="24"/>
        </w:rPr>
        <w:t>（二</w:t>
      </w:r>
      <w:r w:rsidRPr="009D0CAD">
        <w:rPr>
          <w:rFonts w:ascii="黑体" w:eastAsia="黑体" w:hAnsi="黑体" w:cs="Times New Roman"/>
          <w:b/>
          <w:bCs/>
          <w:sz w:val="24"/>
          <w:szCs w:val="24"/>
        </w:rPr>
        <w:t>）</w:t>
      </w:r>
      <w:r w:rsidRPr="009D0CAD">
        <w:rPr>
          <w:rFonts w:ascii="黑体" w:eastAsia="黑体" w:hAnsi="黑体" w:cs="Times New Roman" w:hint="eastAsia"/>
          <w:b/>
          <w:bCs/>
          <w:sz w:val="24"/>
          <w:szCs w:val="24"/>
        </w:rPr>
        <w:t>结合同行业可比公司比较情况，补充披露公司主要供应商频繁变动是否符合行业惯例</w:t>
      </w:r>
    </w:p>
    <w:p w:rsidR="0033495F" w:rsidRDefault="0033495F" w:rsidP="007D4222">
      <w:pPr>
        <w:spacing w:beforeLines="50" w:before="156" w:afterLines="50" w:after="156" w:line="360" w:lineRule="auto"/>
        <w:ind w:firstLineChars="200" w:firstLine="480"/>
        <w:rPr>
          <w:rFonts w:ascii="Times New Roman" w:eastAsia="宋体" w:hAnsi="Times New Roman" w:cs="Times New Roman"/>
          <w:color w:val="000000"/>
          <w:sz w:val="24"/>
          <w:szCs w:val="24"/>
          <w:lang w:bidi="en-US"/>
        </w:rPr>
      </w:pPr>
      <w:r w:rsidRPr="009D0CAD">
        <w:rPr>
          <w:rFonts w:ascii="宋体" w:eastAsia="宋体" w:hAnsi="宋体" w:cs="宋体" w:hint="eastAsia"/>
          <w:color w:val="000000"/>
          <w:sz w:val="24"/>
          <w:szCs w:val="24"/>
          <w:lang w:bidi="en-US"/>
        </w:rPr>
        <w:t>发行人已在招股说明书</w:t>
      </w:r>
      <w:r w:rsidRPr="009D0CAD">
        <w:rPr>
          <w:rFonts w:ascii="宋体" w:eastAsia="宋体" w:hAnsi="宋体" w:cs="Times New Roman"/>
          <w:color w:val="000000"/>
          <w:sz w:val="24"/>
          <w:szCs w:val="24"/>
          <w:lang w:bidi="en-US"/>
        </w:rPr>
        <w:t>“</w:t>
      </w:r>
      <w:r w:rsidRPr="009D0CAD">
        <w:rPr>
          <w:rFonts w:ascii="宋体" w:eastAsia="宋体" w:hAnsi="宋体" w:cs="宋体" w:hint="eastAsia"/>
          <w:color w:val="000000"/>
          <w:sz w:val="24"/>
          <w:szCs w:val="24"/>
          <w:lang w:bidi="en-US"/>
        </w:rPr>
        <w:t>第六节</w:t>
      </w:r>
      <w:r w:rsidRPr="009D0CAD">
        <w:rPr>
          <w:rFonts w:ascii="宋体" w:eastAsia="宋体" w:hAnsi="宋体" w:cs="宋体"/>
          <w:color w:val="000000"/>
          <w:sz w:val="24"/>
          <w:szCs w:val="24"/>
          <w:lang w:bidi="en-US"/>
        </w:rPr>
        <w:t xml:space="preserve"> </w:t>
      </w:r>
      <w:r w:rsidRPr="009D0CAD">
        <w:rPr>
          <w:rFonts w:ascii="宋体" w:eastAsia="宋体" w:hAnsi="宋体" w:cs="宋体" w:hint="eastAsia"/>
          <w:color w:val="000000"/>
          <w:sz w:val="24"/>
          <w:szCs w:val="24"/>
          <w:lang w:bidi="en-US"/>
        </w:rPr>
        <w:t>业务与技术</w:t>
      </w:r>
      <w:r w:rsidRPr="009D0CAD">
        <w:rPr>
          <w:rFonts w:ascii="宋体" w:eastAsia="宋体" w:hAnsi="宋体" w:cs="Times New Roman"/>
          <w:color w:val="000000"/>
          <w:sz w:val="24"/>
          <w:szCs w:val="24"/>
          <w:lang w:bidi="en-US"/>
        </w:rPr>
        <w:t>”</w:t>
      </w:r>
      <w:r w:rsidRPr="009D0CAD">
        <w:rPr>
          <w:rFonts w:ascii="宋体" w:eastAsia="宋体" w:hAnsi="宋体" w:cs="宋体" w:hint="eastAsia"/>
          <w:color w:val="000000"/>
          <w:sz w:val="24"/>
          <w:szCs w:val="24"/>
          <w:lang w:bidi="en-US"/>
        </w:rPr>
        <w:t>之“四、发行人的采购情况和主要供应商”之“（二）发行人的主要供应商”之“</w:t>
      </w:r>
      <w:r w:rsidR="00983CFC" w:rsidRPr="00385A76">
        <w:rPr>
          <w:rFonts w:ascii="Times New Roman" w:eastAsia="宋体" w:hAnsi="Times New Roman" w:cs="Times New Roman"/>
          <w:color w:val="000000"/>
          <w:sz w:val="24"/>
          <w:szCs w:val="24"/>
          <w:lang w:bidi="en-US"/>
        </w:rPr>
        <w:t>4</w:t>
      </w:r>
      <w:r w:rsidRPr="009D0CAD">
        <w:rPr>
          <w:rFonts w:ascii="宋体" w:eastAsia="宋体" w:hAnsi="宋体" w:cs="宋体" w:hint="eastAsia"/>
          <w:color w:val="000000"/>
          <w:sz w:val="24"/>
          <w:szCs w:val="24"/>
          <w:lang w:bidi="en-US"/>
        </w:rPr>
        <w:t>、主要供应商变动较为频繁的原因及合理性”</w:t>
      </w:r>
      <w:r w:rsidRPr="009D0CAD">
        <w:rPr>
          <w:rFonts w:ascii="Times New Roman" w:eastAsia="宋体" w:hAnsi="Times New Roman" w:cs="Times New Roman"/>
          <w:color w:val="000000"/>
          <w:sz w:val="24"/>
          <w:szCs w:val="24"/>
          <w:lang w:bidi="en-US"/>
        </w:rPr>
        <w:t>补充披露如下：</w:t>
      </w:r>
    </w:p>
    <w:p w:rsidR="005075D3" w:rsidRPr="005075D3" w:rsidRDefault="005075D3" w:rsidP="005075D3">
      <w:pPr>
        <w:spacing w:beforeLines="50" w:before="156" w:afterLines="50" w:after="156" w:line="360" w:lineRule="auto"/>
        <w:ind w:firstLineChars="200" w:firstLine="480"/>
        <w:rPr>
          <w:rFonts w:ascii="Times New Roman" w:eastAsia="宋体" w:hAnsi="Times New Roman" w:cs="Times New Roman"/>
          <w:color w:val="000000"/>
          <w:sz w:val="24"/>
          <w:szCs w:val="24"/>
          <w:lang w:bidi="en-US"/>
        </w:rPr>
      </w:pPr>
      <w:r w:rsidRPr="005075D3">
        <w:rPr>
          <w:rFonts w:ascii="Times New Roman" w:eastAsia="宋体" w:hAnsi="Times New Roman" w:cs="Times New Roman"/>
          <w:color w:val="000000"/>
          <w:sz w:val="24"/>
          <w:szCs w:val="24"/>
          <w:lang w:bidi="en-US"/>
        </w:rPr>
        <w:t>此外，同行业上市公司杰恩设计、华阳国际、</w:t>
      </w:r>
      <w:proofErr w:type="gramStart"/>
      <w:r w:rsidRPr="005075D3">
        <w:rPr>
          <w:rFonts w:ascii="Times New Roman" w:eastAsia="宋体" w:hAnsi="Times New Roman" w:cs="Times New Roman"/>
          <w:color w:val="000000"/>
          <w:sz w:val="24"/>
          <w:szCs w:val="24"/>
          <w:lang w:bidi="en-US"/>
        </w:rPr>
        <w:t>筑博设计</w:t>
      </w:r>
      <w:proofErr w:type="gramEnd"/>
      <w:r w:rsidRPr="005075D3">
        <w:rPr>
          <w:rFonts w:ascii="Times New Roman" w:eastAsia="宋体" w:hAnsi="Times New Roman" w:cs="Times New Roman"/>
          <w:color w:val="000000"/>
          <w:sz w:val="24"/>
          <w:szCs w:val="24"/>
          <w:lang w:bidi="en-US"/>
        </w:rPr>
        <w:t>、山</w:t>
      </w:r>
      <w:proofErr w:type="gramStart"/>
      <w:r w:rsidRPr="005075D3">
        <w:rPr>
          <w:rFonts w:ascii="Times New Roman" w:eastAsia="宋体" w:hAnsi="Times New Roman" w:cs="Times New Roman"/>
          <w:color w:val="000000"/>
          <w:sz w:val="24"/>
          <w:szCs w:val="24"/>
          <w:lang w:bidi="en-US"/>
        </w:rPr>
        <w:t>鼎设计</w:t>
      </w:r>
      <w:proofErr w:type="gramEnd"/>
      <w:r w:rsidRPr="005075D3">
        <w:rPr>
          <w:rFonts w:ascii="Times New Roman" w:eastAsia="宋体" w:hAnsi="Times New Roman" w:cs="Times New Roman"/>
          <w:color w:val="000000"/>
          <w:sz w:val="24"/>
          <w:szCs w:val="24"/>
          <w:lang w:bidi="en-US"/>
        </w:rPr>
        <w:t>披露的招股说明书中主要供应商在其报告期内均存在不同程度的变动，具体情况如下：</w:t>
      </w:r>
    </w:p>
    <w:p w:rsidR="005075D3" w:rsidRPr="005075D3" w:rsidRDefault="005075D3" w:rsidP="005075D3">
      <w:pPr>
        <w:widowControl/>
        <w:wordWrap w:val="0"/>
        <w:autoSpaceDE w:val="0"/>
        <w:autoSpaceDN w:val="0"/>
        <w:adjustRightInd w:val="0"/>
        <w:spacing w:beforeLines="50" w:before="156"/>
        <w:jc w:val="right"/>
        <w:rPr>
          <w:rFonts w:ascii="Times New Roman" w:eastAsia="宋体" w:hAnsi="Times New Roman" w:cs="Times New Roman"/>
          <w:kern w:val="0"/>
          <w:szCs w:val="21"/>
        </w:rPr>
      </w:pPr>
      <w:r w:rsidRPr="005075D3">
        <w:rPr>
          <w:rFonts w:ascii="Times New Roman" w:eastAsia="宋体" w:hAnsi="Times New Roman" w:cs="Times New Roman"/>
          <w:kern w:val="0"/>
          <w:szCs w:val="21"/>
          <w:lang w:bidi="en-US"/>
        </w:rPr>
        <w:t>单位：个</w:t>
      </w:r>
    </w:p>
    <w:tbl>
      <w:tblPr>
        <w:tblW w:w="0" w:type="auto"/>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ayout w:type="fixed"/>
        <w:tblLook w:val="04A0" w:firstRow="1" w:lastRow="0" w:firstColumn="1" w:lastColumn="0" w:noHBand="0" w:noVBand="1"/>
      </w:tblPr>
      <w:tblGrid>
        <w:gridCol w:w="1602"/>
        <w:gridCol w:w="1077"/>
        <w:gridCol w:w="1078"/>
        <w:gridCol w:w="1078"/>
        <w:gridCol w:w="1078"/>
        <w:gridCol w:w="1078"/>
        <w:gridCol w:w="1078"/>
        <w:gridCol w:w="1078"/>
      </w:tblGrid>
      <w:tr w:rsidR="005075D3" w:rsidRPr="005075D3" w:rsidTr="00FF5C8F">
        <w:trPr>
          <w:trHeight w:val="397"/>
          <w:jc w:val="center"/>
        </w:trPr>
        <w:tc>
          <w:tcPr>
            <w:tcW w:w="1602" w:type="dxa"/>
            <w:vMerge w:val="restart"/>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eastAsia="en-US" w:bidi="en-US"/>
              </w:rPr>
            </w:pPr>
            <w:r w:rsidRPr="005075D3">
              <w:rPr>
                <w:rFonts w:ascii="Times New Roman" w:eastAsia="宋体" w:hAnsi="Times New Roman" w:cs="Times New Roman"/>
                <w:b/>
                <w:bCs/>
                <w:color w:val="000000"/>
                <w:kern w:val="0"/>
                <w:szCs w:val="21"/>
                <w:lang w:eastAsia="en-US" w:bidi="en-US"/>
              </w:rPr>
              <w:lastRenderedPageBreak/>
              <w:t>公司名称</w:t>
            </w:r>
          </w:p>
        </w:tc>
        <w:tc>
          <w:tcPr>
            <w:tcW w:w="2155" w:type="dxa"/>
            <w:gridSpan w:val="2"/>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eastAsia="en-US" w:bidi="en-US"/>
              </w:rPr>
            </w:pPr>
            <w:r w:rsidRPr="005075D3">
              <w:rPr>
                <w:rFonts w:ascii="Times New Roman" w:eastAsia="宋体" w:hAnsi="Times New Roman" w:cs="Times New Roman"/>
                <w:b/>
                <w:bCs/>
                <w:color w:val="000000"/>
                <w:kern w:val="0"/>
                <w:szCs w:val="21"/>
                <w:lang w:bidi="en-US"/>
              </w:rPr>
              <w:t>T</w:t>
            </w:r>
            <w:r w:rsidRPr="005075D3">
              <w:rPr>
                <w:rFonts w:ascii="Times New Roman" w:eastAsia="宋体" w:hAnsi="Times New Roman" w:cs="Times New Roman"/>
                <w:b/>
                <w:bCs/>
                <w:color w:val="000000"/>
                <w:kern w:val="0"/>
                <w:szCs w:val="21"/>
                <w:lang w:bidi="en-US"/>
              </w:rPr>
              <w:t>年</w:t>
            </w:r>
          </w:p>
        </w:tc>
        <w:tc>
          <w:tcPr>
            <w:tcW w:w="2156" w:type="dxa"/>
            <w:gridSpan w:val="2"/>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eastAsia="en-US" w:bidi="en-US"/>
              </w:rPr>
            </w:pPr>
            <w:r w:rsidRPr="005075D3">
              <w:rPr>
                <w:rFonts w:ascii="Times New Roman" w:eastAsia="宋体" w:hAnsi="Times New Roman" w:cs="Times New Roman"/>
                <w:b/>
                <w:bCs/>
                <w:color w:val="000000"/>
                <w:kern w:val="0"/>
                <w:szCs w:val="21"/>
                <w:lang w:bidi="en-US"/>
              </w:rPr>
              <w:t>T</w:t>
            </w:r>
            <w:r w:rsidRPr="005075D3">
              <w:rPr>
                <w:rFonts w:ascii="Times New Roman" w:eastAsia="宋体" w:hAnsi="Times New Roman" w:cs="Times New Roman"/>
                <w:b/>
                <w:bCs/>
                <w:color w:val="000000"/>
                <w:kern w:val="0"/>
                <w:szCs w:val="21"/>
                <w:lang w:eastAsia="en-US" w:bidi="en-US"/>
              </w:rPr>
              <w:t>-1</w:t>
            </w:r>
            <w:r w:rsidRPr="005075D3">
              <w:rPr>
                <w:rFonts w:ascii="Times New Roman" w:eastAsia="宋体" w:hAnsi="Times New Roman" w:cs="Times New Roman"/>
                <w:b/>
                <w:bCs/>
                <w:color w:val="000000"/>
                <w:kern w:val="0"/>
                <w:szCs w:val="21"/>
                <w:lang w:bidi="en-US"/>
              </w:rPr>
              <w:t>年</w:t>
            </w:r>
          </w:p>
        </w:tc>
        <w:tc>
          <w:tcPr>
            <w:tcW w:w="2156" w:type="dxa"/>
            <w:gridSpan w:val="2"/>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eastAsia="en-US" w:bidi="en-US"/>
              </w:rPr>
            </w:pPr>
            <w:r w:rsidRPr="005075D3">
              <w:rPr>
                <w:rFonts w:ascii="Times New Roman" w:eastAsia="宋体" w:hAnsi="Times New Roman" w:cs="Times New Roman"/>
                <w:b/>
                <w:bCs/>
                <w:color w:val="000000"/>
                <w:kern w:val="0"/>
                <w:szCs w:val="21"/>
                <w:lang w:bidi="en-US"/>
              </w:rPr>
              <w:t>T</w:t>
            </w:r>
            <w:r w:rsidRPr="005075D3">
              <w:rPr>
                <w:rFonts w:ascii="Times New Roman" w:eastAsia="宋体" w:hAnsi="Times New Roman" w:cs="Times New Roman"/>
                <w:b/>
                <w:bCs/>
                <w:color w:val="000000"/>
                <w:kern w:val="0"/>
                <w:szCs w:val="21"/>
                <w:lang w:eastAsia="en-US" w:bidi="en-US"/>
              </w:rPr>
              <w:t>-2</w:t>
            </w:r>
            <w:r w:rsidRPr="005075D3">
              <w:rPr>
                <w:rFonts w:ascii="Times New Roman" w:eastAsia="宋体" w:hAnsi="Times New Roman" w:cs="Times New Roman"/>
                <w:b/>
                <w:bCs/>
                <w:color w:val="000000"/>
                <w:kern w:val="0"/>
                <w:szCs w:val="21"/>
                <w:lang w:bidi="en-US"/>
              </w:rPr>
              <w:t>年</w:t>
            </w:r>
          </w:p>
        </w:tc>
        <w:tc>
          <w:tcPr>
            <w:tcW w:w="1078" w:type="dxa"/>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bidi="en-US"/>
              </w:rPr>
            </w:pPr>
            <w:r w:rsidRPr="005075D3">
              <w:rPr>
                <w:rFonts w:ascii="Times New Roman" w:eastAsia="宋体" w:hAnsi="Times New Roman" w:cs="Times New Roman"/>
                <w:b/>
                <w:bCs/>
                <w:color w:val="000000"/>
                <w:kern w:val="0"/>
                <w:szCs w:val="21"/>
                <w:lang w:bidi="en-US"/>
              </w:rPr>
              <w:t>T-3</w:t>
            </w:r>
            <w:r w:rsidRPr="005075D3">
              <w:rPr>
                <w:rFonts w:ascii="Times New Roman" w:eastAsia="宋体" w:hAnsi="Times New Roman" w:cs="Times New Roman"/>
                <w:b/>
                <w:bCs/>
                <w:color w:val="000000"/>
                <w:kern w:val="0"/>
                <w:szCs w:val="21"/>
                <w:lang w:bidi="en-US"/>
              </w:rPr>
              <w:t>年</w:t>
            </w:r>
          </w:p>
        </w:tc>
      </w:tr>
      <w:tr w:rsidR="005075D3" w:rsidRPr="005075D3" w:rsidTr="00FF5C8F">
        <w:trPr>
          <w:trHeight w:val="397"/>
          <w:jc w:val="center"/>
        </w:trPr>
        <w:tc>
          <w:tcPr>
            <w:tcW w:w="1602" w:type="dxa"/>
            <w:vMerge/>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eastAsia="en-US" w:bidi="en-US"/>
              </w:rPr>
            </w:pPr>
          </w:p>
        </w:tc>
        <w:tc>
          <w:tcPr>
            <w:tcW w:w="1077" w:type="dxa"/>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bidi="en-US"/>
              </w:rPr>
            </w:pPr>
            <w:r w:rsidRPr="005075D3">
              <w:rPr>
                <w:rFonts w:ascii="Times New Roman" w:eastAsia="宋体" w:hAnsi="Times New Roman" w:cs="Times New Roman"/>
                <w:b/>
                <w:bCs/>
                <w:color w:val="000000"/>
                <w:kern w:val="0"/>
                <w:szCs w:val="21"/>
                <w:lang w:bidi="en-US"/>
              </w:rPr>
              <w:t>已披露</w:t>
            </w:r>
          </w:p>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bidi="en-US"/>
              </w:rPr>
            </w:pPr>
            <w:r w:rsidRPr="005075D3">
              <w:rPr>
                <w:rFonts w:ascii="Times New Roman" w:eastAsia="宋体" w:hAnsi="Times New Roman" w:cs="Times New Roman"/>
                <w:b/>
                <w:bCs/>
                <w:color w:val="000000"/>
                <w:kern w:val="0"/>
                <w:szCs w:val="21"/>
                <w:lang w:bidi="en-US"/>
              </w:rPr>
              <w:t>主要供</w:t>
            </w:r>
          </w:p>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bidi="en-US"/>
              </w:rPr>
            </w:pPr>
            <w:r w:rsidRPr="005075D3">
              <w:rPr>
                <w:rFonts w:ascii="Times New Roman" w:eastAsia="宋体" w:hAnsi="Times New Roman" w:cs="Times New Roman"/>
                <w:b/>
                <w:bCs/>
                <w:color w:val="000000"/>
                <w:kern w:val="0"/>
                <w:szCs w:val="21"/>
                <w:lang w:bidi="en-US"/>
              </w:rPr>
              <w:t>应商数</w:t>
            </w:r>
          </w:p>
        </w:tc>
        <w:tc>
          <w:tcPr>
            <w:tcW w:w="1078" w:type="dxa"/>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bidi="en-US"/>
              </w:rPr>
            </w:pPr>
            <w:r w:rsidRPr="005075D3">
              <w:rPr>
                <w:rFonts w:ascii="Times New Roman" w:eastAsia="宋体" w:hAnsi="Times New Roman" w:cs="Times New Roman"/>
                <w:b/>
                <w:bCs/>
                <w:color w:val="000000"/>
                <w:kern w:val="0"/>
                <w:szCs w:val="21"/>
                <w:lang w:bidi="en-US"/>
              </w:rPr>
              <w:t>与上年相比：</w:t>
            </w:r>
          </w:p>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bidi="en-US"/>
              </w:rPr>
            </w:pPr>
            <w:r w:rsidRPr="005075D3">
              <w:rPr>
                <w:rFonts w:ascii="Times New Roman" w:eastAsia="宋体" w:hAnsi="Times New Roman" w:cs="Times New Roman"/>
                <w:b/>
                <w:bCs/>
                <w:color w:val="000000"/>
                <w:kern w:val="0"/>
                <w:szCs w:val="21"/>
                <w:lang w:bidi="en-US"/>
              </w:rPr>
              <w:t>新增主要供应商数</w:t>
            </w:r>
          </w:p>
        </w:tc>
        <w:tc>
          <w:tcPr>
            <w:tcW w:w="1078" w:type="dxa"/>
            <w:shd w:val="clear" w:color="auto" w:fill="auto"/>
            <w:noWrap/>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bidi="en-US"/>
              </w:rPr>
            </w:pPr>
            <w:r w:rsidRPr="005075D3">
              <w:rPr>
                <w:rFonts w:ascii="Times New Roman" w:eastAsia="宋体" w:hAnsi="Times New Roman" w:cs="Times New Roman"/>
                <w:b/>
                <w:bCs/>
                <w:color w:val="000000"/>
                <w:kern w:val="0"/>
                <w:szCs w:val="21"/>
                <w:lang w:bidi="en-US"/>
              </w:rPr>
              <w:t>已披露</w:t>
            </w:r>
          </w:p>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bidi="en-US"/>
              </w:rPr>
            </w:pPr>
            <w:r w:rsidRPr="005075D3">
              <w:rPr>
                <w:rFonts w:ascii="Times New Roman" w:eastAsia="宋体" w:hAnsi="Times New Roman" w:cs="Times New Roman"/>
                <w:b/>
                <w:bCs/>
                <w:color w:val="000000"/>
                <w:kern w:val="0"/>
                <w:szCs w:val="21"/>
                <w:lang w:bidi="en-US"/>
              </w:rPr>
              <w:t>主要供</w:t>
            </w:r>
          </w:p>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bidi="en-US"/>
              </w:rPr>
            </w:pPr>
            <w:r w:rsidRPr="005075D3">
              <w:rPr>
                <w:rFonts w:ascii="Times New Roman" w:eastAsia="宋体" w:hAnsi="Times New Roman" w:cs="Times New Roman"/>
                <w:b/>
                <w:bCs/>
                <w:color w:val="000000"/>
                <w:kern w:val="0"/>
                <w:szCs w:val="21"/>
                <w:lang w:bidi="en-US"/>
              </w:rPr>
              <w:t>应商数</w:t>
            </w:r>
          </w:p>
        </w:tc>
        <w:tc>
          <w:tcPr>
            <w:tcW w:w="1078" w:type="dxa"/>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bidi="en-US"/>
              </w:rPr>
            </w:pPr>
            <w:r w:rsidRPr="005075D3">
              <w:rPr>
                <w:rFonts w:ascii="Times New Roman" w:eastAsia="宋体" w:hAnsi="Times New Roman" w:cs="Times New Roman"/>
                <w:b/>
                <w:bCs/>
                <w:color w:val="000000"/>
                <w:kern w:val="0"/>
                <w:szCs w:val="21"/>
                <w:lang w:bidi="en-US"/>
              </w:rPr>
              <w:t>与上年相比：</w:t>
            </w:r>
          </w:p>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bidi="en-US"/>
              </w:rPr>
            </w:pPr>
            <w:r w:rsidRPr="005075D3">
              <w:rPr>
                <w:rFonts w:ascii="Times New Roman" w:eastAsia="宋体" w:hAnsi="Times New Roman" w:cs="Times New Roman"/>
                <w:b/>
                <w:bCs/>
                <w:color w:val="000000"/>
                <w:kern w:val="0"/>
                <w:szCs w:val="21"/>
                <w:lang w:bidi="en-US"/>
              </w:rPr>
              <w:t>新增主要供应商数</w:t>
            </w:r>
          </w:p>
        </w:tc>
        <w:tc>
          <w:tcPr>
            <w:tcW w:w="1078" w:type="dxa"/>
            <w:shd w:val="clear" w:color="auto" w:fill="auto"/>
            <w:noWrap/>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bidi="en-US"/>
              </w:rPr>
            </w:pPr>
            <w:r w:rsidRPr="005075D3">
              <w:rPr>
                <w:rFonts w:ascii="Times New Roman" w:eastAsia="宋体" w:hAnsi="Times New Roman" w:cs="Times New Roman"/>
                <w:b/>
                <w:bCs/>
                <w:color w:val="000000"/>
                <w:kern w:val="0"/>
                <w:szCs w:val="21"/>
                <w:lang w:bidi="en-US"/>
              </w:rPr>
              <w:t>已披露</w:t>
            </w:r>
          </w:p>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bidi="en-US"/>
              </w:rPr>
            </w:pPr>
            <w:r w:rsidRPr="005075D3">
              <w:rPr>
                <w:rFonts w:ascii="Times New Roman" w:eastAsia="宋体" w:hAnsi="Times New Roman" w:cs="Times New Roman"/>
                <w:b/>
                <w:bCs/>
                <w:color w:val="000000"/>
                <w:kern w:val="0"/>
                <w:szCs w:val="21"/>
                <w:lang w:bidi="en-US"/>
              </w:rPr>
              <w:t>主要供</w:t>
            </w:r>
          </w:p>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eastAsia="en-US" w:bidi="en-US"/>
              </w:rPr>
            </w:pPr>
            <w:r w:rsidRPr="005075D3">
              <w:rPr>
                <w:rFonts w:ascii="Times New Roman" w:eastAsia="宋体" w:hAnsi="Times New Roman" w:cs="Times New Roman"/>
                <w:b/>
                <w:bCs/>
                <w:color w:val="000000"/>
                <w:kern w:val="0"/>
                <w:szCs w:val="21"/>
                <w:lang w:bidi="en-US"/>
              </w:rPr>
              <w:t>应商数</w:t>
            </w:r>
          </w:p>
        </w:tc>
        <w:tc>
          <w:tcPr>
            <w:tcW w:w="1078" w:type="dxa"/>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bidi="en-US"/>
              </w:rPr>
            </w:pPr>
            <w:r w:rsidRPr="005075D3">
              <w:rPr>
                <w:rFonts w:ascii="Times New Roman" w:eastAsia="宋体" w:hAnsi="Times New Roman" w:cs="Times New Roman"/>
                <w:b/>
                <w:bCs/>
                <w:color w:val="000000"/>
                <w:kern w:val="0"/>
                <w:szCs w:val="21"/>
                <w:lang w:bidi="en-US"/>
              </w:rPr>
              <w:t>与上年相比：</w:t>
            </w:r>
          </w:p>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bidi="en-US"/>
              </w:rPr>
            </w:pPr>
            <w:r w:rsidRPr="005075D3">
              <w:rPr>
                <w:rFonts w:ascii="Times New Roman" w:eastAsia="宋体" w:hAnsi="Times New Roman" w:cs="Times New Roman"/>
                <w:b/>
                <w:bCs/>
                <w:color w:val="000000"/>
                <w:kern w:val="0"/>
                <w:szCs w:val="21"/>
                <w:lang w:bidi="en-US"/>
              </w:rPr>
              <w:t>新增主要供应商数</w:t>
            </w:r>
          </w:p>
        </w:tc>
        <w:tc>
          <w:tcPr>
            <w:tcW w:w="1078" w:type="dxa"/>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bidi="en-US"/>
              </w:rPr>
            </w:pPr>
            <w:r w:rsidRPr="005075D3">
              <w:rPr>
                <w:rFonts w:ascii="Times New Roman" w:eastAsia="宋体" w:hAnsi="Times New Roman" w:cs="Times New Roman"/>
                <w:b/>
                <w:bCs/>
                <w:color w:val="000000"/>
                <w:kern w:val="0"/>
                <w:szCs w:val="21"/>
                <w:lang w:bidi="en-US"/>
              </w:rPr>
              <w:t>已披露</w:t>
            </w:r>
          </w:p>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bidi="en-US"/>
              </w:rPr>
            </w:pPr>
            <w:r w:rsidRPr="005075D3">
              <w:rPr>
                <w:rFonts w:ascii="Times New Roman" w:eastAsia="宋体" w:hAnsi="Times New Roman" w:cs="Times New Roman"/>
                <w:b/>
                <w:bCs/>
                <w:color w:val="000000"/>
                <w:kern w:val="0"/>
                <w:szCs w:val="21"/>
                <w:lang w:bidi="en-US"/>
              </w:rPr>
              <w:t>主要供</w:t>
            </w:r>
          </w:p>
          <w:p w:rsidR="005075D3" w:rsidRPr="005075D3" w:rsidRDefault="005075D3" w:rsidP="005075D3">
            <w:pPr>
              <w:widowControl/>
              <w:autoSpaceDE w:val="0"/>
              <w:autoSpaceDN w:val="0"/>
              <w:adjustRightInd w:val="0"/>
              <w:jc w:val="center"/>
              <w:rPr>
                <w:rFonts w:ascii="Times New Roman" w:eastAsia="宋体" w:hAnsi="Times New Roman" w:cs="Times New Roman"/>
                <w:b/>
                <w:bCs/>
                <w:color w:val="000000"/>
                <w:kern w:val="0"/>
                <w:szCs w:val="21"/>
                <w:lang w:eastAsia="en-US" w:bidi="en-US"/>
              </w:rPr>
            </w:pPr>
            <w:r w:rsidRPr="005075D3">
              <w:rPr>
                <w:rFonts w:ascii="Times New Roman" w:eastAsia="宋体" w:hAnsi="Times New Roman" w:cs="Times New Roman"/>
                <w:b/>
                <w:bCs/>
                <w:color w:val="000000"/>
                <w:kern w:val="0"/>
                <w:szCs w:val="21"/>
                <w:lang w:bidi="en-US"/>
              </w:rPr>
              <w:t>应商数</w:t>
            </w:r>
          </w:p>
        </w:tc>
      </w:tr>
      <w:tr w:rsidR="005075D3" w:rsidRPr="005075D3" w:rsidTr="00FF5C8F">
        <w:trPr>
          <w:trHeight w:val="397"/>
          <w:jc w:val="center"/>
        </w:trPr>
        <w:tc>
          <w:tcPr>
            <w:tcW w:w="1602" w:type="dxa"/>
            <w:shd w:val="clear" w:color="auto" w:fill="auto"/>
            <w:noWrap/>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eastAsia="en-US" w:bidi="en-US"/>
              </w:rPr>
            </w:pPr>
            <w:r w:rsidRPr="005075D3">
              <w:rPr>
                <w:rFonts w:ascii="Times New Roman" w:eastAsia="宋体" w:hAnsi="Times New Roman" w:cs="Times New Roman"/>
                <w:color w:val="000000"/>
                <w:kern w:val="0"/>
                <w:szCs w:val="21"/>
                <w:lang w:eastAsia="en-US" w:bidi="en-US"/>
              </w:rPr>
              <w:t>杰恩设计</w:t>
            </w:r>
          </w:p>
        </w:tc>
        <w:tc>
          <w:tcPr>
            <w:tcW w:w="1077" w:type="dxa"/>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10</w:t>
            </w:r>
          </w:p>
        </w:tc>
        <w:tc>
          <w:tcPr>
            <w:tcW w:w="1078" w:type="dxa"/>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5</w:t>
            </w:r>
          </w:p>
        </w:tc>
        <w:tc>
          <w:tcPr>
            <w:tcW w:w="1078" w:type="dxa"/>
            <w:shd w:val="clear" w:color="auto" w:fill="auto"/>
            <w:noWrap/>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10</w:t>
            </w:r>
          </w:p>
        </w:tc>
        <w:tc>
          <w:tcPr>
            <w:tcW w:w="1078" w:type="dxa"/>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6</w:t>
            </w:r>
          </w:p>
        </w:tc>
        <w:tc>
          <w:tcPr>
            <w:tcW w:w="1078" w:type="dxa"/>
            <w:shd w:val="clear" w:color="auto" w:fill="auto"/>
            <w:noWrap/>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10</w:t>
            </w:r>
          </w:p>
        </w:tc>
        <w:tc>
          <w:tcPr>
            <w:tcW w:w="1078" w:type="dxa"/>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4</w:t>
            </w:r>
          </w:p>
        </w:tc>
        <w:tc>
          <w:tcPr>
            <w:tcW w:w="1078" w:type="dxa"/>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5</w:t>
            </w:r>
          </w:p>
        </w:tc>
      </w:tr>
      <w:tr w:rsidR="005075D3" w:rsidRPr="005075D3" w:rsidTr="00FF5C8F">
        <w:trPr>
          <w:trHeight w:val="397"/>
          <w:jc w:val="center"/>
        </w:trPr>
        <w:tc>
          <w:tcPr>
            <w:tcW w:w="1602" w:type="dxa"/>
            <w:shd w:val="clear" w:color="auto" w:fill="auto"/>
            <w:noWrap/>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eastAsia="en-US" w:bidi="en-US"/>
              </w:rPr>
            </w:pPr>
            <w:r w:rsidRPr="005075D3">
              <w:rPr>
                <w:rFonts w:ascii="Times New Roman" w:eastAsia="宋体" w:hAnsi="Times New Roman" w:cs="Times New Roman"/>
                <w:color w:val="000000"/>
                <w:kern w:val="0"/>
                <w:szCs w:val="21"/>
                <w:lang w:eastAsia="en-US" w:bidi="en-US"/>
              </w:rPr>
              <w:t>筑博设计</w:t>
            </w:r>
          </w:p>
        </w:tc>
        <w:tc>
          <w:tcPr>
            <w:tcW w:w="1077" w:type="dxa"/>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5</w:t>
            </w:r>
          </w:p>
        </w:tc>
        <w:tc>
          <w:tcPr>
            <w:tcW w:w="1078" w:type="dxa"/>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2</w:t>
            </w:r>
          </w:p>
        </w:tc>
        <w:tc>
          <w:tcPr>
            <w:tcW w:w="1078" w:type="dxa"/>
            <w:shd w:val="clear" w:color="auto" w:fill="auto"/>
            <w:noWrap/>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5</w:t>
            </w:r>
          </w:p>
        </w:tc>
        <w:tc>
          <w:tcPr>
            <w:tcW w:w="1078" w:type="dxa"/>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2</w:t>
            </w:r>
          </w:p>
        </w:tc>
        <w:tc>
          <w:tcPr>
            <w:tcW w:w="1078" w:type="dxa"/>
            <w:shd w:val="clear" w:color="auto" w:fill="auto"/>
            <w:noWrap/>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5</w:t>
            </w:r>
          </w:p>
        </w:tc>
        <w:tc>
          <w:tcPr>
            <w:tcW w:w="1078" w:type="dxa"/>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3</w:t>
            </w:r>
          </w:p>
        </w:tc>
        <w:tc>
          <w:tcPr>
            <w:tcW w:w="1078" w:type="dxa"/>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5</w:t>
            </w:r>
          </w:p>
        </w:tc>
      </w:tr>
      <w:tr w:rsidR="005075D3" w:rsidRPr="005075D3" w:rsidTr="00FF5C8F">
        <w:trPr>
          <w:trHeight w:val="397"/>
          <w:jc w:val="center"/>
        </w:trPr>
        <w:tc>
          <w:tcPr>
            <w:tcW w:w="1602" w:type="dxa"/>
            <w:shd w:val="clear" w:color="auto" w:fill="auto"/>
            <w:noWrap/>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eastAsia="en-US" w:bidi="en-US"/>
              </w:rPr>
            </w:pPr>
            <w:r w:rsidRPr="005075D3">
              <w:rPr>
                <w:rFonts w:ascii="Times New Roman" w:eastAsia="宋体" w:hAnsi="Times New Roman" w:cs="Times New Roman"/>
                <w:color w:val="000000"/>
                <w:kern w:val="0"/>
                <w:szCs w:val="21"/>
                <w:lang w:eastAsia="en-US" w:bidi="en-US"/>
              </w:rPr>
              <w:t>华阳国际</w:t>
            </w:r>
          </w:p>
        </w:tc>
        <w:tc>
          <w:tcPr>
            <w:tcW w:w="1077" w:type="dxa"/>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10</w:t>
            </w:r>
          </w:p>
        </w:tc>
        <w:tc>
          <w:tcPr>
            <w:tcW w:w="1078" w:type="dxa"/>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7</w:t>
            </w:r>
          </w:p>
        </w:tc>
        <w:tc>
          <w:tcPr>
            <w:tcW w:w="1078" w:type="dxa"/>
            <w:shd w:val="clear" w:color="auto" w:fill="auto"/>
            <w:noWrap/>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10</w:t>
            </w:r>
          </w:p>
        </w:tc>
        <w:tc>
          <w:tcPr>
            <w:tcW w:w="1078" w:type="dxa"/>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3</w:t>
            </w:r>
          </w:p>
        </w:tc>
        <w:tc>
          <w:tcPr>
            <w:tcW w:w="1078" w:type="dxa"/>
            <w:shd w:val="clear" w:color="auto" w:fill="auto"/>
            <w:noWrap/>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10</w:t>
            </w:r>
          </w:p>
        </w:tc>
        <w:tc>
          <w:tcPr>
            <w:tcW w:w="1078" w:type="dxa"/>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2</w:t>
            </w:r>
          </w:p>
        </w:tc>
        <w:tc>
          <w:tcPr>
            <w:tcW w:w="1078" w:type="dxa"/>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5</w:t>
            </w:r>
          </w:p>
        </w:tc>
      </w:tr>
      <w:tr w:rsidR="005075D3" w:rsidRPr="005075D3" w:rsidTr="00FF5C8F">
        <w:trPr>
          <w:trHeight w:val="397"/>
          <w:jc w:val="center"/>
        </w:trPr>
        <w:tc>
          <w:tcPr>
            <w:tcW w:w="1602" w:type="dxa"/>
            <w:shd w:val="clear" w:color="auto" w:fill="auto"/>
            <w:noWrap/>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eastAsia="en-US" w:bidi="en-US"/>
              </w:rPr>
            </w:pPr>
            <w:r w:rsidRPr="005075D3">
              <w:rPr>
                <w:rFonts w:ascii="Times New Roman" w:eastAsia="宋体" w:hAnsi="Times New Roman" w:cs="Times New Roman"/>
                <w:color w:val="000000"/>
                <w:kern w:val="0"/>
                <w:szCs w:val="21"/>
                <w:lang w:eastAsia="en-US" w:bidi="en-US"/>
              </w:rPr>
              <w:t>山鼎设计</w:t>
            </w:r>
          </w:p>
        </w:tc>
        <w:tc>
          <w:tcPr>
            <w:tcW w:w="1077" w:type="dxa"/>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eastAsia="en-US" w:bidi="en-US"/>
              </w:rPr>
            </w:pPr>
            <w:r w:rsidRPr="005075D3">
              <w:rPr>
                <w:rFonts w:ascii="Times New Roman" w:eastAsia="宋体" w:hAnsi="Times New Roman" w:cs="Times New Roman"/>
                <w:color w:val="000000"/>
                <w:kern w:val="0"/>
                <w:szCs w:val="21"/>
                <w:lang w:bidi="en-US"/>
              </w:rPr>
              <w:t>10</w:t>
            </w:r>
          </w:p>
        </w:tc>
        <w:tc>
          <w:tcPr>
            <w:tcW w:w="1078" w:type="dxa"/>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6</w:t>
            </w:r>
          </w:p>
        </w:tc>
        <w:tc>
          <w:tcPr>
            <w:tcW w:w="1078" w:type="dxa"/>
            <w:shd w:val="clear" w:color="auto" w:fill="auto"/>
            <w:noWrap/>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eastAsia="en-US" w:bidi="en-US"/>
              </w:rPr>
            </w:pPr>
            <w:r w:rsidRPr="005075D3">
              <w:rPr>
                <w:rFonts w:ascii="Times New Roman" w:eastAsia="宋体" w:hAnsi="Times New Roman" w:cs="Times New Roman"/>
                <w:color w:val="000000"/>
                <w:kern w:val="0"/>
                <w:szCs w:val="21"/>
                <w:lang w:bidi="en-US"/>
              </w:rPr>
              <w:t>10</w:t>
            </w:r>
          </w:p>
        </w:tc>
        <w:tc>
          <w:tcPr>
            <w:tcW w:w="1078" w:type="dxa"/>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6</w:t>
            </w:r>
          </w:p>
        </w:tc>
        <w:tc>
          <w:tcPr>
            <w:tcW w:w="1078" w:type="dxa"/>
            <w:shd w:val="clear" w:color="auto" w:fill="auto"/>
            <w:noWrap/>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eastAsia="en-US" w:bidi="en-US"/>
              </w:rPr>
            </w:pPr>
            <w:r w:rsidRPr="005075D3">
              <w:rPr>
                <w:rFonts w:ascii="Times New Roman" w:eastAsia="宋体" w:hAnsi="Times New Roman" w:cs="Times New Roman"/>
                <w:color w:val="000000"/>
                <w:kern w:val="0"/>
                <w:szCs w:val="21"/>
                <w:lang w:bidi="en-US"/>
              </w:rPr>
              <w:t>10</w:t>
            </w:r>
          </w:p>
        </w:tc>
        <w:tc>
          <w:tcPr>
            <w:tcW w:w="1078" w:type="dxa"/>
            <w:shd w:val="clear" w:color="auto" w:fill="auto"/>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bidi="en-US"/>
              </w:rPr>
            </w:pPr>
            <w:r w:rsidRPr="005075D3">
              <w:rPr>
                <w:rFonts w:ascii="Times New Roman" w:eastAsia="宋体" w:hAnsi="Times New Roman" w:cs="Times New Roman"/>
                <w:color w:val="000000"/>
                <w:kern w:val="0"/>
                <w:szCs w:val="21"/>
                <w:lang w:bidi="en-US"/>
              </w:rPr>
              <w:t>7</w:t>
            </w:r>
          </w:p>
        </w:tc>
        <w:tc>
          <w:tcPr>
            <w:tcW w:w="1078" w:type="dxa"/>
            <w:vAlign w:val="center"/>
          </w:tcPr>
          <w:p w:rsidR="005075D3" w:rsidRPr="005075D3" w:rsidRDefault="005075D3" w:rsidP="005075D3">
            <w:pPr>
              <w:widowControl/>
              <w:autoSpaceDE w:val="0"/>
              <w:autoSpaceDN w:val="0"/>
              <w:adjustRightInd w:val="0"/>
              <w:jc w:val="center"/>
              <w:rPr>
                <w:rFonts w:ascii="Times New Roman" w:eastAsia="宋体" w:hAnsi="Times New Roman" w:cs="Times New Roman"/>
                <w:color w:val="000000"/>
                <w:kern w:val="0"/>
                <w:szCs w:val="21"/>
                <w:lang w:eastAsia="en-US" w:bidi="en-US"/>
              </w:rPr>
            </w:pPr>
            <w:r w:rsidRPr="005075D3">
              <w:rPr>
                <w:rFonts w:ascii="Times New Roman" w:eastAsia="宋体" w:hAnsi="Times New Roman" w:cs="Times New Roman"/>
                <w:color w:val="000000"/>
                <w:kern w:val="0"/>
                <w:szCs w:val="21"/>
                <w:lang w:bidi="en-US"/>
              </w:rPr>
              <w:t>10</w:t>
            </w:r>
          </w:p>
        </w:tc>
      </w:tr>
      <w:tr w:rsidR="005075D3" w:rsidRPr="005075D3" w:rsidTr="00FF5C8F">
        <w:trPr>
          <w:trHeight w:val="397"/>
          <w:jc w:val="center"/>
        </w:trPr>
        <w:tc>
          <w:tcPr>
            <w:tcW w:w="1602" w:type="dxa"/>
            <w:shd w:val="clear" w:color="auto" w:fill="auto"/>
            <w:noWrap/>
            <w:vAlign w:val="center"/>
          </w:tcPr>
          <w:p w:rsidR="005075D3" w:rsidRPr="005075D3" w:rsidRDefault="005075D3" w:rsidP="005075D3">
            <w:pPr>
              <w:widowControl/>
              <w:autoSpaceDE w:val="0"/>
              <w:autoSpaceDN w:val="0"/>
              <w:adjustRightInd w:val="0"/>
              <w:jc w:val="center"/>
              <w:rPr>
                <w:rFonts w:ascii="楷体" w:eastAsia="楷体" w:hAnsi="楷体" w:cs="Times New Roman"/>
                <w:b/>
                <w:iCs/>
                <w:szCs w:val="21"/>
              </w:rPr>
            </w:pPr>
            <w:r w:rsidRPr="005075D3">
              <w:rPr>
                <w:rFonts w:ascii="楷体" w:eastAsia="楷体" w:hAnsi="楷体" w:cs="Times New Roman"/>
                <w:b/>
                <w:iCs/>
                <w:szCs w:val="21"/>
              </w:rPr>
              <w:t>霍普股份</w:t>
            </w:r>
          </w:p>
        </w:tc>
        <w:tc>
          <w:tcPr>
            <w:tcW w:w="1077" w:type="dxa"/>
            <w:shd w:val="clear" w:color="auto" w:fill="auto"/>
            <w:vAlign w:val="center"/>
          </w:tcPr>
          <w:p w:rsidR="005075D3" w:rsidRPr="005075D3" w:rsidRDefault="005075D3" w:rsidP="005075D3">
            <w:pPr>
              <w:widowControl/>
              <w:autoSpaceDE w:val="0"/>
              <w:autoSpaceDN w:val="0"/>
              <w:adjustRightInd w:val="0"/>
              <w:jc w:val="center"/>
              <w:rPr>
                <w:rFonts w:ascii="楷体" w:eastAsia="楷体" w:hAnsi="楷体" w:cs="Times New Roman"/>
                <w:b/>
                <w:iCs/>
                <w:szCs w:val="21"/>
              </w:rPr>
            </w:pPr>
            <w:r w:rsidRPr="005075D3">
              <w:rPr>
                <w:rFonts w:ascii="楷体" w:eastAsia="楷体" w:hAnsi="楷体" w:cs="Times New Roman"/>
                <w:b/>
                <w:iCs/>
                <w:szCs w:val="21"/>
              </w:rPr>
              <w:t>5</w:t>
            </w:r>
          </w:p>
        </w:tc>
        <w:tc>
          <w:tcPr>
            <w:tcW w:w="1078" w:type="dxa"/>
            <w:shd w:val="clear" w:color="auto" w:fill="auto"/>
            <w:vAlign w:val="center"/>
          </w:tcPr>
          <w:p w:rsidR="005075D3" w:rsidRPr="005075D3" w:rsidRDefault="005075D3" w:rsidP="005075D3">
            <w:pPr>
              <w:widowControl/>
              <w:autoSpaceDE w:val="0"/>
              <w:autoSpaceDN w:val="0"/>
              <w:adjustRightInd w:val="0"/>
              <w:jc w:val="center"/>
              <w:rPr>
                <w:rFonts w:ascii="楷体" w:eastAsia="楷体" w:hAnsi="楷体" w:cs="Times New Roman"/>
                <w:b/>
                <w:iCs/>
                <w:szCs w:val="21"/>
              </w:rPr>
            </w:pPr>
            <w:r w:rsidRPr="005075D3">
              <w:rPr>
                <w:rFonts w:ascii="楷体" w:eastAsia="楷体" w:hAnsi="楷体" w:cs="Times New Roman"/>
                <w:b/>
                <w:iCs/>
                <w:szCs w:val="21"/>
              </w:rPr>
              <w:t>4</w:t>
            </w:r>
          </w:p>
        </w:tc>
        <w:tc>
          <w:tcPr>
            <w:tcW w:w="1078" w:type="dxa"/>
            <w:shd w:val="clear" w:color="auto" w:fill="auto"/>
            <w:noWrap/>
            <w:vAlign w:val="center"/>
          </w:tcPr>
          <w:p w:rsidR="005075D3" w:rsidRPr="005075D3" w:rsidRDefault="005075D3" w:rsidP="005075D3">
            <w:pPr>
              <w:widowControl/>
              <w:autoSpaceDE w:val="0"/>
              <w:autoSpaceDN w:val="0"/>
              <w:adjustRightInd w:val="0"/>
              <w:jc w:val="center"/>
              <w:rPr>
                <w:rFonts w:ascii="楷体" w:eastAsia="楷体" w:hAnsi="楷体" w:cs="Times New Roman"/>
                <w:b/>
                <w:iCs/>
                <w:szCs w:val="21"/>
              </w:rPr>
            </w:pPr>
            <w:r w:rsidRPr="005075D3">
              <w:rPr>
                <w:rFonts w:ascii="楷体" w:eastAsia="楷体" w:hAnsi="楷体" w:cs="Times New Roman"/>
                <w:b/>
                <w:iCs/>
                <w:szCs w:val="21"/>
              </w:rPr>
              <w:t>5</w:t>
            </w:r>
          </w:p>
        </w:tc>
        <w:tc>
          <w:tcPr>
            <w:tcW w:w="1078" w:type="dxa"/>
            <w:shd w:val="clear" w:color="auto" w:fill="auto"/>
            <w:vAlign w:val="center"/>
          </w:tcPr>
          <w:p w:rsidR="005075D3" w:rsidRPr="005075D3" w:rsidRDefault="005075D3" w:rsidP="005075D3">
            <w:pPr>
              <w:widowControl/>
              <w:autoSpaceDE w:val="0"/>
              <w:autoSpaceDN w:val="0"/>
              <w:adjustRightInd w:val="0"/>
              <w:jc w:val="center"/>
              <w:rPr>
                <w:rFonts w:ascii="楷体" w:eastAsia="楷体" w:hAnsi="楷体" w:cs="Times New Roman"/>
                <w:b/>
                <w:iCs/>
                <w:szCs w:val="21"/>
              </w:rPr>
            </w:pPr>
            <w:r w:rsidRPr="005075D3">
              <w:rPr>
                <w:rFonts w:ascii="楷体" w:eastAsia="楷体" w:hAnsi="楷体" w:cs="Times New Roman"/>
                <w:b/>
                <w:iCs/>
                <w:szCs w:val="21"/>
              </w:rPr>
              <w:t>2</w:t>
            </w:r>
          </w:p>
        </w:tc>
        <w:tc>
          <w:tcPr>
            <w:tcW w:w="1078" w:type="dxa"/>
            <w:shd w:val="clear" w:color="auto" w:fill="auto"/>
            <w:noWrap/>
            <w:vAlign w:val="center"/>
          </w:tcPr>
          <w:p w:rsidR="005075D3" w:rsidRPr="005075D3" w:rsidRDefault="005075D3" w:rsidP="005075D3">
            <w:pPr>
              <w:widowControl/>
              <w:autoSpaceDE w:val="0"/>
              <w:autoSpaceDN w:val="0"/>
              <w:adjustRightInd w:val="0"/>
              <w:jc w:val="center"/>
              <w:rPr>
                <w:rFonts w:ascii="楷体" w:eastAsia="楷体" w:hAnsi="楷体" w:cs="Times New Roman"/>
                <w:b/>
                <w:iCs/>
                <w:szCs w:val="21"/>
              </w:rPr>
            </w:pPr>
            <w:r w:rsidRPr="005075D3">
              <w:rPr>
                <w:rFonts w:ascii="楷体" w:eastAsia="楷体" w:hAnsi="楷体" w:cs="Times New Roman"/>
                <w:b/>
                <w:iCs/>
                <w:szCs w:val="21"/>
              </w:rPr>
              <w:t>5</w:t>
            </w:r>
          </w:p>
        </w:tc>
        <w:tc>
          <w:tcPr>
            <w:tcW w:w="1078" w:type="dxa"/>
            <w:shd w:val="clear" w:color="auto" w:fill="auto"/>
            <w:vAlign w:val="center"/>
          </w:tcPr>
          <w:p w:rsidR="005075D3" w:rsidRPr="005075D3" w:rsidRDefault="005075D3" w:rsidP="005075D3">
            <w:pPr>
              <w:widowControl/>
              <w:autoSpaceDE w:val="0"/>
              <w:autoSpaceDN w:val="0"/>
              <w:adjustRightInd w:val="0"/>
              <w:jc w:val="center"/>
              <w:rPr>
                <w:rFonts w:ascii="楷体" w:eastAsia="楷体" w:hAnsi="楷体" w:cs="Times New Roman"/>
                <w:b/>
                <w:iCs/>
                <w:szCs w:val="21"/>
              </w:rPr>
            </w:pPr>
            <w:r w:rsidRPr="005075D3">
              <w:rPr>
                <w:rFonts w:ascii="楷体" w:eastAsia="楷体" w:hAnsi="楷体" w:cs="Times New Roman"/>
                <w:b/>
                <w:iCs/>
                <w:szCs w:val="21"/>
              </w:rPr>
              <w:t>5</w:t>
            </w:r>
          </w:p>
        </w:tc>
        <w:tc>
          <w:tcPr>
            <w:tcW w:w="1078" w:type="dxa"/>
            <w:vAlign w:val="center"/>
          </w:tcPr>
          <w:p w:rsidR="005075D3" w:rsidRPr="005075D3" w:rsidRDefault="005075D3" w:rsidP="005075D3">
            <w:pPr>
              <w:widowControl/>
              <w:autoSpaceDE w:val="0"/>
              <w:autoSpaceDN w:val="0"/>
              <w:adjustRightInd w:val="0"/>
              <w:jc w:val="center"/>
              <w:rPr>
                <w:rFonts w:ascii="楷体" w:eastAsia="楷体" w:hAnsi="楷体" w:cs="Times New Roman"/>
                <w:b/>
                <w:iCs/>
                <w:szCs w:val="21"/>
              </w:rPr>
            </w:pPr>
            <w:r w:rsidRPr="005075D3">
              <w:rPr>
                <w:rFonts w:ascii="楷体" w:eastAsia="楷体" w:hAnsi="楷体" w:cs="Times New Roman"/>
                <w:b/>
                <w:iCs/>
                <w:szCs w:val="21"/>
              </w:rPr>
              <w:t>5</w:t>
            </w:r>
          </w:p>
        </w:tc>
      </w:tr>
    </w:tbl>
    <w:p w:rsidR="005075D3" w:rsidRPr="005075D3" w:rsidRDefault="005075D3" w:rsidP="005075D3">
      <w:pPr>
        <w:ind w:firstLineChars="200" w:firstLine="360"/>
        <w:rPr>
          <w:rFonts w:ascii="Times New Roman" w:eastAsia="宋体" w:hAnsi="Times New Roman" w:cs="Times New Roman"/>
          <w:kern w:val="0"/>
          <w:sz w:val="18"/>
          <w:szCs w:val="18"/>
        </w:rPr>
      </w:pPr>
      <w:r w:rsidRPr="005075D3">
        <w:rPr>
          <w:rFonts w:ascii="Times New Roman" w:eastAsia="宋体" w:hAnsi="Times New Roman" w:cs="Times New Roman"/>
          <w:kern w:val="0"/>
          <w:sz w:val="18"/>
          <w:szCs w:val="18"/>
        </w:rPr>
        <w:t>注：数据来源于上述同行业上市公司申报期内的招股说明书；</w:t>
      </w:r>
      <w:r w:rsidRPr="005075D3">
        <w:rPr>
          <w:rFonts w:ascii="Times New Roman" w:eastAsia="宋体" w:hAnsi="Times New Roman" w:cs="Times New Roman"/>
          <w:kern w:val="0"/>
          <w:sz w:val="18"/>
          <w:szCs w:val="18"/>
        </w:rPr>
        <w:t>T</w:t>
      </w:r>
      <w:r w:rsidRPr="005075D3">
        <w:rPr>
          <w:rFonts w:ascii="Times New Roman" w:eastAsia="宋体" w:hAnsi="Times New Roman" w:cs="Times New Roman"/>
          <w:kern w:val="0"/>
          <w:sz w:val="18"/>
          <w:szCs w:val="18"/>
        </w:rPr>
        <w:t>年为申报</w:t>
      </w:r>
      <w:proofErr w:type="gramStart"/>
      <w:r w:rsidRPr="005075D3">
        <w:rPr>
          <w:rFonts w:ascii="Times New Roman" w:eastAsia="宋体" w:hAnsi="Times New Roman" w:cs="Times New Roman"/>
          <w:kern w:val="0"/>
          <w:sz w:val="18"/>
          <w:szCs w:val="18"/>
        </w:rPr>
        <w:t>期最近</w:t>
      </w:r>
      <w:proofErr w:type="gramEnd"/>
      <w:r w:rsidRPr="005075D3">
        <w:rPr>
          <w:rFonts w:ascii="Times New Roman" w:eastAsia="宋体" w:hAnsi="Times New Roman" w:cs="Times New Roman"/>
          <w:kern w:val="0"/>
          <w:sz w:val="18"/>
          <w:szCs w:val="18"/>
        </w:rPr>
        <w:t>一年。</w:t>
      </w:r>
    </w:p>
    <w:p w:rsidR="005075D3" w:rsidRPr="005075D3" w:rsidRDefault="005075D3" w:rsidP="005075D3">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5075D3">
        <w:rPr>
          <w:rFonts w:ascii="Times New Roman" w:eastAsia="宋体" w:hAnsi="Times New Roman" w:cs="Times New Roman"/>
          <w:color w:val="000000"/>
          <w:kern w:val="0"/>
          <w:sz w:val="24"/>
          <w:szCs w:val="24"/>
          <w:lang w:bidi="en-US"/>
        </w:rPr>
        <w:t>因此，公司报告期内主要供应商变动较为频繁符合公司的业务特点和实际经营情况，符合行业惯例。</w:t>
      </w:r>
    </w:p>
    <w:p w:rsidR="0033495F" w:rsidRPr="009D0CAD" w:rsidRDefault="0033495F"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9D0CAD">
        <w:rPr>
          <w:rFonts w:ascii="黑体" w:eastAsia="黑体" w:hAnsi="黑体" w:cs="Times New Roman" w:hint="eastAsia"/>
          <w:b/>
          <w:bCs/>
          <w:sz w:val="24"/>
          <w:szCs w:val="24"/>
        </w:rPr>
        <w:t>（三</w:t>
      </w:r>
      <w:r w:rsidRPr="009D0CAD">
        <w:rPr>
          <w:rFonts w:ascii="黑体" w:eastAsia="黑体" w:hAnsi="黑体" w:cs="Times New Roman"/>
          <w:b/>
          <w:bCs/>
          <w:sz w:val="24"/>
          <w:szCs w:val="24"/>
        </w:rPr>
        <w:t>）</w:t>
      </w:r>
      <w:r w:rsidRPr="009D0CAD">
        <w:rPr>
          <w:rFonts w:ascii="黑体" w:eastAsia="黑体" w:hAnsi="黑体" w:cs="Times New Roman" w:hint="eastAsia"/>
          <w:b/>
          <w:bCs/>
          <w:sz w:val="24"/>
          <w:szCs w:val="24"/>
        </w:rPr>
        <w:t>以表格列示并补充披露报告期内公司采购的主要项目合作服务情况，包括供应商、项目金额、服务内容、工作量、定价原则等</w:t>
      </w:r>
    </w:p>
    <w:p w:rsidR="0033495F" w:rsidRDefault="0033495F" w:rsidP="007D4222">
      <w:pPr>
        <w:spacing w:beforeLines="50" w:before="156" w:afterLines="50" w:after="156" w:line="360" w:lineRule="auto"/>
        <w:ind w:firstLineChars="200" w:firstLine="480"/>
        <w:rPr>
          <w:rFonts w:ascii="Times New Roman" w:eastAsia="宋体" w:hAnsi="Times New Roman" w:cs="Times New Roman"/>
          <w:color w:val="000000"/>
          <w:sz w:val="24"/>
          <w:szCs w:val="24"/>
          <w:lang w:bidi="en-US"/>
        </w:rPr>
      </w:pPr>
      <w:r w:rsidRPr="009D0CAD">
        <w:rPr>
          <w:rFonts w:ascii="宋体" w:eastAsia="宋体" w:hAnsi="宋体" w:cs="宋体" w:hint="eastAsia"/>
          <w:color w:val="000000"/>
          <w:sz w:val="24"/>
          <w:szCs w:val="24"/>
          <w:lang w:bidi="en-US"/>
        </w:rPr>
        <w:t>发行人已在招股说明书</w:t>
      </w:r>
      <w:r w:rsidRPr="009D0CAD">
        <w:rPr>
          <w:rFonts w:ascii="宋体" w:eastAsia="宋体" w:hAnsi="宋体" w:cs="Times New Roman"/>
          <w:color w:val="000000"/>
          <w:sz w:val="24"/>
          <w:szCs w:val="24"/>
          <w:lang w:bidi="en-US"/>
        </w:rPr>
        <w:t>“</w:t>
      </w:r>
      <w:r w:rsidRPr="009D0CAD">
        <w:rPr>
          <w:rFonts w:ascii="宋体" w:eastAsia="宋体" w:hAnsi="宋体" w:cs="宋体" w:hint="eastAsia"/>
          <w:color w:val="000000"/>
          <w:sz w:val="24"/>
          <w:szCs w:val="24"/>
          <w:lang w:bidi="en-US"/>
        </w:rPr>
        <w:t>第六节</w:t>
      </w:r>
      <w:r w:rsidRPr="009D0CAD">
        <w:rPr>
          <w:rFonts w:ascii="宋体" w:eastAsia="宋体" w:hAnsi="宋体" w:cs="宋体"/>
          <w:color w:val="000000"/>
          <w:sz w:val="24"/>
          <w:szCs w:val="24"/>
          <w:lang w:bidi="en-US"/>
        </w:rPr>
        <w:t xml:space="preserve"> </w:t>
      </w:r>
      <w:r w:rsidRPr="009D0CAD">
        <w:rPr>
          <w:rFonts w:ascii="宋体" w:eastAsia="宋体" w:hAnsi="宋体" w:cs="宋体" w:hint="eastAsia"/>
          <w:color w:val="000000"/>
          <w:sz w:val="24"/>
          <w:szCs w:val="24"/>
          <w:lang w:bidi="en-US"/>
        </w:rPr>
        <w:t>业务与技术</w:t>
      </w:r>
      <w:r w:rsidRPr="009D0CAD">
        <w:rPr>
          <w:rFonts w:ascii="宋体" w:eastAsia="宋体" w:hAnsi="宋体" w:cs="Times New Roman"/>
          <w:color w:val="000000"/>
          <w:sz w:val="24"/>
          <w:szCs w:val="24"/>
          <w:lang w:bidi="en-US"/>
        </w:rPr>
        <w:t>”</w:t>
      </w:r>
      <w:r w:rsidRPr="009D0CAD">
        <w:rPr>
          <w:rFonts w:ascii="宋体" w:eastAsia="宋体" w:hAnsi="宋体" w:cs="宋体" w:hint="eastAsia"/>
          <w:color w:val="000000"/>
          <w:sz w:val="24"/>
          <w:szCs w:val="24"/>
          <w:lang w:bidi="en-US"/>
        </w:rPr>
        <w:t>之“四、发行人的采购情况和主要供应商”之“（一）发行人的采购情况”</w:t>
      </w:r>
      <w:r w:rsidRPr="009D0CAD">
        <w:rPr>
          <w:rFonts w:ascii="Times New Roman" w:eastAsia="宋体" w:hAnsi="Times New Roman" w:cs="Times New Roman"/>
          <w:color w:val="000000"/>
          <w:sz w:val="24"/>
          <w:szCs w:val="24"/>
          <w:lang w:bidi="en-US"/>
        </w:rPr>
        <w:t>补充披露如下：</w:t>
      </w:r>
    </w:p>
    <w:p w:rsidR="005075D3" w:rsidRPr="005075D3" w:rsidRDefault="005075D3" w:rsidP="005075D3">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color w:val="000000"/>
          <w:kern w:val="0"/>
          <w:sz w:val="24"/>
          <w:szCs w:val="24"/>
          <w:lang w:bidi="en-US"/>
        </w:rPr>
      </w:pPr>
      <w:r w:rsidRPr="005075D3">
        <w:rPr>
          <w:rFonts w:ascii="Times New Roman" w:eastAsia="宋体" w:hAnsi="Times New Roman" w:cs="Times New Roman"/>
          <w:bCs/>
          <w:color w:val="000000"/>
          <w:kern w:val="0"/>
          <w:sz w:val="24"/>
          <w:szCs w:val="24"/>
          <w:lang w:bidi="en-US"/>
        </w:rPr>
        <w:t>对项目合作服务采购，由公司项目团队根据业务实际需求，提出</w:t>
      </w:r>
      <w:proofErr w:type="gramStart"/>
      <w:r w:rsidRPr="005075D3">
        <w:rPr>
          <w:rFonts w:ascii="Times New Roman" w:eastAsia="宋体" w:hAnsi="Times New Roman" w:cs="Times New Roman"/>
          <w:bCs/>
          <w:color w:val="000000"/>
          <w:kern w:val="0"/>
          <w:sz w:val="24"/>
          <w:szCs w:val="24"/>
          <w:lang w:bidi="en-US"/>
        </w:rPr>
        <w:t>项目委</w:t>
      </w:r>
      <w:proofErr w:type="gramEnd"/>
      <w:r w:rsidRPr="005075D3">
        <w:rPr>
          <w:rFonts w:ascii="Times New Roman" w:eastAsia="宋体" w:hAnsi="Times New Roman" w:cs="Times New Roman"/>
          <w:bCs/>
          <w:color w:val="000000"/>
          <w:kern w:val="0"/>
          <w:sz w:val="24"/>
          <w:szCs w:val="24"/>
          <w:lang w:bidi="en-US"/>
        </w:rPr>
        <w:t>外申请，经项目所属部门负责人审批并由运营部复核供应商资格后，公司与供应商签订项目合作协议。通常情况下，合作协议中约定，由</w:t>
      </w:r>
      <w:proofErr w:type="gramStart"/>
      <w:r w:rsidRPr="005075D3">
        <w:rPr>
          <w:rFonts w:ascii="Times New Roman" w:eastAsia="宋体" w:hAnsi="Times New Roman" w:cs="Times New Roman"/>
          <w:bCs/>
          <w:color w:val="000000"/>
          <w:kern w:val="0"/>
          <w:sz w:val="24"/>
          <w:szCs w:val="24"/>
          <w:lang w:bidi="en-US"/>
        </w:rPr>
        <w:t>供应商分阶段</w:t>
      </w:r>
      <w:proofErr w:type="gramEnd"/>
      <w:r w:rsidRPr="005075D3">
        <w:rPr>
          <w:rFonts w:ascii="Times New Roman" w:eastAsia="宋体" w:hAnsi="Times New Roman" w:cs="Times New Roman"/>
          <w:bCs/>
          <w:color w:val="000000"/>
          <w:kern w:val="0"/>
          <w:sz w:val="24"/>
          <w:szCs w:val="24"/>
          <w:lang w:bidi="en-US"/>
        </w:rPr>
        <w:t>交付工作成果并与公司进行结算，公司根据供应商已完成的工作量出具确认文件，支付对应的合同金额。</w:t>
      </w:r>
    </w:p>
    <w:p w:rsidR="005075D3" w:rsidRPr="005075D3" w:rsidRDefault="005075D3" w:rsidP="005075D3">
      <w:pPr>
        <w:spacing w:beforeLines="50" w:before="156" w:afterLines="50" w:after="156" w:line="360" w:lineRule="auto"/>
        <w:ind w:firstLineChars="200" w:firstLine="480"/>
        <w:rPr>
          <w:rFonts w:ascii="Times New Roman" w:eastAsia="宋体" w:hAnsi="Times New Roman" w:cs="Times New Roman"/>
          <w:bCs/>
          <w:color w:val="000000"/>
          <w:sz w:val="24"/>
          <w:szCs w:val="24"/>
          <w:lang w:bidi="en-US"/>
        </w:rPr>
      </w:pPr>
      <w:r w:rsidRPr="005075D3">
        <w:rPr>
          <w:rFonts w:ascii="Times New Roman" w:eastAsia="宋体" w:hAnsi="Times New Roman" w:cs="Times New Roman"/>
          <w:bCs/>
          <w:color w:val="000000"/>
          <w:sz w:val="24"/>
          <w:szCs w:val="24"/>
          <w:lang w:bidi="en-US"/>
        </w:rPr>
        <w:t>报告期各期，公司</w:t>
      </w:r>
      <w:r w:rsidRPr="005075D3">
        <w:rPr>
          <w:rFonts w:ascii="Times New Roman" w:eastAsia="宋体" w:hAnsi="Times New Roman" w:cs="Times New Roman"/>
          <w:bCs/>
          <w:iCs/>
          <w:color w:val="000000"/>
          <w:sz w:val="24"/>
          <w:szCs w:val="24"/>
          <w:lang w:bidi="en-US"/>
        </w:rPr>
        <w:t>采购的项目合作服务中</w:t>
      </w:r>
      <w:r w:rsidRPr="005075D3">
        <w:rPr>
          <w:rFonts w:ascii="Times New Roman" w:eastAsia="宋体" w:hAnsi="Times New Roman" w:cs="Times New Roman"/>
          <w:bCs/>
          <w:color w:val="000000"/>
          <w:sz w:val="24"/>
          <w:szCs w:val="24"/>
          <w:lang w:bidi="en-US"/>
        </w:rPr>
        <w:t>前五大</w:t>
      </w:r>
      <w:r w:rsidRPr="005075D3">
        <w:rPr>
          <w:rFonts w:ascii="Times New Roman" w:eastAsia="宋体" w:hAnsi="Times New Roman" w:cs="Times New Roman"/>
          <w:bCs/>
          <w:sz w:val="24"/>
          <w:szCs w:val="24"/>
        </w:rPr>
        <w:t>业务项目的</w:t>
      </w:r>
      <w:r w:rsidRPr="005075D3">
        <w:rPr>
          <w:rFonts w:ascii="Times New Roman" w:eastAsia="宋体" w:hAnsi="Times New Roman" w:cs="Times New Roman"/>
          <w:bCs/>
          <w:color w:val="000000"/>
          <w:sz w:val="24"/>
          <w:szCs w:val="24"/>
          <w:lang w:bidi="en-US"/>
        </w:rPr>
        <w:t>具体情况如下：</w:t>
      </w:r>
    </w:p>
    <w:p w:rsidR="005075D3" w:rsidRPr="005075D3" w:rsidRDefault="005075D3" w:rsidP="005075D3">
      <w:pPr>
        <w:widowControl/>
        <w:wordWrap w:val="0"/>
        <w:autoSpaceDE w:val="0"/>
        <w:autoSpaceDN w:val="0"/>
        <w:adjustRightInd w:val="0"/>
        <w:spacing w:beforeLines="50" w:before="156"/>
        <w:jc w:val="right"/>
        <w:rPr>
          <w:rFonts w:ascii="Times New Roman" w:eastAsia="宋体" w:hAnsi="Times New Roman" w:cs="Times New Roman"/>
          <w:bCs/>
          <w:kern w:val="0"/>
          <w:szCs w:val="21"/>
        </w:rPr>
      </w:pPr>
      <w:r w:rsidRPr="005075D3">
        <w:rPr>
          <w:rFonts w:ascii="Times New Roman" w:eastAsia="宋体" w:hAnsi="Times New Roman" w:cs="Times New Roman"/>
          <w:bCs/>
          <w:kern w:val="0"/>
          <w:szCs w:val="21"/>
          <w:lang w:bidi="en-US"/>
        </w:rPr>
        <w:t>单位：万元</w:t>
      </w:r>
    </w:p>
    <w:tbl>
      <w:tblPr>
        <w:tblW w:w="9922" w:type="dxa"/>
        <w:jc w:val="center"/>
        <w:tblBorders>
          <w:top w:val="single" w:sz="12" w:space="0" w:color="333399"/>
          <w:left w:val="single" w:sz="4" w:space="0" w:color="333399"/>
          <w:bottom w:val="single" w:sz="12" w:space="0" w:color="333399"/>
          <w:right w:val="single" w:sz="4" w:space="0" w:color="333399"/>
          <w:insideH w:val="single" w:sz="4" w:space="0" w:color="333399"/>
        </w:tblBorders>
        <w:tblLayout w:type="fixed"/>
        <w:tblLook w:val="04A0" w:firstRow="1" w:lastRow="0" w:firstColumn="1" w:lastColumn="0" w:noHBand="0" w:noVBand="1"/>
      </w:tblPr>
      <w:tblGrid>
        <w:gridCol w:w="709"/>
        <w:gridCol w:w="2551"/>
        <w:gridCol w:w="1843"/>
        <w:gridCol w:w="1134"/>
        <w:gridCol w:w="1142"/>
        <w:gridCol w:w="2543"/>
      </w:tblGrid>
      <w:tr w:rsidR="005075D3" w:rsidRPr="005075D3" w:rsidTr="00FF5C8F">
        <w:trPr>
          <w:trHeight w:val="397"/>
          <w:jc w:val="center"/>
        </w:trPr>
        <w:tc>
          <w:tcPr>
            <w:tcW w:w="9922" w:type="dxa"/>
            <w:gridSpan w:val="6"/>
            <w:tcBorders>
              <w:bottom w:val="single" w:sz="4" w:space="0" w:color="333399"/>
            </w:tcBorders>
            <w:vAlign w:val="center"/>
          </w:tcPr>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iCs/>
                <w:color w:val="000000"/>
                <w:kern w:val="0"/>
                <w:szCs w:val="21"/>
                <w:lang w:eastAsia="en-US" w:bidi="en-US"/>
              </w:rPr>
              <w:t>2020</w:t>
            </w:r>
            <w:r w:rsidRPr="005075D3">
              <w:rPr>
                <w:rFonts w:ascii="Times New Roman" w:eastAsia="宋体" w:hAnsi="Times New Roman" w:cs="Times New Roman"/>
                <w:b/>
                <w:iCs/>
                <w:color w:val="000000"/>
                <w:kern w:val="0"/>
                <w:szCs w:val="21"/>
                <w:lang w:eastAsia="en-US" w:bidi="en-US"/>
              </w:rPr>
              <w:t>年</w:t>
            </w:r>
          </w:p>
        </w:tc>
      </w:tr>
      <w:tr w:rsidR="005075D3" w:rsidRPr="005075D3" w:rsidTr="00FF5C8F">
        <w:trPr>
          <w:trHeight w:val="397"/>
          <w:jc w:val="center"/>
        </w:trPr>
        <w:tc>
          <w:tcPr>
            <w:tcW w:w="709" w:type="dxa"/>
            <w:tcBorders>
              <w:top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序号</w:t>
            </w:r>
          </w:p>
        </w:tc>
        <w:tc>
          <w:tcPr>
            <w:tcW w:w="2551"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项目名称</w:t>
            </w:r>
          </w:p>
        </w:tc>
        <w:tc>
          <w:tcPr>
            <w:tcW w:w="1843" w:type="dxa"/>
            <w:tcBorders>
              <w:top w:val="single" w:sz="4" w:space="0" w:color="333399"/>
              <w:left w:val="single" w:sz="4" w:space="0" w:color="333399"/>
              <w:bottom w:val="single" w:sz="4" w:space="0" w:color="333399"/>
              <w:right w:val="single" w:sz="4" w:space="0" w:color="333399"/>
            </w:tcBorders>
            <w:vAlign w:val="center"/>
          </w:tcPr>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供应商</w:t>
            </w:r>
          </w:p>
        </w:tc>
        <w:tc>
          <w:tcPr>
            <w:tcW w:w="1134"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采购</w:t>
            </w:r>
          </w:p>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金额</w:t>
            </w:r>
          </w:p>
        </w:tc>
        <w:tc>
          <w:tcPr>
            <w:tcW w:w="1142"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采购合同</w:t>
            </w:r>
          </w:p>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金额</w:t>
            </w:r>
          </w:p>
        </w:tc>
        <w:tc>
          <w:tcPr>
            <w:tcW w:w="2543" w:type="dxa"/>
            <w:tcBorders>
              <w:top w:val="single" w:sz="4" w:space="0" w:color="333399"/>
              <w:left w:val="single" w:sz="4" w:space="0" w:color="333399"/>
              <w:bottom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服务内容</w:t>
            </w:r>
          </w:p>
        </w:tc>
      </w:tr>
      <w:tr w:rsidR="005075D3" w:rsidRPr="005075D3" w:rsidTr="00FF5C8F">
        <w:trPr>
          <w:trHeight w:val="397"/>
          <w:jc w:val="center"/>
        </w:trPr>
        <w:tc>
          <w:tcPr>
            <w:tcW w:w="709" w:type="dxa"/>
            <w:tcBorders>
              <w:top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Cs/>
                <w:szCs w:val="21"/>
              </w:rPr>
            </w:pPr>
            <w:r w:rsidRPr="005075D3">
              <w:rPr>
                <w:rFonts w:ascii="Times New Roman" w:eastAsia="宋体" w:hAnsi="Times New Roman" w:cs="Times New Roman"/>
                <w:bCs/>
                <w:szCs w:val="21"/>
              </w:rPr>
              <w:t>1</w:t>
            </w:r>
          </w:p>
        </w:tc>
        <w:tc>
          <w:tcPr>
            <w:tcW w:w="2551"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widowControl/>
              <w:jc w:val="left"/>
              <w:rPr>
                <w:rFonts w:ascii="楷体" w:eastAsia="楷体" w:hAnsi="楷体" w:cs="Times New Roman"/>
                <w:b/>
                <w:color w:val="000000"/>
                <w:kern w:val="0"/>
                <w:szCs w:val="21"/>
              </w:rPr>
            </w:pPr>
            <w:r w:rsidRPr="005075D3">
              <w:rPr>
                <w:rFonts w:ascii="楷体" w:eastAsia="楷体" w:hAnsi="楷体" w:cs="Times New Roman" w:hint="eastAsia"/>
                <w:b/>
                <w:szCs w:val="21"/>
              </w:rPr>
              <w:t>广州明珞汽车装备有限公司新总部项目</w:t>
            </w:r>
          </w:p>
        </w:tc>
        <w:tc>
          <w:tcPr>
            <w:tcW w:w="1843" w:type="dxa"/>
            <w:tcBorders>
              <w:top w:val="single" w:sz="4" w:space="0" w:color="333399"/>
              <w:left w:val="single" w:sz="4" w:space="0" w:color="333399"/>
              <w:bottom w:val="single" w:sz="4" w:space="0" w:color="333399"/>
              <w:right w:val="single" w:sz="4" w:space="0" w:color="333399"/>
            </w:tcBorders>
            <w:shd w:val="clear" w:color="auto" w:fill="auto"/>
            <w:vAlign w:val="center"/>
          </w:tcPr>
          <w:p w:rsidR="005075D3" w:rsidRPr="005075D3" w:rsidRDefault="005075D3" w:rsidP="005075D3">
            <w:pPr>
              <w:widowControl/>
              <w:jc w:val="left"/>
              <w:rPr>
                <w:rFonts w:ascii="楷体" w:eastAsia="楷体" w:hAnsi="楷体" w:cs="Times New Roman"/>
                <w:b/>
                <w:color w:val="000000"/>
                <w:kern w:val="0"/>
                <w:szCs w:val="21"/>
              </w:rPr>
            </w:pPr>
            <w:r w:rsidRPr="005075D3">
              <w:rPr>
                <w:rFonts w:ascii="楷体" w:eastAsia="楷体" w:hAnsi="楷体" w:cs="Times New Roman" w:hint="eastAsia"/>
                <w:b/>
                <w:szCs w:val="21"/>
              </w:rPr>
              <w:t>北京都市霍普建筑设计有限公司</w:t>
            </w:r>
          </w:p>
        </w:tc>
        <w:tc>
          <w:tcPr>
            <w:tcW w:w="1134"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widowControl/>
              <w:jc w:val="right"/>
              <w:rPr>
                <w:rFonts w:ascii="楷体" w:eastAsia="楷体" w:hAnsi="楷体" w:cs="Times New Roman"/>
                <w:b/>
                <w:szCs w:val="21"/>
              </w:rPr>
            </w:pPr>
            <w:r w:rsidRPr="005075D3">
              <w:rPr>
                <w:rFonts w:ascii="楷体" w:eastAsia="楷体" w:hAnsi="楷体" w:cs="Times New Roman" w:hint="eastAsia"/>
                <w:b/>
                <w:szCs w:val="21"/>
              </w:rPr>
              <w:t xml:space="preserve"> 175.19 </w:t>
            </w:r>
          </w:p>
        </w:tc>
        <w:tc>
          <w:tcPr>
            <w:tcW w:w="1142"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widowControl/>
              <w:jc w:val="right"/>
              <w:rPr>
                <w:rFonts w:ascii="楷体" w:eastAsia="楷体" w:hAnsi="楷体" w:cs="Times New Roman"/>
                <w:b/>
                <w:szCs w:val="21"/>
              </w:rPr>
            </w:pPr>
            <w:r w:rsidRPr="005075D3">
              <w:rPr>
                <w:rFonts w:ascii="楷体" w:eastAsia="楷体" w:hAnsi="楷体" w:cs="Times New Roman" w:hint="eastAsia"/>
                <w:b/>
                <w:szCs w:val="21"/>
              </w:rPr>
              <w:t xml:space="preserve"> 232.13 </w:t>
            </w:r>
          </w:p>
        </w:tc>
        <w:tc>
          <w:tcPr>
            <w:tcW w:w="2543" w:type="dxa"/>
            <w:tcBorders>
              <w:top w:val="single" w:sz="4" w:space="0" w:color="333399"/>
              <w:left w:val="single" w:sz="4" w:space="0" w:color="333399"/>
              <w:bottom w:val="single" w:sz="4" w:space="0" w:color="333399"/>
            </w:tcBorders>
            <w:shd w:val="clear" w:color="auto" w:fill="auto"/>
            <w:noWrap/>
            <w:vAlign w:val="center"/>
          </w:tcPr>
          <w:p w:rsidR="005075D3" w:rsidRPr="005075D3" w:rsidRDefault="005075D3" w:rsidP="005075D3">
            <w:pPr>
              <w:widowControl/>
              <w:rPr>
                <w:rFonts w:ascii="楷体" w:eastAsia="楷体" w:hAnsi="楷体" w:cs="Times New Roman"/>
                <w:b/>
                <w:color w:val="000000"/>
                <w:kern w:val="0"/>
                <w:szCs w:val="21"/>
                <w:lang w:bidi="en-US"/>
              </w:rPr>
            </w:pPr>
            <w:r w:rsidRPr="005075D3">
              <w:rPr>
                <w:rFonts w:ascii="楷体" w:eastAsia="楷体" w:hAnsi="楷体" w:cs="Times New Roman" w:hint="eastAsia"/>
                <w:b/>
                <w:szCs w:val="21"/>
              </w:rPr>
              <w:t>施工图设计及施工配合服务</w:t>
            </w:r>
          </w:p>
        </w:tc>
      </w:tr>
      <w:tr w:rsidR="005075D3" w:rsidRPr="005075D3" w:rsidTr="00FF5C8F">
        <w:trPr>
          <w:trHeight w:val="397"/>
          <w:jc w:val="center"/>
        </w:trPr>
        <w:tc>
          <w:tcPr>
            <w:tcW w:w="709" w:type="dxa"/>
            <w:tcBorders>
              <w:top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Cs/>
                <w:szCs w:val="21"/>
              </w:rPr>
            </w:pPr>
            <w:r w:rsidRPr="005075D3">
              <w:rPr>
                <w:rFonts w:ascii="Times New Roman" w:eastAsia="宋体" w:hAnsi="Times New Roman" w:cs="Times New Roman"/>
                <w:bCs/>
                <w:szCs w:val="21"/>
              </w:rPr>
              <w:t>2</w:t>
            </w:r>
          </w:p>
        </w:tc>
        <w:tc>
          <w:tcPr>
            <w:tcW w:w="2551"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left"/>
              <w:rPr>
                <w:rFonts w:ascii="楷体" w:eastAsia="楷体" w:hAnsi="楷体" w:cs="Times New Roman"/>
                <w:b/>
                <w:color w:val="000000"/>
                <w:kern w:val="0"/>
                <w:szCs w:val="21"/>
                <w:lang w:bidi="en-US"/>
              </w:rPr>
            </w:pPr>
            <w:r w:rsidRPr="005075D3">
              <w:rPr>
                <w:rFonts w:ascii="楷体" w:eastAsia="楷体" w:hAnsi="楷体" w:cs="Times New Roman" w:hint="eastAsia"/>
                <w:b/>
                <w:szCs w:val="21"/>
              </w:rPr>
              <w:t>万科广州市自用办公室项目合作协议</w:t>
            </w:r>
          </w:p>
        </w:tc>
        <w:tc>
          <w:tcPr>
            <w:tcW w:w="1843" w:type="dxa"/>
            <w:tcBorders>
              <w:top w:val="single" w:sz="4" w:space="0" w:color="333399"/>
              <w:left w:val="single" w:sz="4" w:space="0" w:color="333399"/>
              <w:bottom w:val="single" w:sz="4" w:space="0" w:color="333399"/>
              <w:right w:val="single" w:sz="4" w:space="0" w:color="333399"/>
            </w:tcBorders>
            <w:shd w:val="clear" w:color="auto" w:fill="auto"/>
            <w:vAlign w:val="center"/>
          </w:tcPr>
          <w:p w:rsidR="005075D3" w:rsidRPr="005075D3" w:rsidRDefault="005075D3" w:rsidP="005075D3">
            <w:pPr>
              <w:jc w:val="left"/>
              <w:rPr>
                <w:rFonts w:ascii="楷体" w:eastAsia="楷体" w:hAnsi="楷体" w:cs="Times New Roman"/>
                <w:b/>
                <w:color w:val="000000"/>
                <w:kern w:val="0"/>
                <w:szCs w:val="21"/>
                <w:lang w:bidi="en-US"/>
              </w:rPr>
            </w:pPr>
            <w:r w:rsidRPr="005075D3">
              <w:rPr>
                <w:rFonts w:ascii="楷体" w:eastAsia="楷体" w:hAnsi="楷体" w:cs="Times New Roman" w:hint="eastAsia"/>
                <w:b/>
                <w:szCs w:val="21"/>
              </w:rPr>
              <w:t>深圳麦格霍普设计顾问有限公司</w:t>
            </w:r>
          </w:p>
        </w:tc>
        <w:tc>
          <w:tcPr>
            <w:tcW w:w="1134"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楷体" w:eastAsia="楷体" w:hAnsi="楷体" w:cs="Times New Roman"/>
                <w:b/>
                <w:color w:val="000000"/>
                <w:szCs w:val="21"/>
              </w:rPr>
            </w:pPr>
            <w:r w:rsidRPr="005075D3">
              <w:rPr>
                <w:rFonts w:ascii="楷体" w:eastAsia="楷体" w:hAnsi="楷体" w:cs="Times New Roman" w:hint="eastAsia"/>
                <w:b/>
                <w:szCs w:val="21"/>
              </w:rPr>
              <w:t xml:space="preserve"> 103.72 </w:t>
            </w:r>
          </w:p>
        </w:tc>
        <w:tc>
          <w:tcPr>
            <w:tcW w:w="1142"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楷体" w:eastAsia="楷体" w:hAnsi="楷体" w:cs="Times New Roman"/>
                <w:b/>
                <w:szCs w:val="21"/>
              </w:rPr>
            </w:pPr>
            <w:r w:rsidRPr="005075D3">
              <w:rPr>
                <w:rFonts w:ascii="楷体" w:eastAsia="楷体" w:hAnsi="楷体" w:cs="Times New Roman" w:hint="eastAsia"/>
                <w:b/>
                <w:szCs w:val="21"/>
              </w:rPr>
              <w:t xml:space="preserve"> 122.16 </w:t>
            </w:r>
          </w:p>
        </w:tc>
        <w:tc>
          <w:tcPr>
            <w:tcW w:w="2543" w:type="dxa"/>
            <w:tcBorders>
              <w:top w:val="single" w:sz="4" w:space="0" w:color="333399"/>
              <w:left w:val="single" w:sz="4" w:space="0" w:color="333399"/>
              <w:bottom w:val="single" w:sz="4" w:space="0" w:color="333399"/>
            </w:tcBorders>
            <w:shd w:val="clear" w:color="auto" w:fill="auto"/>
            <w:noWrap/>
            <w:vAlign w:val="center"/>
          </w:tcPr>
          <w:p w:rsidR="005075D3" w:rsidRPr="005075D3" w:rsidRDefault="005075D3" w:rsidP="005075D3">
            <w:pPr>
              <w:jc w:val="left"/>
              <w:rPr>
                <w:rFonts w:ascii="楷体" w:eastAsia="楷体" w:hAnsi="楷体" w:cs="Times New Roman"/>
                <w:b/>
                <w:color w:val="000000"/>
                <w:kern w:val="0"/>
                <w:szCs w:val="21"/>
                <w:lang w:bidi="en-US"/>
              </w:rPr>
            </w:pPr>
            <w:r w:rsidRPr="005075D3">
              <w:rPr>
                <w:rFonts w:ascii="楷体" w:eastAsia="楷体" w:hAnsi="楷体" w:cs="Times New Roman" w:hint="eastAsia"/>
                <w:b/>
                <w:szCs w:val="21"/>
              </w:rPr>
              <w:t>室内设计咨询服务</w:t>
            </w:r>
          </w:p>
        </w:tc>
      </w:tr>
      <w:tr w:rsidR="005075D3" w:rsidRPr="005075D3" w:rsidTr="00FF5C8F">
        <w:trPr>
          <w:trHeight w:val="397"/>
          <w:jc w:val="center"/>
        </w:trPr>
        <w:tc>
          <w:tcPr>
            <w:tcW w:w="709" w:type="dxa"/>
            <w:tcBorders>
              <w:top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Cs/>
                <w:szCs w:val="21"/>
              </w:rPr>
            </w:pPr>
            <w:r w:rsidRPr="005075D3">
              <w:rPr>
                <w:rFonts w:ascii="Times New Roman" w:eastAsia="宋体" w:hAnsi="Times New Roman" w:cs="Times New Roman"/>
                <w:bCs/>
                <w:szCs w:val="21"/>
              </w:rPr>
              <w:t>3</w:t>
            </w:r>
          </w:p>
        </w:tc>
        <w:tc>
          <w:tcPr>
            <w:tcW w:w="2551"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left"/>
              <w:rPr>
                <w:rFonts w:ascii="楷体" w:eastAsia="楷体" w:hAnsi="楷体" w:cs="Times New Roman"/>
                <w:b/>
                <w:color w:val="000000"/>
                <w:kern w:val="0"/>
                <w:szCs w:val="21"/>
                <w:lang w:bidi="en-US"/>
              </w:rPr>
            </w:pPr>
            <w:r w:rsidRPr="005075D3">
              <w:rPr>
                <w:rFonts w:ascii="楷体" w:eastAsia="楷体" w:hAnsi="楷体" w:cs="Times New Roman" w:hint="eastAsia"/>
                <w:b/>
                <w:szCs w:val="21"/>
              </w:rPr>
              <w:t>安徽保利合肥市</w:t>
            </w:r>
            <w:proofErr w:type="gramStart"/>
            <w:r w:rsidRPr="005075D3">
              <w:rPr>
                <w:rFonts w:ascii="楷体" w:eastAsia="楷体" w:hAnsi="楷体" w:cs="Times New Roman" w:hint="eastAsia"/>
                <w:b/>
                <w:szCs w:val="21"/>
              </w:rPr>
              <w:t>蜀</w:t>
            </w:r>
            <w:proofErr w:type="gramEnd"/>
            <w:r w:rsidRPr="005075D3">
              <w:rPr>
                <w:rFonts w:ascii="楷体" w:eastAsia="楷体" w:hAnsi="楷体" w:cs="Times New Roman" w:hint="eastAsia"/>
                <w:b/>
                <w:szCs w:val="21"/>
              </w:rPr>
              <w:t>山区W1903项目园林景观工程</w:t>
            </w:r>
            <w:r w:rsidRPr="005075D3">
              <w:rPr>
                <w:rFonts w:ascii="楷体" w:eastAsia="楷体" w:hAnsi="楷体" w:cs="Times New Roman" w:hint="eastAsia"/>
                <w:b/>
                <w:szCs w:val="21"/>
              </w:rPr>
              <w:lastRenderedPageBreak/>
              <w:t>设计合同</w:t>
            </w:r>
          </w:p>
        </w:tc>
        <w:tc>
          <w:tcPr>
            <w:tcW w:w="1843" w:type="dxa"/>
            <w:tcBorders>
              <w:top w:val="single" w:sz="4" w:space="0" w:color="333399"/>
              <w:left w:val="single" w:sz="4" w:space="0" w:color="333399"/>
              <w:bottom w:val="single" w:sz="4" w:space="0" w:color="333399"/>
              <w:right w:val="single" w:sz="4" w:space="0" w:color="333399"/>
            </w:tcBorders>
            <w:shd w:val="clear" w:color="auto" w:fill="auto"/>
            <w:vAlign w:val="center"/>
          </w:tcPr>
          <w:p w:rsidR="005075D3" w:rsidRPr="005075D3" w:rsidRDefault="005075D3" w:rsidP="005075D3">
            <w:pPr>
              <w:jc w:val="left"/>
              <w:rPr>
                <w:rFonts w:ascii="楷体" w:eastAsia="楷体" w:hAnsi="楷体" w:cs="Times New Roman"/>
                <w:b/>
                <w:color w:val="000000"/>
                <w:kern w:val="0"/>
                <w:szCs w:val="21"/>
                <w:lang w:bidi="en-US"/>
              </w:rPr>
            </w:pPr>
            <w:r w:rsidRPr="005075D3">
              <w:rPr>
                <w:rFonts w:ascii="楷体" w:eastAsia="楷体" w:hAnsi="楷体" w:cs="Times New Roman" w:hint="eastAsia"/>
                <w:b/>
                <w:szCs w:val="21"/>
              </w:rPr>
              <w:lastRenderedPageBreak/>
              <w:t>广州怡境景观设计有限公司</w:t>
            </w:r>
          </w:p>
        </w:tc>
        <w:tc>
          <w:tcPr>
            <w:tcW w:w="1134"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楷体" w:eastAsia="楷体" w:hAnsi="楷体" w:cs="Times New Roman"/>
                <w:b/>
                <w:color w:val="000000"/>
                <w:szCs w:val="21"/>
              </w:rPr>
            </w:pPr>
            <w:r w:rsidRPr="005075D3">
              <w:rPr>
                <w:rFonts w:ascii="楷体" w:eastAsia="楷体" w:hAnsi="楷体" w:cs="Times New Roman" w:hint="eastAsia"/>
                <w:b/>
                <w:szCs w:val="21"/>
              </w:rPr>
              <w:t xml:space="preserve"> 94.34 </w:t>
            </w:r>
          </w:p>
        </w:tc>
        <w:tc>
          <w:tcPr>
            <w:tcW w:w="1142"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楷体" w:eastAsia="楷体" w:hAnsi="楷体" w:cs="Times New Roman"/>
                <w:b/>
                <w:szCs w:val="21"/>
              </w:rPr>
            </w:pPr>
            <w:r w:rsidRPr="005075D3">
              <w:rPr>
                <w:rFonts w:ascii="楷体" w:eastAsia="楷体" w:hAnsi="楷体" w:cs="Times New Roman" w:hint="eastAsia"/>
                <w:b/>
                <w:szCs w:val="21"/>
              </w:rPr>
              <w:t xml:space="preserve"> 100.00 </w:t>
            </w:r>
          </w:p>
        </w:tc>
        <w:tc>
          <w:tcPr>
            <w:tcW w:w="2543" w:type="dxa"/>
            <w:tcBorders>
              <w:top w:val="single" w:sz="4" w:space="0" w:color="333399"/>
              <w:left w:val="single" w:sz="4" w:space="0" w:color="333399"/>
              <w:bottom w:val="single" w:sz="4" w:space="0" w:color="333399"/>
            </w:tcBorders>
            <w:shd w:val="clear" w:color="auto" w:fill="auto"/>
            <w:noWrap/>
            <w:vAlign w:val="center"/>
          </w:tcPr>
          <w:p w:rsidR="005075D3" w:rsidRPr="005075D3" w:rsidRDefault="005075D3" w:rsidP="005075D3">
            <w:pPr>
              <w:jc w:val="left"/>
              <w:rPr>
                <w:rFonts w:ascii="楷体" w:eastAsia="楷体" w:hAnsi="楷体" w:cs="Times New Roman"/>
                <w:b/>
                <w:color w:val="000000"/>
                <w:kern w:val="0"/>
                <w:szCs w:val="21"/>
                <w:lang w:bidi="en-US"/>
              </w:rPr>
            </w:pPr>
            <w:r w:rsidRPr="005075D3">
              <w:rPr>
                <w:rFonts w:ascii="楷体" w:eastAsia="楷体" w:hAnsi="楷体" w:cs="Times New Roman" w:hint="eastAsia"/>
                <w:b/>
                <w:szCs w:val="21"/>
              </w:rPr>
              <w:t>展示区及大区方案至施工图设计等服务</w:t>
            </w:r>
          </w:p>
        </w:tc>
      </w:tr>
      <w:tr w:rsidR="005075D3" w:rsidRPr="005075D3" w:rsidTr="00FF5C8F">
        <w:trPr>
          <w:trHeight w:val="397"/>
          <w:jc w:val="center"/>
        </w:trPr>
        <w:tc>
          <w:tcPr>
            <w:tcW w:w="709" w:type="dxa"/>
            <w:tcBorders>
              <w:top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Cs/>
                <w:szCs w:val="21"/>
              </w:rPr>
            </w:pPr>
            <w:r w:rsidRPr="005075D3">
              <w:rPr>
                <w:rFonts w:ascii="Times New Roman" w:eastAsia="宋体" w:hAnsi="Times New Roman" w:cs="Times New Roman"/>
                <w:bCs/>
                <w:szCs w:val="21"/>
              </w:rPr>
              <w:lastRenderedPageBreak/>
              <w:t>4</w:t>
            </w:r>
          </w:p>
        </w:tc>
        <w:tc>
          <w:tcPr>
            <w:tcW w:w="2551"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left"/>
              <w:rPr>
                <w:rFonts w:ascii="楷体" w:eastAsia="楷体" w:hAnsi="楷体" w:cs="Times New Roman"/>
                <w:b/>
                <w:color w:val="000000"/>
                <w:kern w:val="0"/>
                <w:szCs w:val="21"/>
                <w:lang w:bidi="en-US"/>
              </w:rPr>
            </w:pPr>
            <w:r w:rsidRPr="005075D3">
              <w:rPr>
                <w:rFonts w:ascii="楷体" w:eastAsia="楷体" w:hAnsi="楷体" w:cs="Times New Roman" w:hint="eastAsia"/>
                <w:b/>
                <w:szCs w:val="21"/>
              </w:rPr>
              <w:t>西安民信大寨路项目</w:t>
            </w:r>
          </w:p>
        </w:tc>
        <w:tc>
          <w:tcPr>
            <w:tcW w:w="1843" w:type="dxa"/>
            <w:tcBorders>
              <w:top w:val="single" w:sz="4" w:space="0" w:color="333399"/>
              <w:left w:val="single" w:sz="4" w:space="0" w:color="333399"/>
              <w:bottom w:val="single" w:sz="4" w:space="0" w:color="333399"/>
              <w:right w:val="single" w:sz="4" w:space="0" w:color="333399"/>
            </w:tcBorders>
            <w:shd w:val="clear" w:color="auto" w:fill="auto"/>
            <w:vAlign w:val="center"/>
          </w:tcPr>
          <w:p w:rsidR="005075D3" w:rsidRPr="005075D3" w:rsidRDefault="005075D3" w:rsidP="005075D3">
            <w:pPr>
              <w:jc w:val="left"/>
              <w:rPr>
                <w:rFonts w:ascii="楷体" w:eastAsia="楷体" w:hAnsi="楷体" w:cs="Times New Roman"/>
                <w:b/>
                <w:color w:val="000000"/>
                <w:kern w:val="0"/>
                <w:szCs w:val="21"/>
                <w:lang w:bidi="en-US"/>
              </w:rPr>
            </w:pPr>
            <w:r w:rsidRPr="005075D3">
              <w:rPr>
                <w:rFonts w:ascii="楷体" w:eastAsia="楷体" w:hAnsi="楷体" w:cs="Times New Roman" w:hint="eastAsia"/>
                <w:b/>
                <w:szCs w:val="21"/>
              </w:rPr>
              <w:t>深圳麦格霍普设计顾问有限公司</w:t>
            </w:r>
          </w:p>
        </w:tc>
        <w:tc>
          <w:tcPr>
            <w:tcW w:w="1134"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楷体" w:eastAsia="楷体" w:hAnsi="楷体" w:cs="Times New Roman"/>
                <w:b/>
                <w:color w:val="000000"/>
                <w:szCs w:val="21"/>
              </w:rPr>
            </w:pPr>
            <w:r w:rsidRPr="005075D3">
              <w:rPr>
                <w:rFonts w:ascii="楷体" w:eastAsia="楷体" w:hAnsi="楷体" w:cs="Times New Roman" w:hint="eastAsia"/>
                <w:b/>
                <w:szCs w:val="21"/>
              </w:rPr>
              <w:t xml:space="preserve"> 94.25 </w:t>
            </w:r>
          </w:p>
        </w:tc>
        <w:tc>
          <w:tcPr>
            <w:tcW w:w="1142"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楷体" w:eastAsia="楷体" w:hAnsi="楷体" w:cs="Times New Roman"/>
                <w:b/>
                <w:szCs w:val="21"/>
              </w:rPr>
            </w:pPr>
            <w:r w:rsidRPr="005075D3">
              <w:rPr>
                <w:rFonts w:ascii="楷体" w:eastAsia="楷体" w:hAnsi="楷体" w:cs="Times New Roman" w:hint="eastAsia"/>
                <w:b/>
                <w:szCs w:val="21"/>
              </w:rPr>
              <w:t xml:space="preserve"> 111.00 </w:t>
            </w:r>
          </w:p>
        </w:tc>
        <w:tc>
          <w:tcPr>
            <w:tcW w:w="2543" w:type="dxa"/>
            <w:tcBorders>
              <w:top w:val="single" w:sz="4" w:space="0" w:color="333399"/>
              <w:left w:val="single" w:sz="4" w:space="0" w:color="333399"/>
              <w:bottom w:val="single" w:sz="4" w:space="0" w:color="333399"/>
            </w:tcBorders>
            <w:shd w:val="clear" w:color="auto" w:fill="auto"/>
            <w:noWrap/>
            <w:vAlign w:val="center"/>
          </w:tcPr>
          <w:p w:rsidR="005075D3" w:rsidRPr="005075D3" w:rsidRDefault="005075D3" w:rsidP="005075D3">
            <w:pPr>
              <w:jc w:val="left"/>
              <w:rPr>
                <w:rFonts w:ascii="楷体" w:eastAsia="楷体" w:hAnsi="楷体" w:cs="Times New Roman"/>
                <w:b/>
                <w:color w:val="000000"/>
                <w:kern w:val="0"/>
                <w:szCs w:val="21"/>
                <w:lang w:bidi="en-US"/>
              </w:rPr>
            </w:pPr>
            <w:r w:rsidRPr="005075D3">
              <w:rPr>
                <w:rFonts w:ascii="楷体" w:eastAsia="楷体" w:hAnsi="楷体" w:cs="Times New Roman" w:hint="eastAsia"/>
                <w:b/>
                <w:szCs w:val="21"/>
              </w:rPr>
              <w:t>室内设计咨询服务</w:t>
            </w:r>
          </w:p>
        </w:tc>
      </w:tr>
      <w:tr w:rsidR="005075D3" w:rsidRPr="005075D3" w:rsidTr="00FF5C8F">
        <w:trPr>
          <w:trHeight w:val="397"/>
          <w:jc w:val="center"/>
        </w:trPr>
        <w:tc>
          <w:tcPr>
            <w:tcW w:w="709" w:type="dxa"/>
            <w:tcBorders>
              <w:top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Cs/>
                <w:szCs w:val="21"/>
              </w:rPr>
            </w:pPr>
            <w:r w:rsidRPr="005075D3">
              <w:rPr>
                <w:rFonts w:ascii="Times New Roman" w:eastAsia="宋体" w:hAnsi="Times New Roman" w:cs="Times New Roman"/>
                <w:bCs/>
                <w:szCs w:val="21"/>
              </w:rPr>
              <w:t>5</w:t>
            </w:r>
          </w:p>
        </w:tc>
        <w:tc>
          <w:tcPr>
            <w:tcW w:w="2551"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left"/>
              <w:rPr>
                <w:rFonts w:ascii="楷体" w:eastAsia="楷体" w:hAnsi="楷体" w:cs="Times New Roman"/>
                <w:b/>
                <w:color w:val="000000"/>
                <w:kern w:val="0"/>
                <w:szCs w:val="21"/>
                <w:lang w:bidi="en-US"/>
              </w:rPr>
            </w:pPr>
            <w:r w:rsidRPr="005075D3">
              <w:rPr>
                <w:rFonts w:ascii="楷体" w:eastAsia="楷体" w:hAnsi="楷体" w:cs="Times New Roman" w:hint="eastAsia"/>
                <w:b/>
                <w:szCs w:val="21"/>
              </w:rPr>
              <w:t>深圳音乐学院方案设计国际竞赛</w:t>
            </w:r>
          </w:p>
        </w:tc>
        <w:tc>
          <w:tcPr>
            <w:tcW w:w="1843" w:type="dxa"/>
            <w:tcBorders>
              <w:top w:val="single" w:sz="4" w:space="0" w:color="333399"/>
              <w:left w:val="single" w:sz="4" w:space="0" w:color="333399"/>
              <w:bottom w:val="single" w:sz="4" w:space="0" w:color="333399"/>
              <w:right w:val="single" w:sz="4" w:space="0" w:color="333399"/>
            </w:tcBorders>
            <w:shd w:val="clear" w:color="auto" w:fill="auto"/>
            <w:vAlign w:val="center"/>
          </w:tcPr>
          <w:p w:rsidR="005075D3" w:rsidRPr="005075D3" w:rsidRDefault="005075D3" w:rsidP="005075D3">
            <w:pPr>
              <w:jc w:val="left"/>
              <w:rPr>
                <w:rFonts w:ascii="楷体" w:eastAsia="楷体" w:hAnsi="楷体" w:cs="Times New Roman"/>
                <w:b/>
                <w:color w:val="000000"/>
                <w:kern w:val="0"/>
                <w:szCs w:val="21"/>
                <w:lang w:bidi="en-US"/>
              </w:rPr>
            </w:pPr>
            <w:r w:rsidRPr="005075D3">
              <w:rPr>
                <w:rFonts w:ascii="楷体" w:eastAsia="楷体" w:hAnsi="楷体" w:cs="Times New Roman" w:hint="eastAsia"/>
                <w:b/>
                <w:szCs w:val="21"/>
              </w:rPr>
              <w:t>Miralles Tagliabue EMBT, SLP</w:t>
            </w:r>
          </w:p>
        </w:tc>
        <w:tc>
          <w:tcPr>
            <w:tcW w:w="1134"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楷体" w:eastAsia="楷体" w:hAnsi="楷体" w:cs="Times New Roman"/>
                <w:b/>
                <w:color w:val="000000"/>
                <w:szCs w:val="21"/>
              </w:rPr>
            </w:pPr>
            <w:r w:rsidRPr="005075D3">
              <w:rPr>
                <w:rFonts w:ascii="楷体" w:eastAsia="楷体" w:hAnsi="楷体" w:cs="Times New Roman" w:hint="eastAsia"/>
                <w:b/>
                <w:szCs w:val="21"/>
              </w:rPr>
              <w:t xml:space="preserve"> 90.56</w:t>
            </w:r>
          </w:p>
        </w:tc>
        <w:tc>
          <w:tcPr>
            <w:tcW w:w="1142"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楷体" w:eastAsia="楷体" w:hAnsi="楷体" w:cs="Times New Roman"/>
                <w:b/>
                <w:szCs w:val="21"/>
              </w:rPr>
            </w:pPr>
            <w:r w:rsidRPr="005075D3">
              <w:rPr>
                <w:rFonts w:ascii="楷体" w:eastAsia="楷体" w:hAnsi="楷体" w:cs="Times New Roman" w:hint="eastAsia"/>
                <w:b/>
                <w:szCs w:val="21"/>
              </w:rPr>
              <w:t xml:space="preserve"> 96.00 </w:t>
            </w:r>
          </w:p>
        </w:tc>
        <w:tc>
          <w:tcPr>
            <w:tcW w:w="2543" w:type="dxa"/>
            <w:tcBorders>
              <w:top w:val="single" w:sz="4" w:space="0" w:color="333399"/>
              <w:left w:val="single" w:sz="4" w:space="0" w:color="333399"/>
              <w:bottom w:val="single" w:sz="4" w:space="0" w:color="333399"/>
            </w:tcBorders>
            <w:shd w:val="clear" w:color="auto" w:fill="auto"/>
            <w:noWrap/>
            <w:vAlign w:val="center"/>
          </w:tcPr>
          <w:p w:rsidR="005075D3" w:rsidRPr="005075D3" w:rsidRDefault="005075D3" w:rsidP="005075D3">
            <w:pPr>
              <w:jc w:val="left"/>
              <w:rPr>
                <w:rFonts w:ascii="楷体" w:eastAsia="楷体" w:hAnsi="楷体" w:cs="Times New Roman"/>
                <w:b/>
                <w:color w:val="000000"/>
                <w:kern w:val="0"/>
                <w:szCs w:val="21"/>
                <w:lang w:bidi="en-US"/>
              </w:rPr>
            </w:pPr>
            <w:r w:rsidRPr="005075D3">
              <w:rPr>
                <w:rFonts w:ascii="楷体" w:eastAsia="楷体" w:hAnsi="楷体" w:cs="Times New Roman" w:hint="eastAsia"/>
                <w:b/>
                <w:szCs w:val="21"/>
              </w:rPr>
              <w:t>建筑方案设计咨询服务</w:t>
            </w:r>
          </w:p>
        </w:tc>
      </w:tr>
      <w:tr w:rsidR="005075D3" w:rsidRPr="005075D3" w:rsidTr="00FF5C8F">
        <w:trPr>
          <w:trHeight w:val="397"/>
          <w:jc w:val="center"/>
        </w:trPr>
        <w:tc>
          <w:tcPr>
            <w:tcW w:w="5103" w:type="dxa"/>
            <w:gridSpan w:val="3"/>
            <w:tcBorders>
              <w:top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楷体" w:eastAsia="楷体" w:hAnsi="楷体" w:cs="Times New Roman"/>
                <w:b/>
                <w:color w:val="000000"/>
                <w:kern w:val="0"/>
                <w:szCs w:val="21"/>
                <w:lang w:bidi="en-US"/>
              </w:rPr>
            </w:pPr>
            <w:r w:rsidRPr="005075D3">
              <w:rPr>
                <w:rFonts w:ascii="楷体" w:eastAsia="楷体" w:hAnsi="楷体" w:cs="Times New Roman"/>
                <w:b/>
                <w:color w:val="000000"/>
                <w:kern w:val="0"/>
                <w:szCs w:val="21"/>
                <w:lang w:bidi="en-US"/>
              </w:rPr>
              <w:t>合计</w:t>
            </w:r>
          </w:p>
        </w:tc>
        <w:tc>
          <w:tcPr>
            <w:tcW w:w="1134"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widowControl/>
              <w:jc w:val="right"/>
              <w:rPr>
                <w:rFonts w:ascii="楷体" w:eastAsia="楷体" w:hAnsi="楷体" w:cs="Times New Roman"/>
                <w:b/>
                <w:color w:val="000000"/>
                <w:kern w:val="0"/>
                <w:szCs w:val="21"/>
              </w:rPr>
            </w:pPr>
            <w:r w:rsidRPr="005075D3">
              <w:rPr>
                <w:rFonts w:ascii="楷体" w:eastAsia="楷体" w:hAnsi="楷体" w:cs="Times New Roman" w:hint="eastAsia"/>
                <w:b/>
                <w:szCs w:val="21"/>
              </w:rPr>
              <w:t>558.06</w:t>
            </w:r>
          </w:p>
        </w:tc>
        <w:tc>
          <w:tcPr>
            <w:tcW w:w="1142"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楷体" w:eastAsia="楷体" w:hAnsi="楷体" w:cs="Times New Roman"/>
                <w:b/>
                <w:color w:val="000000"/>
                <w:kern w:val="0"/>
                <w:szCs w:val="21"/>
                <w:lang w:eastAsia="en-US" w:bidi="en-US"/>
              </w:rPr>
            </w:pPr>
            <w:r w:rsidRPr="005075D3">
              <w:rPr>
                <w:rFonts w:ascii="楷体" w:eastAsia="楷体" w:hAnsi="楷体" w:cs="Times New Roman" w:hint="eastAsia"/>
                <w:b/>
                <w:szCs w:val="21"/>
              </w:rPr>
              <w:t>661.29</w:t>
            </w:r>
          </w:p>
        </w:tc>
        <w:tc>
          <w:tcPr>
            <w:tcW w:w="2543" w:type="dxa"/>
            <w:tcBorders>
              <w:top w:val="single" w:sz="4" w:space="0" w:color="333399"/>
              <w:left w:val="single" w:sz="4" w:space="0" w:color="333399"/>
              <w:bottom w:val="single" w:sz="4" w:space="0" w:color="333399"/>
            </w:tcBorders>
            <w:shd w:val="clear" w:color="auto" w:fill="auto"/>
            <w:noWrap/>
            <w:vAlign w:val="center"/>
          </w:tcPr>
          <w:p w:rsidR="005075D3" w:rsidRPr="005075D3" w:rsidRDefault="005075D3" w:rsidP="005075D3">
            <w:pPr>
              <w:jc w:val="center"/>
              <w:rPr>
                <w:rFonts w:ascii="楷体" w:eastAsia="楷体" w:hAnsi="楷体" w:cs="Times New Roman"/>
                <w:b/>
                <w:szCs w:val="21"/>
                <w:highlight w:val="yellow"/>
              </w:rPr>
            </w:pPr>
            <w:r w:rsidRPr="005075D3">
              <w:rPr>
                <w:rFonts w:ascii="楷体" w:eastAsia="楷体" w:hAnsi="楷体" w:cs="Times New Roman"/>
                <w:b/>
                <w:szCs w:val="21"/>
              </w:rPr>
              <w:t>-</w:t>
            </w:r>
          </w:p>
        </w:tc>
      </w:tr>
      <w:tr w:rsidR="005075D3" w:rsidRPr="005075D3" w:rsidTr="00FF5C8F">
        <w:trPr>
          <w:trHeight w:val="397"/>
          <w:jc w:val="center"/>
        </w:trPr>
        <w:tc>
          <w:tcPr>
            <w:tcW w:w="9922" w:type="dxa"/>
            <w:gridSpan w:val="6"/>
            <w:tcBorders>
              <w:top w:val="single" w:sz="4" w:space="0" w:color="333399"/>
              <w:bottom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iCs/>
                <w:color w:val="000000"/>
                <w:kern w:val="0"/>
                <w:szCs w:val="21"/>
                <w:lang w:eastAsia="en-US" w:bidi="en-US"/>
              </w:rPr>
              <w:t>2019</w:t>
            </w:r>
            <w:r w:rsidRPr="005075D3">
              <w:rPr>
                <w:rFonts w:ascii="Times New Roman" w:eastAsia="宋体" w:hAnsi="Times New Roman" w:cs="Times New Roman"/>
                <w:b/>
                <w:iCs/>
                <w:color w:val="000000"/>
                <w:kern w:val="0"/>
                <w:szCs w:val="21"/>
                <w:lang w:eastAsia="en-US" w:bidi="en-US"/>
              </w:rPr>
              <w:t>年度</w:t>
            </w:r>
          </w:p>
        </w:tc>
      </w:tr>
      <w:tr w:rsidR="005075D3" w:rsidRPr="005075D3" w:rsidTr="00FF5C8F">
        <w:trPr>
          <w:trHeight w:val="397"/>
          <w:jc w:val="center"/>
        </w:trPr>
        <w:tc>
          <w:tcPr>
            <w:tcW w:w="709" w:type="dxa"/>
            <w:tcBorders>
              <w:top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序号</w:t>
            </w:r>
          </w:p>
        </w:tc>
        <w:tc>
          <w:tcPr>
            <w:tcW w:w="2551"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项目名称</w:t>
            </w:r>
          </w:p>
        </w:tc>
        <w:tc>
          <w:tcPr>
            <w:tcW w:w="1843" w:type="dxa"/>
            <w:tcBorders>
              <w:top w:val="single" w:sz="4" w:space="0" w:color="333399"/>
              <w:left w:val="single" w:sz="4" w:space="0" w:color="333399"/>
              <w:bottom w:val="single" w:sz="4" w:space="0" w:color="333399"/>
              <w:right w:val="single" w:sz="4" w:space="0" w:color="333399"/>
            </w:tcBorders>
            <w:vAlign w:val="center"/>
          </w:tcPr>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供应商</w:t>
            </w:r>
          </w:p>
        </w:tc>
        <w:tc>
          <w:tcPr>
            <w:tcW w:w="1134"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采购</w:t>
            </w:r>
          </w:p>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金额</w:t>
            </w:r>
          </w:p>
        </w:tc>
        <w:tc>
          <w:tcPr>
            <w:tcW w:w="1142"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采购合同</w:t>
            </w:r>
          </w:p>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金额</w:t>
            </w:r>
          </w:p>
        </w:tc>
        <w:tc>
          <w:tcPr>
            <w:tcW w:w="2543" w:type="dxa"/>
            <w:tcBorders>
              <w:top w:val="single" w:sz="4" w:space="0" w:color="333399"/>
              <w:left w:val="single" w:sz="4" w:space="0" w:color="333399"/>
              <w:bottom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服务内容</w:t>
            </w:r>
          </w:p>
        </w:tc>
      </w:tr>
      <w:tr w:rsidR="005075D3" w:rsidRPr="005075D3" w:rsidTr="00FF5C8F">
        <w:trPr>
          <w:trHeight w:val="63"/>
          <w:jc w:val="center"/>
        </w:trPr>
        <w:tc>
          <w:tcPr>
            <w:tcW w:w="709" w:type="dxa"/>
            <w:tcBorders>
              <w:top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Cs/>
                <w:szCs w:val="21"/>
              </w:rPr>
            </w:pPr>
            <w:r w:rsidRPr="005075D3">
              <w:rPr>
                <w:rFonts w:ascii="Times New Roman" w:eastAsia="宋体" w:hAnsi="Times New Roman" w:cs="Times New Roman"/>
                <w:bCs/>
                <w:szCs w:val="21"/>
              </w:rPr>
              <w:t>1</w:t>
            </w:r>
          </w:p>
        </w:tc>
        <w:tc>
          <w:tcPr>
            <w:tcW w:w="2551"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rPr>
                <w:rFonts w:ascii="Times New Roman" w:eastAsia="宋体" w:hAnsi="Times New Roman" w:cs="Times New Roman"/>
                <w:bCs/>
                <w:szCs w:val="21"/>
              </w:rPr>
            </w:pPr>
            <w:r w:rsidRPr="005075D3">
              <w:rPr>
                <w:rFonts w:ascii="Times New Roman" w:eastAsia="宋体" w:hAnsi="Times New Roman" w:cs="Times New Roman"/>
                <w:bCs/>
                <w:szCs w:val="21"/>
              </w:rPr>
              <w:t>碧</w:t>
            </w:r>
            <w:proofErr w:type="gramStart"/>
            <w:r w:rsidRPr="005075D3">
              <w:rPr>
                <w:rFonts w:ascii="Times New Roman" w:eastAsia="宋体" w:hAnsi="Times New Roman" w:cs="Times New Roman"/>
                <w:bCs/>
                <w:szCs w:val="21"/>
              </w:rPr>
              <w:t>桂园</w:t>
            </w:r>
            <w:proofErr w:type="gramEnd"/>
            <w:r w:rsidRPr="005075D3">
              <w:rPr>
                <w:rFonts w:ascii="Times New Roman" w:eastAsia="宋体" w:hAnsi="Times New Roman" w:cs="Times New Roman"/>
                <w:bCs/>
                <w:szCs w:val="21"/>
              </w:rPr>
              <w:t>武汉市</w:t>
            </w:r>
            <w:proofErr w:type="gramStart"/>
            <w:r w:rsidRPr="005075D3">
              <w:rPr>
                <w:rFonts w:ascii="Times New Roman" w:eastAsia="宋体" w:hAnsi="Times New Roman" w:cs="Times New Roman"/>
                <w:bCs/>
                <w:szCs w:val="21"/>
              </w:rPr>
              <w:t>光谷中心</w:t>
            </w:r>
            <w:proofErr w:type="gramEnd"/>
            <w:r w:rsidRPr="005075D3">
              <w:rPr>
                <w:rFonts w:ascii="Times New Roman" w:eastAsia="宋体" w:hAnsi="Times New Roman" w:cs="Times New Roman"/>
                <w:bCs/>
                <w:szCs w:val="21"/>
              </w:rPr>
              <w:t>十里春风项目</w:t>
            </w:r>
          </w:p>
        </w:tc>
        <w:tc>
          <w:tcPr>
            <w:tcW w:w="1843" w:type="dxa"/>
            <w:tcBorders>
              <w:top w:val="single" w:sz="4" w:space="0" w:color="333399"/>
              <w:left w:val="single" w:sz="4" w:space="0" w:color="333399"/>
              <w:bottom w:val="single" w:sz="4" w:space="0" w:color="333399"/>
              <w:right w:val="single" w:sz="4" w:space="0" w:color="333399"/>
            </w:tcBorders>
            <w:vAlign w:val="center"/>
          </w:tcPr>
          <w:p w:rsidR="005075D3" w:rsidRPr="005075D3" w:rsidRDefault="005075D3" w:rsidP="005075D3">
            <w:pPr>
              <w:widowControl/>
              <w:rPr>
                <w:rFonts w:ascii="Times New Roman" w:eastAsia="宋体" w:hAnsi="Times New Roman" w:cs="Times New Roman"/>
                <w:bCs/>
                <w:szCs w:val="21"/>
              </w:rPr>
            </w:pPr>
            <w:r w:rsidRPr="005075D3">
              <w:rPr>
                <w:rFonts w:ascii="Times New Roman" w:eastAsia="宋体" w:hAnsi="Times New Roman" w:cs="Times New Roman"/>
                <w:bCs/>
                <w:color w:val="000000"/>
                <w:kern w:val="0"/>
                <w:szCs w:val="21"/>
                <w:lang w:bidi="en-US"/>
              </w:rPr>
              <w:t>北京都市霍普建筑设计有限公司</w:t>
            </w:r>
          </w:p>
        </w:tc>
        <w:tc>
          <w:tcPr>
            <w:tcW w:w="1134"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widowControl/>
              <w:jc w:val="right"/>
              <w:rPr>
                <w:rFonts w:ascii="Times New Roman" w:eastAsia="宋体" w:hAnsi="Times New Roman" w:cs="Times New Roman"/>
                <w:bCs/>
                <w:szCs w:val="21"/>
              </w:rPr>
            </w:pPr>
            <w:r w:rsidRPr="005075D3">
              <w:rPr>
                <w:rFonts w:ascii="Times New Roman" w:eastAsia="宋体" w:hAnsi="Times New Roman" w:cs="Times New Roman"/>
                <w:bCs/>
                <w:szCs w:val="21"/>
              </w:rPr>
              <w:t>211.76</w:t>
            </w:r>
          </w:p>
        </w:tc>
        <w:tc>
          <w:tcPr>
            <w:tcW w:w="1142"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widowControl/>
              <w:jc w:val="right"/>
              <w:rPr>
                <w:rFonts w:ascii="Times New Roman" w:eastAsia="宋体" w:hAnsi="Times New Roman" w:cs="Times New Roman"/>
                <w:bCs/>
                <w:szCs w:val="21"/>
              </w:rPr>
            </w:pPr>
            <w:r w:rsidRPr="005075D3">
              <w:rPr>
                <w:rFonts w:ascii="Times New Roman" w:eastAsia="宋体" w:hAnsi="Times New Roman" w:cs="Times New Roman"/>
                <w:bCs/>
                <w:szCs w:val="21"/>
              </w:rPr>
              <w:t>248.47</w:t>
            </w:r>
          </w:p>
        </w:tc>
        <w:tc>
          <w:tcPr>
            <w:tcW w:w="2543" w:type="dxa"/>
            <w:tcBorders>
              <w:top w:val="single" w:sz="4" w:space="0" w:color="333399"/>
              <w:left w:val="single" w:sz="4" w:space="0" w:color="333399"/>
              <w:bottom w:val="single" w:sz="4" w:space="0" w:color="333399"/>
            </w:tcBorders>
            <w:shd w:val="clear" w:color="auto" w:fill="auto"/>
            <w:noWrap/>
            <w:vAlign w:val="center"/>
          </w:tcPr>
          <w:p w:rsidR="005075D3" w:rsidRPr="005075D3" w:rsidRDefault="005075D3" w:rsidP="005075D3">
            <w:pPr>
              <w:widowControl/>
              <w:jc w:val="left"/>
              <w:rPr>
                <w:rFonts w:ascii="Times New Roman" w:eastAsia="宋体" w:hAnsi="Times New Roman" w:cs="Times New Roman"/>
                <w:bCs/>
                <w:color w:val="000000"/>
                <w:kern w:val="0"/>
                <w:szCs w:val="21"/>
                <w:lang w:bidi="en-US"/>
              </w:rPr>
            </w:pPr>
            <w:r w:rsidRPr="005075D3">
              <w:rPr>
                <w:rFonts w:ascii="Times New Roman" w:eastAsia="宋体" w:hAnsi="Times New Roman" w:cs="Times New Roman"/>
                <w:bCs/>
                <w:color w:val="000000"/>
                <w:kern w:val="0"/>
                <w:szCs w:val="21"/>
                <w:lang w:bidi="en-US"/>
              </w:rPr>
              <w:t>地下室方案设计、初步设计、施工图提资、现场施工配合等服务</w:t>
            </w:r>
            <w:r w:rsidRPr="005075D3">
              <w:rPr>
                <w:rFonts w:ascii="Times New Roman" w:eastAsia="宋体" w:hAnsi="Times New Roman" w:cs="Times New Roman"/>
                <w:bCs/>
                <w:color w:val="000000"/>
                <w:kern w:val="0"/>
                <w:szCs w:val="21"/>
                <w:lang w:bidi="en-US"/>
              </w:rPr>
              <w:t xml:space="preserve"> </w:t>
            </w:r>
          </w:p>
        </w:tc>
      </w:tr>
      <w:tr w:rsidR="005075D3" w:rsidRPr="005075D3" w:rsidTr="00FF5C8F">
        <w:trPr>
          <w:trHeight w:val="397"/>
          <w:jc w:val="center"/>
        </w:trPr>
        <w:tc>
          <w:tcPr>
            <w:tcW w:w="709" w:type="dxa"/>
            <w:tcBorders>
              <w:top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Cs/>
                <w:szCs w:val="21"/>
              </w:rPr>
            </w:pPr>
            <w:r w:rsidRPr="005075D3">
              <w:rPr>
                <w:rFonts w:ascii="Times New Roman" w:eastAsia="宋体" w:hAnsi="Times New Roman" w:cs="Times New Roman"/>
                <w:bCs/>
                <w:szCs w:val="21"/>
              </w:rPr>
              <w:t>2</w:t>
            </w:r>
          </w:p>
        </w:tc>
        <w:tc>
          <w:tcPr>
            <w:tcW w:w="2551"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rPr>
                <w:rFonts w:ascii="Times New Roman" w:eastAsia="宋体" w:hAnsi="Times New Roman" w:cs="Times New Roman"/>
                <w:bCs/>
                <w:szCs w:val="21"/>
              </w:rPr>
            </w:pPr>
            <w:r w:rsidRPr="005075D3">
              <w:rPr>
                <w:rFonts w:ascii="Times New Roman" w:eastAsia="宋体" w:hAnsi="Times New Roman" w:cs="Times New Roman"/>
                <w:bCs/>
                <w:szCs w:val="21"/>
              </w:rPr>
              <w:t>汕尾市海丰县海城镇</w:t>
            </w:r>
            <w:proofErr w:type="gramStart"/>
            <w:r w:rsidRPr="005075D3">
              <w:rPr>
                <w:rFonts w:ascii="Times New Roman" w:eastAsia="宋体" w:hAnsi="Times New Roman" w:cs="Times New Roman"/>
                <w:bCs/>
                <w:szCs w:val="21"/>
              </w:rPr>
              <w:t>鹰地山地块项目</w:t>
            </w:r>
            <w:proofErr w:type="gramEnd"/>
          </w:p>
        </w:tc>
        <w:tc>
          <w:tcPr>
            <w:tcW w:w="1843" w:type="dxa"/>
            <w:tcBorders>
              <w:top w:val="single" w:sz="4" w:space="0" w:color="333399"/>
              <w:left w:val="single" w:sz="4" w:space="0" w:color="333399"/>
              <w:bottom w:val="single" w:sz="4" w:space="0" w:color="333399"/>
              <w:right w:val="single" w:sz="4" w:space="0" w:color="333399"/>
            </w:tcBorders>
            <w:vAlign w:val="center"/>
          </w:tcPr>
          <w:p w:rsidR="005075D3" w:rsidRPr="005075D3" w:rsidRDefault="005075D3" w:rsidP="005075D3">
            <w:pPr>
              <w:widowControl/>
              <w:rPr>
                <w:rFonts w:ascii="Times New Roman" w:eastAsia="宋体" w:hAnsi="Times New Roman" w:cs="Times New Roman"/>
                <w:bCs/>
                <w:color w:val="000000"/>
                <w:szCs w:val="21"/>
              </w:rPr>
            </w:pPr>
            <w:r w:rsidRPr="005075D3">
              <w:rPr>
                <w:rFonts w:ascii="Times New Roman" w:eastAsia="宋体" w:hAnsi="Times New Roman" w:cs="Times New Roman"/>
                <w:bCs/>
                <w:color w:val="000000"/>
                <w:kern w:val="0"/>
                <w:szCs w:val="21"/>
                <w:lang w:bidi="en-US"/>
              </w:rPr>
              <w:t>北京都市霍普建筑设计有限公司</w:t>
            </w:r>
          </w:p>
        </w:tc>
        <w:tc>
          <w:tcPr>
            <w:tcW w:w="1134"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Times New Roman" w:eastAsia="宋体" w:hAnsi="Times New Roman" w:cs="Times New Roman"/>
                <w:bCs/>
                <w:color w:val="000000"/>
                <w:szCs w:val="21"/>
              </w:rPr>
            </w:pPr>
            <w:r w:rsidRPr="005075D3">
              <w:rPr>
                <w:rFonts w:ascii="Times New Roman" w:eastAsia="宋体" w:hAnsi="Times New Roman" w:cs="Times New Roman"/>
                <w:bCs/>
                <w:color w:val="000000"/>
                <w:szCs w:val="21"/>
              </w:rPr>
              <w:t>97.50</w:t>
            </w:r>
          </w:p>
        </w:tc>
        <w:tc>
          <w:tcPr>
            <w:tcW w:w="1142"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Times New Roman" w:eastAsia="宋体" w:hAnsi="Times New Roman" w:cs="Times New Roman"/>
                <w:bCs/>
                <w:color w:val="000000"/>
                <w:szCs w:val="21"/>
              </w:rPr>
            </w:pPr>
            <w:r w:rsidRPr="005075D3">
              <w:rPr>
                <w:rFonts w:ascii="Times New Roman" w:eastAsia="宋体" w:hAnsi="Times New Roman" w:cs="Times New Roman"/>
                <w:bCs/>
                <w:color w:val="000000"/>
                <w:szCs w:val="21"/>
              </w:rPr>
              <w:t>103.35</w:t>
            </w:r>
          </w:p>
        </w:tc>
        <w:tc>
          <w:tcPr>
            <w:tcW w:w="2543" w:type="dxa"/>
            <w:tcBorders>
              <w:top w:val="single" w:sz="4" w:space="0" w:color="333399"/>
              <w:left w:val="single" w:sz="4" w:space="0" w:color="333399"/>
              <w:bottom w:val="single" w:sz="4" w:space="0" w:color="333399"/>
            </w:tcBorders>
            <w:shd w:val="clear" w:color="auto" w:fill="auto"/>
            <w:noWrap/>
            <w:vAlign w:val="center"/>
          </w:tcPr>
          <w:p w:rsidR="005075D3" w:rsidRPr="005075D3" w:rsidRDefault="005075D3" w:rsidP="005075D3">
            <w:pPr>
              <w:jc w:val="left"/>
              <w:rPr>
                <w:rFonts w:ascii="Times New Roman" w:eastAsia="宋体" w:hAnsi="Times New Roman" w:cs="Times New Roman"/>
                <w:bCs/>
                <w:color w:val="000000"/>
                <w:kern w:val="0"/>
                <w:szCs w:val="21"/>
                <w:lang w:bidi="en-US"/>
              </w:rPr>
            </w:pPr>
            <w:r w:rsidRPr="005075D3">
              <w:rPr>
                <w:rFonts w:ascii="Times New Roman" w:eastAsia="宋体" w:hAnsi="Times New Roman" w:cs="Times New Roman"/>
                <w:bCs/>
                <w:color w:val="000000"/>
                <w:kern w:val="0"/>
                <w:szCs w:val="21"/>
                <w:lang w:bidi="en-US"/>
              </w:rPr>
              <w:t>初步设计等部分内容；</w:t>
            </w:r>
            <w:r w:rsidRPr="005075D3">
              <w:rPr>
                <w:rFonts w:ascii="Times New Roman" w:eastAsia="宋体" w:hAnsi="Times New Roman" w:cs="Times New Roman"/>
                <w:bCs/>
                <w:color w:val="000000"/>
                <w:kern w:val="0"/>
                <w:szCs w:val="21"/>
                <w:lang w:bidi="en-US"/>
              </w:rPr>
              <w:t xml:space="preserve"> </w:t>
            </w:r>
          </w:p>
        </w:tc>
      </w:tr>
      <w:tr w:rsidR="005075D3" w:rsidRPr="005075D3" w:rsidTr="00FF5C8F">
        <w:trPr>
          <w:trHeight w:val="397"/>
          <w:jc w:val="center"/>
        </w:trPr>
        <w:tc>
          <w:tcPr>
            <w:tcW w:w="709" w:type="dxa"/>
            <w:tcBorders>
              <w:top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Cs/>
                <w:szCs w:val="21"/>
              </w:rPr>
            </w:pPr>
            <w:r w:rsidRPr="005075D3">
              <w:rPr>
                <w:rFonts w:ascii="Times New Roman" w:eastAsia="宋体" w:hAnsi="Times New Roman" w:cs="Times New Roman"/>
                <w:bCs/>
                <w:szCs w:val="21"/>
              </w:rPr>
              <w:t>3</w:t>
            </w:r>
          </w:p>
        </w:tc>
        <w:tc>
          <w:tcPr>
            <w:tcW w:w="2551"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rPr>
                <w:rFonts w:ascii="Times New Roman" w:eastAsia="宋体" w:hAnsi="Times New Roman" w:cs="Times New Roman"/>
                <w:bCs/>
                <w:szCs w:val="21"/>
              </w:rPr>
            </w:pPr>
            <w:r w:rsidRPr="005075D3">
              <w:rPr>
                <w:rFonts w:ascii="Times New Roman" w:eastAsia="宋体" w:hAnsi="Times New Roman" w:cs="Times New Roman"/>
                <w:bCs/>
                <w:szCs w:val="21"/>
              </w:rPr>
              <w:t>安徽保利合肥市</w:t>
            </w:r>
            <w:proofErr w:type="gramStart"/>
            <w:r w:rsidRPr="005075D3">
              <w:rPr>
                <w:rFonts w:ascii="Times New Roman" w:eastAsia="宋体" w:hAnsi="Times New Roman" w:cs="Times New Roman"/>
                <w:bCs/>
                <w:szCs w:val="21"/>
              </w:rPr>
              <w:t>蜀</w:t>
            </w:r>
            <w:proofErr w:type="gramEnd"/>
            <w:r w:rsidRPr="005075D3">
              <w:rPr>
                <w:rFonts w:ascii="Times New Roman" w:eastAsia="宋体" w:hAnsi="Times New Roman" w:cs="Times New Roman"/>
                <w:bCs/>
                <w:szCs w:val="21"/>
              </w:rPr>
              <w:t>山区</w:t>
            </w:r>
            <w:r w:rsidRPr="005075D3">
              <w:rPr>
                <w:rFonts w:ascii="Times New Roman" w:eastAsia="宋体" w:hAnsi="Times New Roman" w:cs="Times New Roman"/>
                <w:bCs/>
                <w:szCs w:val="21"/>
              </w:rPr>
              <w:t>W1903</w:t>
            </w:r>
            <w:r w:rsidRPr="005075D3">
              <w:rPr>
                <w:rFonts w:ascii="Times New Roman" w:eastAsia="宋体" w:hAnsi="Times New Roman" w:cs="Times New Roman"/>
                <w:bCs/>
                <w:szCs w:val="21"/>
              </w:rPr>
              <w:t>号</w:t>
            </w:r>
          </w:p>
        </w:tc>
        <w:tc>
          <w:tcPr>
            <w:tcW w:w="1843" w:type="dxa"/>
            <w:tcBorders>
              <w:top w:val="single" w:sz="4" w:space="0" w:color="333399"/>
              <w:left w:val="single" w:sz="4" w:space="0" w:color="333399"/>
              <w:bottom w:val="single" w:sz="4" w:space="0" w:color="333399"/>
              <w:right w:val="single" w:sz="4" w:space="0" w:color="333399"/>
            </w:tcBorders>
            <w:vAlign w:val="center"/>
          </w:tcPr>
          <w:p w:rsidR="005075D3" w:rsidRPr="005075D3" w:rsidRDefault="005075D3" w:rsidP="005075D3">
            <w:pPr>
              <w:widowControl/>
              <w:rPr>
                <w:rFonts w:ascii="Times New Roman" w:eastAsia="宋体" w:hAnsi="Times New Roman" w:cs="Times New Roman"/>
                <w:bCs/>
                <w:color w:val="000000"/>
                <w:szCs w:val="21"/>
              </w:rPr>
            </w:pPr>
            <w:r w:rsidRPr="005075D3">
              <w:rPr>
                <w:rFonts w:ascii="Times New Roman" w:eastAsia="宋体" w:hAnsi="Times New Roman" w:cs="Times New Roman"/>
                <w:bCs/>
                <w:color w:val="000000"/>
                <w:kern w:val="0"/>
                <w:szCs w:val="21"/>
                <w:lang w:bidi="en-US"/>
              </w:rPr>
              <w:t>北京都市霍普建筑设计有限公司</w:t>
            </w:r>
          </w:p>
        </w:tc>
        <w:tc>
          <w:tcPr>
            <w:tcW w:w="1134"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Times New Roman" w:eastAsia="宋体" w:hAnsi="Times New Roman" w:cs="Times New Roman"/>
                <w:bCs/>
                <w:color w:val="000000"/>
                <w:szCs w:val="21"/>
              </w:rPr>
            </w:pPr>
            <w:r w:rsidRPr="005075D3">
              <w:rPr>
                <w:rFonts w:ascii="Times New Roman" w:eastAsia="宋体" w:hAnsi="Times New Roman" w:cs="Times New Roman"/>
                <w:bCs/>
                <w:color w:val="000000"/>
                <w:szCs w:val="21"/>
              </w:rPr>
              <w:t>93.26</w:t>
            </w:r>
          </w:p>
        </w:tc>
        <w:tc>
          <w:tcPr>
            <w:tcW w:w="1142"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Times New Roman" w:eastAsia="宋体" w:hAnsi="Times New Roman" w:cs="Times New Roman"/>
                <w:bCs/>
                <w:color w:val="000000"/>
                <w:szCs w:val="21"/>
                <w:highlight w:val="yellow"/>
              </w:rPr>
            </w:pPr>
            <w:r w:rsidRPr="005075D3">
              <w:rPr>
                <w:rFonts w:ascii="Times New Roman" w:eastAsia="宋体" w:hAnsi="Times New Roman" w:cs="Times New Roman"/>
                <w:bCs/>
                <w:color w:val="000000"/>
                <w:szCs w:val="21"/>
              </w:rPr>
              <w:t>141.23</w:t>
            </w:r>
          </w:p>
        </w:tc>
        <w:tc>
          <w:tcPr>
            <w:tcW w:w="2543" w:type="dxa"/>
            <w:tcBorders>
              <w:top w:val="single" w:sz="4" w:space="0" w:color="333399"/>
              <w:left w:val="single" w:sz="4" w:space="0" w:color="333399"/>
              <w:bottom w:val="single" w:sz="4" w:space="0" w:color="333399"/>
            </w:tcBorders>
            <w:shd w:val="clear" w:color="auto" w:fill="auto"/>
            <w:noWrap/>
            <w:vAlign w:val="center"/>
          </w:tcPr>
          <w:p w:rsidR="005075D3" w:rsidRPr="005075D3" w:rsidRDefault="005075D3" w:rsidP="005075D3">
            <w:pPr>
              <w:jc w:val="left"/>
              <w:rPr>
                <w:rFonts w:ascii="Times New Roman" w:eastAsia="宋体" w:hAnsi="Times New Roman" w:cs="Times New Roman"/>
                <w:bCs/>
                <w:color w:val="000000"/>
                <w:kern w:val="0"/>
                <w:szCs w:val="21"/>
                <w:lang w:bidi="en-US"/>
              </w:rPr>
            </w:pPr>
            <w:r w:rsidRPr="005075D3">
              <w:rPr>
                <w:rFonts w:ascii="Times New Roman" w:eastAsia="宋体" w:hAnsi="Times New Roman" w:cs="Times New Roman"/>
                <w:bCs/>
                <w:color w:val="000000"/>
                <w:kern w:val="0"/>
                <w:szCs w:val="21"/>
                <w:lang w:bidi="en-US"/>
              </w:rPr>
              <w:t>施工图设计</w:t>
            </w:r>
            <w:r w:rsidRPr="005075D3">
              <w:rPr>
                <w:rFonts w:ascii="Times New Roman" w:eastAsia="宋体" w:hAnsi="Times New Roman" w:cs="Times New Roman"/>
                <w:bCs/>
                <w:color w:val="000000"/>
                <w:kern w:val="0"/>
                <w:szCs w:val="21"/>
                <w:lang w:bidi="en-US"/>
              </w:rPr>
              <w:t xml:space="preserve"> </w:t>
            </w:r>
          </w:p>
        </w:tc>
      </w:tr>
      <w:tr w:rsidR="005075D3" w:rsidRPr="005075D3" w:rsidTr="00FF5C8F">
        <w:trPr>
          <w:trHeight w:val="397"/>
          <w:jc w:val="center"/>
        </w:trPr>
        <w:tc>
          <w:tcPr>
            <w:tcW w:w="709" w:type="dxa"/>
            <w:tcBorders>
              <w:top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Cs/>
                <w:szCs w:val="21"/>
              </w:rPr>
            </w:pPr>
            <w:r w:rsidRPr="005075D3">
              <w:rPr>
                <w:rFonts w:ascii="Times New Roman" w:eastAsia="宋体" w:hAnsi="Times New Roman" w:cs="Times New Roman"/>
                <w:bCs/>
                <w:szCs w:val="21"/>
              </w:rPr>
              <w:t>4</w:t>
            </w:r>
          </w:p>
        </w:tc>
        <w:tc>
          <w:tcPr>
            <w:tcW w:w="2551"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rPr>
                <w:rFonts w:ascii="Times New Roman" w:eastAsia="宋体" w:hAnsi="Times New Roman" w:cs="Times New Roman"/>
                <w:bCs/>
                <w:szCs w:val="21"/>
              </w:rPr>
            </w:pPr>
            <w:r w:rsidRPr="005075D3">
              <w:rPr>
                <w:rFonts w:ascii="Times New Roman" w:eastAsia="宋体" w:hAnsi="Times New Roman" w:cs="Times New Roman"/>
                <w:bCs/>
                <w:szCs w:val="21"/>
              </w:rPr>
              <w:t>绿地山东潍坊张氏绿地城</w:t>
            </w:r>
            <w:r w:rsidRPr="005075D3">
              <w:rPr>
                <w:rFonts w:ascii="Times New Roman" w:eastAsia="宋体" w:hAnsi="Times New Roman" w:cs="Times New Roman"/>
                <w:bCs/>
                <w:szCs w:val="21"/>
              </w:rPr>
              <w:t>J14</w:t>
            </w:r>
            <w:r w:rsidRPr="005075D3">
              <w:rPr>
                <w:rFonts w:ascii="Times New Roman" w:eastAsia="宋体" w:hAnsi="Times New Roman" w:cs="Times New Roman"/>
                <w:bCs/>
                <w:szCs w:val="21"/>
              </w:rPr>
              <w:t>地块建筑单体项目</w:t>
            </w:r>
          </w:p>
        </w:tc>
        <w:tc>
          <w:tcPr>
            <w:tcW w:w="1843" w:type="dxa"/>
            <w:tcBorders>
              <w:top w:val="single" w:sz="4" w:space="0" w:color="333399"/>
              <w:left w:val="single" w:sz="4" w:space="0" w:color="333399"/>
              <w:bottom w:val="single" w:sz="4" w:space="0" w:color="333399"/>
              <w:right w:val="single" w:sz="4" w:space="0" w:color="333399"/>
            </w:tcBorders>
            <w:shd w:val="clear" w:color="auto" w:fill="auto"/>
            <w:vAlign w:val="center"/>
          </w:tcPr>
          <w:p w:rsidR="005075D3" w:rsidRPr="005075D3" w:rsidRDefault="005075D3" w:rsidP="005075D3">
            <w:pPr>
              <w:rPr>
                <w:rFonts w:ascii="Times New Roman" w:eastAsia="宋体" w:hAnsi="Times New Roman" w:cs="Times New Roman"/>
                <w:bCs/>
                <w:color w:val="000000"/>
                <w:szCs w:val="21"/>
              </w:rPr>
            </w:pPr>
            <w:r w:rsidRPr="005075D3">
              <w:rPr>
                <w:rFonts w:ascii="Times New Roman" w:eastAsia="宋体" w:hAnsi="Times New Roman" w:cs="Times New Roman"/>
                <w:bCs/>
                <w:color w:val="000000"/>
                <w:szCs w:val="21"/>
              </w:rPr>
              <w:t>上海泛创建筑规划设计有限公司</w:t>
            </w:r>
          </w:p>
        </w:tc>
        <w:tc>
          <w:tcPr>
            <w:tcW w:w="1134"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Times New Roman" w:eastAsia="宋体" w:hAnsi="Times New Roman" w:cs="Times New Roman"/>
                <w:bCs/>
                <w:color w:val="000000"/>
                <w:szCs w:val="21"/>
              </w:rPr>
            </w:pPr>
            <w:r w:rsidRPr="005075D3">
              <w:rPr>
                <w:rFonts w:ascii="Times New Roman" w:eastAsia="宋体" w:hAnsi="Times New Roman" w:cs="Times New Roman"/>
                <w:bCs/>
                <w:color w:val="000000"/>
                <w:szCs w:val="21"/>
              </w:rPr>
              <w:t>85.11</w:t>
            </w:r>
          </w:p>
        </w:tc>
        <w:tc>
          <w:tcPr>
            <w:tcW w:w="1142"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Times New Roman" w:eastAsia="宋体" w:hAnsi="Times New Roman" w:cs="Times New Roman"/>
                <w:bCs/>
                <w:color w:val="000000"/>
                <w:szCs w:val="21"/>
              </w:rPr>
            </w:pPr>
            <w:r w:rsidRPr="005075D3">
              <w:rPr>
                <w:rFonts w:ascii="Times New Roman" w:eastAsia="宋体" w:hAnsi="Times New Roman" w:cs="Times New Roman"/>
                <w:bCs/>
                <w:color w:val="000000"/>
                <w:szCs w:val="21"/>
              </w:rPr>
              <w:t>159.38</w:t>
            </w:r>
          </w:p>
        </w:tc>
        <w:tc>
          <w:tcPr>
            <w:tcW w:w="2543" w:type="dxa"/>
            <w:tcBorders>
              <w:top w:val="single" w:sz="4" w:space="0" w:color="333399"/>
              <w:left w:val="single" w:sz="4" w:space="0" w:color="333399"/>
              <w:bottom w:val="single" w:sz="4" w:space="0" w:color="333399"/>
            </w:tcBorders>
            <w:shd w:val="clear" w:color="auto" w:fill="auto"/>
            <w:noWrap/>
            <w:vAlign w:val="center"/>
          </w:tcPr>
          <w:p w:rsidR="005075D3" w:rsidRPr="005075D3" w:rsidRDefault="005075D3" w:rsidP="005075D3">
            <w:pPr>
              <w:jc w:val="left"/>
              <w:rPr>
                <w:rFonts w:ascii="Times New Roman" w:eastAsia="宋体" w:hAnsi="Times New Roman" w:cs="Times New Roman"/>
                <w:bCs/>
                <w:color w:val="000000"/>
                <w:kern w:val="0"/>
                <w:szCs w:val="21"/>
                <w:lang w:bidi="en-US"/>
              </w:rPr>
            </w:pPr>
            <w:r w:rsidRPr="005075D3">
              <w:rPr>
                <w:rFonts w:ascii="Times New Roman" w:eastAsia="宋体" w:hAnsi="Times New Roman" w:cs="Times New Roman"/>
                <w:bCs/>
                <w:color w:val="000000"/>
                <w:kern w:val="0"/>
                <w:szCs w:val="21"/>
                <w:lang w:bidi="en-US"/>
              </w:rPr>
              <w:t>建筑方案及深化设计等部分服务</w:t>
            </w:r>
            <w:r w:rsidRPr="005075D3">
              <w:rPr>
                <w:rFonts w:ascii="Times New Roman" w:eastAsia="宋体" w:hAnsi="Times New Roman" w:cs="Times New Roman"/>
                <w:bCs/>
                <w:color w:val="000000"/>
                <w:kern w:val="0"/>
                <w:szCs w:val="21"/>
                <w:lang w:bidi="en-US"/>
              </w:rPr>
              <w:t xml:space="preserve"> </w:t>
            </w:r>
          </w:p>
        </w:tc>
      </w:tr>
      <w:tr w:rsidR="005075D3" w:rsidRPr="005075D3" w:rsidTr="00FF5C8F">
        <w:trPr>
          <w:trHeight w:val="397"/>
          <w:jc w:val="center"/>
        </w:trPr>
        <w:tc>
          <w:tcPr>
            <w:tcW w:w="709" w:type="dxa"/>
            <w:tcBorders>
              <w:top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Cs/>
                <w:szCs w:val="21"/>
              </w:rPr>
            </w:pPr>
            <w:r w:rsidRPr="005075D3">
              <w:rPr>
                <w:rFonts w:ascii="Times New Roman" w:eastAsia="宋体" w:hAnsi="Times New Roman" w:cs="Times New Roman"/>
                <w:bCs/>
                <w:szCs w:val="21"/>
              </w:rPr>
              <w:t>5</w:t>
            </w:r>
          </w:p>
        </w:tc>
        <w:tc>
          <w:tcPr>
            <w:tcW w:w="2551"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rPr>
                <w:rFonts w:ascii="Times New Roman" w:eastAsia="宋体" w:hAnsi="Times New Roman" w:cs="Times New Roman"/>
                <w:bCs/>
                <w:szCs w:val="21"/>
              </w:rPr>
            </w:pPr>
            <w:r w:rsidRPr="005075D3">
              <w:rPr>
                <w:rFonts w:ascii="Times New Roman" w:eastAsia="宋体" w:hAnsi="Times New Roman" w:cs="Times New Roman"/>
                <w:bCs/>
                <w:szCs w:val="21"/>
              </w:rPr>
              <w:t>北辰廊坊</w:t>
            </w:r>
            <w:r w:rsidRPr="005075D3">
              <w:rPr>
                <w:rFonts w:ascii="Times New Roman" w:eastAsia="宋体" w:hAnsi="Times New Roman" w:cs="Times New Roman"/>
                <w:bCs/>
                <w:szCs w:val="21"/>
              </w:rPr>
              <w:t>2018-4</w:t>
            </w:r>
            <w:r w:rsidRPr="005075D3">
              <w:rPr>
                <w:rFonts w:ascii="Times New Roman" w:eastAsia="宋体" w:hAnsi="Times New Roman" w:cs="Times New Roman"/>
                <w:bCs/>
                <w:szCs w:val="21"/>
              </w:rPr>
              <w:t>地块项目</w:t>
            </w:r>
          </w:p>
        </w:tc>
        <w:tc>
          <w:tcPr>
            <w:tcW w:w="1843" w:type="dxa"/>
            <w:tcBorders>
              <w:top w:val="single" w:sz="4" w:space="0" w:color="333399"/>
              <w:left w:val="single" w:sz="4" w:space="0" w:color="333399"/>
              <w:bottom w:val="single" w:sz="4" w:space="0" w:color="333399"/>
              <w:right w:val="single" w:sz="4" w:space="0" w:color="333399"/>
            </w:tcBorders>
            <w:vAlign w:val="center"/>
          </w:tcPr>
          <w:p w:rsidR="005075D3" w:rsidRPr="005075D3" w:rsidRDefault="005075D3" w:rsidP="005075D3">
            <w:pPr>
              <w:widowControl/>
              <w:rPr>
                <w:rFonts w:ascii="Times New Roman" w:eastAsia="宋体" w:hAnsi="Times New Roman" w:cs="Times New Roman"/>
                <w:bCs/>
                <w:color w:val="000000"/>
                <w:szCs w:val="21"/>
              </w:rPr>
            </w:pPr>
            <w:r w:rsidRPr="005075D3">
              <w:rPr>
                <w:rFonts w:ascii="Times New Roman" w:eastAsia="宋体" w:hAnsi="Times New Roman" w:cs="Times New Roman"/>
                <w:bCs/>
                <w:color w:val="000000"/>
                <w:kern w:val="0"/>
                <w:szCs w:val="21"/>
                <w:lang w:bidi="en-US"/>
              </w:rPr>
              <w:t>北京都市霍普建筑设计有限公司</w:t>
            </w:r>
          </w:p>
        </w:tc>
        <w:tc>
          <w:tcPr>
            <w:tcW w:w="1134"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Times New Roman" w:eastAsia="宋体" w:hAnsi="Times New Roman" w:cs="Times New Roman"/>
                <w:bCs/>
                <w:color w:val="000000"/>
                <w:szCs w:val="21"/>
              </w:rPr>
            </w:pPr>
            <w:r w:rsidRPr="005075D3">
              <w:rPr>
                <w:rFonts w:ascii="Times New Roman" w:eastAsia="宋体" w:hAnsi="Times New Roman" w:cs="Times New Roman"/>
                <w:bCs/>
                <w:color w:val="000000"/>
                <w:szCs w:val="21"/>
              </w:rPr>
              <w:t>84.73</w:t>
            </w:r>
          </w:p>
        </w:tc>
        <w:tc>
          <w:tcPr>
            <w:tcW w:w="1142"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Times New Roman" w:eastAsia="宋体" w:hAnsi="Times New Roman" w:cs="Times New Roman"/>
                <w:bCs/>
                <w:color w:val="000000"/>
                <w:szCs w:val="21"/>
              </w:rPr>
            </w:pPr>
            <w:r w:rsidRPr="005075D3">
              <w:rPr>
                <w:rFonts w:ascii="Times New Roman" w:eastAsia="宋体" w:hAnsi="Times New Roman" w:cs="Times New Roman"/>
                <w:bCs/>
                <w:color w:val="000000"/>
                <w:szCs w:val="21"/>
              </w:rPr>
              <w:t>89.81</w:t>
            </w:r>
          </w:p>
        </w:tc>
        <w:tc>
          <w:tcPr>
            <w:tcW w:w="2543" w:type="dxa"/>
            <w:tcBorders>
              <w:top w:val="single" w:sz="4" w:space="0" w:color="333399"/>
              <w:left w:val="single" w:sz="4" w:space="0" w:color="333399"/>
              <w:bottom w:val="single" w:sz="4" w:space="0" w:color="333399"/>
            </w:tcBorders>
            <w:shd w:val="clear" w:color="auto" w:fill="auto"/>
            <w:noWrap/>
            <w:vAlign w:val="center"/>
          </w:tcPr>
          <w:p w:rsidR="005075D3" w:rsidRPr="005075D3" w:rsidRDefault="005075D3" w:rsidP="005075D3">
            <w:pPr>
              <w:jc w:val="left"/>
              <w:rPr>
                <w:rFonts w:ascii="Times New Roman" w:eastAsia="宋体" w:hAnsi="Times New Roman" w:cs="Times New Roman"/>
                <w:bCs/>
                <w:color w:val="000000"/>
                <w:kern w:val="0"/>
                <w:szCs w:val="21"/>
                <w:lang w:bidi="en-US"/>
              </w:rPr>
            </w:pPr>
            <w:r w:rsidRPr="005075D3">
              <w:rPr>
                <w:rFonts w:ascii="Times New Roman" w:eastAsia="宋体" w:hAnsi="Times New Roman" w:cs="Times New Roman"/>
                <w:bCs/>
                <w:color w:val="000000"/>
                <w:kern w:val="0"/>
                <w:szCs w:val="21"/>
                <w:lang w:bidi="en-US"/>
              </w:rPr>
              <w:t>初步设计、施工图提资</w:t>
            </w:r>
            <w:r w:rsidRPr="005075D3">
              <w:rPr>
                <w:rFonts w:ascii="Times New Roman" w:eastAsia="宋体" w:hAnsi="Times New Roman" w:cs="Times New Roman"/>
                <w:bCs/>
                <w:color w:val="000000"/>
                <w:kern w:val="0"/>
                <w:szCs w:val="21"/>
                <w:lang w:bidi="en-US"/>
              </w:rPr>
              <w:t>-</w:t>
            </w:r>
            <w:r w:rsidRPr="005075D3">
              <w:rPr>
                <w:rFonts w:ascii="Times New Roman" w:eastAsia="宋体" w:hAnsi="Times New Roman" w:cs="Times New Roman"/>
                <w:bCs/>
                <w:color w:val="000000"/>
                <w:kern w:val="0"/>
                <w:szCs w:val="21"/>
                <w:lang w:bidi="en-US"/>
              </w:rPr>
              <w:t>文本制作等服务</w:t>
            </w:r>
            <w:r w:rsidRPr="005075D3">
              <w:rPr>
                <w:rFonts w:ascii="Times New Roman" w:eastAsia="宋体" w:hAnsi="Times New Roman" w:cs="Times New Roman"/>
                <w:bCs/>
                <w:color w:val="000000"/>
                <w:kern w:val="0"/>
                <w:szCs w:val="21"/>
                <w:lang w:bidi="en-US"/>
              </w:rPr>
              <w:t xml:space="preserve"> </w:t>
            </w:r>
          </w:p>
        </w:tc>
      </w:tr>
      <w:tr w:rsidR="00A04D97" w:rsidRPr="005075D3" w:rsidTr="00A04D97">
        <w:trPr>
          <w:trHeight w:val="397"/>
          <w:jc w:val="center"/>
        </w:trPr>
        <w:tc>
          <w:tcPr>
            <w:tcW w:w="5103" w:type="dxa"/>
            <w:gridSpan w:val="3"/>
            <w:tcBorders>
              <w:top w:val="single" w:sz="4" w:space="0" w:color="333399"/>
              <w:bottom w:val="single" w:sz="4" w:space="0" w:color="333399"/>
              <w:right w:val="single" w:sz="4" w:space="0" w:color="333399"/>
            </w:tcBorders>
            <w:shd w:val="clear" w:color="auto" w:fill="auto"/>
            <w:noWrap/>
            <w:vAlign w:val="center"/>
          </w:tcPr>
          <w:p w:rsidR="00A04D97" w:rsidRPr="005075D3" w:rsidRDefault="00A04D97" w:rsidP="00A04D97">
            <w:pPr>
              <w:jc w:val="center"/>
              <w:rPr>
                <w:rFonts w:ascii="Times New Roman" w:eastAsia="宋体" w:hAnsi="Times New Roman" w:cs="Times New Roman"/>
                <w:bCs/>
                <w:color w:val="000000"/>
                <w:kern w:val="0"/>
                <w:szCs w:val="21"/>
                <w:lang w:bidi="en-US"/>
              </w:rPr>
            </w:pPr>
            <w:r w:rsidRPr="005075D3">
              <w:rPr>
                <w:rFonts w:ascii="Times New Roman" w:eastAsia="宋体" w:hAnsi="Times New Roman" w:cs="Times New Roman"/>
                <w:bCs/>
                <w:color w:val="000000"/>
                <w:kern w:val="0"/>
                <w:szCs w:val="21"/>
                <w:lang w:bidi="en-US"/>
              </w:rPr>
              <w:t>合计</w:t>
            </w:r>
          </w:p>
        </w:tc>
        <w:tc>
          <w:tcPr>
            <w:tcW w:w="1134"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A04D97" w:rsidRPr="00A04D97" w:rsidRDefault="00A04D97" w:rsidP="00A04D97">
            <w:pPr>
              <w:jc w:val="right"/>
              <w:rPr>
                <w:rFonts w:ascii="Times New Roman" w:eastAsia="宋体" w:hAnsi="Times New Roman" w:cs="Times New Roman"/>
                <w:bCs/>
                <w:color w:val="000000"/>
                <w:szCs w:val="21"/>
              </w:rPr>
            </w:pPr>
            <w:r w:rsidRPr="00A04D97">
              <w:rPr>
                <w:rFonts w:ascii="Times New Roman" w:eastAsia="宋体" w:hAnsi="Times New Roman" w:cs="Times New Roman"/>
                <w:bCs/>
                <w:color w:val="000000"/>
                <w:szCs w:val="21"/>
              </w:rPr>
              <w:t>572.36</w:t>
            </w:r>
          </w:p>
        </w:tc>
        <w:tc>
          <w:tcPr>
            <w:tcW w:w="1142"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A04D97" w:rsidRPr="00A04D97" w:rsidRDefault="00A04D97" w:rsidP="00A04D97">
            <w:pPr>
              <w:jc w:val="right"/>
              <w:rPr>
                <w:rFonts w:ascii="Times New Roman" w:eastAsia="宋体" w:hAnsi="Times New Roman" w:cs="Times New Roman"/>
                <w:bCs/>
                <w:color w:val="000000"/>
                <w:szCs w:val="21"/>
              </w:rPr>
            </w:pPr>
            <w:r w:rsidRPr="00A04D97">
              <w:rPr>
                <w:rFonts w:ascii="Times New Roman" w:eastAsia="宋体" w:hAnsi="Times New Roman" w:cs="Times New Roman"/>
                <w:bCs/>
                <w:color w:val="000000"/>
                <w:szCs w:val="21"/>
              </w:rPr>
              <w:t>742.24</w:t>
            </w:r>
          </w:p>
        </w:tc>
        <w:tc>
          <w:tcPr>
            <w:tcW w:w="2543" w:type="dxa"/>
            <w:tcBorders>
              <w:top w:val="single" w:sz="4" w:space="0" w:color="333399"/>
              <w:left w:val="single" w:sz="4" w:space="0" w:color="333399"/>
              <w:bottom w:val="single" w:sz="4" w:space="0" w:color="333399"/>
            </w:tcBorders>
            <w:shd w:val="clear" w:color="auto" w:fill="auto"/>
            <w:noWrap/>
            <w:vAlign w:val="center"/>
          </w:tcPr>
          <w:p w:rsidR="00A04D97" w:rsidRPr="005075D3" w:rsidRDefault="00A04D97" w:rsidP="00A04D97">
            <w:pPr>
              <w:jc w:val="center"/>
              <w:rPr>
                <w:rFonts w:ascii="Times New Roman" w:eastAsia="宋体" w:hAnsi="Times New Roman" w:cs="Times New Roman"/>
                <w:bCs/>
                <w:color w:val="000000"/>
                <w:kern w:val="0"/>
                <w:szCs w:val="21"/>
                <w:lang w:bidi="en-US"/>
              </w:rPr>
            </w:pPr>
            <w:r w:rsidRPr="005075D3">
              <w:rPr>
                <w:rFonts w:ascii="Times New Roman" w:eastAsia="宋体" w:hAnsi="Times New Roman" w:cs="Times New Roman"/>
                <w:bCs/>
                <w:color w:val="000000"/>
                <w:kern w:val="0"/>
                <w:szCs w:val="21"/>
                <w:lang w:bidi="en-US"/>
              </w:rPr>
              <w:t>-</w:t>
            </w:r>
          </w:p>
        </w:tc>
      </w:tr>
      <w:tr w:rsidR="005075D3" w:rsidRPr="005075D3" w:rsidTr="00FF5C8F">
        <w:trPr>
          <w:trHeight w:val="397"/>
          <w:jc w:val="center"/>
        </w:trPr>
        <w:tc>
          <w:tcPr>
            <w:tcW w:w="9922" w:type="dxa"/>
            <w:gridSpan w:val="6"/>
            <w:tcBorders>
              <w:top w:val="single" w:sz="4" w:space="0" w:color="333399"/>
              <w:bottom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
                <w:color w:val="000000"/>
                <w:kern w:val="0"/>
                <w:szCs w:val="21"/>
                <w:lang w:bidi="en-US"/>
              </w:rPr>
            </w:pPr>
            <w:r w:rsidRPr="005075D3">
              <w:rPr>
                <w:rFonts w:ascii="Times New Roman" w:eastAsia="宋体" w:hAnsi="Times New Roman" w:cs="Times New Roman"/>
                <w:b/>
                <w:color w:val="000000"/>
                <w:kern w:val="0"/>
                <w:szCs w:val="21"/>
                <w:lang w:bidi="en-US"/>
              </w:rPr>
              <w:t>2018</w:t>
            </w:r>
            <w:r w:rsidRPr="005075D3">
              <w:rPr>
                <w:rFonts w:ascii="Times New Roman" w:eastAsia="宋体" w:hAnsi="Times New Roman" w:cs="Times New Roman"/>
                <w:b/>
                <w:color w:val="000000"/>
                <w:kern w:val="0"/>
                <w:szCs w:val="21"/>
                <w:lang w:bidi="en-US"/>
              </w:rPr>
              <w:t>年度</w:t>
            </w:r>
          </w:p>
        </w:tc>
      </w:tr>
      <w:tr w:rsidR="005075D3" w:rsidRPr="005075D3" w:rsidTr="00FF5C8F">
        <w:trPr>
          <w:trHeight w:val="397"/>
          <w:jc w:val="center"/>
        </w:trPr>
        <w:tc>
          <w:tcPr>
            <w:tcW w:w="709" w:type="dxa"/>
            <w:tcBorders>
              <w:top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序号</w:t>
            </w:r>
          </w:p>
        </w:tc>
        <w:tc>
          <w:tcPr>
            <w:tcW w:w="2551"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项目名称</w:t>
            </w:r>
          </w:p>
        </w:tc>
        <w:tc>
          <w:tcPr>
            <w:tcW w:w="1843" w:type="dxa"/>
            <w:tcBorders>
              <w:top w:val="single" w:sz="4" w:space="0" w:color="333399"/>
              <w:left w:val="single" w:sz="4" w:space="0" w:color="333399"/>
              <w:bottom w:val="single" w:sz="4" w:space="0" w:color="333399"/>
              <w:right w:val="single" w:sz="4" w:space="0" w:color="333399"/>
            </w:tcBorders>
            <w:vAlign w:val="center"/>
          </w:tcPr>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供应商</w:t>
            </w:r>
          </w:p>
        </w:tc>
        <w:tc>
          <w:tcPr>
            <w:tcW w:w="1134"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采购</w:t>
            </w:r>
          </w:p>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金额</w:t>
            </w:r>
          </w:p>
        </w:tc>
        <w:tc>
          <w:tcPr>
            <w:tcW w:w="1142"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采购合同</w:t>
            </w:r>
          </w:p>
          <w:p w:rsidR="005075D3" w:rsidRPr="005075D3" w:rsidRDefault="005075D3" w:rsidP="005075D3">
            <w:pPr>
              <w:jc w:val="center"/>
              <w:rPr>
                <w:rFonts w:ascii="Times New Roman" w:eastAsia="宋体" w:hAnsi="Times New Roman" w:cs="Times New Roman"/>
                <w:b/>
                <w:szCs w:val="21"/>
              </w:rPr>
            </w:pPr>
            <w:r w:rsidRPr="005075D3">
              <w:rPr>
                <w:rFonts w:ascii="Times New Roman" w:eastAsia="宋体" w:hAnsi="Times New Roman" w:cs="Times New Roman"/>
                <w:b/>
                <w:szCs w:val="21"/>
              </w:rPr>
              <w:t>金额</w:t>
            </w:r>
          </w:p>
        </w:tc>
        <w:tc>
          <w:tcPr>
            <w:tcW w:w="2543" w:type="dxa"/>
            <w:tcBorders>
              <w:top w:val="single" w:sz="4" w:space="0" w:color="333399"/>
              <w:left w:val="single" w:sz="4" w:space="0" w:color="333399"/>
              <w:bottom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
                <w:color w:val="000000"/>
                <w:kern w:val="0"/>
                <w:szCs w:val="21"/>
                <w:lang w:bidi="en-US"/>
              </w:rPr>
            </w:pPr>
            <w:r w:rsidRPr="005075D3">
              <w:rPr>
                <w:rFonts w:ascii="Times New Roman" w:eastAsia="宋体" w:hAnsi="Times New Roman" w:cs="Times New Roman"/>
                <w:b/>
                <w:szCs w:val="21"/>
              </w:rPr>
              <w:t>服务内容</w:t>
            </w:r>
          </w:p>
        </w:tc>
      </w:tr>
      <w:tr w:rsidR="005075D3" w:rsidRPr="005075D3" w:rsidTr="00FF5C8F">
        <w:trPr>
          <w:trHeight w:val="397"/>
          <w:jc w:val="center"/>
        </w:trPr>
        <w:tc>
          <w:tcPr>
            <w:tcW w:w="709" w:type="dxa"/>
            <w:tcBorders>
              <w:top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Cs/>
                <w:szCs w:val="21"/>
              </w:rPr>
            </w:pPr>
            <w:r w:rsidRPr="005075D3">
              <w:rPr>
                <w:rFonts w:ascii="Times New Roman" w:eastAsia="宋体" w:hAnsi="Times New Roman" w:cs="Times New Roman"/>
                <w:bCs/>
                <w:szCs w:val="21"/>
              </w:rPr>
              <w:t>1</w:t>
            </w:r>
          </w:p>
        </w:tc>
        <w:tc>
          <w:tcPr>
            <w:tcW w:w="2551"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widowControl/>
              <w:jc w:val="left"/>
              <w:rPr>
                <w:rFonts w:ascii="Times New Roman" w:eastAsia="宋体" w:hAnsi="Times New Roman" w:cs="Times New Roman"/>
                <w:bCs/>
                <w:color w:val="000000"/>
                <w:kern w:val="0"/>
                <w:szCs w:val="21"/>
              </w:rPr>
            </w:pPr>
            <w:r w:rsidRPr="005075D3">
              <w:rPr>
                <w:rFonts w:ascii="Times New Roman" w:eastAsia="宋体" w:hAnsi="Times New Roman" w:cs="Times New Roman"/>
                <w:bCs/>
                <w:color w:val="000000"/>
                <w:kern w:val="0"/>
                <w:szCs w:val="21"/>
                <w:lang w:bidi="en-US"/>
              </w:rPr>
              <w:t>甘肃秦安县郑川村旅游地产项目一期设计总包</w:t>
            </w:r>
          </w:p>
        </w:tc>
        <w:tc>
          <w:tcPr>
            <w:tcW w:w="1843" w:type="dxa"/>
            <w:tcBorders>
              <w:top w:val="single" w:sz="4" w:space="0" w:color="333399"/>
              <w:left w:val="single" w:sz="4" w:space="0" w:color="333399"/>
              <w:bottom w:val="single" w:sz="4" w:space="0" w:color="333399"/>
              <w:right w:val="single" w:sz="4" w:space="0" w:color="333399"/>
            </w:tcBorders>
            <w:shd w:val="clear" w:color="auto" w:fill="auto"/>
            <w:vAlign w:val="center"/>
          </w:tcPr>
          <w:p w:rsidR="005075D3" w:rsidRPr="005075D3" w:rsidRDefault="005075D3" w:rsidP="005075D3">
            <w:pPr>
              <w:widowControl/>
              <w:jc w:val="left"/>
              <w:rPr>
                <w:rFonts w:ascii="Times New Roman" w:eastAsia="宋体" w:hAnsi="Times New Roman" w:cs="Times New Roman"/>
                <w:bCs/>
                <w:color w:val="000000"/>
                <w:kern w:val="0"/>
                <w:szCs w:val="21"/>
              </w:rPr>
            </w:pPr>
            <w:r w:rsidRPr="005075D3">
              <w:rPr>
                <w:rFonts w:ascii="Times New Roman" w:eastAsia="宋体" w:hAnsi="Times New Roman" w:cs="Times New Roman"/>
                <w:bCs/>
                <w:color w:val="000000"/>
                <w:kern w:val="0"/>
                <w:szCs w:val="21"/>
                <w:lang w:bidi="en-US"/>
              </w:rPr>
              <w:t>上海天华建筑设计有限公司</w:t>
            </w:r>
          </w:p>
        </w:tc>
        <w:tc>
          <w:tcPr>
            <w:tcW w:w="1134"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widowControl/>
              <w:jc w:val="right"/>
              <w:rPr>
                <w:rFonts w:ascii="Times New Roman" w:eastAsia="宋体" w:hAnsi="Times New Roman" w:cs="Times New Roman"/>
                <w:bCs/>
                <w:color w:val="000000"/>
                <w:kern w:val="0"/>
                <w:szCs w:val="21"/>
              </w:rPr>
            </w:pPr>
            <w:r w:rsidRPr="005075D3">
              <w:rPr>
                <w:rFonts w:ascii="Times New Roman" w:eastAsia="宋体" w:hAnsi="Times New Roman" w:cs="Times New Roman"/>
                <w:bCs/>
                <w:color w:val="000000"/>
                <w:kern w:val="0"/>
                <w:szCs w:val="21"/>
                <w:lang w:eastAsia="en-US" w:bidi="en-US"/>
              </w:rPr>
              <w:t>292.20</w:t>
            </w:r>
          </w:p>
        </w:tc>
        <w:tc>
          <w:tcPr>
            <w:tcW w:w="1142"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widowControl/>
              <w:jc w:val="right"/>
              <w:rPr>
                <w:rFonts w:ascii="Times New Roman" w:eastAsia="宋体" w:hAnsi="Times New Roman" w:cs="Times New Roman"/>
                <w:bCs/>
                <w:color w:val="000000"/>
                <w:kern w:val="0"/>
                <w:szCs w:val="21"/>
              </w:rPr>
            </w:pPr>
            <w:r w:rsidRPr="005075D3">
              <w:rPr>
                <w:rFonts w:ascii="Times New Roman" w:eastAsia="宋体" w:hAnsi="Times New Roman" w:cs="Times New Roman"/>
                <w:bCs/>
                <w:color w:val="000000"/>
                <w:kern w:val="0"/>
                <w:szCs w:val="21"/>
                <w:lang w:eastAsia="en-US" w:bidi="en-US"/>
              </w:rPr>
              <w:t>344.14</w:t>
            </w:r>
          </w:p>
        </w:tc>
        <w:tc>
          <w:tcPr>
            <w:tcW w:w="2543" w:type="dxa"/>
            <w:tcBorders>
              <w:top w:val="single" w:sz="4" w:space="0" w:color="333399"/>
              <w:left w:val="single" w:sz="4" w:space="0" w:color="333399"/>
              <w:bottom w:val="single" w:sz="4" w:space="0" w:color="333399"/>
            </w:tcBorders>
            <w:shd w:val="clear" w:color="auto" w:fill="auto"/>
            <w:noWrap/>
            <w:vAlign w:val="center"/>
          </w:tcPr>
          <w:p w:rsidR="005075D3" w:rsidRPr="005075D3" w:rsidRDefault="005075D3" w:rsidP="005075D3">
            <w:pPr>
              <w:widowControl/>
              <w:jc w:val="left"/>
              <w:rPr>
                <w:rFonts w:ascii="Times New Roman" w:eastAsia="宋体" w:hAnsi="Times New Roman" w:cs="Times New Roman"/>
                <w:bCs/>
                <w:color w:val="000000"/>
                <w:kern w:val="0"/>
                <w:szCs w:val="21"/>
                <w:lang w:bidi="en-US"/>
              </w:rPr>
            </w:pPr>
            <w:r w:rsidRPr="005075D3">
              <w:rPr>
                <w:rFonts w:ascii="Times New Roman" w:eastAsia="宋体" w:hAnsi="Times New Roman" w:cs="Times New Roman"/>
                <w:bCs/>
                <w:color w:val="000000"/>
                <w:kern w:val="0"/>
                <w:szCs w:val="21"/>
                <w:lang w:bidi="en-US"/>
              </w:rPr>
              <w:t>施工图设计</w:t>
            </w:r>
          </w:p>
        </w:tc>
      </w:tr>
      <w:tr w:rsidR="005075D3" w:rsidRPr="005075D3" w:rsidTr="00FF5C8F">
        <w:trPr>
          <w:trHeight w:val="397"/>
          <w:jc w:val="center"/>
        </w:trPr>
        <w:tc>
          <w:tcPr>
            <w:tcW w:w="709" w:type="dxa"/>
            <w:tcBorders>
              <w:top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Cs/>
                <w:szCs w:val="21"/>
              </w:rPr>
            </w:pPr>
            <w:r w:rsidRPr="005075D3">
              <w:rPr>
                <w:rFonts w:ascii="Times New Roman" w:eastAsia="宋体" w:hAnsi="Times New Roman" w:cs="Times New Roman"/>
                <w:bCs/>
                <w:szCs w:val="21"/>
              </w:rPr>
              <w:t>2</w:t>
            </w:r>
          </w:p>
        </w:tc>
        <w:tc>
          <w:tcPr>
            <w:tcW w:w="2551"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widowControl/>
              <w:jc w:val="left"/>
              <w:rPr>
                <w:rFonts w:ascii="Times New Roman" w:eastAsia="宋体" w:hAnsi="Times New Roman" w:cs="Times New Roman"/>
                <w:bCs/>
                <w:color w:val="000000"/>
                <w:kern w:val="0"/>
                <w:szCs w:val="21"/>
              </w:rPr>
            </w:pPr>
            <w:r w:rsidRPr="005075D3">
              <w:rPr>
                <w:rFonts w:ascii="Times New Roman" w:eastAsia="宋体" w:hAnsi="Times New Roman" w:cs="Times New Roman"/>
                <w:bCs/>
                <w:color w:val="000000"/>
                <w:kern w:val="0"/>
                <w:szCs w:val="21"/>
                <w:lang w:bidi="en-US"/>
              </w:rPr>
              <w:t>杭州保利舟山朱家</w:t>
            </w:r>
            <w:proofErr w:type="gramStart"/>
            <w:r w:rsidRPr="005075D3">
              <w:rPr>
                <w:rFonts w:ascii="Times New Roman" w:eastAsia="宋体" w:hAnsi="Times New Roman" w:cs="Times New Roman"/>
                <w:bCs/>
                <w:color w:val="000000"/>
                <w:kern w:val="0"/>
                <w:szCs w:val="21"/>
                <w:lang w:bidi="en-US"/>
              </w:rPr>
              <w:t>尖项目</w:t>
            </w:r>
            <w:proofErr w:type="gramEnd"/>
          </w:p>
        </w:tc>
        <w:tc>
          <w:tcPr>
            <w:tcW w:w="1843" w:type="dxa"/>
            <w:tcBorders>
              <w:top w:val="single" w:sz="4" w:space="0" w:color="333399"/>
              <w:left w:val="single" w:sz="4" w:space="0" w:color="333399"/>
              <w:bottom w:val="single" w:sz="4" w:space="0" w:color="333399"/>
              <w:right w:val="single" w:sz="4" w:space="0" w:color="333399"/>
            </w:tcBorders>
            <w:shd w:val="clear" w:color="auto" w:fill="auto"/>
            <w:vAlign w:val="center"/>
          </w:tcPr>
          <w:p w:rsidR="005075D3" w:rsidRPr="005075D3" w:rsidRDefault="005075D3" w:rsidP="005075D3">
            <w:pPr>
              <w:widowControl/>
              <w:jc w:val="left"/>
              <w:rPr>
                <w:rFonts w:ascii="Times New Roman" w:eastAsia="宋体" w:hAnsi="Times New Roman" w:cs="Times New Roman"/>
                <w:bCs/>
                <w:color w:val="000000"/>
                <w:kern w:val="0"/>
                <w:szCs w:val="21"/>
              </w:rPr>
            </w:pPr>
            <w:proofErr w:type="gramStart"/>
            <w:r w:rsidRPr="005075D3">
              <w:rPr>
                <w:rFonts w:ascii="Times New Roman" w:eastAsia="宋体" w:hAnsi="Times New Roman" w:cs="Times New Roman"/>
                <w:bCs/>
                <w:color w:val="000000"/>
                <w:kern w:val="0"/>
                <w:szCs w:val="21"/>
                <w:lang w:bidi="en-US"/>
              </w:rPr>
              <w:t>上海璞界建筑设计</w:t>
            </w:r>
            <w:proofErr w:type="gramEnd"/>
            <w:r w:rsidRPr="005075D3">
              <w:rPr>
                <w:rFonts w:ascii="Times New Roman" w:eastAsia="宋体" w:hAnsi="Times New Roman" w:cs="Times New Roman"/>
                <w:bCs/>
                <w:color w:val="000000"/>
                <w:kern w:val="0"/>
                <w:szCs w:val="21"/>
                <w:lang w:bidi="en-US"/>
              </w:rPr>
              <w:t>有限公司</w:t>
            </w:r>
          </w:p>
        </w:tc>
        <w:tc>
          <w:tcPr>
            <w:tcW w:w="1134"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widowControl/>
              <w:jc w:val="right"/>
              <w:rPr>
                <w:rFonts w:ascii="Times New Roman" w:eastAsia="宋体" w:hAnsi="Times New Roman" w:cs="Times New Roman"/>
                <w:bCs/>
                <w:color w:val="000000"/>
                <w:kern w:val="0"/>
                <w:szCs w:val="21"/>
              </w:rPr>
            </w:pPr>
            <w:r w:rsidRPr="005075D3">
              <w:rPr>
                <w:rFonts w:ascii="Times New Roman" w:eastAsia="宋体" w:hAnsi="Times New Roman" w:cs="Times New Roman"/>
                <w:bCs/>
                <w:color w:val="000000"/>
                <w:kern w:val="0"/>
                <w:szCs w:val="21"/>
                <w:lang w:eastAsia="en-US" w:bidi="en-US"/>
              </w:rPr>
              <w:t>181.55</w:t>
            </w:r>
          </w:p>
        </w:tc>
        <w:tc>
          <w:tcPr>
            <w:tcW w:w="1142"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Times New Roman" w:eastAsia="宋体" w:hAnsi="Times New Roman" w:cs="Times New Roman"/>
                <w:bCs/>
                <w:color w:val="000000"/>
                <w:kern w:val="0"/>
                <w:szCs w:val="21"/>
                <w:lang w:eastAsia="en-US" w:bidi="en-US"/>
              </w:rPr>
            </w:pPr>
            <w:r w:rsidRPr="005075D3">
              <w:rPr>
                <w:rFonts w:ascii="Times New Roman" w:eastAsia="宋体" w:hAnsi="Times New Roman" w:cs="Times New Roman"/>
                <w:bCs/>
                <w:color w:val="000000"/>
                <w:kern w:val="0"/>
                <w:szCs w:val="21"/>
                <w:lang w:eastAsia="en-US" w:bidi="en-US"/>
              </w:rPr>
              <w:t>187.00</w:t>
            </w:r>
          </w:p>
        </w:tc>
        <w:tc>
          <w:tcPr>
            <w:tcW w:w="2543" w:type="dxa"/>
            <w:tcBorders>
              <w:top w:val="single" w:sz="4" w:space="0" w:color="333399"/>
              <w:left w:val="single" w:sz="4" w:space="0" w:color="333399"/>
              <w:bottom w:val="single" w:sz="4" w:space="0" w:color="333399"/>
            </w:tcBorders>
            <w:shd w:val="clear" w:color="auto" w:fill="auto"/>
            <w:noWrap/>
            <w:vAlign w:val="center"/>
          </w:tcPr>
          <w:p w:rsidR="005075D3" w:rsidRPr="005075D3" w:rsidRDefault="005075D3" w:rsidP="005075D3">
            <w:pPr>
              <w:jc w:val="left"/>
              <w:rPr>
                <w:rFonts w:ascii="Times New Roman" w:eastAsia="宋体" w:hAnsi="Times New Roman" w:cs="Times New Roman"/>
                <w:bCs/>
                <w:color w:val="000000"/>
                <w:kern w:val="0"/>
                <w:szCs w:val="21"/>
                <w:lang w:bidi="en-US"/>
              </w:rPr>
            </w:pPr>
            <w:r w:rsidRPr="005075D3">
              <w:rPr>
                <w:rFonts w:ascii="Times New Roman" w:eastAsia="宋体" w:hAnsi="Times New Roman" w:cs="Times New Roman"/>
                <w:bCs/>
                <w:color w:val="000000"/>
                <w:kern w:val="0"/>
                <w:szCs w:val="21"/>
                <w:lang w:bidi="en-US"/>
              </w:rPr>
              <w:t>前期概念规划、建筑方案设计等服务</w:t>
            </w:r>
          </w:p>
        </w:tc>
      </w:tr>
      <w:tr w:rsidR="005075D3" w:rsidRPr="005075D3" w:rsidTr="00FF5C8F">
        <w:trPr>
          <w:trHeight w:val="397"/>
          <w:jc w:val="center"/>
        </w:trPr>
        <w:tc>
          <w:tcPr>
            <w:tcW w:w="709" w:type="dxa"/>
            <w:tcBorders>
              <w:top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Cs/>
                <w:szCs w:val="21"/>
              </w:rPr>
            </w:pPr>
            <w:r w:rsidRPr="005075D3">
              <w:rPr>
                <w:rFonts w:ascii="Times New Roman" w:eastAsia="宋体" w:hAnsi="Times New Roman" w:cs="Times New Roman"/>
                <w:bCs/>
                <w:szCs w:val="21"/>
              </w:rPr>
              <w:t>3</w:t>
            </w:r>
          </w:p>
        </w:tc>
        <w:tc>
          <w:tcPr>
            <w:tcW w:w="2551"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left"/>
              <w:rPr>
                <w:rFonts w:ascii="Times New Roman" w:eastAsia="宋体" w:hAnsi="Times New Roman" w:cs="Times New Roman"/>
                <w:bCs/>
                <w:color w:val="000000"/>
                <w:kern w:val="0"/>
                <w:szCs w:val="21"/>
                <w:lang w:bidi="en-US"/>
              </w:rPr>
            </w:pPr>
            <w:r w:rsidRPr="005075D3">
              <w:rPr>
                <w:rFonts w:ascii="Times New Roman" w:eastAsia="宋体" w:hAnsi="Times New Roman" w:cs="Times New Roman"/>
                <w:bCs/>
                <w:color w:val="000000"/>
                <w:kern w:val="0"/>
                <w:szCs w:val="21"/>
                <w:lang w:bidi="en-US"/>
              </w:rPr>
              <w:t>甘肃秦安县郑川村旅游地产项目一期设计总包</w:t>
            </w:r>
          </w:p>
        </w:tc>
        <w:tc>
          <w:tcPr>
            <w:tcW w:w="1843" w:type="dxa"/>
            <w:tcBorders>
              <w:top w:val="single" w:sz="4" w:space="0" w:color="333399"/>
              <w:left w:val="single" w:sz="4" w:space="0" w:color="333399"/>
              <w:bottom w:val="single" w:sz="4" w:space="0" w:color="333399"/>
              <w:right w:val="single" w:sz="4" w:space="0" w:color="333399"/>
            </w:tcBorders>
            <w:shd w:val="clear" w:color="auto" w:fill="auto"/>
            <w:vAlign w:val="center"/>
          </w:tcPr>
          <w:p w:rsidR="005075D3" w:rsidRPr="005075D3" w:rsidRDefault="005075D3" w:rsidP="005075D3">
            <w:pPr>
              <w:widowControl/>
              <w:jc w:val="left"/>
              <w:rPr>
                <w:rFonts w:ascii="Times New Roman" w:eastAsia="宋体" w:hAnsi="Times New Roman" w:cs="Times New Roman"/>
                <w:bCs/>
                <w:color w:val="000000"/>
                <w:kern w:val="0"/>
                <w:szCs w:val="21"/>
              </w:rPr>
            </w:pPr>
            <w:proofErr w:type="gramStart"/>
            <w:r w:rsidRPr="005075D3">
              <w:rPr>
                <w:rFonts w:ascii="Times New Roman" w:eastAsia="宋体" w:hAnsi="Times New Roman" w:cs="Times New Roman"/>
                <w:bCs/>
                <w:color w:val="000000"/>
                <w:kern w:val="0"/>
                <w:szCs w:val="21"/>
                <w:lang w:bidi="en-US"/>
              </w:rPr>
              <w:t>上海川璞建筑环境</w:t>
            </w:r>
            <w:proofErr w:type="gramEnd"/>
            <w:r w:rsidRPr="005075D3">
              <w:rPr>
                <w:rFonts w:ascii="Times New Roman" w:eastAsia="宋体" w:hAnsi="Times New Roman" w:cs="Times New Roman"/>
                <w:bCs/>
                <w:color w:val="000000"/>
                <w:kern w:val="0"/>
                <w:szCs w:val="21"/>
                <w:lang w:bidi="en-US"/>
              </w:rPr>
              <w:t>设计有限公司</w:t>
            </w:r>
          </w:p>
        </w:tc>
        <w:tc>
          <w:tcPr>
            <w:tcW w:w="1134"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widowControl/>
              <w:jc w:val="right"/>
              <w:rPr>
                <w:rFonts w:ascii="Times New Roman" w:eastAsia="宋体" w:hAnsi="Times New Roman" w:cs="Times New Roman"/>
                <w:bCs/>
                <w:color w:val="000000"/>
                <w:kern w:val="0"/>
                <w:szCs w:val="21"/>
              </w:rPr>
            </w:pPr>
            <w:r w:rsidRPr="005075D3">
              <w:rPr>
                <w:rFonts w:ascii="Times New Roman" w:eastAsia="宋体" w:hAnsi="Times New Roman" w:cs="Times New Roman"/>
                <w:bCs/>
                <w:color w:val="000000"/>
                <w:kern w:val="0"/>
                <w:szCs w:val="21"/>
                <w:lang w:eastAsia="en-US" w:bidi="en-US"/>
              </w:rPr>
              <w:t>94.34</w:t>
            </w:r>
          </w:p>
        </w:tc>
        <w:tc>
          <w:tcPr>
            <w:tcW w:w="1142"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Times New Roman" w:eastAsia="宋体" w:hAnsi="Times New Roman" w:cs="Times New Roman"/>
                <w:bCs/>
                <w:color w:val="000000"/>
                <w:kern w:val="0"/>
                <w:szCs w:val="21"/>
                <w:lang w:eastAsia="en-US" w:bidi="en-US"/>
              </w:rPr>
            </w:pPr>
            <w:r w:rsidRPr="005075D3">
              <w:rPr>
                <w:rFonts w:ascii="Times New Roman" w:eastAsia="宋体" w:hAnsi="Times New Roman" w:cs="Times New Roman"/>
                <w:bCs/>
                <w:color w:val="000000"/>
                <w:kern w:val="0"/>
                <w:szCs w:val="21"/>
                <w:lang w:eastAsia="en-US" w:bidi="en-US"/>
              </w:rPr>
              <w:t>107.97</w:t>
            </w:r>
          </w:p>
        </w:tc>
        <w:tc>
          <w:tcPr>
            <w:tcW w:w="2543" w:type="dxa"/>
            <w:tcBorders>
              <w:top w:val="single" w:sz="4" w:space="0" w:color="333399"/>
              <w:left w:val="single" w:sz="4" w:space="0" w:color="333399"/>
              <w:bottom w:val="single" w:sz="4" w:space="0" w:color="333399"/>
            </w:tcBorders>
            <w:shd w:val="clear" w:color="auto" w:fill="auto"/>
            <w:noWrap/>
            <w:vAlign w:val="center"/>
          </w:tcPr>
          <w:p w:rsidR="005075D3" w:rsidRPr="005075D3" w:rsidRDefault="005075D3" w:rsidP="005075D3">
            <w:pPr>
              <w:jc w:val="left"/>
              <w:rPr>
                <w:rFonts w:ascii="Times New Roman" w:eastAsia="宋体" w:hAnsi="Times New Roman" w:cs="Times New Roman"/>
                <w:bCs/>
                <w:color w:val="000000"/>
                <w:kern w:val="0"/>
                <w:szCs w:val="21"/>
                <w:lang w:bidi="en-US"/>
              </w:rPr>
            </w:pPr>
            <w:r w:rsidRPr="005075D3">
              <w:rPr>
                <w:rFonts w:ascii="Times New Roman" w:eastAsia="宋体" w:hAnsi="Times New Roman" w:cs="Times New Roman"/>
                <w:bCs/>
                <w:color w:val="000000"/>
                <w:kern w:val="0"/>
                <w:szCs w:val="21"/>
                <w:lang w:bidi="en-US"/>
              </w:rPr>
              <w:t>景观设计服务</w:t>
            </w:r>
          </w:p>
        </w:tc>
      </w:tr>
      <w:tr w:rsidR="005075D3" w:rsidRPr="005075D3" w:rsidTr="00FF5C8F">
        <w:trPr>
          <w:trHeight w:val="397"/>
          <w:jc w:val="center"/>
        </w:trPr>
        <w:tc>
          <w:tcPr>
            <w:tcW w:w="709" w:type="dxa"/>
            <w:tcBorders>
              <w:top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Cs/>
                <w:szCs w:val="21"/>
              </w:rPr>
            </w:pPr>
            <w:r w:rsidRPr="005075D3">
              <w:rPr>
                <w:rFonts w:ascii="Times New Roman" w:eastAsia="宋体" w:hAnsi="Times New Roman" w:cs="Times New Roman"/>
                <w:bCs/>
                <w:szCs w:val="21"/>
              </w:rPr>
              <w:t>4</w:t>
            </w:r>
          </w:p>
        </w:tc>
        <w:tc>
          <w:tcPr>
            <w:tcW w:w="2551"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left"/>
              <w:rPr>
                <w:rFonts w:ascii="Times New Roman" w:eastAsia="宋体" w:hAnsi="Times New Roman" w:cs="Times New Roman"/>
                <w:bCs/>
                <w:color w:val="000000"/>
                <w:kern w:val="0"/>
                <w:szCs w:val="21"/>
                <w:lang w:bidi="en-US"/>
              </w:rPr>
            </w:pPr>
            <w:r w:rsidRPr="005075D3">
              <w:rPr>
                <w:rFonts w:ascii="Times New Roman" w:eastAsia="宋体" w:hAnsi="Times New Roman" w:cs="Times New Roman"/>
                <w:bCs/>
                <w:color w:val="000000"/>
                <w:kern w:val="0"/>
                <w:szCs w:val="21"/>
                <w:lang w:bidi="en-US"/>
              </w:rPr>
              <w:t>绿地潍坊市绿地城项目</w:t>
            </w:r>
          </w:p>
        </w:tc>
        <w:tc>
          <w:tcPr>
            <w:tcW w:w="1843" w:type="dxa"/>
            <w:tcBorders>
              <w:top w:val="single" w:sz="4" w:space="0" w:color="333399"/>
              <w:left w:val="single" w:sz="4" w:space="0" w:color="333399"/>
              <w:bottom w:val="single" w:sz="4" w:space="0" w:color="333399"/>
              <w:right w:val="single" w:sz="4" w:space="0" w:color="333399"/>
            </w:tcBorders>
            <w:shd w:val="clear" w:color="auto" w:fill="auto"/>
            <w:vAlign w:val="center"/>
          </w:tcPr>
          <w:p w:rsidR="005075D3" w:rsidRPr="005075D3" w:rsidRDefault="005075D3" w:rsidP="005075D3">
            <w:pPr>
              <w:jc w:val="left"/>
              <w:rPr>
                <w:rFonts w:ascii="Times New Roman" w:eastAsia="宋体" w:hAnsi="Times New Roman" w:cs="Times New Roman"/>
                <w:bCs/>
                <w:color w:val="000000"/>
                <w:kern w:val="0"/>
                <w:szCs w:val="21"/>
                <w:lang w:bidi="en-US"/>
              </w:rPr>
            </w:pPr>
            <w:r w:rsidRPr="005075D3">
              <w:rPr>
                <w:rFonts w:ascii="Times New Roman" w:eastAsia="宋体" w:hAnsi="Times New Roman" w:cs="Times New Roman"/>
                <w:bCs/>
                <w:color w:val="000000"/>
                <w:kern w:val="0"/>
                <w:szCs w:val="21"/>
                <w:lang w:bidi="en-US"/>
              </w:rPr>
              <w:t>上海泛创建筑规划设计有限公司</w:t>
            </w:r>
          </w:p>
        </w:tc>
        <w:tc>
          <w:tcPr>
            <w:tcW w:w="1134"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widowControl/>
              <w:jc w:val="right"/>
              <w:rPr>
                <w:rFonts w:ascii="Times New Roman" w:eastAsia="宋体" w:hAnsi="Times New Roman" w:cs="Times New Roman"/>
                <w:bCs/>
                <w:color w:val="000000"/>
                <w:kern w:val="0"/>
                <w:szCs w:val="21"/>
              </w:rPr>
            </w:pPr>
            <w:r w:rsidRPr="005075D3">
              <w:rPr>
                <w:rFonts w:ascii="Times New Roman" w:eastAsia="宋体" w:hAnsi="Times New Roman" w:cs="Times New Roman"/>
                <w:bCs/>
                <w:color w:val="000000"/>
                <w:kern w:val="0"/>
                <w:szCs w:val="21"/>
                <w:lang w:eastAsia="en-US" w:bidi="en-US"/>
              </w:rPr>
              <w:t>73.30</w:t>
            </w:r>
          </w:p>
        </w:tc>
        <w:tc>
          <w:tcPr>
            <w:tcW w:w="1142"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Times New Roman" w:eastAsia="宋体" w:hAnsi="Times New Roman" w:cs="Times New Roman"/>
                <w:bCs/>
                <w:color w:val="000000"/>
                <w:kern w:val="0"/>
                <w:szCs w:val="21"/>
                <w:lang w:eastAsia="en-US" w:bidi="en-US"/>
              </w:rPr>
            </w:pPr>
            <w:r w:rsidRPr="005075D3">
              <w:rPr>
                <w:rFonts w:ascii="Times New Roman" w:eastAsia="宋体" w:hAnsi="Times New Roman" w:cs="Times New Roman"/>
                <w:bCs/>
                <w:color w:val="000000"/>
                <w:kern w:val="0"/>
                <w:szCs w:val="21"/>
                <w:lang w:eastAsia="en-US" w:bidi="en-US"/>
              </w:rPr>
              <w:t>151.00</w:t>
            </w:r>
          </w:p>
        </w:tc>
        <w:tc>
          <w:tcPr>
            <w:tcW w:w="2543" w:type="dxa"/>
            <w:tcBorders>
              <w:top w:val="single" w:sz="4" w:space="0" w:color="333399"/>
              <w:left w:val="single" w:sz="4" w:space="0" w:color="333399"/>
              <w:bottom w:val="single" w:sz="4" w:space="0" w:color="333399"/>
            </w:tcBorders>
            <w:shd w:val="clear" w:color="auto" w:fill="auto"/>
            <w:noWrap/>
            <w:vAlign w:val="center"/>
          </w:tcPr>
          <w:p w:rsidR="005075D3" w:rsidRPr="005075D3" w:rsidRDefault="005075D3" w:rsidP="005075D3">
            <w:pPr>
              <w:jc w:val="left"/>
              <w:rPr>
                <w:rFonts w:ascii="Times New Roman" w:eastAsia="宋体" w:hAnsi="Times New Roman" w:cs="Times New Roman"/>
                <w:bCs/>
                <w:color w:val="000000"/>
                <w:kern w:val="0"/>
                <w:szCs w:val="21"/>
                <w:lang w:bidi="en-US"/>
              </w:rPr>
            </w:pPr>
            <w:r w:rsidRPr="005075D3">
              <w:rPr>
                <w:rFonts w:ascii="Times New Roman" w:eastAsia="宋体" w:hAnsi="Times New Roman" w:cs="Times New Roman"/>
                <w:bCs/>
                <w:color w:val="000000"/>
                <w:kern w:val="0"/>
                <w:szCs w:val="21"/>
                <w:lang w:bidi="en-US"/>
              </w:rPr>
              <w:t>建筑方案及深化设计等部分服务</w:t>
            </w:r>
            <w:r w:rsidRPr="005075D3">
              <w:rPr>
                <w:rFonts w:ascii="Times New Roman" w:eastAsia="宋体" w:hAnsi="Times New Roman" w:cs="Times New Roman"/>
                <w:bCs/>
                <w:color w:val="000000"/>
                <w:kern w:val="0"/>
                <w:szCs w:val="21"/>
                <w:lang w:bidi="en-US"/>
              </w:rPr>
              <w:t xml:space="preserve"> </w:t>
            </w:r>
          </w:p>
        </w:tc>
      </w:tr>
      <w:tr w:rsidR="005075D3" w:rsidRPr="005075D3" w:rsidTr="00FF5C8F">
        <w:trPr>
          <w:trHeight w:val="397"/>
          <w:jc w:val="center"/>
        </w:trPr>
        <w:tc>
          <w:tcPr>
            <w:tcW w:w="709" w:type="dxa"/>
            <w:tcBorders>
              <w:top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Cs/>
                <w:szCs w:val="21"/>
              </w:rPr>
            </w:pPr>
            <w:r w:rsidRPr="005075D3">
              <w:rPr>
                <w:rFonts w:ascii="Times New Roman" w:eastAsia="宋体" w:hAnsi="Times New Roman" w:cs="Times New Roman"/>
                <w:bCs/>
                <w:szCs w:val="21"/>
              </w:rPr>
              <w:t>5</w:t>
            </w:r>
          </w:p>
        </w:tc>
        <w:tc>
          <w:tcPr>
            <w:tcW w:w="2551"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left"/>
              <w:rPr>
                <w:rFonts w:ascii="Times New Roman" w:eastAsia="宋体" w:hAnsi="Times New Roman" w:cs="Times New Roman"/>
                <w:bCs/>
                <w:color w:val="000000"/>
                <w:kern w:val="0"/>
                <w:szCs w:val="21"/>
                <w:lang w:bidi="en-US"/>
              </w:rPr>
            </w:pPr>
            <w:r w:rsidRPr="005075D3">
              <w:rPr>
                <w:rFonts w:ascii="Times New Roman" w:eastAsia="宋体" w:hAnsi="Times New Roman" w:cs="Times New Roman"/>
                <w:bCs/>
                <w:color w:val="000000"/>
                <w:kern w:val="0"/>
                <w:szCs w:val="21"/>
                <w:lang w:bidi="en-US"/>
              </w:rPr>
              <w:t>恒顺天水</w:t>
            </w:r>
            <w:proofErr w:type="gramStart"/>
            <w:r w:rsidRPr="005075D3">
              <w:rPr>
                <w:rFonts w:ascii="Times New Roman" w:eastAsia="宋体" w:hAnsi="Times New Roman" w:cs="Times New Roman"/>
                <w:bCs/>
                <w:color w:val="000000"/>
                <w:kern w:val="0"/>
                <w:szCs w:val="21"/>
                <w:lang w:bidi="en-US"/>
              </w:rPr>
              <w:t>锦润悦府项目</w:t>
            </w:r>
            <w:proofErr w:type="gramEnd"/>
          </w:p>
        </w:tc>
        <w:tc>
          <w:tcPr>
            <w:tcW w:w="1843" w:type="dxa"/>
            <w:tcBorders>
              <w:top w:val="single" w:sz="4" w:space="0" w:color="333399"/>
              <w:left w:val="single" w:sz="4" w:space="0" w:color="333399"/>
              <w:bottom w:val="single" w:sz="4" w:space="0" w:color="333399"/>
              <w:right w:val="single" w:sz="4" w:space="0" w:color="333399"/>
            </w:tcBorders>
            <w:vAlign w:val="center"/>
          </w:tcPr>
          <w:p w:rsidR="005075D3" w:rsidRPr="005075D3" w:rsidRDefault="005075D3" w:rsidP="005075D3">
            <w:pPr>
              <w:jc w:val="left"/>
              <w:rPr>
                <w:rFonts w:ascii="Times New Roman" w:eastAsia="宋体" w:hAnsi="Times New Roman" w:cs="Times New Roman"/>
                <w:bCs/>
                <w:color w:val="000000"/>
                <w:kern w:val="0"/>
                <w:szCs w:val="21"/>
                <w:lang w:bidi="en-US"/>
              </w:rPr>
            </w:pPr>
            <w:r w:rsidRPr="005075D3">
              <w:rPr>
                <w:rFonts w:ascii="Times New Roman" w:eastAsia="宋体" w:hAnsi="Times New Roman" w:cs="Times New Roman"/>
                <w:bCs/>
                <w:color w:val="000000"/>
                <w:kern w:val="0"/>
                <w:szCs w:val="21"/>
                <w:lang w:bidi="en-US"/>
              </w:rPr>
              <w:t>上海天华建筑设计有限公司</w:t>
            </w:r>
          </w:p>
        </w:tc>
        <w:tc>
          <w:tcPr>
            <w:tcW w:w="1134"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widowControl/>
              <w:jc w:val="right"/>
              <w:rPr>
                <w:rFonts w:ascii="Times New Roman" w:eastAsia="宋体" w:hAnsi="Times New Roman" w:cs="Times New Roman"/>
                <w:bCs/>
                <w:color w:val="000000"/>
                <w:kern w:val="0"/>
                <w:szCs w:val="21"/>
              </w:rPr>
            </w:pPr>
            <w:r w:rsidRPr="005075D3">
              <w:rPr>
                <w:rFonts w:ascii="Times New Roman" w:eastAsia="宋体" w:hAnsi="Times New Roman" w:cs="Times New Roman"/>
                <w:bCs/>
                <w:color w:val="000000"/>
                <w:kern w:val="0"/>
                <w:szCs w:val="21"/>
                <w:lang w:eastAsia="en-US" w:bidi="en-US"/>
              </w:rPr>
              <w:t>72.87</w:t>
            </w:r>
          </w:p>
        </w:tc>
        <w:tc>
          <w:tcPr>
            <w:tcW w:w="1142"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Times New Roman" w:eastAsia="宋体" w:hAnsi="Times New Roman" w:cs="Times New Roman"/>
                <w:bCs/>
                <w:color w:val="000000"/>
                <w:kern w:val="0"/>
                <w:szCs w:val="21"/>
                <w:lang w:eastAsia="en-US" w:bidi="en-US"/>
              </w:rPr>
            </w:pPr>
            <w:r w:rsidRPr="005075D3">
              <w:rPr>
                <w:rFonts w:ascii="Times New Roman" w:eastAsia="宋体" w:hAnsi="Times New Roman" w:cs="Times New Roman"/>
                <w:bCs/>
                <w:color w:val="000000"/>
                <w:kern w:val="0"/>
                <w:szCs w:val="21"/>
                <w:lang w:eastAsia="en-US" w:bidi="en-US"/>
              </w:rPr>
              <w:t>157.50</w:t>
            </w:r>
          </w:p>
        </w:tc>
        <w:tc>
          <w:tcPr>
            <w:tcW w:w="2543" w:type="dxa"/>
            <w:tcBorders>
              <w:top w:val="single" w:sz="4" w:space="0" w:color="333399"/>
              <w:left w:val="single" w:sz="4" w:space="0" w:color="333399"/>
              <w:bottom w:val="single" w:sz="4" w:space="0" w:color="333399"/>
            </w:tcBorders>
            <w:shd w:val="clear" w:color="auto" w:fill="auto"/>
            <w:noWrap/>
            <w:vAlign w:val="center"/>
          </w:tcPr>
          <w:p w:rsidR="005075D3" w:rsidRPr="005075D3" w:rsidRDefault="005075D3" w:rsidP="005075D3">
            <w:pPr>
              <w:jc w:val="left"/>
              <w:rPr>
                <w:rFonts w:ascii="Times New Roman" w:eastAsia="宋体" w:hAnsi="Times New Roman" w:cs="Times New Roman"/>
                <w:bCs/>
                <w:color w:val="000000"/>
                <w:kern w:val="0"/>
                <w:szCs w:val="21"/>
                <w:lang w:bidi="en-US"/>
              </w:rPr>
            </w:pPr>
            <w:r w:rsidRPr="005075D3">
              <w:rPr>
                <w:rFonts w:ascii="Times New Roman" w:eastAsia="宋体" w:hAnsi="Times New Roman" w:cs="Times New Roman"/>
                <w:bCs/>
                <w:color w:val="000000"/>
                <w:kern w:val="0"/>
                <w:szCs w:val="21"/>
                <w:lang w:bidi="en-US"/>
              </w:rPr>
              <w:t>施工图设计服务</w:t>
            </w:r>
          </w:p>
        </w:tc>
      </w:tr>
      <w:tr w:rsidR="005075D3" w:rsidRPr="005075D3" w:rsidTr="00FF5C8F">
        <w:trPr>
          <w:trHeight w:val="397"/>
          <w:jc w:val="center"/>
        </w:trPr>
        <w:tc>
          <w:tcPr>
            <w:tcW w:w="5103" w:type="dxa"/>
            <w:gridSpan w:val="3"/>
            <w:tcBorders>
              <w:top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Cs/>
                <w:color w:val="000000"/>
                <w:kern w:val="0"/>
                <w:szCs w:val="21"/>
                <w:lang w:bidi="en-US"/>
              </w:rPr>
            </w:pPr>
            <w:r w:rsidRPr="005075D3">
              <w:rPr>
                <w:rFonts w:ascii="Times New Roman" w:eastAsia="宋体" w:hAnsi="Times New Roman" w:cs="Times New Roman"/>
                <w:bCs/>
                <w:color w:val="000000"/>
                <w:kern w:val="0"/>
                <w:szCs w:val="21"/>
                <w:lang w:bidi="en-US"/>
              </w:rPr>
              <w:t>合计</w:t>
            </w:r>
          </w:p>
        </w:tc>
        <w:tc>
          <w:tcPr>
            <w:tcW w:w="1134"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widowControl/>
              <w:jc w:val="right"/>
              <w:rPr>
                <w:rFonts w:ascii="Times New Roman" w:eastAsia="宋体" w:hAnsi="Times New Roman" w:cs="Times New Roman"/>
                <w:bCs/>
                <w:color w:val="000000"/>
                <w:kern w:val="0"/>
                <w:szCs w:val="21"/>
              </w:rPr>
            </w:pPr>
            <w:r w:rsidRPr="005075D3">
              <w:rPr>
                <w:rFonts w:ascii="Times New Roman" w:eastAsia="宋体" w:hAnsi="Times New Roman" w:cs="Times New Roman"/>
                <w:bCs/>
                <w:color w:val="000000"/>
                <w:kern w:val="0"/>
                <w:szCs w:val="21"/>
                <w:lang w:eastAsia="en-US" w:bidi="en-US"/>
              </w:rPr>
              <w:t>714.26</w:t>
            </w:r>
          </w:p>
        </w:tc>
        <w:tc>
          <w:tcPr>
            <w:tcW w:w="1142" w:type="dxa"/>
            <w:tcBorders>
              <w:top w:val="single" w:sz="4" w:space="0" w:color="333399"/>
              <w:left w:val="single" w:sz="4" w:space="0" w:color="333399"/>
              <w:bottom w:val="single" w:sz="4" w:space="0" w:color="333399"/>
              <w:right w:val="single" w:sz="4" w:space="0" w:color="333399"/>
            </w:tcBorders>
            <w:shd w:val="clear" w:color="auto" w:fill="auto"/>
            <w:noWrap/>
            <w:vAlign w:val="center"/>
          </w:tcPr>
          <w:p w:rsidR="005075D3" w:rsidRPr="005075D3" w:rsidRDefault="005075D3" w:rsidP="005075D3">
            <w:pPr>
              <w:jc w:val="right"/>
              <w:rPr>
                <w:rFonts w:ascii="Times New Roman" w:eastAsia="宋体" w:hAnsi="Times New Roman" w:cs="Times New Roman"/>
                <w:bCs/>
                <w:color w:val="000000"/>
                <w:kern w:val="0"/>
                <w:szCs w:val="21"/>
                <w:lang w:eastAsia="en-US" w:bidi="en-US"/>
              </w:rPr>
            </w:pPr>
            <w:r w:rsidRPr="005075D3">
              <w:rPr>
                <w:rFonts w:ascii="Times New Roman" w:eastAsia="宋体" w:hAnsi="Times New Roman" w:cs="Times New Roman"/>
                <w:bCs/>
                <w:color w:val="000000"/>
                <w:kern w:val="0"/>
                <w:szCs w:val="21"/>
                <w:lang w:eastAsia="en-US" w:bidi="en-US"/>
              </w:rPr>
              <w:t>947.61</w:t>
            </w:r>
          </w:p>
        </w:tc>
        <w:tc>
          <w:tcPr>
            <w:tcW w:w="2543" w:type="dxa"/>
            <w:tcBorders>
              <w:top w:val="single" w:sz="4" w:space="0" w:color="333399"/>
              <w:left w:val="single" w:sz="4" w:space="0" w:color="333399"/>
              <w:bottom w:val="single" w:sz="4" w:space="0" w:color="333399"/>
            </w:tcBorders>
            <w:shd w:val="clear" w:color="auto" w:fill="auto"/>
            <w:noWrap/>
            <w:vAlign w:val="center"/>
          </w:tcPr>
          <w:p w:rsidR="005075D3" w:rsidRPr="005075D3" w:rsidRDefault="005075D3" w:rsidP="005075D3">
            <w:pPr>
              <w:jc w:val="center"/>
              <w:rPr>
                <w:rFonts w:ascii="Times New Roman" w:eastAsia="宋体" w:hAnsi="Times New Roman" w:cs="Times New Roman"/>
                <w:bCs/>
                <w:color w:val="000000"/>
                <w:kern w:val="0"/>
                <w:szCs w:val="21"/>
                <w:lang w:bidi="en-US"/>
              </w:rPr>
            </w:pPr>
            <w:r w:rsidRPr="005075D3">
              <w:rPr>
                <w:rFonts w:ascii="Times New Roman" w:eastAsia="宋体" w:hAnsi="Times New Roman" w:cs="Times New Roman"/>
                <w:bCs/>
                <w:color w:val="000000"/>
                <w:kern w:val="0"/>
                <w:szCs w:val="21"/>
                <w:lang w:bidi="en-US"/>
              </w:rPr>
              <w:t>-</w:t>
            </w:r>
          </w:p>
        </w:tc>
      </w:tr>
    </w:tbl>
    <w:p w:rsidR="005075D3" w:rsidRPr="005075D3" w:rsidRDefault="005075D3" w:rsidP="005075D3">
      <w:pPr>
        <w:spacing w:beforeLines="50" w:before="156" w:afterLines="50" w:after="156" w:line="360" w:lineRule="auto"/>
        <w:ind w:firstLineChars="200" w:firstLine="480"/>
        <w:rPr>
          <w:rFonts w:ascii="Times New Roman" w:eastAsia="宋体" w:hAnsi="Times New Roman" w:cs="Times New Roman"/>
          <w:bCs/>
          <w:sz w:val="24"/>
          <w:szCs w:val="24"/>
        </w:rPr>
      </w:pPr>
      <w:r w:rsidRPr="005075D3">
        <w:rPr>
          <w:rFonts w:ascii="Times New Roman" w:eastAsia="宋体" w:hAnsi="Times New Roman" w:cs="Times New Roman"/>
          <w:bCs/>
          <w:sz w:val="24"/>
          <w:szCs w:val="24"/>
        </w:rPr>
        <w:t>报告期各期，公司采购项目合作服务是公司与供应</w:t>
      </w:r>
      <w:proofErr w:type="gramStart"/>
      <w:r w:rsidRPr="005075D3">
        <w:rPr>
          <w:rFonts w:ascii="Times New Roman" w:eastAsia="宋体" w:hAnsi="Times New Roman" w:cs="Times New Roman"/>
          <w:bCs/>
          <w:sz w:val="24"/>
          <w:szCs w:val="24"/>
        </w:rPr>
        <w:t>商双方</w:t>
      </w:r>
      <w:proofErr w:type="gramEnd"/>
      <w:r w:rsidRPr="005075D3">
        <w:rPr>
          <w:rFonts w:ascii="Times New Roman" w:eastAsia="宋体" w:hAnsi="Times New Roman" w:cs="Times New Roman"/>
          <w:bCs/>
          <w:sz w:val="24"/>
          <w:szCs w:val="24"/>
        </w:rPr>
        <w:t>结合市场运行情况、具体业务开展需求、实际工作量情况并经过双方磋商而形成的结果，符合市场规律与实际业务情况，定价合理。</w:t>
      </w:r>
    </w:p>
    <w:p w:rsidR="0033495F" w:rsidRPr="009D0CAD" w:rsidRDefault="0033495F" w:rsidP="007D4222">
      <w:pPr>
        <w:spacing w:beforeLines="50" w:before="156" w:afterLines="50" w:after="156" w:line="360" w:lineRule="auto"/>
        <w:ind w:firstLineChars="200" w:firstLine="482"/>
        <w:jc w:val="left"/>
        <w:outlineLvl w:val="1"/>
        <w:rPr>
          <w:rFonts w:ascii="Times New Roman" w:eastAsia="宋体" w:hAnsi="Times New Roman" w:cs="Times New Roman"/>
          <w:b/>
          <w:bCs/>
          <w:color w:val="000000"/>
          <w:kern w:val="0"/>
          <w:sz w:val="24"/>
          <w:szCs w:val="24"/>
          <w:lang w:bidi="en-US"/>
        </w:rPr>
      </w:pPr>
      <w:r w:rsidRPr="009D0CAD">
        <w:rPr>
          <w:rFonts w:ascii="Times New Roman" w:eastAsia="宋体" w:hAnsi="Times New Roman" w:cs="Times New Roman"/>
          <w:b/>
          <w:bCs/>
          <w:color w:val="000000"/>
          <w:kern w:val="0"/>
          <w:sz w:val="24"/>
          <w:szCs w:val="24"/>
          <w:lang w:bidi="en-US"/>
        </w:rPr>
        <w:lastRenderedPageBreak/>
        <w:t>【中介机构核查意见】</w:t>
      </w:r>
    </w:p>
    <w:p w:rsidR="0033495F" w:rsidRPr="009D0CAD" w:rsidRDefault="0033495F" w:rsidP="007D4222">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D0CAD">
        <w:rPr>
          <w:rFonts w:ascii="宋体" w:eastAsia="Times New Roman" w:hAnsi="宋体" w:cs="Times New Roman"/>
          <w:b/>
          <w:color w:val="000000"/>
          <w:kern w:val="0"/>
          <w:sz w:val="24"/>
          <w:szCs w:val="24"/>
          <w:lang w:bidi="en-US"/>
        </w:rPr>
        <w:t>（一）核查过程</w:t>
      </w:r>
    </w:p>
    <w:p w:rsidR="0033495F" w:rsidRPr="009D0CAD" w:rsidRDefault="0033495F" w:rsidP="007D4222">
      <w:pPr>
        <w:spacing w:beforeLines="50" w:before="156" w:afterLines="50" w:after="156" w:line="360" w:lineRule="auto"/>
        <w:ind w:firstLineChars="200" w:firstLine="480"/>
        <w:rPr>
          <w:rFonts w:ascii="Times New Roman" w:eastAsia="宋体" w:hAnsi="Times New Roman" w:cs="Times New Roman"/>
          <w:sz w:val="24"/>
          <w:szCs w:val="24"/>
        </w:rPr>
      </w:pPr>
      <w:r w:rsidRPr="009D0CAD">
        <w:rPr>
          <w:rFonts w:ascii="Times New Roman" w:eastAsia="宋体" w:hAnsi="Times New Roman" w:cs="Times New Roman"/>
          <w:kern w:val="0"/>
          <w:sz w:val="24"/>
          <w:szCs w:val="24"/>
          <w:lang w:val="zh-TW"/>
        </w:rPr>
        <w:t>保荐人、申报会计师执行了如下核查程序：</w:t>
      </w:r>
    </w:p>
    <w:p w:rsidR="0033495F" w:rsidRPr="009D0CAD" w:rsidRDefault="0033495F" w:rsidP="007D4222">
      <w:pPr>
        <w:snapToGrid w:val="0"/>
        <w:spacing w:beforeLines="50" w:before="156" w:afterLines="50" w:after="156" w:line="360" w:lineRule="auto"/>
        <w:ind w:firstLineChars="200" w:firstLine="480"/>
        <w:rPr>
          <w:rFonts w:ascii="Times New Roman" w:eastAsia="宋体" w:hAnsi="Times New Roman" w:cs="Times New Roman"/>
          <w:sz w:val="24"/>
          <w:szCs w:val="20"/>
        </w:rPr>
      </w:pPr>
      <w:r w:rsidRPr="009D0CAD">
        <w:rPr>
          <w:rFonts w:ascii="Times New Roman" w:eastAsia="宋体" w:hAnsi="Times New Roman" w:cs="Times New Roman"/>
          <w:sz w:val="24"/>
          <w:szCs w:val="20"/>
        </w:rPr>
        <w:t>1</w:t>
      </w:r>
      <w:r w:rsidRPr="009D0CAD">
        <w:rPr>
          <w:rFonts w:ascii="Times New Roman" w:eastAsia="宋体" w:hAnsi="Times New Roman" w:cs="Times New Roman"/>
          <w:sz w:val="24"/>
          <w:szCs w:val="20"/>
        </w:rPr>
        <w:t>、</w:t>
      </w:r>
      <w:r w:rsidRPr="009D0CAD">
        <w:rPr>
          <w:rFonts w:ascii="Times New Roman" w:eastAsia="宋体" w:hAnsi="Times New Roman" w:cs="Times New Roman" w:hint="eastAsia"/>
          <w:sz w:val="24"/>
          <w:szCs w:val="20"/>
        </w:rPr>
        <w:t>取得了</w:t>
      </w:r>
      <w:r w:rsidRPr="009D0CAD">
        <w:rPr>
          <w:rFonts w:ascii="Times New Roman" w:eastAsia="宋体" w:hAnsi="Times New Roman" w:cs="Times New Roman"/>
          <w:sz w:val="24"/>
          <w:szCs w:val="20"/>
        </w:rPr>
        <w:t>发行人</w:t>
      </w:r>
      <w:r w:rsidRPr="009D0CAD">
        <w:rPr>
          <w:rFonts w:ascii="Times New Roman" w:eastAsia="宋体" w:hAnsi="Times New Roman" w:cs="Times New Roman"/>
          <w:sz w:val="24"/>
          <w:szCs w:val="20"/>
        </w:rPr>
        <w:t>2020</w:t>
      </w:r>
      <w:r w:rsidRPr="009D0CAD">
        <w:rPr>
          <w:rFonts w:ascii="Times New Roman" w:eastAsia="宋体" w:hAnsi="Times New Roman" w:cs="Times New Roman"/>
          <w:sz w:val="24"/>
          <w:szCs w:val="20"/>
        </w:rPr>
        <w:t>年与都市霍普、麦格霍普的采购合同</w:t>
      </w:r>
      <w:r w:rsidRPr="009D0CAD">
        <w:rPr>
          <w:rFonts w:ascii="Times New Roman" w:eastAsia="宋体" w:hAnsi="Times New Roman" w:cs="Times New Roman" w:hint="eastAsia"/>
          <w:sz w:val="24"/>
          <w:szCs w:val="20"/>
        </w:rPr>
        <w:t>，并结合在手合同，预计了</w:t>
      </w:r>
      <w:r w:rsidRPr="009D0CAD">
        <w:rPr>
          <w:rFonts w:ascii="Times New Roman" w:eastAsia="宋体" w:hAnsi="Times New Roman" w:cs="Times New Roman" w:hint="eastAsia"/>
          <w:sz w:val="24"/>
          <w:szCs w:val="20"/>
        </w:rPr>
        <w:t>2</w:t>
      </w:r>
      <w:r w:rsidRPr="009D0CAD">
        <w:rPr>
          <w:rFonts w:ascii="Times New Roman" w:eastAsia="宋体" w:hAnsi="Times New Roman" w:cs="Times New Roman"/>
          <w:sz w:val="24"/>
          <w:szCs w:val="20"/>
        </w:rPr>
        <w:t>020</w:t>
      </w:r>
      <w:r w:rsidRPr="009D0CAD">
        <w:rPr>
          <w:rFonts w:ascii="Times New Roman" w:eastAsia="宋体" w:hAnsi="Times New Roman" w:cs="Times New Roman" w:hint="eastAsia"/>
          <w:sz w:val="24"/>
          <w:szCs w:val="20"/>
        </w:rPr>
        <w:t>年</w:t>
      </w:r>
      <w:r>
        <w:rPr>
          <w:rFonts w:ascii="Times New Roman" w:eastAsia="宋体" w:hAnsi="Times New Roman" w:cs="Times New Roman" w:hint="eastAsia"/>
          <w:sz w:val="24"/>
          <w:szCs w:val="20"/>
        </w:rPr>
        <w:t>全</w:t>
      </w:r>
      <w:r w:rsidRPr="009D0CAD">
        <w:rPr>
          <w:rFonts w:ascii="Times New Roman" w:eastAsia="宋体" w:hAnsi="Times New Roman" w:cs="Times New Roman" w:hint="eastAsia"/>
          <w:sz w:val="24"/>
          <w:szCs w:val="20"/>
        </w:rPr>
        <w:t>年与</w:t>
      </w:r>
      <w:r w:rsidRPr="009D0CAD">
        <w:rPr>
          <w:rFonts w:ascii="Times New Roman" w:eastAsia="宋体" w:hAnsi="Times New Roman" w:cs="Times New Roman"/>
          <w:sz w:val="24"/>
          <w:szCs w:val="20"/>
        </w:rPr>
        <w:t>都市霍普、麦格霍普的</w:t>
      </w:r>
      <w:r w:rsidRPr="009D0CAD">
        <w:rPr>
          <w:rFonts w:ascii="Times New Roman" w:eastAsia="宋体" w:hAnsi="Times New Roman" w:cs="Times New Roman" w:hint="eastAsia"/>
          <w:sz w:val="24"/>
          <w:szCs w:val="20"/>
        </w:rPr>
        <w:t>采购情况；</w:t>
      </w:r>
    </w:p>
    <w:p w:rsidR="0033495F" w:rsidRPr="009D0CAD" w:rsidRDefault="0033495F" w:rsidP="007D4222">
      <w:pPr>
        <w:snapToGrid w:val="0"/>
        <w:spacing w:beforeLines="50" w:before="156" w:afterLines="50" w:after="156" w:line="360" w:lineRule="auto"/>
        <w:ind w:firstLineChars="200" w:firstLine="480"/>
        <w:rPr>
          <w:rFonts w:ascii="Times New Roman" w:eastAsia="宋体" w:hAnsi="Times New Roman" w:cs="Times New Roman"/>
          <w:sz w:val="24"/>
          <w:szCs w:val="20"/>
        </w:rPr>
      </w:pPr>
      <w:r w:rsidRPr="009D0CAD">
        <w:rPr>
          <w:rFonts w:ascii="Times New Roman" w:eastAsia="宋体" w:hAnsi="Times New Roman" w:cs="Times New Roman"/>
          <w:sz w:val="24"/>
          <w:szCs w:val="20"/>
        </w:rPr>
        <w:t>2</w:t>
      </w:r>
      <w:r w:rsidRPr="009D0CAD">
        <w:rPr>
          <w:rFonts w:ascii="Times New Roman" w:eastAsia="宋体" w:hAnsi="Times New Roman" w:cs="Times New Roman"/>
          <w:sz w:val="24"/>
          <w:szCs w:val="20"/>
        </w:rPr>
        <w:t>、获取发行人及同行业可比公司申报期披露的招股说明书中主要供应商情况，</w:t>
      </w:r>
      <w:r w:rsidRPr="009D0CAD">
        <w:rPr>
          <w:rFonts w:ascii="Times New Roman" w:eastAsia="宋体" w:hAnsi="Times New Roman" w:cs="Times New Roman"/>
          <w:color w:val="000000"/>
          <w:kern w:val="0"/>
          <w:sz w:val="24"/>
          <w:szCs w:val="24"/>
          <w:u w:color="000000"/>
          <w:lang w:bidi="en-US"/>
        </w:rPr>
        <w:t>对</w:t>
      </w:r>
      <w:r w:rsidRPr="009D0CAD">
        <w:rPr>
          <w:rFonts w:ascii="Times New Roman" w:eastAsia="宋体" w:hAnsi="Times New Roman" w:cs="Times New Roman" w:hint="eastAsia"/>
          <w:color w:val="000000"/>
          <w:kern w:val="0"/>
          <w:sz w:val="24"/>
          <w:szCs w:val="24"/>
          <w:u w:color="000000"/>
          <w:lang w:bidi="en-US"/>
        </w:rPr>
        <w:t>主要供应商频繁变动</w:t>
      </w:r>
      <w:r w:rsidRPr="009D0CAD">
        <w:rPr>
          <w:rFonts w:ascii="Times New Roman" w:eastAsia="宋体" w:hAnsi="Times New Roman" w:cs="Times New Roman" w:hint="eastAsia"/>
          <w:sz w:val="24"/>
          <w:szCs w:val="20"/>
        </w:rPr>
        <w:t>是否符合行业惯例</w:t>
      </w:r>
      <w:r w:rsidRPr="009D0CAD">
        <w:rPr>
          <w:rFonts w:ascii="Times New Roman" w:eastAsia="宋体" w:hAnsi="Times New Roman" w:cs="Times New Roman"/>
          <w:color w:val="000000"/>
          <w:kern w:val="0"/>
          <w:sz w:val="24"/>
          <w:szCs w:val="24"/>
          <w:u w:color="000000"/>
          <w:lang w:bidi="en-US"/>
        </w:rPr>
        <w:t>进行了</w:t>
      </w:r>
      <w:r w:rsidRPr="009D0CAD">
        <w:rPr>
          <w:rFonts w:ascii="Times New Roman" w:eastAsia="宋体" w:hAnsi="Times New Roman" w:cs="Times New Roman" w:hint="eastAsia"/>
          <w:color w:val="000000"/>
          <w:kern w:val="0"/>
          <w:sz w:val="24"/>
          <w:szCs w:val="24"/>
          <w:u w:color="000000"/>
          <w:lang w:bidi="en-US"/>
        </w:rPr>
        <w:t>分析</w:t>
      </w:r>
      <w:r w:rsidRPr="009D0CAD">
        <w:rPr>
          <w:rFonts w:ascii="Times New Roman" w:eastAsia="宋体" w:hAnsi="Times New Roman" w:cs="Times New Roman"/>
          <w:color w:val="000000"/>
          <w:kern w:val="0"/>
          <w:sz w:val="24"/>
          <w:szCs w:val="24"/>
          <w:u w:color="000000"/>
          <w:lang w:bidi="en-US"/>
        </w:rPr>
        <w:t>；</w:t>
      </w:r>
    </w:p>
    <w:p w:rsidR="0033495F" w:rsidRPr="009D0CAD" w:rsidRDefault="0033495F" w:rsidP="007D4222">
      <w:pPr>
        <w:snapToGrid w:val="0"/>
        <w:spacing w:beforeLines="50" w:before="156" w:afterLines="50" w:after="156" w:line="360" w:lineRule="auto"/>
        <w:ind w:firstLineChars="200" w:firstLine="480"/>
        <w:rPr>
          <w:rFonts w:ascii="Times New Roman" w:eastAsia="Times New Roman" w:hAnsi="Times New Roman" w:cs="Times New Roman"/>
          <w:sz w:val="24"/>
          <w:szCs w:val="20"/>
        </w:rPr>
      </w:pPr>
      <w:r w:rsidRPr="009D0CAD">
        <w:rPr>
          <w:rFonts w:ascii="Times New Roman" w:eastAsia="宋体" w:hAnsi="Times New Roman" w:cs="Times New Roman" w:hint="eastAsia"/>
          <w:sz w:val="24"/>
          <w:szCs w:val="20"/>
        </w:rPr>
        <w:t>3</w:t>
      </w:r>
      <w:r w:rsidRPr="009D0CAD">
        <w:rPr>
          <w:rFonts w:ascii="Times New Roman" w:eastAsia="宋体" w:hAnsi="Times New Roman" w:cs="Times New Roman" w:hint="eastAsia"/>
          <w:sz w:val="24"/>
          <w:szCs w:val="20"/>
        </w:rPr>
        <w:t>、对发行人报告期内采购的主要项目合作服务情况进行了梳理和排查，获取了报告期各期前五大项目合作服务的交易合同，了解了发行人主要项目合作服务业务的供应商、项目金额、服务内容、定价原则、工作量等情况。</w:t>
      </w:r>
    </w:p>
    <w:p w:rsidR="0033495F" w:rsidRPr="009D0CAD" w:rsidRDefault="0033495F" w:rsidP="007D4222">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D0CAD">
        <w:rPr>
          <w:rFonts w:ascii="宋体" w:eastAsia="Times New Roman" w:hAnsi="宋体" w:cs="Times New Roman"/>
          <w:b/>
          <w:color w:val="000000"/>
          <w:kern w:val="0"/>
          <w:sz w:val="24"/>
          <w:szCs w:val="24"/>
          <w:lang w:bidi="en-US"/>
        </w:rPr>
        <w:t>（</w:t>
      </w:r>
      <w:r w:rsidRPr="009D0CAD">
        <w:rPr>
          <w:rFonts w:ascii="宋体" w:eastAsia="Times New Roman" w:hAnsi="宋体" w:cs="Times New Roman" w:hint="eastAsia"/>
          <w:b/>
          <w:color w:val="000000"/>
          <w:kern w:val="0"/>
          <w:sz w:val="24"/>
          <w:szCs w:val="24"/>
          <w:lang w:bidi="en-US"/>
        </w:rPr>
        <w:t>二</w:t>
      </w:r>
      <w:r w:rsidRPr="009D0CAD">
        <w:rPr>
          <w:rFonts w:ascii="宋体" w:eastAsia="Times New Roman" w:hAnsi="宋体" w:cs="Times New Roman"/>
          <w:b/>
          <w:color w:val="000000"/>
          <w:kern w:val="0"/>
          <w:sz w:val="24"/>
          <w:szCs w:val="24"/>
          <w:lang w:bidi="en-US"/>
        </w:rPr>
        <w:t>）核查</w:t>
      </w:r>
      <w:r w:rsidRPr="009D0CAD">
        <w:rPr>
          <w:rFonts w:ascii="宋体" w:eastAsia="Times New Roman" w:hAnsi="宋体" w:cs="Times New Roman" w:hint="eastAsia"/>
          <w:b/>
          <w:color w:val="000000"/>
          <w:kern w:val="0"/>
          <w:sz w:val="24"/>
          <w:szCs w:val="24"/>
          <w:lang w:bidi="en-US"/>
        </w:rPr>
        <w:t>意见</w:t>
      </w:r>
    </w:p>
    <w:p w:rsidR="0033495F" w:rsidRPr="009D0CAD" w:rsidRDefault="0033495F" w:rsidP="007D4222">
      <w:pPr>
        <w:spacing w:beforeLines="50" w:before="156" w:afterLines="50" w:after="156" w:line="360" w:lineRule="auto"/>
        <w:ind w:firstLineChars="200" w:firstLine="480"/>
        <w:rPr>
          <w:rFonts w:ascii="Times New Roman" w:eastAsia="宋体" w:hAnsi="Times New Roman" w:cs="Times New Roman"/>
          <w:sz w:val="24"/>
          <w:szCs w:val="24"/>
        </w:rPr>
      </w:pPr>
      <w:r w:rsidRPr="009D0CAD">
        <w:rPr>
          <w:rFonts w:ascii="Times New Roman" w:eastAsia="宋体" w:hAnsi="Times New Roman" w:cs="Times New Roman"/>
          <w:kern w:val="0"/>
          <w:sz w:val="24"/>
          <w:szCs w:val="24"/>
          <w:lang w:val="zh-TW"/>
        </w:rPr>
        <w:t>保荐人、申报会计师</w:t>
      </w:r>
      <w:r w:rsidRPr="009D0CAD">
        <w:rPr>
          <w:rFonts w:ascii="Times New Roman" w:eastAsia="宋体" w:hAnsi="Times New Roman" w:cs="Times New Roman"/>
          <w:sz w:val="24"/>
          <w:szCs w:val="24"/>
        </w:rPr>
        <w:t>核查意见如下：</w:t>
      </w:r>
    </w:p>
    <w:p w:rsidR="0033495F" w:rsidRPr="009D0CAD" w:rsidRDefault="0033495F" w:rsidP="007D4222">
      <w:pPr>
        <w:snapToGrid w:val="0"/>
        <w:spacing w:beforeLines="50" w:before="156" w:afterLines="50" w:after="156" w:line="360" w:lineRule="auto"/>
        <w:ind w:firstLineChars="200" w:firstLine="480"/>
        <w:rPr>
          <w:rFonts w:ascii="Times New Roman" w:eastAsia="宋体" w:hAnsi="Times New Roman" w:cs="Times New Roman"/>
          <w:sz w:val="24"/>
          <w:szCs w:val="24"/>
        </w:rPr>
      </w:pPr>
      <w:r w:rsidRPr="009D0CAD">
        <w:rPr>
          <w:rFonts w:ascii="Times New Roman" w:eastAsia="宋体" w:hAnsi="Times New Roman" w:cs="Times New Roman"/>
          <w:sz w:val="24"/>
          <w:szCs w:val="20"/>
        </w:rPr>
        <w:t>1</w:t>
      </w:r>
      <w:r w:rsidRPr="009D0CAD">
        <w:rPr>
          <w:rFonts w:ascii="Times New Roman" w:eastAsia="宋体" w:hAnsi="Times New Roman" w:cs="Times New Roman"/>
          <w:sz w:val="24"/>
          <w:szCs w:val="20"/>
        </w:rPr>
        <w:t>、</w:t>
      </w:r>
      <w:r w:rsidRPr="009D0CAD">
        <w:rPr>
          <w:rFonts w:ascii="Times New Roman" w:eastAsia="宋体" w:hAnsi="Times New Roman" w:cs="Times New Roman" w:hint="eastAsia"/>
          <w:sz w:val="24"/>
          <w:szCs w:val="24"/>
        </w:rPr>
        <w:t>2</w:t>
      </w:r>
      <w:r w:rsidRPr="009D0CAD">
        <w:rPr>
          <w:rFonts w:ascii="Times New Roman" w:eastAsia="宋体" w:hAnsi="Times New Roman" w:cs="Times New Roman"/>
          <w:sz w:val="24"/>
          <w:szCs w:val="24"/>
        </w:rPr>
        <w:t>020</w:t>
      </w:r>
      <w:r w:rsidRPr="009D0CAD">
        <w:rPr>
          <w:rFonts w:ascii="Times New Roman" w:eastAsia="宋体" w:hAnsi="Times New Roman" w:cs="Times New Roman"/>
          <w:sz w:val="24"/>
          <w:szCs w:val="24"/>
        </w:rPr>
        <w:t>年，发行人与</w:t>
      </w:r>
      <w:r w:rsidRPr="009D0CAD">
        <w:rPr>
          <w:rFonts w:ascii="Times New Roman" w:eastAsia="宋体" w:hAnsi="Times New Roman" w:cs="Times New Roman"/>
          <w:sz w:val="24"/>
          <w:szCs w:val="20"/>
        </w:rPr>
        <w:t>都市霍普、麦格霍普</w:t>
      </w:r>
      <w:r w:rsidRPr="009D0CAD">
        <w:rPr>
          <w:rFonts w:ascii="Times New Roman" w:eastAsia="宋体" w:hAnsi="Times New Roman" w:cs="Times New Roman"/>
          <w:sz w:val="24"/>
          <w:szCs w:val="24"/>
        </w:rPr>
        <w:t>之间发生</w:t>
      </w:r>
      <w:r w:rsidRPr="009D0CAD">
        <w:rPr>
          <w:rFonts w:ascii="Times New Roman" w:eastAsia="宋体" w:hAnsi="Times New Roman" w:cs="Times New Roman"/>
          <w:sz w:val="24"/>
          <w:szCs w:val="20"/>
        </w:rPr>
        <w:t>的采购金额较小</w:t>
      </w:r>
      <w:r w:rsidRPr="009D0CAD">
        <w:rPr>
          <w:rFonts w:ascii="Times New Roman" w:eastAsia="宋体" w:hAnsi="Times New Roman" w:cs="Times New Roman"/>
          <w:sz w:val="24"/>
          <w:szCs w:val="24"/>
        </w:rPr>
        <w:t>，</w:t>
      </w:r>
      <w:r w:rsidRPr="009D0CAD">
        <w:rPr>
          <w:rFonts w:ascii="Times New Roman" w:eastAsia="宋体" w:hAnsi="Times New Roman" w:cs="Times New Roman" w:hint="eastAsia"/>
          <w:sz w:val="24"/>
          <w:szCs w:val="24"/>
        </w:rPr>
        <w:t>未对</w:t>
      </w:r>
      <w:r>
        <w:rPr>
          <w:rFonts w:ascii="Times New Roman" w:eastAsia="宋体" w:hAnsi="Times New Roman" w:cs="Times New Roman" w:hint="eastAsia"/>
          <w:sz w:val="24"/>
          <w:szCs w:val="24"/>
        </w:rPr>
        <w:t>发行人</w:t>
      </w:r>
      <w:r w:rsidRPr="009D0CAD">
        <w:rPr>
          <w:rFonts w:ascii="Times New Roman" w:eastAsia="宋体" w:hAnsi="Times New Roman" w:cs="Times New Roman" w:hint="eastAsia"/>
          <w:sz w:val="24"/>
          <w:szCs w:val="24"/>
        </w:rPr>
        <w:t>的经营业绩与财务状况产生重大影响，</w:t>
      </w:r>
      <w:r w:rsidRPr="009D0CAD">
        <w:rPr>
          <w:rFonts w:ascii="Times New Roman" w:eastAsia="宋体" w:hAnsi="Times New Roman" w:cs="Times New Roman"/>
          <w:sz w:val="24"/>
          <w:szCs w:val="24"/>
        </w:rPr>
        <w:t>关联交易定价公允、合理；</w:t>
      </w:r>
    </w:p>
    <w:p w:rsidR="0033495F" w:rsidRPr="009D0CAD" w:rsidRDefault="0033495F" w:rsidP="007D4222">
      <w:pPr>
        <w:snapToGrid w:val="0"/>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9D0CAD">
        <w:rPr>
          <w:rFonts w:ascii="Times New Roman" w:eastAsia="宋体" w:hAnsi="Times New Roman" w:cs="Times New Roman" w:hint="eastAsia"/>
          <w:sz w:val="24"/>
          <w:szCs w:val="24"/>
        </w:rPr>
        <w:t>2</w:t>
      </w:r>
      <w:r w:rsidRPr="009D0CAD">
        <w:rPr>
          <w:rFonts w:ascii="Times New Roman" w:eastAsia="宋体" w:hAnsi="Times New Roman" w:cs="Times New Roman" w:hint="eastAsia"/>
          <w:sz w:val="24"/>
          <w:szCs w:val="24"/>
        </w:rPr>
        <w:t>、</w:t>
      </w:r>
      <w:r w:rsidRPr="009D0CAD">
        <w:rPr>
          <w:rFonts w:ascii="Times New Roman" w:eastAsia="宋体" w:hAnsi="Times New Roman" w:cs="Times New Roman"/>
          <w:color w:val="000000"/>
          <w:kern w:val="0"/>
          <w:sz w:val="24"/>
          <w:szCs w:val="24"/>
          <w:lang w:bidi="en-US"/>
        </w:rPr>
        <w:t>报告期各期，发行人主要供应商变动</w:t>
      </w:r>
      <w:r w:rsidRPr="009D0CAD">
        <w:rPr>
          <w:rFonts w:ascii="Times New Roman" w:eastAsia="宋体" w:hAnsi="Times New Roman" w:cs="Times New Roman" w:hint="eastAsia"/>
          <w:color w:val="000000"/>
          <w:kern w:val="0"/>
          <w:sz w:val="24"/>
          <w:szCs w:val="24"/>
          <w:lang w:bidi="en-US"/>
        </w:rPr>
        <w:t>较为频繁，</w:t>
      </w:r>
      <w:r w:rsidRPr="009D0CAD">
        <w:rPr>
          <w:rFonts w:ascii="Times New Roman" w:eastAsia="宋体" w:hAnsi="Times New Roman" w:cs="Times New Roman" w:hint="eastAsia"/>
          <w:sz w:val="24"/>
          <w:szCs w:val="20"/>
        </w:rPr>
        <w:t>符合行业惯例</w:t>
      </w:r>
      <w:r w:rsidRPr="009D0CAD">
        <w:rPr>
          <w:rFonts w:ascii="Times New Roman" w:eastAsia="宋体" w:hAnsi="Times New Roman" w:cs="Times New Roman"/>
          <w:color w:val="000000"/>
          <w:kern w:val="0"/>
          <w:sz w:val="24"/>
          <w:szCs w:val="24"/>
          <w:u w:color="000000"/>
          <w:lang w:bidi="en-US"/>
        </w:rPr>
        <w:t>；</w:t>
      </w:r>
    </w:p>
    <w:p w:rsidR="0033495F" w:rsidRPr="009D0CAD" w:rsidRDefault="0033495F" w:rsidP="007D4222">
      <w:pPr>
        <w:spacing w:beforeLines="50" w:before="156" w:afterLines="50" w:after="156" w:line="360" w:lineRule="auto"/>
        <w:ind w:firstLineChars="200" w:firstLine="480"/>
        <w:rPr>
          <w:rFonts w:ascii="Times New Roman" w:eastAsia="楷体" w:hAnsi="Times New Roman" w:cs="Times New Roman"/>
          <w:b/>
          <w:color w:val="000000"/>
          <w:kern w:val="0"/>
          <w:sz w:val="24"/>
          <w:szCs w:val="24"/>
          <w:lang w:eastAsia="zh-TW" w:bidi="en-US"/>
        </w:rPr>
      </w:pPr>
      <w:r w:rsidRPr="009D0CAD">
        <w:rPr>
          <w:rFonts w:ascii="Times New Roman" w:eastAsia="宋体" w:hAnsi="Times New Roman" w:cs="Times New Roman" w:hint="eastAsia"/>
          <w:sz w:val="24"/>
          <w:szCs w:val="24"/>
        </w:rPr>
        <w:t>3</w:t>
      </w:r>
      <w:r w:rsidRPr="009D0CAD">
        <w:rPr>
          <w:rFonts w:ascii="Times New Roman" w:eastAsia="宋体" w:hAnsi="Times New Roman" w:cs="Times New Roman" w:hint="eastAsia"/>
          <w:sz w:val="24"/>
          <w:szCs w:val="24"/>
        </w:rPr>
        <w:t>、</w:t>
      </w:r>
      <w:r w:rsidRPr="009D0CAD">
        <w:rPr>
          <w:rFonts w:ascii="Times New Roman" w:eastAsia="宋体" w:hAnsi="Times New Roman" w:cs="Times New Roman" w:hint="eastAsia"/>
          <w:color w:val="000000"/>
          <w:kern w:val="0"/>
          <w:sz w:val="24"/>
          <w:szCs w:val="24"/>
          <w:lang w:bidi="en-US"/>
        </w:rPr>
        <w:t>报告期内，</w:t>
      </w:r>
      <w:r w:rsidRPr="009D0CAD">
        <w:rPr>
          <w:rFonts w:ascii="Times New Roman" w:eastAsia="宋体" w:hAnsi="Times New Roman" w:cs="Times New Roman"/>
          <w:color w:val="000000"/>
          <w:kern w:val="0"/>
          <w:sz w:val="24"/>
          <w:szCs w:val="24"/>
          <w:lang w:bidi="en-US"/>
        </w:rPr>
        <w:t>对于</w:t>
      </w:r>
      <w:r w:rsidRPr="009D0CAD">
        <w:rPr>
          <w:rFonts w:ascii="Times New Roman" w:eastAsia="宋体" w:hAnsi="Times New Roman" w:cs="Times New Roman" w:hint="eastAsia"/>
          <w:color w:val="000000"/>
          <w:kern w:val="0"/>
          <w:sz w:val="24"/>
          <w:szCs w:val="24"/>
          <w:lang w:bidi="en-US"/>
        </w:rPr>
        <w:t>主要项目合作服务的采购情况</w:t>
      </w:r>
      <w:r w:rsidRPr="009D0CAD">
        <w:rPr>
          <w:rFonts w:ascii="Times New Roman" w:eastAsia="宋体" w:hAnsi="Times New Roman" w:cs="Times New Roman"/>
          <w:color w:val="000000"/>
          <w:kern w:val="0"/>
          <w:sz w:val="24"/>
          <w:szCs w:val="24"/>
          <w:lang w:bidi="en-US"/>
        </w:rPr>
        <w:t>等</w:t>
      </w:r>
      <w:r w:rsidR="00DC0371">
        <w:rPr>
          <w:rFonts w:ascii="Times New Roman" w:eastAsia="宋体" w:hAnsi="Times New Roman" w:cs="Times New Roman" w:hint="eastAsia"/>
          <w:color w:val="000000"/>
          <w:kern w:val="0"/>
          <w:sz w:val="24"/>
          <w:szCs w:val="24"/>
          <w:lang w:bidi="en-US"/>
        </w:rPr>
        <w:t>相关数据真实、准确</w:t>
      </w:r>
      <w:r w:rsidR="005075D3">
        <w:rPr>
          <w:rFonts w:ascii="Times New Roman" w:eastAsia="宋体" w:hAnsi="Times New Roman" w:cs="Times New Roman" w:hint="eastAsia"/>
          <w:color w:val="000000"/>
          <w:kern w:val="0"/>
          <w:sz w:val="24"/>
          <w:szCs w:val="24"/>
          <w:lang w:bidi="en-US"/>
        </w:rPr>
        <w:t>，采购价格公允、合理</w:t>
      </w:r>
      <w:r w:rsidRPr="009D0CAD">
        <w:rPr>
          <w:rFonts w:ascii="Times New Roman" w:eastAsia="宋体" w:hAnsi="Times New Roman" w:cs="Times New Roman"/>
          <w:color w:val="000000"/>
          <w:kern w:val="0"/>
          <w:sz w:val="24"/>
          <w:szCs w:val="24"/>
          <w:lang w:bidi="en-US"/>
        </w:rPr>
        <w:t>。</w:t>
      </w:r>
    </w:p>
    <w:p w:rsidR="0033495F" w:rsidRPr="0033495F" w:rsidRDefault="0033495F" w:rsidP="007D4222">
      <w:pPr>
        <w:spacing w:beforeLines="50" w:before="156" w:afterLines="50" w:after="156" w:line="360" w:lineRule="auto"/>
        <w:ind w:firstLineChars="200" w:firstLine="482"/>
        <w:rPr>
          <w:rFonts w:ascii="宋体" w:eastAsia="宋体" w:hAnsi="宋体" w:cs="宋体"/>
          <w:b/>
          <w:color w:val="000000"/>
          <w:kern w:val="0"/>
          <w:sz w:val="24"/>
          <w:szCs w:val="24"/>
          <w:lang w:bidi="en-US"/>
        </w:rPr>
      </w:pPr>
    </w:p>
    <w:p w:rsidR="009D0CAD" w:rsidRPr="009D0CAD" w:rsidRDefault="009D0CAD" w:rsidP="007D4222">
      <w:pPr>
        <w:spacing w:beforeLines="50" w:before="156" w:afterLines="50" w:after="156" w:line="360" w:lineRule="auto"/>
        <w:ind w:firstLineChars="200" w:firstLine="482"/>
        <w:outlineLvl w:val="0"/>
        <w:rPr>
          <w:rFonts w:ascii="Times New Roman" w:eastAsia="宋体" w:hAnsi="Times New Roman" w:cs="Times New Roman"/>
          <w:b/>
          <w:sz w:val="24"/>
        </w:rPr>
      </w:pPr>
      <w:bookmarkStart w:id="43" w:name="_Toc53577480"/>
      <w:r w:rsidRPr="009D0CAD">
        <w:rPr>
          <w:rFonts w:ascii="Times New Roman" w:eastAsia="宋体" w:hAnsi="Times New Roman" w:cs="Times New Roman" w:hint="eastAsia"/>
          <w:b/>
          <w:sz w:val="24"/>
        </w:rPr>
        <w:t>问题</w:t>
      </w:r>
      <w:r w:rsidRPr="009D0CAD">
        <w:rPr>
          <w:rFonts w:ascii="Times New Roman" w:eastAsia="宋体" w:hAnsi="Times New Roman" w:cs="Times New Roman" w:hint="eastAsia"/>
          <w:b/>
          <w:sz w:val="24"/>
        </w:rPr>
        <w:t>11</w:t>
      </w:r>
      <w:bookmarkEnd w:id="43"/>
    </w:p>
    <w:p w:rsidR="009D0CAD" w:rsidRPr="009D0CAD" w:rsidRDefault="009D0CAD" w:rsidP="007D4222">
      <w:pPr>
        <w:spacing w:beforeLines="50" w:before="156" w:afterLines="50" w:after="156" w:line="360" w:lineRule="auto"/>
        <w:ind w:firstLineChars="200" w:firstLine="482"/>
        <w:outlineLvl w:val="0"/>
        <w:rPr>
          <w:rFonts w:ascii="Times New Roman" w:eastAsia="宋体" w:hAnsi="Times New Roman" w:cs="Times New Roman"/>
          <w:b/>
          <w:sz w:val="24"/>
        </w:rPr>
      </w:pPr>
      <w:bookmarkStart w:id="44" w:name="_Toc52360269"/>
      <w:bookmarkStart w:id="45" w:name="_Toc52994506"/>
      <w:bookmarkStart w:id="46" w:name="_Toc53577481"/>
      <w:r w:rsidRPr="009D0CAD">
        <w:rPr>
          <w:rFonts w:ascii="Times New Roman" w:eastAsia="宋体" w:hAnsi="Times New Roman" w:cs="Times New Roman"/>
          <w:b/>
          <w:sz w:val="24"/>
        </w:rPr>
        <w:t xml:space="preserve">11. </w:t>
      </w:r>
      <w:r w:rsidRPr="009D0CAD">
        <w:rPr>
          <w:rFonts w:ascii="Times New Roman" w:eastAsia="宋体" w:hAnsi="Times New Roman" w:cs="Times New Roman" w:hint="eastAsia"/>
          <w:b/>
          <w:sz w:val="24"/>
        </w:rPr>
        <w:t>申报材料显示，报告期内，发行人公共建筑设计业务毛利率低于居住建筑设计业务，主要原因为发行人对于公共建筑设计项目相关人员给予更高的薪酬激励，使得毛利率略低；报告期各期，公司毛利率略低于同行业可比公司杰恩设计，</w:t>
      </w:r>
      <w:proofErr w:type="gramStart"/>
      <w:r w:rsidRPr="009D0CAD">
        <w:rPr>
          <w:rFonts w:ascii="Times New Roman" w:eastAsia="宋体" w:hAnsi="Times New Roman" w:cs="Times New Roman" w:hint="eastAsia"/>
          <w:b/>
          <w:sz w:val="24"/>
        </w:rPr>
        <w:t>高于筑博设计</w:t>
      </w:r>
      <w:proofErr w:type="gramEnd"/>
      <w:r w:rsidRPr="009D0CAD">
        <w:rPr>
          <w:rFonts w:ascii="Times New Roman" w:eastAsia="宋体" w:hAnsi="Times New Roman" w:cs="Times New Roman" w:hint="eastAsia"/>
          <w:b/>
          <w:sz w:val="24"/>
        </w:rPr>
        <w:t>、华阳国际及山鼎设计。请发行人：（</w:t>
      </w:r>
      <w:r w:rsidRPr="009D0CAD">
        <w:rPr>
          <w:rFonts w:ascii="Times New Roman" w:eastAsia="宋体" w:hAnsi="Times New Roman" w:cs="Times New Roman"/>
          <w:b/>
          <w:sz w:val="24"/>
        </w:rPr>
        <w:t>1</w:t>
      </w:r>
      <w:r w:rsidRPr="009D0CAD">
        <w:rPr>
          <w:rFonts w:ascii="Times New Roman" w:eastAsia="宋体" w:hAnsi="Times New Roman" w:cs="Times New Roman" w:hint="eastAsia"/>
          <w:b/>
          <w:sz w:val="24"/>
        </w:rPr>
        <w:t>）补充披露对居住建筑设计、公共建筑设计的员工薪</w:t>
      </w:r>
      <w:proofErr w:type="gramStart"/>
      <w:r w:rsidRPr="009D0CAD">
        <w:rPr>
          <w:rFonts w:ascii="Times New Roman" w:eastAsia="宋体" w:hAnsi="Times New Roman" w:cs="Times New Roman" w:hint="eastAsia"/>
          <w:b/>
          <w:sz w:val="24"/>
        </w:rPr>
        <w:t>酬</w:t>
      </w:r>
      <w:proofErr w:type="gramEnd"/>
      <w:r w:rsidRPr="009D0CAD">
        <w:rPr>
          <w:rFonts w:ascii="Times New Roman" w:eastAsia="宋体" w:hAnsi="Times New Roman" w:cs="Times New Roman" w:hint="eastAsia"/>
          <w:b/>
          <w:sz w:val="24"/>
        </w:rPr>
        <w:t>激励政策，报告期内同一类别项目的激励政策是否保持一致，如不一致请分析原因；（</w:t>
      </w:r>
      <w:r w:rsidRPr="009D0CAD">
        <w:rPr>
          <w:rFonts w:ascii="Times New Roman" w:eastAsia="宋体" w:hAnsi="Times New Roman" w:cs="Times New Roman"/>
          <w:b/>
          <w:sz w:val="24"/>
        </w:rPr>
        <w:t>2</w:t>
      </w:r>
      <w:r w:rsidRPr="009D0CAD">
        <w:rPr>
          <w:rFonts w:ascii="Times New Roman" w:eastAsia="宋体" w:hAnsi="Times New Roman" w:cs="Times New Roman" w:hint="eastAsia"/>
          <w:b/>
          <w:sz w:val="24"/>
        </w:rPr>
        <w:t>）</w:t>
      </w:r>
      <w:bookmarkStart w:id="47" w:name="_Hlk51440476"/>
      <w:r w:rsidRPr="009D0CAD">
        <w:rPr>
          <w:rFonts w:ascii="Times New Roman" w:eastAsia="宋体" w:hAnsi="Times New Roman" w:cs="Times New Roman" w:hint="eastAsia"/>
          <w:b/>
          <w:sz w:val="24"/>
        </w:rPr>
        <w:t>结合主要项目开展情况，逐</w:t>
      </w:r>
      <w:r w:rsidRPr="009D0CAD">
        <w:rPr>
          <w:rFonts w:ascii="Times New Roman" w:eastAsia="宋体" w:hAnsi="Times New Roman" w:cs="Times New Roman" w:hint="eastAsia"/>
          <w:b/>
          <w:sz w:val="24"/>
        </w:rPr>
        <w:lastRenderedPageBreak/>
        <w:t>一量化分析并补充披露居住建筑设计、公共建筑设计项目的收入、成本、薪酬激励金额、毛利、毛利率，薪酬激励金额对毛利和毛利率的影响程度，进一步分析居住建筑设计业务毛利率大幅高于公共建筑设计业务的原因及合理性</w:t>
      </w:r>
      <w:bookmarkEnd w:id="47"/>
      <w:r w:rsidRPr="009D0CAD">
        <w:rPr>
          <w:rFonts w:ascii="Times New Roman" w:eastAsia="宋体" w:hAnsi="Times New Roman" w:cs="Times New Roman" w:hint="eastAsia"/>
          <w:b/>
          <w:sz w:val="24"/>
        </w:rPr>
        <w:t>；（</w:t>
      </w:r>
      <w:r w:rsidRPr="009D0CAD">
        <w:rPr>
          <w:rFonts w:ascii="Times New Roman" w:eastAsia="宋体" w:hAnsi="Times New Roman" w:cs="Times New Roman"/>
          <w:b/>
          <w:sz w:val="24"/>
        </w:rPr>
        <w:t>3</w:t>
      </w:r>
      <w:r w:rsidRPr="009D0CAD">
        <w:rPr>
          <w:rFonts w:ascii="Times New Roman" w:eastAsia="宋体" w:hAnsi="Times New Roman" w:cs="Times New Roman" w:hint="eastAsia"/>
          <w:b/>
          <w:sz w:val="24"/>
        </w:rPr>
        <w:t>）按照建筑方案设计、全过程设计两种类型项目，对比同行业可比公司两种类型项目毛利率情况，补充披露公司与同行业可比公司毛利率的差异及原因；（</w:t>
      </w:r>
      <w:r w:rsidRPr="009D0CAD">
        <w:rPr>
          <w:rFonts w:ascii="Times New Roman" w:eastAsia="宋体" w:hAnsi="Times New Roman" w:cs="Times New Roman"/>
          <w:b/>
          <w:sz w:val="24"/>
        </w:rPr>
        <w:t>4</w:t>
      </w:r>
      <w:r w:rsidRPr="009D0CAD">
        <w:rPr>
          <w:rFonts w:ascii="Times New Roman" w:eastAsia="宋体" w:hAnsi="Times New Roman" w:cs="Times New Roman" w:hint="eastAsia"/>
          <w:b/>
          <w:sz w:val="24"/>
        </w:rPr>
        <w:t>）补充披露报告期内是否存在跨期项目，跨</w:t>
      </w:r>
      <w:proofErr w:type="gramStart"/>
      <w:r w:rsidRPr="009D0CAD">
        <w:rPr>
          <w:rFonts w:ascii="Times New Roman" w:eastAsia="宋体" w:hAnsi="Times New Roman" w:cs="Times New Roman" w:hint="eastAsia"/>
          <w:b/>
          <w:sz w:val="24"/>
        </w:rPr>
        <w:t>期项目</w:t>
      </w:r>
      <w:proofErr w:type="gramEnd"/>
      <w:r w:rsidRPr="009D0CAD">
        <w:rPr>
          <w:rFonts w:ascii="Times New Roman" w:eastAsia="宋体" w:hAnsi="Times New Roman" w:cs="Times New Roman" w:hint="eastAsia"/>
          <w:b/>
          <w:sz w:val="24"/>
        </w:rPr>
        <w:t>毛利率是否一致，如不一致请分析原因及合理性。请保荐人、申报会计师核查并发表明确意见。</w:t>
      </w:r>
      <w:bookmarkEnd w:id="44"/>
      <w:bookmarkEnd w:id="45"/>
      <w:bookmarkEnd w:id="46"/>
    </w:p>
    <w:p w:rsidR="009D0CAD" w:rsidRPr="009D0CAD" w:rsidRDefault="009D0CAD" w:rsidP="007D4222">
      <w:pPr>
        <w:spacing w:beforeLines="50" w:before="156" w:afterLines="50" w:after="156" w:line="360" w:lineRule="auto"/>
        <w:ind w:firstLineChars="200" w:firstLine="482"/>
        <w:jc w:val="left"/>
        <w:rPr>
          <w:rFonts w:ascii="宋体" w:eastAsia="Times New Roman" w:hAnsi="宋体" w:cs="Times New Roman"/>
          <w:b/>
          <w:color w:val="000000"/>
          <w:kern w:val="0"/>
          <w:sz w:val="24"/>
          <w:szCs w:val="24"/>
          <w:u w:val="double"/>
          <w:lang w:bidi="en-US"/>
        </w:rPr>
      </w:pPr>
      <w:r w:rsidRPr="009D0CAD">
        <w:rPr>
          <w:rFonts w:ascii="宋体" w:eastAsia="Times New Roman" w:hAnsi="宋体" w:cs="Times New Roman" w:hint="eastAsia"/>
          <w:b/>
          <w:color w:val="000000"/>
          <w:kern w:val="0"/>
          <w:sz w:val="24"/>
          <w:szCs w:val="24"/>
          <w:u w:val="double"/>
          <w:lang w:bidi="en-US"/>
        </w:rPr>
        <w:t>答复：</w:t>
      </w:r>
    </w:p>
    <w:p w:rsidR="0037027D" w:rsidRPr="0037027D" w:rsidRDefault="0037027D" w:rsidP="007D4222">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9D0CAD" w:rsidRPr="009D0CAD" w:rsidRDefault="009D0CAD"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9D0CAD">
        <w:rPr>
          <w:rFonts w:ascii="黑体" w:eastAsia="黑体" w:hAnsi="黑体" w:cs="Times New Roman" w:hint="eastAsia"/>
          <w:b/>
          <w:bCs/>
          <w:sz w:val="24"/>
          <w:szCs w:val="24"/>
        </w:rPr>
        <w:t>（一）补充披露对居住建筑设计、公共建筑设计的员工薪</w:t>
      </w:r>
      <w:proofErr w:type="gramStart"/>
      <w:r w:rsidRPr="009D0CAD">
        <w:rPr>
          <w:rFonts w:ascii="黑体" w:eastAsia="黑体" w:hAnsi="黑体" w:cs="Times New Roman" w:hint="eastAsia"/>
          <w:b/>
          <w:bCs/>
          <w:sz w:val="24"/>
          <w:szCs w:val="24"/>
        </w:rPr>
        <w:t>酬</w:t>
      </w:r>
      <w:proofErr w:type="gramEnd"/>
      <w:r w:rsidRPr="009D0CAD">
        <w:rPr>
          <w:rFonts w:ascii="黑体" w:eastAsia="黑体" w:hAnsi="黑体" w:cs="Times New Roman" w:hint="eastAsia"/>
          <w:b/>
          <w:bCs/>
          <w:sz w:val="24"/>
          <w:szCs w:val="24"/>
        </w:rPr>
        <w:t>激励政策，报告期内同一类别项目的激励政策是否保持一致，如不一致请分析原因</w:t>
      </w:r>
    </w:p>
    <w:p w:rsidR="009D0CAD" w:rsidRDefault="009D0CAD" w:rsidP="007D4222">
      <w:pPr>
        <w:spacing w:beforeLines="50" w:before="156" w:line="360" w:lineRule="auto"/>
        <w:ind w:firstLineChars="200" w:firstLine="480"/>
        <w:rPr>
          <w:rFonts w:ascii="Times New Roman" w:eastAsia="宋体" w:hAnsi="Times New Roman" w:cs="Times New Roman"/>
          <w:color w:val="000000"/>
          <w:kern w:val="0"/>
          <w:sz w:val="24"/>
          <w:szCs w:val="24"/>
          <w:lang w:bidi="en-US"/>
        </w:rPr>
      </w:pPr>
      <w:r w:rsidRPr="009D0CAD">
        <w:rPr>
          <w:rFonts w:ascii="Times New Roman" w:eastAsia="宋体" w:hAnsi="Times New Roman" w:cs="Times New Roman"/>
          <w:color w:val="000000"/>
          <w:kern w:val="0"/>
          <w:sz w:val="24"/>
          <w:szCs w:val="24"/>
          <w:lang w:bidi="en-US"/>
        </w:rPr>
        <w:t>发行人已在招股说</w:t>
      </w:r>
      <w:r w:rsidRPr="0064228C">
        <w:rPr>
          <w:rFonts w:ascii="宋体" w:eastAsia="宋体" w:hAnsi="宋体" w:cs="Times New Roman"/>
          <w:color w:val="000000"/>
          <w:kern w:val="0"/>
          <w:sz w:val="24"/>
          <w:szCs w:val="24"/>
          <w:lang w:bidi="en-US"/>
        </w:rPr>
        <w:t>明书“</w:t>
      </w:r>
      <w:r w:rsidRPr="0064228C">
        <w:rPr>
          <w:rFonts w:ascii="宋体" w:eastAsia="宋体" w:hAnsi="宋体" w:cs="Times New Roman" w:hint="eastAsia"/>
          <w:color w:val="000000"/>
          <w:kern w:val="0"/>
          <w:sz w:val="24"/>
          <w:szCs w:val="24"/>
          <w:lang w:bidi="en-US"/>
        </w:rPr>
        <w:t>第八节</w:t>
      </w:r>
      <w:r w:rsidRPr="0064228C">
        <w:rPr>
          <w:rFonts w:ascii="宋体" w:eastAsia="宋体" w:hAnsi="宋体" w:cs="Times New Roman"/>
          <w:color w:val="000000"/>
          <w:kern w:val="0"/>
          <w:sz w:val="24"/>
          <w:szCs w:val="24"/>
          <w:lang w:bidi="en-US"/>
        </w:rPr>
        <w:t xml:space="preserve"> </w:t>
      </w:r>
      <w:r w:rsidRPr="0064228C">
        <w:rPr>
          <w:rFonts w:ascii="宋体" w:eastAsia="宋体" w:hAnsi="宋体" w:cs="Times New Roman" w:hint="eastAsia"/>
          <w:color w:val="000000"/>
          <w:kern w:val="0"/>
          <w:sz w:val="24"/>
          <w:szCs w:val="24"/>
          <w:lang w:bidi="en-US"/>
        </w:rPr>
        <w:t>财务会计信息与管理层分析</w:t>
      </w:r>
      <w:r w:rsidRPr="0064228C">
        <w:rPr>
          <w:rFonts w:ascii="宋体" w:eastAsia="宋体" w:hAnsi="宋体" w:cs="Times New Roman"/>
          <w:color w:val="000000"/>
          <w:kern w:val="0"/>
          <w:sz w:val="24"/>
          <w:szCs w:val="24"/>
          <w:lang w:bidi="en-US"/>
        </w:rPr>
        <w:t>”之“</w:t>
      </w:r>
      <w:r w:rsidRPr="0064228C">
        <w:rPr>
          <w:rFonts w:ascii="宋体" w:eastAsia="宋体" w:hAnsi="宋体" w:cs="Times New Roman" w:hint="eastAsia"/>
          <w:color w:val="000000"/>
          <w:kern w:val="0"/>
          <w:sz w:val="24"/>
          <w:szCs w:val="24"/>
          <w:lang w:bidi="en-US"/>
        </w:rPr>
        <w:t>十一、经营成果分析</w:t>
      </w:r>
      <w:r w:rsidRPr="0064228C">
        <w:rPr>
          <w:rFonts w:ascii="宋体" w:eastAsia="宋体" w:hAnsi="宋体" w:cs="Times New Roman"/>
          <w:color w:val="000000"/>
          <w:kern w:val="0"/>
          <w:sz w:val="24"/>
          <w:szCs w:val="24"/>
          <w:lang w:bidi="en-US"/>
        </w:rPr>
        <w:t>”之“</w:t>
      </w:r>
      <w:r w:rsidRPr="0064228C">
        <w:rPr>
          <w:rFonts w:ascii="宋体" w:eastAsia="宋体" w:hAnsi="宋体" w:cs="Times New Roman" w:hint="eastAsia"/>
          <w:color w:val="000000"/>
          <w:kern w:val="0"/>
          <w:sz w:val="24"/>
          <w:szCs w:val="24"/>
          <w:lang w:bidi="en-US"/>
        </w:rPr>
        <w:t>（二）毛利及毛利率分析</w:t>
      </w:r>
      <w:r w:rsidRPr="0064228C">
        <w:rPr>
          <w:rFonts w:ascii="宋体" w:eastAsia="宋体" w:hAnsi="宋体" w:cs="Times New Roman"/>
          <w:color w:val="000000"/>
          <w:kern w:val="0"/>
          <w:sz w:val="24"/>
          <w:szCs w:val="24"/>
          <w:lang w:bidi="en-US"/>
        </w:rPr>
        <w:t>”补充</w:t>
      </w:r>
      <w:r w:rsidRPr="009D0CAD">
        <w:rPr>
          <w:rFonts w:ascii="Times New Roman" w:eastAsia="宋体" w:hAnsi="Times New Roman" w:cs="Times New Roman"/>
          <w:color w:val="000000"/>
          <w:kern w:val="0"/>
          <w:sz w:val="24"/>
          <w:szCs w:val="24"/>
          <w:lang w:bidi="en-US"/>
        </w:rPr>
        <w:t>披露如下：</w:t>
      </w:r>
      <w:r w:rsidRPr="009D0CAD">
        <w:rPr>
          <w:rFonts w:ascii="Times New Roman" w:eastAsia="宋体" w:hAnsi="Times New Roman" w:cs="Times New Roman"/>
          <w:color w:val="000000"/>
          <w:kern w:val="0"/>
          <w:sz w:val="24"/>
          <w:szCs w:val="24"/>
          <w:lang w:bidi="en-US"/>
        </w:rPr>
        <w:t xml:space="preserve"> </w:t>
      </w:r>
    </w:p>
    <w:p w:rsidR="00524645" w:rsidRPr="00524645" w:rsidRDefault="00524645" w:rsidP="00524645">
      <w:pPr>
        <w:spacing w:beforeLines="50" w:before="156" w:line="360" w:lineRule="auto"/>
        <w:ind w:firstLineChars="200" w:firstLine="480"/>
        <w:rPr>
          <w:rFonts w:ascii="Times New Roman" w:eastAsia="宋体" w:hAnsi="Times New Roman" w:cs="Times New Roman"/>
          <w:bCs/>
          <w:color w:val="000000"/>
          <w:kern w:val="0"/>
          <w:sz w:val="24"/>
          <w:szCs w:val="24"/>
          <w:lang w:bidi="en-US"/>
        </w:rPr>
      </w:pPr>
      <w:r w:rsidRPr="00524645">
        <w:rPr>
          <w:rFonts w:ascii="Times New Roman" w:eastAsia="宋体" w:hAnsi="Times New Roman" w:cs="Times New Roman"/>
          <w:bCs/>
          <w:color w:val="000000"/>
          <w:kern w:val="0"/>
          <w:sz w:val="24"/>
          <w:szCs w:val="24"/>
          <w:lang w:bidi="en-US"/>
        </w:rPr>
        <w:t>报告期内，公司居住建筑设计、公共建筑设计的毛利率如下：</w:t>
      </w:r>
    </w:p>
    <w:p w:rsidR="00524645" w:rsidRPr="00524645" w:rsidRDefault="00524645" w:rsidP="00524645">
      <w:pPr>
        <w:jc w:val="right"/>
        <w:rPr>
          <w:rFonts w:ascii="Times New Roman" w:eastAsia="宋体" w:hAnsi="Times New Roman" w:cs="Times New Roman"/>
          <w:bCs/>
          <w:iCs/>
          <w:color w:val="000000"/>
          <w:kern w:val="0"/>
          <w:szCs w:val="21"/>
          <w:lang w:eastAsia="en-US" w:bidi="en-US"/>
        </w:rPr>
      </w:pPr>
      <w:r w:rsidRPr="00524645">
        <w:rPr>
          <w:rFonts w:ascii="Times New Roman" w:eastAsia="宋体" w:hAnsi="Times New Roman" w:cs="Times New Roman"/>
          <w:bCs/>
          <w:iCs/>
          <w:color w:val="000000"/>
          <w:kern w:val="0"/>
          <w:szCs w:val="21"/>
          <w:lang w:eastAsia="en-US" w:bidi="en-US"/>
        </w:rPr>
        <w:t>单位：万元</w:t>
      </w:r>
    </w:p>
    <w:tbl>
      <w:tblPr>
        <w:tblW w:w="4987"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1154"/>
        <w:gridCol w:w="1222"/>
        <w:gridCol w:w="1227"/>
        <w:gridCol w:w="1222"/>
        <w:gridCol w:w="1227"/>
        <w:gridCol w:w="1222"/>
        <w:gridCol w:w="1226"/>
      </w:tblGrid>
      <w:tr w:rsidR="00524645" w:rsidRPr="00524645" w:rsidTr="00FF5C8F">
        <w:trPr>
          <w:trHeight w:val="381"/>
          <w:jc w:val="center"/>
        </w:trPr>
        <w:tc>
          <w:tcPr>
            <w:tcW w:w="678" w:type="pct"/>
            <w:vMerge w:val="restart"/>
            <w:vAlign w:val="center"/>
          </w:tcPr>
          <w:p w:rsidR="00524645" w:rsidRPr="00524645" w:rsidRDefault="00524645" w:rsidP="00524645">
            <w:pPr>
              <w:spacing w:beforeLines="50" w:before="156" w:afterLines="50" w:after="156" w:line="360" w:lineRule="auto"/>
              <w:jc w:val="center"/>
              <w:rPr>
                <w:rFonts w:ascii="Times New Roman" w:eastAsia="宋体" w:hAnsi="Times New Roman" w:cs="Times New Roman"/>
                <w:b/>
                <w:iCs/>
                <w:color w:val="000000"/>
                <w:kern w:val="0"/>
                <w:szCs w:val="21"/>
                <w:lang w:eastAsia="en-US" w:bidi="en-US"/>
              </w:rPr>
            </w:pPr>
            <w:r w:rsidRPr="00524645">
              <w:rPr>
                <w:rFonts w:ascii="Times New Roman" w:eastAsia="宋体" w:hAnsi="Times New Roman" w:cs="Times New Roman"/>
                <w:b/>
                <w:iCs/>
                <w:color w:val="000000"/>
                <w:kern w:val="0"/>
                <w:szCs w:val="21"/>
                <w:lang w:eastAsia="en-US" w:bidi="en-US"/>
              </w:rPr>
              <w:t>业务板块</w:t>
            </w:r>
          </w:p>
        </w:tc>
        <w:tc>
          <w:tcPr>
            <w:tcW w:w="1441" w:type="pct"/>
            <w:gridSpan w:val="2"/>
            <w:vAlign w:val="center"/>
          </w:tcPr>
          <w:p w:rsidR="00524645" w:rsidRPr="00524645" w:rsidRDefault="00524645" w:rsidP="00524645">
            <w:pPr>
              <w:jc w:val="center"/>
              <w:rPr>
                <w:rFonts w:ascii="楷体" w:eastAsia="楷体" w:hAnsi="楷体" w:cs="Times New Roman"/>
                <w:b/>
                <w:bCs/>
                <w:color w:val="000000"/>
                <w:szCs w:val="21"/>
              </w:rPr>
            </w:pPr>
            <w:r w:rsidRPr="00524645">
              <w:rPr>
                <w:rFonts w:ascii="楷体" w:eastAsia="楷体" w:hAnsi="楷体" w:cs="Times New Roman"/>
                <w:b/>
                <w:bCs/>
                <w:color w:val="000000"/>
                <w:szCs w:val="21"/>
              </w:rPr>
              <w:t>2020年</w:t>
            </w:r>
            <w:r w:rsidRPr="00524645">
              <w:rPr>
                <w:rFonts w:ascii="楷体" w:eastAsia="楷体" w:hAnsi="楷体" w:cs="Times New Roman" w:hint="eastAsia"/>
                <w:b/>
                <w:bCs/>
                <w:color w:val="000000"/>
                <w:szCs w:val="21"/>
              </w:rPr>
              <w:t>度</w:t>
            </w:r>
          </w:p>
        </w:tc>
        <w:tc>
          <w:tcPr>
            <w:tcW w:w="1441" w:type="pct"/>
            <w:gridSpan w:val="2"/>
            <w:vAlign w:val="center"/>
          </w:tcPr>
          <w:p w:rsidR="00524645" w:rsidRPr="00524645" w:rsidRDefault="00524645" w:rsidP="00524645">
            <w:pPr>
              <w:jc w:val="center"/>
              <w:rPr>
                <w:rFonts w:ascii="Times New Roman" w:eastAsia="宋体" w:hAnsi="Times New Roman" w:cs="Times New Roman"/>
                <w:b/>
                <w:iCs/>
                <w:color w:val="000000"/>
                <w:kern w:val="0"/>
                <w:szCs w:val="21"/>
                <w:lang w:eastAsia="en-US" w:bidi="en-US"/>
              </w:rPr>
            </w:pPr>
            <w:r w:rsidRPr="00524645">
              <w:rPr>
                <w:rFonts w:ascii="Times New Roman" w:eastAsia="宋体" w:hAnsi="Times New Roman" w:cs="Times New Roman"/>
                <w:b/>
                <w:iCs/>
                <w:color w:val="000000"/>
                <w:kern w:val="0"/>
                <w:szCs w:val="21"/>
                <w:lang w:eastAsia="en-US" w:bidi="en-US"/>
              </w:rPr>
              <w:t>2019</w:t>
            </w:r>
            <w:r w:rsidRPr="00524645">
              <w:rPr>
                <w:rFonts w:ascii="Times New Roman" w:eastAsia="宋体" w:hAnsi="Times New Roman" w:cs="Times New Roman"/>
                <w:b/>
                <w:iCs/>
                <w:color w:val="000000"/>
                <w:kern w:val="0"/>
                <w:szCs w:val="21"/>
                <w:lang w:eastAsia="en-US" w:bidi="en-US"/>
              </w:rPr>
              <w:t>年度</w:t>
            </w:r>
          </w:p>
        </w:tc>
        <w:tc>
          <w:tcPr>
            <w:tcW w:w="1441" w:type="pct"/>
            <w:gridSpan w:val="2"/>
            <w:vAlign w:val="center"/>
          </w:tcPr>
          <w:p w:rsidR="00524645" w:rsidRPr="00524645" w:rsidRDefault="00524645" w:rsidP="00524645">
            <w:pPr>
              <w:jc w:val="center"/>
              <w:rPr>
                <w:rFonts w:ascii="Times New Roman" w:eastAsia="宋体" w:hAnsi="Times New Roman" w:cs="Times New Roman"/>
                <w:b/>
                <w:iCs/>
                <w:color w:val="000000"/>
                <w:kern w:val="0"/>
                <w:szCs w:val="21"/>
                <w:lang w:eastAsia="en-US" w:bidi="en-US"/>
              </w:rPr>
            </w:pPr>
            <w:r w:rsidRPr="00524645">
              <w:rPr>
                <w:rFonts w:ascii="Times New Roman" w:eastAsia="宋体" w:hAnsi="Times New Roman" w:cs="Times New Roman"/>
                <w:b/>
                <w:iCs/>
                <w:color w:val="000000"/>
                <w:kern w:val="0"/>
                <w:szCs w:val="21"/>
                <w:lang w:eastAsia="en-US" w:bidi="en-US"/>
              </w:rPr>
              <w:t>2018</w:t>
            </w:r>
            <w:r w:rsidRPr="00524645">
              <w:rPr>
                <w:rFonts w:ascii="Times New Roman" w:eastAsia="宋体" w:hAnsi="Times New Roman" w:cs="Times New Roman"/>
                <w:b/>
                <w:iCs/>
                <w:color w:val="000000"/>
                <w:kern w:val="0"/>
                <w:szCs w:val="21"/>
                <w:lang w:eastAsia="en-US" w:bidi="en-US"/>
              </w:rPr>
              <w:t>年度</w:t>
            </w:r>
          </w:p>
        </w:tc>
      </w:tr>
      <w:tr w:rsidR="00524645" w:rsidRPr="00524645" w:rsidTr="00FF5C8F">
        <w:trPr>
          <w:trHeight w:val="381"/>
          <w:jc w:val="center"/>
        </w:trPr>
        <w:tc>
          <w:tcPr>
            <w:tcW w:w="678" w:type="pct"/>
            <w:vMerge/>
            <w:vAlign w:val="center"/>
          </w:tcPr>
          <w:p w:rsidR="00524645" w:rsidRPr="00524645" w:rsidRDefault="00524645" w:rsidP="00524645">
            <w:pPr>
              <w:spacing w:beforeLines="50" w:before="156" w:afterLines="50" w:after="156" w:line="360" w:lineRule="auto"/>
              <w:jc w:val="center"/>
              <w:rPr>
                <w:rFonts w:ascii="Times New Roman" w:eastAsia="宋体" w:hAnsi="Times New Roman" w:cs="Times New Roman"/>
                <w:b/>
                <w:iCs/>
                <w:color w:val="000000"/>
                <w:kern w:val="0"/>
                <w:szCs w:val="21"/>
                <w:lang w:eastAsia="en-US" w:bidi="en-US"/>
              </w:rPr>
            </w:pPr>
          </w:p>
        </w:tc>
        <w:tc>
          <w:tcPr>
            <w:tcW w:w="719" w:type="pct"/>
            <w:vAlign w:val="center"/>
          </w:tcPr>
          <w:p w:rsidR="00524645" w:rsidRPr="00524645" w:rsidRDefault="00524645" w:rsidP="00524645">
            <w:pPr>
              <w:widowControl/>
              <w:jc w:val="center"/>
              <w:rPr>
                <w:rFonts w:ascii="楷体" w:eastAsia="楷体" w:hAnsi="楷体" w:cs="Times New Roman"/>
                <w:b/>
                <w:bCs/>
                <w:color w:val="000000"/>
                <w:szCs w:val="21"/>
              </w:rPr>
            </w:pPr>
            <w:r w:rsidRPr="00524645">
              <w:rPr>
                <w:rFonts w:ascii="楷体" w:eastAsia="楷体" w:hAnsi="楷体" w:cs="Times New Roman"/>
                <w:b/>
                <w:bCs/>
                <w:color w:val="000000"/>
                <w:szCs w:val="21"/>
              </w:rPr>
              <w:t>金额</w:t>
            </w:r>
          </w:p>
        </w:tc>
        <w:tc>
          <w:tcPr>
            <w:tcW w:w="719" w:type="pct"/>
            <w:vAlign w:val="center"/>
          </w:tcPr>
          <w:p w:rsidR="00524645" w:rsidRPr="00524645" w:rsidRDefault="00524645" w:rsidP="00524645">
            <w:pPr>
              <w:widowControl/>
              <w:jc w:val="center"/>
              <w:rPr>
                <w:rFonts w:ascii="楷体" w:eastAsia="楷体" w:hAnsi="楷体" w:cs="Times New Roman"/>
                <w:b/>
                <w:bCs/>
                <w:color w:val="000000"/>
                <w:szCs w:val="21"/>
              </w:rPr>
            </w:pPr>
            <w:r w:rsidRPr="00524645">
              <w:rPr>
                <w:rFonts w:ascii="楷体" w:eastAsia="楷体" w:hAnsi="楷体" w:cs="Times New Roman"/>
                <w:b/>
                <w:bCs/>
                <w:color w:val="000000"/>
                <w:szCs w:val="21"/>
              </w:rPr>
              <w:t>毛利率</w:t>
            </w:r>
          </w:p>
        </w:tc>
        <w:tc>
          <w:tcPr>
            <w:tcW w:w="719" w:type="pct"/>
            <w:vAlign w:val="center"/>
          </w:tcPr>
          <w:p w:rsidR="00524645" w:rsidRPr="00524645" w:rsidRDefault="00524645" w:rsidP="00524645">
            <w:pPr>
              <w:widowControl/>
              <w:jc w:val="center"/>
              <w:rPr>
                <w:rFonts w:ascii="Times New Roman" w:eastAsia="宋体" w:hAnsi="Times New Roman" w:cs="Times New Roman"/>
                <w:b/>
                <w:iCs/>
                <w:color w:val="000000"/>
                <w:kern w:val="0"/>
                <w:szCs w:val="21"/>
                <w:lang w:eastAsia="en-US" w:bidi="en-US"/>
              </w:rPr>
            </w:pPr>
            <w:r w:rsidRPr="00524645">
              <w:rPr>
                <w:rFonts w:ascii="Times New Roman" w:eastAsia="宋体" w:hAnsi="Times New Roman" w:cs="Times New Roman"/>
                <w:b/>
                <w:iCs/>
                <w:color w:val="000000"/>
                <w:kern w:val="0"/>
                <w:szCs w:val="21"/>
                <w:lang w:eastAsia="en-US" w:bidi="en-US"/>
              </w:rPr>
              <w:t>金额</w:t>
            </w:r>
          </w:p>
        </w:tc>
        <w:tc>
          <w:tcPr>
            <w:tcW w:w="719" w:type="pct"/>
            <w:vAlign w:val="center"/>
          </w:tcPr>
          <w:p w:rsidR="00524645" w:rsidRPr="00524645" w:rsidRDefault="00524645" w:rsidP="00524645">
            <w:pPr>
              <w:widowControl/>
              <w:jc w:val="center"/>
              <w:rPr>
                <w:rFonts w:ascii="Times New Roman" w:eastAsia="宋体" w:hAnsi="Times New Roman" w:cs="Times New Roman"/>
                <w:b/>
                <w:iCs/>
                <w:color w:val="000000"/>
                <w:kern w:val="0"/>
                <w:szCs w:val="21"/>
                <w:lang w:eastAsia="en-US" w:bidi="en-US"/>
              </w:rPr>
            </w:pPr>
            <w:r w:rsidRPr="00524645">
              <w:rPr>
                <w:rFonts w:ascii="Times New Roman" w:eastAsia="宋体" w:hAnsi="Times New Roman" w:cs="Times New Roman"/>
                <w:b/>
                <w:iCs/>
                <w:color w:val="000000"/>
                <w:kern w:val="0"/>
                <w:szCs w:val="21"/>
                <w:lang w:bidi="en-US"/>
              </w:rPr>
              <w:t>毛利率</w:t>
            </w:r>
          </w:p>
        </w:tc>
        <w:tc>
          <w:tcPr>
            <w:tcW w:w="719" w:type="pct"/>
            <w:vAlign w:val="center"/>
          </w:tcPr>
          <w:p w:rsidR="00524645" w:rsidRPr="00524645" w:rsidRDefault="00524645" w:rsidP="00524645">
            <w:pPr>
              <w:widowControl/>
              <w:jc w:val="center"/>
              <w:rPr>
                <w:rFonts w:ascii="Times New Roman" w:eastAsia="宋体" w:hAnsi="Times New Roman" w:cs="Times New Roman"/>
                <w:b/>
                <w:iCs/>
                <w:color w:val="000000"/>
                <w:kern w:val="0"/>
                <w:szCs w:val="21"/>
                <w:lang w:eastAsia="en-US" w:bidi="en-US"/>
              </w:rPr>
            </w:pPr>
            <w:r w:rsidRPr="00524645">
              <w:rPr>
                <w:rFonts w:ascii="Times New Roman" w:eastAsia="宋体" w:hAnsi="Times New Roman" w:cs="Times New Roman"/>
                <w:b/>
                <w:iCs/>
                <w:color w:val="000000"/>
                <w:kern w:val="0"/>
                <w:szCs w:val="21"/>
                <w:lang w:eastAsia="en-US" w:bidi="en-US"/>
              </w:rPr>
              <w:t>金额</w:t>
            </w:r>
          </w:p>
        </w:tc>
        <w:tc>
          <w:tcPr>
            <w:tcW w:w="721" w:type="pct"/>
            <w:vAlign w:val="center"/>
          </w:tcPr>
          <w:p w:rsidR="00524645" w:rsidRPr="00524645" w:rsidRDefault="00524645" w:rsidP="00524645">
            <w:pPr>
              <w:widowControl/>
              <w:jc w:val="center"/>
              <w:rPr>
                <w:rFonts w:ascii="Times New Roman" w:eastAsia="宋体" w:hAnsi="Times New Roman" w:cs="Times New Roman"/>
                <w:b/>
                <w:iCs/>
                <w:color w:val="000000"/>
                <w:kern w:val="0"/>
                <w:szCs w:val="21"/>
                <w:lang w:eastAsia="en-US" w:bidi="en-US"/>
              </w:rPr>
            </w:pPr>
            <w:r w:rsidRPr="00524645">
              <w:rPr>
                <w:rFonts w:ascii="Times New Roman" w:eastAsia="宋体" w:hAnsi="Times New Roman" w:cs="Times New Roman"/>
                <w:b/>
                <w:iCs/>
                <w:color w:val="000000"/>
                <w:kern w:val="0"/>
                <w:szCs w:val="21"/>
                <w:lang w:bidi="en-US"/>
              </w:rPr>
              <w:t>毛利率</w:t>
            </w:r>
          </w:p>
        </w:tc>
      </w:tr>
      <w:tr w:rsidR="00524645" w:rsidRPr="00524645" w:rsidTr="00FF5C8F">
        <w:trPr>
          <w:trHeight w:val="381"/>
          <w:jc w:val="center"/>
        </w:trPr>
        <w:tc>
          <w:tcPr>
            <w:tcW w:w="678" w:type="pct"/>
            <w:vAlign w:val="center"/>
          </w:tcPr>
          <w:p w:rsidR="00524645" w:rsidRPr="00524645" w:rsidRDefault="00524645" w:rsidP="00524645">
            <w:pPr>
              <w:widowControl/>
              <w:jc w:val="center"/>
              <w:rPr>
                <w:rFonts w:ascii="Times New Roman" w:eastAsia="宋体" w:hAnsi="Times New Roman" w:cs="Times New Roman"/>
                <w:bCs/>
                <w:iCs/>
                <w:color w:val="000000"/>
                <w:kern w:val="0"/>
                <w:szCs w:val="21"/>
                <w:lang w:eastAsia="en-US" w:bidi="en-US"/>
              </w:rPr>
            </w:pPr>
            <w:r w:rsidRPr="00524645">
              <w:rPr>
                <w:rFonts w:ascii="Times New Roman" w:eastAsia="宋体" w:hAnsi="Times New Roman" w:cs="Times New Roman"/>
                <w:bCs/>
                <w:color w:val="000000"/>
                <w:kern w:val="0"/>
                <w:szCs w:val="21"/>
                <w:lang w:eastAsia="en-US" w:bidi="en-US"/>
              </w:rPr>
              <w:t>居住建筑</w:t>
            </w:r>
          </w:p>
        </w:tc>
        <w:tc>
          <w:tcPr>
            <w:tcW w:w="719" w:type="pct"/>
            <w:vAlign w:val="center"/>
          </w:tcPr>
          <w:p w:rsidR="00524645" w:rsidRPr="00524645" w:rsidRDefault="00524645" w:rsidP="00524645">
            <w:pPr>
              <w:jc w:val="right"/>
              <w:rPr>
                <w:rFonts w:ascii="楷体" w:eastAsia="楷体" w:hAnsi="楷体" w:cs="Times New Roman"/>
                <w:b/>
                <w:bCs/>
                <w:color w:val="000000"/>
                <w:szCs w:val="21"/>
              </w:rPr>
            </w:pPr>
            <w:r w:rsidRPr="00524645">
              <w:rPr>
                <w:rFonts w:ascii="楷体" w:eastAsia="楷体" w:hAnsi="楷体" w:cs="Times New Roman"/>
                <w:b/>
                <w:bCs/>
                <w:color w:val="000000"/>
                <w:szCs w:val="21"/>
              </w:rPr>
              <w:t>27,503.77</w:t>
            </w:r>
          </w:p>
        </w:tc>
        <w:tc>
          <w:tcPr>
            <w:tcW w:w="719" w:type="pct"/>
            <w:vAlign w:val="center"/>
          </w:tcPr>
          <w:p w:rsidR="00524645" w:rsidRPr="00524645" w:rsidRDefault="00524645" w:rsidP="00524645">
            <w:pPr>
              <w:jc w:val="right"/>
              <w:rPr>
                <w:rFonts w:ascii="楷体" w:eastAsia="楷体" w:hAnsi="楷体" w:cs="Times New Roman"/>
                <w:b/>
                <w:bCs/>
                <w:color w:val="000000"/>
                <w:szCs w:val="21"/>
              </w:rPr>
            </w:pPr>
            <w:r w:rsidRPr="00524645">
              <w:rPr>
                <w:rFonts w:ascii="楷体" w:eastAsia="楷体" w:hAnsi="楷体" w:cs="Times New Roman"/>
                <w:b/>
                <w:bCs/>
                <w:color w:val="000000"/>
                <w:szCs w:val="21"/>
              </w:rPr>
              <w:t>52.24%</w:t>
            </w:r>
          </w:p>
        </w:tc>
        <w:tc>
          <w:tcPr>
            <w:tcW w:w="719" w:type="pct"/>
            <w:vAlign w:val="center"/>
          </w:tcPr>
          <w:p w:rsidR="00524645" w:rsidRPr="00524645" w:rsidRDefault="00524645" w:rsidP="00524645">
            <w:pPr>
              <w:jc w:val="right"/>
              <w:rPr>
                <w:rFonts w:ascii="Times New Roman" w:eastAsia="宋体" w:hAnsi="Times New Roman" w:cs="Times New Roman"/>
                <w:bCs/>
                <w:color w:val="000000"/>
                <w:kern w:val="0"/>
                <w:szCs w:val="21"/>
                <w:lang w:eastAsia="en-US" w:bidi="en-US"/>
              </w:rPr>
            </w:pPr>
            <w:r w:rsidRPr="00524645">
              <w:rPr>
                <w:rFonts w:ascii="Times New Roman" w:eastAsia="宋体" w:hAnsi="Times New Roman" w:cs="Times New Roman"/>
                <w:bCs/>
                <w:color w:val="000000"/>
                <w:kern w:val="0"/>
                <w:szCs w:val="21"/>
                <w:lang w:eastAsia="en-US" w:bidi="en-US"/>
              </w:rPr>
              <w:t>23,224.12</w:t>
            </w:r>
          </w:p>
        </w:tc>
        <w:tc>
          <w:tcPr>
            <w:tcW w:w="719" w:type="pct"/>
            <w:vAlign w:val="center"/>
          </w:tcPr>
          <w:p w:rsidR="00524645" w:rsidRPr="00524645" w:rsidRDefault="00524645" w:rsidP="00524645">
            <w:pPr>
              <w:jc w:val="right"/>
              <w:rPr>
                <w:rFonts w:ascii="Times New Roman" w:eastAsia="宋体" w:hAnsi="Times New Roman" w:cs="Times New Roman"/>
                <w:bCs/>
                <w:color w:val="000000"/>
                <w:kern w:val="0"/>
                <w:szCs w:val="21"/>
                <w:lang w:eastAsia="en-US" w:bidi="en-US"/>
              </w:rPr>
            </w:pPr>
            <w:r w:rsidRPr="00524645">
              <w:rPr>
                <w:rFonts w:ascii="Times New Roman" w:eastAsia="宋体" w:hAnsi="Times New Roman" w:cs="Times New Roman"/>
                <w:bCs/>
                <w:kern w:val="0"/>
                <w:szCs w:val="21"/>
              </w:rPr>
              <w:t>54.97%</w:t>
            </w:r>
          </w:p>
        </w:tc>
        <w:tc>
          <w:tcPr>
            <w:tcW w:w="719" w:type="pct"/>
            <w:vAlign w:val="center"/>
          </w:tcPr>
          <w:p w:rsidR="00524645" w:rsidRPr="00524645" w:rsidRDefault="00524645" w:rsidP="00524645">
            <w:pPr>
              <w:jc w:val="right"/>
              <w:rPr>
                <w:rFonts w:ascii="Times New Roman" w:eastAsia="宋体" w:hAnsi="Times New Roman" w:cs="Times New Roman"/>
                <w:bCs/>
                <w:color w:val="000000"/>
                <w:kern w:val="0"/>
                <w:szCs w:val="21"/>
                <w:lang w:eastAsia="en-US" w:bidi="en-US"/>
              </w:rPr>
            </w:pPr>
            <w:r w:rsidRPr="00524645">
              <w:rPr>
                <w:rFonts w:ascii="Times New Roman" w:eastAsia="宋体" w:hAnsi="Times New Roman" w:cs="Times New Roman"/>
                <w:bCs/>
                <w:color w:val="000000"/>
                <w:kern w:val="0"/>
                <w:szCs w:val="21"/>
                <w:lang w:eastAsia="en-US" w:bidi="en-US"/>
              </w:rPr>
              <w:t>22,523.59</w:t>
            </w:r>
          </w:p>
        </w:tc>
        <w:tc>
          <w:tcPr>
            <w:tcW w:w="721" w:type="pct"/>
            <w:vAlign w:val="center"/>
          </w:tcPr>
          <w:p w:rsidR="00524645" w:rsidRPr="00524645" w:rsidRDefault="00524645" w:rsidP="00524645">
            <w:pPr>
              <w:jc w:val="right"/>
              <w:rPr>
                <w:rFonts w:ascii="Times New Roman" w:eastAsia="宋体" w:hAnsi="Times New Roman" w:cs="Times New Roman"/>
                <w:bCs/>
                <w:color w:val="000000"/>
                <w:kern w:val="0"/>
                <w:szCs w:val="21"/>
                <w:lang w:eastAsia="en-US" w:bidi="en-US"/>
              </w:rPr>
            </w:pPr>
            <w:r w:rsidRPr="00524645">
              <w:rPr>
                <w:rFonts w:ascii="Times New Roman" w:eastAsia="宋体" w:hAnsi="Times New Roman" w:cs="Times New Roman"/>
                <w:bCs/>
                <w:kern w:val="0"/>
                <w:szCs w:val="21"/>
              </w:rPr>
              <w:t>54.03%</w:t>
            </w:r>
          </w:p>
        </w:tc>
      </w:tr>
      <w:tr w:rsidR="00524645" w:rsidRPr="00524645" w:rsidTr="00FF5C8F">
        <w:trPr>
          <w:trHeight w:val="381"/>
          <w:jc w:val="center"/>
        </w:trPr>
        <w:tc>
          <w:tcPr>
            <w:tcW w:w="678" w:type="pct"/>
            <w:vAlign w:val="center"/>
          </w:tcPr>
          <w:p w:rsidR="00524645" w:rsidRPr="00524645" w:rsidRDefault="00524645" w:rsidP="00524645">
            <w:pPr>
              <w:widowControl/>
              <w:jc w:val="center"/>
              <w:rPr>
                <w:rFonts w:ascii="Times New Roman" w:eastAsia="宋体" w:hAnsi="Times New Roman" w:cs="Times New Roman"/>
                <w:bCs/>
                <w:iCs/>
                <w:color w:val="000000"/>
                <w:kern w:val="0"/>
                <w:szCs w:val="21"/>
                <w:lang w:eastAsia="en-US" w:bidi="en-US"/>
              </w:rPr>
            </w:pPr>
            <w:r w:rsidRPr="00524645">
              <w:rPr>
                <w:rFonts w:ascii="Times New Roman" w:eastAsia="宋体" w:hAnsi="Times New Roman" w:cs="Times New Roman"/>
                <w:bCs/>
                <w:color w:val="000000"/>
                <w:kern w:val="0"/>
                <w:szCs w:val="21"/>
                <w:lang w:eastAsia="en-US" w:bidi="en-US"/>
              </w:rPr>
              <w:t>公共建筑</w:t>
            </w:r>
          </w:p>
        </w:tc>
        <w:tc>
          <w:tcPr>
            <w:tcW w:w="719" w:type="pct"/>
            <w:vAlign w:val="center"/>
          </w:tcPr>
          <w:p w:rsidR="00524645" w:rsidRPr="00524645" w:rsidRDefault="00524645" w:rsidP="00524645">
            <w:pPr>
              <w:jc w:val="right"/>
              <w:rPr>
                <w:rFonts w:ascii="楷体" w:eastAsia="楷体" w:hAnsi="楷体" w:cs="Times New Roman"/>
                <w:b/>
                <w:bCs/>
                <w:color w:val="000000"/>
                <w:szCs w:val="21"/>
              </w:rPr>
            </w:pPr>
            <w:r w:rsidRPr="00524645">
              <w:rPr>
                <w:rFonts w:ascii="楷体" w:eastAsia="楷体" w:hAnsi="楷体" w:cs="Times New Roman"/>
                <w:b/>
                <w:bCs/>
                <w:color w:val="000000"/>
                <w:szCs w:val="21"/>
              </w:rPr>
              <w:t>4,313.81</w:t>
            </w:r>
          </w:p>
        </w:tc>
        <w:tc>
          <w:tcPr>
            <w:tcW w:w="719" w:type="pct"/>
            <w:vAlign w:val="center"/>
          </w:tcPr>
          <w:p w:rsidR="00524645" w:rsidRPr="00524645" w:rsidRDefault="00524645" w:rsidP="00524645">
            <w:pPr>
              <w:jc w:val="right"/>
              <w:rPr>
                <w:rFonts w:ascii="楷体" w:eastAsia="楷体" w:hAnsi="楷体" w:cs="Times New Roman"/>
                <w:b/>
                <w:bCs/>
                <w:color w:val="000000"/>
                <w:szCs w:val="21"/>
              </w:rPr>
            </w:pPr>
            <w:r w:rsidRPr="00524645">
              <w:rPr>
                <w:rFonts w:ascii="楷体" w:eastAsia="楷体" w:hAnsi="楷体" w:cs="Times New Roman"/>
                <w:b/>
                <w:bCs/>
                <w:color w:val="000000"/>
                <w:szCs w:val="21"/>
              </w:rPr>
              <w:t>21.78%</w:t>
            </w:r>
          </w:p>
        </w:tc>
        <w:tc>
          <w:tcPr>
            <w:tcW w:w="719" w:type="pct"/>
            <w:vAlign w:val="center"/>
          </w:tcPr>
          <w:p w:rsidR="00524645" w:rsidRPr="00524645" w:rsidRDefault="00524645" w:rsidP="00524645">
            <w:pPr>
              <w:jc w:val="right"/>
              <w:rPr>
                <w:rFonts w:ascii="Times New Roman" w:eastAsia="宋体" w:hAnsi="Times New Roman" w:cs="Times New Roman"/>
                <w:bCs/>
                <w:color w:val="000000"/>
                <w:kern w:val="0"/>
                <w:szCs w:val="21"/>
                <w:lang w:eastAsia="en-US" w:bidi="en-US"/>
              </w:rPr>
            </w:pPr>
            <w:r w:rsidRPr="00524645">
              <w:rPr>
                <w:rFonts w:ascii="Times New Roman" w:eastAsia="宋体" w:hAnsi="Times New Roman" w:cs="Times New Roman"/>
                <w:bCs/>
                <w:color w:val="000000"/>
                <w:kern w:val="0"/>
                <w:szCs w:val="21"/>
                <w:lang w:eastAsia="en-US" w:bidi="en-US"/>
              </w:rPr>
              <w:t>3,440.02</w:t>
            </w:r>
          </w:p>
        </w:tc>
        <w:tc>
          <w:tcPr>
            <w:tcW w:w="719" w:type="pct"/>
            <w:vAlign w:val="center"/>
          </w:tcPr>
          <w:p w:rsidR="00524645" w:rsidRPr="00524645" w:rsidRDefault="00524645" w:rsidP="00524645">
            <w:pPr>
              <w:jc w:val="right"/>
              <w:rPr>
                <w:rFonts w:ascii="Times New Roman" w:eastAsia="宋体" w:hAnsi="Times New Roman" w:cs="Times New Roman"/>
                <w:bCs/>
                <w:color w:val="000000"/>
                <w:kern w:val="0"/>
                <w:szCs w:val="21"/>
                <w:lang w:eastAsia="en-US" w:bidi="en-US"/>
              </w:rPr>
            </w:pPr>
            <w:r w:rsidRPr="00524645">
              <w:rPr>
                <w:rFonts w:ascii="Times New Roman" w:eastAsia="宋体" w:hAnsi="Times New Roman" w:cs="Times New Roman"/>
                <w:bCs/>
                <w:kern w:val="0"/>
                <w:szCs w:val="21"/>
              </w:rPr>
              <w:t>30.94%</w:t>
            </w:r>
          </w:p>
        </w:tc>
        <w:tc>
          <w:tcPr>
            <w:tcW w:w="719" w:type="pct"/>
            <w:vAlign w:val="center"/>
          </w:tcPr>
          <w:p w:rsidR="00524645" w:rsidRPr="00524645" w:rsidRDefault="00524645" w:rsidP="00524645">
            <w:pPr>
              <w:jc w:val="right"/>
              <w:rPr>
                <w:rFonts w:ascii="Times New Roman" w:eastAsia="宋体" w:hAnsi="Times New Roman" w:cs="Times New Roman"/>
                <w:bCs/>
                <w:color w:val="000000"/>
                <w:kern w:val="0"/>
                <w:szCs w:val="21"/>
                <w:lang w:eastAsia="en-US" w:bidi="en-US"/>
              </w:rPr>
            </w:pPr>
            <w:r w:rsidRPr="00524645">
              <w:rPr>
                <w:rFonts w:ascii="Times New Roman" w:eastAsia="宋体" w:hAnsi="Times New Roman" w:cs="Times New Roman"/>
                <w:bCs/>
                <w:color w:val="000000"/>
                <w:kern w:val="0"/>
                <w:szCs w:val="21"/>
                <w:lang w:eastAsia="en-US" w:bidi="en-US"/>
              </w:rPr>
              <w:t>1,621.56</w:t>
            </w:r>
          </w:p>
        </w:tc>
        <w:tc>
          <w:tcPr>
            <w:tcW w:w="721" w:type="pct"/>
            <w:vAlign w:val="center"/>
          </w:tcPr>
          <w:p w:rsidR="00524645" w:rsidRPr="00524645" w:rsidRDefault="00524645" w:rsidP="00524645">
            <w:pPr>
              <w:jc w:val="right"/>
              <w:rPr>
                <w:rFonts w:ascii="Times New Roman" w:eastAsia="宋体" w:hAnsi="Times New Roman" w:cs="Times New Roman"/>
                <w:bCs/>
                <w:color w:val="000000"/>
                <w:kern w:val="0"/>
                <w:szCs w:val="21"/>
                <w:lang w:eastAsia="en-US" w:bidi="en-US"/>
              </w:rPr>
            </w:pPr>
            <w:r w:rsidRPr="00524645">
              <w:rPr>
                <w:rFonts w:ascii="Times New Roman" w:eastAsia="宋体" w:hAnsi="Times New Roman" w:cs="Times New Roman"/>
                <w:bCs/>
                <w:kern w:val="0"/>
                <w:szCs w:val="21"/>
              </w:rPr>
              <w:t>28.43%</w:t>
            </w:r>
          </w:p>
        </w:tc>
      </w:tr>
    </w:tbl>
    <w:p w:rsidR="00524645" w:rsidRPr="00524645" w:rsidRDefault="00524645" w:rsidP="00524645">
      <w:pPr>
        <w:spacing w:beforeLines="50" w:before="156" w:line="360" w:lineRule="auto"/>
        <w:ind w:firstLineChars="200" w:firstLine="480"/>
        <w:rPr>
          <w:rFonts w:ascii="Times New Roman" w:eastAsia="宋体" w:hAnsi="Times New Roman" w:cs="Times New Roman"/>
          <w:bCs/>
          <w:kern w:val="0"/>
          <w:sz w:val="24"/>
          <w:szCs w:val="24"/>
        </w:rPr>
      </w:pPr>
      <w:r w:rsidRPr="00524645">
        <w:rPr>
          <w:rFonts w:ascii="Times New Roman" w:eastAsia="宋体" w:hAnsi="Times New Roman" w:cs="Times New Roman"/>
          <w:bCs/>
          <w:kern w:val="0"/>
          <w:sz w:val="24"/>
          <w:szCs w:val="24"/>
        </w:rPr>
        <w:t>报告期各期，公司居住建筑设计业务的毛利率显著高于公共建筑设计业务，主要与公司的薪酬激励政策有关，具体分析如下：</w:t>
      </w:r>
    </w:p>
    <w:p w:rsidR="00524645" w:rsidRPr="00524645" w:rsidRDefault="00524645" w:rsidP="00524645">
      <w:pPr>
        <w:spacing w:beforeLines="50" w:before="156" w:line="360" w:lineRule="auto"/>
        <w:ind w:firstLineChars="200" w:firstLine="480"/>
        <w:rPr>
          <w:rFonts w:ascii="Times New Roman" w:eastAsia="宋体" w:hAnsi="Times New Roman" w:cs="Times New Roman"/>
          <w:bCs/>
          <w:kern w:val="0"/>
          <w:sz w:val="24"/>
          <w:szCs w:val="24"/>
        </w:rPr>
      </w:pPr>
      <w:r w:rsidRPr="00524645">
        <w:rPr>
          <w:rFonts w:ascii="Times New Roman" w:eastAsia="宋体" w:hAnsi="Times New Roman" w:cs="Times New Roman"/>
          <w:bCs/>
          <w:color w:val="000000"/>
          <w:kern w:val="0"/>
          <w:sz w:val="24"/>
          <w:szCs w:val="24"/>
          <w:lang w:bidi="en-US"/>
        </w:rPr>
        <w:t>报告期内，公司设计人员（包括居住建筑设计、公共建筑设计的员工）的员工薪</w:t>
      </w:r>
      <w:proofErr w:type="gramStart"/>
      <w:r w:rsidRPr="00524645">
        <w:rPr>
          <w:rFonts w:ascii="Times New Roman" w:eastAsia="宋体" w:hAnsi="Times New Roman" w:cs="Times New Roman"/>
          <w:bCs/>
          <w:color w:val="000000"/>
          <w:kern w:val="0"/>
          <w:sz w:val="24"/>
          <w:szCs w:val="24"/>
          <w:lang w:bidi="en-US"/>
        </w:rPr>
        <w:t>酬</w:t>
      </w:r>
      <w:proofErr w:type="gramEnd"/>
      <w:r w:rsidRPr="00524645">
        <w:rPr>
          <w:rFonts w:ascii="Times New Roman" w:eastAsia="宋体" w:hAnsi="Times New Roman" w:cs="Times New Roman"/>
          <w:bCs/>
          <w:color w:val="000000"/>
          <w:kern w:val="0"/>
          <w:sz w:val="24"/>
          <w:szCs w:val="24"/>
          <w:lang w:bidi="en-US"/>
        </w:rPr>
        <w:t>激励政策如下：设计人员薪酬总额由固定薪酬与绩效奖金两部分构成。其中，固定薪酬包含工资、社保、公积金等，按月发放，绩效奖金是根据公司的绩效考核政策计算并于期末计提的浮动薪酬。公司对设计部门实行</w:t>
      </w:r>
      <w:r w:rsidRPr="00524645">
        <w:rPr>
          <w:rFonts w:ascii="Times New Roman" w:eastAsia="宋体" w:hAnsi="Times New Roman" w:cs="Times New Roman"/>
          <w:bCs/>
          <w:color w:val="000000"/>
          <w:kern w:val="0"/>
          <w:sz w:val="24"/>
          <w:szCs w:val="24"/>
          <w:lang w:bidi="en-US"/>
        </w:rPr>
        <w:t>“</w:t>
      </w:r>
      <w:r w:rsidRPr="00524645">
        <w:rPr>
          <w:rFonts w:ascii="Times New Roman" w:eastAsia="宋体" w:hAnsi="Times New Roman" w:cs="Times New Roman"/>
          <w:bCs/>
          <w:color w:val="000000"/>
          <w:kern w:val="0"/>
          <w:sz w:val="24"/>
          <w:szCs w:val="24"/>
          <w:lang w:bidi="en-US"/>
        </w:rPr>
        <w:t>预算制考核</w:t>
      </w:r>
      <w:r w:rsidRPr="00524645">
        <w:rPr>
          <w:rFonts w:ascii="Times New Roman" w:eastAsia="宋体" w:hAnsi="Times New Roman" w:cs="Times New Roman"/>
          <w:bCs/>
          <w:color w:val="000000"/>
          <w:kern w:val="0"/>
          <w:sz w:val="24"/>
          <w:szCs w:val="24"/>
          <w:lang w:bidi="en-US"/>
        </w:rPr>
        <w:t>”</w:t>
      </w:r>
      <w:r w:rsidRPr="00524645">
        <w:rPr>
          <w:rFonts w:ascii="Times New Roman" w:eastAsia="宋体" w:hAnsi="Times New Roman" w:cs="Times New Roman"/>
          <w:bCs/>
          <w:kern w:val="0"/>
          <w:sz w:val="24"/>
          <w:szCs w:val="24"/>
        </w:rPr>
        <w:t>，根据设计项目实现的收入乘以一定的比例（成本系数）作为总成本包，用于人工薪酬、差旅交通费、图文制作费等项目支出，其中，职工薪</w:t>
      </w:r>
      <w:proofErr w:type="gramStart"/>
      <w:r w:rsidRPr="00524645">
        <w:rPr>
          <w:rFonts w:ascii="Times New Roman" w:eastAsia="宋体" w:hAnsi="Times New Roman" w:cs="Times New Roman"/>
          <w:bCs/>
          <w:kern w:val="0"/>
          <w:sz w:val="24"/>
          <w:szCs w:val="24"/>
        </w:rPr>
        <w:t>酬</w:t>
      </w:r>
      <w:proofErr w:type="gramEnd"/>
      <w:r w:rsidRPr="00524645">
        <w:rPr>
          <w:rFonts w:ascii="Times New Roman" w:eastAsia="宋体" w:hAnsi="Times New Roman" w:cs="Times New Roman"/>
          <w:bCs/>
          <w:kern w:val="0"/>
          <w:sz w:val="24"/>
          <w:szCs w:val="24"/>
        </w:rPr>
        <w:t>中年末绩效奖金薪酬由总成本包扣除当年已发生的支出（包括日常发放的固定薪酬、差旅交通费、</w:t>
      </w:r>
      <w:r w:rsidRPr="00524645">
        <w:rPr>
          <w:rFonts w:ascii="Times New Roman" w:eastAsia="宋体" w:hAnsi="Times New Roman" w:cs="Times New Roman"/>
          <w:bCs/>
          <w:kern w:val="0"/>
          <w:sz w:val="24"/>
          <w:szCs w:val="24"/>
        </w:rPr>
        <w:lastRenderedPageBreak/>
        <w:t>图文制作费等）后得到。</w:t>
      </w:r>
    </w:p>
    <w:p w:rsidR="00524645" w:rsidRPr="00524645" w:rsidRDefault="00524645" w:rsidP="00524645">
      <w:pPr>
        <w:spacing w:beforeLines="50" w:before="156" w:afterLines="50" w:after="156" w:line="360" w:lineRule="auto"/>
        <w:ind w:firstLineChars="200" w:firstLine="480"/>
        <w:rPr>
          <w:rFonts w:ascii="Times New Roman" w:eastAsia="宋体" w:hAnsi="Times New Roman" w:cs="Times New Roman"/>
          <w:bCs/>
          <w:kern w:val="0"/>
          <w:sz w:val="24"/>
          <w:szCs w:val="24"/>
        </w:rPr>
      </w:pPr>
      <w:r w:rsidRPr="00524645">
        <w:rPr>
          <w:rFonts w:ascii="Times New Roman" w:eastAsia="宋体" w:hAnsi="Times New Roman" w:cs="Times New Roman"/>
          <w:bCs/>
          <w:kern w:val="0"/>
          <w:sz w:val="24"/>
          <w:szCs w:val="24"/>
        </w:rPr>
        <w:t>报告期各期，公司居住建筑设计业务的毛利率显著高于公共建筑设计业务，主要原因分析如下：</w:t>
      </w:r>
    </w:p>
    <w:p w:rsidR="00524645" w:rsidRPr="00524645" w:rsidRDefault="00524645" w:rsidP="00524645">
      <w:pPr>
        <w:spacing w:beforeLines="50" w:before="156" w:afterLines="50" w:after="156" w:line="360" w:lineRule="auto"/>
        <w:ind w:firstLineChars="200" w:firstLine="480"/>
        <w:rPr>
          <w:rFonts w:ascii="Times New Roman" w:eastAsia="宋体" w:hAnsi="Times New Roman" w:cs="Times New Roman"/>
          <w:bCs/>
          <w:kern w:val="0"/>
          <w:sz w:val="24"/>
          <w:szCs w:val="24"/>
        </w:rPr>
      </w:pPr>
      <w:r w:rsidRPr="00524645">
        <w:rPr>
          <w:rFonts w:ascii="Times New Roman" w:eastAsia="宋体" w:hAnsi="Times New Roman" w:cs="Times New Roman"/>
          <w:bCs/>
          <w:kern w:val="0"/>
          <w:sz w:val="24"/>
          <w:szCs w:val="24"/>
        </w:rPr>
        <w:t>如前所述，公司设计项目管理实行</w:t>
      </w:r>
      <w:r w:rsidRPr="00524645">
        <w:rPr>
          <w:rFonts w:ascii="Times New Roman" w:eastAsia="宋体" w:hAnsi="Times New Roman" w:cs="Times New Roman"/>
          <w:bCs/>
          <w:kern w:val="0"/>
          <w:sz w:val="24"/>
          <w:szCs w:val="24"/>
        </w:rPr>
        <w:t>“</w:t>
      </w:r>
      <w:r w:rsidRPr="00524645">
        <w:rPr>
          <w:rFonts w:ascii="Times New Roman" w:eastAsia="宋体" w:hAnsi="Times New Roman" w:cs="Times New Roman"/>
          <w:bCs/>
          <w:kern w:val="0"/>
          <w:sz w:val="24"/>
          <w:szCs w:val="24"/>
        </w:rPr>
        <w:t>项目预算制考核</w:t>
      </w:r>
      <w:r w:rsidRPr="00524645">
        <w:rPr>
          <w:rFonts w:ascii="Times New Roman" w:eastAsia="宋体" w:hAnsi="Times New Roman" w:cs="Times New Roman"/>
          <w:bCs/>
          <w:kern w:val="0"/>
          <w:sz w:val="24"/>
          <w:szCs w:val="24"/>
        </w:rPr>
        <w:t>”</w:t>
      </w:r>
      <w:r w:rsidRPr="00524645">
        <w:rPr>
          <w:rFonts w:ascii="Times New Roman" w:eastAsia="宋体" w:hAnsi="Times New Roman" w:cs="Times New Roman"/>
          <w:bCs/>
          <w:kern w:val="0"/>
          <w:sz w:val="24"/>
          <w:szCs w:val="24"/>
        </w:rPr>
        <w:t>，即根据设计项目的收入乘以一定的比例（成本系数）作为项目成本包，覆盖包括人工薪酬、差旅交通费、图文制作费等项目支出，因此，项目成本包所对应收入的切分比例（成本系数）成为影响项目毛利率的核心因素，即，切分比例（成本系数）越高、项目毛利率越低。</w:t>
      </w:r>
    </w:p>
    <w:p w:rsidR="00524645" w:rsidRPr="00524645" w:rsidRDefault="00524645" w:rsidP="00524645">
      <w:pPr>
        <w:spacing w:beforeLines="50" w:before="156" w:afterLines="50" w:after="156" w:line="360" w:lineRule="auto"/>
        <w:ind w:firstLineChars="200" w:firstLine="480"/>
        <w:rPr>
          <w:rFonts w:ascii="Times New Roman" w:eastAsia="宋体" w:hAnsi="Times New Roman" w:cs="Times New Roman"/>
          <w:bCs/>
          <w:kern w:val="0"/>
          <w:sz w:val="24"/>
          <w:szCs w:val="24"/>
        </w:rPr>
      </w:pPr>
      <w:r w:rsidRPr="00524645">
        <w:rPr>
          <w:rFonts w:ascii="Times New Roman" w:eastAsia="宋体" w:hAnsi="Times New Roman" w:cs="Times New Roman"/>
          <w:bCs/>
          <w:kern w:val="0"/>
          <w:sz w:val="24"/>
          <w:szCs w:val="24"/>
        </w:rPr>
        <w:t>公司制定了《设计部门成本核算管理办法》，结合业务策略导向，对不同类别的设计项目，制定了差异化的绩效薪酬导向政策：居住建筑项目是公司的优势业务、且相当部分业务来自于保利体系，标准化程度高、业务承做难度小，因此住宅业</w:t>
      </w:r>
      <w:proofErr w:type="gramStart"/>
      <w:r w:rsidRPr="00524645">
        <w:rPr>
          <w:rFonts w:ascii="Times New Roman" w:eastAsia="宋体" w:hAnsi="Times New Roman" w:cs="Times New Roman"/>
          <w:bCs/>
          <w:kern w:val="0"/>
          <w:sz w:val="24"/>
          <w:szCs w:val="24"/>
        </w:rPr>
        <w:t>态项目</w:t>
      </w:r>
      <w:proofErr w:type="gramEnd"/>
      <w:r w:rsidRPr="00524645">
        <w:rPr>
          <w:rFonts w:ascii="Times New Roman" w:eastAsia="宋体" w:hAnsi="Times New Roman" w:cs="Times New Roman"/>
          <w:bCs/>
          <w:kern w:val="0"/>
          <w:sz w:val="24"/>
          <w:szCs w:val="24"/>
        </w:rPr>
        <w:t>的成本切分比例相对较低，通常为</w:t>
      </w:r>
      <w:r w:rsidRPr="00524645">
        <w:rPr>
          <w:rFonts w:ascii="Times New Roman" w:eastAsia="宋体" w:hAnsi="Times New Roman" w:cs="Times New Roman"/>
          <w:bCs/>
          <w:kern w:val="0"/>
          <w:sz w:val="24"/>
          <w:szCs w:val="24"/>
        </w:rPr>
        <w:t>41%-47%</w:t>
      </w:r>
      <w:r w:rsidRPr="00524645">
        <w:rPr>
          <w:rFonts w:ascii="Times New Roman" w:eastAsia="宋体" w:hAnsi="Times New Roman" w:cs="Times New Roman"/>
          <w:bCs/>
          <w:kern w:val="0"/>
          <w:sz w:val="24"/>
          <w:szCs w:val="24"/>
        </w:rPr>
        <w:t>，因而该类项目毛利率较高；非住宅类项目（包括公共建筑项目）是公司的相对弱势领域，也是公司大力拓展、鼓励支持的业务领域，为了强化绩效导向、鼓励业务发展，公司对非住宅业</w:t>
      </w:r>
      <w:proofErr w:type="gramStart"/>
      <w:r w:rsidRPr="00524645">
        <w:rPr>
          <w:rFonts w:ascii="Times New Roman" w:eastAsia="宋体" w:hAnsi="Times New Roman" w:cs="Times New Roman"/>
          <w:bCs/>
          <w:kern w:val="0"/>
          <w:sz w:val="24"/>
          <w:szCs w:val="24"/>
        </w:rPr>
        <w:t>态项目</w:t>
      </w:r>
      <w:proofErr w:type="gramEnd"/>
      <w:r w:rsidRPr="00524645">
        <w:rPr>
          <w:rFonts w:ascii="Times New Roman" w:eastAsia="宋体" w:hAnsi="Times New Roman" w:cs="Times New Roman"/>
          <w:bCs/>
          <w:kern w:val="0"/>
          <w:sz w:val="24"/>
          <w:szCs w:val="24"/>
        </w:rPr>
        <w:t>设置了较高的成本系数，通常为</w:t>
      </w:r>
      <w:r w:rsidRPr="00524645">
        <w:rPr>
          <w:rFonts w:ascii="Times New Roman" w:eastAsia="宋体" w:hAnsi="Times New Roman" w:cs="Times New Roman"/>
          <w:bCs/>
          <w:kern w:val="0"/>
          <w:sz w:val="24"/>
          <w:szCs w:val="24"/>
        </w:rPr>
        <w:t>70%</w:t>
      </w:r>
      <w:r w:rsidRPr="00524645">
        <w:rPr>
          <w:rFonts w:ascii="Times New Roman" w:eastAsia="宋体" w:hAnsi="Times New Roman" w:cs="Times New Roman"/>
          <w:bCs/>
          <w:kern w:val="0"/>
          <w:sz w:val="24"/>
          <w:szCs w:val="24"/>
        </w:rPr>
        <w:t>，因而该类项目毛利率较低。</w:t>
      </w:r>
    </w:p>
    <w:p w:rsidR="00524645" w:rsidRPr="00524645" w:rsidRDefault="00524645" w:rsidP="00524645">
      <w:pPr>
        <w:spacing w:beforeLines="50" w:before="156" w:afterLines="50" w:after="156" w:line="360" w:lineRule="auto"/>
        <w:ind w:firstLineChars="200" w:firstLine="480"/>
        <w:rPr>
          <w:rFonts w:ascii="Times New Roman" w:eastAsia="宋体" w:hAnsi="Times New Roman" w:cs="Times New Roman"/>
          <w:bCs/>
          <w:color w:val="000000"/>
          <w:kern w:val="0"/>
          <w:sz w:val="24"/>
          <w:szCs w:val="24"/>
          <w:lang w:bidi="en-US"/>
        </w:rPr>
      </w:pPr>
      <w:r w:rsidRPr="00524645">
        <w:rPr>
          <w:rFonts w:ascii="Times New Roman" w:eastAsia="宋体" w:hAnsi="Times New Roman" w:cs="Times New Roman"/>
          <w:bCs/>
          <w:color w:val="000000"/>
          <w:kern w:val="0"/>
          <w:sz w:val="24"/>
          <w:szCs w:val="24"/>
          <w:lang w:bidi="en-US"/>
        </w:rPr>
        <w:t>报告期内</w:t>
      </w:r>
      <w:r w:rsidRPr="00524645">
        <w:rPr>
          <w:rFonts w:ascii="Times New Roman" w:eastAsia="宋体" w:hAnsi="Times New Roman" w:cs="Times New Roman"/>
          <w:bCs/>
          <w:color w:val="000000"/>
          <w:kern w:val="0"/>
          <w:sz w:val="24"/>
          <w:szCs w:val="24"/>
          <w:lang w:bidi="en-US"/>
        </w:rPr>
        <w:t>,</w:t>
      </w:r>
      <w:r w:rsidRPr="00524645">
        <w:rPr>
          <w:rFonts w:ascii="Times New Roman" w:eastAsia="宋体" w:hAnsi="Times New Roman" w:cs="Times New Roman"/>
          <w:bCs/>
          <w:color w:val="000000"/>
          <w:kern w:val="0"/>
          <w:sz w:val="24"/>
          <w:szCs w:val="24"/>
          <w:lang w:bidi="en-US"/>
        </w:rPr>
        <w:t>公司同一类别项目的激励政策保持一致，未发生重大变化。</w:t>
      </w:r>
    </w:p>
    <w:p w:rsidR="009D0CAD" w:rsidRPr="009D0CAD" w:rsidRDefault="009D0CAD"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9D0CAD">
        <w:rPr>
          <w:rFonts w:ascii="黑体" w:eastAsia="黑体" w:hAnsi="黑体" w:cs="Times New Roman" w:hint="eastAsia"/>
          <w:b/>
          <w:bCs/>
          <w:sz w:val="24"/>
          <w:szCs w:val="24"/>
        </w:rPr>
        <w:t>（二）结合主要项目开展情况，逐一量化分析并补充披露居住建筑设计、公共建筑设计项目的收入、成本、薪酬激励金额、毛利、毛利率，薪酬激励金额对毛利和毛利率的影响程度，进一步分析居住建筑设计业务毛利率大幅高于公共建筑设计业务的原因及合理性</w:t>
      </w:r>
    </w:p>
    <w:p w:rsidR="00F52810" w:rsidRDefault="00F52810" w:rsidP="007D4222">
      <w:pPr>
        <w:spacing w:beforeLines="50" w:before="156" w:line="360" w:lineRule="auto"/>
        <w:ind w:firstLineChars="200" w:firstLine="480"/>
        <w:rPr>
          <w:rFonts w:ascii="Times New Roman" w:eastAsia="宋体" w:hAnsi="Times New Roman" w:cs="Times New Roman"/>
          <w:color w:val="000000"/>
          <w:kern w:val="0"/>
          <w:sz w:val="24"/>
          <w:szCs w:val="24"/>
          <w:lang w:bidi="en-US"/>
        </w:rPr>
      </w:pPr>
      <w:r w:rsidRPr="009D0CAD">
        <w:rPr>
          <w:rFonts w:ascii="Times New Roman" w:eastAsia="宋体" w:hAnsi="Times New Roman" w:cs="Times New Roman"/>
          <w:color w:val="000000"/>
          <w:kern w:val="0"/>
          <w:sz w:val="24"/>
          <w:szCs w:val="24"/>
          <w:lang w:bidi="en-US"/>
        </w:rPr>
        <w:t>发行人已在招股说明</w:t>
      </w:r>
      <w:r w:rsidRPr="00F52810">
        <w:rPr>
          <w:rFonts w:ascii="宋体" w:eastAsia="宋体" w:hAnsi="宋体" w:cs="Times New Roman"/>
          <w:color w:val="000000"/>
          <w:kern w:val="0"/>
          <w:sz w:val="24"/>
          <w:szCs w:val="24"/>
          <w:lang w:bidi="en-US"/>
        </w:rPr>
        <w:t>书“</w:t>
      </w:r>
      <w:r w:rsidRPr="00F52810">
        <w:rPr>
          <w:rFonts w:ascii="宋体" w:eastAsia="宋体" w:hAnsi="宋体" w:cs="Times New Roman" w:hint="eastAsia"/>
          <w:color w:val="000000"/>
          <w:kern w:val="0"/>
          <w:sz w:val="24"/>
          <w:szCs w:val="24"/>
          <w:lang w:bidi="en-US"/>
        </w:rPr>
        <w:t>第八节</w:t>
      </w:r>
      <w:r w:rsidRPr="00F52810">
        <w:rPr>
          <w:rFonts w:ascii="宋体" w:eastAsia="宋体" w:hAnsi="宋体" w:cs="Times New Roman"/>
          <w:color w:val="000000"/>
          <w:kern w:val="0"/>
          <w:sz w:val="24"/>
          <w:szCs w:val="24"/>
          <w:lang w:bidi="en-US"/>
        </w:rPr>
        <w:t xml:space="preserve"> </w:t>
      </w:r>
      <w:r w:rsidRPr="00F52810">
        <w:rPr>
          <w:rFonts w:ascii="宋体" w:eastAsia="宋体" w:hAnsi="宋体" w:cs="Times New Roman" w:hint="eastAsia"/>
          <w:color w:val="000000"/>
          <w:kern w:val="0"/>
          <w:sz w:val="24"/>
          <w:szCs w:val="24"/>
          <w:lang w:bidi="en-US"/>
        </w:rPr>
        <w:t>财务会计信息与管理层分析</w:t>
      </w:r>
      <w:r w:rsidRPr="00F52810">
        <w:rPr>
          <w:rFonts w:ascii="宋体" w:eastAsia="宋体" w:hAnsi="宋体" w:cs="Times New Roman"/>
          <w:color w:val="000000"/>
          <w:kern w:val="0"/>
          <w:sz w:val="24"/>
          <w:szCs w:val="24"/>
          <w:lang w:bidi="en-US"/>
        </w:rPr>
        <w:t>”之“</w:t>
      </w:r>
      <w:r w:rsidRPr="00F52810">
        <w:rPr>
          <w:rFonts w:ascii="宋体" w:eastAsia="宋体" w:hAnsi="宋体" w:cs="Times New Roman" w:hint="eastAsia"/>
          <w:color w:val="000000"/>
          <w:kern w:val="0"/>
          <w:sz w:val="24"/>
          <w:szCs w:val="24"/>
          <w:lang w:bidi="en-US"/>
        </w:rPr>
        <w:t>十一、经营成果分析</w:t>
      </w:r>
      <w:r w:rsidRPr="00F52810">
        <w:rPr>
          <w:rFonts w:ascii="宋体" w:eastAsia="宋体" w:hAnsi="宋体" w:cs="Times New Roman"/>
          <w:color w:val="000000"/>
          <w:kern w:val="0"/>
          <w:sz w:val="24"/>
          <w:szCs w:val="24"/>
          <w:lang w:bidi="en-US"/>
        </w:rPr>
        <w:t>”之“</w:t>
      </w:r>
      <w:r w:rsidRPr="00F52810">
        <w:rPr>
          <w:rFonts w:ascii="宋体" w:eastAsia="宋体" w:hAnsi="宋体" w:cs="Times New Roman" w:hint="eastAsia"/>
          <w:color w:val="000000"/>
          <w:kern w:val="0"/>
          <w:sz w:val="24"/>
          <w:szCs w:val="24"/>
          <w:lang w:bidi="en-US"/>
        </w:rPr>
        <w:t>（二）毛利及毛利率分析</w:t>
      </w:r>
      <w:r w:rsidRPr="00F52810">
        <w:rPr>
          <w:rFonts w:ascii="宋体" w:eastAsia="宋体" w:hAnsi="宋体" w:cs="Times New Roman"/>
          <w:color w:val="000000"/>
          <w:kern w:val="0"/>
          <w:sz w:val="24"/>
          <w:szCs w:val="24"/>
          <w:lang w:bidi="en-US"/>
        </w:rPr>
        <w:t>”补充</w:t>
      </w:r>
      <w:r w:rsidRPr="009D0CAD">
        <w:rPr>
          <w:rFonts w:ascii="Times New Roman" w:eastAsia="宋体" w:hAnsi="Times New Roman" w:cs="Times New Roman"/>
          <w:color w:val="000000"/>
          <w:kern w:val="0"/>
          <w:sz w:val="24"/>
          <w:szCs w:val="24"/>
          <w:lang w:bidi="en-US"/>
        </w:rPr>
        <w:t>披露如下：</w:t>
      </w:r>
      <w:r w:rsidRPr="009D0CAD">
        <w:rPr>
          <w:rFonts w:ascii="Times New Roman" w:eastAsia="宋体" w:hAnsi="Times New Roman" w:cs="Times New Roman"/>
          <w:color w:val="000000"/>
          <w:kern w:val="0"/>
          <w:sz w:val="24"/>
          <w:szCs w:val="24"/>
          <w:lang w:bidi="en-US"/>
        </w:rPr>
        <w:t xml:space="preserve"> </w:t>
      </w:r>
    </w:p>
    <w:p w:rsidR="00524645" w:rsidRPr="00524645" w:rsidRDefault="00524645" w:rsidP="00524645">
      <w:pPr>
        <w:spacing w:beforeLines="50" w:before="156" w:afterLines="50" w:after="156" w:line="360" w:lineRule="auto"/>
        <w:ind w:firstLineChars="200" w:firstLine="480"/>
        <w:rPr>
          <w:rFonts w:ascii="Times New Roman" w:eastAsia="宋体" w:hAnsi="Times New Roman" w:cs="Times New Roman"/>
          <w:bCs/>
          <w:color w:val="000000"/>
          <w:kern w:val="0"/>
          <w:sz w:val="24"/>
          <w:szCs w:val="20"/>
          <w:lang w:bidi="en-US"/>
        </w:rPr>
      </w:pPr>
      <w:r w:rsidRPr="00524645">
        <w:rPr>
          <w:rFonts w:ascii="Times New Roman" w:eastAsia="宋体" w:hAnsi="Times New Roman" w:cs="Times New Roman"/>
          <w:bCs/>
          <w:color w:val="000000"/>
          <w:kern w:val="0"/>
          <w:sz w:val="24"/>
          <w:szCs w:val="20"/>
          <w:lang w:bidi="en-US"/>
        </w:rPr>
        <w:t>以报告期各期居住建筑、公共建筑前五大项目为例，其成本构成明细情况如下：</w:t>
      </w:r>
    </w:p>
    <w:p w:rsidR="00524645" w:rsidRPr="00524645" w:rsidRDefault="00524645" w:rsidP="00524645">
      <w:pPr>
        <w:jc w:val="right"/>
        <w:rPr>
          <w:rFonts w:ascii="Times New Roman" w:eastAsia="宋体" w:hAnsi="Times New Roman" w:cs="Times New Roman"/>
          <w:bCs/>
          <w:iCs/>
          <w:color w:val="000000"/>
          <w:kern w:val="0"/>
          <w:szCs w:val="21"/>
          <w:lang w:eastAsia="en-US" w:bidi="en-US"/>
        </w:rPr>
      </w:pPr>
      <w:r w:rsidRPr="00524645">
        <w:rPr>
          <w:rFonts w:ascii="Times New Roman" w:eastAsia="宋体" w:hAnsi="Times New Roman" w:cs="Times New Roman"/>
          <w:bCs/>
          <w:iCs/>
          <w:color w:val="000000"/>
          <w:kern w:val="0"/>
          <w:szCs w:val="21"/>
          <w:lang w:eastAsia="en-US" w:bidi="en-US"/>
        </w:rPr>
        <w:t>单位：万元</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2"/>
        <w:gridCol w:w="758"/>
        <w:gridCol w:w="3338"/>
        <w:gridCol w:w="905"/>
        <w:gridCol w:w="876"/>
        <w:gridCol w:w="1142"/>
        <w:gridCol w:w="995"/>
        <w:gridCol w:w="850"/>
      </w:tblGrid>
      <w:tr w:rsidR="00524645" w:rsidRPr="00524645" w:rsidTr="00FF5C8F">
        <w:trPr>
          <w:trHeight w:val="300"/>
          <w:jc w:val="center"/>
        </w:trPr>
        <w:tc>
          <w:tcPr>
            <w:tcW w:w="912" w:type="dxa"/>
            <w:shd w:val="clear" w:color="auto" w:fill="auto"/>
            <w:noWrap/>
            <w:vAlign w:val="center"/>
          </w:tcPr>
          <w:p w:rsidR="00524645" w:rsidRPr="00524645" w:rsidRDefault="00524645" w:rsidP="00524645">
            <w:pPr>
              <w:jc w:val="center"/>
              <w:rPr>
                <w:rFonts w:ascii="Times New Roman" w:eastAsia="宋体" w:hAnsi="Times New Roman" w:cs="Times New Roman"/>
                <w:b/>
                <w:sz w:val="18"/>
                <w:szCs w:val="18"/>
              </w:rPr>
            </w:pPr>
            <w:r w:rsidRPr="00524645">
              <w:rPr>
                <w:rFonts w:ascii="Times New Roman" w:eastAsia="宋体" w:hAnsi="Times New Roman" w:cs="Times New Roman"/>
                <w:b/>
                <w:sz w:val="18"/>
                <w:szCs w:val="18"/>
              </w:rPr>
              <w:t>期间</w:t>
            </w:r>
          </w:p>
        </w:tc>
        <w:tc>
          <w:tcPr>
            <w:tcW w:w="758" w:type="dxa"/>
            <w:shd w:val="clear" w:color="auto" w:fill="auto"/>
            <w:vAlign w:val="center"/>
          </w:tcPr>
          <w:p w:rsidR="00524645" w:rsidRPr="00524645" w:rsidRDefault="00524645" w:rsidP="00524645">
            <w:pPr>
              <w:jc w:val="center"/>
              <w:rPr>
                <w:rFonts w:ascii="Times New Roman" w:eastAsia="宋体" w:hAnsi="Times New Roman" w:cs="Times New Roman"/>
                <w:b/>
                <w:sz w:val="18"/>
                <w:szCs w:val="18"/>
              </w:rPr>
            </w:pPr>
            <w:r w:rsidRPr="00524645">
              <w:rPr>
                <w:rFonts w:ascii="Times New Roman" w:eastAsia="宋体" w:hAnsi="Times New Roman" w:cs="Times New Roman"/>
                <w:b/>
                <w:sz w:val="18"/>
                <w:szCs w:val="18"/>
              </w:rPr>
              <w:t>类别</w:t>
            </w:r>
          </w:p>
        </w:tc>
        <w:tc>
          <w:tcPr>
            <w:tcW w:w="3338" w:type="dxa"/>
            <w:shd w:val="clear" w:color="auto" w:fill="auto"/>
            <w:noWrap/>
            <w:vAlign w:val="center"/>
          </w:tcPr>
          <w:p w:rsidR="00524645" w:rsidRPr="00524645" w:rsidRDefault="00524645" w:rsidP="00524645">
            <w:pPr>
              <w:jc w:val="center"/>
              <w:rPr>
                <w:rFonts w:ascii="Times New Roman" w:eastAsia="宋体" w:hAnsi="Times New Roman" w:cs="Times New Roman"/>
                <w:b/>
                <w:sz w:val="18"/>
                <w:szCs w:val="18"/>
              </w:rPr>
            </w:pPr>
            <w:r w:rsidRPr="00524645">
              <w:rPr>
                <w:rFonts w:ascii="Times New Roman" w:eastAsia="宋体" w:hAnsi="Times New Roman" w:cs="Times New Roman"/>
                <w:b/>
                <w:sz w:val="18"/>
                <w:szCs w:val="18"/>
              </w:rPr>
              <w:t>项目名称</w:t>
            </w:r>
          </w:p>
        </w:tc>
        <w:tc>
          <w:tcPr>
            <w:tcW w:w="905" w:type="dxa"/>
            <w:shd w:val="clear" w:color="auto" w:fill="auto"/>
            <w:noWrap/>
            <w:vAlign w:val="center"/>
          </w:tcPr>
          <w:p w:rsidR="00524645" w:rsidRPr="00524645" w:rsidRDefault="00524645" w:rsidP="00524645">
            <w:pPr>
              <w:jc w:val="center"/>
              <w:rPr>
                <w:rFonts w:ascii="Times New Roman" w:eastAsia="宋体" w:hAnsi="Times New Roman" w:cs="Times New Roman"/>
                <w:b/>
                <w:sz w:val="18"/>
                <w:szCs w:val="18"/>
              </w:rPr>
            </w:pPr>
            <w:r w:rsidRPr="00524645">
              <w:rPr>
                <w:rFonts w:ascii="Times New Roman" w:eastAsia="宋体" w:hAnsi="Times New Roman" w:cs="Times New Roman"/>
                <w:b/>
                <w:sz w:val="18"/>
                <w:szCs w:val="18"/>
              </w:rPr>
              <w:t>收入</w:t>
            </w:r>
          </w:p>
        </w:tc>
        <w:tc>
          <w:tcPr>
            <w:tcW w:w="876" w:type="dxa"/>
            <w:shd w:val="clear" w:color="auto" w:fill="auto"/>
            <w:noWrap/>
            <w:vAlign w:val="center"/>
          </w:tcPr>
          <w:p w:rsidR="00524645" w:rsidRPr="00524645" w:rsidRDefault="00524645" w:rsidP="00524645">
            <w:pPr>
              <w:jc w:val="center"/>
              <w:rPr>
                <w:rFonts w:ascii="Times New Roman" w:eastAsia="宋体" w:hAnsi="Times New Roman" w:cs="Times New Roman"/>
                <w:b/>
                <w:sz w:val="18"/>
                <w:szCs w:val="18"/>
              </w:rPr>
            </w:pPr>
            <w:r w:rsidRPr="00524645">
              <w:rPr>
                <w:rFonts w:ascii="Times New Roman" w:eastAsia="宋体" w:hAnsi="Times New Roman" w:cs="Times New Roman"/>
                <w:b/>
                <w:sz w:val="18"/>
                <w:szCs w:val="18"/>
              </w:rPr>
              <w:t>成本</w:t>
            </w:r>
          </w:p>
        </w:tc>
        <w:tc>
          <w:tcPr>
            <w:tcW w:w="1142" w:type="dxa"/>
            <w:shd w:val="clear" w:color="auto" w:fill="auto"/>
            <w:noWrap/>
            <w:vAlign w:val="center"/>
          </w:tcPr>
          <w:p w:rsidR="00524645" w:rsidRPr="00524645" w:rsidRDefault="00524645" w:rsidP="00524645">
            <w:pPr>
              <w:jc w:val="center"/>
              <w:rPr>
                <w:rFonts w:ascii="Times New Roman" w:eastAsia="宋体" w:hAnsi="Times New Roman" w:cs="Times New Roman"/>
                <w:b/>
                <w:sz w:val="18"/>
                <w:szCs w:val="18"/>
              </w:rPr>
            </w:pPr>
            <w:r w:rsidRPr="00524645">
              <w:rPr>
                <w:rFonts w:ascii="Times New Roman" w:eastAsia="宋体" w:hAnsi="Times New Roman" w:cs="Times New Roman"/>
                <w:b/>
                <w:sz w:val="18"/>
                <w:szCs w:val="18"/>
              </w:rPr>
              <w:t>其中：人工薪酬</w:t>
            </w:r>
          </w:p>
        </w:tc>
        <w:tc>
          <w:tcPr>
            <w:tcW w:w="995" w:type="dxa"/>
            <w:shd w:val="clear" w:color="auto" w:fill="auto"/>
            <w:noWrap/>
            <w:vAlign w:val="center"/>
          </w:tcPr>
          <w:p w:rsidR="00524645" w:rsidRPr="00524645" w:rsidRDefault="00524645" w:rsidP="00524645">
            <w:pPr>
              <w:jc w:val="center"/>
              <w:rPr>
                <w:rFonts w:ascii="Times New Roman" w:eastAsia="宋体" w:hAnsi="Times New Roman" w:cs="Times New Roman"/>
                <w:b/>
                <w:sz w:val="18"/>
                <w:szCs w:val="18"/>
              </w:rPr>
            </w:pPr>
            <w:r w:rsidRPr="00524645">
              <w:rPr>
                <w:rFonts w:ascii="Times New Roman" w:eastAsia="宋体" w:hAnsi="Times New Roman" w:cs="Times New Roman"/>
                <w:b/>
                <w:sz w:val="18"/>
                <w:szCs w:val="18"/>
              </w:rPr>
              <w:t>毛利</w:t>
            </w:r>
          </w:p>
        </w:tc>
        <w:tc>
          <w:tcPr>
            <w:tcW w:w="850" w:type="dxa"/>
            <w:shd w:val="clear" w:color="auto" w:fill="auto"/>
            <w:noWrap/>
            <w:vAlign w:val="center"/>
          </w:tcPr>
          <w:p w:rsidR="00524645" w:rsidRPr="00524645" w:rsidRDefault="00524645" w:rsidP="00524645">
            <w:pPr>
              <w:jc w:val="center"/>
              <w:rPr>
                <w:rFonts w:ascii="Times New Roman" w:eastAsia="宋体" w:hAnsi="Times New Roman" w:cs="Times New Roman"/>
                <w:b/>
                <w:sz w:val="18"/>
                <w:szCs w:val="18"/>
              </w:rPr>
            </w:pPr>
            <w:r w:rsidRPr="00524645">
              <w:rPr>
                <w:rFonts w:ascii="Times New Roman" w:eastAsia="宋体" w:hAnsi="Times New Roman" w:cs="Times New Roman"/>
                <w:b/>
                <w:sz w:val="18"/>
                <w:szCs w:val="18"/>
              </w:rPr>
              <w:t>毛利率</w:t>
            </w:r>
          </w:p>
        </w:tc>
      </w:tr>
      <w:tr w:rsidR="00524645" w:rsidRPr="00524645" w:rsidTr="00FF5C8F">
        <w:trPr>
          <w:trHeight w:val="290"/>
          <w:jc w:val="center"/>
        </w:trPr>
        <w:tc>
          <w:tcPr>
            <w:tcW w:w="912" w:type="dxa"/>
            <w:vMerge w:val="restart"/>
            <w:shd w:val="clear" w:color="auto" w:fill="auto"/>
            <w:vAlign w:val="center"/>
          </w:tcPr>
          <w:p w:rsidR="00524645" w:rsidRPr="00524645" w:rsidRDefault="00524645" w:rsidP="00524645">
            <w:pPr>
              <w:jc w:val="center"/>
              <w:rPr>
                <w:rFonts w:ascii="楷体" w:eastAsia="楷体" w:hAnsi="楷体" w:cs="Times New Roman"/>
                <w:b/>
                <w:sz w:val="18"/>
                <w:szCs w:val="18"/>
              </w:rPr>
            </w:pPr>
            <w:r w:rsidRPr="00524645">
              <w:rPr>
                <w:rFonts w:ascii="楷体" w:eastAsia="楷体" w:hAnsi="楷体" w:cs="Times New Roman"/>
                <w:b/>
                <w:sz w:val="18"/>
                <w:szCs w:val="18"/>
              </w:rPr>
              <w:t>2020年</w:t>
            </w:r>
          </w:p>
        </w:tc>
        <w:tc>
          <w:tcPr>
            <w:tcW w:w="758" w:type="dxa"/>
            <w:shd w:val="clear" w:color="auto" w:fill="auto"/>
            <w:vAlign w:val="center"/>
          </w:tcPr>
          <w:p w:rsidR="00524645" w:rsidRPr="00524645" w:rsidRDefault="00524645" w:rsidP="00524645">
            <w:pPr>
              <w:jc w:val="center"/>
              <w:rPr>
                <w:rFonts w:ascii="楷体" w:eastAsia="楷体" w:hAnsi="楷体" w:cs="Times New Roman"/>
                <w:b/>
                <w:sz w:val="18"/>
                <w:szCs w:val="18"/>
              </w:rPr>
            </w:pPr>
            <w:r w:rsidRPr="00524645">
              <w:rPr>
                <w:rFonts w:ascii="楷体" w:eastAsia="楷体" w:hAnsi="楷体" w:cs="Times New Roman"/>
                <w:b/>
                <w:sz w:val="18"/>
                <w:szCs w:val="18"/>
              </w:rPr>
              <w:t>居住</w:t>
            </w:r>
          </w:p>
        </w:tc>
        <w:tc>
          <w:tcPr>
            <w:tcW w:w="3338" w:type="dxa"/>
            <w:shd w:val="clear" w:color="auto" w:fill="auto"/>
            <w:noWrap/>
            <w:vAlign w:val="center"/>
          </w:tcPr>
          <w:p w:rsidR="00524645" w:rsidRPr="00524645" w:rsidRDefault="00524645" w:rsidP="00524645">
            <w:pPr>
              <w:rPr>
                <w:rFonts w:ascii="楷体" w:eastAsia="楷体" w:hAnsi="楷体" w:cs="Times New Roman"/>
                <w:b/>
                <w:sz w:val="18"/>
                <w:szCs w:val="18"/>
              </w:rPr>
            </w:pPr>
            <w:r w:rsidRPr="00524645">
              <w:rPr>
                <w:rFonts w:ascii="楷体" w:eastAsia="楷体" w:hAnsi="楷体" w:cs="Times New Roman" w:hint="eastAsia"/>
                <w:b/>
                <w:sz w:val="18"/>
                <w:szCs w:val="18"/>
              </w:rPr>
              <w:t>东莞保利虎门高铁站项目</w:t>
            </w:r>
          </w:p>
        </w:tc>
        <w:tc>
          <w:tcPr>
            <w:tcW w:w="905"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726.25 </w:t>
            </w:r>
          </w:p>
        </w:tc>
        <w:tc>
          <w:tcPr>
            <w:tcW w:w="876"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312.68 </w:t>
            </w:r>
          </w:p>
        </w:tc>
        <w:tc>
          <w:tcPr>
            <w:tcW w:w="1142"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206.34 </w:t>
            </w:r>
          </w:p>
        </w:tc>
        <w:tc>
          <w:tcPr>
            <w:tcW w:w="995"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413.57 </w:t>
            </w:r>
          </w:p>
        </w:tc>
        <w:tc>
          <w:tcPr>
            <w:tcW w:w="850"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56.95%</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楷体" w:eastAsia="楷体" w:hAnsi="楷体" w:cs="Times New Roman"/>
                <w:b/>
                <w:sz w:val="18"/>
                <w:szCs w:val="18"/>
              </w:rPr>
            </w:pPr>
          </w:p>
        </w:tc>
        <w:tc>
          <w:tcPr>
            <w:tcW w:w="758" w:type="dxa"/>
            <w:shd w:val="clear" w:color="auto" w:fill="auto"/>
            <w:vAlign w:val="center"/>
          </w:tcPr>
          <w:p w:rsidR="00524645" w:rsidRPr="00524645" w:rsidRDefault="00524645" w:rsidP="00524645">
            <w:pPr>
              <w:jc w:val="center"/>
              <w:rPr>
                <w:rFonts w:ascii="楷体" w:eastAsia="楷体" w:hAnsi="楷体" w:cs="Times New Roman"/>
                <w:b/>
                <w:sz w:val="18"/>
                <w:szCs w:val="18"/>
              </w:rPr>
            </w:pPr>
            <w:r w:rsidRPr="00524645">
              <w:rPr>
                <w:rFonts w:ascii="楷体" w:eastAsia="楷体" w:hAnsi="楷体" w:cs="Times New Roman"/>
                <w:b/>
                <w:sz w:val="18"/>
                <w:szCs w:val="18"/>
              </w:rPr>
              <w:t>居住</w:t>
            </w:r>
          </w:p>
        </w:tc>
        <w:tc>
          <w:tcPr>
            <w:tcW w:w="3338" w:type="dxa"/>
            <w:shd w:val="clear" w:color="auto" w:fill="auto"/>
            <w:noWrap/>
            <w:vAlign w:val="center"/>
          </w:tcPr>
          <w:p w:rsidR="00524645" w:rsidRPr="00524645" w:rsidRDefault="00524645" w:rsidP="00524645">
            <w:pPr>
              <w:rPr>
                <w:rFonts w:ascii="楷体" w:eastAsia="楷体" w:hAnsi="楷体" w:cs="Times New Roman"/>
                <w:b/>
                <w:sz w:val="18"/>
                <w:szCs w:val="18"/>
              </w:rPr>
            </w:pPr>
            <w:r w:rsidRPr="00524645">
              <w:rPr>
                <w:rFonts w:ascii="楷体" w:eastAsia="楷体" w:hAnsi="楷体" w:cs="Times New Roman" w:hint="eastAsia"/>
                <w:b/>
                <w:sz w:val="18"/>
                <w:szCs w:val="18"/>
              </w:rPr>
              <w:t>福建保利泉州市S2019-37号地块项目</w:t>
            </w:r>
          </w:p>
        </w:tc>
        <w:tc>
          <w:tcPr>
            <w:tcW w:w="905"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666.88 </w:t>
            </w:r>
          </w:p>
        </w:tc>
        <w:tc>
          <w:tcPr>
            <w:tcW w:w="876"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284.49 </w:t>
            </w:r>
          </w:p>
        </w:tc>
        <w:tc>
          <w:tcPr>
            <w:tcW w:w="1142"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196.09 </w:t>
            </w:r>
          </w:p>
        </w:tc>
        <w:tc>
          <w:tcPr>
            <w:tcW w:w="995"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382.39 </w:t>
            </w:r>
          </w:p>
        </w:tc>
        <w:tc>
          <w:tcPr>
            <w:tcW w:w="850"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57.34%</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楷体" w:eastAsia="楷体" w:hAnsi="楷体" w:cs="Times New Roman"/>
                <w:b/>
                <w:sz w:val="18"/>
                <w:szCs w:val="18"/>
              </w:rPr>
            </w:pPr>
          </w:p>
        </w:tc>
        <w:tc>
          <w:tcPr>
            <w:tcW w:w="758" w:type="dxa"/>
            <w:shd w:val="clear" w:color="auto" w:fill="auto"/>
            <w:vAlign w:val="center"/>
          </w:tcPr>
          <w:p w:rsidR="00524645" w:rsidRPr="00524645" w:rsidRDefault="00524645" w:rsidP="00524645">
            <w:pPr>
              <w:jc w:val="center"/>
              <w:rPr>
                <w:rFonts w:ascii="楷体" w:eastAsia="楷体" w:hAnsi="楷体" w:cs="Times New Roman"/>
                <w:b/>
                <w:sz w:val="18"/>
                <w:szCs w:val="18"/>
              </w:rPr>
            </w:pPr>
            <w:r w:rsidRPr="00524645">
              <w:rPr>
                <w:rFonts w:ascii="楷体" w:eastAsia="楷体" w:hAnsi="楷体" w:cs="Times New Roman"/>
                <w:b/>
                <w:sz w:val="18"/>
                <w:szCs w:val="18"/>
              </w:rPr>
              <w:t>居住</w:t>
            </w:r>
          </w:p>
        </w:tc>
        <w:tc>
          <w:tcPr>
            <w:tcW w:w="3338" w:type="dxa"/>
            <w:shd w:val="clear" w:color="auto" w:fill="auto"/>
            <w:noWrap/>
            <w:vAlign w:val="center"/>
          </w:tcPr>
          <w:p w:rsidR="00524645" w:rsidRPr="00524645" w:rsidRDefault="00524645" w:rsidP="00524645">
            <w:pPr>
              <w:rPr>
                <w:rFonts w:ascii="楷体" w:eastAsia="楷体" w:hAnsi="楷体" w:cs="Times New Roman"/>
                <w:b/>
                <w:sz w:val="18"/>
                <w:szCs w:val="18"/>
              </w:rPr>
            </w:pPr>
            <w:r w:rsidRPr="00524645">
              <w:rPr>
                <w:rFonts w:ascii="楷体" w:eastAsia="楷体" w:hAnsi="楷体" w:cs="Times New Roman" w:hint="eastAsia"/>
                <w:b/>
                <w:sz w:val="18"/>
                <w:szCs w:val="18"/>
              </w:rPr>
              <w:t>长春保利长春市绿园区西部新城富民</w:t>
            </w:r>
            <w:proofErr w:type="gramStart"/>
            <w:r w:rsidRPr="00524645">
              <w:rPr>
                <w:rFonts w:ascii="楷体" w:eastAsia="楷体" w:hAnsi="楷体" w:cs="Times New Roman" w:hint="eastAsia"/>
                <w:b/>
                <w:sz w:val="18"/>
                <w:szCs w:val="18"/>
              </w:rPr>
              <w:t>大街双</w:t>
            </w:r>
            <w:proofErr w:type="gramEnd"/>
            <w:r w:rsidRPr="00524645">
              <w:rPr>
                <w:rFonts w:ascii="楷体" w:eastAsia="楷体" w:hAnsi="楷体" w:cs="Times New Roman" w:hint="eastAsia"/>
                <w:b/>
                <w:sz w:val="18"/>
                <w:szCs w:val="18"/>
              </w:rPr>
              <w:t>丰西街以西自立西街以北地块项目</w:t>
            </w:r>
          </w:p>
        </w:tc>
        <w:tc>
          <w:tcPr>
            <w:tcW w:w="905"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590.08 </w:t>
            </w:r>
          </w:p>
        </w:tc>
        <w:tc>
          <w:tcPr>
            <w:tcW w:w="876"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273.35 </w:t>
            </w:r>
          </w:p>
        </w:tc>
        <w:tc>
          <w:tcPr>
            <w:tcW w:w="1142"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198.36 </w:t>
            </w:r>
          </w:p>
        </w:tc>
        <w:tc>
          <w:tcPr>
            <w:tcW w:w="995"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316.73 </w:t>
            </w:r>
          </w:p>
        </w:tc>
        <w:tc>
          <w:tcPr>
            <w:tcW w:w="850"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53.68%</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楷体" w:eastAsia="楷体" w:hAnsi="楷体" w:cs="Times New Roman"/>
                <w:b/>
                <w:sz w:val="18"/>
                <w:szCs w:val="18"/>
              </w:rPr>
            </w:pPr>
          </w:p>
        </w:tc>
        <w:tc>
          <w:tcPr>
            <w:tcW w:w="758" w:type="dxa"/>
            <w:shd w:val="clear" w:color="auto" w:fill="auto"/>
            <w:vAlign w:val="center"/>
          </w:tcPr>
          <w:p w:rsidR="00524645" w:rsidRPr="00524645" w:rsidRDefault="00524645" w:rsidP="00524645">
            <w:pPr>
              <w:jc w:val="center"/>
              <w:rPr>
                <w:rFonts w:ascii="楷体" w:eastAsia="楷体" w:hAnsi="楷体" w:cs="Times New Roman"/>
                <w:b/>
                <w:sz w:val="18"/>
                <w:szCs w:val="18"/>
              </w:rPr>
            </w:pPr>
            <w:r w:rsidRPr="00524645">
              <w:rPr>
                <w:rFonts w:ascii="楷体" w:eastAsia="楷体" w:hAnsi="楷体" w:cs="Times New Roman"/>
                <w:b/>
                <w:sz w:val="18"/>
                <w:szCs w:val="18"/>
              </w:rPr>
              <w:t>居住</w:t>
            </w:r>
          </w:p>
        </w:tc>
        <w:tc>
          <w:tcPr>
            <w:tcW w:w="3338" w:type="dxa"/>
            <w:shd w:val="clear" w:color="auto" w:fill="auto"/>
            <w:noWrap/>
            <w:vAlign w:val="center"/>
          </w:tcPr>
          <w:p w:rsidR="00524645" w:rsidRPr="00524645" w:rsidRDefault="00524645" w:rsidP="00524645">
            <w:pPr>
              <w:rPr>
                <w:rFonts w:ascii="楷体" w:eastAsia="楷体" w:hAnsi="楷体" w:cs="Times New Roman"/>
                <w:b/>
                <w:sz w:val="18"/>
                <w:szCs w:val="18"/>
              </w:rPr>
            </w:pPr>
            <w:r w:rsidRPr="00524645">
              <w:rPr>
                <w:rFonts w:ascii="楷体" w:eastAsia="楷体" w:hAnsi="楷体" w:cs="Times New Roman" w:hint="eastAsia"/>
                <w:b/>
                <w:sz w:val="18"/>
                <w:szCs w:val="18"/>
              </w:rPr>
              <w:t>武汉保利洪山区P（2019）159号地块项目</w:t>
            </w:r>
          </w:p>
        </w:tc>
        <w:tc>
          <w:tcPr>
            <w:tcW w:w="905"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473.03 </w:t>
            </w:r>
          </w:p>
        </w:tc>
        <w:tc>
          <w:tcPr>
            <w:tcW w:w="876"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232.97 </w:t>
            </w:r>
          </w:p>
        </w:tc>
        <w:tc>
          <w:tcPr>
            <w:tcW w:w="1142"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120.30 </w:t>
            </w:r>
          </w:p>
        </w:tc>
        <w:tc>
          <w:tcPr>
            <w:tcW w:w="995"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240.06 </w:t>
            </w:r>
          </w:p>
        </w:tc>
        <w:tc>
          <w:tcPr>
            <w:tcW w:w="850"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50.75%</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楷体" w:eastAsia="楷体" w:hAnsi="楷体" w:cs="Times New Roman"/>
                <w:b/>
                <w:sz w:val="18"/>
                <w:szCs w:val="18"/>
              </w:rPr>
            </w:pPr>
          </w:p>
        </w:tc>
        <w:tc>
          <w:tcPr>
            <w:tcW w:w="758" w:type="dxa"/>
            <w:shd w:val="clear" w:color="auto" w:fill="auto"/>
            <w:vAlign w:val="center"/>
          </w:tcPr>
          <w:p w:rsidR="00524645" w:rsidRPr="00524645" w:rsidRDefault="00524645" w:rsidP="00524645">
            <w:pPr>
              <w:jc w:val="center"/>
              <w:rPr>
                <w:rFonts w:ascii="楷体" w:eastAsia="楷体" w:hAnsi="楷体" w:cs="Times New Roman"/>
                <w:b/>
                <w:sz w:val="18"/>
                <w:szCs w:val="18"/>
              </w:rPr>
            </w:pPr>
            <w:r w:rsidRPr="00524645">
              <w:rPr>
                <w:rFonts w:ascii="楷体" w:eastAsia="楷体" w:hAnsi="楷体" w:cs="Times New Roman"/>
                <w:b/>
                <w:sz w:val="18"/>
                <w:szCs w:val="18"/>
              </w:rPr>
              <w:t>居住</w:t>
            </w:r>
          </w:p>
        </w:tc>
        <w:tc>
          <w:tcPr>
            <w:tcW w:w="3338" w:type="dxa"/>
            <w:shd w:val="clear" w:color="auto" w:fill="auto"/>
            <w:noWrap/>
            <w:vAlign w:val="center"/>
          </w:tcPr>
          <w:p w:rsidR="00524645" w:rsidRPr="00524645" w:rsidRDefault="00524645" w:rsidP="00524645">
            <w:pPr>
              <w:rPr>
                <w:rFonts w:ascii="楷体" w:eastAsia="楷体" w:hAnsi="楷体" w:cs="Times New Roman"/>
                <w:b/>
                <w:sz w:val="18"/>
                <w:szCs w:val="18"/>
              </w:rPr>
            </w:pPr>
            <w:r w:rsidRPr="00524645">
              <w:rPr>
                <w:rFonts w:ascii="楷体" w:eastAsia="楷体" w:hAnsi="楷体" w:cs="Times New Roman" w:hint="eastAsia"/>
                <w:b/>
                <w:sz w:val="18"/>
                <w:szCs w:val="18"/>
              </w:rPr>
              <w:t>广东保利广州市</w:t>
            </w:r>
            <w:proofErr w:type="gramStart"/>
            <w:r w:rsidRPr="00524645">
              <w:rPr>
                <w:rFonts w:ascii="楷体" w:eastAsia="楷体" w:hAnsi="楷体" w:cs="Times New Roman" w:hint="eastAsia"/>
                <w:b/>
                <w:sz w:val="18"/>
                <w:szCs w:val="18"/>
              </w:rPr>
              <w:t>番禺区易兴</w:t>
            </w:r>
            <w:proofErr w:type="gramEnd"/>
            <w:r w:rsidRPr="00524645">
              <w:rPr>
                <w:rFonts w:ascii="楷体" w:eastAsia="楷体" w:hAnsi="楷体" w:cs="Times New Roman"/>
                <w:b/>
                <w:sz w:val="18"/>
                <w:szCs w:val="18"/>
              </w:rPr>
              <w:t>DHJ15-01</w:t>
            </w:r>
            <w:r w:rsidRPr="00524645">
              <w:rPr>
                <w:rFonts w:ascii="楷体" w:eastAsia="楷体" w:hAnsi="楷体" w:cs="Times New Roman" w:hint="eastAsia"/>
                <w:b/>
                <w:sz w:val="18"/>
                <w:szCs w:val="18"/>
              </w:rPr>
              <w:t>地块项目</w:t>
            </w:r>
          </w:p>
        </w:tc>
        <w:tc>
          <w:tcPr>
            <w:tcW w:w="905"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467.30 </w:t>
            </w:r>
          </w:p>
        </w:tc>
        <w:tc>
          <w:tcPr>
            <w:tcW w:w="876"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230.12 </w:t>
            </w:r>
          </w:p>
        </w:tc>
        <w:tc>
          <w:tcPr>
            <w:tcW w:w="1142"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154.20 </w:t>
            </w:r>
          </w:p>
        </w:tc>
        <w:tc>
          <w:tcPr>
            <w:tcW w:w="995"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237.18 </w:t>
            </w:r>
          </w:p>
        </w:tc>
        <w:tc>
          <w:tcPr>
            <w:tcW w:w="850"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50.76%</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楷体" w:eastAsia="楷体" w:hAnsi="楷体" w:cs="Times New Roman"/>
                <w:b/>
                <w:sz w:val="18"/>
                <w:szCs w:val="18"/>
              </w:rPr>
            </w:pPr>
          </w:p>
        </w:tc>
        <w:tc>
          <w:tcPr>
            <w:tcW w:w="758" w:type="dxa"/>
            <w:shd w:val="clear" w:color="auto" w:fill="auto"/>
            <w:vAlign w:val="center"/>
          </w:tcPr>
          <w:p w:rsidR="00524645" w:rsidRPr="00524645" w:rsidRDefault="00524645" w:rsidP="00524645">
            <w:pPr>
              <w:jc w:val="center"/>
              <w:rPr>
                <w:rFonts w:ascii="楷体" w:eastAsia="楷体" w:hAnsi="楷体" w:cs="Times New Roman"/>
                <w:b/>
                <w:sz w:val="18"/>
                <w:szCs w:val="18"/>
              </w:rPr>
            </w:pPr>
            <w:r w:rsidRPr="00524645">
              <w:rPr>
                <w:rFonts w:ascii="楷体" w:eastAsia="楷体" w:hAnsi="楷体" w:cs="Times New Roman"/>
                <w:b/>
                <w:sz w:val="18"/>
                <w:szCs w:val="18"/>
              </w:rPr>
              <w:t>公建</w:t>
            </w:r>
          </w:p>
        </w:tc>
        <w:tc>
          <w:tcPr>
            <w:tcW w:w="3338" w:type="dxa"/>
            <w:shd w:val="clear" w:color="auto" w:fill="auto"/>
            <w:noWrap/>
            <w:vAlign w:val="center"/>
          </w:tcPr>
          <w:p w:rsidR="00524645" w:rsidRPr="00524645" w:rsidRDefault="00524645" w:rsidP="00524645">
            <w:pPr>
              <w:rPr>
                <w:rFonts w:ascii="楷体" w:eastAsia="楷体" w:hAnsi="楷体" w:cs="Times New Roman"/>
                <w:b/>
                <w:sz w:val="18"/>
                <w:szCs w:val="18"/>
              </w:rPr>
            </w:pPr>
            <w:r w:rsidRPr="00524645">
              <w:rPr>
                <w:rFonts w:ascii="楷体" w:eastAsia="楷体" w:hAnsi="楷体" w:cs="Times New Roman" w:hint="eastAsia"/>
                <w:b/>
                <w:sz w:val="18"/>
                <w:szCs w:val="18"/>
              </w:rPr>
              <w:t>广州明珞汽车装备有限公司新总部项目</w:t>
            </w:r>
          </w:p>
        </w:tc>
        <w:tc>
          <w:tcPr>
            <w:tcW w:w="905"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484.21 </w:t>
            </w:r>
          </w:p>
        </w:tc>
        <w:tc>
          <w:tcPr>
            <w:tcW w:w="876"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359.42 </w:t>
            </w:r>
          </w:p>
        </w:tc>
        <w:tc>
          <w:tcPr>
            <w:tcW w:w="1142"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106.52 </w:t>
            </w:r>
          </w:p>
        </w:tc>
        <w:tc>
          <w:tcPr>
            <w:tcW w:w="995"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124.79 </w:t>
            </w:r>
          </w:p>
        </w:tc>
        <w:tc>
          <w:tcPr>
            <w:tcW w:w="850"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25.77%</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楷体" w:eastAsia="楷体" w:hAnsi="楷体" w:cs="Times New Roman"/>
                <w:b/>
                <w:sz w:val="18"/>
                <w:szCs w:val="18"/>
              </w:rPr>
            </w:pPr>
          </w:p>
        </w:tc>
        <w:tc>
          <w:tcPr>
            <w:tcW w:w="758" w:type="dxa"/>
            <w:shd w:val="clear" w:color="auto" w:fill="auto"/>
            <w:vAlign w:val="center"/>
          </w:tcPr>
          <w:p w:rsidR="00524645" w:rsidRPr="00524645" w:rsidRDefault="00524645" w:rsidP="00524645">
            <w:pPr>
              <w:jc w:val="center"/>
              <w:rPr>
                <w:rFonts w:ascii="楷体" w:eastAsia="楷体" w:hAnsi="楷体" w:cs="Times New Roman"/>
                <w:b/>
                <w:sz w:val="18"/>
                <w:szCs w:val="18"/>
              </w:rPr>
            </w:pPr>
            <w:r w:rsidRPr="00524645">
              <w:rPr>
                <w:rFonts w:ascii="楷体" w:eastAsia="楷体" w:hAnsi="楷体" w:cs="Times New Roman"/>
                <w:b/>
                <w:sz w:val="18"/>
                <w:szCs w:val="18"/>
              </w:rPr>
              <w:t>公建</w:t>
            </w:r>
          </w:p>
        </w:tc>
        <w:tc>
          <w:tcPr>
            <w:tcW w:w="3338" w:type="dxa"/>
            <w:shd w:val="clear" w:color="auto" w:fill="auto"/>
            <w:noWrap/>
            <w:vAlign w:val="center"/>
          </w:tcPr>
          <w:p w:rsidR="00524645" w:rsidRPr="00524645" w:rsidRDefault="00524645" w:rsidP="00524645">
            <w:pPr>
              <w:rPr>
                <w:rFonts w:ascii="楷体" w:eastAsia="楷体" w:hAnsi="楷体" w:cs="Times New Roman"/>
                <w:b/>
                <w:sz w:val="18"/>
                <w:szCs w:val="18"/>
              </w:rPr>
            </w:pPr>
            <w:r w:rsidRPr="00524645">
              <w:rPr>
                <w:rFonts w:ascii="楷体" w:eastAsia="楷体" w:hAnsi="楷体" w:cs="Times New Roman" w:hint="eastAsia"/>
                <w:b/>
                <w:sz w:val="18"/>
                <w:szCs w:val="18"/>
              </w:rPr>
              <w:t>昆明市北部山水新区A1、A2地块项目</w:t>
            </w:r>
          </w:p>
        </w:tc>
        <w:tc>
          <w:tcPr>
            <w:tcW w:w="905"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266.78 </w:t>
            </w:r>
          </w:p>
        </w:tc>
        <w:tc>
          <w:tcPr>
            <w:tcW w:w="876"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193.67 </w:t>
            </w:r>
          </w:p>
        </w:tc>
        <w:tc>
          <w:tcPr>
            <w:tcW w:w="1142"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79.40 </w:t>
            </w:r>
          </w:p>
        </w:tc>
        <w:tc>
          <w:tcPr>
            <w:tcW w:w="995"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73.10 </w:t>
            </w:r>
          </w:p>
        </w:tc>
        <w:tc>
          <w:tcPr>
            <w:tcW w:w="850"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27.40%</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楷体" w:eastAsia="楷体" w:hAnsi="楷体" w:cs="Times New Roman"/>
                <w:b/>
                <w:sz w:val="18"/>
                <w:szCs w:val="18"/>
              </w:rPr>
            </w:pPr>
          </w:p>
        </w:tc>
        <w:tc>
          <w:tcPr>
            <w:tcW w:w="758" w:type="dxa"/>
            <w:shd w:val="clear" w:color="auto" w:fill="auto"/>
            <w:vAlign w:val="center"/>
          </w:tcPr>
          <w:p w:rsidR="00524645" w:rsidRPr="00524645" w:rsidRDefault="00524645" w:rsidP="00524645">
            <w:pPr>
              <w:jc w:val="center"/>
              <w:rPr>
                <w:rFonts w:ascii="楷体" w:eastAsia="楷体" w:hAnsi="楷体" w:cs="Times New Roman"/>
                <w:b/>
                <w:sz w:val="18"/>
                <w:szCs w:val="18"/>
              </w:rPr>
            </w:pPr>
            <w:r w:rsidRPr="00524645">
              <w:rPr>
                <w:rFonts w:ascii="楷体" w:eastAsia="楷体" w:hAnsi="楷体" w:cs="Times New Roman"/>
                <w:b/>
                <w:sz w:val="18"/>
                <w:szCs w:val="18"/>
              </w:rPr>
              <w:t>公建</w:t>
            </w:r>
          </w:p>
        </w:tc>
        <w:tc>
          <w:tcPr>
            <w:tcW w:w="3338" w:type="dxa"/>
            <w:shd w:val="clear" w:color="auto" w:fill="auto"/>
            <w:noWrap/>
            <w:vAlign w:val="center"/>
          </w:tcPr>
          <w:p w:rsidR="00524645" w:rsidRPr="00524645" w:rsidRDefault="00524645" w:rsidP="00524645">
            <w:pPr>
              <w:rPr>
                <w:rFonts w:ascii="楷体" w:eastAsia="楷体" w:hAnsi="楷体" w:cs="Times New Roman"/>
                <w:b/>
                <w:sz w:val="18"/>
                <w:szCs w:val="18"/>
              </w:rPr>
            </w:pPr>
            <w:r w:rsidRPr="00524645">
              <w:rPr>
                <w:rFonts w:ascii="楷体" w:eastAsia="楷体" w:hAnsi="楷体" w:cs="Times New Roman" w:hint="eastAsia"/>
                <w:b/>
                <w:sz w:val="18"/>
                <w:szCs w:val="18"/>
              </w:rPr>
              <w:t>昆明市北部山水新区23地块项目</w:t>
            </w:r>
          </w:p>
        </w:tc>
        <w:tc>
          <w:tcPr>
            <w:tcW w:w="905"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242.68 </w:t>
            </w:r>
          </w:p>
        </w:tc>
        <w:tc>
          <w:tcPr>
            <w:tcW w:w="876"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180.69 </w:t>
            </w:r>
          </w:p>
        </w:tc>
        <w:tc>
          <w:tcPr>
            <w:tcW w:w="1142"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72.23 </w:t>
            </w:r>
          </w:p>
        </w:tc>
        <w:tc>
          <w:tcPr>
            <w:tcW w:w="995"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61.99 </w:t>
            </w:r>
          </w:p>
        </w:tc>
        <w:tc>
          <w:tcPr>
            <w:tcW w:w="850"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25.54%</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楷体" w:eastAsia="楷体" w:hAnsi="楷体" w:cs="Times New Roman"/>
                <w:b/>
                <w:sz w:val="18"/>
                <w:szCs w:val="18"/>
              </w:rPr>
            </w:pPr>
          </w:p>
        </w:tc>
        <w:tc>
          <w:tcPr>
            <w:tcW w:w="758" w:type="dxa"/>
            <w:shd w:val="clear" w:color="auto" w:fill="auto"/>
            <w:vAlign w:val="center"/>
          </w:tcPr>
          <w:p w:rsidR="00524645" w:rsidRPr="00524645" w:rsidRDefault="00524645" w:rsidP="00524645">
            <w:pPr>
              <w:jc w:val="center"/>
              <w:rPr>
                <w:rFonts w:ascii="楷体" w:eastAsia="楷体" w:hAnsi="楷体" w:cs="Times New Roman"/>
                <w:b/>
                <w:sz w:val="18"/>
                <w:szCs w:val="18"/>
              </w:rPr>
            </w:pPr>
            <w:r w:rsidRPr="00524645">
              <w:rPr>
                <w:rFonts w:ascii="楷体" w:eastAsia="楷体" w:hAnsi="楷体" w:cs="Times New Roman"/>
                <w:b/>
                <w:sz w:val="18"/>
                <w:szCs w:val="18"/>
              </w:rPr>
              <w:t>公建</w:t>
            </w:r>
          </w:p>
        </w:tc>
        <w:tc>
          <w:tcPr>
            <w:tcW w:w="3338" w:type="dxa"/>
            <w:shd w:val="clear" w:color="auto" w:fill="auto"/>
            <w:noWrap/>
            <w:vAlign w:val="center"/>
          </w:tcPr>
          <w:p w:rsidR="00524645" w:rsidRPr="00524645" w:rsidRDefault="00524645" w:rsidP="00524645">
            <w:pPr>
              <w:rPr>
                <w:rFonts w:ascii="楷体" w:eastAsia="楷体" w:hAnsi="楷体" w:cs="Times New Roman"/>
                <w:b/>
                <w:sz w:val="18"/>
                <w:szCs w:val="18"/>
              </w:rPr>
            </w:pPr>
            <w:r w:rsidRPr="00524645">
              <w:rPr>
                <w:rFonts w:ascii="楷体" w:eastAsia="楷体" w:hAnsi="楷体" w:cs="Times New Roman" w:hint="eastAsia"/>
                <w:b/>
                <w:sz w:val="18"/>
                <w:szCs w:val="18"/>
              </w:rPr>
              <w:t>海南琼中</w:t>
            </w:r>
            <w:proofErr w:type="gramStart"/>
            <w:r w:rsidRPr="00524645">
              <w:rPr>
                <w:rFonts w:ascii="楷体" w:eastAsia="楷体" w:hAnsi="楷体" w:cs="Times New Roman" w:hint="eastAsia"/>
                <w:b/>
                <w:sz w:val="18"/>
                <w:szCs w:val="18"/>
              </w:rPr>
              <w:t>中交云</w:t>
            </w:r>
            <w:proofErr w:type="gramEnd"/>
            <w:r w:rsidRPr="00524645">
              <w:rPr>
                <w:rFonts w:ascii="楷体" w:eastAsia="楷体" w:hAnsi="楷体" w:cs="Times New Roman" w:hint="eastAsia"/>
                <w:b/>
                <w:sz w:val="18"/>
                <w:szCs w:val="18"/>
              </w:rPr>
              <w:t>尚荟建筑方案设计项目</w:t>
            </w:r>
          </w:p>
        </w:tc>
        <w:tc>
          <w:tcPr>
            <w:tcW w:w="905"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209.73 </w:t>
            </w:r>
          </w:p>
        </w:tc>
        <w:tc>
          <w:tcPr>
            <w:tcW w:w="876"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152.51 </w:t>
            </w:r>
          </w:p>
        </w:tc>
        <w:tc>
          <w:tcPr>
            <w:tcW w:w="1142"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76.86 </w:t>
            </w:r>
          </w:p>
        </w:tc>
        <w:tc>
          <w:tcPr>
            <w:tcW w:w="995"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57.22 </w:t>
            </w:r>
          </w:p>
        </w:tc>
        <w:tc>
          <w:tcPr>
            <w:tcW w:w="850"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27.28%</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楷体" w:eastAsia="楷体" w:hAnsi="楷体" w:cs="Times New Roman"/>
                <w:b/>
                <w:sz w:val="18"/>
                <w:szCs w:val="18"/>
              </w:rPr>
            </w:pPr>
          </w:p>
        </w:tc>
        <w:tc>
          <w:tcPr>
            <w:tcW w:w="758" w:type="dxa"/>
            <w:shd w:val="clear" w:color="auto" w:fill="auto"/>
            <w:vAlign w:val="center"/>
          </w:tcPr>
          <w:p w:rsidR="00524645" w:rsidRPr="00524645" w:rsidRDefault="00524645" w:rsidP="00524645">
            <w:pPr>
              <w:jc w:val="center"/>
              <w:rPr>
                <w:rFonts w:ascii="楷体" w:eastAsia="楷体" w:hAnsi="楷体" w:cs="Times New Roman"/>
                <w:b/>
                <w:sz w:val="18"/>
                <w:szCs w:val="18"/>
              </w:rPr>
            </w:pPr>
            <w:r w:rsidRPr="00524645">
              <w:rPr>
                <w:rFonts w:ascii="楷体" w:eastAsia="楷体" w:hAnsi="楷体" w:cs="Times New Roman"/>
                <w:b/>
                <w:sz w:val="18"/>
                <w:szCs w:val="18"/>
              </w:rPr>
              <w:t>公建</w:t>
            </w:r>
          </w:p>
        </w:tc>
        <w:tc>
          <w:tcPr>
            <w:tcW w:w="3338" w:type="dxa"/>
            <w:shd w:val="clear" w:color="auto" w:fill="auto"/>
            <w:noWrap/>
            <w:vAlign w:val="center"/>
          </w:tcPr>
          <w:p w:rsidR="00524645" w:rsidRPr="00524645" w:rsidRDefault="00524645" w:rsidP="00524645">
            <w:pPr>
              <w:rPr>
                <w:rFonts w:ascii="楷体" w:eastAsia="楷体" w:hAnsi="楷体" w:cs="Times New Roman"/>
                <w:b/>
                <w:sz w:val="18"/>
                <w:szCs w:val="18"/>
              </w:rPr>
            </w:pPr>
            <w:r w:rsidRPr="00524645">
              <w:rPr>
                <w:rFonts w:ascii="楷体" w:eastAsia="楷体" w:hAnsi="楷体" w:cs="Times New Roman" w:hint="eastAsia"/>
                <w:b/>
                <w:sz w:val="18"/>
                <w:szCs w:val="18"/>
              </w:rPr>
              <w:t>锦什坊35号建行大学项目</w:t>
            </w:r>
          </w:p>
        </w:tc>
        <w:tc>
          <w:tcPr>
            <w:tcW w:w="905"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181.57 </w:t>
            </w:r>
          </w:p>
        </w:tc>
        <w:tc>
          <w:tcPr>
            <w:tcW w:w="876"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159.46 </w:t>
            </w:r>
          </w:p>
        </w:tc>
        <w:tc>
          <w:tcPr>
            <w:tcW w:w="1142"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101.29 </w:t>
            </w:r>
          </w:p>
        </w:tc>
        <w:tc>
          <w:tcPr>
            <w:tcW w:w="995"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 xml:space="preserve">  22.12 </w:t>
            </w:r>
          </w:p>
        </w:tc>
        <w:tc>
          <w:tcPr>
            <w:tcW w:w="850" w:type="dxa"/>
            <w:shd w:val="clear" w:color="auto" w:fill="auto"/>
            <w:noWrap/>
            <w:vAlign w:val="center"/>
          </w:tcPr>
          <w:p w:rsidR="00524645" w:rsidRPr="00524645" w:rsidRDefault="00524645" w:rsidP="00524645">
            <w:pPr>
              <w:jc w:val="right"/>
              <w:rPr>
                <w:rFonts w:ascii="楷体" w:eastAsia="楷体" w:hAnsi="楷体" w:cs="Times New Roman"/>
                <w:b/>
                <w:sz w:val="18"/>
                <w:szCs w:val="18"/>
              </w:rPr>
            </w:pPr>
            <w:r w:rsidRPr="00524645">
              <w:rPr>
                <w:rFonts w:ascii="楷体" w:eastAsia="楷体" w:hAnsi="楷体" w:cs="Times New Roman" w:hint="eastAsia"/>
                <w:b/>
                <w:sz w:val="18"/>
                <w:szCs w:val="18"/>
              </w:rPr>
              <w:t>12.18%</w:t>
            </w:r>
          </w:p>
        </w:tc>
      </w:tr>
      <w:tr w:rsidR="00524645" w:rsidRPr="00524645" w:rsidTr="00FF5C8F">
        <w:trPr>
          <w:trHeight w:val="280"/>
          <w:jc w:val="center"/>
        </w:trPr>
        <w:tc>
          <w:tcPr>
            <w:tcW w:w="912" w:type="dxa"/>
            <w:vMerge w:val="restart"/>
            <w:shd w:val="clear" w:color="auto" w:fill="auto"/>
            <w:noWrap/>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2019</w:t>
            </w:r>
            <w:r w:rsidRPr="00524645">
              <w:rPr>
                <w:rFonts w:ascii="Times New Roman" w:eastAsia="宋体" w:hAnsi="Times New Roman" w:cs="Times New Roman"/>
                <w:bCs/>
                <w:sz w:val="18"/>
                <w:szCs w:val="18"/>
              </w:rPr>
              <w:t>年</w:t>
            </w:r>
          </w:p>
        </w:tc>
        <w:tc>
          <w:tcPr>
            <w:tcW w:w="758" w:type="dxa"/>
            <w:shd w:val="clear" w:color="auto" w:fill="auto"/>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居住</w:t>
            </w:r>
          </w:p>
        </w:tc>
        <w:tc>
          <w:tcPr>
            <w:tcW w:w="3338" w:type="dxa"/>
            <w:shd w:val="clear" w:color="auto" w:fill="auto"/>
            <w:noWrap/>
          </w:tcPr>
          <w:p w:rsidR="00524645" w:rsidRPr="00524645" w:rsidRDefault="00524645" w:rsidP="00524645">
            <w:pP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张家界</w:t>
            </w:r>
            <w:proofErr w:type="gramStart"/>
            <w:r w:rsidRPr="00524645">
              <w:rPr>
                <w:rFonts w:ascii="Times New Roman" w:eastAsia="宋体" w:hAnsi="Times New Roman" w:cs="Times New Roman"/>
                <w:bCs/>
                <w:sz w:val="18"/>
                <w:szCs w:val="18"/>
              </w:rPr>
              <w:t>世茂云著项目</w:t>
            </w:r>
            <w:proofErr w:type="gramEnd"/>
            <w:r w:rsidRPr="00524645">
              <w:rPr>
                <w:rFonts w:ascii="Times New Roman" w:eastAsia="宋体" w:hAnsi="Times New Roman" w:cs="Times New Roman"/>
                <w:bCs/>
                <w:sz w:val="18"/>
                <w:szCs w:val="18"/>
              </w:rPr>
              <w:t>建筑设计（方案）</w:t>
            </w:r>
          </w:p>
        </w:tc>
        <w:tc>
          <w:tcPr>
            <w:tcW w:w="90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609.47</w:t>
            </w:r>
          </w:p>
        </w:tc>
        <w:tc>
          <w:tcPr>
            <w:tcW w:w="876"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263.00</w:t>
            </w:r>
          </w:p>
        </w:tc>
        <w:tc>
          <w:tcPr>
            <w:tcW w:w="1142"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180.03</w:t>
            </w:r>
          </w:p>
        </w:tc>
        <w:tc>
          <w:tcPr>
            <w:tcW w:w="99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346.47</w:t>
            </w:r>
          </w:p>
        </w:tc>
        <w:tc>
          <w:tcPr>
            <w:tcW w:w="850"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56.85%</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Times New Roman" w:eastAsia="宋体" w:hAnsi="Times New Roman" w:cs="Times New Roman"/>
                <w:bCs/>
                <w:sz w:val="18"/>
                <w:szCs w:val="18"/>
              </w:rPr>
            </w:pPr>
          </w:p>
        </w:tc>
        <w:tc>
          <w:tcPr>
            <w:tcW w:w="758" w:type="dxa"/>
            <w:shd w:val="clear" w:color="auto" w:fill="auto"/>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居住</w:t>
            </w:r>
          </w:p>
        </w:tc>
        <w:tc>
          <w:tcPr>
            <w:tcW w:w="3338" w:type="dxa"/>
            <w:shd w:val="clear" w:color="auto" w:fill="auto"/>
            <w:noWrap/>
          </w:tcPr>
          <w:p w:rsidR="00524645" w:rsidRPr="00524645" w:rsidRDefault="00524645" w:rsidP="00524645">
            <w:pP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汕尾市海丰县保利海德公馆项目建设工程设计咨询</w:t>
            </w:r>
          </w:p>
        </w:tc>
        <w:tc>
          <w:tcPr>
            <w:tcW w:w="90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577.80</w:t>
            </w:r>
          </w:p>
        </w:tc>
        <w:tc>
          <w:tcPr>
            <w:tcW w:w="876"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280.33</w:t>
            </w:r>
          </w:p>
        </w:tc>
        <w:tc>
          <w:tcPr>
            <w:tcW w:w="1142"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141.87</w:t>
            </w:r>
          </w:p>
        </w:tc>
        <w:tc>
          <w:tcPr>
            <w:tcW w:w="99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297.47</w:t>
            </w:r>
          </w:p>
        </w:tc>
        <w:tc>
          <w:tcPr>
            <w:tcW w:w="850"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51.48%</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Times New Roman" w:eastAsia="宋体" w:hAnsi="Times New Roman" w:cs="Times New Roman"/>
                <w:bCs/>
                <w:sz w:val="18"/>
                <w:szCs w:val="18"/>
              </w:rPr>
            </w:pPr>
          </w:p>
        </w:tc>
        <w:tc>
          <w:tcPr>
            <w:tcW w:w="758" w:type="dxa"/>
            <w:shd w:val="clear" w:color="auto" w:fill="auto"/>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居住</w:t>
            </w:r>
          </w:p>
        </w:tc>
        <w:tc>
          <w:tcPr>
            <w:tcW w:w="3338" w:type="dxa"/>
            <w:shd w:val="clear" w:color="auto" w:fill="auto"/>
            <w:noWrap/>
          </w:tcPr>
          <w:p w:rsidR="00524645" w:rsidRPr="00524645" w:rsidRDefault="00524645" w:rsidP="00524645">
            <w:pP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长春市保利临河街延长线项目（和光尘</w:t>
            </w:r>
            <w:proofErr w:type="gramStart"/>
            <w:r w:rsidRPr="00524645">
              <w:rPr>
                <w:rFonts w:ascii="Times New Roman" w:eastAsia="宋体" w:hAnsi="Times New Roman" w:cs="Times New Roman"/>
                <w:bCs/>
                <w:sz w:val="18"/>
                <w:szCs w:val="18"/>
              </w:rPr>
              <w:t>樾</w:t>
            </w:r>
            <w:proofErr w:type="gramEnd"/>
            <w:r w:rsidRPr="00524645">
              <w:rPr>
                <w:rFonts w:ascii="Times New Roman" w:eastAsia="宋体" w:hAnsi="Times New Roman" w:cs="Times New Roman"/>
                <w:bCs/>
                <w:sz w:val="18"/>
                <w:szCs w:val="18"/>
              </w:rPr>
              <w:t>）建设工程方案设计咨询</w:t>
            </w:r>
          </w:p>
        </w:tc>
        <w:tc>
          <w:tcPr>
            <w:tcW w:w="90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519.28</w:t>
            </w:r>
          </w:p>
        </w:tc>
        <w:tc>
          <w:tcPr>
            <w:tcW w:w="876"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219.66</w:t>
            </w:r>
          </w:p>
        </w:tc>
        <w:tc>
          <w:tcPr>
            <w:tcW w:w="1142"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153.39</w:t>
            </w:r>
          </w:p>
        </w:tc>
        <w:tc>
          <w:tcPr>
            <w:tcW w:w="99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299.63</w:t>
            </w:r>
          </w:p>
        </w:tc>
        <w:tc>
          <w:tcPr>
            <w:tcW w:w="850"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57.70%</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Times New Roman" w:eastAsia="宋体" w:hAnsi="Times New Roman" w:cs="Times New Roman"/>
                <w:bCs/>
                <w:sz w:val="18"/>
                <w:szCs w:val="18"/>
              </w:rPr>
            </w:pPr>
          </w:p>
        </w:tc>
        <w:tc>
          <w:tcPr>
            <w:tcW w:w="758" w:type="dxa"/>
            <w:shd w:val="clear" w:color="auto" w:fill="auto"/>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居住</w:t>
            </w:r>
          </w:p>
        </w:tc>
        <w:tc>
          <w:tcPr>
            <w:tcW w:w="3338" w:type="dxa"/>
            <w:shd w:val="clear" w:color="auto" w:fill="auto"/>
            <w:noWrap/>
          </w:tcPr>
          <w:p w:rsidR="00524645" w:rsidRPr="00524645" w:rsidRDefault="00524645" w:rsidP="00524645">
            <w:pP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安徽保利合肥市</w:t>
            </w:r>
            <w:proofErr w:type="gramStart"/>
            <w:r w:rsidRPr="00524645">
              <w:rPr>
                <w:rFonts w:ascii="Times New Roman" w:eastAsia="宋体" w:hAnsi="Times New Roman" w:cs="Times New Roman"/>
                <w:bCs/>
                <w:sz w:val="18"/>
                <w:szCs w:val="18"/>
              </w:rPr>
              <w:t>蜀</w:t>
            </w:r>
            <w:proofErr w:type="gramEnd"/>
            <w:r w:rsidRPr="00524645">
              <w:rPr>
                <w:rFonts w:ascii="Times New Roman" w:eastAsia="宋体" w:hAnsi="Times New Roman" w:cs="Times New Roman"/>
                <w:bCs/>
                <w:sz w:val="18"/>
                <w:szCs w:val="18"/>
              </w:rPr>
              <w:t>山区</w:t>
            </w:r>
            <w:r w:rsidRPr="00524645">
              <w:rPr>
                <w:rFonts w:ascii="Times New Roman" w:eastAsia="宋体" w:hAnsi="Times New Roman" w:cs="Times New Roman"/>
                <w:bCs/>
                <w:sz w:val="18"/>
                <w:szCs w:val="18"/>
              </w:rPr>
              <w:t>W1903</w:t>
            </w:r>
            <w:r w:rsidRPr="00524645">
              <w:rPr>
                <w:rFonts w:ascii="Times New Roman" w:eastAsia="宋体" w:hAnsi="Times New Roman" w:cs="Times New Roman"/>
                <w:bCs/>
                <w:sz w:val="18"/>
                <w:szCs w:val="18"/>
              </w:rPr>
              <w:t>地块项目建设工程设计总包</w:t>
            </w:r>
          </w:p>
        </w:tc>
        <w:tc>
          <w:tcPr>
            <w:tcW w:w="90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497.97</w:t>
            </w:r>
          </w:p>
        </w:tc>
        <w:tc>
          <w:tcPr>
            <w:tcW w:w="876"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242.61</w:t>
            </w:r>
          </w:p>
        </w:tc>
        <w:tc>
          <w:tcPr>
            <w:tcW w:w="1142"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119.54</w:t>
            </w:r>
          </w:p>
        </w:tc>
        <w:tc>
          <w:tcPr>
            <w:tcW w:w="99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255.36</w:t>
            </w:r>
          </w:p>
        </w:tc>
        <w:tc>
          <w:tcPr>
            <w:tcW w:w="850"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51.28%</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Times New Roman" w:eastAsia="宋体" w:hAnsi="Times New Roman" w:cs="Times New Roman"/>
                <w:bCs/>
                <w:sz w:val="18"/>
                <w:szCs w:val="18"/>
              </w:rPr>
            </w:pPr>
          </w:p>
        </w:tc>
        <w:tc>
          <w:tcPr>
            <w:tcW w:w="758" w:type="dxa"/>
            <w:shd w:val="clear" w:color="auto" w:fill="auto"/>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居住</w:t>
            </w:r>
          </w:p>
        </w:tc>
        <w:tc>
          <w:tcPr>
            <w:tcW w:w="3338" w:type="dxa"/>
            <w:shd w:val="clear" w:color="auto" w:fill="auto"/>
            <w:noWrap/>
          </w:tcPr>
          <w:p w:rsidR="00524645" w:rsidRPr="00524645" w:rsidRDefault="00524645" w:rsidP="00524645">
            <w:pP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光谷</w:t>
            </w:r>
            <w:r w:rsidRPr="00524645">
              <w:rPr>
                <w:rFonts w:ascii="Times New Roman" w:eastAsia="宋体" w:hAnsi="Times New Roman" w:cs="Times New Roman"/>
                <w:bCs/>
                <w:sz w:val="18"/>
                <w:szCs w:val="18"/>
              </w:rPr>
              <w:t>·</w:t>
            </w:r>
            <w:r w:rsidRPr="00524645">
              <w:rPr>
                <w:rFonts w:ascii="Times New Roman" w:eastAsia="宋体" w:hAnsi="Times New Roman" w:cs="Times New Roman"/>
                <w:bCs/>
                <w:sz w:val="18"/>
                <w:szCs w:val="18"/>
              </w:rPr>
              <w:t>十里春风建筑方案设计</w:t>
            </w:r>
          </w:p>
        </w:tc>
        <w:tc>
          <w:tcPr>
            <w:tcW w:w="90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448.22</w:t>
            </w:r>
          </w:p>
        </w:tc>
        <w:tc>
          <w:tcPr>
            <w:tcW w:w="876"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308.93</w:t>
            </w:r>
          </w:p>
        </w:tc>
        <w:tc>
          <w:tcPr>
            <w:tcW w:w="1142"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69.85</w:t>
            </w:r>
          </w:p>
        </w:tc>
        <w:tc>
          <w:tcPr>
            <w:tcW w:w="99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139.30</w:t>
            </w:r>
          </w:p>
        </w:tc>
        <w:tc>
          <w:tcPr>
            <w:tcW w:w="850"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31.08%</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Times New Roman" w:eastAsia="宋体" w:hAnsi="Times New Roman" w:cs="Times New Roman"/>
                <w:bCs/>
                <w:sz w:val="18"/>
                <w:szCs w:val="18"/>
              </w:rPr>
            </w:pPr>
          </w:p>
        </w:tc>
        <w:tc>
          <w:tcPr>
            <w:tcW w:w="758" w:type="dxa"/>
            <w:shd w:val="clear" w:color="auto" w:fill="auto"/>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公建</w:t>
            </w:r>
          </w:p>
        </w:tc>
        <w:tc>
          <w:tcPr>
            <w:tcW w:w="3338" w:type="dxa"/>
            <w:shd w:val="clear" w:color="auto" w:fill="auto"/>
            <w:noWrap/>
          </w:tcPr>
          <w:p w:rsidR="00524645" w:rsidRPr="00524645" w:rsidRDefault="00524645" w:rsidP="00524645">
            <w:pP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宝能西安西咸新区汽车配套商</w:t>
            </w:r>
            <w:proofErr w:type="gramStart"/>
            <w:r w:rsidRPr="00524645">
              <w:rPr>
                <w:rFonts w:ascii="Times New Roman" w:eastAsia="宋体" w:hAnsi="Times New Roman" w:cs="Times New Roman"/>
                <w:bCs/>
                <w:sz w:val="18"/>
                <w:szCs w:val="18"/>
              </w:rPr>
              <w:t>服项目</w:t>
            </w:r>
            <w:proofErr w:type="gramEnd"/>
          </w:p>
        </w:tc>
        <w:tc>
          <w:tcPr>
            <w:tcW w:w="90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253.62</w:t>
            </w:r>
          </w:p>
        </w:tc>
        <w:tc>
          <w:tcPr>
            <w:tcW w:w="876"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168.40</w:t>
            </w:r>
          </w:p>
        </w:tc>
        <w:tc>
          <w:tcPr>
            <w:tcW w:w="1142"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93.65</w:t>
            </w:r>
          </w:p>
        </w:tc>
        <w:tc>
          <w:tcPr>
            <w:tcW w:w="99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85.22</w:t>
            </w:r>
          </w:p>
        </w:tc>
        <w:tc>
          <w:tcPr>
            <w:tcW w:w="850"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33.60%</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Times New Roman" w:eastAsia="宋体" w:hAnsi="Times New Roman" w:cs="Times New Roman"/>
                <w:bCs/>
                <w:sz w:val="18"/>
                <w:szCs w:val="18"/>
              </w:rPr>
            </w:pPr>
          </w:p>
        </w:tc>
        <w:tc>
          <w:tcPr>
            <w:tcW w:w="758" w:type="dxa"/>
            <w:shd w:val="clear" w:color="auto" w:fill="auto"/>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公建</w:t>
            </w:r>
          </w:p>
        </w:tc>
        <w:tc>
          <w:tcPr>
            <w:tcW w:w="3338" w:type="dxa"/>
            <w:shd w:val="clear" w:color="auto" w:fill="auto"/>
            <w:noWrap/>
          </w:tcPr>
          <w:p w:rsidR="00524645" w:rsidRPr="00524645" w:rsidRDefault="00524645" w:rsidP="00524645">
            <w:pP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华南保利芙蓉新城商业项目</w:t>
            </w:r>
          </w:p>
        </w:tc>
        <w:tc>
          <w:tcPr>
            <w:tcW w:w="90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253.43</w:t>
            </w:r>
          </w:p>
        </w:tc>
        <w:tc>
          <w:tcPr>
            <w:tcW w:w="876"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172.22</w:t>
            </w:r>
          </w:p>
        </w:tc>
        <w:tc>
          <w:tcPr>
            <w:tcW w:w="1142"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84.76</w:t>
            </w:r>
          </w:p>
        </w:tc>
        <w:tc>
          <w:tcPr>
            <w:tcW w:w="99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81.21</w:t>
            </w:r>
          </w:p>
        </w:tc>
        <w:tc>
          <w:tcPr>
            <w:tcW w:w="850"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32.04%</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Times New Roman" w:eastAsia="宋体" w:hAnsi="Times New Roman" w:cs="Times New Roman"/>
                <w:bCs/>
                <w:sz w:val="18"/>
                <w:szCs w:val="18"/>
              </w:rPr>
            </w:pPr>
          </w:p>
        </w:tc>
        <w:tc>
          <w:tcPr>
            <w:tcW w:w="758" w:type="dxa"/>
            <w:shd w:val="clear" w:color="auto" w:fill="auto"/>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公建</w:t>
            </w:r>
          </w:p>
        </w:tc>
        <w:tc>
          <w:tcPr>
            <w:tcW w:w="3338" w:type="dxa"/>
            <w:shd w:val="clear" w:color="auto" w:fill="auto"/>
            <w:noWrap/>
          </w:tcPr>
          <w:p w:rsidR="00524645" w:rsidRPr="00524645" w:rsidRDefault="00524645" w:rsidP="00524645">
            <w:pP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大华昆明西山区春雨路</w:t>
            </w:r>
            <w:r w:rsidRPr="00524645">
              <w:rPr>
                <w:rFonts w:ascii="Times New Roman" w:eastAsia="宋体" w:hAnsi="Times New Roman" w:cs="Times New Roman"/>
                <w:bCs/>
                <w:sz w:val="18"/>
                <w:szCs w:val="18"/>
              </w:rPr>
              <w:t>1</w:t>
            </w:r>
            <w:r w:rsidRPr="00524645">
              <w:rPr>
                <w:rFonts w:ascii="Times New Roman" w:eastAsia="宋体" w:hAnsi="Times New Roman" w:cs="Times New Roman"/>
                <w:bCs/>
                <w:sz w:val="18"/>
                <w:szCs w:val="18"/>
              </w:rPr>
              <w:t>号城市设计项目</w:t>
            </w:r>
          </w:p>
        </w:tc>
        <w:tc>
          <w:tcPr>
            <w:tcW w:w="90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188.68</w:t>
            </w:r>
          </w:p>
        </w:tc>
        <w:tc>
          <w:tcPr>
            <w:tcW w:w="876"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132.79</w:t>
            </w:r>
          </w:p>
        </w:tc>
        <w:tc>
          <w:tcPr>
            <w:tcW w:w="1142"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69.67</w:t>
            </w:r>
          </w:p>
        </w:tc>
        <w:tc>
          <w:tcPr>
            <w:tcW w:w="99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55.89</w:t>
            </w:r>
          </w:p>
        </w:tc>
        <w:tc>
          <w:tcPr>
            <w:tcW w:w="850"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29.62%</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Times New Roman" w:eastAsia="宋体" w:hAnsi="Times New Roman" w:cs="Times New Roman"/>
                <w:bCs/>
                <w:sz w:val="18"/>
                <w:szCs w:val="18"/>
              </w:rPr>
            </w:pPr>
          </w:p>
        </w:tc>
        <w:tc>
          <w:tcPr>
            <w:tcW w:w="758" w:type="dxa"/>
            <w:shd w:val="clear" w:color="auto" w:fill="auto"/>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公建</w:t>
            </w:r>
          </w:p>
        </w:tc>
        <w:tc>
          <w:tcPr>
            <w:tcW w:w="3338" w:type="dxa"/>
            <w:shd w:val="clear" w:color="auto" w:fill="auto"/>
            <w:noWrap/>
          </w:tcPr>
          <w:p w:rsidR="00524645" w:rsidRPr="00524645" w:rsidRDefault="00524645" w:rsidP="00524645">
            <w:pP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青岛保利长沙路</w:t>
            </w:r>
            <w:r w:rsidRPr="00524645">
              <w:rPr>
                <w:rFonts w:ascii="Times New Roman" w:eastAsia="宋体" w:hAnsi="Times New Roman" w:cs="Times New Roman"/>
                <w:bCs/>
                <w:sz w:val="18"/>
                <w:szCs w:val="18"/>
              </w:rPr>
              <w:t>A</w:t>
            </w:r>
            <w:r w:rsidRPr="00524645">
              <w:rPr>
                <w:rFonts w:ascii="Times New Roman" w:eastAsia="宋体" w:hAnsi="Times New Roman" w:cs="Times New Roman"/>
                <w:bCs/>
                <w:sz w:val="18"/>
                <w:szCs w:val="18"/>
              </w:rPr>
              <w:t>地块项目</w:t>
            </w:r>
          </w:p>
        </w:tc>
        <w:tc>
          <w:tcPr>
            <w:tcW w:w="90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182.66</w:t>
            </w:r>
          </w:p>
        </w:tc>
        <w:tc>
          <w:tcPr>
            <w:tcW w:w="876"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121.17</w:t>
            </w:r>
          </w:p>
        </w:tc>
        <w:tc>
          <w:tcPr>
            <w:tcW w:w="1142"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67.45</w:t>
            </w:r>
          </w:p>
        </w:tc>
        <w:tc>
          <w:tcPr>
            <w:tcW w:w="99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61.49</w:t>
            </w:r>
          </w:p>
        </w:tc>
        <w:tc>
          <w:tcPr>
            <w:tcW w:w="850"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33.66%</w:t>
            </w:r>
          </w:p>
        </w:tc>
      </w:tr>
      <w:tr w:rsidR="00524645" w:rsidRPr="00524645" w:rsidTr="00FF5C8F">
        <w:trPr>
          <w:trHeight w:val="290"/>
          <w:jc w:val="center"/>
        </w:trPr>
        <w:tc>
          <w:tcPr>
            <w:tcW w:w="912" w:type="dxa"/>
            <w:vMerge/>
            <w:shd w:val="clear" w:color="auto" w:fill="auto"/>
          </w:tcPr>
          <w:p w:rsidR="00524645" w:rsidRPr="00524645" w:rsidRDefault="00524645" w:rsidP="00524645">
            <w:pPr>
              <w:rPr>
                <w:rFonts w:ascii="Times New Roman" w:eastAsia="宋体" w:hAnsi="Times New Roman" w:cs="Times New Roman"/>
                <w:bCs/>
                <w:sz w:val="18"/>
                <w:szCs w:val="18"/>
              </w:rPr>
            </w:pPr>
          </w:p>
        </w:tc>
        <w:tc>
          <w:tcPr>
            <w:tcW w:w="758" w:type="dxa"/>
            <w:shd w:val="clear" w:color="auto" w:fill="auto"/>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公建</w:t>
            </w:r>
          </w:p>
        </w:tc>
        <w:tc>
          <w:tcPr>
            <w:tcW w:w="3338" w:type="dxa"/>
            <w:shd w:val="clear" w:color="auto" w:fill="auto"/>
            <w:noWrap/>
          </w:tcPr>
          <w:p w:rsidR="00524645" w:rsidRPr="00524645" w:rsidRDefault="00524645" w:rsidP="00524645">
            <w:pP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重庆保利爱尚里一期</w:t>
            </w:r>
            <w:r w:rsidRPr="00524645">
              <w:rPr>
                <w:rFonts w:ascii="Times New Roman" w:eastAsia="宋体" w:hAnsi="Times New Roman" w:cs="Times New Roman"/>
                <w:bCs/>
                <w:sz w:val="18"/>
                <w:szCs w:val="18"/>
              </w:rPr>
              <w:t>C</w:t>
            </w:r>
            <w:r w:rsidRPr="00524645">
              <w:rPr>
                <w:rFonts w:ascii="Times New Roman" w:eastAsia="宋体" w:hAnsi="Times New Roman" w:cs="Times New Roman"/>
                <w:bCs/>
                <w:sz w:val="18"/>
                <w:szCs w:val="18"/>
              </w:rPr>
              <w:t>地块项目</w:t>
            </w:r>
          </w:p>
        </w:tc>
        <w:tc>
          <w:tcPr>
            <w:tcW w:w="90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168.71</w:t>
            </w:r>
          </w:p>
        </w:tc>
        <w:tc>
          <w:tcPr>
            <w:tcW w:w="876"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113.43</w:t>
            </w:r>
          </w:p>
        </w:tc>
        <w:tc>
          <w:tcPr>
            <w:tcW w:w="1142"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62.30</w:t>
            </w:r>
          </w:p>
        </w:tc>
        <w:tc>
          <w:tcPr>
            <w:tcW w:w="99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55.28</w:t>
            </w:r>
          </w:p>
        </w:tc>
        <w:tc>
          <w:tcPr>
            <w:tcW w:w="850"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32.77%</w:t>
            </w:r>
          </w:p>
        </w:tc>
      </w:tr>
      <w:tr w:rsidR="00524645" w:rsidRPr="00524645" w:rsidTr="00FF5C8F">
        <w:trPr>
          <w:trHeight w:val="290"/>
          <w:jc w:val="center"/>
        </w:trPr>
        <w:tc>
          <w:tcPr>
            <w:tcW w:w="912" w:type="dxa"/>
            <w:vMerge w:val="restart"/>
            <w:shd w:val="clear" w:color="auto" w:fill="auto"/>
            <w:noWrap/>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2018</w:t>
            </w:r>
            <w:r w:rsidRPr="00524645">
              <w:rPr>
                <w:rFonts w:ascii="Times New Roman" w:eastAsia="宋体" w:hAnsi="Times New Roman" w:cs="Times New Roman"/>
                <w:bCs/>
                <w:sz w:val="18"/>
                <w:szCs w:val="18"/>
              </w:rPr>
              <w:t>年</w:t>
            </w:r>
          </w:p>
        </w:tc>
        <w:tc>
          <w:tcPr>
            <w:tcW w:w="758" w:type="dxa"/>
            <w:shd w:val="clear" w:color="auto" w:fill="auto"/>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居住</w:t>
            </w:r>
          </w:p>
        </w:tc>
        <w:tc>
          <w:tcPr>
            <w:tcW w:w="3338" w:type="dxa"/>
            <w:shd w:val="clear" w:color="auto" w:fill="auto"/>
            <w:noWrap/>
          </w:tcPr>
          <w:p w:rsidR="00524645" w:rsidRPr="00524645" w:rsidRDefault="00524645" w:rsidP="00524645">
            <w:pP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宋隆小镇项目整体规划、一期、二期</w:t>
            </w:r>
            <w:r w:rsidRPr="00524645">
              <w:rPr>
                <w:rFonts w:ascii="Times New Roman" w:eastAsia="宋体" w:hAnsi="Times New Roman" w:cs="Times New Roman"/>
                <w:bCs/>
                <w:sz w:val="18"/>
                <w:szCs w:val="18"/>
              </w:rPr>
              <w:t>A</w:t>
            </w:r>
            <w:r w:rsidRPr="00524645">
              <w:rPr>
                <w:rFonts w:ascii="Times New Roman" w:eastAsia="宋体" w:hAnsi="Times New Roman" w:cs="Times New Roman"/>
                <w:bCs/>
                <w:sz w:val="18"/>
                <w:szCs w:val="18"/>
              </w:rPr>
              <w:t>区和售楼</w:t>
            </w:r>
            <w:proofErr w:type="gramStart"/>
            <w:r w:rsidRPr="00524645">
              <w:rPr>
                <w:rFonts w:ascii="Times New Roman" w:eastAsia="宋体" w:hAnsi="Times New Roman" w:cs="Times New Roman"/>
                <w:bCs/>
                <w:sz w:val="18"/>
                <w:szCs w:val="18"/>
              </w:rPr>
              <w:t>部建筑</w:t>
            </w:r>
            <w:proofErr w:type="gramEnd"/>
            <w:r w:rsidRPr="00524645">
              <w:rPr>
                <w:rFonts w:ascii="Times New Roman" w:eastAsia="宋体" w:hAnsi="Times New Roman" w:cs="Times New Roman"/>
                <w:bCs/>
                <w:sz w:val="18"/>
                <w:szCs w:val="18"/>
              </w:rPr>
              <w:t>方案设计</w:t>
            </w:r>
          </w:p>
        </w:tc>
        <w:tc>
          <w:tcPr>
            <w:tcW w:w="90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972.14</w:t>
            </w:r>
          </w:p>
        </w:tc>
        <w:tc>
          <w:tcPr>
            <w:tcW w:w="876"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416.18</w:t>
            </w:r>
          </w:p>
        </w:tc>
        <w:tc>
          <w:tcPr>
            <w:tcW w:w="1142"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296.58</w:t>
            </w:r>
          </w:p>
        </w:tc>
        <w:tc>
          <w:tcPr>
            <w:tcW w:w="99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555.96</w:t>
            </w:r>
          </w:p>
        </w:tc>
        <w:tc>
          <w:tcPr>
            <w:tcW w:w="850"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57.19%</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Times New Roman" w:eastAsia="宋体" w:hAnsi="Times New Roman" w:cs="Times New Roman"/>
                <w:bCs/>
                <w:sz w:val="18"/>
                <w:szCs w:val="18"/>
              </w:rPr>
            </w:pPr>
          </w:p>
        </w:tc>
        <w:tc>
          <w:tcPr>
            <w:tcW w:w="758" w:type="dxa"/>
            <w:shd w:val="clear" w:color="auto" w:fill="auto"/>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居住</w:t>
            </w:r>
          </w:p>
        </w:tc>
        <w:tc>
          <w:tcPr>
            <w:tcW w:w="3338" w:type="dxa"/>
            <w:shd w:val="clear" w:color="auto" w:fill="auto"/>
            <w:noWrap/>
          </w:tcPr>
          <w:p w:rsidR="00524645" w:rsidRPr="00524645" w:rsidRDefault="00524645" w:rsidP="00524645">
            <w:pP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茂</w:t>
            </w:r>
            <w:proofErr w:type="gramStart"/>
            <w:r w:rsidRPr="00524645">
              <w:rPr>
                <w:rFonts w:ascii="Times New Roman" w:eastAsia="宋体" w:hAnsi="Times New Roman" w:cs="Times New Roman"/>
                <w:bCs/>
                <w:sz w:val="18"/>
                <w:szCs w:val="18"/>
              </w:rPr>
              <w:t>名山湖</w:t>
            </w:r>
            <w:proofErr w:type="gramEnd"/>
            <w:r w:rsidRPr="00524645">
              <w:rPr>
                <w:rFonts w:ascii="Times New Roman" w:eastAsia="宋体" w:hAnsi="Times New Roman" w:cs="Times New Roman"/>
                <w:bCs/>
                <w:sz w:val="18"/>
                <w:szCs w:val="18"/>
              </w:rPr>
              <w:t>海</w:t>
            </w:r>
            <w:r w:rsidRPr="00524645">
              <w:rPr>
                <w:rFonts w:ascii="Times New Roman" w:eastAsia="宋体" w:hAnsi="Times New Roman" w:cs="Times New Roman"/>
                <w:bCs/>
                <w:sz w:val="18"/>
                <w:szCs w:val="18"/>
              </w:rPr>
              <w:t>·</w:t>
            </w:r>
            <w:r w:rsidRPr="00524645">
              <w:rPr>
                <w:rFonts w:ascii="Times New Roman" w:eastAsia="宋体" w:hAnsi="Times New Roman" w:cs="Times New Roman"/>
                <w:bCs/>
                <w:sz w:val="18"/>
                <w:szCs w:val="18"/>
              </w:rPr>
              <w:t>上城项目建筑方案设计</w:t>
            </w:r>
          </w:p>
        </w:tc>
        <w:tc>
          <w:tcPr>
            <w:tcW w:w="90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746.20</w:t>
            </w:r>
          </w:p>
        </w:tc>
        <w:tc>
          <w:tcPr>
            <w:tcW w:w="876"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320.08</w:t>
            </w:r>
          </w:p>
        </w:tc>
        <w:tc>
          <w:tcPr>
            <w:tcW w:w="1142"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224.28</w:t>
            </w:r>
          </w:p>
        </w:tc>
        <w:tc>
          <w:tcPr>
            <w:tcW w:w="99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426.12</w:t>
            </w:r>
          </w:p>
        </w:tc>
        <w:tc>
          <w:tcPr>
            <w:tcW w:w="850"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57.11%</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Times New Roman" w:eastAsia="宋体" w:hAnsi="Times New Roman" w:cs="Times New Roman"/>
                <w:bCs/>
                <w:sz w:val="18"/>
                <w:szCs w:val="18"/>
              </w:rPr>
            </w:pPr>
          </w:p>
        </w:tc>
        <w:tc>
          <w:tcPr>
            <w:tcW w:w="758" w:type="dxa"/>
            <w:shd w:val="clear" w:color="auto" w:fill="auto"/>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居住</w:t>
            </w:r>
          </w:p>
        </w:tc>
        <w:tc>
          <w:tcPr>
            <w:tcW w:w="3338" w:type="dxa"/>
            <w:shd w:val="clear" w:color="auto" w:fill="auto"/>
            <w:noWrap/>
          </w:tcPr>
          <w:p w:rsidR="00524645" w:rsidRPr="00524645" w:rsidRDefault="00524645" w:rsidP="00524645">
            <w:pP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台州市黄岩万豪地块项目建设工程设计咨询</w:t>
            </w:r>
          </w:p>
        </w:tc>
        <w:tc>
          <w:tcPr>
            <w:tcW w:w="90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719.62</w:t>
            </w:r>
          </w:p>
        </w:tc>
        <w:tc>
          <w:tcPr>
            <w:tcW w:w="876"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304.80</w:t>
            </w:r>
          </w:p>
        </w:tc>
        <w:tc>
          <w:tcPr>
            <w:tcW w:w="1142"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227.60</w:t>
            </w:r>
          </w:p>
        </w:tc>
        <w:tc>
          <w:tcPr>
            <w:tcW w:w="99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414.82</w:t>
            </w:r>
          </w:p>
        </w:tc>
        <w:tc>
          <w:tcPr>
            <w:tcW w:w="850"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57.64%</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Times New Roman" w:eastAsia="宋体" w:hAnsi="Times New Roman" w:cs="Times New Roman"/>
                <w:bCs/>
                <w:sz w:val="18"/>
                <w:szCs w:val="18"/>
              </w:rPr>
            </w:pPr>
          </w:p>
        </w:tc>
        <w:tc>
          <w:tcPr>
            <w:tcW w:w="758" w:type="dxa"/>
            <w:shd w:val="clear" w:color="auto" w:fill="auto"/>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居住</w:t>
            </w:r>
          </w:p>
        </w:tc>
        <w:tc>
          <w:tcPr>
            <w:tcW w:w="3338" w:type="dxa"/>
            <w:shd w:val="clear" w:color="auto" w:fill="auto"/>
            <w:noWrap/>
          </w:tcPr>
          <w:p w:rsidR="00524645" w:rsidRPr="00524645" w:rsidRDefault="00524645" w:rsidP="00524645">
            <w:pP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甘肃秦安县郑川村旅游地产项目一期建设工程设计</w:t>
            </w:r>
          </w:p>
        </w:tc>
        <w:tc>
          <w:tcPr>
            <w:tcW w:w="90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621.59</w:t>
            </w:r>
          </w:p>
        </w:tc>
        <w:tc>
          <w:tcPr>
            <w:tcW w:w="876"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513.93</w:t>
            </w:r>
          </w:p>
        </w:tc>
        <w:tc>
          <w:tcPr>
            <w:tcW w:w="1142"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72.04</w:t>
            </w:r>
          </w:p>
        </w:tc>
        <w:tc>
          <w:tcPr>
            <w:tcW w:w="99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107.66</w:t>
            </w:r>
          </w:p>
        </w:tc>
        <w:tc>
          <w:tcPr>
            <w:tcW w:w="850"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17.32%</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Times New Roman" w:eastAsia="宋体" w:hAnsi="Times New Roman" w:cs="Times New Roman"/>
                <w:bCs/>
                <w:sz w:val="18"/>
                <w:szCs w:val="18"/>
              </w:rPr>
            </w:pPr>
          </w:p>
        </w:tc>
        <w:tc>
          <w:tcPr>
            <w:tcW w:w="758" w:type="dxa"/>
            <w:shd w:val="clear" w:color="auto" w:fill="auto"/>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居住</w:t>
            </w:r>
          </w:p>
        </w:tc>
        <w:tc>
          <w:tcPr>
            <w:tcW w:w="3338" w:type="dxa"/>
            <w:shd w:val="clear" w:color="auto" w:fill="auto"/>
            <w:noWrap/>
          </w:tcPr>
          <w:p w:rsidR="00524645" w:rsidRPr="00524645" w:rsidRDefault="00524645" w:rsidP="00524645">
            <w:pP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协信</w:t>
            </w:r>
            <w:r w:rsidRPr="00524645">
              <w:rPr>
                <w:rFonts w:ascii="Times New Roman" w:eastAsia="宋体" w:hAnsi="Times New Roman" w:cs="Times New Roman"/>
                <w:bCs/>
                <w:sz w:val="18"/>
                <w:szCs w:val="18"/>
              </w:rPr>
              <w:t xml:space="preserve"> </w:t>
            </w:r>
            <w:r w:rsidRPr="00524645">
              <w:rPr>
                <w:rFonts w:ascii="Times New Roman" w:eastAsia="宋体" w:hAnsi="Times New Roman" w:cs="Times New Roman"/>
                <w:bCs/>
                <w:sz w:val="18"/>
                <w:szCs w:val="18"/>
              </w:rPr>
              <w:t>尹家</w:t>
            </w:r>
            <w:proofErr w:type="gramStart"/>
            <w:r w:rsidRPr="00524645">
              <w:rPr>
                <w:rFonts w:ascii="Times New Roman" w:eastAsia="宋体" w:hAnsi="Times New Roman" w:cs="Times New Roman"/>
                <w:bCs/>
                <w:sz w:val="18"/>
                <w:szCs w:val="18"/>
              </w:rPr>
              <w:t>圩</w:t>
            </w:r>
            <w:proofErr w:type="gramEnd"/>
            <w:r w:rsidRPr="00524645">
              <w:rPr>
                <w:rFonts w:ascii="Times New Roman" w:eastAsia="宋体" w:hAnsi="Times New Roman" w:cs="Times New Roman"/>
                <w:bCs/>
                <w:sz w:val="18"/>
                <w:szCs w:val="18"/>
              </w:rPr>
              <w:t>单元</w:t>
            </w:r>
            <w:r w:rsidRPr="00524645">
              <w:rPr>
                <w:rFonts w:ascii="Times New Roman" w:eastAsia="宋体" w:hAnsi="Times New Roman" w:cs="Times New Roman"/>
                <w:bCs/>
                <w:sz w:val="18"/>
                <w:szCs w:val="18"/>
              </w:rPr>
              <w:t>CL-02-02-03A</w:t>
            </w:r>
            <w:r w:rsidRPr="00524645">
              <w:rPr>
                <w:rFonts w:ascii="Times New Roman" w:eastAsia="宋体" w:hAnsi="Times New Roman" w:cs="Times New Roman"/>
                <w:bCs/>
                <w:sz w:val="18"/>
                <w:szCs w:val="18"/>
              </w:rPr>
              <w:t>号地块项目建筑方案设计阶段建筑设计</w:t>
            </w:r>
          </w:p>
        </w:tc>
        <w:tc>
          <w:tcPr>
            <w:tcW w:w="90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594.34</w:t>
            </w:r>
          </w:p>
        </w:tc>
        <w:tc>
          <w:tcPr>
            <w:tcW w:w="876"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251.63</w:t>
            </w:r>
          </w:p>
        </w:tc>
        <w:tc>
          <w:tcPr>
            <w:tcW w:w="1142"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187.98</w:t>
            </w:r>
          </w:p>
        </w:tc>
        <w:tc>
          <w:tcPr>
            <w:tcW w:w="99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342.71</w:t>
            </w:r>
          </w:p>
        </w:tc>
        <w:tc>
          <w:tcPr>
            <w:tcW w:w="850"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57.66%</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Times New Roman" w:eastAsia="宋体" w:hAnsi="Times New Roman" w:cs="Times New Roman"/>
                <w:bCs/>
                <w:sz w:val="18"/>
                <w:szCs w:val="18"/>
              </w:rPr>
            </w:pPr>
          </w:p>
        </w:tc>
        <w:tc>
          <w:tcPr>
            <w:tcW w:w="758" w:type="dxa"/>
            <w:shd w:val="clear" w:color="auto" w:fill="auto"/>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公建</w:t>
            </w:r>
          </w:p>
        </w:tc>
        <w:tc>
          <w:tcPr>
            <w:tcW w:w="3338" w:type="dxa"/>
            <w:shd w:val="clear" w:color="auto" w:fill="auto"/>
            <w:noWrap/>
          </w:tcPr>
          <w:p w:rsidR="00524645" w:rsidRPr="00524645" w:rsidRDefault="00524645" w:rsidP="00524645">
            <w:pP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成都保利大都会项目</w:t>
            </w:r>
          </w:p>
        </w:tc>
        <w:tc>
          <w:tcPr>
            <w:tcW w:w="90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160.32</w:t>
            </w:r>
          </w:p>
        </w:tc>
        <w:tc>
          <w:tcPr>
            <w:tcW w:w="876"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126.68</w:t>
            </w:r>
          </w:p>
        </w:tc>
        <w:tc>
          <w:tcPr>
            <w:tcW w:w="1142"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69.24</w:t>
            </w:r>
          </w:p>
        </w:tc>
        <w:tc>
          <w:tcPr>
            <w:tcW w:w="99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33.64</w:t>
            </w:r>
          </w:p>
        </w:tc>
        <w:tc>
          <w:tcPr>
            <w:tcW w:w="850"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20.98%</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Times New Roman" w:eastAsia="宋体" w:hAnsi="Times New Roman" w:cs="Times New Roman"/>
                <w:bCs/>
                <w:sz w:val="18"/>
                <w:szCs w:val="18"/>
              </w:rPr>
            </w:pPr>
          </w:p>
        </w:tc>
        <w:tc>
          <w:tcPr>
            <w:tcW w:w="758" w:type="dxa"/>
            <w:shd w:val="clear" w:color="auto" w:fill="auto"/>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公建</w:t>
            </w:r>
          </w:p>
        </w:tc>
        <w:tc>
          <w:tcPr>
            <w:tcW w:w="3338" w:type="dxa"/>
            <w:shd w:val="clear" w:color="auto" w:fill="auto"/>
            <w:noWrap/>
          </w:tcPr>
          <w:p w:rsidR="00524645" w:rsidRPr="00524645" w:rsidRDefault="00524645" w:rsidP="00524645">
            <w:pP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宝能西安西咸新区汽车配套商</w:t>
            </w:r>
            <w:proofErr w:type="gramStart"/>
            <w:r w:rsidRPr="00524645">
              <w:rPr>
                <w:rFonts w:ascii="Times New Roman" w:eastAsia="宋体" w:hAnsi="Times New Roman" w:cs="Times New Roman"/>
                <w:bCs/>
                <w:sz w:val="18"/>
                <w:szCs w:val="18"/>
              </w:rPr>
              <w:t>服项目</w:t>
            </w:r>
            <w:proofErr w:type="gramEnd"/>
          </w:p>
        </w:tc>
        <w:tc>
          <w:tcPr>
            <w:tcW w:w="90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138.34</w:t>
            </w:r>
          </w:p>
        </w:tc>
        <w:tc>
          <w:tcPr>
            <w:tcW w:w="876"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79.95</w:t>
            </w:r>
          </w:p>
        </w:tc>
        <w:tc>
          <w:tcPr>
            <w:tcW w:w="1142"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60.08</w:t>
            </w:r>
          </w:p>
        </w:tc>
        <w:tc>
          <w:tcPr>
            <w:tcW w:w="99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58.39</w:t>
            </w:r>
          </w:p>
        </w:tc>
        <w:tc>
          <w:tcPr>
            <w:tcW w:w="850"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42.21%</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Times New Roman" w:eastAsia="宋体" w:hAnsi="Times New Roman" w:cs="Times New Roman"/>
                <w:bCs/>
                <w:sz w:val="18"/>
                <w:szCs w:val="18"/>
              </w:rPr>
            </w:pPr>
          </w:p>
        </w:tc>
        <w:tc>
          <w:tcPr>
            <w:tcW w:w="758" w:type="dxa"/>
            <w:shd w:val="clear" w:color="auto" w:fill="auto"/>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公建</w:t>
            </w:r>
          </w:p>
        </w:tc>
        <w:tc>
          <w:tcPr>
            <w:tcW w:w="3338" w:type="dxa"/>
            <w:shd w:val="clear" w:color="auto" w:fill="auto"/>
            <w:noWrap/>
          </w:tcPr>
          <w:p w:rsidR="00524645" w:rsidRPr="00524645" w:rsidRDefault="00524645" w:rsidP="00524645">
            <w:pP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粤东保利东莞生态园项目</w:t>
            </w:r>
          </w:p>
        </w:tc>
        <w:tc>
          <w:tcPr>
            <w:tcW w:w="90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117.04</w:t>
            </w:r>
          </w:p>
        </w:tc>
        <w:tc>
          <w:tcPr>
            <w:tcW w:w="876"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77.03</w:t>
            </w:r>
          </w:p>
        </w:tc>
        <w:tc>
          <w:tcPr>
            <w:tcW w:w="1142"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50.83</w:t>
            </w:r>
          </w:p>
        </w:tc>
        <w:tc>
          <w:tcPr>
            <w:tcW w:w="99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40.01</w:t>
            </w:r>
          </w:p>
        </w:tc>
        <w:tc>
          <w:tcPr>
            <w:tcW w:w="850"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34.18%</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Times New Roman" w:eastAsia="宋体" w:hAnsi="Times New Roman" w:cs="Times New Roman"/>
                <w:bCs/>
                <w:sz w:val="18"/>
                <w:szCs w:val="18"/>
              </w:rPr>
            </w:pPr>
          </w:p>
        </w:tc>
        <w:tc>
          <w:tcPr>
            <w:tcW w:w="758" w:type="dxa"/>
            <w:shd w:val="clear" w:color="auto" w:fill="auto"/>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公建</w:t>
            </w:r>
          </w:p>
        </w:tc>
        <w:tc>
          <w:tcPr>
            <w:tcW w:w="3338" w:type="dxa"/>
            <w:shd w:val="clear" w:color="auto" w:fill="auto"/>
            <w:noWrap/>
          </w:tcPr>
          <w:p w:rsidR="00524645" w:rsidRPr="00524645" w:rsidRDefault="00524645" w:rsidP="00524645">
            <w:pP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宝能集团郑州金贸中心项目</w:t>
            </w:r>
          </w:p>
        </w:tc>
        <w:tc>
          <w:tcPr>
            <w:tcW w:w="90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103.91</w:t>
            </w:r>
          </w:p>
        </w:tc>
        <w:tc>
          <w:tcPr>
            <w:tcW w:w="876"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99.21</w:t>
            </w:r>
          </w:p>
        </w:tc>
        <w:tc>
          <w:tcPr>
            <w:tcW w:w="1142"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45.13</w:t>
            </w:r>
          </w:p>
        </w:tc>
        <w:tc>
          <w:tcPr>
            <w:tcW w:w="99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4.70</w:t>
            </w:r>
          </w:p>
        </w:tc>
        <w:tc>
          <w:tcPr>
            <w:tcW w:w="850"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4.53%</w:t>
            </w:r>
          </w:p>
        </w:tc>
      </w:tr>
      <w:tr w:rsidR="00524645" w:rsidRPr="00524645" w:rsidTr="00FF5C8F">
        <w:trPr>
          <w:trHeight w:val="280"/>
          <w:jc w:val="center"/>
        </w:trPr>
        <w:tc>
          <w:tcPr>
            <w:tcW w:w="912" w:type="dxa"/>
            <w:vMerge/>
            <w:shd w:val="clear" w:color="auto" w:fill="auto"/>
          </w:tcPr>
          <w:p w:rsidR="00524645" w:rsidRPr="00524645" w:rsidRDefault="00524645" w:rsidP="00524645">
            <w:pPr>
              <w:rPr>
                <w:rFonts w:ascii="Times New Roman" w:eastAsia="宋体" w:hAnsi="Times New Roman" w:cs="Times New Roman"/>
                <w:bCs/>
                <w:sz w:val="18"/>
                <w:szCs w:val="18"/>
              </w:rPr>
            </w:pPr>
          </w:p>
        </w:tc>
        <w:tc>
          <w:tcPr>
            <w:tcW w:w="758" w:type="dxa"/>
            <w:shd w:val="clear" w:color="auto" w:fill="auto"/>
            <w:vAlign w:val="center"/>
          </w:tcPr>
          <w:p w:rsidR="00524645" w:rsidRPr="00524645" w:rsidRDefault="00524645" w:rsidP="00524645">
            <w:pPr>
              <w:jc w:val="center"/>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公建</w:t>
            </w:r>
          </w:p>
        </w:tc>
        <w:tc>
          <w:tcPr>
            <w:tcW w:w="3338" w:type="dxa"/>
            <w:shd w:val="clear" w:color="auto" w:fill="auto"/>
            <w:noWrap/>
          </w:tcPr>
          <w:p w:rsidR="00524645" w:rsidRPr="00524645" w:rsidRDefault="00524645" w:rsidP="00524645">
            <w:pPr>
              <w:rPr>
                <w:rFonts w:ascii="Times New Roman" w:eastAsia="宋体" w:hAnsi="Times New Roman" w:cs="Times New Roman"/>
                <w:bCs/>
                <w:sz w:val="18"/>
                <w:szCs w:val="18"/>
              </w:rPr>
            </w:pPr>
            <w:proofErr w:type="gramStart"/>
            <w:r w:rsidRPr="00524645">
              <w:rPr>
                <w:rFonts w:ascii="Times New Roman" w:eastAsia="宋体" w:hAnsi="Times New Roman" w:cs="Times New Roman"/>
                <w:bCs/>
                <w:sz w:val="18"/>
                <w:szCs w:val="18"/>
              </w:rPr>
              <w:t>四川商投南充</w:t>
            </w:r>
            <w:proofErr w:type="gramEnd"/>
            <w:r w:rsidRPr="00524645">
              <w:rPr>
                <w:rFonts w:ascii="Times New Roman" w:eastAsia="宋体" w:hAnsi="Times New Roman" w:cs="Times New Roman"/>
                <w:bCs/>
                <w:sz w:val="18"/>
                <w:szCs w:val="18"/>
              </w:rPr>
              <w:t>万汇购物小镇项目</w:t>
            </w:r>
          </w:p>
        </w:tc>
        <w:tc>
          <w:tcPr>
            <w:tcW w:w="90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94.34</w:t>
            </w:r>
          </w:p>
        </w:tc>
        <w:tc>
          <w:tcPr>
            <w:tcW w:w="876"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62.69</w:t>
            </w:r>
          </w:p>
        </w:tc>
        <w:tc>
          <w:tcPr>
            <w:tcW w:w="1142"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40.97</w:t>
            </w:r>
          </w:p>
        </w:tc>
        <w:tc>
          <w:tcPr>
            <w:tcW w:w="995"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31.65</w:t>
            </w:r>
          </w:p>
        </w:tc>
        <w:tc>
          <w:tcPr>
            <w:tcW w:w="850" w:type="dxa"/>
            <w:shd w:val="clear" w:color="auto" w:fill="auto"/>
            <w:noWrap/>
            <w:vAlign w:val="center"/>
          </w:tcPr>
          <w:p w:rsidR="00524645" w:rsidRPr="00524645" w:rsidRDefault="00524645" w:rsidP="00524645">
            <w:pPr>
              <w:jc w:val="right"/>
              <w:rPr>
                <w:rFonts w:ascii="Times New Roman" w:eastAsia="宋体" w:hAnsi="Times New Roman" w:cs="Times New Roman"/>
                <w:bCs/>
                <w:sz w:val="18"/>
                <w:szCs w:val="18"/>
              </w:rPr>
            </w:pPr>
            <w:r w:rsidRPr="00524645">
              <w:rPr>
                <w:rFonts w:ascii="Times New Roman" w:eastAsia="宋体" w:hAnsi="Times New Roman" w:cs="Times New Roman"/>
                <w:bCs/>
                <w:sz w:val="18"/>
                <w:szCs w:val="18"/>
              </w:rPr>
              <w:t>33.55%</w:t>
            </w:r>
          </w:p>
        </w:tc>
      </w:tr>
    </w:tbl>
    <w:p w:rsidR="00524645" w:rsidRPr="00524645" w:rsidRDefault="00524645" w:rsidP="00524645">
      <w:pPr>
        <w:spacing w:beforeLines="50" w:before="156" w:afterLines="50" w:after="156" w:line="360" w:lineRule="auto"/>
        <w:ind w:firstLineChars="200" w:firstLine="480"/>
        <w:rPr>
          <w:rFonts w:ascii="Times New Roman" w:eastAsia="宋体" w:hAnsi="Times New Roman" w:cs="Times New Roman"/>
          <w:bCs/>
          <w:color w:val="000000"/>
          <w:kern w:val="0"/>
          <w:sz w:val="24"/>
          <w:szCs w:val="24"/>
          <w:lang w:bidi="en-US"/>
        </w:rPr>
      </w:pPr>
      <w:r w:rsidRPr="00524645">
        <w:rPr>
          <w:rFonts w:ascii="Times New Roman" w:eastAsia="宋体" w:hAnsi="Times New Roman" w:cs="Times New Roman"/>
          <w:bCs/>
          <w:color w:val="000000"/>
          <w:kern w:val="0"/>
          <w:sz w:val="24"/>
          <w:szCs w:val="20"/>
          <w:lang w:bidi="en-US"/>
        </w:rPr>
        <w:t>报告期各期，除碧</w:t>
      </w:r>
      <w:proofErr w:type="gramStart"/>
      <w:r w:rsidRPr="00524645">
        <w:rPr>
          <w:rFonts w:ascii="Times New Roman" w:eastAsia="宋体" w:hAnsi="Times New Roman" w:cs="Times New Roman"/>
          <w:bCs/>
          <w:color w:val="000000"/>
          <w:kern w:val="0"/>
          <w:sz w:val="24"/>
          <w:szCs w:val="20"/>
          <w:lang w:bidi="en-US"/>
        </w:rPr>
        <w:t>桂园</w:t>
      </w:r>
      <w:proofErr w:type="gramEnd"/>
      <w:r w:rsidRPr="00524645">
        <w:rPr>
          <w:rFonts w:ascii="Times New Roman" w:eastAsia="宋体" w:hAnsi="Times New Roman" w:cs="Times New Roman"/>
          <w:bCs/>
          <w:color w:val="000000"/>
          <w:kern w:val="0"/>
          <w:sz w:val="24"/>
          <w:szCs w:val="20"/>
          <w:lang w:bidi="en-US"/>
        </w:rPr>
        <w:t>武汉市</w:t>
      </w:r>
      <w:proofErr w:type="gramStart"/>
      <w:r w:rsidRPr="00524645">
        <w:rPr>
          <w:rFonts w:ascii="Times New Roman" w:eastAsia="宋体" w:hAnsi="Times New Roman" w:cs="Times New Roman"/>
          <w:bCs/>
          <w:color w:val="000000"/>
          <w:kern w:val="0"/>
          <w:sz w:val="24"/>
          <w:szCs w:val="20"/>
          <w:lang w:bidi="en-US"/>
        </w:rPr>
        <w:t>光谷中心</w:t>
      </w:r>
      <w:proofErr w:type="gramEnd"/>
      <w:r w:rsidRPr="00524645">
        <w:rPr>
          <w:rFonts w:ascii="Times New Roman" w:eastAsia="宋体" w:hAnsi="Times New Roman" w:cs="Times New Roman"/>
          <w:bCs/>
          <w:color w:val="000000"/>
          <w:kern w:val="0"/>
          <w:sz w:val="24"/>
          <w:szCs w:val="20"/>
          <w:lang w:bidi="en-US"/>
        </w:rPr>
        <w:t>项目、甘肃秦安县郑川村旅游地产项目一期设计总包项目因业务执行中将部分工作量委托供应商完成，进而发生项目</w:t>
      </w:r>
      <w:r w:rsidRPr="00524645">
        <w:rPr>
          <w:rFonts w:ascii="Times New Roman" w:eastAsia="宋体" w:hAnsi="Times New Roman" w:cs="Times New Roman"/>
          <w:bCs/>
          <w:color w:val="000000"/>
          <w:kern w:val="0"/>
          <w:sz w:val="24"/>
          <w:szCs w:val="20"/>
          <w:lang w:bidi="en-US"/>
        </w:rPr>
        <w:lastRenderedPageBreak/>
        <w:t>合作服务支出、使得毛利率较低外，其他居住建筑项目毛利率明显高于公共建筑项目，主要原因为：如前所述，</w:t>
      </w:r>
      <w:r w:rsidRPr="00524645">
        <w:rPr>
          <w:rFonts w:ascii="Times New Roman" w:eastAsia="宋体" w:hAnsi="Times New Roman" w:cs="Times New Roman"/>
          <w:bCs/>
          <w:kern w:val="0"/>
          <w:sz w:val="24"/>
          <w:szCs w:val="24"/>
        </w:rPr>
        <w:t>公司设计项目管理实行</w:t>
      </w:r>
      <w:r w:rsidRPr="00524645">
        <w:rPr>
          <w:rFonts w:ascii="Times New Roman" w:eastAsia="宋体" w:hAnsi="Times New Roman" w:cs="Times New Roman"/>
          <w:bCs/>
          <w:kern w:val="0"/>
          <w:sz w:val="24"/>
          <w:szCs w:val="24"/>
        </w:rPr>
        <w:t>“</w:t>
      </w:r>
      <w:r w:rsidRPr="00524645">
        <w:rPr>
          <w:rFonts w:ascii="Times New Roman" w:eastAsia="宋体" w:hAnsi="Times New Roman" w:cs="Times New Roman"/>
          <w:bCs/>
          <w:kern w:val="0"/>
          <w:sz w:val="24"/>
          <w:szCs w:val="24"/>
        </w:rPr>
        <w:t>项目预算制考核</w:t>
      </w:r>
      <w:r w:rsidRPr="00524645">
        <w:rPr>
          <w:rFonts w:ascii="Times New Roman" w:eastAsia="宋体" w:hAnsi="Times New Roman" w:cs="Times New Roman"/>
          <w:bCs/>
          <w:kern w:val="0"/>
          <w:sz w:val="24"/>
          <w:szCs w:val="24"/>
        </w:rPr>
        <w:t>”</w:t>
      </w:r>
      <w:r w:rsidRPr="00524645">
        <w:rPr>
          <w:rFonts w:ascii="Times New Roman" w:eastAsia="宋体" w:hAnsi="Times New Roman" w:cs="Times New Roman"/>
          <w:bCs/>
          <w:kern w:val="0"/>
          <w:sz w:val="24"/>
          <w:szCs w:val="24"/>
        </w:rPr>
        <w:t>，公共建筑类业</w:t>
      </w:r>
      <w:proofErr w:type="gramStart"/>
      <w:r w:rsidRPr="00524645">
        <w:rPr>
          <w:rFonts w:ascii="Times New Roman" w:eastAsia="宋体" w:hAnsi="Times New Roman" w:cs="Times New Roman"/>
          <w:bCs/>
          <w:kern w:val="0"/>
          <w:sz w:val="24"/>
          <w:szCs w:val="24"/>
        </w:rPr>
        <w:t>态项目</w:t>
      </w:r>
      <w:proofErr w:type="gramEnd"/>
      <w:r w:rsidRPr="00524645">
        <w:rPr>
          <w:rFonts w:ascii="Times New Roman" w:eastAsia="宋体" w:hAnsi="Times New Roman" w:cs="Times New Roman"/>
          <w:bCs/>
          <w:kern w:val="0"/>
          <w:sz w:val="24"/>
          <w:szCs w:val="24"/>
        </w:rPr>
        <w:t>是公司大力拓展、鼓励支持的业务领域，为了强化绩效导向、鼓励业务发展，公司对该类业</w:t>
      </w:r>
      <w:proofErr w:type="gramStart"/>
      <w:r w:rsidRPr="00524645">
        <w:rPr>
          <w:rFonts w:ascii="Times New Roman" w:eastAsia="宋体" w:hAnsi="Times New Roman" w:cs="Times New Roman"/>
          <w:bCs/>
          <w:kern w:val="0"/>
          <w:sz w:val="24"/>
          <w:szCs w:val="24"/>
        </w:rPr>
        <w:t>态项目</w:t>
      </w:r>
      <w:proofErr w:type="gramEnd"/>
      <w:r w:rsidRPr="00524645">
        <w:rPr>
          <w:rFonts w:ascii="Times New Roman" w:eastAsia="宋体" w:hAnsi="Times New Roman" w:cs="Times New Roman"/>
          <w:bCs/>
          <w:kern w:val="0"/>
          <w:sz w:val="24"/>
          <w:szCs w:val="24"/>
        </w:rPr>
        <w:t>设置了较高的成本系数，通常为</w:t>
      </w:r>
      <w:r w:rsidRPr="00524645">
        <w:rPr>
          <w:rFonts w:ascii="Times New Roman" w:eastAsia="宋体" w:hAnsi="Times New Roman" w:cs="Times New Roman"/>
          <w:bCs/>
          <w:kern w:val="0"/>
          <w:sz w:val="24"/>
          <w:szCs w:val="24"/>
        </w:rPr>
        <w:t>70%</w:t>
      </w:r>
      <w:r w:rsidRPr="00524645">
        <w:rPr>
          <w:rFonts w:ascii="Times New Roman" w:eastAsia="宋体" w:hAnsi="Times New Roman" w:cs="Times New Roman"/>
          <w:bCs/>
          <w:kern w:val="0"/>
          <w:sz w:val="24"/>
          <w:szCs w:val="24"/>
        </w:rPr>
        <w:t>，使得包含人工薪酬及差旅交通、图文制作在内的项目支出相对较高，因而该类项目毛利率较低。</w:t>
      </w:r>
    </w:p>
    <w:p w:rsidR="009D0CAD" w:rsidRPr="009D0CAD" w:rsidRDefault="009D0CAD"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9D0CAD">
        <w:rPr>
          <w:rFonts w:ascii="黑体" w:eastAsia="黑体" w:hAnsi="黑体" w:cs="Times New Roman" w:hint="eastAsia"/>
          <w:b/>
          <w:bCs/>
          <w:sz w:val="24"/>
          <w:szCs w:val="24"/>
        </w:rPr>
        <w:t>（三）按照建筑方案设计、全过程设计两种类型项目，对比同行业可比公司两种类型项目毛利率情况，补充披露公司与同行业可比公司毛利率的差异及原因</w:t>
      </w:r>
    </w:p>
    <w:p w:rsidR="009D0CAD" w:rsidRDefault="009D0CAD" w:rsidP="007D4222">
      <w:pPr>
        <w:spacing w:beforeLines="50" w:before="156" w:line="360" w:lineRule="auto"/>
        <w:ind w:firstLineChars="200" w:firstLine="480"/>
        <w:jc w:val="left"/>
        <w:rPr>
          <w:rFonts w:ascii="Times New Roman" w:eastAsia="宋体" w:hAnsi="Times New Roman" w:cs="Times New Roman"/>
          <w:color w:val="000000"/>
          <w:kern w:val="0"/>
          <w:sz w:val="24"/>
          <w:szCs w:val="24"/>
          <w:lang w:bidi="en-US"/>
        </w:rPr>
      </w:pPr>
      <w:r w:rsidRPr="009D0CAD">
        <w:rPr>
          <w:rFonts w:ascii="Times New Roman" w:eastAsia="宋体" w:hAnsi="Times New Roman" w:cs="Times New Roman"/>
          <w:color w:val="000000"/>
          <w:kern w:val="0"/>
          <w:sz w:val="24"/>
          <w:szCs w:val="24"/>
          <w:lang w:bidi="en-US"/>
        </w:rPr>
        <w:t>发行人已在招股说</w:t>
      </w:r>
      <w:r w:rsidRPr="0064228C">
        <w:rPr>
          <w:rFonts w:ascii="宋体" w:eastAsia="宋体" w:hAnsi="宋体" w:cs="Times New Roman"/>
          <w:color w:val="000000"/>
          <w:kern w:val="0"/>
          <w:sz w:val="24"/>
          <w:szCs w:val="24"/>
          <w:lang w:bidi="en-US"/>
        </w:rPr>
        <w:t>明书“</w:t>
      </w:r>
      <w:r w:rsidRPr="0064228C">
        <w:rPr>
          <w:rFonts w:ascii="宋体" w:eastAsia="宋体" w:hAnsi="宋体" w:cs="Times New Roman" w:hint="eastAsia"/>
          <w:color w:val="000000"/>
          <w:kern w:val="0"/>
          <w:sz w:val="24"/>
          <w:szCs w:val="24"/>
          <w:lang w:bidi="en-US"/>
        </w:rPr>
        <w:t>第八节</w:t>
      </w:r>
      <w:r w:rsidRPr="0064228C">
        <w:rPr>
          <w:rFonts w:ascii="宋体" w:eastAsia="宋体" w:hAnsi="宋体" w:cs="Times New Roman"/>
          <w:color w:val="000000"/>
          <w:kern w:val="0"/>
          <w:sz w:val="24"/>
          <w:szCs w:val="24"/>
          <w:lang w:bidi="en-US"/>
        </w:rPr>
        <w:t xml:space="preserve"> </w:t>
      </w:r>
      <w:r w:rsidRPr="0064228C">
        <w:rPr>
          <w:rFonts w:ascii="宋体" w:eastAsia="宋体" w:hAnsi="宋体" w:cs="Times New Roman" w:hint="eastAsia"/>
          <w:color w:val="000000"/>
          <w:kern w:val="0"/>
          <w:sz w:val="24"/>
          <w:szCs w:val="24"/>
          <w:lang w:bidi="en-US"/>
        </w:rPr>
        <w:t>财务会计信息与管理层分析</w:t>
      </w:r>
      <w:r w:rsidRPr="0064228C">
        <w:rPr>
          <w:rFonts w:ascii="宋体" w:eastAsia="宋体" w:hAnsi="宋体" w:cs="Times New Roman"/>
          <w:color w:val="000000"/>
          <w:kern w:val="0"/>
          <w:sz w:val="24"/>
          <w:szCs w:val="24"/>
          <w:lang w:bidi="en-US"/>
        </w:rPr>
        <w:t>”之“</w:t>
      </w:r>
      <w:r w:rsidRPr="0064228C">
        <w:rPr>
          <w:rFonts w:ascii="宋体" w:eastAsia="宋体" w:hAnsi="宋体" w:cs="Times New Roman" w:hint="eastAsia"/>
          <w:color w:val="000000"/>
          <w:kern w:val="0"/>
          <w:sz w:val="24"/>
          <w:szCs w:val="24"/>
          <w:lang w:bidi="en-US"/>
        </w:rPr>
        <w:t>十一、经营成果分析</w:t>
      </w:r>
      <w:r w:rsidRPr="0064228C">
        <w:rPr>
          <w:rFonts w:ascii="宋体" w:eastAsia="宋体" w:hAnsi="宋体" w:cs="Times New Roman"/>
          <w:color w:val="000000"/>
          <w:kern w:val="0"/>
          <w:sz w:val="24"/>
          <w:szCs w:val="24"/>
          <w:lang w:bidi="en-US"/>
        </w:rPr>
        <w:t>”之“</w:t>
      </w:r>
      <w:r w:rsidRPr="0064228C">
        <w:rPr>
          <w:rFonts w:ascii="宋体" w:eastAsia="宋体" w:hAnsi="宋体" w:cs="Times New Roman" w:hint="eastAsia"/>
          <w:color w:val="000000"/>
          <w:kern w:val="0"/>
          <w:sz w:val="24"/>
          <w:szCs w:val="24"/>
          <w:lang w:bidi="en-US"/>
        </w:rPr>
        <w:t>（二）毛利及毛利率分析</w:t>
      </w:r>
      <w:r w:rsidRPr="0064228C">
        <w:rPr>
          <w:rFonts w:ascii="宋体" w:eastAsia="宋体" w:hAnsi="宋体" w:cs="Times New Roman"/>
          <w:color w:val="000000"/>
          <w:kern w:val="0"/>
          <w:sz w:val="24"/>
          <w:szCs w:val="24"/>
          <w:lang w:bidi="en-US"/>
        </w:rPr>
        <w:t>”补充披露</w:t>
      </w:r>
      <w:r w:rsidRPr="009D0CAD">
        <w:rPr>
          <w:rFonts w:ascii="Times New Roman" w:eastAsia="宋体" w:hAnsi="Times New Roman" w:cs="Times New Roman"/>
          <w:color w:val="000000"/>
          <w:kern w:val="0"/>
          <w:sz w:val="24"/>
          <w:szCs w:val="24"/>
          <w:lang w:bidi="en-US"/>
        </w:rPr>
        <w:t>如下：</w:t>
      </w:r>
      <w:r w:rsidRPr="009D0CAD">
        <w:rPr>
          <w:rFonts w:ascii="Times New Roman" w:eastAsia="宋体" w:hAnsi="Times New Roman" w:cs="Times New Roman"/>
          <w:color w:val="000000"/>
          <w:kern w:val="0"/>
          <w:sz w:val="24"/>
          <w:szCs w:val="24"/>
          <w:lang w:bidi="en-US"/>
        </w:rPr>
        <w:t xml:space="preserve"> </w:t>
      </w:r>
    </w:p>
    <w:p w:rsidR="00524645" w:rsidRPr="00524645" w:rsidRDefault="00524645" w:rsidP="00524645">
      <w:pPr>
        <w:spacing w:beforeLines="50" w:before="156" w:line="360" w:lineRule="auto"/>
        <w:ind w:firstLineChars="200" w:firstLine="480"/>
        <w:jc w:val="left"/>
        <w:rPr>
          <w:rFonts w:ascii="Times New Roman" w:eastAsia="宋体" w:hAnsi="Times New Roman" w:cs="Times New Roman"/>
          <w:color w:val="000000"/>
          <w:kern w:val="0"/>
          <w:sz w:val="24"/>
          <w:lang w:bidi="en-US"/>
        </w:rPr>
      </w:pPr>
      <w:r w:rsidRPr="00524645">
        <w:rPr>
          <w:rFonts w:ascii="Times New Roman" w:eastAsia="宋体" w:hAnsi="Times New Roman" w:cs="Times New Roman"/>
          <w:color w:val="000000"/>
          <w:kern w:val="0"/>
          <w:sz w:val="24"/>
          <w:lang w:bidi="en-US"/>
        </w:rPr>
        <w:t>报告期内，公司的核心业务聚焦于以建筑方案设计为核心的建筑专业领域内的设计服务，公司的设计项目均为建筑方案设计项目，无全过程设计项目。对比同行业可比公司建筑方案设计项目毛利率情况如下：</w:t>
      </w:r>
    </w:p>
    <w:tbl>
      <w:tblPr>
        <w:tblW w:w="4873"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1587"/>
        <w:gridCol w:w="1616"/>
        <w:gridCol w:w="1701"/>
        <w:gridCol w:w="1701"/>
        <w:gridCol w:w="1701"/>
      </w:tblGrid>
      <w:tr w:rsidR="00524645" w:rsidRPr="00524645" w:rsidTr="00FF5C8F">
        <w:trPr>
          <w:trHeight w:val="397"/>
          <w:jc w:val="center"/>
        </w:trPr>
        <w:tc>
          <w:tcPr>
            <w:tcW w:w="955" w:type="pct"/>
            <w:tcBorders>
              <w:bottom w:val="single" w:sz="6" w:space="0" w:color="333399"/>
            </w:tcBorders>
            <w:vAlign w:val="center"/>
          </w:tcPr>
          <w:p w:rsidR="00524645" w:rsidRPr="00524645" w:rsidRDefault="00524645" w:rsidP="00524645">
            <w:pPr>
              <w:widowControl/>
              <w:jc w:val="center"/>
              <w:rPr>
                <w:rFonts w:ascii="Times New Roman" w:eastAsia="宋体" w:hAnsi="Times New Roman" w:cs="Times New Roman"/>
                <w:b/>
                <w:bCs/>
                <w:iCs/>
                <w:color w:val="000000"/>
                <w:kern w:val="0"/>
                <w:szCs w:val="21"/>
                <w:lang w:eastAsia="en-US" w:bidi="en-US"/>
              </w:rPr>
            </w:pPr>
            <w:r w:rsidRPr="00524645">
              <w:rPr>
                <w:rFonts w:ascii="Times New Roman" w:eastAsia="宋体" w:hAnsi="Times New Roman" w:cs="Times New Roman"/>
                <w:b/>
                <w:bCs/>
                <w:iCs/>
                <w:color w:val="000000"/>
                <w:kern w:val="0"/>
                <w:szCs w:val="21"/>
                <w:lang w:bidi="en-US"/>
              </w:rPr>
              <w:t>项目类别</w:t>
            </w:r>
          </w:p>
        </w:tc>
        <w:tc>
          <w:tcPr>
            <w:tcW w:w="973" w:type="pct"/>
            <w:tcBorders>
              <w:bottom w:val="single" w:sz="6" w:space="0" w:color="333399"/>
            </w:tcBorders>
            <w:vAlign w:val="center"/>
          </w:tcPr>
          <w:p w:rsidR="00524645" w:rsidRPr="00524645" w:rsidRDefault="00524645" w:rsidP="00524645">
            <w:pPr>
              <w:widowControl/>
              <w:jc w:val="center"/>
              <w:rPr>
                <w:rFonts w:ascii="Times New Roman" w:eastAsia="宋体" w:hAnsi="Times New Roman" w:cs="Times New Roman"/>
                <w:b/>
                <w:bCs/>
                <w:iCs/>
                <w:color w:val="000000"/>
                <w:kern w:val="0"/>
                <w:szCs w:val="21"/>
                <w:lang w:eastAsia="en-US" w:bidi="en-US"/>
              </w:rPr>
            </w:pPr>
            <w:r w:rsidRPr="00524645">
              <w:rPr>
                <w:rFonts w:ascii="Times New Roman" w:eastAsia="宋体" w:hAnsi="Times New Roman" w:cs="Times New Roman"/>
                <w:b/>
                <w:bCs/>
                <w:iCs/>
                <w:color w:val="000000"/>
                <w:kern w:val="0"/>
                <w:szCs w:val="21"/>
                <w:lang w:bidi="en-US"/>
              </w:rPr>
              <w:t>对</w:t>
            </w:r>
            <w:proofErr w:type="gramStart"/>
            <w:r w:rsidRPr="00524645">
              <w:rPr>
                <w:rFonts w:ascii="Times New Roman" w:eastAsia="宋体" w:hAnsi="Times New Roman" w:cs="Times New Roman"/>
                <w:b/>
                <w:bCs/>
                <w:iCs/>
                <w:color w:val="000000"/>
                <w:kern w:val="0"/>
                <w:szCs w:val="21"/>
                <w:lang w:bidi="en-US"/>
              </w:rPr>
              <w:t>标</w:t>
            </w:r>
            <w:r w:rsidRPr="00524645">
              <w:rPr>
                <w:rFonts w:ascii="Times New Roman" w:eastAsia="宋体" w:hAnsi="Times New Roman" w:cs="Times New Roman"/>
                <w:b/>
                <w:bCs/>
                <w:iCs/>
                <w:color w:val="000000"/>
                <w:kern w:val="0"/>
                <w:szCs w:val="21"/>
                <w:lang w:eastAsia="en-US" w:bidi="en-US"/>
              </w:rPr>
              <w:t>公司</w:t>
            </w:r>
            <w:proofErr w:type="gramEnd"/>
            <w:r w:rsidRPr="00524645">
              <w:rPr>
                <w:rFonts w:ascii="Times New Roman" w:eastAsia="宋体" w:hAnsi="Times New Roman" w:cs="Times New Roman"/>
                <w:b/>
                <w:bCs/>
                <w:iCs/>
                <w:color w:val="000000"/>
                <w:kern w:val="0"/>
                <w:szCs w:val="21"/>
                <w:lang w:eastAsia="en-US" w:bidi="en-US"/>
              </w:rPr>
              <w:t>名称</w:t>
            </w:r>
          </w:p>
        </w:tc>
        <w:tc>
          <w:tcPr>
            <w:tcW w:w="1024" w:type="pct"/>
            <w:tcBorders>
              <w:bottom w:val="single" w:sz="6" w:space="0" w:color="333399"/>
            </w:tcBorders>
            <w:vAlign w:val="center"/>
          </w:tcPr>
          <w:p w:rsidR="00524645" w:rsidRPr="00524645" w:rsidRDefault="00524645" w:rsidP="00524645">
            <w:pPr>
              <w:widowControl/>
              <w:jc w:val="center"/>
              <w:rPr>
                <w:rFonts w:ascii="楷体" w:eastAsia="楷体" w:hAnsi="楷体" w:cs="Times New Roman"/>
                <w:b/>
                <w:bCs/>
                <w:color w:val="000000"/>
                <w:szCs w:val="21"/>
              </w:rPr>
            </w:pPr>
            <w:r w:rsidRPr="00524645">
              <w:rPr>
                <w:rFonts w:ascii="楷体" w:eastAsia="楷体" w:hAnsi="楷体" w:cs="Times New Roman"/>
                <w:b/>
                <w:bCs/>
                <w:color w:val="000000"/>
                <w:szCs w:val="21"/>
              </w:rPr>
              <w:t>2020年</w:t>
            </w:r>
            <w:r w:rsidRPr="00524645">
              <w:rPr>
                <w:rFonts w:ascii="楷体" w:eastAsia="楷体" w:hAnsi="楷体" w:cs="Times New Roman" w:hint="eastAsia"/>
                <w:b/>
                <w:bCs/>
                <w:color w:val="000000"/>
                <w:szCs w:val="21"/>
              </w:rPr>
              <w:t>度</w:t>
            </w:r>
          </w:p>
        </w:tc>
        <w:tc>
          <w:tcPr>
            <w:tcW w:w="1024" w:type="pct"/>
            <w:tcBorders>
              <w:bottom w:val="single" w:sz="6" w:space="0" w:color="333399"/>
            </w:tcBorders>
            <w:vAlign w:val="center"/>
          </w:tcPr>
          <w:p w:rsidR="00524645" w:rsidRPr="00524645" w:rsidRDefault="00524645" w:rsidP="00524645">
            <w:pPr>
              <w:widowControl/>
              <w:jc w:val="center"/>
              <w:rPr>
                <w:rFonts w:ascii="Times New Roman" w:eastAsia="宋体" w:hAnsi="Times New Roman" w:cs="Times New Roman"/>
                <w:b/>
                <w:bCs/>
                <w:iCs/>
                <w:color w:val="000000"/>
                <w:kern w:val="0"/>
                <w:szCs w:val="21"/>
                <w:lang w:eastAsia="en-US" w:bidi="en-US"/>
              </w:rPr>
            </w:pPr>
            <w:r w:rsidRPr="00524645">
              <w:rPr>
                <w:rFonts w:ascii="Times New Roman" w:eastAsia="宋体" w:hAnsi="Times New Roman" w:cs="Times New Roman"/>
                <w:b/>
                <w:bCs/>
                <w:iCs/>
                <w:color w:val="000000"/>
                <w:kern w:val="0"/>
                <w:szCs w:val="21"/>
                <w:lang w:eastAsia="en-US" w:bidi="en-US"/>
              </w:rPr>
              <w:t>2019</w:t>
            </w:r>
            <w:r w:rsidRPr="00524645">
              <w:rPr>
                <w:rFonts w:ascii="Times New Roman" w:eastAsia="宋体" w:hAnsi="Times New Roman" w:cs="Times New Roman"/>
                <w:b/>
                <w:bCs/>
                <w:iCs/>
                <w:color w:val="000000"/>
                <w:kern w:val="0"/>
                <w:szCs w:val="21"/>
                <w:lang w:eastAsia="en-US" w:bidi="en-US"/>
              </w:rPr>
              <w:t>年度</w:t>
            </w:r>
          </w:p>
        </w:tc>
        <w:tc>
          <w:tcPr>
            <w:tcW w:w="1024" w:type="pct"/>
            <w:tcBorders>
              <w:bottom w:val="single" w:sz="6" w:space="0" w:color="333399"/>
            </w:tcBorders>
            <w:vAlign w:val="center"/>
          </w:tcPr>
          <w:p w:rsidR="00524645" w:rsidRPr="00524645" w:rsidRDefault="00524645" w:rsidP="00524645">
            <w:pPr>
              <w:widowControl/>
              <w:jc w:val="center"/>
              <w:rPr>
                <w:rFonts w:ascii="Times New Roman" w:eastAsia="宋体" w:hAnsi="Times New Roman" w:cs="Times New Roman"/>
                <w:b/>
                <w:bCs/>
                <w:iCs/>
                <w:color w:val="000000"/>
                <w:kern w:val="0"/>
                <w:szCs w:val="21"/>
                <w:lang w:eastAsia="en-US" w:bidi="en-US"/>
              </w:rPr>
            </w:pPr>
            <w:r w:rsidRPr="00524645">
              <w:rPr>
                <w:rFonts w:ascii="Times New Roman" w:eastAsia="宋体" w:hAnsi="Times New Roman" w:cs="Times New Roman"/>
                <w:b/>
                <w:bCs/>
                <w:iCs/>
                <w:color w:val="000000"/>
                <w:kern w:val="0"/>
                <w:szCs w:val="21"/>
                <w:lang w:eastAsia="en-US" w:bidi="en-US"/>
              </w:rPr>
              <w:t>2018</w:t>
            </w:r>
            <w:r w:rsidRPr="00524645">
              <w:rPr>
                <w:rFonts w:ascii="Times New Roman" w:eastAsia="宋体" w:hAnsi="Times New Roman" w:cs="Times New Roman"/>
                <w:b/>
                <w:bCs/>
                <w:iCs/>
                <w:color w:val="000000"/>
                <w:kern w:val="0"/>
                <w:szCs w:val="21"/>
                <w:lang w:eastAsia="en-US" w:bidi="en-US"/>
              </w:rPr>
              <w:t>年度</w:t>
            </w:r>
          </w:p>
        </w:tc>
      </w:tr>
      <w:tr w:rsidR="00524645" w:rsidRPr="00524645" w:rsidTr="00FF5C8F">
        <w:trPr>
          <w:trHeight w:val="397"/>
          <w:jc w:val="center"/>
        </w:trPr>
        <w:tc>
          <w:tcPr>
            <w:tcW w:w="955" w:type="pct"/>
            <w:vMerge w:val="restart"/>
            <w:vAlign w:val="center"/>
          </w:tcPr>
          <w:p w:rsidR="00524645" w:rsidRPr="00524645" w:rsidRDefault="00524645" w:rsidP="00524645">
            <w:pPr>
              <w:widowControl/>
              <w:jc w:val="center"/>
              <w:rPr>
                <w:rFonts w:ascii="Times New Roman" w:eastAsia="宋体" w:hAnsi="Times New Roman" w:cs="Times New Roman"/>
                <w:iCs/>
                <w:color w:val="000000"/>
                <w:kern w:val="0"/>
                <w:szCs w:val="21"/>
                <w:lang w:eastAsia="en-US" w:bidi="en-US"/>
              </w:rPr>
            </w:pPr>
            <w:r w:rsidRPr="00524645">
              <w:rPr>
                <w:rFonts w:ascii="Times New Roman" w:eastAsia="宋体" w:hAnsi="Times New Roman" w:cs="Times New Roman"/>
                <w:iCs/>
                <w:color w:val="000000"/>
                <w:kern w:val="0"/>
                <w:szCs w:val="21"/>
                <w:lang w:bidi="en-US"/>
              </w:rPr>
              <w:t>建筑方案设计项目</w:t>
            </w:r>
          </w:p>
        </w:tc>
        <w:tc>
          <w:tcPr>
            <w:tcW w:w="973" w:type="pct"/>
            <w:vAlign w:val="center"/>
          </w:tcPr>
          <w:p w:rsidR="00524645" w:rsidRPr="00524645" w:rsidRDefault="00524645" w:rsidP="00524645">
            <w:pPr>
              <w:widowControl/>
              <w:jc w:val="center"/>
              <w:rPr>
                <w:rFonts w:ascii="Times New Roman" w:eastAsia="宋体" w:hAnsi="Times New Roman" w:cs="Times New Roman"/>
                <w:iCs/>
                <w:color w:val="000000"/>
                <w:kern w:val="0"/>
                <w:szCs w:val="21"/>
                <w:lang w:eastAsia="en-US" w:bidi="en-US"/>
              </w:rPr>
            </w:pPr>
            <w:r w:rsidRPr="00524645">
              <w:rPr>
                <w:rFonts w:ascii="Times New Roman" w:eastAsia="宋体" w:hAnsi="Times New Roman" w:cs="Times New Roman"/>
                <w:iCs/>
                <w:color w:val="000000"/>
                <w:kern w:val="0"/>
                <w:szCs w:val="21"/>
                <w:lang w:eastAsia="en-US" w:bidi="en-US"/>
              </w:rPr>
              <w:t>杰恩设计</w:t>
            </w:r>
          </w:p>
        </w:tc>
        <w:tc>
          <w:tcPr>
            <w:tcW w:w="1024" w:type="pct"/>
            <w:vAlign w:val="center"/>
          </w:tcPr>
          <w:p w:rsidR="00524645" w:rsidRPr="00524645" w:rsidRDefault="00524645" w:rsidP="00524645">
            <w:pPr>
              <w:widowControl/>
              <w:jc w:val="right"/>
              <w:rPr>
                <w:rFonts w:ascii="楷体" w:eastAsia="楷体" w:hAnsi="楷体" w:cs="Times New Roman"/>
                <w:b/>
                <w:bCs/>
                <w:color w:val="000000"/>
                <w:szCs w:val="21"/>
              </w:rPr>
            </w:pPr>
            <w:r w:rsidRPr="00524645">
              <w:rPr>
                <w:rFonts w:ascii="楷体" w:eastAsia="楷体" w:hAnsi="楷体" w:cs="Times New Roman"/>
                <w:b/>
                <w:bCs/>
                <w:color w:val="000000"/>
                <w:szCs w:val="21"/>
              </w:rPr>
              <w:t>-</w:t>
            </w:r>
          </w:p>
        </w:tc>
        <w:tc>
          <w:tcPr>
            <w:tcW w:w="1024" w:type="pct"/>
            <w:vAlign w:val="center"/>
          </w:tcPr>
          <w:p w:rsidR="00524645" w:rsidRPr="00524645" w:rsidRDefault="00524645" w:rsidP="00524645">
            <w:pPr>
              <w:widowControl/>
              <w:jc w:val="right"/>
              <w:rPr>
                <w:rFonts w:ascii="Times New Roman" w:eastAsia="宋体" w:hAnsi="Times New Roman" w:cs="Times New Roman"/>
                <w:iCs/>
                <w:color w:val="000000"/>
                <w:kern w:val="0"/>
                <w:szCs w:val="21"/>
                <w:lang w:eastAsia="en-US" w:bidi="en-US"/>
              </w:rPr>
            </w:pPr>
            <w:r w:rsidRPr="00524645">
              <w:rPr>
                <w:rFonts w:ascii="Times New Roman" w:eastAsia="宋体" w:hAnsi="Times New Roman" w:cs="Times New Roman"/>
                <w:iCs/>
                <w:color w:val="000000"/>
                <w:kern w:val="0"/>
                <w:szCs w:val="21"/>
                <w:lang w:eastAsia="en-US" w:bidi="en-US"/>
              </w:rPr>
              <w:t>53.08%</w:t>
            </w:r>
          </w:p>
        </w:tc>
        <w:tc>
          <w:tcPr>
            <w:tcW w:w="1024" w:type="pct"/>
            <w:vAlign w:val="center"/>
          </w:tcPr>
          <w:p w:rsidR="00524645" w:rsidRPr="00524645" w:rsidRDefault="00524645" w:rsidP="00524645">
            <w:pPr>
              <w:widowControl/>
              <w:jc w:val="right"/>
              <w:rPr>
                <w:rFonts w:ascii="Times New Roman" w:eastAsia="宋体" w:hAnsi="Times New Roman" w:cs="Times New Roman"/>
                <w:iCs/>
                <w:color w:val="000000"/>
                <w:kern w:val="0"/>
                <w:szCs w:val="21"/>
                <w:lang w:eastAsia="en-US" w:bidi="en-US"/>
              </w:rPr>
            </w:pPr>
            <w:r w:rsidRPr="00524645">
              <w:rPr>
                <w:rFonts w:ascii="Times New Roman" w:eastAsia="宋体" w:hAnsi="Times New Roman" w:cs="Times New Roman"/>
                <w:iCs/>
                <w:color w:val="000000"/>
                <w:kern w:val="0"/>
                <w:szCs w:val="21"/>
                <w:lang w:eastAsia="en-US" w:bidi="en-US"/>
              </w:rPr>
              <w:t>53.15%</w:t>
            </w:r>
          </w:p>
        </w:tc>
      </w:tr>
      <w:tr w:rsidR="00524645" w:rsidRPr="00524645" w:rsidTr="00FF5C8F">
        <w:trPr>
          <w:trHeight w:val="397"/>
          <w:jc w:val="center"/>
        </w:trPr>
        <w:tc>
          <w:tcPr>
            <w:tcW w:w="955" w:type="pct"/>
            <w:vMerge/>
            <w:vAlign w:val="center"/>
          </w:tcPr>
          <w:p w:rsidR="00524645" w:rsidRPr="00524645" w:rsidRDefault="00524645" w:rsidP="00524645">
            <w:pPr>
              <w:widowControl/>
              <w:jc w:val="center"/>
              <w:rPr>
                <w:rFonts w:ascii="Times New Roman" w:eastAsia="宋体" w:hAnsi="Times New Roman" w:cs="Times New Roman"/>
                <w:iCs/>
                <w:color w:val="000000"/>
                <w:kern w:val="0"/>
                <w:szCs w:val="21"/>
                <w:lang w:bidi="en-US"/>
              </w:rPr>
            </w:pPr>
          </w:p>
        </w:tc>
        <w:tc>
          <w:tcPr>
            <w:tcW w:w="973" w:type="pct"/>
            <w:vAlign w:val="center"/>
          </w:tcPr>
          <w:p w:rsidR="00524645" w:rsidRPr="00524645" w:rsidRDefault="00524645" w:rsidP="00524645">
            <w:pPr>
              <w:widowControl/>
              <w:jc w:val="center"/>
              <w:rPr>
                <w:rFonts w:ascii="Times New Roman" w:eastAsia="宋体" w:hAnsi="Times New Roman" w:cs="Times New Roman"/>
                <w:iCs/>
                <w:color w:val="000000"/>
                <w:kern w:val="0"/>
                <w:szCs w:val="21"/>
                <w:lang w:bidi="en-US"/>
              </w:rPr>
            </w:pPr>
            <w:r w:rsidRPr="00524645">
              <w:rPr>
                <w:rFonts w:ascii="Times New Roman" w:eastAsia="宋体" w:hAnsi="Times New Roman" w:cs="Times New Roman"/>
                <w:iCs/>
                <w:color w:val="000000"/>
                <w:kern w:val="0"/>
                <w:szCs w:val="21"/>
                <w:lang w:bidi="en-US"/>
              </w:rPr>
              <w:t>尤安设计</w:t>
            </w:r>
            <w:r w:rsidRPr="00524645">
              <w:rPr>
                <w:rFonts w:ascii="Times New Roman" w:eastAsia="宋体" w:hAnsi="Times New Roman" w:cs="Times New Roman"/>
                <w:iCs/>
                <w:color w:val="000000"/>
                <w:kern w:val="0"/>
                <w:szCs w:val="21"/>
                <w:lang w:bidi="en-US"/>
              </w:rPr>
              <w:br/>
            </w:r>
            <w:r w:rsidRPr="00524645">
              <w:rPr>
                <w:rFonts w:ascii="Times New Roman" w:eastAsia="宋体" w:hAnsi="Times New Roman" w:cs="Times New Roman"/>
                <w:iCs/>
                <w:color w:val="000000"/>
                <w:kern w:val="0"/>
                <w:szCs w:val="21"/>
                <w:lang w:bidi="en-US"/>
              </w:rPr>
              <w:t>（在审企业）</w:t>
            </w:r>
          </w:p>
        </w:tc>
        <w:tc>
          <w:tcPr>
            <w:tcW w:w="1024" w:type="pct"/>
            <w:vAlign w:val="center"/>
          </w:tcPr>
          <w:p w:rsidR="00524645" w:rsidRPr="00524645" w:rsidRDefault="00524645" w:rsidP="00524645">
            <w:pPr>
              <w:widowControl/>
              <w:jc w:val="right"/>
              <w:rPr>
                <w:rFonts w:ascii="楷体" w:eastAsia="楷体" w:hAnsi="楷体" w:cs="Times New Roman"/>
                <w:b/>
                <w:bCs/>
                <w:color w:val="000000"/>
                <w:szCs w:val="21"/>
              </w:rPr>
            </w:pPr>
            <w:r w:rsidRPr="00524645">
              <w:rPr>
                <w:rFonts w:ascii="楷体" w:eastAsia="楷体" w:hAnsi="楷体" w:cs="Times New Roman"/>
                <w:b/>
                <w:bCs/>
                <w:color w:val="000000"/>
                <w:szCs w:val="21"/>
              </w:rPr>
              <w:t>-</w:t>
            </w:r>
          </w:p>
        </w:tc>
        <w:tc>
          <w:tcPr>
            <w:tcW w:w="1024" w:type="pct"/>
            <w:vAlign w:val="center"/>
          </w:tcPr>
          <w:p w:rsidR="00524645" w:rsidRPr="00524645" w:rsidRDefault="00524645" w:rsidP="00524645">
            <w:pPr>
              <w:widowControl/>
              <w:jc w:val="right"/>
              <w:rPr>
                <w:rFonts w:ascii="Times New Roman" w:eastAsia="宋体" w:hAnsi="Times New Roman" w:cs="Times New Roman"/>
                <w:iCs/>
                <w:color w:val="000000"/>
                <w:kern w:val="0"/>
                <w:szCs w:val="21"/>
                <w:lang w:eastAsia="en-US" w:bidi="en-US"/>
              </w:rPr>
            </w:pPr>
            <w:r w:rsidRPr="00524645">
              <w:rPr>
                <w:rFonts w:ascii="Times New Roman" w:eastAsia="宋体" w:hAnsi="Times New Roman" w:cs="Times New Roman"/>
                <w:iCs/>
                <w:color w:val="000000"/>
                <w:kern w:val="0"/>
                <w:szCs w:val="21"/>
                <w:lang w:bidi="en-US"/>
              </w:rPr>
              <w:t>52.18%</w:t>
            </w:r>
          </w:p>
        </w:tc>
        <w:tc>
          <w:tcPr>
            <w:tcW w:w="1024" w:type="pct"/>
            <w:vAlign w:val="center"/>
          </w:tcPr>
          <w:p w:rsidR="00524645" w:rsidRPr="00524645" w:rsidRDefault="00524645" w:rsidP="00524645">
            <w:pPr>
              <w:widowControl/>
              <w:jc w:val="right"/>
              <w:rPr>
                <w:rFonts w:ascii="Times New Roman" w:eastAsia="宋体" w:hAnsi="Times New Roman" w:cs="Times New Roman"/>
                <w:iCs/>
                <w:color w:val="000000"/>
                <w:kern w:val="0"/>
                <w:szCs w:val="21"/>
                <w:lang w:eastAsia="en-US" w:bidi="en-US"/>
              </w:rPr>
            </w:pPr>
            <w:r w:rsidRPr="00524645">
              <w:rPr>
                <w:rFonts w:ascii="Times New Roman" w:eastAsia="宋体" w:hAnsi="Times New Roman" w:cs="Times New Roman"/>
                <w:iCs/>
                <w:color w:val="000000"/>
                <w:kern w:val="0"/>
                <w:szCs w:val="21"/>
                <w:lang w:bidi="en-US"/>
              </w:rPr>
              <w:t>53.87%</w:t>
            </w:r>
          </w:p>
        </w:tc>
      </w:tr>
      <w:tr w:rsidR="00524645" w:rsidRPr="00524645" w:rsidTr="00FF5C8F">
        <w:trPr>
          <w:trHeight w:val="397"/>
          <w:jc w:val="center"/>
        </w:trPr>
        <w:tc>
          <w:tcPr>
            <w:tcW w:w="955" w:type="pct"/>
            <w:vMerge/>
            <w:vAlign w:val="center"/>
          </w:tcPr>
          <w:p w:rsidR="00524645" w:rsidRPr="00524645" w:rsidRDefault="00524645" w:rsidP="00524645">
            <w:pPr>
              <w:widowControl/>
              <w:jc w:val="center"/>
              <w:rPr>
                <w:rFonts w:ascii="Times New Roman" w:eastAsia="宋体" w:hAnsi="Times New Roman" w:cs="Times New Roman"/>
                <w:iCs/>
                <w:color w:val="000000"/>
                <w:kern w:val="0"/>
                <w:szCs w:val="21"/>
                <w:lang w:bidi="en-US"/>
              </w:rPr>
            </w:pPr>
          </w:p>
        </w:tc>
        <w:tc>
          <w:tcPr>
            <w:tcW w:w="973" w:type="pct"/>
            <w:vAlign w:val="center"/>
          </w:tcPr>
          <w:p w:rsidR="00524645" w:rsidRPr="00524645" w:rsidRDefault="00524645" w:rsidP="00524645">
            <w:pPr>
              <w:widowControl/>
              <w:jc w:val="center"/>
              <w:rPr>
                <w:rFonts w:ascii="Times New Roman" w:eastAsia="宋体" w:hAnsi="Times New Roman" w:cs="Times New Roman"/>
                <w:iCs/>
                <w:color w:val="000000"/>
                <w:kern w:val="0"/>
                <w:szCs w:val="21"/>
                <w:lang w:eastAsia="en-US" w:bidi="en-US"/>
              </w:rPr>
            </w:pPr>
            <w:r w:rsidRPr="00524645">
              <w:rPr>
                <w:rFonts w:ascii="Times New Roman" w:eastAsia="宋体" w:hAnsi="Times New Roman" w:cs="Times New Roman"/>
                <w:iCs/>
                <w:color w:val="000000"/>
                <w:kern w:val="0"/>
                <w:szCs w:val="21"/>
                <w:lang w:bidi="en-US"/>
              </w:rPr>
              <w:t>霍普股份</w:t>
            </w:r>
          </w:p>
        </w:tc>
        <w:tc>
          <w:tcPr>
            <w:tcW w:w="1024" w:type="pct"/>
            <w:vAlign w:val="center"/>
          </w:tcPr>
          <w:p w:rsidR="00524645" w:rsidRPr="00524645" w:rsidRDefault="00524645" w:rsidP="00524645">
            <w:pPr>
              <w:widowControl/>
              <w:jc w:val="right"/>
              <w:rPr>
                <w:rFonts w:ascii="楷体" w:eastAsia="楷体" w:hAnsi="楷体" w:cs="Times New Roman"/>
                <w:b/>
                <w:bCs/>
                <w:color w:val="000000"/>
                <w:szCs w:val="21"/>
              </w:rPr>
            </w:pPr>
            <w:r w:rsidRPr="00524645">
              <w:rPr>
                <w:rFonts w:ascii="楷体" w:eastAsia="楷体" w:hAnsi="楷体" w:cs="Times New Roman"/>
                <w:b/>
                <w:bCs/>
                <w:color w:val="000000"/>
                <w:szCs w:val="21"/>
              </w:rPr>
              <w:t>48.10%</w:t>
            </w:r>
          </w:p>
        </w:tc>
        <w:tc>
          <w:tcPr>
            <w:tcW w:w="1024" w:type="pct"/>
            <w:vAlign w:val="center"/>
          </w:tcPr>
          <w:p w:rsidR="00524645" w:rsidRPr="00524645" w:rsidRDefault="00524645" w:rsidP="00524645">
            <w:pPr>
              <w:widowControl/>
              <w:jc w:val="right"/>
              <w:rPr>
                <w:rFonts w:ascii="Times New Roman" w:eastAsia="宋体" w:hAnsi="Times New Roman" w:cs="Times New Roman"/>
                <w:iCs/>
                <w:color w:val="000000"/>
                <w:kern w:val="0"/>
                <w:szCs w:val="21"/>
                <w:lang w:eastAsia="en-US" w:bidi="en-US"/>
              </w:rPr>
            </w:pPr>
            <w:r w:rsidRPr="00524645">
              <w:rPr>
                <w:rFonts w:ascii="Times New Roman" w:eastAsia="宋体" w:hAnsi="Times New Roman" w:cs="Times New Roman"/>
                <w:iCs/>
                <w:color w:val="000000"/>
                <w:kern w:val="0"/>
                <w:szCs w:val="21"/>
                <w:lang w:eastAsia="en-US" w:bidi="en-US"/>
              </w:rPr>
              <w:t>51.87%</w:t>
            </w:r>
          </w:p>
        </w:tc>
        <w:tc>
          <w:tcPr>
            <w:tcW w:w="1024" w:type="pct"/>
            <w:vAlign w:val="center"/>
          </w:tcPr>
          <w:p w:rsidR="00524645" w:rsidRPr="00524645" w:rsidRDefault="00524645" w:rsidP="00524645">
            <w:pPr>
              <w:widowControl/>
              <w:jc w:val="right"/>
              <w:rPr>
                <w:rFonts w:ascii="Times New Roman" w:eastAsia="宋体" w:hAnsi="Times New Roman" w:cs="Times New Roman"/>
                <w:iCs/>
                <w:color w:val="000000"/>
                <w:kern w:val="0"/>
                <w:szCs w:val="21"/>
                <w:lang w:eastAsia="en-US" w:bidi="en-US"/>
              </w:rPr>
            </w:pPr>
            <w:r w:rsidRPr="00524645">
              <w:rPr>
                <w:rFonts w:ascii="Times New Roman" w:eastAsia="宋体" w:hAnsi="Times New Roman" w:cs="Times New Roman"/>
                <w:iCs/>
                <w:color w:val="000000"/>
                <w:kern w:val="0"/>
                <w:szCs w:val="21"/>
                <w:lang w:eastAsia="en-US" w:bidi="en-US"/>
              </w:rPr>
              <w:t>52.31%</w:t>
            </w:r>
          </w:p>
        </w:tc>
      </w:tr>
    </w:tbl>
    <w:p w:rsidR="00524645" w:rsidRPr="00524645" w:rsidRDefault="00524645" w:rsidP="00524645">
      <w:pPr>
        <w:ind w:firstLineChars="200" w:firstLine="360"/>
        <w:jc w:val="left"/>
        <w:rPr>
          <w:rFonts w:ascii="Times New Roman" w:eastAsia="宋体" w:hAnsi="Times New Roman" w:cs="Times New Roman"/>
          <w:color w:val="000000"/>
          <w:kern w:val="0"/>
          <w:sz w:val="18"/>
          <w:szCs w:val="18"/>
          <w:lang w:bidi="en-US"/>
        </w:rPr>
      </w:pPr>
      <w:r w:rsidRPr="00524645">
        <w:rPr>
          <w:rFonts w:ascii="Times New Roman" w:eastAsia="宋体" w:hAnsi="Times New Roman" w:cs="Times New Roman"/>
          <w:color w:val="000000"/>
          <w:kern w:val="0"/>
          <w:sz w:val="18"/>
          <w:szCs w:val="18"/>
          <w:lang w:bidi="en-US"/>
        </w:rPr>
        <w:t>注：尤安设计为创业板在审企业，出于可比性考虑，表格数据来源于其招股说明书披露的居住建筑设计业务毛利率。</w:t>
      </w:r>
    </w:p>
    <w:p w:rsidR="00524645" w:rsidRPr="00524645" w:rsidRDefault="00524645" w:rsidP="00524645">
      <w:pPr>
        <w:spacing w:beforeLines="50" w:before="156" w:line="360" w:lineRule="auto"/>
        <w:ind w:firstLineChars="200" w:firstLine="480"/>
        <w:jc w:val="left"/>
        <w:rPr>
          <w:rFonts w:ascii="Times New Roman" w:eastAsia="宋体" w:hAnsi="Times New Roman" w:cs="Times New Roman"/>
          <w:color w:val="000000"/>
          <w:kern w:val="0"/>
          <w:sz w:val="24"/>
          <w:szCs w:val="24"/>
          <w:lang w:bidi="en-US"/>
        </w:rPr>
      </w:pPr>
      <w:r w:rsidRPr="00524645">
        <w:rPr>
          <w:rFonts w:ascii="Times New Roman" w:eastAsia="宋体" w:hAnsi="Times New Roman" w:cs="Times New Roman"/>
          <w:color w:val="000000"/>
          <w:kern w:val="0"/>
          <w:sz w:val="24"/>
          <w:szCs w:val="24"/>
          <w:lang w:bidi="en-US"/>
        </w:rPr>
        <w:t>建筑方案设计类项目方面，鉴于目前</w:t>
      </w:r>
      <w:r w:rsidRPr="00524645">
        <w:rPr>
          <w:rFonts w:ascii="Times New Roman" w:eastAsia="宋体" w:hAnsi="Times New Roman" w:cs="Times New Roman"/>
          <w:color w:val="000000"/>
          <w:kern w:val="0"/>
          <w:sz w:val="24"/>
          <w:szCs w:val="24"/>
          <w:lang w:bidi="en-US"/>
        </w:rPr>
        <w:t>A</w:t>
      </w:r>
      <w:r w:rsidRPr="00524645">
        <w:rPr>
          <w:rFonts w:ascii="Times New Roman" w:eastAsia="宋体" w:hAnsi="Times New Roman" w:cs="Times New Roman"/>
          <w:color w:val="000000"/>
          <w:kern w:val="0"/>
          <w:sz w:val="24"/>
          <w:szCs w:val="24"/>
          <w:lang w:bidi="en-US"/>
        </w:rPr>
        <w:t>股市场上暂无主营建筑方案设计的上市公司，可比公司选取杰恩设计（主营建筑室内设计，业务侧重于方案的创意创作）、尤安设计（创业板在审企业，业务侧重于建筑方案设计）。报告期内，公司建筑方案设计项目的毛利率与上述公司较为接近。</w:t>
      </w:r>
    </w:p>
    <w:p w:rsidR="00524645" w:rsidRPr="00524645" w:rsidRDefault="00524645" w:rsidP="00524645">
      <w:pPr>
        <w:spacing w:beforeLines="50" w:before="156" w:line="360" w:lineRule="auto"/>
        <w:ind w:firstLineChars="200" w:firstLine="480"/>
        <w:jc w:val="left"/>
        <w:rPr>
          <w:rFonts w:ascii="Times New Roman" w:eastAsia="宋体" w:hAnsi="Times New Roman" w:cs="Times New Roman"/>
          <w:color w:val="000000"/>
          <w:kern w:val="0"/>
          <w:sz w:val="24"/>
          <w:szCs w:val="24"/>
          <w:lang w:bidi="en-US"/>
        </w:rPr>
      </w:pPr>
      <w:r w:rsidRPr="00524645">
        <w:rPr>
          <w:rFonts w:ascii="Times New Roman" w:eastAsia="宋体" w:hAnsi="Times New Roman" w:cs="Times New Roman"/>
          <w:color w:val="000000"/>
          <w:kern w:val="0"/>
          <w:sz w:val="24"/>
          <w:szCs w:val="24"/>
          <w:lang w:bidi="en-US"/>
        </w:rPr>
        <w:t>综上，对比同行业可比公司，公司的业务毛利率处于合理水平，不存在重大差异。</w:t>
      </w:r>
    </w:p>
    <w:p w:rsidR="009D0CAD" w:rsidRPr="009D0CAD" w:rsidRDefault="009D0CAD" w:rsidP="007D4222">
      <w:pPr>
        <w:spacing w:beforeLines="50" w:before="156" w:afterLines="50" w:after="156" w:line="360" w:lineRule="auto"/>
        <w:ind w:firstLineChars="200" w:firstLine="482"/>
        <w:outlineLvl w:val="2"/>
        <w:rPr>
          <w:rFonts w:ascii="黑体" w:eastAsia="黑体" w:hAnsi="黑体" w:cs="Times New Roman"/>
          <w:b/>
          <w:bCs/>
          <w:sz w:val="24"/>
          <w:szCs w:val="24"/>
        </w:rPr>
      </w:pPr>
      <w:r w:rsidRPr="009D0CAD">
        <w:rPr>
          <w:rFonts w:ascii="黑体" w:eastAsia="黑体" w:hAnsi="黑体" w:cs="Times New Roman" w:hint="eastAsia"/>
          <w:b/>
          <w:bCs/>
          <w:sz w:val="24"/>
          <w:szCs w:val="24"/>
        </w:rPr>
        <w:t>（四）补充披露报告期内是否存在跨期项目，跨</w:t>
      </w:r>
      <w:proofErr w:type="gramStart"/>
      <w:r w:rsidRPr="009D0CAD">
        <w:rPr>
          <w:rFonts w:ascii="黑体" w:eastAsia="黑体" w:hAnsi="黑体" w:cs="Times New Roman" w:hint="eastAsia"/>
          <w:b/>
          <w:bCs/>
          <w:sz w:val="24"/>
          <w:szCs w:val="24"/>
        </w:rPr>
        <w:t>期项目</w:t>
      </w:r>
      <w:proofErr w:type="gramEnd"/>
      <w:r w:rsidRPr="009D0CAD">
        <w:rPr>
          <w:rFonts w:ascii="黑体" w:eastAsia="黑体" w:hAnsi="黑体" w:cs="Times New Roman" w:hint="eastAsia"/>
          <w:b/>
          <w:bCs/>
          <w:sz w:val="24"/>
          <w:szCs w:val="24"/>
        </w:rPr>
        <w:t>毛利率是否一致，如不一致请分析原因及合理性</w:t>
      </w:r>
    </w:p>
    <w:p w:rsidR="009D0CAD" w:rsidRDefault="009D0CAD" w:rsidP="007D4222">
      <w:pPr>
        <w:spacing w:beforeLines="50" w:before="156" w:line="360" w:lineRule="auto"/>
        <w:ind w:firstLineChars="200" w:firstLine="480"/>
        <w:jc w:val="left"/>
        <w:rPr>
          <w:rFonts w:ascii="Times New Roman" w:eastAsia="宋体" w:hAnsi="Times New Roman" w:cs="Times New Roman"/>
          <w:color w:val="000000"/>
          <w:kern w:val="0"/>
          <w:sz w:val="24"/>
          <w:szCs w:val="24"/>
          <w:lang w:bidi="en-US"/>
        </w:rPr>
      </w:pPr>
      <w:r w:rsidRPr="009D0CAD">
        <w:rPr>
          <w:rFonts w:ascii="Times New Roman" w:eastAsia="宋体" w:hAnsi="Times New Roman" w:cs="Times New Roman"/>
          <w:color w:val="000000"/>
          <w:kern w:val="0"/>
          <w:sz w:val="24"/>
          <w:szCs w:val="24"/>
          <w:lang w:bidi="en-US"/>
        </w:rPr>
        <w:lastRenderedPageBreak/>
        <w:t>发行人</w:t>
      </w:r>
      <w:r w:rsidRPr="0037027D">
        <w:rPr>
          <w:rFonts w:ascii="宋体" w:eastAsia="宋体" w:hAnsi="宋体" w:cs="Times New Roman"/>
          <w:color w:val="000000"/>
          <w:kern w:val="0"/>
          <w:sz w:val="24"/>
          <w:szCs w:val="24"/>
          <w:lang w:bidi="en-US"/>
        </w:rPr>
        <w:t>已在招股说明书“</w:t>
      </w:r>
      <w:r w:rsidRPr="0037027D">
        <w:rPr>
          <w:rFonts w:ascii="宋体" w:eastAsia="宋体" w:hAnsi="宋体" w:cs="Times New Roman" w:hint="eastAsia"/>
          <w:color w:val="000000"/>
          <w:kern w:val="0"/>
          <w:sz w:val="24"/>
          <w:szCs w:val="24"/>
          <w:lang w:bidi="en-US"/>
        </w:rPr>
        <w:t>第八节</w:t>
      </w:r>
      <w:r w:rsidRPr="0037027D">
        <w:rPr>
          <w:rFonts w:ascii="宋体" w:eastAsia="宋体" w:hAnsi="宋体" w:cs="Times New Roman"/>
          <w:color w:val="000000"/>
          <w:kern w:val="0"/>
          <w:sz w:val="24"/>
          <w:szCs w:val="24"/>
          <w:lang w:bidi="en-US"/>
        </w:rPr>
        <w:t xml:space="preserve"> </w:t>
      </w:r>
      <w:r w:rsidRPr="0037027D">
        <w:rPr>
          <w:rFonts w:ascii="宋体" w:eastAsia="宋体" w:hAnsi="宋体" w:cs="Times New Roman" w:hint="eastAsia"/>
          <w:color w:val="000000"/>
          <w:kern w:val="0"/>
          <w:sz w:val="24"/>
          <w:szCs w:val="24"/>
          <w:lang w:bidi="en-US"/>
        </w:rPr>
        <w:t>财务会计信息与管理层分析</w:t>
      </w:r>
      <w:r w:rsidRPr="0037027D">
        <w:rPr>
          <w:rFonts w:ascii="宋体" w:eastAsia="宋体" w:hAnsi="宋体" w:cs="Times New Roman"/>
          <w:color w:val="000000"/>
          <w:kern w:val="0"/>
          <w:sz w:val="24"/>
          <w:szCs w:val="24"/>
          <w:lang w:bidi="en-US"/>
        </w:rPr>
        <w:t>”之“</w:t>
      </w:r>
      <w:r w:rsidRPr="0037027D">
        <w:rPr>
          <w:rFonts w:ascii="宋体" w:eastAsia="宋体" w:hAnsi="宋体" w:cs="Times New Roman" w:hint="eastAsia"/>
          <w:color w:val="000000"/>
          <w:kern w:val="0"/>
          <w:sz w:val="24"/>
          <w:szCs w:val="24"/>
          <w:lang w:bidi="en-US"/>
        </w:rPr>
        <w:t>十一、经营成果分析</w:t>
      </w:r>
      <w:r w:rsidRPr="0037027D">
        <w:rPr>
          <w:rFonts w:ascii="宋体" w:eastAsia="宋体" w:hAnsi="宋体" w:cs="Times New Roman"/>
          <w:color w:val="000000"/>
          <w:kern w:val="0"/>
          <w:sz w:val="24"/>
          <w:szCs w:val="24"/>
          <w:lang w:bidi="en-US"/>
        </w:rPr>
        <w:t>”之“</w:t>
      </w:r>
      <w:r w:rsidRPr="0037027D">
        <w:rPr>
          <w:rFonts w:ascii="宋体" w:eastAsia="宋体" w:hAnsi="宋体" w:cs="Times New Roman" w:hint="eastAsia"/>
          <w:color w:val="000000"/>
          <w:kern w:val="0"/>
          <w:sz w:val="24"/>
          <w:szCs w:val="24"/>
          <w:lang w:bidi="en-US"/>
        </w:rPr>
        <w:t>（二）毛利及毛利率分析</w:t>
      </w:r>
      <w:r w:rsidRPr="0037027D">
        <w:rPr>
          <w:rFonts w:ascii="宋体" w:eastAsia="宋体" w:hAnsi="宋体" w:cs="Times New Roman"/>
          <w:color w:val="000000"/>
          <w:kern w:val="0"/>
          <w:sz w:val="24"/>
          <w:szCs w:val="24"/>
          <w:lang w:bidi="en-US"/>
        </w:rPr>
        <w:t>”补充披</w:t>
      </w:r>
      <w:r w:rsidRPr="009D0CAD">
        <w:rPr>
          <w:rFonts w:ascii="Times New Roman" w:eastAsia="宋体" w:hAnsi="Times New Roman" w:cs="Times New Roman"/>
          <w:color w:val="000000"/>
          <w:kern w:val="0"/>
          <w:sz w:val="24"/>
          <w:szCs w:val="24"/>
          <w:lang w:bidi="en-US"/>
        </w:rPr>
        <w:t>露如下：</w:t>
      </w:r>
      <w:r w:rsidRPr="009D0CAD">
        <w:rPr>
          <w:rFonts w:ascii="Times New Roman" w:eastAsia="宋体" w:hAnsi="Times New Roman" w:cs="Times New Roman"/>
          <w:color w:val="000000"/>
          <w:kern w:val="0"/>
          <w:sz w:val="24"/>
          <w:szCs w:val="24"/>
          <w:lang w:bidi="en-US"/>
        </w:rPr>
        <w:t xml:space="preserve"> </w:t>
      </w:r>
    </w:p>
    <w:p w:rsidR="00524645" w:rsidRPr="00524645" w:rsidRDefault="00524645" w:rsidP="00524645">
      <w:pPr>
        <w:spacing w:beforeLines="50" w:before="156" w:afterLines="50" w:after="156" w:line="360" w:lineRule="auto"/>
        <w:ind w:firstLineChars="200" w:firstLine="480"/>
        <w:jc w:val="left"/>
        <w:rPr>
          <w:rFonts w:ascii="Times New Roman" w:eastAsia="宋体" w:hAnsi="Times New Roman" w:cs="Times New Roman"/>
          <w:color w:val="000000"/>
          <w:kern w:val="0"/>
          <w:sz w:val="24"/>
          <w:lang w:bidi="en-US"/>
        </w:rPr>
      </w:pPr>
      <w:r w:rsidRPr="00524645">
        <w:rPr>
          <w:rFonts w:ascii="Times New Roman" w:eastAsia="宋体" w:hAnsi="Times New Roman" w:cs="Times New Roman"/>
          <w:color w:val="000000"/>
          <w:kern w:val="0"/>
          <w:sz w:val="24"/>
          <w:lang w:bidi="en-US"/>
        </w:rPr>
        <w:t>报告期各期，公司存在跨</w:t>
      </w:r>
      <w:proofErr w:type="gramStart"/>
      <w:r w:rsidRPr="00524645">
        <w:rPr>
          <w:rFonts w:ascii="Times New Roman" w:eastAsia="宋体" w:hAnsi="Times New Roman" w:cs="Times New Roman"/>
          <w:color w:val="000000"/>
          <w:kern w:val="0"/>
          <w:sz w:val="24"/>
          <w:lang w:bidi="en-US"/>
        </w:rPr>
        <w:t>期执行</w:t>
      </w:r>
      <w:proofErr w:type="gramEnd"/>
      <w:r w:rsidRPr="00524645">
        <w:rPr>
          <w:rFonts w:ascii="Times New Roman" w:eastAsia="宋体" w:hAnsi="Times New Roman" w:cs="Times New Roman"/>
          <w:color w:val="000000"/>
          <w:kern w:val="0"/>
          <w:sz w:val="24"/>
          <w:lang w:bidi="en-US"/>
        </w:rPr>
        <w:t>的设计项目，跨</w:t>
      </w:r>
      <w:proofErr w:type="gramStart"/>
      <w:r w:rsidRPr="00524645">
        <w:rPr>
          <w:rFonts w:ascii="Times New Roman" w:eastAsia="宋体" w:hAnsi="Times New Roman" w:cs="Times New Roman"/>
          <w:color w:val="000000"/>
          <w:kern w:val="0"/>
          <w:sz w:val="24"/>
          <w:lang w:bidi="en-US"/>
        </w:rPr>
        <w:t>期执行</w:t>
      </w:r>
      <w:proofErr w:type="gramEnd"/>
      <w:r w:rsidRPr="00524645">
        <w:rPr>
          <w:rFonts w:ascii="Times New Roman" w:eastAsia="宋体" w:hAnsi="Times New Roman" w:cs="Times New Roman"/>
          <w:color w:val="000000"/>
          <w:kern w:val="0"/>
          <w:sz w:val="24"/>
          <w:lang w:bidi="en-US"/>
        </w:rPr>
        <w:t>的设计项目在各期的毛利率整体较为平稳、差异较小，少量项目因执行需要、对外采购项目合作服务、使得当</w:t>
      </w:r>
      <w:proofErr w:type="gramStart"/>
      <w:r w:rsidRPr="00524645">
        <w:rPr>
          <w:rFonts w:ascii="Times New Roman" w:eastAsia="宋体" w:hAnsi="Times New Roman" w:cs="Times New Roman"/>
          <w:color w:val="000000"/>
          <w:kern w:val="0"/>
          <w:sz w:val="24"/>
          <w:lang w:bidi="en-US"/>
        </w:rPr>
        <w:t>期成本</w:t>
      </w:r>
      <w:proofErr w:type="gramEnd"/>
      <w:r w:rsidRPr="00524645">
        <w:rPr>
          <w:rFonts w:ascii="Times New Roman" w:eastAsia="宋体" w:hAnsi="Times New Roman" w:cs="Times New Roman"/>
          <w:color w:val="000000"/>
          <w:kern w:val="0"/>
          <w:sz w:val="24"/>
          <w:lang w:bidi="en-US"/>
        </w:rPr>
        <w:t>支出较高，使得当期毛利率较低、存在波动。以报告期各期第一大项目为例，其在报告期各期的项目毛利率情况如下：</w:t>
      </w:r>
    </w:p>
    <w:tbl>
      <w:tblPr>
        <w:tblW w:w="4999"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3379"/>
        <w:gridCol w:w="1714"/>
        <w:gridCol w:w="1714"/>
        <w:gridCol w:w="1713"/>
      </w:tblGrid>
      <w:tr w:rsidR="00524645" w:rsidRPr="00524645" w:rsidTr="00FF5C8F">
        <w:trPr>
          <w:trHeight w:val="397"/>
          <w:jc w:val="center"/>
        </w:trPr>
        <w:tc>
          <w:tcPr>
            <w:tcW w:w="1983" w:type="pct"/>
            <w:tcBorders>
              <w:bottom w:val="single" w:sz="6" w:space="0" w:color="333399"/>
            </w:tcBorders>
            <w:vAlign w:val="center"/>
          </w:tcPr>
          <w:p w:rsidR="00524645" w:rsidRPr="00524645" w:rsidRDefault="00524645" w:rsidP="00524645">
            <w:pPr>
              <w:widowControl/>
              <w:jc w:val="center"/>
              <w:rPr>
                <w:rFonts w:ascii="Times New Roman" w:eastAsia="宋体" w:hAnsi="Times New Roman" w:cs="Times New Roman"/>
                <w:b/>
                <w:bCs/>
                <w:iCs/>
                <w:color w:val="000000"/>
                <w:kern w:val="0"/>
                <w:szCs w:val="21"/>
                <w:lang w:eastAsia="en-US" w:bidi="en-US"/>
              </w:rPr>
            </w:pPr>
            <w:r w:rsidRPr="00524645">
              <w:rPr>
                <w:rFonts w:ascii="Times New Roman" w:eastAsia="宋体" w:hAnsi="Times New Roman" w:cs="Times New Roman"/>
                <w:b/>
                <w:bCs/>
                <w:iCs/>
                <w:color w:val="000000"/>
                <w:kern w:val="0"/>
                <w:szCs w:val="21"/>
                <w:lang w:bidi="en-US"/>
              </w:rPr>
              <w:t>项目</w:t>
            </w:r>
            <w:r w:rsidRPr="00524645">
              <w:rPr>
                <w:rFonts w:ascii="Times New Roman" w:eastAsia="宋体" w:hAnsi="Times New Roman" w:cs="Times New Roman"/>
                <w:b/>
                <w:bCs/>
                <w:iCs/>
                <w:color w:val="000000"/>
                <w:kern w:val="0"/>
                <w:szCs w:val="21"/>
                <w:lang w:eastAsia="en-US" w:bidi="en-US"/>
              </w:rPr>
              <w:t>名称</w:t>
            </w:r>
          </w:p>
        </w:tc>
        <w:tc>
          <w:tcPr>
            <w:tcW w:w="1006" w:type="pct"/>
            <w:tcBorders>
              <w:bottom w:val="single" w:sz="6" w:space="0" w:color="333399"/>
            </w:tcBorders>
            <w:vAlign w:val="center"/>
          </w:tcPr>
          <w:p w:rsidR="00524645" w:rsidRPr="00524645" w:rsidRDefault="00524645" w:rsidP="00524645">
            <w:pPr>
              <w:widowControl/>
              <w:jc w:val="center"/>
              <w:rPr>
                <w:rFonts w:ascii="楷体" w:eastAsia="楷体" w:hAnsi="楷体" w:cs="Times New Roman"/>
                <w:b/>
                <w:bCs/>
                <w:color w:val="000000"/>
                <w:szCs w:val="21"/>
              </w:rPr>
            </w:pPr>
            <w:r w:rsidRPr="00524645">
              <w:rPr>
                <w:rFonts w:ascii="楷体" w:eastAsia="楷体" w:hAnsi="楷体" w:cs="Times New Roman"/>
                <w:b/>
                <w:bCs/>
                <w:color w:val="000000"/>
                <w:szCs w:val="21"/>
              </w:rPr>
              <w:t>2020年</w:t>
            </w:r>
            <w:r w:rsidRPr="00524645">
              <w:rPr>
                <w:rFonts w:ascii="楷体" w:eastAsia="楷体" w:hAnsi="楷体" w:cs="Times New Roman" w:hint="eastAsia"/>
                <w:b/>
                <w:bCs/>
                <w:color w:val="000000"/>
                <w:szCs w:val="21"/>
              </w:rPr>
              <w:t>度</w:t>
            </w:r>
          </w:p>
        </w:tc>
        <w:tc>
          <w:tcPr>
            <w:tcW w:w="1006" w:type="pct"/>
            <w:tcBorders>
              <w:bottom w:val="single" w:sz="6" w:space="0" w:color="333399"/>
            </w:tcBorders>
            <w:vAlign w:val="center"/>
          </w:tcPr>
          <w:p w:rsidR="00524645" w:rsidRPr="00524645" w:rsidRDefault="00524645" w:rsidP="00524645">
            <w:pPr>
              <w:widowControl/>
              <w:jc w:val="center"/>
              <w:rPr>
                <w:rFonts w:ascii="Times New Roman" w:eastAsia="宋体" w:hAnsi="Times New Roman" w:cs="Times New Roman"/>
                <w:b/>
                <w:bCs/>
                <w:iCs/>
                <w:color w:val="000000"/>
                <w:kern w:val="0"/>
                <w:szCs w:val="21"/>
                <w:lang w:eastAsia="en-US" w:bidi="en-US"/>
              </w:rPr>
            </w:pPr>
            <w:r w:rsidRPr="00524645">
              <w:rPr>
                <w:rFonts w:ascii="Times New Roman" w:eastAsia="宋体" w:hAnsi="Times New Roman" w:cs="Times New Roman"/>
                <w:b/>
                <w:bCs/>
                <w:iCs/>
                <w:color w:val="000000"/>
                <w:kern w:val="0"/>
                <w:szCs w:val="21"/>
                <w:lang w:eastAsia="en-US" w:bidi="en-US"/>
              </w:rPr>
              <w:t>2019</w:t>
            </w:r>
            <w:r w:rsidRPr="00524645">
              <w:rPr>
                <w:rFonts w:ascii="Times New Roman" w:eastAsia="宋体" w:hAnsi="Times New Roman" w:cs="Times New Roman"/>
                <w:b/>
                <w:bCs/>
                <w:iCs/>
                <w:color w:val="000000"/>
                <w:kern w:val="0"/>
                <w:szCs w:val="21"/>
                <w:lang w:eastAsia="en-US" w:bidi="en-US"/>
              </w:rPr>
              <w:t>年度</w:t>
            </w:r>
          </w:p>
        </w:tc>
        <w:tc>
          <w:tcPr>
            <w:tcW w:w="1006" w:type="pct"/>
            <w:tcBorders>
              <w:bottom w:val="single" w:sz="6" w:space="0" w:color="333399"/>
            </w:tcBorders>
            <w:vAlign w:val="center"/>
          </w:tcPr>
          <w:p w:rsidR="00524645" w:rsidRPr="00524645" w:rsidRDefault="00524645" w:rsidP="00524645">
            <w:pPr>
              <w:widowControl/>
              <w:jc w:val="center"/>
              <w:rPr>
                <w:rFonts w:ascii="Times New Roman" w:eastAsia="宋体" w:hAnsi="Times New Roman" w:cs="Times New Roman"/>
                <w:b/>
                <w:bCs/>
                <w:iCs/>
                <w:color w:val="000000"/>
                <w:kern w:val="0"/>
                <w:szCs w:val="21"/>
                <w:lang w:eastAsia="en-US" w:bidi="en-US"/>
              </w:rPr>
            </w:pPr>
            <w:r w:rsidRPr="00524645">
              <w:rPr>
                <w:rFonts w:ascii="Times New Roman" w:eastAsia="宋体" w:hAnsi="Times New Roman" w:cs="Times New Roman"/>
                <w:b/>
                <w:bCs/>
                <w:iCs/>
                <w:color w:val="000000"/>
                <w:kern w:val="0"/>
                <w:szCs w:val="21"/>
                <w:lang w:eastAsia="en-US" w:bidi="en-US"/>
              </w:rPr>
              <w:t>2018</w:t>
            </w:r>
            <w:r w:rsidRPr="00524645">
              <w:rPr>
                <w:rFonts w:ascii="Times New Roman" w:eastAsia="宋体" w:hAnsi="Times New Roman" w:cs="Times New Roman"/>
                <w:b/>
                <w:bCs/>
                <w:iCs/>
                <w:color w:val="000000"/>
                <w:kern w:val="0"/>
                <w:szCs w:val="21"/>
                <w:lang w:eastAsia="en-US" w:bidi="en-US"/>
              </w:rPr>
              <w:t>年度</w:t>
            </w:r>
          </w:p>
        </w:tc>
      </w:tr>
      <w:tr w:rsidR="00524645" w:rsidRPr="00524645" w:rsidTr="00FF5C8F">
        <w:trPr>
          <w:trHeight w:val="397"/>
          <w:jc w:val="center"/>
        </w:trPr>
        <w:tc>
          <w:tcPr>
            <w:tcW w:w="1983" w:type="pct"/>
            <w:vAlign w:val="center"/>
          </w:tcPr>
          <w:p w:rsidR="00524645" w:rsidRPr="00524645" w:rsidRDefault="00524645" w:rsidP="00524645">
            <w:pPr>
              <w:widowControl/>
              <w:jc w:val="center"/>
              <w:rPr>
                <w:rFonts w:ascii="楷体" w:eastAsia="楷体" w:hAnsi="楷体" w:cs="Times New Roman"/>
                <w:b/>
                <w:bCs/>
                <w:color w:val="000000"/>
                <w:szCs w:val="21"/>
              </w:rPr>
            </w:pPr>
            <w:r w:rsidRPr="00524645">
              <w:rPr>
                <w:rFonts w:ascii="楷体" w:eastAsia="楷体" w:hAnsi="楷体" w:cs="Times New Roman" w:hint="eastAsia"/>
                <w:b/>
                <w:bCs/>
                <w:color w:val="000000"/>
                <w:szCs w:val="21"/>
              </w:rPr>
              <w:t>东莞保利虎门高铁站项目</w:t>
            </w:r>
          </w:p>
        </w:tc>
        <w:tc>
          <w:tcPr>
            <w:tcW w:w="1006" w:type="pct"/>
            <w:vAlign w:val="center"/>
          </w:tcPr>
          <w:p w:rsidR="00524645" w:rsidRPr="00524645" w:rsidRDefault="00524645" w:rsidP="00524645">
            <w:pPr>
              <w:widowControl/>
              <w:jc w:val="right"/>
              <w:rPr>
                <w:rFonts w:ascii="楷体" w:eastAsia="楷体" w:hAnsi="楷体" w:cs="Times New Roman"/>
                <w:b/>
                <w:bCs/>
                <w:color w:val="000000"/>
                <w:szCs w:val="21"/>
              </w:rPr>
            </w:pPr>
            <w:r w:rsidRPr="00524645">
              <w:rPr>
                <w:rFonts w:ascii="楷体" w:eastAsia="楷体" w:hAnsi="楷体" w:cs="Times New Roman"/>
                <w:b/>
                <w:bCs/>
                <w:color w:val="000000"/>
                <w:szCs w:val="21"/>
              </w:rPr>
              <w:t>56.95%</w:t>
            </w:r>
          </w:p>
        </w:tc>
        <w:tc>
          <w:tcPr>
            <w:tcW w:w="1006" w:type="pct"/>
            <w:vAlign w:val="center"/>
          </w:tcPr>
          <w:p w:rsidR="00524645" w:rsidRPr="00524645" w:rsidRDefault="00524645" w:rsidP="00524645">
            <w:pPr>
              <w:widowControl/>
              <w:jc w:val="right"/>
              <w:rPr>
                <w:rFonts w:ascii="Times New Roman" w:eastAsia="宋体" w:hAnsi="Times New Roman" w:cs="Times New Roman"/>
                <w:iCs/>
                <w:color w:val="000000"/>
                <w:kern w:val="0"/>
                <w:szCs w:val="21"/>
                <w:lang w:bidi="en-US"/>
              </w:rPr>
            </w:pPr>
            <w:r w:rsidRPr="00524645">
              <w:rPr>
                <w:rFonts w:ascii="Times New Roman" w:eastAsia="宋体" w:hAnsi="Times New Roman" w:cs="Times New Roman"/>
                <w:iCs/>
                <w:color w:val="000000"/>
                <w:kern w:val="0"/>
                <w:szCs w:val="21"/>
                <w:lang w:bidi="en-US"/>
              </w:rPr>
              <w:t>-</w:t>
            </w:r>
          </w:p>
        </w:tc>
        <w:tc>
          <w:tcPr>
            <w:tcW w:w="1006" w:type="pct"/>
            <w:vAlign w:val="center"/>
          </w:tcPr>
          <w:p w:rsidR="00524645" w:rsidRPr="00524645" w:rsidRDefault="00524645" w:rsidP="00524645">
            <w:pPr>
              <w:widowControl/>
              <w:jc w:val="right"/>
              <w:rPr>
                <w:rFonts w:ascii="Times New Roman" w:eastAsia="宋体" w:hAnsi="Times New Roman" w:cs="Times New Roman"/>
                <w:iCs/>
                <w:color w:val="000000"/>
                <w:kern w:val="0"/>
                <w:szCs w:val="21"/>
                <w:lang w:bidi="en-US"/>
              </w:rPr>
            </w:pPr>
            <w:r w:rsidRPr="00524645">
              <w:rPr>
                <w:rFonts w:ascii="Times New Roman" w:eastAsia="宋体" w:hAnsi="Times New Roman" w:cs="Times New Roman"/>
                <w:iCs/>
                <w:color w:val="000000"/>
                <w:kern w:val="0"/>
                <w:szCs w:val="21"/>
                <w:lang w:bidi="en-US"/>
              </w:rPr>
              <w:t>-</w:t>
            </w:r>
          </w:p>
        </w:tc>
      </w:tr>
      <w:tr w:rsidR="00524645" w:rsidRPr="00524645" w:rsidTr="00FF5C8F">
        <w:trPr>
          <w:trHeight w:val="397"/>
          <w:jc w:val="center"/>
        </w:trPr>
        <w:tc>
          <w:tcPr>
            <w:tcW w:w="1983" w:type="pct"/>
            <w:vAlign w:val="center"/>
          </w:tcPr>
          <w:p w:rsidR="00524645" w:rsidRPr="00524645" w:rsidRDefault="00524645" w:rsidP="00524645">
            <w:pPr>
              <w:widowControl/>
              <w:jc w:val="center"/>
              <w:rPr>
                <w:rFonts w:ascii="Times New Roman" w:eastAsia="宋体" w:hAnsi="Times New Roman" w:cs="Times New Roman"/>
                <w:iCs/>
                <w:color w:val="000000"/>
                <w:kern w:val="0"/>
                <w:szCs w:val="21"/>
                <w:lang w:bidi="en-US"/>
              </w:rPr>
            </w:pPr>
            <w:proofErr w:type="gramStart"/>
            <w:r w:rsidRPr="00524645">
              <w:rPr>
                <w:rFonts w:ascii="Times New Roman" w:eastAsia="宋体" w:hAnsi="Times New Roman" w:cs="Times New Roman"/>
                <w:iCs/>
                <w:color w:val="000000"/>
                <w:kern w:val="0"/>
                <w:szCs w:val="21"/>
                <w:lang w:bidi="en-US"/>
              </w:rPr>
              <w:t>世</w:t>
            </w:r>
            <w:proofErr w:type="gramEnd"/>
            <w:r w:rsidRPr="00524645">
              <w:rPr>
                <w:rFonts w:ascii="Times New Roman" w:eastAsia="宋体" w:hAnsi="Times New Roman" w:cs="Times New Roman"/>
                <w:iCs/>
                <w:color w:val="000000"/>
                <w:kern w:val="0"/>
                <w:szCs w:val="21"/>
                <w:lang w:bidi="en-US"/>
              </w:rPr>
              <w:t>茂长沙公司张家界沿江经济开发区地块</w:t>
            </w:r>
          </w:p>
        </w:tc>
        <w:tc>
          <w:tcPr>
            <w:tcW w:w="1006" w:type="pct"/>
            <w:vAlign w:val="center"/>
          </w:tcPr>
          <w:p w:rsidR="00524645" w:rsidRPr="00524645" w:rsidRDefault="00524645" w:rsidP="00524645">
            <w:pPr>
              <w:widowControl/>
              <w:jc w:val="right"/>
              <w:rPr>
                <w:rFonts w:ascii="楷体" w:eastAsia="楷体" w:hAnsi="楷体" w:cs="Times New Roman"/>
                <w:b/>
                <w:bCs/>
                <w:color w:val="000000"/>
                <w:szCs w:val="21"/>
              </w:rPr>
            </w:pPr>
            <w:r w:rsidRPr="00524645">
              <w:rPr>
                <w:rFonts w:ascii="楷体" w:eastAsia="楷体" w:hAnsi="楷体" w:cs="Times New Roman"/>
                <w:b/>
                <w:bCs/>
                <w:color w:val="000000"/>
                <w:szCs w:val="21"/>
              </w:rPr>
              <w:t>48.45%</w:t>
            </w:r>
          </w:p>
        </w:tc>
        <w:tc>
          <w:tcPr>
            <w:tcW w:w="1006" w:type="pct"/>
            <w:vAlign w:val="center"/>
          </w:tcPr>
          <w:p w:rsidR="00524645" w:rsidRPr="00524645" w:rsidRDefault="00524645" w:rsidP="00524645">
            <w:pPr>
              <w:widowControl/>
              <w:jc w:val="right"/>
              <w:rPr>
                <w:rFonts w:ascii="Times New Roman" w:eastAsia="宋体" w:hAnsi="Times New Roman" w:cs="Times New Roman"/>
                <w:iCs/>
                <w:color w:val="000000"/>
                <w:kern w:val="0"/>
                <w:szCs w:val="21"/>
                <w:lang w:bidi="en-US"/>
              </w:rPr>
            </w:pPr>
            <w:r w:rsidRPr="00524645">
              <w:rPr>
                <w:rFonts w:ascii="Times New Roman" w:eastAsia="宋体" w:hAnsi="Times New Roman" w:cs="Times New Roman"/>
                <w:iCs/>
                <w:color w:val="000000"/>
                <w:kern w:val="0"/>
                <w:szCs w:val="21"/>
                <w:lang w:bidi="en-US"/>
              </w:rPr>
              <w:t>56.85%</w:t>
            </w:r>
          </w:p>
        </w:tc>
        <w:tc>
          <w:tcPr>
            <w:tcW w:w="1006" w:type="pct"/>
            <w:vAlign w:val="center"/>
          </w:tcPr>
          <w:p w:rsidR="00524645" w:rsidRPr="00524645" w:rsidRDefault="00524645" w:rsidP="00524645">
            <w:pPr>
              <w:widowControl/>
              <w:jc w:val="right"/>
              <w:rPr>
                <w:rFonts w:ascii="Times New Roman" w:eastAsia="宋体" w:hAnsi="Times New Roman" w:cs="Times New Roman"/>
                <w:iCs/>
                <w:color w:val="000000"/>
                <w:kern w:val="0"/>
                <w:szCs w:val="21"/>
                <w:lang w:bidi="en-US"/>
              </w:rPr>
            </w:pPr>
            <w:r w:rsidRPr="00524645">
              <w:rPr>
                <w:rFonts w:ascii="Times New Roman" w:eastAsia="宋体" w:hAnsi="Times New Roman" w:cs="Times New Roman"/>
                <w:iCs/>
                <w:color w:val="000000"/>
                <w:kern w:val="0"/>
                <w:szCs w:val="21"/>
                <w:lang w:bidi="en-US"/>
              </w:rPr>
              <w:t>-</w:t>
            </w:r>
          </w:p>
        </w:tc>
      </w:tr>
      <w:tr w:rsidR="00524645" w:rsidRPr="00524645" w:rsidTr="00FF5C8F">
        <w:trPr>
          <w:trHeight w:val="397"/>
          <w:jc w:val="center"/>
        </w:trPr>
        <w:tc>
          <w:tcPr>
            <w:tcW w:w="1983" w:type="pct"/>
            <w:vAlign w:val="center"/>
          </w:tcPr>
          <w:p w:rsidR="00524645" w:rsidRPr="00524645" w:rsidRDefault="00524645" w:rsidP="00524645">
            <w:pPr>
              <w:widowControl/>
              <w:jc w:val="center"/>
              <w:rPr>
                <w:rFonts w:ascii="Times New Roman" w:eastAsia="宋体" w:hAnsi="Times New Roman" w:cs="Times New Roman"/>
                <w:iCs/>
                <w:color w:val="000000"/>
                <w:kern w:val="0"/>
                <w:szCs w:val="21"/>
                <w:lang w:bidi="en-US"/>
              </w:rPr>
            </w:pPr>
            <w:r w:rsidRPr="00524645">
              <w:rPr>
                <w:rFonts w:ascii="Times New Roman" w:eastAsia="宋体" w:hAnsi="Times New Roman" w:cs="Times New Roman"/>
                <w:iCs/>
                <w:color w:val="000000"/>
                <w:kern w:val="0"/>
                <w:szCs w:val="21"/>
                <w:lang w:bidi="en-US"/>
              </w:rPr>
              <w:t>绿地香港肇庆宋隆小镇一期项目</w:t>
            </w:r>
          </w:p>
        </w:tc>
        <w:tc>
          <w:tcPr>
            <w:tcW w:w="1006" w:type="pct"/>
            <w:vAlign w:val="center"/>
          </w:tcPr>
          <w:p w:rsidR="00524645" w:rsidRPr="00524645" w:rsidRDefault="00524645" w:rsidP="00524645">
            <w:pPr>
              <w:widowControl/>
              <w:jc w:val="right"/>
              <w:rPr>
                <w:rFonts w:ascii="楷体" w:eastAsia="楷体" w:hAnsi="楷体" w:cs="Times New Roman"/>
                <w:b/>
                <w:bCs/>
                <w:color w:val="000000"/>
                <w:szCs w:val="21"/>
              </w:rPr>
            </w:pPr>
            <w:r w:rsidRPr="00524645">
              <w:rPr>
                <w:rFonts w:ascii="楷体" w:eastAsia="楷体" w:hAnsi="楷体" w:cs="Times New Roman"/>
                <w:b/>
                <w:bCs/>
                <w:color w:val="000000"/>
                <w:szCs w:val="21"/>
              </w:rPr>
              <w:t>-</w:t>
            </w:r>
          </w:p>
        </w:tc>
        <w:tc>
          <w:tcPr>
            <w:tcW w:w="1006" w:type="pct"/>
            <w:vAlign w:val="center"/>
          </w:tcPr>
          <w:p w:rsidR="00524645" w:rsidRPr="00524645" w:rsidRDefault="00524645" w:rsidP="00524645">
            <w:pPr>
              <w:widowControl/>
              <w:jc w:val="right"/>
              <w:rPr>
                <w:rFonts w:ascii="Times New Roman" w:eastAsia="宋体" w:hAnsi="Times New Roman" w:cs="Times New Roman"/>
                <w:iCs/>
                <w:color w:val="000000"/>
                <w:kern w:val="0"/>
                <w:szCs w:val="21"/>
                <w:lang w:bidi="en-US"/>
              </w:rPr>
            </w:pPr>
            <w:r w:rsidRPr="00524645">
              <w:rPr>
                <w:rFonts w:ascii="Times New Roman" w:eastAsia="宋体" w:hAnsi="Times New Roman" w:cs="Times New Roman"/>
                <w:iCs/>
                <w:color w:val="000000"/>
                <w:kern w:val="0"/>
                <w:szCs w:val="21"/>
                <w:lang w:bidi="en-US"/>
              </w:rPr>
              <w:t>56.82%</w:t>
            </w:r>
          </w:p>
        </w:tc>
        <w:tc>
          <w:tcPr>
            <w:tcW w:w="1006" w:type="pct"/>
            <w:vAlign w:val="center"/>
          </w:tcPr>
          <w:p w:rsidR="00524645" w:rsidRPr="00524645" w:rsidRDefault="00524645" w:rsidP="00524645">
            <w:pPr>
              <w:widowControl/>
              <w:jc w:val="right"/>
              <w:rPr>
                <w:rFonts w:ascii="Times New Roman" w:eastAsia="宋体" w:hAnsi="Times New Roman" w:cs="Times New Roman"/>
                <w:iCs/>
                <w:color w:val="000000"/>
                <w:kern w:val="0"/>
                <w:szCs w:val="21"/>
                <w:lang w:bidi="en-US"/>
              </w:rPr>
            </w:pPr>
            <w:r w:rsidRPr="00524645">
              <w:rPr>
                <w:rFonts w:ascii="Times New Roman" w:eastAsia="宋体" w:hAnsi="Times New Roman" w:cs="Times New Roman"/>
                <w:iCs/>
                <w:color w:val="000000"/>
                <w:kern w:val="0"/>
                <w:szCs w:val="21"/>
                <w:lang w:bidi="en-US"/>
              </w:rPr>
              <w:t>57.19%</w:t>
            </w:r>
          </w:p>
        </w:tc>
      </w:tr>
      <w:tr w:rsidR="00524645" w:rsidRPr="00524645" w:rsidTr="00FF5C8F">
        <w:trPr>
          <w:trHeight w:val="397"/>
          <w:jc w:val="center"/>
        </w:trPr>
        <w:tc>
          <w:tcPr>
            <w:tcW w:w="1983" w:type="pct"/>
            <w:vAlign w:val="center"/>
          </w:tcPr>
          <w:p w:rsidR="00524645" w:rsidRPr="00524645" w:rsidRDefault="00524645" w:rsidP="00524645">
            <w:pPr>
              <w:widowControl/>
              <w:jc w:val="center"/>
              <w:rPr>
                <w:rFonts w:ascii="Times New Roman" w:eastAsia="宋体" w:hAnsi="Times New Roman" w:cs="Times New Roman"/>
                <w:iCs/>
                <w:color w:val="000000"/>
                <w:kern w:val="0"/>
                <w:szCs w:val="21"/>
                <w:lang w:bidi="en-US"/>
              </w:rPr>
            </w:pPr>
            <w:r w:rsidRPr="00524645">
              <w:rPr>
                <w:rFonts w:ascii="Times New Roman" w:eastAsia="宋体" w:hAnsi="Times New Roman" w:cs="Times New Roman"/>
                <w:iCs/>
                <w:color w:val="000000"/>
                <w:kern w:val="0"/>
                <w:szCs w:val="21"/>
                <w:lang w:bidi="en-US"/>
              </w:rPr>
              <w:t>甘肃秦安县郑川村旅游地产项目一期设计总包</w:t>
            </w:r>
          </w:p>
        </w:tc>
        <w:tc>
          <w:tcPr>
            <w:tcW w:w="1006" w:type="pct"/>
            <w:vAlign w:val="center"/>
          </w:tcPr>
          <w:p w:rsidR="00524645" w:rsidRPr="00524645" w:rsidRDefault="00524645" w:rsidP="00524645">
            <w:pPr>
              <w:widowControl/>
              <w:jc w:val="right"/>
              <w:rPr>
                <w:rFonts w:ascii="楷体" w:eastAsia="楷体" w:hAnsi="楷体" w:cs="Times New Roman"/>
                <w:b/>
                <w:bCs/>
                <w:color w:val="000000"/>
                <w:szCs w:val="21"/>
              </w:rPr>
            </w:pPr>
            <w:r w:rsidRPr="00524645">
              <w:rPr>
                <w:rFonts w:ascii="楷体" w:eastAsia="楷体" w:hAnsi="楷体" w:cs="Times New Roman"/>
                <w:b/>
                <w:bCs/>
                <w:color w:val="000000"/>
                <w:szCs w:val="21"/>
              </w:rPr>
              <w:t>-</w:t>
            </w:r>
          </w:p>
        </w:tc>
        <w:tc>
          <w:tcPr>
            <w:tcW w:w="1006" w:type="pct"/>
            <w:vAlign w:val="center"/>
          </w:tcPr>
          <w:p w:rsidR="00524645" w:rsidRPr="00524645" w:rsidRDefault="00524645" w:rsidP="00524645">
            <w:pPr>
              <w:widowControl/>
              <w:jc w:val="right"/>
              <w:rPr>
                <w:rFonts w:ascii="Times New Roman" w:eastAsia="宋体" w:hAnsi="Times New Roman" w:cs="Times New Roman"/>
                <w:iCs/>
                <w:color w:val="000000"/>
                <w:kern w:val="0"/>
                <w:szCs w:val="21"/>
                <w:lang w:bidi="en-US"/>
              </w:rPr>
            </w:pPr>
            <w:r w:rsidRPr="00524645">
              <w:rPr>
                <w:rFonts w:ascii="Times New Roman" w:eastAsia="宋体" w:hAnsi="Times New Roman" w:cs="Times New Roman"/>
                <w:iCs/>
                <w:color w:val="000000"/>
                <w:kern w:val="0"/>
                <w:szCs w:val="21"/>
                <w:lang w:bidi="en-US"/>
              </w:rPr>
              <w:t>-</w:t>
            </w:r>
          </w:p>
        </w:tc>
        <w:tc>
          <w:tcPr>
            <w:tcW w:w="1006" w:type="pct"/>
            <w:vAlign w:val="center"/>
          </w:tcPr>
          <w:p w:rsidR="00524645" w:rsidRPr="00524645" w:rsidRDefault="00524645" w:rsidP="00524645">
            <w:pPr>
              <w:widowControl/>
              <w:jc w:val="right"/>
              <w:rPr>
                <w:rFonts w:ascii="Times New Roman" w:eastAsia="宋体" w:hAnsi="Times New Roman" w:cs="Times New Roman"/>
                <w:iCs/>
                <w:color w:val="000000"/>
                <w:kern w:val="0"/>
                <w:szCs w:val="21"/>
                <w:lang w:bidi="en-US"/>
              </w:rPr>
            </w:pPr>
            <w:r w:rsidRPr="00524645">
              <w:rPr>
                <w:rFonts w:ascii="Times New Roman" w:eastAsia="宋体" w:hAnsi="Times New Roman" w:cs="Times New Roman"/>
                <w:iCs/>
                <w:color w:val="000000"/>
                <w:kern w:val="0"/>
                <w:szCs w:val="21"/>
                <w:lang w:bidi="en-US"/>
              </w:rPr>
              <w:t>17.32%</w:t>
            </w:r>
          </w:p>
        </w:tc>
      </w:tr>
    </w:tbl>
    <w:p w:rsidR="00524645" w:rsidRPr="00524645" w:rsidRDefault="00524645" w:rsidP="00524645">
      <w:pPr>
        <w:spacing w:beforeLines="50" w:before="156" w:afterLines="50" w:after="156" w:line="360" w:lineRule="auto"/>
        <w:ind w:firstLineChars="200" w:firstLine="480"/>
        <w:jc w:val="left"/>
        <w:rPr>
          <w:rFonts w:ascii="Times New Roman" w:eastAsia="宋体" w:hAnsi="Times New Roman" w:cs="Times New Roman"/>
          <w:color w:val="000000"/>
          <w:kern w:val="0"/>
          <w:sz w:val="24"/>
          <w:lang w:bidi="en-US"/>
        </w:rPr>
      </w:pPr>
      <w:r w:rsidRPr="00524645">
        <w:rPr>
          <w:rFonts w:ascii="Times New Roman" w:eastAsia="宋体" w:hAnsi="Times New Roman" w:cs="Times New Roman"/>
          <w:color w:val="000000"/>
          <w:kern w:val="0"/>
          <w:sz w:val="24"/>
          <w:lang w:bidi="en-US"/>
        </w:rPr>
        <w:t>从上表可见，报告期各期，公司主要跨</w:t>
      </w:r>
      <w:proofErr w:type="gramStart"/>
      <w:r w:rsidRPr="00524645">
        <w:rPr>
          <w:rFonts w:ascii="Times New Roman" w:eastAsia="宋体" w:hAnsi="Times New Roman" w:cs="Times New Roman"/>
          <w:color w:val="000000"/>
          <w:kern w:val="0"/>
          <w:sz w:val="24"/>
          <w:lang w:bidi="en-US"/>
        </w:rPr>
        <w:t>期项目</w:t>
      </w:r>
      <w:proofErr w:type="gramEnd"/>
      <w:r w:rsidRPr="00524645">
        <w:rPr>
          <w:rFonts w:ascii="Times New Roman" w:eastAsia="宋体" w:hAnsi="Times New Roman" w:cs="Times New Roman"/>
          <w:color w:val="000000"/>
          <w:kern w:val="0"/>
          <w:sz w:val="24"/>
          <w:lang w:bidi="en-US"/>
        </w:rPr>
        <w:t>的毛利率基本稳定、差异不大，其中，甘肃秦安县郑川村旅游地产项目一期设计总包项目，</w:t>
      </w:r>
      <w:r w:rsidRPr="00524645">
        <w:rPr>
          <w:rFonts w:ascii="Times New Roman" w:eastAsia="宋体" w:hAnsi="Times New Roman" w:cs="Times New Roman"/>
          <w:color w:val="000000"/>
          <w:kern w:val="0"/>
          <w:sz w:val="24"/>
          <w:lang w:bidi="en-US"/>
        </w:rPr>
        <w:t>2017</w:t>
      </w:r>
      <w:r w:rsidRPr="00524645">
        <w:rPr>
          <w:rFonts w:ascii="Times New Roman" w:eastAsia="宋体" w:hAnsi="Times New Roman" w:cs="Times New Roman"/>
          <w:color w:val="000000"/>
          <w:kern w:val="0"/>
          <w:sz w:val="24"/>
          <w:lang w:bidi="en-US"/>
        </w:rPr>
        <w:t>年、</w:t>
      </w:r>
      <w:r w:rsidRPr="00524645">
        <w:rPr>
          <w:rFonts w:ascii="Times New Roman" w:eastAsia="宋体" w:hAnsi="Times New Roman" w:cs="Times New Roman"/>
          <w:color w:val="000000"/>
          <w:kern w:val="0"/>
          <w:sz w:val="24"/>
          <w:lang w:bidi="en-US"/>
        </w:rPr>
        <w:t>2018</w:t>
      </w:r>
      <w:r w:rsidRPr="00524645">
        <w:rPr>
          <w:rFonts w:ascii="Times New Roman" w:eastAsia="宋体" w:hAnsi="Times New Roman" w:cs="Times New Roman"/>
          <w:color w:val="000000"/>
          <w:kern w:val="0"/>
          <w:sz w:val="24"/>
          <w:lang w:bidi="en-US"/>
        </w:rPr>
        <w:t>年项目毛利率差异较大，主要原因为：</w:t>
      </w:r>
      <w:r w:rsidRPr="00524645">
        <w:rPr>
          <w:rFonts w:ascii="Times New Roman" w:eastAsia="宋体" w:hAnsi="Times New Roman" w:cs="Times New Roman"/>
          <w:color w:val="000000"/>
          <w:kern w:val="0"/>
          <w:sz w:val="24"/>
          <w:lang w:bidi="en-US"/>
        </w:rPr>
        <w:t>2018</w:t>
      </w:r>
      <w:r w:rsidRPr="00524645">
        <w:rPr>
          <w:rFonts w:ascii="Times New Roman" w:eastAsia="宋体" w:hAnsi="Times New Roman" w:cs="Times New Roman"/>
          <w:color w:val="000000"/>
          <w:kern w:val="0"/>
          <w:sz w:val="24"/>
          <w:lang w:bidi="en-US"/>
        </w:rPr>
        <w:t>年，该项目确认收入</w:t>
      </w:r>
      <w:r w:rsidRPr="00524645">
        <w:rPr>
          <w:rFonts w:ascii="Times New Roman" w:eastAsia="宋体" w:hAnsi="Times New Roman" w:cs="Times New Roman"/>
          <w:color w:val="000000"/>
          <w:kern w:val="0"/>
          <w:sz w:val="24"/>
          <w:lang w:bidi="en-US"/>
        </w:rPr>
        <w:t>621.59</w:t>
      </w:r>
      <w:r w:rsidRPr="00524645">
        <w:rPr>
          <w:rFonts w:ascii="Times New Roman" w:eastAsia="宋体" w:hAnsi="Times New Roman" w:cs="Times New Roman"/>
          <w:color w:val="000000"/>
          <w:kern w:val="0"/>
          <w:sz w:val="24"/>
          <w:lang w:bidi="en-US"/>
        </w:rPr>
        <w:t>万元，当期主要向上海天华建筑设计有限公司、</w:t>
      </w:r>
      <w:proofErr w:type="gramStart"/>
      <w:r w:rsidRPr="00524645">
        <w:rPr>
          <w:rFonts w:ascii="Times New Roman" w:eastAsia="宋体" w:hAnsi="Times New Roman" w:cs="Times New Roman"/>
          <w:color w:val="000000"/>
          <w:kern w:val="0"/>
          <w:sz w:val="24"/>
          <w:lang w:bidi="en-US"/>
        </w:rPr>
        <w:t>上海川璞建筑环境</w:t>
      </w:r>
      <w:proofErr w:type="gramEnd"/>
      <w:r w:rsidRPr="00524645">
        <w:rPr>
          <w:rFonts w:ascii="Times New Roman" w:eastAsia="宋体" w:hAnsi="Times New Roman" w:cs="Times New Roman"/>
          <w:color w:val="000000"/>
          <w:kern w:val="0"/>
          <w:sz w:val="24"/>
          <w:lang w:bidi="en-US"/>
        </w:rPr>
        <w:t>设计有限公司采购施工图设计、景观方案及施工图设计等服务，产生项目合作服务成本</w:t>
      </w:r>
      <w:r w:rsidRPr="00524645">
        <w:rPr>
          <w:rFonts w:ascii="Times New Roman" w:eastAsia="宋体" w:hAnsi="Times New Roman" w:cs="Times New Roman"/>
          <w:color w:val="000000"/>
          <w:kern w:val="0"/>
          <w:sz w:val="24"/>
          <w:lang w:bidi="en-US"/>
        </w:rPr>
        <w:t>393.82</w:t>
      </w:r>
      <w:r w:rsidRPr="00524645">
        <w:rPr>
          <w:rFonts w:ascii="Times New Roman" w:eastAsia="宋体" w:hAnsi="Times New Roman" w:cs="Times New Roman"/>
          <w:color w:val="000000"/>
          <w:kern w:val="0"/>
          <w:sz w:val="24"/>
          <w:lang w:bidi="en-US"/>
        </w:rPr>
        <w:t>万元，使得当期该设计项目毛利率较低。</w:t>
      </w:r>
    </w:p>
    <w:p w:rsidR="009D0CAD" w:rsidRPr="009D0CAD" w:rsidRDefault="009D0CAD" w:rsidP="007D4222">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【中介机构核查意见】</w:t>
      </w:r>
    </w:p>
    <w:p w:rsidR="009D0CAD" w:rsidRPr="009D0CAD" w:rsidRDefault="009D0CAD" w:rsidP="007D4222">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D0CAD">
        <w:rPr>
          <w:rFonts w:ascii="宋体" w:eastAsia="Times New Roman" w:hAnsi="宋体" w:cs="Times New Roman"/>
          <w:b/>
          <w:color w:val="000000"/>
          <w:kern w:val="0"/>
          <w:sz w:val="24"/>
          <w:szCs w:val="24"/>
          <w:lang w:bidi="en-US"/>
        </w:rPr>
        <w:t>（一）核查过程</w:t>
      </w:r>
    </w:p>
    <w:p w:rsidR="009D0CAD" w:rsidRPr="009D0CAD" w:rsidRDefault="009D0CAD" w:rsidP="007D4222">
      <w:pPr>
        <w:spacing w:beforeLines="50" w:before="156" w:afterLines="50" w:after="156" w:line="360" w:lineRule="auto"/>
        <w:ind w:firstLineChars="200" w:firstLine="480"/>
        <w:rPr>
          <w:rFonts w:ascii="宋体" w:eastAsia="宋体" w:hAnsi="宋体" w:cs="Times New Roman"/>
          <w:kern w:val="0"/>
          <w:sz w:val="24"/>
          <w:szCs w:val="24"/>
          <w:lang w:val="zh-TW"/>
        </w:rPr>
      </w:pPr>
      <w:r w:rsidRPr="009D0CAD">
        <w:rPr>
          <w:rFonts w:ascii="宋体" w:eastAsia="宋体" w:hAnsi="宋体" w:cs="Times New Roman"/>
          <w:kern w:val="0"/>
          <w:sz w:val="24"/>
          <w:szCs w:val="24"/>
          <w:lang w:val="zh-TW"/>
        </w:rPr>
        <w:t>保荐机构、</w:t>
      </w:r>
      <w:r w:rsidRPr="009D0CAD">
        <w:rPr>
          <w:rFonts w:ascii="宋体" w:eastAsia="宋体" w:hAnsi="宋体" w:cs="Times New Roman" w:hint="eastAsia"/>
          <w:kern w:val="0"/>
          <w:sz w:val="24"/>
          <w:szCs w:val="24"/>
          <w:lang w:val="zh-TW" w:eastAsia="zh-TW"/>
        </w:rPr>
        <w:t>申报会计师</w:t>
      </w:r>
      <w:r w:rsidRPr="009D0CAD">
        <w:rPr>
          <w:rFonts w:ascii="宋体" w:eastAsia="宋体" w:hAnsi="宋体" w:cs="Times New Roman" w:hint="eastAsia"/>
          <w:kern w:val="0"/>
          <w:sz w:val="24"/>
          <w:szCs w:val="24"/>
          <w:lang w:val="zh-TW"/>
        </w:rPr>
        <w:t>执行了如下核查程序：</w:t>
      </w:r>
    </w:p>
    <w:p w:rsidR="009D0CAD" w:rsidRPr="009D0CAD" w:rsidRDefault="009D0CAD" w:rsidP="007D4222">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sidRPr="009D0CAD">
        <w:rPr>
          <w:rFonts w:ascii="Times New Roman" w:eastAsia="Times New Roman" w:hAnsi="Times New Roman" w:cs="Times New Roman"/>
          <w:color w:val="000000"/>
          <w:kern w:val="0"/>
          <w:sz w:val="24"/>
          <w:szCs w:val="24"/>
          <w:u w:color="000000"/>
          <w:lang w:bidi="en-US"/>
        </w:rPr>
        <w:t>1</w:t>
      </w:r>
      <w:r w:rsidRPr="009D0CAD">
        <w:rPr>
          <w:rFonts w:ascii="宋体" w:eastAsia="宋体" w:hAnsi="宋体" w:cs="宋体" w:hint="eastAsia"/>
          <w:color w:val="000000"/>
          <w:kern w:val="0"/>
          <w:sz w:val="24"/>
          <w:szCs w:val="24"/>
          <w:u w:color="000000"/>
          <w:lang w:bidi="en-US"/>
        </w:rPr>
        <w:t>、查阅了发行人的内部管理制度、薪酬激励政策，访谈了关键管理人员</w:t>
      </w:r>
      <w:r w:rsidR="00080203">
        <w:rPr>
          <w:rFonts w:ascii="宋体" w:eastAsia="宋体" w:hAnsi="宋体" w:cs="宋体" w:hint="eastAsia"/>
          <w:color w:val="000000"/>
          <w:kern w:val="0"/>
          <w:sz w:val="24"/>
          <w:szCs w:val="24"/>
          <w:u w:color="000000"/>
          <w:lang w:bidi="en-US"/>
        </w:rPr>
        <w:t>；</w:t>
      </w:r>
    </w:p>
    <w:p w:rsidR="009D0CAD" w:rsidRPr="009D0CAD" w:rsidRDefault="009D0CAD" w:rsidP="007D4222">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sidRPr="009D0CAD">
        <w:rPr>
          <w:rFonts w:ascii="Times New Roman" w:eastAsia="Times New Roman" w:hAnsi="Times New Roman" w:cs="Times New Roman" w:hint="eastAsia"/>
          <w:color w:val="000000"/>
          <w:kern w:val="0"/>
          <w:sz w:val="24"/>
          <w:szCs w:val="24"/>
          <w:u w:color="000000"/>
          <w:lang w:bidi="en-US"/>
        </w:rPr>
        <w:t>2</w:t>
      </w:r>
      <w:r w:rsidRPr="009D0CAD">
        <w:rPr>
          <w:rFonts w:ascii="宋体" w:eastAsia="宋体" w:hAnsi="宋体" w:cs="宋体" w:hint="eastAsia"/>
          <w:color w:val="000000"/>
          <w:kern w:val="0"/>
          <w:sz w:val="24"/>
          <w:szCs w:val="24"/>
          <w:u w:color="000000"/>
          <w:lang w:bidi="en-US"/>
        </w:rPr>
        <w:t>、查阅了发行人居住建筑设计、公共建筑设计项目的收入、成本构成明细，就薪酬激励以及其他成本构成项目对毛利和毛利率的影响程度进行了分析，对居住建筑设计业务毛利率大幅高于公共建筑设计业务的原因及合理性进行了分析</w:t>
      </w:r>
      <w:r w:rsidR="00080203">
        <w:rPr>
          <w:rFonts w:ascii="宋体" w:eastAsia="宋体" w:hAnsi="宋体" w:cs="宋体" w:hint="eastAsia"/>
          <w:color w:val="000000"/>
          <w:kern w:val="0"/>
          <w:sz w:val="24"/>
          <w:szCs w:val="24"/>
          <w:u w:color="000000"/>
          <w:lang w:bidi="en-US"/>
        </w:rPr>
        <w:t>；</w:t>
      </w:r>
    </w:p>
    <w:p w:rsidR="009D0CAD" w:rsidRPr="009D0CAD" w:rsidRDefault="009D0CAD" w:rsidP="007D4222">
      <w:pPr>
        <w:spacing w:beforeLines="50" w:before="156" w:line="360" w:lineRule="auto"/>
        <w:ind w:firstLineChars="200" w:firstLine="480"/>
        <w:rPr>
          <w:rFonts w:ascii="Times New Roman" w:eastAsia="Times New Roman" w:hAnsi="Times New Roman" w:cs="Times New Roman"/>
          <w:color w:val="000000"/>
          <w:kern w:val="0"/>
          <w:sz w:val="24"/>
          <w:szCs w:val="24"/>
          <w:u w:color="000000"/>
          <w:lang w:bidi="en-US"/>
        </w:rPr>
      </w:pPr>
      <w:r w:rsidRPr="009D0CAD">
        <w:rPr>
          <w:rFonts w:ascii="Times New Roman" w:eastAsia="Times New Roman" w:hAnsi="Times New Roman" w:cs="Times New Roman" w:hint="eastAsia"/>
          <w:color w:val="000000"/>
          <w:kern w:val="0"/>
          <w:sz w:val="24"/>
          <w:szCs w:val="24"/>
          <w:u w:color="000000"/>
          <w:lang w:bidi="en-US"/>
        </w:rPr>
        <w:t>3</w:t>
      </w:r>
      <w:r w:rsidRPr="009D0CAD">
        <w:rPr>
          <w:rFonts w:ascii="宋体" w:eastAsia="宋体" w:hAnsi="宋体" w:cs="宋体" w:hint="eastAsia"/>
          <w:color w:val="000000"/>
          <w:kern w:val="0"/>
          <w:sz w:val="24"/>
          <w:szCs w:val="24"/>
          <w:u w:color="000000"/>
          <w:lang w:bidi="en-US"/>
        </w:rPr>
        <w:t>、查阅了发行人各设计项目明细表，按照建筑方案设计、全过程设计两种类型项目，对比同行业可比公司两种类型项目毛利率情况，并对差异情况及原因</w:t>
      </w:r>
      <w:r w:rsidRPr="009D0CAD">
        <w:rPr>
          <w:rFonts w:ascii="宋体" w:eastAsia="宋体" w:hAnsi="宋体" w:cs="宋体" w:hint="eastAsia"/>
          <w:color w:val="000000"/>
          <w:kern w:val="0"/>
          <w:sz w:val="24"/>
          <w:szCs w:val="24"/>
          <w:u w:color="000000"/>
          <w:lang w:bidi="en-US"/>
        </w:rPr>
        <w:lastRenderedPageBreak/>
        <w:t>进行了分析</w:t>
      </w:r>
      <w:r w:rsidR="00080203">
        <w:rPr>
          <w:rFonts w:ascii="宋体" w:eastAsia="宋体" w:hAnsi="宋体" w:cs="宋体" w:hint="eastAsia"/>
          <w:color w:val="000000"/>
          <w:kern w:val="0"/>
          <w:sz w:val="24"/>
          <w:szCs w:val="24"/>
          <w:u w:color="000000"/>
          <w:lang w:bidi="en-US"/>
        </w:rPr>
        <w:t>；</w:t>
      </w:r>
    </w:p>
    <w:p w:rsidR="009D0CAD" w:rsidRPr="009D0CAD" w:rsidRDefault="009D0CAD" w:rsidP="007D4222">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9D0CAD">
        <w:rPr>
          <w:rFonts w:ascii="Times New Roman" w:eastAsia="宋体" w:hAnsi="Times New Roman" w:cs="Times New Roman" w:hint="eastAsia"/>
          <w:color w:val="000000"/>
          <w:kern w:val="0"/>
          <w:sz w:val="24"/>
          <w:szCs w:val="24"/>
          <w:u w:color="000000"/>
          <w:lang w:bidi="en-US"/>
        </w:rPr>
        <w:t>4</w:t>
      </w:r>
      <w:r w:rsidRPr="009D0CAD">
        <w:rPr>
          <w:rFonts w:ascii="Times New Roman" w:eastAsia="宋体" w:hAnsi="Times New Roman" w:cs="Times New Roman"/>
          <w:color w:val="000000"/>
          <w:kern w:val="0"/>
          <w:sz w:val="24"/>
          <w:szCs w:val="24"/>
          <w:u w:color="000000"/>
          <w:lang w:bidi="en-US"/>
        </w:rPr>
        <w:t>、</w:t>
      </w:r>
      <w:r w:rsidRPr="009D0CAD">
        <w:rPr>
          <w:rFonts w:ascii="宋体" w:eastAsia="宋体" w:hAnsi="宋体" w:cs="宋体" w:hint="eastAsia"/>
          <w:color w:val="000000"/>
          <w:kern w:val="0"/>
          <w:sz w:val="24"/>
          <w:szCs w:val="24"/>
          <w:u w:color="000000"/>
          <w:lang w:bidi="en-US"/>
        </w:rPr>
        <w:t>查阅了发行人各设计项目明细表，对跨</w:t>
      </w:r>
      <w:proofErr w:type="gramStart"/>
      <w:r w:rsidRPr="009D0CAD">
        <w:rPr>
          <w:rFonts w:ascii="宋体" w:eastAsia="宋体" w:hAnsi="宋体" w:cs="宋体" w:hint="eastAsia"/>
          <w:color w:val="000000"/>
          <w:kern w:val="0"/>
          <w:sz w:val="24"/>
          <w:szCs w:val="24"/>
          <w:u w:color="000000"/>
          <w:lang w:bidi="en-US"/>
        </w:rPr>
        <w:t>期项目</w:t>
      </w:r>
      <w:proofErr w:type="gramEnd"/>
      <w:r w:rsidRPr="009D0CAD">
        <w:rPr>
          <w:rFonts w:ascii="宋体" w:eastAsia="宋体" w:hAnsi="宋体" w:cs="宋体" w:hint="eastAsia"/>
          <w:color w:val="000000"/>
          <w:kern w:val="0"/>
          <w:sz w:val="24"/>
          <w:szCs w:val="24"/>
          <w:u w:color="000000"/>
          <w:lang w:bidi="en-US"/>
        </w:rPr>
        <w:t>的毛利率情况、毛利率波动的合理性进行了分析</w:t>
      </w:r>
      <w:r w:rsidRPr="009D0CAD">
        <w:rPr>
          <w:rFonts w:ascii="Times New Roman" w:eastAsia="宋体" w:hAnsi="Times New Roman" w:cs="Times New Roman" w:hint="eastAsia"/>
          <w:color w:val="000000"/>
          <w:kern w:val="0"/>
          <w:sz w:val="24"/>
          <w:szCs w:val="24"/>
          <w:u w:color="000000"/>
          <w:lang w:bidi="en-US"/>
        </w:rPr>
        <w:t>。</w:t>
      </w:r>
    </w:p>
    <w:p w:rsidR="009D0CAD" w:rsidRPr="009D0CAD" w:rsidRDefault="009D0CAD" w:rsidP="007D4222">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D0CAD">
        <w:rPr>
          <w:rFonts w:ascii="宋体" w:eastAsia="Times New Roman" w:hAnsi="宋体" w:cs="Times New Roman"/>
          <w:b/>
          <w:color w:val="000000"/>
          <w:kern w:val="0"/>
          <w:sz w:val="24"/>
          <w:szCs w:val="24"/>
          <w:lang w:bidi="en-US"/>
        </w:rPr>
        <w:t>（</w:t>
      </w:r>
      <w:r w:rsidRPr="009D0CAD">
        <w:rPr>
          <w:rFonts w:ascii="宋体" w:eastAsia="Times New Roman" w:hAnsi="宋体" w:cs="Times New Roman" w:hint="eastAsia"/>
          <w:b/>
          <w:color w:val="000000"/>
          <w:kern w:val="0"/>
          <w:sz w:val="24"/>
          <w:szCs w:val="24"/>
          <w:lang w:bidi="en-US"/>
        </w:rPr>
        <w:t>二</w:t>
      </w:r>
      <w:r w:rsidRPr="009D0CAD">
        <w:rPr>
          <w:rFonts w:ascii="宋体" w:eastAsia="Times New Roman" w:hAnsi="宋体" w:cs="Times New Roman"/>
          <w:b/>
          <w:color w:val="000000"/>
          <w:kern w:val="0"/>
          <w:sz w:val="24"/>
          <w:szCs w:val="24"/>
          <w:lang w:bidi="en-US"/>
        </w:rPr>
        <w:t>）核查</w:t>
      </w:r>
      <w:r w:rsidRPr="009D0CAD">
        <w:rPr>
          <w:rFonts w:ascii="宋体" w:eastAsia="Times New Roman" w:hAnsi="宋体" w:cs="Times New Roman" w:hint="eastAsia"/>
          <w:b/>
          <w:color w:val="000000"/>
          <w:kern w:val="0"/>
          <w:sz w:val="24"/>
          <w:szCs w:val="24"/>
          <w:lang w:bidi="en-US"/>
        </w:rPr>
        <w:t>意见</w:t>
      </w:r>
    </w:p>
    <w:p w:rsidR="009D0CAD" w:rsidRPr="009D0CAD" w:rsidRDefault="009D0CAD" w:rsidP="007D4222">
      <w:pPr>
        <w:spacing w:beforeLines="50" w:before="156" w:afterLines="50" w:after="156" w:line="360" w:lineRule="auto"/>
        <w:ind w:firstLineChars="200" w:firstLine="480"/>
        <w:rPr>
          <w:rFonts w:ascii="宋体" w:eastAsia="宋体" w:hAnsi="宋体" w:cs="Times New Roman"/>
          <w:sz w:val="24"/>
          <w:szCs w:val="24"/>
        </w:rPr>
      </w:pPr>
      <w:r w:rsidRPr="009D0CAD">
        <w:rPr>
          <w:rFonts w:ascii="Times New Roman" w:eastAsia="宋体" w:hAnsi="Times New Roman" w:cs="Times New Roman"/>
          <w:kern w:val="0"/>
          <w:sz w:val="24"/>
          <w:szCs w:val="24"/>
          <w:lang w:val="zh-TW"/>
        </w:rPr>
        <w:t>保荐机构、</w:t>
      </w:r>
      <w:r w:rsidRPr="009D0CAD">
        <w:rPr>
          <w:rFonts w:ascii="Times New Roman" w:eastAsia="宋体" w:hAnsi="Times New Roman" w:cs="Times New Roman" w:hint="eastAsia"/>
          <w:kern w:val="0"/>
          <w:sz w:val="24"/>
          <w:szCs w:val="24"/>
          <w:lang w:val="zh-TW"/>
        </w:rPr>
        <w:t>申报会计师</w:t>
      </w:r>
      <w:r w:rsidRPr="009D0CAD">
        <w:rPr>
          <w:rFonts w:ascii="宋体" w:eastAsia="宋体" w:hAnsi="宋体" w:cs="Times New Roman" w:hint="eastAsia"/>
          <w:sz w:val="24"/>
          <w:szCs w:val="24"/>
        </w:rPr>
        <w:t>核查意见如下</w:t>
      </w:r>
      <w:r w:rsidRPr="009D0CAD">
        <w:rPr>
          <w:rFonts w:ascii="宋体" w:eastAsia="宋体" w:hAnsi="宋体" w:cs="Times New Roman"/>
          <w:sz w:val="24"/>
          <w:szCs w:val="24"/>
        </w:rPr>
        <w:t>：</w:t>
      </w:r>
    </w:p>
    <w:p w:rsidR="009D0CAD" w:rsidRPr="009D0CAD" w:rsidRDefault="009D0CAD" w:rsidP="007D4222">
      <w:pPr>
        <w:spacing w:beforeLines="50" w:before="156" w:afterLines="50" w:after="156" w:line="360" w:lineRule="auto"/>
        <w:ind w:firstLineChars="200" w:firstLine="480"/>
        <w:rPr>
          <w:rFonts w:ascii="Times New Roman" w:eastAsia="宋体" w:hAnsi="Times New Roman" w:cs="Times New Roman"/>
          <w:sz w:val="24"/>
        </w:rPr>
      </w:pPr>
      <w:r w:rsidRPr="009D0CAD">
        <w:rPr>
          <w:rFonts w:ascii="宋体" w:eastAsia="宋体" w:hAnsi="宋体" w:cs="Times New Roman" w:hint="eastAsia"/>
          <w:sz w:val="24"/>
          <w:szCs w:val="24"/>
        </w:rPr>
        <w:t>1、报告期内，发行人</w:t>
      </w:r>
      <w:r w:rsidRPr="009D0CAD">
        <w:rPr>
          <w:rFonts w:ascii="Times New Roman" w:eastAsia="宋体" w:hAnsi="Times New Roman" w:cs="Times New Roman" w:hint="eastAsia"/>
          <w:sz w:val="24"/>
        </w:rPr>
        <w:t>同一类别项目的激励政策基本保持一致</w:t>
      </w:r>
      <w:r w:rsidR="00080203">
        <w:rPr>
          <w:rFonts w:ascii="Times New Roman" w:eastAsia="宋体" w:hAnsi="Times New Roman" w:cs="Times New Roman" w:hint="eastAsia"/>
          <w:sz w:val="24"/>
        </w:rPr>
        <w:t>；</w:t>
      </w:r>
    </w:p>
    <w:p w:rsidR="009D0CAD" w:rsidRPr="009D0CAD" w:rsidRDefault="009D0CAD" w:rsidP="007D4222">
      <w:pPr>
        <w:spacing w:beforeLines="50" w:before="156" w:afterLines="50" w:after="156" w:line="360" w:lineRule="auto"/>
        <w:ind w:firstLineChars="200" w:firstLine="480"/>
        <w:rPr>
          <w:rFonts w:ascii="Times New Roman" w:eastAsia="宋体" w:hAnsi="Times New Roman" w:cs="Times New Roman"/>
          <w:sz w:val="24"/>
        </w:rPr>
      </w:pPr>
      <w:r w:rsidRPr="009D0CAD">
        <w:rPr>
          <w:rFonts w:ascii="Times New Roman" w:eastAsia="宋体" w:hAnsi="Times New Roman" w:cs="Times New Roman" w:hint="eastAsia"/>
          <w:sz w:val="24"/>
        </w:rPr>
        <w:t>2</w:t>
      </w:r>
      <w:r w:rsidRPr="009D0CAD">
        <w:rPr>
          <w:rFonts w:ascii="Times New Roman" w:eastAsia="宋体" w:hAnsi="Times New Roman" w:cs="Times New Roman" w:hint="eastAsia"/>
          <w:sz w:val="24"/>
        </w:rPr>
        <w:t>、发行人已补充披露居住建筑设计、公共建筑设计项目的收入、成本、薪酬激励金额、毛利、毛利率，薪酬激励金额对毛利和毛利率的影响程度，居住建筑设计业务毛利率大幅高于公共建筑设计业务，具有合理原因</w:t>
      </w:r>
      <w:r w:rsidR="00080203">
        <w:rPr>
          <w:rFonts w:ascii="Times New Roman" w:eastAsia="宋体" w:hAnsi="Times New Roman" w:cs="Times New Roman" w:hint="eastAsia"/>
          <w:sz w:val="24"/>
        </w:rPr>
        <w:t>；</w:t>
      </w:r>
    </w:p>
    <w:p w:rsidR="009D0CAD" w:rsidRPr="009D0CAD" w:rsidRDefault="009D0CAD" w:rsidP="007D4222">
      <w:pPr>
        <w:spacing w:beforeLines="50" w:before="156" w:afterLines="50" w:after="156" w:line="360" w:lineRule="auto"/>
        <w:ind w:firstLineChars="200" w:firstLine="480"/>
        <w:rPr>
          <w:rFonts w:ascii="Times New Roman" w:eastAsia="宋体" w:hAnsi="Times New Roman" w:cs="Times New Roman"/>
          <w:sz w:val="24"/>
        </w:rPr>
      </w:pPr>
      <w:r w:rsidRPr="009D0CAD">
        <w:rPr>
          <w:rFonts w:ascii="Times New Roman" w:eastAsia="宋体" w:hAnsi="Times New Roman" w:cs="Times New Roman"/>
          <w:sz w:val="24"/>
        </w:rPr>
        <w:t>3</w:t>
      </w:r>
      <w:r w:rsidRPr="009D0CAD">
        <w:rPr>
          <w:rFonts w:ascii="Times New Roman" w:eastAsia="宋体" w:hAnsi="Times New Roman" w:cs="Times New Roman" w:hint="eastAsia"/>
          <w:sz w:val="24"/>
        </w:rPr>
        <w:t>、</w:t>
      </w:r>
      <w:r w:rsidR="004A4E03" w:rsidRPr="00385A76">
        <w:rPr>
          <w:rFonts w:ascii="Times New Roman" w:eastAsia="宋体" w:hAnsi="Times New Roman" w:cs="Times New Roman" w:hint="eastAsia"/>
          <w:sz w:val="24"/>
          <w:lang w:bidi="en-US"/>
        </w:rPr>
        <w:t>对比同行业可比公司，发行人的业务毛利率处于合理水平，不存在重大差异</w:t>
      </w:r>
      <w:r w:rsidR="00080203">
        <w:rPr>
          <w:rFonts w:ascii="Times New Roman" w:eastAsia="宋体" w:hAnsi="Times New Roman" w:cs="Times New Roman" w:hint="eastAsia"/>
          <w:sz w:val="24"/>
        </w:rPr>
        <w:t>；</w:t>
      </w:r>
    </w:p>
    <w:p w:rsidR="009D0CAD" w:rsidRDefault="009D0CAD" w:rsidP="007D4222">
      <w:pPr>
        <w:spacing w:beforeLines="50" w:before="156" w:afterLines="50" w:after="156" w:line="360" w:lineRule="auto"/>
        <w:ind w:firstLineChars="200" w:firstLine="480"/>
        <w:rPr>
          <w:rFonts w:ascii="Times New Roman" w:eastAsia="宋体" w:hAnsi="Times New Roman" w:cs="Times New Roman"/>
          <w:sz w:val="24"/>
        </w:rPr>
      </w:pPr>
      <w:r w:rsidRPr="009D0CAD">
        <w:rPr>
          <w:rFonts w:ascii="Times New Roman" w:eastAsia="宋体" w:hAnsi="Times New Roman" w:cs="Times New Roman"/>
          <w:sz w:val="24"/>
        </w:rPr>
        <w:t>4</w:t>
      </w:r>
      <w:r w:rsidRPr="009D0CAD">
        <w:rPr>
          <w:rFonts w:ascii="Times New Roman" w:eastAsia="宋体" w:hAnsi="Times New Roman" w:cs="Times New Roman" w:hint="eastAsia"/>
          <w:sz w:val="24"/>
        </w:rPr>
        <w:t>、报告期各期，发行人存在跨</w:t>
      </w:r>
      <w:proofErr w:type="gramStart"/>
      <w:r w:rsidRPr="009D0CAD">
        <w:rPr>
          <w:rFonts w:ascii="Times New Roman" w:eastAsia="宋体" w:hAnsi="Times New Roman" w:cs="Times New Roman" w:hint="eastAsia"/>
          <w:sz w:val="24"/>
        </w:rPr>
        <w:t>期执行</w:t>
      </w:r>
      <w:proofErr w:type="gramEnd"/>
      <w:r w:rsidRPr="009D0CAD">
        <w:rPr>
          <w:rFonts w:ascii="Times New Roman" w:eastAsia="宋体" w:hAnsi="Times New Roman" w:cs="Times New Roman" w:hint="eastAsia"/>
          <w:sz w:val="24"/>
        </w:rPr>
        <w:t>的设计项目，跨</w:t>
      </w:r>
      <w:proofErr w:type="gramStart"/>
      <w:r w:rsidRPr="009D0CAD">
        <w:rPr>
          <w:rFonts w:ascii="Times New Roman" w:eastAsia="宋体" w:hAnsi="Times New Roman" w:cs="Times New Roman" w:hint="eastAsia"/>
          <w:sz w:val="24"/>
        </w:rPr>
        <w:t>期执行</w:t>
      </w:r>
      <w:proofErr w:type="gramEnd"/>
      <w:r w:rsidRPr="009D0CAD">
        <w:rPr>
          <w:rFonts w:ascii="Times New Roman" w:eastAsia="宋体" w:hAnsi="Times New Roman" w:cs="Times New Roman" w:hint="eastAsia"/>
          <w:sz w:val="24"/>
        </w:rPr>
        <w:t>的设计项目在各期的毛利率整体较为平稳、差异较小，少量项目毛利率存在波动具有合理原因。</w:t>
      </w:r>
    </w:p>
    <w:p w:rsidR="007E4523" w:rsidRPr="009D0CAD" w:rsidRDefault="007E4523" w:rsidP="007D4222">
      <w:pPr>
        <w:spacing w:beforeLines="50" w:before="156" w:afterLines="50" w:after="156" w:line="360" w:lineRule="auto"/>
        <w:ind w:firstLineChars="200" w:firstLine="480"/>
        <w:rPr>
          <w:rFonts w:ascii="宋体" w:eastAsia="宋体" w:hAnsi="宋体" w:cs="Times New Roman"/>
          <w:sz w:val="24"/>
          <w:szCs w:val="24"/>
        </w:rPr>
      </w:pPr>
    </w:p>
    <w:p w:rsidR="001F3B0E" w:rsidRPr="001F3B0E" w:rsidRDefault="001F3B0E" w:rsidP="001F3B0E">
      <w:pPr>
        <w:topLinePunct/>
        <w:adjustRightInd w:val="0"/>
        <w:snapToGrid w:val="0"/>
        <w:spacing w:line="560" w:lineRule="exact"/>
        <w:ind w:firstLine="482"/>
        <w:outlineLvl w:val="0"/>
        <w:rPr>
          <w:rFonts w:ascii="Times New Roman" w:eastAsia="宋体" w:hAnsi="Times New Roman"/>
          <w:b/>
          <w:bCs/>
          <w:color w:val="000000"/>
          <w:sz w:val="24"/>
        </w:rPr>
      </w:pPr>
      <w:bookmarkStart w:id="48" w:name="_Toc53577482"/>
      <w:r w:rsidRPr="001F3B0E">
        <w:rPr>
          <w:rFonts w:ascii="Times New Roman" w:eastAsia="宋体" w:hAnsi="Times New Roman" w:hint="eastAsia"/>
          <w:b/>
          <w:bCs/>
          <w:color w:val="000000"/>
          <w:sz w:val="24"/>
        </w:rPr>
        <w:t>问题</w:t>
      </w:r>
      <w:r w:rsidRPr="001F3B0E">
        <w:rPr>
          <w:rFonts w:ascii="Times New Roman" w:eastAsia="宋体" w:hAnsi="Times New Roman" w:hint="eastAsia"/>
          <w:b/>
          <w:bCs/>
          <w:color w:val="000000"/>
          <w:sz w:val="24"/>
        </w:rPr>
        <w:t>12</w:t>
      </w:r>
      <w:bookmarkEnd w:id="48"/>
    </w:p>
    <w:p w:rsidR="001F3B0E" w:rsidRDefault="001F3B0E" w:rsidP="00AA6290">
      <w:pPr>
        <w:topLinePunct/>
        <w:adjustRightInd w:val="0"/>
        <w:snapToGrid w:val="0"/>
        <w:spacing w:line="560" w:lineRule="exact"/>
        <w:ind w:firstLine="482"/>
        <w:outlineLvl w:val="0"/>
        <w:rPr>
          <w:rFonts w:ascii="Times New Roman" w:eastAsia="宋体" w:hAnsi="Times New Roman"/>
          <w:b/>
          <w:bCs/>
          <w:color w:val="000000"/>
          <w:sz w:val="24"/>
        </w:rPr>
      </w:pPr>
      <w:bookmarkStart w:id="49" w:name="_Toc52360271"/>
      <w:bookmarkStart w:id="50" w:name="_Toc52994508"/>
      <w:bookmarkStart w:id="51" w:name="_Toc53577483"/>
      <w:r w:rsidRPr="001F3B0E">
        <w:rPr>
          <w:rFonts w:ascii="Times New Roman" w:eastAsia="宋体" w:hAnsi="Times New Roman" w:hint="eastAsia"/>
          <w:b/>
          <w:bCs/>
          <w:color w:val="000000"/>
          <w:sz w:val="24"/>
        </w:rPr>
        <w:t xml:space="preserve">12. </w:t>
      </w:r>
      <w:r w:rsidRPr="001F3B0E">
        <w:rPr>
          <w:rFonts w:ascii="Times New Roman" w:eastAsia="宋体" w:hAnsi="Times New Roman" w:hint="eastAsia"/>
          <w:b/>
          <w:bCs/>
          <w:color w:val="000000"/>
          <w:sz w:val="24"/>
        </w:rPr>
        <w:t>申报材料显示，报告期内公司存在项目咨询费，主要系公司为获取业务信息、引荐客户而发生的咨询顾问费用；公司将实际发生的研发费用全部费用化，计入当期损益，研发费用主要为职工薪酬；公司销售费用率、管理费用率、研发费用率与同行业可比公司存在一定差异。</w:t>
      </w:r>
      <w:bookmarkEnd w:id="49"/>
      <w:bookmarkEnd w:id="50"/>
      <w:r w:rsidRPr="001F3B0E">
        <w:rPr>
          <w:rFonts w:ascii="Times New Roman" w:eastAsia="宋体" w:hAnsi="Times New Roman" w:hint="eastAsia"/>
          <w:b/>
          <w:bCs/>
          <w:color w:val="000000"/>
          <w:sz w:val="24"/>
        </w:rPr>
        <w:t>请发行人：（</w:t>
      </w:r>
      <w:r w:rsidRPr="001F3B0E">
        <w:rPr>
          <w:rFonts w:ascii="Times New Roman" w:eastAsia="宋体" w:hAnsi="Times New Roman" w:hint="eastAsia"/>
          <w:b/>
          <w:bCs/>
          <w:color w:val="000000"/>
          <w:sz w:val="24"/>
        </w:rPr>
        <w:t>1</w:t>
      </w:r>
      <w:r w:rsidRPr="001F3B0E">
        <w:rPr>
          <w:rFonts w:ascii="Times New Roman" w:eastAsia="宋体" w:hAnsi="Times New Roman" w:hint="eastAsia"/>
          <w:b/>
          <w:bCs/>
          <w:color w:val="000000"/>
          <w:sz w:val="24"/>
        </w:rPr>
        <w:t>）补充披露咨询费对应项目的具体实施情况，产生项目咨询费是否符合行业惯例，同行业可比公司的比较情况，</w:t>
      </w:r>
      <w:r w:rsidRPr="001F3B0E">
        <w:rPr>
          <w:rFonts w:ascii="Times New Roman" w:eastAsia="宋体" w:hAnsi="Times New Roman" w:hint="eastAsia"/>
          <w:b/>
          <w:bCs/>
          <w:color w:val="000000"/>
          <w:sz w:val="24"/>
        </w:rPr>
        <w:t>2017</w:t>
      </w:r>
      <w:r w:rsidRPr="001F3B0E">
        <w:rPr>
          <w:rFonts w:ascii="Times New Roman" w:eastAsia="宋体" w:hAnsi="Times New Roman" w:hint="eastAsia"/>
          <w:b/>
          <w:bCs/>
          <w:color w:val="000000"/>
          <w:sz w:val="24"/>
        </w:rPr>
        <w:t>年没有该项费用的原因；（</w:t>
      </w:r>
      <w:r w:rsidRPr="001F3B0E">
        <w:rPr>
          <w:rFonts w:ascii="Times New Roman" w:eastAsia="宋体" w:hAnsi="Times New Roman" w:hint="eastAsia"/>
          <w:b/>
          <w:bCs/>
          <w:color w:val="000000"/>
          <w:sz w:val="24"/>
        </w:rPr>
        <w:t>2</w:t>
      </w:r>
      <w:r w:rsidRPr="001F3B0E">
        <w:rPr>
          <w:rFonts w:ascii="Times New Roman" w:eastAsia="宋体" w:hAnsi="Times New Roman" w:hint="eastAsia"/>
          <w:b/>
          <w:bCs/>
          <w:color w:val="000000"/>
          <w:sz w:val="24"/>
        </w:rPr>
        <w:t>）结合收入规模、费用支出情况，量化分析并补充披露公司销售费用率、管理费用率、研发费用率与同行业可比公司存在差异的原因，相关披露信息是否客观、准确；（</w:t>
      </w:r>
      <w:r w:rsidRPr="001F3B0E">
        <w:rPr>
          <w:rFonts w:ascii="Times New Roman" w:eastAsia="宋体" w:hAnsi="Times New Roman" w:hint="eastAsia"/>
          <w:b/>
          <w:bCs/>
          <w:color w:val="000000"/>
          <w:sz w:val="24"/>
        </w:rPr>
        <w:t>3</w:t>
      </w:r>
      <w:r w:rsidRPr="001F3B0E">
        <w:rPr>
          <w:rFonts w:ascii="Times New Roman" w:eastAsia="宋体" w:hAnsi="Times New Roman" w:hint="eastAsia"/>
          <w:b/>
          <w:bCs/>
          <w:color w:val="000000"/>
          <w:sz w:val="24"/>
        </w:rPr>
        <w:t>）结合公司研发人员数量及薪酬政策，补充披露研发人员人均薪酬与同行业可比公司比较情况；</w:t>
      </w:r>
      <w:r w:rsidRPr="001F3B0E">
        <w:rPr>
          <w:rFonts w:ascii="Times New Roman" w:eastAsia="宋体" w:hAnsi="Times New Roman" w:hint="eastAsia"/>
          <w:b/>
          <w:bCs/>
          <w:color w:val="000000"/>
          <w:sz w:val="24"/>
        </w:rPr>
        <w:lastRenderedPageBreak/>
        <w:t>（</w:t>
      </w:r>
      <w:r w:rsidRPr="001F3B0E">
        <w:rPr>
          <w:rFonts w:ascii="Times New Roman" w:eastAsia="宋体" w:hAnsi="Times New Roman" w:hint="eastAsia"/>
          <w:b/>
          <w:bCs/>
          <w:color w:val="000000"/>
          <w:sz w:val="24"/>
        </w:rPr>
        <w:t>4</w:t>
      </w:r>
      <w:r w:rsidRPr="001F3B0E">
        <w:rPr>
          <w:rFonts w:ascii="Times New Roman" w:eastAsia="宋体" w:hAnsi="Times New Roman" w:hint="eastAsia"/>
          <w:b/>
          <w:bCs/>
          <w:color w:val="000000"/>
          <w:sz w:val="24"/>
        </w:rPr>
        <w:t>）补充披露同行业可比公司研发支出的会计处理方法，与公司相关会计处理是否存在差异，如</w:t>
      </w:r>
      <w:proofErr w:type="gramStart"/>
      <w:r w:rsidRPr="001F3B0E">
        <w:rPr>
          <w:rFonts w:ascii="Times New Roman" w:eastAsia="宋体" w:hAnsi="Times New Roman" w:hint="eastAsia"/>
          <w:b/>
          <w:bCs/>
          <w:color w:val="000000"/>
          <w:sz w:val="24"/>
        </w:rPr>
        <w:t>存在请</w:t>
      </w:r>
      <w:proofErr w:type="gramEnd"/>
      <w:r w:rsidRPr="001F3B0E">
        <w:rPr>
          <w:rFonts w:ascii="Times New Roman" w:eastAsia="宋体" w:hAnsi="Times New Roman" w:hint="eastAsia"/>
          <w:b/>
          <w:bCs/>
          <w:color w:val="000000"/>
          <w:sz w:val="24"/>
        </w:rPr>
        <w:t>分析原因及合理性。请保荐人、申报会计师核查并发表明确意见。</w:t>
      </w:r>
      <w:bookmarkEnd w:id="51"/>
    </w:p>
    <w:p w:rsidR="001F3B0E" w:rsidRPr="009D0CAD" w:rsidRDefault="001F3B0E" w:rsidP="007D4222">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1F3B0E" w:rsidRPr="001F3B0E" w:rsidRDefault="001F3B0E" w:rsidP="001F3B0E">
      <w:pPr>
        <w:topLinePunct/>
        <w:adjustRightInd w:val="0"/>
        <w:snapToGrid w:val="0"/>
        <w:spacing w:line="560" w:lineRule="exact"/>
        <w:ind w:firstLine="482"/>
        <w:outlineLvl w:val="2"/>
        <w:rPr>
          <w:rFonts w:ascii="黑体" w:eastAsia="黑体" w:hAnsi="黑体"/>
          <w:b/>
          <w:bCs/>
          <w:color w:val="000000"/>
          <w:sz w:val="24"/>
        </w:rPr>
      </w:pPr>
      <w:r w:rsidRPr="001F3B0E">
        <w:rPr>
          <w:rFonts w:ascii="黑体" w:eastAsia="黑体" w:hAnsi="黑体" w:hint="eastAsia"/>
          <w:b/>
          <w:bCs/>
          <w:color w:val="000000"/>
          <w:sz w:val="24"/>
        </w:rPr>
        <w:t>（一）补充披露咨询费对应项目的具体实施情况，产生项目咨询费是否符合行业惯例，同行业可比公司的比较情况，2017年没有该项费用的原因</w:t>
      </w:r>
    </w:p>
    <w:p w:rsidR="001F3B0E" w:rsidRDefault="001F3B0E" w:rsidP="001F3B0E">
      <w:pPr>
        <w:topLinePunct/>
        <w:adjustRightInd w:val="0"/>
        <w:snapToGrid w:val="0"/>
        <w:spacing w:line="560" w:lineRule="exact"/>
        <w:ind w:firstLine="480"/>
        <w:rPr>
          <w:rFonts w:ascii="Times New Roman" w:eastAsia="宋体" w:hAnsi="Times New Roman"/>
          <w:color w:val="000000"/>
          <w:sz w:val="24"/>
        </w:rPr>
      </w:pPr>
      <w:r w:rsidRPr="001F3B0E">
        <w:rPr>
          <w:rFonts w:ascii="Times New Roman" w:eastAsia="宋体" w:hAnsi="Times New Roman" w:hint="eastAsia"/>
          <w:color w:val="000000"/>
          <w:sz w:val="24"/>
        </w:rPr>
        <w:t>发行人已在招股说明书“第八节</w:t>
      </w:r>
      <w:r w:rsidRPr="001F3B0E">
        <w:rPr>
          <w:rFonts w:ascii="Times New Roman" w:eastAsia="宋体" w:hAnsi="Times New Roman" w:hint="eastAsia"/>
          <w:color w:val="000000"/>
          <w:sz w:val="24"/>
        </w:rPr>
        <w:t xml:space="preserve"> </w:t>
      </w:r>
      <w:r w:rsidRPr="001F3B0E">
        <w:rPr>
          <w:rFonts w:ascii="Times New Roman" w:eastAsia="宋体" w:hAnsi="Times New Roman" w:hint="eastAsia"/>
          <w:color w:val="000000"/>
          <w:sz w:val="24"/>
        </w:rPr>
        <w:t>财务会计信息与管理层分析”之“十一、经营成果分析”之“（一）利润表项目的逐项分析”之“</w:t>
      </w:r>
      <w:r w:rsidR="008374AF">
        <w:rPr>
          <w:rFonts w:ascii="Times New Roman" w:eastAsia="宋体" w:hAnsi="Times New Roman"/>
          <w:color w:val="000000"/>
          <w:sz w:val="24"/>
        </w:rPr>
        <w:t>6</w:t>
      </w:r>
      <w:r w:rsidRPr="001F3B0E">
        <w:rPr>
          <w:rFonts w:ascii="Times New Roman" w:eastAsia="宋体" w:hAnsi="Times New Roman" w:hint="eastAsia"/>
          <w:color w:val="000000"/>
          <w:sz w:val="24"/>
        </w:rPr>
        <w:t>、期间费用分析”之“（</w:t>
      </w:r>
      <w:r w:rsidRPr="001F3B0E">
        <w:rPr>
          <w:rFonts w:ascii="Times New Roman" w:eastAsia="宋体" w:hAnsi="Times New Roman" w:hint="eastAsia"/>
          <w:color w:val="000000"/>
          <w:sz w:val="24"/>
        </w:rPr>
        <w:t>1</w:t>
      </w:r>
      <w:r w:rsidRPr="001F3B0E">
        <w:rPr>
          <w:rFonts w:ascii="Times New Roman" w:eastAsia="宋体" w:hAnsi="Times New Roman" w:hint="eastAsia"/>
          <w:color w:val="000000"/>
          <w:sz w:val="24"/>
        </w:rPr>
        <w:t>）销售费用分析”补充披露如下：</w:t>
      </w:r>
    </w:p>
    <w:p w:rsidR="00D10DA6" w:rsidRPr="00D10DA6" w:rsidRDefault="00D10DA6" w:rsidP="00D10DA6">
      <w:pPr>
        <w:spacing w:beforeLines="50" w:before="156" w:afterLines="50" w:after="156" w:line="360" w:lineRule="auto"/>
        <w:ind w:firstLine="482"/>
        <w:rPr>
          <w:rFonts w:ascii="Times New Roman" w:eastAsia="宋体" w:hAnsi="Times New Roman" w:cs="Times New Roman"/>
          <w:bCs/>
          <w:iCs/>
          <w:sz w:val="24"/>
        </w:rPr>
      </w:pPr>
      <w:r w:rsidRPr="00D10DA6">
        <w:rPr>
          <w:rFonts w:ascii="Times New Roman" w:eastAsia="宋体" w:hAnsi="Times New Roman" w:cs="Times New Roman" w:hint="eastAsia"/>
          <w:bCs/>
          <w:iCs/>
          <w:sz w:val="24"/>
        </w:rPr>
        <w:t>报告期内，公司销售费用</w:t>
      </w:r>
      <w:proofErr w:type="gramStart"/>
      <w:r w:rsidRPr="00D10DA6">
        <w:rPr>
          <w:rFonts w:ascii="Times New Roman" w:eastAsia="宋体" w:hAnsi="Times New Roman" w:cs="Times New Roman" w:hint="eastAsia"/>
          <w:bCs/>
          <w:iCs/>
          <w:sz w:val="24"/>
        </w:rPr>
        <w:t>中项目</w:t>
      </w:r>
      <w:proofErr w:type="gramEnd"/>
      <w:r w:rsidRPr="00D10DA6">
        <w:rPr>
          <w:rFonts w:ascii="Times New Roman" w:eastAsia="宋体" w:hAnsi="Times New Roman" w:cs="Times New Roman" w:hint="eastAsia"/>
          <w:bCs/>
          <w:iCs/>
          <w:sz w:val="24"/>
        </w:rPr>
        <w:t>咨询费分别为</w:t>
      </w:r>
      <w:r w:rsidRPr="00D10DA6">
        <w:rPr>
          <w:rFonts w:ascii="Times New Roman" w:eastAsia="宋体" w:hAnsi="Times New Roman" w:cs="Times New Roman"/>
          <w:bCs/>
          <w:iCs/>
          <w:sz w:val="24"/>
        </w:rPr>
        <w:t>222.79</w:t>
      </w:r>
      <w:r w:rsidRPr="00D10DA6">
        <w:rPr>
          <w:rFonts w:ascii="Times New Roman" w:eastAsia="宋体" w:hAnsi="Times New Roman" w:cs="Times New Roman"/>
          <w:bCs/>
          <w:iCs/>
          <w:sz w:val="24"/>
        </w:rPr>
        <w:t>万元、</w:t>
      </w:r>
      <w:r w:rsidRPr="00D10DA6">
        <w:rPr>
          <w:rFonts w:ascii="Times New Roman" w:eastAsia="宋体" w:hAnsi="Times New Roman" w:cs="Times New Roman"/>
          <w:bCs/>
          <w:iCs/>
          <w:sz w:val="24"/>
        </w:rPr>
        <w:t>89.11</w:t>
      </w:r>
      <w:r w:rsidRPr="00D10DA6">
        <w:rPr>
          <w:rFonts w:ascii="Times New Roman" w:eastAsia="宋体" w:hAnsi="Times New Roman" w:cs="Times New Roman"/>
          <w:bCs/>
          <w:iCs/>
          <w:sz w:val="24"/>
        </w:rPr>
        <w:t>万元和</w:t>
      </w:r>
      <w:r w:rsidRPr="00D10DA6">
        <w:rPr>
          <w:rFonts w:ascii="楷体" w:eastAsia="楷体" w:hAnsi="楷体" w:cs="Times New Roman"/>
          <w:b/>
          <w:bCs/>
          <w:color w:val="000000"/>
          <w:sz w:val="24"/>
          <w:szCs w:val="24"/>
        </w:rPr>
        <w:t>278.83</w:t>
      </w:r>
      <w:r w:rsidRPr="00D10DA6">
        <w:rPr>
          <w:rFonts w:ascii="Times New Roman" w:eastAsia="宋体" w:hAnsi="Times New Roman" w:cs="Times New Roman"/>
          <w:bCs/>
          <w:iCs/>
          <w:sz w:val="24"/>
        </w:rPr>
        <w:t>万元。</w:t>
      </w:r>
      <w:r w:rsidRPr="00D10DA6">
        <w:rPr>
          <w:rFonts w:ascii="Times New Roman" w:eastAsia="宋体" w:hAnsi="Times New Roman" w:cs="Times New Roman" w:hint="eastAsia"/>
          <w:bCs/>
          <w:iCs/>
          <w:sz w:val="24"/>
        </w:rPr>
        <w:t>项目咨询费的支付对象主要包括上海</w:t>
      </w:r>
      <w:proofErr w:type="gramStart"/>
      <w:r w:rsidRPr="00D10DA6">
        <w:rPr>
          <w:rFonts w:ascii="Times New Roman" w:eastAsia="宋体" w:hAnsi="Times New Roman" w:cs="Times New Roman" w:hint="eastAsia"/>
          <w:bCs/>
          <w:iCs/>
          <w:sz w:val="24"/>
        </w:rPr>
        <w:t>隽</w:t>
      </w:r>
      <w:proofErr w:type="gramEnd"/>
      <w:r w:rsidRPr="00D10DA6">
        <w:rPr>
          <w:rFonts w:ascii="Times New Roman" w:eastAsia="宋体" w:hAnsi="Times New Roman" w:cs="Times New Roman" w:hint="eastAsia"/>
          <w:bCs/>
          <w:iCs/>
          <w:sz w:val="24"/>
        </w:rPr>
        <w:t>峡企业管理咨询中心、上海洛艾企业管理咨询中心（有限合伙）、上海福之易企业管理中心</w:t>
      </w:r>
      <w:r w:rsidRPr="00D10DA6">
        <w:rPr>
          <w:rFonts w:ascii="楷体" w:eastAsia="楷体" w:hAnsi="楷体" w:cs="Times New Roman" w:hint="eastAsia"/>
          <w:b/>
          <w:bCs/>
          <w:color w:val="000000"/>
          <w:sz w:val="24"/>
          <w:szCs w:val="24"/>
        </w:rPr>
        <w:t>、</w:t>
      </w:r>
      <w:proofErr w:type="gramStart"/>
      <w:r w:rsidRPr="00D10DA6">
        <w:rPr>
          <w:rFonts w:ascii="楷体" w:eastAsia="楷体" w:hAnsi="楷体" w:cs="Times New Roman" w:hint="eastAsia"/>
          <w:b/>
          <w:bCs/>
          <w:color w:val="000000"/>
          <w:sz w:val="24"/>
          <w:szCs w:val="24"/>
        </w:rPr>
        <w:t>上海秀琦企业管理</w:t>
      </w:r>
      <w:proofErr w:type="gramEnd"/>
      <w:r w:rsidRPr="00D10DA6">
        <w:rPr>
          <w:rFonts w:ascii="楷体" w:eastAsia="楷体" w:hAnsi="楷体" w:cs="Times New Roman" w:hint="eastAsia"/>
          <w:b/>
          <w:bCs/>
          <w:color w:val="000000"/>
          <w:sz w:val="24"/>
          <w:szCs w:val="24"/>
        </w:rPr>
        <w:t>咨询中心、海口秀英</w:t>
      </w:r>
      <w:proofErr w:type="gramStart"/>
      <w:r w:rsidRPr="00D10DA6">
        <w:rPr>
          <w:rFonts w:ascii="楷体" w:eastAsia="楷体" w:hAnsi="楷体" w:cs="Times New Roman" w:hint="eastAsia"/>
          <w:b/>
          <w:bCs/>
          <w:color w:val="000000"/>
          <w:sz w:val="24"/>
          <w:szCs w:val="24"/>
        </w:rPr>
        <w:t>水喜木</w:t>
      </w:r>
      <w:proofErr w:type="gramEnd"/>
      <w:r w:rsidRPr="00D10DA6">
        <w:rPr>
          <w:rFonts w:ascii="楷体" w:eastAsia="楷体" w:hAnsi="楷体" w:cs="Times New Roman" w:hint="eastAsia"/>
          <w:b/>
          <w:bCs/>
          <w:color w:val="000000"/>
          <w:sz w:val="24"/>
          <w:szCs w:val="24"/>
        </w:rPr>
        <w:t>合建筑设计咨询中心</w:t>
      </w:r>
      <w:r w:rsidRPr="00D10DA6">
        <w:rPr>
          <w:rFonts w:ascii="Times New Roman" w:eastAsia="宋体" w:hAnsi="Times New Roman" w:cs="Times New Roman" w:hint="eastAsia"/>
          <w:bCs/>
          <w:iCs/>
          <w:sz w:val="24"/>
        </w:rPr>
        <w:t>等，涉及的主要项目及其进展情况如下：绿地香港肇庆宋隆小镇一期项目，部分地块概念方案、规划方案和建筑单体方案完成；</w:t>
      </w:r>
      <w:proofErr w:type="gramStart"/>
      <w:r w:rsidRPr="00D10DA6">
        <w:rPr>
          <w:rFonts w:ascii="Times New Roman" w:eastAsia="宋体" w:hAnsi="Times New Roman" w:cs="Times New Roman" w:hint="eastAsia"/>
          <w:bCs/>
          <w:iCs/>
          <w:sz w:val="24"/>
        </w:rPr>
        <w:t>檀</w:t>
      </w:r>
      <w:proofErr w:type="gramEnd"/>
      <w:r w:rsidRPr="00D10DA6">
        <w:rPr>
          <w:rFonts w:ascii="Times New Roman" w:eastAsia="宋体" w:hAnsi="Times New Roman" w:cs="Times New Roman" w:hint="eastAsia"/>
          <w:bCs/>
          <w:iCs/>
          <w:sz w:val="24"/>
        </w:rPr>
        <w:t>宫企业管理有限公司济南商河红星地块项目，</w:t>
      </w:r>
      <w:r w:rsidRPr="00D10DA6">
        <w:rPr>
          <w:rFonts w:ascii="楷体" w:eastAsia="楷体" w:hAnsi="楷体" w:cs="Times New Roman" w:hint="eastAsia"/>
          <w:b/>
          <w:bCs/>
          <w:color w:val="000000"/>
          <w:sz w:val="24"/>
          <w:szCs w:val="24"/>
        </w:rPr>
        <w:t>完成立面深化成果（立面控制手册）的75%工作量</w:t>
      </w:r>
      <w:r w:rsidRPr="00D10DA6">
        <w:rPr>
          <w:rFonts w:ascii="Times New Roman" w:eastAsia="宋体" w:hAnsi="Times New Roman" w:cs="Times New Roman" w:hint="eastAsia"/>
          <w:bCs/>
          <w:iCs/>
          <w:sz w:val="24"/>
        </w:rPr>
        <w:t>；绿地香港扬州</w:t>
      </w:r>
      <w:r w:rsidRPr="00D10DA6">
        <w:rPr>
          <w:rFonts w:ascii="Times New Roman" w:eastAsia="宋体" w:hAnsi="Times New Roman" w:cs="Times New Roman"/>
          <w:bCs/>
          <w:iCs/>
          <w:sz w:val="24"/>
        </w:rPr>
        <w:t>GZ128</w:t>
      </w:r>
      <w:r w:rsidRPr="00D10DA6">
        <w:rPr>
          <w:rFonts w:ascii="Times New Roman" w:eastAsia="宋体" w:hAnsi="Times New Roman" w:cs="Times New Roman"/>
          <w:bCs/>
          <w:iCs/>
          <w:sz w:val="24"/>
        </w:rPr>
        <w:t>地块大区设计</w:t>
      </w:r>
      <w:r w:rsidRPr="00D10DA6">
        <w:rPr>
          <w:rFonts w:ascii="Times New Roman" w:eastAsia="宋体" w:hAnsi="Times New Roman" w:cs="Times New Roman" w:hint="eastAsia"/>
          <w:bCs/>
          <w:iCs/>
          <w:sz w:val="24"/>
        </w:rPr>
        <w:t>，</w:t>
      </w:r>
      <w:r w:rsidRPr="00D10DA6">
        <w:rPr>
          <w:rFonts w:ascii="楷体" w:eastAsia="楷体" w:hAnsi="楷体" w:cs="Times New Roman" w:hint="eastAsia"/>
          <w:b/>
          <w:bCs/>
          <w:color w:val="000000"/>
          <w:sz w:val="24"/>
          <w:szCs w:val="24"/>
        </w:rPr>
        <w:t>公建部分已取得工程规划许可证，住宅部分完成建筑专业施工图顾问工作；海南省三亚市高福小镇B-05地块规划设计，规划</w:t>
      </w:r>
      <w:proofErr w:type="gramStart"/>
      <w:r w:rsidRPr="00D10DA6">
        <w:rPr>
          <w:rFonts w:ascii="楷体" w:eastAsia="楷体" w:hAnsi="楷体" w:cs="Times New Roman" w:hint="eastAsia"/>
          <w:b/>
          <w:bCs/>
          <w:color w:val="000000"/>
          <w:sz w:val="24"/>
          <w:szCs w:val="24"/>
        </w:rPr>
        <w:t>局方案</w:t>
      </w:r>
      <w:proofErr w:type="gramEnd"/>
      <w:r w:rsidRPr="00D10DA6">
        <w:rPr>
          <w:rFonts w:ascii="楷体" w:eastAsia="楷体" w:hAnsi="楷体" w:cs="Times New Roman" w:hint="eastAsia"/>
          <w:b/>
          <w:bCs/>
          <w:color w:val="000000"/>
          <w:sz w:val="24"/>
          <w:szCs w:val="24"/>
        </w:rPr>
        <w:t>审批通过等，</w:t>
      </w:r>
      <w:r w:rsidRPr="00D10DA6">
        <w:rPr>
          <w:rFonts w:ascii="Times New Roman" w:eastAsia="宋体" w:hAnsi="Times New Roman" w:cs="Times New Roman" w:hint="eastAsia"/>
          <w:bCs/>
          <w:iCs/>
          <w:sz w:val="24"/>
        </w:rPr>
        <w:t>目前上述项目正在正常进行中。</w:t>
      </w:r>
    </w:p>
    <w:p w:rsidR="00D10DA6" w:rsidRPr="00D10DA6" w:rsidRDefault="00D10DA6" w:rsidP="00D10DA6">
      <w:pPr>
        <w:spacing w:beforeLines="50" w:before="156" w:afterLines="50" w:after="156" w:line="360" w:lineRule="auto"/>
        <w:ind w:firstLine="482"/>
        <w:rPr>
          <w:rFonts w:ascii="Times New Roman" w:eastAsia="宋体" w:hAnsi="Times New Roman" w:cs="Times New Roman"/>
          <w:bCs/>
          <w:iCs/>
          <w:sz w:val="24"/>
        </w:rPr>
      </w:pPr>
      <w:r w:rsidRPr="00D10DA6">
        <w:rPr>
          <w:rFonts w:ascii="Times New Roman" w:eastAsia="宋体" w:hAnsi="Times New Roman" w:cs="Times New Roman" w:hint="eastAsia"/>
          <w:bCs/>
          <w:iCs/>
          <w:sz w:val="24"/>
        </w:rPr>
        <w:t>进行项目咨询的主要原因为：</w:t>
      </w:r>
      <w:r w:rsidRPr="00D10DA6">
        <w:rPr>
          <w:rFonts w:ascii="Times New Roman" w:eastAsia="宋体" w:hAnsi="Times New Roman" w:cs="Times New Roman"/>
          <w:bCs/>
          <w:iCs/>
          <w:sz w:val="24"/>
        </w:rPr>
        <w:t>2018</w:t>
      </w:r>
      <w:r w:rsidRPr="00D10DA6">
        <w:rPr>
          <w:rFonts w:ascii="Times New Roman" w:eastAsia="宋体" w:hAnsi="Times New Roman" w:cs="Times New Roman"/>
          <w:bCs/>
          <w:iCs/>
          <w:sz w:val="24"/>
        </w:rPr>
        <w:t>年以来，公司加大</w:t>
      </w:r>
      <w:r w:rsidRPr="00D10DA6">
        <w:rPr>
          <w:rFonts w:ascii="Times New Roman" w:eastAsia="宋体" w:hAnsi="Times New Roman" w:cs="Times New Roman" w:hint="eastAsia"/>
          <w:bCs/>
          <w:iCs/>
          <w:sz w:val="24"/>
        </w:rPr>
        <w:t>了</w:t>
      </w:r>
      <w:r w:rsidRPr="00D10DA6">
        <w:rPr>
          <w:rFonts w:ascii="Times New Roman" w:eastAsia="宋体" w:hAnsi="Times New Roman" w:cs="Times New Roman"/>
          <w:bCs/>
          <w:iCs/>
          <w:sz w:val="24"/>
        </w:rPr>
        <w:t>业务开拓力度</w:t>
      </w:r>
      <w:r w:rsidRPr="00D10DA6">
        <w:rPr>
          <w:rFonts w:ascii="Times New Roman" w:eastAsia="宋体" w:hAnsi="Times New Roman" w:cs="Times New Roman" w:hint="eastAsia"/>
          <w:bCs/>
          <w:iCs/>
          <w:sz w:val="24"/>
        </w:rPr>
        <w:t>、尤其是非保利客户的业务拓展力度。由于开发商拟开发的项目信息因</w:t>
      </w:r>
      <w:proofErr w:type="gramStart"/>
      <w:r w:rsidRPr="00D10DA6">
        <w:rPr>
          <w:rFonts w:ascii="Times New Roman" w:eastAsia="宋体" w:hAnsi="Times New Roman" w:cs="Times New Roman" w:hint="eastAsia"/>
          <w:bCs/>
          <w:iCs/>
          <w:sz w:val="24"/>
        </w:rPr>
        <w:t>受发布</w:t>
      </w:r>
      <w:proofErr w:type="gramEnd"/>
      <w:r w:rsidRPr="00D10DA6">
        <w:rPr>
          <w:rFonts w:ascii="Times New Roman" w:eastAsia="宋体" w:hAnsi="Times New Roman" w:cs="Times New Roman" w:hint="eastAsia"/>
          <w:bCs/>
          <w:iCs/>
          <w:sz w:val="24"/>
        </w:rPr>
        <w:t>时间、地点、方式的制约并非众所周知，公司对有关客户的项目信息、业务特点等缺少有效的信息获取渠道，因而向</w:t>
      </w:r>
      <w:r w:rsidRPr="00D10DA6">
        <w:rPr>
          <w:rFonts w:ascii="Times New Roman" w:eastAsia="宋体" w:hAnsi="Times New Roman" w:cs="Times New Roman"/>
          <w:bCs/>
          <w:iCs/>
          <w:sz w:val="24"/>
        </w:rPr>
        <w:t>相关服务机构</w:t>
      </w:r>
      <w:r w:rsidRPr="00D10DA6">
        <w:rPr>
          <w:rFonts w:ascii="Times New Roman" w:eastAsia="宋体" w:hAnsi="Times New Roman" w:cs="Times New Roman" w:hint="eastAsia"/>
          <w:bCs/>
          <w:iCs/>
          <w:sz w:val="24"/>
        </w:rPr>
        <w:t>咨询有关业务信息。产生项目咨询</w:t>
      </w:r>
      <w:proofErr w:type="gramStart"/>
      <w:r w:rsidRPr="00D10DA6">
        <w:rPr>
          <w:rFonts w:ascii="Times New Roman" w:eastAsia="宋体" w:hAnsi="Times New Roman" w:cs="Times New Roman" w:hint="eastAsia"/>
          <w:bCs/>
          <w:iCs/>
          <w:sz w:val="24"/>
        </w:rPr>
        <w:t>费属于</w:t>
      </w:r>
      <w:proofErr w:type="gramEnd"/>
      <w:r w:rsidRPr="00D10DA6">
        <w:rPr>
          <w:rFonts w:ascii="Times New Roman" w:eastAsia="宋体" w:hAnsi="Times New Roman" w:cs="Times New Roman" w:hint="eastAsia"/>
          <w:bCs/>
          <w:iCs/>
          <w:sz w:val="24"/>
        </w:rPr>
        <w:t>行业惯例，同行业可比公司将类似费用归入咨询服务费、市场拓展费、其他等。</w:t>
      </w:r>
    </w:p>
    <w:p w:rsidR="00D10DA6" w:rsidRPr="00D10DA6" w:rsidRDefault="00D10DA6" w:rsidP="00D10DA6">
      <w:pPr>
        <w:spacing w:beforeLines="50" w:before="156" w:afterLines="50" w:after="156" w:line="360" w:lineRule="auto"/>
        <w:ind w:firstLine="482"/>
        <w:rPr>
          <w:rFonts w:ascii="Times New Roman" w:eastAsia="宋体" w:hAnsi="Times New Roman" w:cs="Times New Roman"/>
          <w:bCs/>
          <w:iCs/>
          <w:sz w:val="24"/>
        </w:rPr>
      </w:pPr>
      <w:r w:rsidRPr="00D10DA6">
        <w:rPr>
          <w:rFonts w:ascii="Times New Roman" w:eastAsia="宋体" w:hAnsi="Times New Roman" w:cs="Times New Roman" w:hint="eastAsia"/>
          <w:bCs/>
          <w:iCs/>
          <w:sz w:val="24"/>
        </w:rPr>
        <w:t>公司</w:t>
      </w:r>
      <w:r w:rsidRPr="00D10DA6">
        <w:rPr>
          <w:rFonts w:ascii="Times New Roman" w:eastAsia="宋体" w:hAnsi="Times New Roman" w:cs="Times New Roman"/>
          <w:bCs/>
          <w:iCs/>
          <w:sz w:val="24"/>
        </w:rPr>
        <w:t>2017</w:t>
      </w:r>
      <w:r w:rsidRPr="00D10DA6">
        <w:rPr>
          <w:rFonts w:ascii="Times New Roman" w:eastAsia="宋体" w:hAnsi="Times New Roman" w:cs="Times New Roman"/>
          <w:bCs/>
          <w:iCs/>
          <w:sz w:val="24"/>
        </w:rPr>
        <w:t>年无项目咨询费，</w:t>
      </w:r>
      <w:r w:rsidRPr="00D10DA6">
        <w:rPr>
          <w:rFonts w:ascii="Times New Roman" w:eastAsia="宋体" w:hAnsi="Times New Roman" w:cs="Times New Roman"/>
          <w:bCs/>
          <w:iCs/>
          <w:sz w:val="24"/>
        </w:rPr>
        <w:t>2018</w:t>
      </w:r>
      <w:r w:rsidRPr="00D10DA6">
        <w:rPr>
          <w:rFonts w:ascii="Times New Roman" w:eastAsia="宋体" w:hAnsi="Times New Roman" w:cs="Times New Roman"/>
          <w:bCs/>
          <w:iCs/>
          <w:sz w:val="24"/>
        </w:rPr>
        <w:t>年开始产生项目咨询费，主要原因为：</w:t>
      </w:r>
      <w:r w:rsidRPr="00D10DA6">
        <w:rPr>
          <w:rFonts w:ascii="Times New Roman" w:eastAsia="宋体" w:hAnsi="Times New Roman" w:cs="Times New Roman"/>
          <w:bCs/>
          <w:iCs/>
          <w:sz w:val="24"/>
        </w:rPr>
        <w:t>2018</w:t>
      </w:r>
      <w:r w:rsidRPr="00D10DA6">
        <w:rPr>
          <w:rFonts w:ascii="Times New Roman" w:eastAsia="宋体" w:hAnsi="Times New Roman" w:cs="Times New Roman"/>
          <w:bCs/>
          <w:iCs/>
          <w:sz w:val="24"/>
        </w:rPr>
        <w:lastRenderedPageBreak/>
        <w:t>年以来，公司为加大业务开拓力度，委托相关服务机构提供业务信息，引荐客户接洽，进而发生相关支出。</w:t>
      </w:r>
    </w:p>
    <w:p w:rsidR="001F3B0E" w:rsidRPr="001F3B0E" w:rsidRDefault="001F3B0E" w:rsidP="001F3B0E">
      <w:pPr>
        <w:topLinePunct/>
        <w:adjustRightInd w:val="0"/>
        <w:snapToGrid w:val="0"/>
        <w:spacing w:line="560" w:lineRule="exact"/>
        <w:ind w:firstLine="482"/>
        <w:outlineLvl w:val="2"/>
        <w:rPr>
          <w:rFonts w:ascii="黑体" w:eastAsia="黑体" w:hAnsi="黑体"/>
          <w:b/>
          <w:bCs/>
          <w:color w:val="000000"/>
          <w:sz w:val="24"/>
        </w:rPr>
      </w:pPr>
      <w:r w:rsidRPr="001F3B0E">
        <w:rPr>
          <w:rFonts w:ascii="黑体" w:eastAsia="黑体" w:hAnsi="黑体" w:hint="eastAsia"/>
          <w:b/>
          <w:bCs/>
          <w:color w:val="000000"/>
          <w:sz w:val="24"/>
        </w:rPr>
        <w:t>（二）结合收入规模、费用支出情况，量化分析并补充披露公司销售费用率、管理费用率、研发费用率与同行业可比公司存在差异的原因，相关披露信息是否客观、准确</w:t>
      </w:r>
    </w:p>
    <w:p w:rsidR="001F3B0E" w:rsidRPr="001F3B0E" w:rsidRDefault="001F3B0E" w:rsidP="007D4222">
      <w:pPr>
        <w:autoSpaceDE w:val="0"/>
        <w:autoSpaceDN w:val="0"/>
        <w:adjustRightInd w:val="0"/>
        <w:spacing w:beforeLines="50" w:before="156" w:afterLines="50" w:after="156" w:line="360" w:lineRule="auto"/>
        <w:ind w:firstLine="482"/>
        <w:rPr>
          <w:rFonts w:ascii="Times New Roman" w:eastAsia="宋体" w:hAnsi="Times New Roman"/>
          <w:b/>
          <w:iCs/>
          <w:sz w:val="24"/>
        </w:rPr>
      </w:pPr>
      <w:r w:rsidRPr="001F3B0E">
        <w:rPr>
          <w:rFonts w:ascii="Times New Roman" w:eastAsia="宋体" w:hAnsi="Times New Roman" w:hint="eastAsia"/>
          <w:b/>
          <w:iCs/>
          <w:sz w:val="24"/>
        </w:rPr>
        <w:t>1</w:t>
      </w:r>
      <w:r w:rsidRPr="001F3B0E">
        <w:rPr>
          <w:rFonts w:ascii="Times New Roman" w:eastAsia="宋体" w:hAnsi="Times New Roman" w:hint="eastAsia"/>
          <w:b/>
          <w:iCs/>
          <w:sz w:val="24"/>
        </w:rPr>
        <w:t>、</w:t>
      </w:r>
      <w:r w:rsidRPr="001F3B0E">
        <w:rPr>
          <w:rFonts w:ascii="Times New Roman" w:eastAsia="宋体" w:hAnsi="Times New Roman"/>
          <w:b/>
          <w:iCs/>
          <w:sz w:val="24"/>
        </w:rPr>
        <w:t>公司销售费用率与同行业上市公司的比较</w:t>
      </w:r>
      <w:r w:rsidRPr="001F3B0E">
        <w:rPr>
          <w:rFonts w:ascii="Times New Roman" w:eastAsia="宋体" w:hAnsi="Times New Roman" w:hint="eastAsia"/>
          <w:b/>
          <w:iCs/>
          <w:sz w:val="24"/>
        </w:rPr>
        <w:t>情况</w:t>
      </w:r>
    </w:p>
    <w:p w:rsidR="001F3B0E" w:rsidRDefault="001F3B0E" w:rsidP="007D4222">
      <w:pPr>
        <w:autoSpaceDE w:val="0"/>
        <w:autoSpaceDN w:val="0"/>
        <w:adjustRightInd w:val="0"/>
        <w:spacing w:beforeLines="50" w:before="156" w:afterLines="50" w:after="156" w:line="360" w:lineRule="auto"/>
        <w:ind w:firstLineChars="200" w:firstLine="480"/>
        <w:rPr>
          <w:rFonts w:ascii="Times New Roman" w:eastAsia="宋体" w:hAnsi="Times New Roman"/>
          <w:bCs/>
          <w:iCs/>
          <w:sz w:val="24"/>
        </w:rPr>
      </w:pPr>
      <w:r w:rsidRPr="001F3B0E">
        <w:rPr>
          <w:rFonts w:ascii="Times New Roman" w:eastAsia="宋体" w:hAnsi="Times New Roman" w:hint="eastAsia"/>
          <w:bCs/>
          <w:iCs/>
          <w:sz w:val="24"/>
        </w:rPr>
        <w:t>发行人已在招股说明书“第八节</w:t>
      </w:r>
      <w:r w:rsidRPr="001F3B0E">
        <w:rPr>
          <w:rFonts w:ascii="Times New Roman" w:eastAsia="宋体" w:hAnsi="Times New Roman" w:hint="eastAsia"/>
          <w:bCs/>
          <w:iCs/>
          <w:sz w:val="24"/>
        </w:rPr>
        <w:t xml:space="preserve"> </w:t>
      </w:r>
      <w:r w:rsidRPr="001F3B0E">
        <w:rPr>
          <w:rFonts w:ascii="Times New Roman" w:eastAsia="宋体" w:hAnsi="Times New Roman" w:hint="eastAsia"/>
          <w:bCs/>
          <w:iCs/>
          <w:sz w:val="24"/>
        </w:rPr>
        <w:t>财务会计信息与管理层分析”之“十一、经营成果分析”之“（一）利润表项目的逐项分析”之“</w:t>
      </w:r>
      <w:r w:rsidR="008374AF">
        <w:rPr>
          <w:rFonts w:ascii="Times New Roman" w:eastAsia="宋体" w:hAnsi="Times New Roman"/>
          <w:bCs/>
          <w:iCs/>
          <w:sz w:val="24"/>
        </w:rPr>
        <w:t>6</w:t>
      </w:r>
      <w:r w:rsidRPr="001F3B0E">
        <w:rPr>
          <w:rFonts w:ascii="Times New Roman" w:eastAsia="宋体" w:hAnsi="Times New Roman" w:hint="eastAsia"/>
          <w:bCs/>
          <w:iCs/>
          <w:sz w:val="24"/>
        </w:rPr>
        <w:t>、期间费用分析”之“（</w:t>
      </w:r>
      <w:r w:rsidRPr="001F3B0E">
        <w:rPr>
          <w:rFonts w:ascii="Times New Roman" w:eastAsia="宋体" w:hAnsi="Times New Roman" w:hint="eastAsia"/>
          <w:bCs/>
          <w:iCs/>
          <w:sz w:val="24"/>
        </w:rPr>
        <w:t>1</w:t>
      </w:r>
      <w:r w:rsidRPr="001F3B0E">
        <w:rPr>
          <w:rFonts w:ascii="Times New Roman" w:eastAsia="宋体" w:hAnsi="Times New Roman" w:hint="eastAsia"/>
          <w:bCs/>
          <w:iCs/>
          <w:sz w:val="24"/>
        </w:rPr>
        <w:t>）销售费用分析”补充披露如下：</w:t>
      </w:r>
    </w:p>
    <w:p w:rsidR="00D10DA6" w:rsidRPr="00D10DA6" w:rsidRDefault="00D10DA6" w:rsidP="00D10DA6">
      <w:pPr>
        <w:autoSpaceDE w:val="0"/>
        <w:autoSpaceDN w:val="0"/>
        <w:adjustRightInd w:val="0"/>
        <w:spacing w:beforeLines="50" w:before="156" w:afterLines="50" w:after="156" w:line="360" w:lineRule="auto"/>
        <w:ind w:firstLine="480"/>
        <w:rPr>
          <w:rFonts w:ascii="Times New Roman" w:eastAsia="宋体" w:hAnsi="Times New Roman" w:cs="Times New Roman"/>
          <w:bCs/>
          <w:iCs/>
          <w:sz w:val="24"/>
        </w:rPr>
      </w:pPr>
      <w:r w:rsidRPr="00D10DA6">
        <w:rPr>
          <w:rFonts w:ascii="Times New Roman" w:eastAsia="宋体" w:hAnsi="Times New Roman" w:cs="Times New Roman"/>
          <w:bCs/>
          <w:iCs/>
          <w:sz w:val="24"/>
        </w:rPr>
        <w:t>公司与同行业可比公司销售费用</w:t>
      </w:r>
      <w:proofErr w:type="gramStart"/>
      <w:r w:rsidRPr="00D10DA6">
        <w:rPr>
          <w:rFonts w:ascii="Times New Roman" w:eastAsia="宋体" w:hAnsi="Times New Roman" w:cs="Times New Roman"/>
          <w:bCs/>
          <w:iCs/>
          <w:sz w:val="24"/>
        </w:rPr>
        <w:t>率具体</w:t>
      </w:r>
      <w:proofErr w:type="gramEnd"/>
      <w:r w:rsidRPr="00D10DA6">
        <w:rPr>
          <w:rFonts w:ascii="Times New Roman" w:eastAsia="宋体" w:hAnsi="Times New Roman" w:cs="Times New Roman"/>
          <w:bCs/>
          <w:iCs/>
          <w:sz w:val="24"/>
        </w:rPr>
        <w:t>差异情况如下：</w:t>
      </w:r>
    </w:p>
    <w:p w:rsidR="00D10DA6" w:rsidRPr="00D10DA6" w:rsidRDefault="00D10DA6" w:rsidP="00D10DA6">
      <w:pPr>
        <w:jc w:val="right"/>
        <w:rPr>
          <w:rFonts w:ascii="Times New Roman" w:eastAsia="宋体" w:hAnsi="Times New Roman" w:cs="Times New Roman"/>
          <w:bCs/>
        </w:rPr>
      </w:pPr>
      <w:r w:rsidRPr="00D10DA6">
        <w:rPr>
          <w:rFonts w:ascii="Times New Roman" w:eastAsia="宋体" w:hAnsi="Times New Roman" w:cs="Times New Roman"/>
          <w:bCs/>
        </w:rPr>
        <w:t>单位：万元</w:t>
      </w:r>
    </w:p>
    <w:tbl>
      <w:tblPr>
        <w:tblW w:w="10914" w:type="dxa"/>
        <w:jc w:val="center"/>
        <w:tblBorders>
          <w:top w:val="single" w:sz="12" w:space="0" w:color="333399"/>
          <w:left w:val="single" w:sz="4" w:space="0" w:color="auto"/>
          <w:bottom w:val="single" w:sz="12" w:space="0" w:color="333399"/>
          <w:right w:val="single" w:sz="4" w:space="0" w:color="auto"/>
          <w:insideH w:val="single" w:sz="4" w:space="0" w:color="333399"/>
          <w:insideV w:val="single" w:sz="4" w:space="0" w:color="auto"/>
        </w:tblBorders>
        <w:tblLayout w:type="fixed"/>
        <w:tblLook w:val="04A0" w:firstRow="1" w:lastRow="0" w:firstColumn="1" w:lastColumn="0" w:noHBand="0" w:noVBand="1"/>
      </w:tblPr>
      <w:tblGrid>
        <w:gridCol w:w="595"/>
        <w:gridCol w:w="964"/>
        <w:gridCol w:w="709"/>
        <w:gridCol w:w="1007"/>
        <w:gridCol w:w="689"/>
        <w:gridCol w:w="1154"/>
        <w:gridCol w:w="698"/>
        <w:gridCol w:w="988"/>
        <w:gridCol w:w="708"/>
        <w:gridCol w:w="993"/>
        <w:gridCol w:w="596"/>
        <w:gridCol w:w="1105"/>
        <w:gridCol w:w="708"/>
      </w:tblGrid>
      <w:tr w:rsidR="00D10DA6" w:rsidRPr="00D10DA6" w:rsidTr="00FF5C8F">
        <w:trPr>
          <w:trHeight w:val="397"/>
          <w:jc w:val="center"/>
        </w:trPr>
        <w:tc>
          <w:tcPr>
            <w:tcW w:w="10914" w:type="dxa"/>
            <w:gridSpan w:val="13"/>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2020度</w:t>
            </w:r>
          </w:p>
        </w:tc>
      </w:tr>
      <w:tr w:rsidR="00D10DA6" w:rsidRPr="00D10DA6" w:rsidTr="00FF5C8F">
        <w:trPr>
          <w:trHeight w:val="397"/>
          <w:jc w:val="center"/>
        </w:trPr>
        <w:tc>
          <w:tcPr>
            <w:tcW w:w="595" w:type="dxa"/>
            <w:vMerge w:val="restart"/>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项目</w:t>
            </w:r>
          </w:p>
        </w:tc>
        <w:tc>
          <w:tcPr>
            <w:tcW w:w="1673" w:type="dxa"/>
            <w:gridSpan w:val="2"/>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杰恩设计</w:t>
            </w:r>
          </w:p>
        </w:tc>
        <w:tc>
          <w:tcPr>
            <w:tcW w:w="1696" w:type="dxa"/>
            <w:gridSpan w:val="2"/>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8"/>
                <w:szCs w:val="18"/>
              </w:rPr>
            </w:pPr>
            <w:proofErr w:type="gramStart"/>
            <w:r w:rsidRPr="00D10DA6">
              <w:rPr>
                <w:rFonts w:ascii="楷体" w:eastAsia="楷体" w:hAnsi="楷体" w:cs="Times New Roman"/>
                <w:b/>
                <w:bCs/>
                <w:color w:val="000000"/>
                <w:sz w:val="18"/>
                <w:szCs w:val="18"/>
              </w:rPr>
              <w:t>筑博设计</w:t>
            </w:r>
            <w:proofErr w:type="gramEnd"/>
          </w:p>
        </w:tc>
        <w:tc>
          <w:tcPr>
            <w:tcW w:w="1852" w:type="dxa"/>
            <w:gridSpan w:val="2"/>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华阳国际</w:t>
            </w:r>
          </w:p>
        </w:tc>
        <w:tc>
          <w:tcPr>
            <w:tcW w:w="1696" w:type="dxa"/>
            <w:gridSpan w:val="2"/>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山</w:t>
            </w:r>
            <w:proofErr w:type="gramStart"/>
            <w:r w:rsidRPr="00D10DA6">
              <w:rPr>
                <w:rFonts w:ascii="楷体" w:eastAsia="楷体" w:hAnsi="楷体" w:cs="Times New Roman"/>
                <w:b/>
                <w:bCs/>
                <w:color w:val="000000"/>
                <w:sz w:val="18"/>
                <w:szCs w:val="18"/>
              </w:rPr>
              <w:t>鼎设计</w:t>
            </w:r>
            <w:proofErr w:type="gramEnd"/>
          </w:p>
        </w:tc>
        <w:tc>
          <w:tcPr>
            <w:tcW w:w="1589" w:type="dxa"/>
            <w:gridSpan w:val="2"/>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尤安设计</w:t>
            </w:r>
          </w:p>
        </w:tc>
        <w:tc>
          <w:tcPr>
            <w:tcW w:w="1813" w:type="dxa"/>
            <w:gridSpan w:val="2"/>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霍普股份</w:t>
            </w:r>
          </w:p>
        </w:tc>
      </w:tr>
      <w:tr w:rsidR="00D10DA6" w:rsidRPr="00D10DA6" w:rsidTr="00FF5C8F">
        <w:trPr>
          <w:trHeight w:val="397"/>
          <w:jc w:val="center"/>
        </w:trPr>
        <w:tc>
          <w:tcPr>
            <w:tcW w:w="595" w:type="dxa"/>
            <w:vMerge/>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8"/>
                <w:szCs w:val="18"/>
              </w:rPr>
            </w:pPr>
          </w:p>
        </w:tc>
        <w:tc>
          <w:tcPr>
            <w:tcW w:w="964"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金额</w:t>
            </w:r>
          </w:p>
        </w:tc>
        <w:tc>
          <w:tcPr>
            <w:tcW w:w="709"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占比</w:t>
            </w:r>
          </w:p>
        </w:tc>
        <w:tc>
          <w:tcPr>
            <w:tcW w:w="1007"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金额</w:t>
            </w:r>
          </w:p>
        </w:tc>
        <w:tc>
          <w:tcPr>
            <w:tcW w:w="689"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占比</w:t>
            </w:r>
          </w:p>
        </w:tc>
        <w:tc>
          <w:tcPr>
            <w:tcW w:w="1154"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金额</w:t>
            </w:r>
          </w:p>
        </w:tc>
        <w:tc>
          <w:tcPr>
            <w:tcW w:w="698"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占比</w:t>
            </w:r>
          </w:p>
        </w:tc>
        <w:tc>
          <w:tcPr>
            <w:tcW w:w="988"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金额</w:t>
            </w:r>
          </w:p>
        </w:tc>
        <w:tc>
          <w:tcPr>
            <w:tcW w:w="708"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占比</w:t>
            </w:r>
          </w:p>
        </w:tc>
        <w:tc>
          <w:tcPr>
            <w:tcW w:w="993" w:type="dxa"/>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金额</w:t>
            </w:r>
          </w:p>
        </w:tc>
        <w:tc>
          <w:tcPr>
            <w:tcW w:w="596" w:type="dxa"/>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占比</w:t>
            </w:r>
          </w:p>
        </w:tc>
        <w:tc>
          <w:tcPr>
            <w:tcW w:w="1105"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金额</w:t>
            </w:r>
          </w:p>
        </w:tc>
        <w:tc>
          <w:tcPr>
            <w:tcW w:w="708"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占比</w:t>
            </w:r>
          </w:p>
        </w:tc>
      </w:tr>
      <w:tr w:rsidR="00D10DA6" w:rsidRPr="00D10DA6" w:rsidTr="00FF5C8F">
        <w:trPr>
          <w:trHeight w:val="397"/>
          <w:jc w:val="center"/>
        </w:trPr>
        <w:tc>
          <w:tcPr>
            <w:tcW w:w="595"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职工薪酬</w:t>
            </w:r>
          </w:p>
        </w:tc>
        <w:tc>
          <w:tcPr>
            <w:tcW w:w="964"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709"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1007"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689"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1154"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698"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988"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708"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993" w:type="dxa"/>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596" w:type="dxa"/>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1105"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 xml:space="preserve">542.73 </w:t>
            </w:r>
          </w:p>
        </w:tc>
        <w:tc>
          <w:tcPr>
            <w:tcW w:w="708"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1.71%</w:t>
            </w:r>
          </w:p>
        </w:tc>
      </w:tr>
      <w:tr w:rsidR="00D10DA6" w:rsidRPr="00D10DA6" w:rsidTr="00FF5C8F">
        <w:trPr>
          <w:trHeight w:val="397"/>
          <w:jc w:val="center"/>
        </w:trPr>
        <w:tc>
          <w:tcPr>
            <w:tcW w:w="595"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其他</w:t>
            </w:r>
          </w:p>
        </w:tc>
        <w:tc>
          <w:tcPr>
            <w:tcW w:w="964"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709"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1007"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689"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1154"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698"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988"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708"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993" w:type="dxa"/>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596" w:type="dxa"/>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1105"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785.45</w:t>
            </w:r>
          </w:p>
        </w:tc>
        <w:tc>
          <w:tcPr>
            <w:tcW w:w="708"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2.47%</w:t>
            </w:r>
          </w:p>
        </w:tc>
      </w:tr>
      <w:tr w:rsidR="00D10DA6" w:rsidRPr="00D10DA6" w:rsidTr="00FF5C8F">
        <w:trPr>
          <w:trHeight w:val="397"/>
          <w:jc w:val="center"/>
        </w:trPr>
        <w:tc>
          <w:tcPr>
            <w:tcW w:w="595"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合计</w:t>
            </w:r>
          </w:p>
        </w:tc>
        <w:tc>
          <w:tcPr>
            <w:tcW w:w="964"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709"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1007"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689"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1154"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698"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988"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708"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993" w:type="dxa"/>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596" w:type="dxa"/>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1105"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 xml:space="preserve">1,328.18 </w:t>
            </w:r>
          </w:p>
        </w:tc>
        <w:tc>
          <w:tcPr>
            <w:tcW w:w="708"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4.17%</w:t>
            </w:r>
          </w:p>
        </w:tc>
      </w:tr>
      <w:tr w:rsidR="00D10DA6" w:rsidRPr="00D10DA6" w:rsidTr="00FF5C8F">
        <w:trPr>
          <w:trHeight w:val="397"/>
          <w:jc w:val="center"/>
        </w:trPr>
        <w:tc>
          <w:tcPr>
            <w:tcW w:w="595"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营业收入</w:t>
            </w:r>
          </w:p>
        </w:tc>
        <w:tc>
          <w:tcPr>
            <w:tcW w:w="964"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709"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1007"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689"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1154"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698"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988"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708"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993" w:type="dxa"/>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596" w:type="dxa"/>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hint="eastAsia"/>
                <w:b/>
                <w:bCs/>
                <w:color w:val="000000"/>
                <w:sz w:val="18"/>
                <w:szCs w:val="18"/>
              </w:rPr>
              <w:t>-</w:t>
            </w:r>
          </w:p>
        </w:tc>
        <w:tc>
          <w:tcPr>
            <w:tcW w:w="1105"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31,817.58</w:t>
            </w:r>
          </w:p>
        </w:tc>
        <w:tc>
          <w:tcPr>
            <w:tcW w:w="708"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8"/>
                <w:szCs w:val="18"/>
              </w:rPr>
            </w:pPr>
            <w:r w:rsidRPr="00D10DA6">
              <w:rPr>
                <w:rFonts w:ascii="楷体" w:eastAsia="楷体" w:hAnsi="楷体" w:cs="Times New Roman"/>
                <w:b/>
                <w:bCs/>
                <w:color w:val="000000"/>
                <w:sz w:val="18"/>
                <w:szCs w:val="18"/>
              </w:rPr>
              <w:t>100%</w:t>
            </w:r>
          </w:p>
        </w:tc>
      </w:tr>
      <w:tr w:rsidR="00D10DA6" w:rsidRPr="00D10DA6" w:rsidTr="00FF5C8F">
        <w:trPr>
          <w:trHeight w:val="397"/>
          <w:jc w:val="center"/>
        </w:trPr>
        <w:tc>
          <w:tcPr>
            <w:tcW w:w="10914" w:type="dxa"/>
            <w:gridSpan w:val="13"/>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2019</w:t>
            </w:r>
            <w:r w:rsidRPr="00D10DA6">
              <w:rPr>
                <w:rFonts w:ascii="Times New Roman" w:eastAsia="宋体" w:hAnsi="Times New Roman" w:cs="Times New Roman"/>
                <w:b/>
                <w:color w:val="000000"/>
                <w:kern w:val="0"/>
                <w:sz w:val="16"/>
                <w:szCs w:val="16"/>
              </w:rPr>
              <w:t>年度</w:t>
            </w:r>
          </w:p>
        </w:tc>
      </w:tr>
      <w:tr w:rsidR="00D10DA6" w:rsidRPr="00D10DA6" w:rsidTr="00FF5C8F">
        <w:trPr>
          <w:trHeight w:val="397"/>
          <w:jc w:val="center"/>
        </w:trPr>
        <w:tc>
          <w:tcPr>
            <w:tcW w:w="595" w:type="dxa"/>
            <w:vMerge w:val="restart"/>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项目</w:t>
            </w:r>
          </w:p>
        </w:tc>
        <w:tc>
          <w:tcPr>
            <w:tcW w:w="1673"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杰恩设计</w:t>
            </w:r>
          </w:p>
        </w:tc>
        <w:tc>
          <w:tcPr>
            <w:tcW w:w="1696"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proofErr w:type="gramStart"/>
            <w:r w:rsidRPr="00D10DA6">
              <w:rPr>
                <w:rFonts w:ascii="Times New Roman" w:eastAsia="宋体" w:hAnsi="Times New Roman" w:cs="Times New Roman"/>
                <w:b/>
                <w:color w:val="000000"/>
                <w:kern w:val="0"/>
                <w:sz w:val="16"/>
                <w:szCs w:val="16"/>
              </w:rPr>
              <w:t>筑博设计</w:t>
            </w:r>
            <w:proofErr w:type="gramEnd"/>
          </w:p>
        </w:tc>
        <w:tc>
          <w:tcPr>
            <w:tcW w:w="1852"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华阳国际</w:t>
            </w:r>
          </w:p>
        </w:tc>
        <w:tc>
          <w:tcPr>
            <w:tcW w:w="1696"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山</w:t>
            </w:r>
            <w:proofErr w:type="gramStart"/>
            <w:r w:rsidRPr="00D10DA6">
              <w:rPr>
                <w:rFonts w:ascii="Times New Roman" w:eastAsia="宋体" w:hAnsi="Times New Roman" w:cs="Times New Roman"/>
                <w:b/>
                <w:color w:val="000000"/>
                <w:kern w:val="0"/>
                <w:sz w:val="16"/>
                <w:szCs w:val="16"/>
              </w:rPr>
              <w:t>鼎设计</w:t>
            </w:r>
            <w:proofErr w:type="gramEnd"/>
          </w:p>
        </w:tc>
        <w:tc>
          <w:tcPr>
            <w:tcW w:w="1589" w:type="dxa"/>
            <w:gridSpan w:val="2"/>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尤安设计</w:t>
            </w:r>
          </w:p>
        </w:tc>
        <w:tc>
          <w:tcPr>
            <w:tcW w:w="1813"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霍普股份</w:t>
            </w:r>
          </w:p>
        </w:tc>
      </w:tr>
      <w:tr w:rsidR="00D10DA6" w:rsidRPr="00D10DA6" w:rsidTr="00FF5C8F">
        <w:trPr>
          <w:trHeight w:val="397"/>
          <w:jc w:val="center"/>
        </w:trPr>
        <w:tc>
          <w:tcPr>
            <w:tcW w:w="595" w:type="dxa"/>
            <w:vMerge/>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p>
        </w:tc>
        <w:tc>
          <w:tcPr>
            <w:tcW w:w="964"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金额</w:t>
            </w:r>
          </w:p>
        </w:tc>
        <w:tc>
          <w:tcPr>
            <w:tcW w:w="709"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占比</w:t>
            </w:r>
          </w:p>
        </w:tc>
        <w:tc>
          <w:tcPr>
            <w:tcW w:w="1007"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金额</w:t>
            </w:r>
          </w:p>
        </w:tc>
        <w:tc>
          <w:tcPr>
            <w:tcW w:w="689"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占比</w:t>
            </w:r>
          </w:p>
        </w:tc>
        <w:tc>
          <w:tcPr>
            <w:tcW w:w="1154"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金额</w:t>
            </w:r>
          </w:p>
        </w:tc>
        <w:tc>
          <w:tcPr>
            <w:tcW w:w="698"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占比</w:t>
            </w:r>
          </w:p>
        </w:tc>
        <w:tc>
          <w:tcPr>
            <w:tcW w:w="988"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金额</w:t>
            </w:r>
          </w:p>
        </w:tc>
        <w:tc>
          <w:tcPr>
            <w:tcW w:w="708"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占比</w:t>
            </w:r>
          </w:p>
        </w:tc>
        <w:tc>
          <w:tcPr>
            <w:tcW w:w="993" w:type="dxa"/>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金额</w:t>
            </w:r>
          </w:p>
        </w:tc>
        <w:tc>
          <w:tcPr>
            <w:tcW w:w="596" w:type="dxa"/>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占比</w:t>
            </w:r>
          </w:p>
        </w:tc>
        <w:tc>
          <w:tcPr>
            <w:tcW w:w="1105"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金额</w:t>
            </w:r>
          </w:p>
        </w:tc>
        <w:tc>
          <w:tcPr>
            <w:tcW w:w="708"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占比</w:t>
            </w:r>
          </w:p>
        </w:tc>
      </w:tr>
      <w:tr w:rsidR="00D10DA6" w:rsidRPr="00D10DA6" w:rsidTr="00FF5C8F">
        <w:trPr>
          <w:trHeight w:val="397"/>
          <w:jc w:val="center"/>
        </w:trPr>
        <w:tc>
          <w:tcPr>
            <w:tcW w:w="595"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职工薪酬</w:t>
            </w:r>
          </w:p>
        </w:tc>
        <w:tc>
          <w:tcPr>
            <w:tcW w:w="96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1,240.91 </w:t>
            </w:r>
          </w:p>
        </w:tc>
        <w:tc>
          <w:tcPr>
            <w:tcW w:w="70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3.18%</w:t>
            </w:r>
          </w:p>
        </w:tc>
        <w:tc>
          <w:tcPr>
            <w:tcW w:w="1007"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1,893.60 </w:t>
            </w:r>
          </w:p>
        </w:tc>
        <w:tc>
          <w:tcPr>
            <w:tcW w:w="68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2.05%</w:t>
            </w:r>
          </w:p>
        </w:tc>
        <w:tc>
          <w:tcPr>
            <w:tcW w:w="115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1,084.99 </w:t>
            </w:r>
          </w:p>
        </w:tc>
        <w:tc>
          <w:tcPr>
            <w:tcW w:w="69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0.91%</w:t>
            </w:r>
          </w:p>
        </w:tc>
        <w:tc>
          <w:tcPr>
            <w:tcW w:w="98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288.01 </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1.35%</w:t>
            </w:r>
          </w:p>
        </w:tc>
        <w:tc>
          <w:tcPr>
            <w:tcW w:w="993" w:type="dxa"/>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sz w:val="16"/>
                <w:szCs w:val="16"/>
              </w:rPr>
              <w:t xml:space="preserve">797.13 </w:t>
            </w:r>
          </w:p>
        </w:tc>
        <w:tc>
          <w:tcPr>
            <w:tcW w:w="596" w:type="dxa"/>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0.93%</w:t>
            </w:r>
          </w:p>
        </w:tc>
        <w:tc>
          <w:tcPr>
            <w:tcW w:w="1105"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452.25 </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1.70%</w:t>
            </w:r>
          </w:p>
        </w:tc>
      </w:tr>
      <w:tr w:rsidR="00D10DA6" w:rsidRPr="00D10DA6" w:rsidTr="00FF5C8F">
        <w:trPr>
          <w:trHeight w:val="397"/>
          <w:jc w:val="center"/>
        </w:trPr>
        <w:tc>
          <w:tcPr>
            <w:tcW w:w="595"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其他</w:t>
            </w:r>
          </w:p>
        </w:tc>
        <w:tc>
          <w:tcPr>
            <w:tcW w:w="96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 xml:space="preserve">581.70 </w:t>
            </w:r>
          </w:p>
        </w:tc>
        <w:tc>
          <w:tcPr>
            <w:tcW w:w="70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1.49%</w:t>
            </w:r>
          </w:p>
        </w:tc>
        <w:tc>
          <w:tcPr>
            <w:tcW w:w="1007"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 xml:space="preserve">1,003.19 </w:t>
            </w:r>
          </w:p>
        </w:tc>
        <w:tc>
          <w:tcPr>
            <w:tcW w:w="68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1.09%</w:t>
            </w:r>
          </w:p>
        </w:tc>
        <w:tc>
          <w:tcPr>
            <w:tcW w:w="115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 xml:space="preserve">1,871.82 </w:t>
            </w:r>
          </w:p>
        </w:tc>
        <w:tc>
          <w:tcPr>
            <w:tcW w:w="69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1.57%</w:t>
            </w:r>
          </w:p>
        </w:tc>
        <w:tc>
          <w:tcPr>
            <w:tcW w:w="98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 xml:space="preserve">238.69 </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1.12%</w:t>
            </w:r>
          </w:p>
        </w:tc>
        <w:tc>
          <w:tcPr>
            <w:tcW w:w="993" w:type="dxa"/>
            <w:vAlign w:val="center"/>
          </w:tcPr>
          <w:p w:rsidR="00D10DA6" w:rsidRPr="00D10DA6" w:rsidRDefault="00D10DA6" w:rsidP="00D10DA6">
            <w:pPr>
              <w:widowControl/>
              <w:jc w:val="right"/>
              <w:rPr>
                <w:rFonts w:ascii="Times New Roman" w:eastAsia="宋体" w:hAnsi="Times New Roman" w:cs="Times New Roman"/>
                <w:bCs/>
                <w:color w:val="000000"/>
                <w:sz w:val="16"/>
                <w:szCs w:val="16"/>
              </w:rPr>
            </w:pPr>
            <w:r w:rsidRPr="00D10DA6">
              <w:rPr>
                <w:rFonts w:ascii="Times New Roman" w:eastAsia="宋体" w:hAnsi="Times New Roman" w:cs="Times New Roman"/>
                <w:bCs/>
                <w:sz w:val="16"/>
                <w:szCs w:val="16"/>
              </w:rPr>
              <w:t>985.52</w:t>
            </w:r>
          </w:p>
        </w:tc>
        <w:tc>
          <w:tcPr>
            <w:tcW w:w="596" w:type="dxa"/>
            <w:vAlign w:val="center"/>
          </w:tcPr>
          <w:p w:rsidR="00D10DA6" w:rsidRPr="00D10DA6" w:rsidRDefault="00D10DA6" w:rsidP="00D10DA6">
            <w:pPr>
              <w:widowControl/>
              <w:jc w:val="right"/>
              <w:rPr>
                <w:rFonts w:ascii="Times New Roman" w:eastAsia="宋体" w:hAnsi="Times New Roman" w:cs="Times New Roman"/>
                <w:bCs/>
                <w:color w:val="000000"/>
                <w:sz w:val="16"/>
                <w:szCs w:val="16"/>
              </w:rPr>
            </w:pPr>
            <w:r w:rsidRPr="00D10DA6">
              <w:rPr>
                <w:rFonts w:ascii="Times New Roman" w:eastAsia="宋体" w:hAnsi="Times New Roman" w:cs="Times New Roman"/>
                <w:bCs/>
                <w:color w:val="000000"/>
                <w:sz w:val="16"/>
                <w:szCs w:val="16"/>
              </w:rPr>
              <w:t>1.15%</w:t>
            </w:r>
          </w:p>
        </w:tc>
        <w:tc>
          <w:tcPr>
            <w:tcW w:w="1105"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 xml:space="preserve">877.24 </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3.29%</w:t>
            </w:r>
          </w:p>
        </w:tc>
      </w:tr>
      <w:tr w:rsidR="00D10DA6" w:rsidRPr="00D10DA6" w:rsidTr="00FF5C8F">
        <w:trPr>
          <w:trHeight w:val="397"/>
          <w:jc w:val="center"/>
        </w:trPr>
        <w:tc>
          <w:tcPr>
            <w:tcW w:w="595"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合计</w:t>
            </w:r>
          </w:p>
        </w:tc>
        <w:tc>
          <w:tcPr>
            <w:tcW w:w="96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1,822.61 </w:t>
            </w:r>
          </w:p>
        </w:tc>
        <w:tc>
          <w:tcPr>
            <w:tcW w:w="70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4.68%</w:t>
            </w:r>
          </w:p>
        </w:tc>
        <w:tc>
          <w:tcPr>
            <w:tcW w:w="1007"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2,896.79 </w:t>
            </w:r>
          </w:p>
        </w:tc>
        <w:tc>
          <w:tcPr>
            <w:tcW w:w="68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3.13%</w:t>
            </w:r>
          </w:p>
        </w:tc>
        <w:tc>
          <w:tcPr>
            <w:tcW w:w="115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2,956.80 </w:t>
            </w:r>
          </w:p>
        </w:tc>
        <w:tc>
          <w:tcPr>
            <w:tcW w:w="69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2.48%</w:t>
            </w:r>
          </w:p>
        </w:tc>
        <w:tc>
          <w:tcPr>
            <w:tcW w:w="98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526.70 </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2.46%</w:t>
            </w:r>
          </w:p>
        </w:tc>
        <w:tc>
          <w:tcPr>
            <w:tcW w:w="993" w:type="dxa"/>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sz w:val="16"/>
                <w:szCs w:val="16"/>
              </w:rPr>
              <w:t>1,782.65</w:t>
            </w:r>
          </w:p>
        </w:tc>
        <w:tc>
          <w:tcPr>
            <w:tcW w:w="596" w:type="dxa"/>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2.09%</w:t>
            </w:r>
          </w:p>
        </w:tc>
        <w:tc>
          <w:tcPr>
            <w:tcW w:w="1105"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1,329.49 </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4.99%</w:t>
            </w:r>
          </w:p>
        </w:tc>
      </w:tr>
      <w:tr w:rsidR="00D10DA6" w:rsidRPr="00D10DA6" w:rsidTr="00FF5C8F">
        <w:trPr>
          <w:trHeight w:val="397"/>
          <w:jc w:val="center"/>
        </w:trPr>
        <w:tc>
          <w:tcPr>
            <w:tcW w:w="595"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营业收入</w:t>
            </w:r>
          </w:p>
        </w:tc>
        <w:tc>
          <w:tcPr>
            <w:tcW w:w="96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sz w:val="16"/>
                <w:szCs w:val="16"/>
              </w:rPr>
              <w:t>38,963.11</w:t>
            </w:r>
          </w:p>
        </w:tc>
        <w:tc>
          <w:tcPr>
            <w:tcW w:w="70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100%</w:t>
            </w:r>
          </w:p>
        </w:tc>
        <w:tc>
          <w:tcPr>
            <w:tcW w:w="1007"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92,415.03</w:t>
            </w:r>
          </w:p>
        </w:tc>
        <w:tc>
          <w:tcPr>
            <w:tcW w:w="68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100%</w:t>
            </w:r>
          </w:p>
        </w:tc>
        <w:tc>
          <w:tcPr>
            <w:tcW w:w="115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119,464.89</w:t>
            </w:r>
          </w:p>
        </w:tc>
        <w:tc>
          <w:tcPr>
            <w:tcW w:w="69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100%</w:t>
            </w:r>
          </w:p>
        </w:tc>
        <w:tc>
          <w:tcPr>
            <w:tcW w:w="98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21,373.88</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100%</w:t>
            </w:r>
          </w:p>
        </w:tc>
        <w:tc>
          <w:tcPr>
            <w:tcW w:w="993" w:type="dxa"/>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sz w:val="16"/>
                <w:szCs w:val="16"/>
              </w:rPr>
              <w:t>85,430.23</w:t>
            </w:r>
          </w:p>
        </w:tc>
        <w:tc>
          <w:tcPr>
            <w:tcW w:w="596" w:type="dxa"/>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100%</w:t>
            </w:r>
          </w:p>
        </w:tc>
        <w:tc>
          <w:tcPr>
            <w:tcW w:w="1105"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26,664.14</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100%</w:t>
            </w:r>
          </w:p>
        </w:tc>
      </w:tr>
      <w:tr w:rsidR="00D10DA6" w:rsidRPr="00D10DA6" w:rsidTr="00FF5C8F">
        <w:trPr>
          <w:trHeight w:val="397"/>
          <w:jc w:val="center"/>
        </w:trPr>
        <w:tc>
          <w:tcPr>
            <w:tcW w:w="10914" w:type="dxa"/>
            <w:gridSpan w:val="13"/>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2018</w:t>
            </w:r>
            <w:r w:rsidRPr="00D10DA6">
              <w:rPr>
                <w:rFonts w:ascii="Times New Roman" w:eastAsia="宋体" w:hAnsi="Times New Roman" w:cs="Times New Roman"/>
                <w:b/>
                <w:color w:val="000000"/>
                <w:kern w:val="0"/>
                <w:sz w:val="16"/>
                <w:szCs w:val="16"/>
              </w:rPr>
              <w:t>年度</w:t>
            </w:r>
          </w:p>
        </w:tc>
      </w:tr>
      <w:tr w:rsidR="00D10DA6" w:rsidRPr="00D10DA6" w:rsidTr="00FF5C8F">
        <w:trPr>
          <w:trHeight w:val="397"/>
          <w:jc w:val="center"/>
        </w:trPr>
        <w:tc>
          <w:tcPr>
            <w:tcW w:w="595" w:type="dxa"/>
            <w:vMerge w:val="restart"/>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lastRenderedPageBreak/>
              <w:t>项目</w:t>
            </w:r>
          </w:p>
        </w:tc>
        <w:tc>
          <w:tcPr>
            <w:tcW w:w="1673"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杰恩设计</w:t>
            </w:r>
          </w:p>
        </w:tc>
        <w:tc>
          <w:tcPr>
            <w:tcW w:w="1696"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proofErr w:type="gramStart"/>
            <w:r w:rsidRPr="00D10DA6">
              <w:rPr>
                <w:rFonts w:ascii="Times New Roman" w:eastAsia="宋体" w:hAnsi="Times New Roman" w:cs="Times New Roman"/>
                <w:b/>
                <w:color w:val="000000"/>
                <w:kern w:val="0"/>
                <w:sz w:val="16"/>
                <w:szCs w:val="16"/>
              </w:rPr>
              <w:t>筑博设计</w:t>
            </w:r>
            <w:proofErr w:type="gramEnd"/>
          </w:p>
        </w:tc>
        <w:tc>
          <w:tcPr>
            <w:tcW w:w="1852"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华阳国际</w:t>
            </w:r>
          </w:p>
        </w:tc>
        <w:tc>
          <w:tcPr>
            <w:tcW w:w="1696"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山</w:t>
            </w:r>
            <w:proofErr w:type="gramStart"/>
            <w:r w:rsidRPr="00D10DA6">
              <w:rPr>
                <w:rFonts w:ascii="Times New Roman" w:eastAsia="宋体" w:hAnsi="Times New Roman" w:cs="Times New Roman"/>
                <w:b/>
                <w:color w:val="000000"/>
                <w:kern w:val="0"/>
                <w:sz w:val="16"/>
                <w:szCs w:val="16"/>
              </w:rPr>
              <w:t>鼎设计</w:t>
            </w:r>
            <w:proofErr w:type="gramEnd"/>
          </w:p>
        </w:tc>
        <w:tc>
          <w:tcPr>
            <w:tcW w:w="1589" w:type="dxa"/>
            <w:gridSpan w:val="2"/>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尤安设计</w:t>
            </w:r>
          </w:p>
        </w:tc>
        <w:tc>
          <w:tcPr>
            <w:tcW w:w="1813"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霍普股份</w:t>
            </w:r>
          </w:p>
        </w:tc>
      </w:tr>
      <w:tr w:rsidR="00D10DA6" w:rsidRPr="00D10DA6" w:rsidTr="00FF5C8F">
        <w:trPr>
          <w:trHeight w:val="397"/>
          <w:jc w:val="center"/>
        </w:trPr>
        <w:tc>
          <w:tcPr>
            <w:tcW w:w="595" w:type="dxa"/>
            <w:vMerge/>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p>
        </w:tc>
        <w:tc>
          <w:tcPr>
            <w:tcW w:w="964"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金额</w:t>
            </w:r>
          </w:p>
        </w:tc>
        <w:tc>
          <w:tcPr>
            <w:tcW w:w="709"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占比</w:t>
            </w:r>
          </w:p>
        </w:tc>
        <w:tc>
          <w:tcPr>
            <w:tcW w:w="1007"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金额</w:t>
            </w:r>
          </w:p>
        </w:tc>
        <w:tc>
          <w:tcPr>
            <w:tcW w:w="689"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占比</w:t>
            </w:r>
          </w:p>
        </w:tc>
        <w:tc>
          <w:tcPr>
            <w:tcW w:w="1154"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金额</w:t>
            </w:r>
          </w:p>
        </w:tc>
        <w:tc>
          <w:tcPr>
            <w:tcW w:w="698"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占比</w:t>
            </w:r>
          </w:p>
        </w:tc>
        <w:tc>
          <w:tcPr>
            <w:tcW w:w="988"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金额</w:t>
            </w:r>
          </w:p>
        </w:tc>
        <w:tc>
          <w:tcPr>
            <w:tcW w:w="708"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占比</w:t>
            </w:r>
          </w:p>
        </w:tc>
        <w:tc>
          <w:tcPr>
            <w:tcW w:w="993" w:type="dxa"/>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金额</w:t>
            </w:r>
          </w:p>
        </w:tc>
        <w:tc>
          <w:tcPr>
            <w:tcW w:w="596" w:type="dxa"/>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占比</w:t>
            </w:r>
          </w:p>
        </w:tc>
        <w:tc>
          <w:tcPr>
            <w:tcW w:w="1105"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金额</w:t>
            </w:r>
          </w:p>
        </w:tc>
        <w:tc>
          <w:tcPr>
            <w:tcW w:w="708"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占比</w:t>
            </w:r>
          </w:p>
        </w:tc>
      </w:tr>
      <w:tr w:rsidR="00D10DA6" w:rsidRPr="00D10DA6" w:rsidTr="00FF5C8F">
        <w:trPr>
          <w:trHeight w:val="397"/>
          <w:jc w:val="center"/>
        </w:trPr>
        <w:tc>
          <w:tcPr>
            <w:tcW w:w="595"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职工薪酬</w:t>
            </w:r>
          </w:p>
        </w:tc>
        <w:tc>
          <w:tcPr>
            <w:tcW w:w="96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1,236.35 </w:t>
            </w:r>
          </w:p>
        </w:tc>
        <w:tc>
          <w:tcPr>
            <w:tcW w:w="70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3.62%</w:t>
            </w:r>
          </w:p>
        </w:tc>
        <w:tc>
          <w:tcPr>
            <w:tcW w:w="1007"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1,637.93 </w:t>
            </w:r>
          </w:p>
        </w:tc>
        <w:tc>
          <w:tcPr>
            <w:tcW w:w="68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1.95%</w:t>
            </w:r>
          </w:p>
        </w:tc>
        <w:tc>
          <w:tcPr>
            <w:tcW w:w="115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905.97 </w:t>
            </w:r>
          </w:p>
        </w:tc>
        <w:tc>
          <w:tcPr>
            <w:tcW w:w="69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0.99%</w:t>
            </w:r>
          </w:p>
        </w:tc>
        <w:tc>
          <w:tcPr>
            <w:tcW w:w="98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366.03 </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1.69%</w:t>
            </w:r>
          </w:p>
        </w:tc>
        <w:tc>
          <w:tcPr>
            <w:tcW w:w="993" w:type="dxa"/>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 xml:space="preserve">706.93 </w:t>
            </w:r>
          </w:p>
        </w:tc>
        <w:tc>
          <w:tcPr>
            <w:tcW w:w="596" w:type="dxa"/>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0.97%</w:t>
            </w:r>
          </w:p>
        </w:tc>
        <w:tc>
          <w:tcPr>
            <w:tcW w:w="1105"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556.72 </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2.31%</w:t>
            </w:r>
          </w:p>
        </w:tc>
      </w:tr>
      <w:tr w:rsidR="00D10DA6" w:rsidRPr="00D10DA6" w:rsidTr="00FF5C8F">
        <w:trPr>
          <w:trHeight w:val="397"/>
          <w:jc w:val="center"/>
        </w:trPr>
        <w:tc>
          <w:tcPr>
            <w:tcW w:w="595"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其他</w:t>
            </w:r>
          </w:p>
        </w:tc>
        <w:tc>
          <w:tcPr>
            <w:tcW w:w="96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 xml:space="preserve">613.31 </w:t>
            </w:r>
          </w:p>
        </w:tc>
        <w:tc>
          <w:tcPr>
            <w:tcW w:w="70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1.79%</w:t>
            </w:r>
          </w:p>
        </w:tc>
        <w:tc>
          <w:tcPr>
            <w:tcW w:w="1007"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 xml:space="preserve">717.98 </w:t>
            </w:r>
          </w:p>
        </w:tc>
        <w:tc>
          <w:tcPr>
            <w:tcW w:w="68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0.85%</w:t>
            </w:r>
          </w:p>
        </w:tc>
        <w:tc>
          <w:tcPr>
            <w:tcW w:w="115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 xml:space="preserve">1,023.12 </w:t>
            </w:r>
          </w:p>
        </w:tc>
        <w:tc>
          <w:tcPr>
            <w:tcW w:w="69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1.12%</w:t>
            </w:r>
          </w:p>
        </w:tc>
        <w:tc>
          <w:tcPr>
            <w:tcW w:w="98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 xml:space="preserve">255.88 </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1.18%</w:t>
            </w:r>
          </w:p>
        </w:tc>
        <w:tc>
          <w:tcPr>
            <w:tcW w:w="993" w:type="dxa"/>
            <w:vAlign w:val="center"/>
          </w:tcPr>
          <w:p w:rsidR="00D10DA6" w:rsidRPr="00D10DA6" w:rsidRDefault="00D10DA6" w:rsidP="00D10DA6">
            <w:pPr>
              <w:widowControl/>
              <w:jc w:val="right"/>
              <w:rPr>
                <w:rFonts w:ascii="Times New Roman" w:eastAsia="宋体" w:hAnsi="Times New Roman" w:cs="Times New Roman"/>
                <w:bCs/>
                <w:color w:val="000000"/>
                <w:sz w:val="16"/>
                <w:szCs w:val="16"/>
              </w:rPr>
            </w:pPr>
            <w:r w:rsidRPr="00D10DA6">
              <w:rPr>
                <w:rFonts w:ascii="Times New Roman" w:eastAsia="宋体" w:hAnsi="Times New Roman" w:cs="Times New Roman"/>
                <w:bCs/>
                <w:color w:val="000000"/>
                <w:sz w:val="16"/>
                <w:szCs w:val="16"/>
              </w:rPr>
              <w:t xml:space="preserve">928.52 </w:t>
            </w:r>
          </w:p>
        </w:tc>
        <w:tc>
          <w:tcPr>
            <w:tcW w:w="596" w:type="dxa"/>
            <w:vAlign w:val="center"/>
          </w:tcPr>
          <w:p w:rsidR="00D10DA6" w:rsidRPr="00D10DA6" w:rsidRDefault="00D10DA6" w:rsidP="00D10DA6">
            <w:pPr>
              <w:widowControl/>
              <w:jc w:val="right"/>
              <w:rPr>
                <w:rFonts w:ascii="Times New Roman" w:eastAsia="宋体" w:hAnsi="Times New Roman" w:cs="Times New Roman"/>
                <w:bCs/>
                <w:color w:val="000000"/>
                <w:sz w:val="16"/>
                <w:szCs w:val="16"/>
              </w:rPr>
            </w:pPr>
            <w:r w:rsidRPr="00D10DA6">
              <w:rPr>
                <w:rFonts w:ascii="Times New Roman" w:eastAsia="宋体" w:hAnsi="Times New Roman" w:cs="Times New Roman"/>
                <w:bCs/>
                <w:color w:val="000000"/>
                <w:sz w:val="16"/>
                <w:szCs w:val="16"/>
              </w:rPr>
              <w:t>1.27%</w:t>
            </w:r>
          </w:p>
        </w:tc>
        <w:tc>
          <w:tcPr>
            <w:tcW w:w="1105"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 xml:space="preserve">738.72 </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3.06%</w:t>
            </w:r>
          </w:p>
        </w:tc>
      </w:tr>
      <w:tr w:rsidR="00D10DA6" w:rsidRPr="00D10DA6" w:rsidTr="00FF5C8F">
        <w:trPr>
          <w:trHeight w:val="397"/>
          <w:jc w:val="center"/>
        </w:trPr>
        <w:tc>
          <w:tcPr>
            <w:tcW w:w="595"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合计</w:t>
            </w:r>
          </w:p>
        </w:tc>
        <w:tc>
          <w:tcPr>
            <w:tcW w:w="96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1,849.66 </w:t>
            </w:r>
          </w:p>
        </w:tc>
        <w:tc>
          <w:tcPr>
            <w:tcW w:w="70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5.41%</w:t>
            </w:r>
          </w:p>
        </w:tc>
        <w:tc>
          <w:tcPr>
            <w:tcW w:w="1007"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2,355.92 </w:t>
            </w:r>
          </w:p>
        </w:tc>
        <w:tc>
          <w:tcPr>
            <w:tcW w:w="68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2.80%</w:t>
            </w:r>
          </w:p>
        </w:tc>
        <w:tc>
          <w:tcPr>
            <w:tcW w:w="115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1,929.09 </w:t>
            </w:r>
          </w:p>
        </w:tc>
        <w:tc>
          <w:tcPr>
            <w:tcW w:w="69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2.11%</w:t>
            </w:r>
          </w:p>
        </w:tc>
        <w:tc>
          <w:tcPr>
            <w:tcW w:w="98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621.91 </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2.88%</w:t>
            </w:r>
          </w:p>
        </w:tc>
        <w:tc>
          <w:tcPr>
            <w:tcW w:w="993" w:type="dxa"/>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 xml:space="preserve">1,635.45 </w:t>
            </w:r>
          </w:p>
        </w:tc>
        <w:tc>
          <w:tcPr>
            <w:tcW w:w="596" w:type="dxa"/>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2.24%</w:t>
            </w:r>
          </w:p>
        </w:tc>
        <w:tc>
          <w:tcPr>
            <w:tcW w:w="1105"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1,295.44 </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5.37%</w:t>
            </w:r>
          </w:p>
        </w:tc>
      </w:tr>
      <w:tr w:rsidR="00D10DA6" w:rsidRPr="00D10DA6" w:rsidTr="00FF5C8F">
        <w:trPr>
          <w:trHeight w:val="397"/>
          <w:jc w:val="center"/>
        </w:trPr>
        <w:tc>
          <w:tcPr>
            <w:tcW w:w="595"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营业收入</w:t>
            </w:r>
          </w:p>
        </w:tc>
        <w:tc>
          <w:tcPr>
            <w:tcW w:w="96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34,173.21</w:t>
            </w:r>
          </w:p>
        </w:tc>
        <w:tc>
          <w:tcPr>
            <w:tcW w:w="70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100%</w:t>
            </w:r>
          </w:p>
        </w:tc>
        <w:tc>
          <w:tcPr>
            <w:tcW w:w="1007"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84,158.93</w:t>
            </w:r>
          </w:p>
        </w:tc>
        <w:tc>
          <w:tcPr>
            <w:tcW w:w="68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100%</w:t>
            </w:r>
          </w:p>
        </w:tc>
        <w:tc>
          <w:tcPr>
            <w:tcW w:w="115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91,609.96</w:t>
            </w:r>
          </w:p>
        </w:tc>
        <w:tc>
          <w:tcPr>
            <w:tcW w:w="69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100%</w:t>
            </w:r>
          </w:p>
        </w:tc>
        <w:tc>
          <w:tcPr>
            <w:tcW w:w="98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21,594.67</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100%</w:t>
            </w:r>
          </w:p>
        </w:tc>
        <w:tc>
          <w:tcPr>
            <w:tcW w:w="993" w:type="dxa"/>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 xml:space="preserve">72,957.09 </w:t>
            </w:r>
          </w:p>
        </w:tc>
        <w:tc>
          <w:tcPr>
            <w:tcW w:w="596" w:type="dxa"/>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100%</w:t>
            </w:r>
          </w:p>
        </w:tc>
        <w:tc>
          <w:tcPr>
            <w:tcW w:w="1105"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24,145.15</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100%</w:t>
            </w:r>
          </w:p>
        </w:tc>
      </w:tr>
      <w:tr w:rsidR="00D10DA6" w:rsidRPr="00D10DA6" w:rsidTr="00FF5C8F">
        <w:trPr>
          <w:trHeight w:val="397"/>
          <w:jc w:val="center"/>
        </w:trPr>
        <w:tc>
          <w:tcPr>
            <w:tcW w:w="10914" w:type="dxa"/>
            <w:gridSpan w:val="13"/>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2017</w:t>
            </w:r>
            <w:r w:rsidRPr="00D10DA6">
              <w:rPr>
                <w:rFonts w:ascii="Times New Roman" w:eastAsia="宋体" w:hAnsi="Times New Roman" w:cs="Times New Roman"/>
                <w:b/>
                <w:color w:val="000000"/>
                <w:kern w:val="0"/>
                <w:sz w:val="16"/>
                <w:szCs w:val="16"/>
              </w:rPr>
              <w:t>年度</w:t>
            </w:r>
          </w:p>
        </w:tc>
      </w:tr>
      <w:tr w:rsidR="00D10DA6" w:rsidRPr="00D10DA6" w:rsidTr="00FF5C8F">
        <w:trPr>
          <w:trHeight w:val="397"/>
          <w:jc w:val="center"/>
        </w:trPr>
        <w:tc>
          <w:tcPr>
            <w:tcW w:w="595" w:type="dxa"/>
            <w:vMerge w:val="restart"/>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项目</w:t>
            </w:r>
          </w:p>
        </w:tc>
        <w:tc>
          <w:tcPr>
            <w:tcW w:w="1673"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杰恩设计</w:t>
            </w:r>
          </w:p>
        </w:tc>
        <w:tc>
          <w:tcPr>
            <w:tcW w:w="1696"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proofErr w:type="gramStart"/>
            <w:r w:rsidRPr="00D10DA6">
              <w:rPr>
                <w:rFonts w:ascii="Times New Roman" w:eastAsia="宋体" w:hAnsi="Times New Roman" w:cs="Times New Roman"/>
                <w:b/>
                <w:color w:val="000000"/>
                <w:kern w:val="0"/>
                <w:sz w:val="16"/>
                <w:szCs w:val="16"/>
              </w:rPr>
              <w:t>筑博设计</w:t>
            </w:r>
            <w:proofErr w:type="gramEnd"/>
          </w:p>
        </w:tc>
        <w:tc>
          <w:tcPr>
            <w:tcW w:w="1852"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华阳国际</w:t>
            </w:r>
          </w:p>
        </w:tc>
        <w:tc>
          <w:tcPr>
            <w:tcW w:w="1696"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山</w:t>
            </w:r>
            <w:proofErr w:type="gramStart"/>
            <w:r w:rsidRPr="00D10DA6">
              <w:rPr>
                <w:rFonts w:ascii="Times New Roman" w:eastAsia="宋体" w:hAnsi="Times New Roman" w:cs="Times New Roman"/>
                <w:b/>
                <w:color w:val="000000"/>
                <w:kern w:val="0"/>
                <w:sz w:val="16"/>
                <w:szCs w:val="16"/>
              </w:rPr>
              <w:t>鼎设计</w:t>
            </w:r>
            <w:proofErr w:type="gramEnd"/>
          </w:p>
        </w:tc>
        <w:tc>
          <w:tcPr>
            <w:tcW w:w="1589" w:type="dxa"/>
            <w:gridSpan w:val="2"/>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尤安设计</w:t>
            </w:r>
          </w:p>
        </w:tc>
        <w:tc>
          <w:tcPr>
            <w:tcW w:w="1813"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霍普股份</w:t>
            </w:r>
          </w:p>
        </w:tc>
      </w:tr>
      <w:tr w:rsidR="00D10DA6" w:rsidRPr="00D10DA6" w:rsidTr="00FF5C8F">
        <w:trPr>
          <w:trHeight w:val="397"/>
          <w:jc w:val="center"/>
        </w:trPr>
        <w:tc>
          <w:tcPr>
            <w:tcW w:w="595" w:type="dxa"/>
            <w:vMerge/>
            <w:shd w:val="clear" w:color="auto" w:fill="auto"/>
            <w:noWrap/>
            <w:vAlign w:val="center"/>
          </w:tcPr>
          <w:p w:rsidR="00D10DA6" w:rsidRPr="00D10DA6" w:rsidRDefault="00D10DA6" w:rsidP="00D10DA6">
            <w:pPr>
              <w:widowControl/>
              <w:jc w:val="center"/>
              <w:rPr>
                <w:rFonts w:ascii="Times New Roman" w:eastAsia="宋体" w:hAnsi="Times New Roman" w:cs="Times New Roman"/>
                <w:bCs/>
                <w:color w:val="000000"/>
                <w:kern w:val="0"/>
                <w:sz w:val="16"/>
                <w:szCs w:val="16"/>
              </w:rPr>
            </w:pPr>
          </w:p>
        </w:tc>
        <w:tc>
          <w:tcPr>
            <w:tcW w:w="964" w:type="dxa"/>
            <w:shd w:val="clear" w:color="auto" w:fill="auto"/>
            <w:noWrap/>
            <w:vAlign w:val="center"/>
          </w:tcPr>
          <w:p w:rsidR="00D10DA6" w:rsidRPr="00D10DA6" w:rsidRDefault="00D10DA6" w:rsidP="00D10DA6">
            <w:pPr>
              <w:widowControl/>
              <w:jc w:val="center"/>
              <w:rPr>
                <w:rFonts w:ascii="Times New Roman" w:eastAsia="宋体" w:hAnsi="Times New Roman" w:cs="Times New Roman"/>
                <w:bCs/>
                <w:color w:val="000000"/>
                <w:kern w:val="0"/>
                <w:sz w:val="16"/>
                <w:szCs w:val="16"/>
              </w:rPr>
            </w:pPr>
            <w:r w:rsidRPr="00D10DA6">
              <w:rPr>
                <w:rFonts w:ascii="Times New Roman" w:eastAsia="宋体" w:hAnsi="Times New Roman" w:cs="Times New Roman"/>
                <w:b/>
                <w:color w:val="000000"/>
                <w:kern w:val="0"/>
                <w:sz w:val="16"/>
                <w:szCs w:val="16"/>
              </w:rPr>
              <w:t>金额</w:t>
            </w:r>
          </w:p>
        </w:tc>
        <w:tc>
          <w:tcPr>
            <w:tcW w:w="709" w:type="dxa"/>
            <w:shd w:val="clear" w:color="auto" w:fill="auto"/>
            <w:noWrap/>
            <w:vAlign w:val="center"/>
          </w:tcPr>
          <w:p w:rsidR="00D10DA6" w:rsidRPr="00D10DA6" w:rsidRDefault="00D10DA6" w:rsidP="00D10DA6">
            <w:pPr>
              <w:widowControl/>
              <w:jc w:val="center"/>
              <w:rPr>
                <w:rFonts w:ascii="Times New Roman" w:eastAsia="宋体" w:hAnsi="Times New Roman" w:cs="Times New Roman"/>
                <w:bCs/>
                <w:color w:val="000000"/>
                <w:kern w:val="0"/>
                <w:sz w:val="16"/>
                <w:szCs w:val="16"/>
              </w:rPr>
            </w:pPr>
            <w:r w:rsidRPr="00D10DA6">
              <w:rPr>
                <w:rFonts w:ascii="Times New Roman" w:eastAsia="宋体" w:hAnsi="Times New Roman" w:cs="Times New Roman"/>
                <w:b/>
                <w:color w:val="000000"/>
                <w:kern w:val="0"/>
                <w:sz w:val="16"/>
                <w:szCs w:val="16"/>
              </w:rPr>
              <w:t>占比</w:t>
            </w:r>
          </w:p>
        </w:tc>
        <w:tc>
          <w:tcPr>
            <w:tcW w:w="1007" w:type="dxa"/>
            <w:shd w:val="clear" w:color="auto" w:fill="auto"/>
            <w:noWrap/>
            <w:vAlign w:val="center"/>
          </w:tcPr>
          <w:p w:rsidR="00D10DA6" w:rsidRPr="00D10DA6" w:rsidRDefault="00D10DA6" w:rsidP="00D10DA6">
            <w:pPr>
              <w:widowControl/>
              <w:jc w:val="center"/>
              <w:rPr>
                <w:rFonts w:ascii="Times New Roman" w:eastAsia="宋体" w:hAnsi="Times New Roman" w:cs="Times New Roman"/>
                <w:bCs/>
                <w:color w:val="000000"/>
                <w:kern w:val="0"/>
                <w:sz w:val="16"/>
                <w:szCs w:val="16"/>
              </w:rPr>
            </w:pPr>
            <w:r w:rsidRPr="00D10DA6">
              <w:rPr>
                <w:rFonts w:ascii="Times New Roman" w:eastAsia="宋体" w:hAnsi="Times New Roman" w:cs="Times New Roman"/>
                <w:b/>
                <w:color w:val="000000"/>
                <w:kern w:val="0"/>
                <w:sz w:val="16"/>
                <w:szCs w:val="16"/>
              </w:rPr>
              <w:t>金额</w:t>
            </w:r>
          </w:p>
        </w:tc>
        <w:tc>
          <w:tcPr>
            <w:tcW w:w="689" w:type="dxa"/>
            <w:shd w:val="clear" w:color="auto" w:fill="auto"/>
            <w:noWrap/>
            <w:vAlign w:val="center"/>
          </w:tcPr>
          <w:p w:rsidR="00D10DA6" w:rsidRPr="00D10DA6" w:rsidRDefault="00D10DA6" w:rsidP="00D10DA6">
            <w:pPr>
              <w:widowControl/>
              <w:jc w:val="center"/>
              <w:rPr>
                <w:rFonts w:ascii="Times New Roman" w:eastAsia="宋体" w:hAnsi="Times New Roman" w:cs="Times New Roman"/>
                <w:bCs/>
                <w:color w:val="000000"/>
                <w:kern w:val="0"/>
                <w:sz w:val="16"/>
                <w:szCs w:val="16"/>
              </w:rPr>
            </w:pPr>
            <w:r w:rsidRPr="00D10DA6">
              <w:rPr>
                <w:rFonts w:ascii="Times New Roman" w:eastAsia="宋体" w:hAnsi="Times New Roman" w:cs="Times New Roman"/>
                <w:b/>
                <w:color w:val="000000"/>
                <w:kern w:val="0"/>
                <w:sz w:val="16"/>
                <w:szCs w:val="16"/>
              </w:rPr>
              <w:t>占比</w:t>
            </w:r>
          </w:p>
        </w:tc>
        <w:tc>
          <w:tcPr>
            <w:tcW w:w="1154" w:type="dxa"/>
            <w:shd w:val="clear" w:color="auto" w:fill="auto"/>
            <w:noWrap/>
            <w:vAlign w:val="center"/>
          </w:tcPr>
          <w:p w:rsidR="00D10DA6" w:rsidRPr="00D10DA6" w:rsidRDefault="00D10DA6" w:rsidP="00D10DA6">
            <w:pPr>
              <w:widowControl/>
              <w:jc w:val="center"/>
              <w:rPr>
                <w:rFonts w:ascii="Times New Roman" w:eastAsia="宋体" w:hAnsi="Times New Roman" w:cs="Times New Roman"/>
                <w:bCs/>
                <w:color w:val="000000"/>
                <w:kern w:val="0"/>
                <w:sz w:val="16"/>
                <w:szCs w:val="16"/>
              </w:rPr>
            </w:pPr>
            <w:r w:rsidRPr="00D10DA6">
              <w:rPr>
                <w:rFonts w:ascii="Times New Roman" w:eastAsia="宋体" w:hAnsi="Times New Roman" w:cs="Times New Roman"/>
                <w:b/>
                <w:color w:val="000000"/>
                <w:kern w:val="0"/>
                <w:sz w:val="16"/>
                <w:szCs w:val="16"/>
              </w:rPr>
              <w:t>金额</w:t>
            </w:r>
          </w:p>
        </w:tc>
        <w:tc>
          <w:tcPr>
            <w:tcW w:w="698" w:type="dxa"/>
            <w:shd w:val="clear" w:color="auto" w:fill="auto"/>
            <w:noWrap/>
            <w:vAlign w:val="center"/>
          </w:tcPr>
          <w:p w:rsidR="00D10DA6" w:rsidRPr="00D10DA6" w:rsidRDefault="00D10DA6" w:rsidP="00D10DA6">
            <w:pPr>
              <w:widowControl/>
              <w:jc w:val="center"/>
              <w:rPr>
                <w:rFonts w:ascii="Times New Roman" w:eastAsia="宋体" w:hAnsi="Times New Roman" w:cs="Times New Roman"/>
                <w:bCs/>
                <w:color w:val="000000"/>
                <w:kern w:val="0"/>
                <w:sz w:val="16"/>
                <w:szCs w:val="16"/>
              </w:rPr>
            </w:pPr>
            <w:r w:rsidRPr="00D10DA6">
              <w:rPr>
                <w:rFonts w:ascii="Times New Roman" w:eastAsia="宋体" w:hAnsi="Times New Roman" w:cs="Times New Roman"/>
                <w:b/>
                <w:color w:val="000000"/>
                <w:kern w:val="0"/>
                <w:sz w:val="16"/>
                <w:szCs w:val="16"/>
              </w:rPr>
              <w:t>占比</w:t>
            </w:r>
          </w:p>
        </w:tc>
        <w:tc>
          <w:tcPr>
            <w:tcW w:w="988" w:type="dxa"/>
            <w:shd w:val="clear" w:color="auto" w:fill="auto"/>
            <w:noWrap/>
            <w:vAlign w:val="center"/>
          </w:tcPr>
          <w:p w:rsidR="00D10DA6" w:rsidRPr="00D10DA6" w:rsidRDefault="00D10DA6" w:rsidP="00D10DA6">
            <w:pPr>
              <w:widowControl/>
              <w:jc w:val="center"/>
              <w:rPr>
                <w:rFonts w:ascii="Times New Roman" w:eastAsia="宋体" w:hAnsi="Times New Roman" w:cs="Times New Roman"/>
                <w:bCs/>
                <w:color w:val="000000"/>
                <w:kern w:val="0"/>
                <w:sz w:val="16"/>
                <w:szCs w:val="16"/>
              </w:rPr>
            </w:pPr>
            <w:r w:rsidRPr="00D10DA6">
              <w:rPr>
                <w:rFonts w:ascii="Times New Roman" w:eastAsia="宋体" w:hAnsi="Times New Roman" w:cs="Times New Roman"/>
                <w:b/>
                <w:color w:val="000000"/>
                <w:kern w:val="0"/>
                <w:sz w:val="16"/>
                <w:szCs w:val="16"/>
              </w:rPr>
              <w:t>金额</w:t>
            </w:r>
          </w:p>
        </w:tc>
        <w:tc>
          <w:tcPr>
            <w:tcW w:w="708" w:type="dxa"/>
            <w:shd w:val="clear" w:color="auto" w:fill="auto"/>
            <w:noWrap/>
            <w:vAlign w:val="center"/>
          </w:tcPr>
          <w:p w:rsidR="00D10DA6" w:rsidRPr="00D10DA6" w:rsidRDefault="00D10DA6" w:rsidP="00D10DA6">
            <w:pPr>
              <w:widowControl/>
              <w:jc w:val="center"/>
              <w:rPr>
                <w:rFonts w:ascii="Times New Roman" w:eastAsia="宋体" w:hAnsi="Times New Roman" w:cs="Times New Roman"/>
                <w:bCs/>
                <w:color w:val="000000"/>
                <w:kern w:val="0"/>
                <w:sz w:val="16"/>
                <w:szCs w:val="16"/>
              </w:rPr>
            </w:pPr>
            <w:r w:rsidRPr="00D10DA6">
              <w:rPr>
                <w:rFonts w:ascii="Times New Roman" w:eastAsia="宋体" w:hAnsi="Times New Roman" w:cs="Times New Roman"/>
                <w:b/>
                <w:color w:val="000000"/>
                <w:kern w:val="0"/>
                <w:sz w:val="16"/>
                <w:szCs w:val="16"/>
              </w:rPr>
              <w:t>占比</w:t>
            </w:r>
          </w:p>
        </w:tc>
        <w:tc>
          <w:tcPr>
            <w:tcW w:w="993" w:type="dxa"/>
            <w:vAlign w:val="center"/>
          </w:tcPr>
          <w:p w:rsidR="00D10DA6" w:rsidRPr="00D10DA6" w:rsidRDefault="00D10DA6" w:rsidP="00D10DA6">
            <w:pPr>
              <w:widowControl/>
              <w:jc w:val="center"/>
              <w:rPr>
                <w:rFonts w:ascii="Times New Roman" w:eastAsia="宋体" w:hAnsi="Times New Roman" w:cs="Times New Roman"/>
                <w:bCs/>
                <w:color w:val="000000"/>
                <w:kern w:val="0"/>
                <w:sz w:val="16"/>
                <w:szCs w:val="16"/>
              </w:rPr>
            </w:pPr>
            <w:r w:rsidRPr="00D10DA6">
              <w:rPr>
                <w:rFonts w:ascii="Times New Roman" w:eastAsia="宋体" w:hAnsi="Times New Roman" w:cs="Times New Roman"/>
                <w:b/>
                <w:color w:val="000000"/>
                <w:kern w:val="0"/>
                <w:sz w:val="16"/>
                <w:szCs w:val="16"/>
              </w:rPr>
              <w:t>金额</w:t>
            </w:r>
          </w:p>
        </w:tc>
        <w:tc>
          <w:tcPr>
            <w:tcW w:w="596" w:type="dxa"/>
            <w:vAlign w:val="center"/>
          </w:tcPr>
          <w:p w:rsidR="00D10DA6" w:rsidRPr="00D10DA6" w:rsidRDefault="00D10DA6" w:rsidP="00D10DA6">
            <w:pPr>
              <w:widowControl/>
              <w:jc w:val="center"/>
              <w:rPr>
                <w:rFonts w:ascii="Times New Roman" w:eastAsia="宋体" w:hAnsi="Times New Roman" w:cs="Times New Roman"/>
                <w:bCs/>
                <w:color w:val="000000"/>
                <w:kern w:val="0"/>
                <w:sz w:val="16"/>
                <w:szCs w:val="16"/>
              </w:rPr>
            </w:pPr>
            <w:r w:rsidRPr="00D10DA6">
              <w:rPr>
                <w:rFonts w:ascii="Times New Roman" w:eastAsia="宋体" w:hAnsi="Times New Roman" w:cs="Times New Roman"/>
                <w:b/>
                <w:color w:val="000000"/>
                <w:kern w:val="0"/>
                <w:sz w:val="16"/>
                <w:szCs w:val="16"/>
              </w:rPr>
              <w:t>占比</w:t>
            </w:r>
          </w:p>
        </w:tc>
        <w:tc>
          <w:tcPr>
            <w:tcW w:w="1105" w:type="dxa"/>
            <w:shd w:val="clear" w:color="auto" w:fill="auto"/>
            <w:noWrap/>
            <w:vAlign w:val="center"/>
          </w:tcPr>
          <w:p w:rsidR="00D10DA6" w:rsidRPr="00D10DA6" w:rsidRDefault="00D10DA6" w:rsidP="00D10DA6">
            <w:pPr>
              <w:widowControl/>
              <w:jc w:val="center"/>
              <w:rPr>
                <w:rFonts w:ascii="Times New Roman" w:eastAsia="宋体" w:hAnsi="Times New Roman" w:cs="Times New Roman"/>
                <w:bCs/>
                <w:color w:val="000000"/>
                <w:kern w:val="0"/>
                <w:sz w:val="16"/>
                <w:szCs w:val="16"/>
              </w:rPr>
            </w:pPr>
            <w:r w:rsidRPr="00D10DA6">
              <w:rPr>
                <w:rFonts w:ascii="Times New Roman" w:eastAsia="宋体" w:hAnsi="Times New Roman" w:cs="Times New Roman"/>
                <w:b/>
                <w:color w:val="000000"/>
                <w:kern w:val="0"/>
                <w:sz w:val="16"/>
                <w:szCs w:val="16"/>
              </w:rPr>
              <w:t>金额</w:t>
            </w:r>
          </w:p>
        </w:tc>
        <w:tc>
          <w:tcPr>
            <w:tcW w:w="708" w:type="dxa"/>
            <w:shd w:val="clear" w:color="auto" w:fill="auto"/>
            <w:noWrap/>
            <w:vAlign w:val="center"/>
          </w:tcPr>
          <w:p w:rsidR="00D10DA6" w:rsidRPr="00D10DA6" w:rsidRDefault="00D10DA6" w:rsidP="00D10DA6">
            <w:pPr>
              <w:widowControl/>
              <w:jc w:val="center"/>
              <w:rPr>
                <w:rFonts w:ascii="Times New Roman" w:eastAsia="宋体" w:hAnsi="Times New Roman" w:cs="Times New Roman"/>
                <w:bCs/>
                <w:color w:val="000000"/>
                <w:kern w:val="0"/>
                <w:sz w:val="16"/>
                <w:szCs w:val="16"/>
              </w:rPr>
            </w:pPr>
            <w:r w:rsidRPr="00D10DA6">
              <w:rPr>
                <w:rFonts w:ascii="Times New Roman" w:eastAsia="宋体" w:hAnsi="Times New Roman" w:cs="Times New Roman"/>
                <w:b/>
                <w:color w:val="000000"/>
                <w:kern w:val="0"/>
                <w:sz w:val="16"/>
                <w:szCs w:val="16"/>
              </w:rPr>
              <w:t>占比</w:t>
            </w:r>
          </w:p>
        </w:tc>
      </w:tr>
      <w:tr w:rsidR="00D10DA6" w:rsidRPr="00D10DA6" w:rsidTr="00FF5C8F">
        <w:trPr>
          <w:trHeight w:val="397"/>
          <w:jc w:val="center"/>
        </w:trPr>
        <w:tc>
          <w:tcPr>
            <w:tcW w:w="595"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职工薪酬</w:t>
            </w:r>
          </w:p>
        </w:tc>
        <w:tc>
          <w:tcPr>
            <w:tcW w:w="96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1,041.66 </w:t>
            </w:r>
          </w:p>
        </w:tc>
        <w:tc>
          <w:tcPr>
            <w:tcW w:w="70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4.17%</w:t>
            </w:r>
          </w:p>
        </w:tc>
        <w:tc>
          <w:tcPr>
            <w:tcW w:w="1007"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1,216.05 </w:t>
            </w:r>
          </w:p>
        </w:tc>
        <w:tc>
          <w:tcPr>
            <w:tcW w:w="68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1.75%</w:t>
            </w:r>
          </w:p>
        </w:tc>
        <w:tc>
          <w:tcPr>
            <w:tcW w:w="115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740.28 </w:t>
            </w:r>
          </w:p>
        </w:tc>
        <w:tc>
          <w:tcPr>
            <w:tcW w:w="69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1.25%</w:t>
            </w:r>
          </w:p>
        </w:tc>
        <w:tc>
          <w:tcPr>
            <w:tcW w:w="98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249.69 </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1.67%</w:t>
            </w:r>
          </w:p>
        </w:tc>
        <w:tc>
          <w:tcPr>
            <w:tcW w:w="993" w:type="dxa"/>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653.66</w:t>
            </w:r>
          </w:p>
        </w:tc>
        <w:tc>
          <w:tcPr>
            <w:tcW w:w="596" w:type="dxa"/>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1.34%</w:t>
            </w:r>
          </w:p>
        </w:tc>
        <w:tc>
          <w:tcPr>
            <w:tcW w:w="1105"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408.43 </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2.54%</w:t>
            </w:r>
          </w:p>
        </w:tc>
      </w:tr>
      <w:tr w:rsidR="00D10DA6" w:rsidRPr="00D10DA6" w:rsidTr="00FF5C8F">
        <w:trPr>
          <w:trHeight w:val="397"/>
          <w:jc w:val="center"/>
        </w:trPr>
        <w:tc>
          <w:tcPr>
            <w:tcW w:w="595"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其他</w:t>
            </w:r>
          </w:p>
        </w:tc>
        <w:tc>
          <w:tcPr>
            <w:tcW w:w="96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 xml:space="preserve">428.47 </w:t>
            </w:r>
          </w:p>
        </w:tc>
        <w:tc>
          <w:tcPr>
            <w:tcW w:w="70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1.71%</w:t>
            </w:r>
          </w:p>
        </w:tc>
        <w:tc>
          <w:tcPr>
            <w:tcW w:w="1007"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 xml:space="preserve">617.40 </w:t>
            </w:r>
          </w:p>
        </w:tc>
        <w:tc>
          <w:tcPr>
            <w:tcW w:w="68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0.89%</w:t>
            </w:r>
          </w:p>
        </w:tc>
        <w:tc>
          <w:tcPr>
            <w:tcW w:w="115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 xml:space="preserve">577.01 </w:t>
            </w:r>
          </w:p>
        </w:tc>
        <w:tc>
          <w:tcPr>
            <w:tcW w:w="69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0.97%</w:t>
            </w:r>
          </w:p>
        </w:tc>
        <w:tc>
          <w:tcPr>
            <w:tcW w:w="98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 xml:space="preserve">173.95 </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1.16%</w:t>
            </w:r>
          </w:p>
        </w:tc>
        <w:tc>
          <w:tcPr>
            <w:tcW w:w="993" w:type="dxa"/>
            <w:vAlign w:val="center"/>
          </w:tcPr>
          <w:p w:rsidR="00D10DA6" w:rsidRPr="00D10DA6" w:rsidRDefault="00D10DA6" w:rsidP="00D10DA6">
            <w:pPr>
              <w:widowControl/>
              <w:jc w:val="right"/>
              <w:rPr>
                <w:rFonts w:ascii="Times New Roman" w:eastAsia="宋体" w:hAnsi="Times New Roman" w:cs="Times New Roman"/>
                <w:bCs/>
                <w:color w:val="000000"/>
                <w:sz w:val="16"/>
                <w:szCs w:val="16"/>
              </w:rPr>
            </w:pPr>
            <w:r w:rsidRPr="00D10DA6">
              <w:rPr>
                <w:rFonts w:ascii="Times New Roman" w:eastAsia="宋体" w:hAnsi="Times New Roman" w:cs="Times New Roman"/>
                <w:bCs/>
                <w:color w:val="000000"/>
                <w:sz w:val="16"/>
                <w:szCs w:val="16"/>
              </w:rPr>
              <w:t xml:space="preserve">836.09 </w:t>
            </w:r>
          </w:p>
        </w:tc>
        <w:tc>
          <w:tcPr>
            <w:tcW w:w="596" w:type="dxa"/>
            <w:vAlign w:val="center"/>
          </w:tcPr>
          <w:p w:rsidR="00D10DA6" w:rsidRPr="00D10DA6" w:rsidRDefault="00D10DA6" w:rsidP="00D10DA6">
            <w:pPr>
              <w:widowControl/>
              <w:jc w:val="right"/>
              <w:rPr>
                <w:rFonts w:ascii="Times New Roman" w:eastAsia="宋体" w:hAnsi="Times New Roman" w:cs="Times New Roman"/>
                <w:bCs/>
                <w:color w:val="000000"/>
                <w:sz w:val="16"/>
                <w:szCs w:val="16"/>
              </w:rPr>
            </w:pPr>
            <w:r w:rsidRPr="00D10DA6">
              <w:rPr>
                <w:rFonts w:ascii="Times New Roman" w:eastAsia="宋体" w:hAnsi="Times New Roman" w:cs="Times New Roman"/>
                <w:bCs/>
                <w:sz w:val="16"/>
                <w:szCs w:val="16"/>
              </w:rPr>
              <w:t>1.72%</w:t>
            </w:r>
          </w:p>
        </w:tc>
        <w:tc>
          <w:tcPr>
            <w:tcW w:w="1105"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 xml:space="preserve">282.35 </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1.75%</w:t>
            </w:r>
          </w:p>
        </w:tc>
      </w:tr>
      <w:tr w:rsidR="00D10DA6" w:rsidRPr="00D10DA6" w:rsidTr="00FF5C8F">
        <w:trPr>
          <w:trHeight w:val="397"/>
          <w:jc w:val="center"/>
        </w:trPr>
        <w:tc>
          <w:tcPr>
            <w:tcW w:w="595"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合计</w:t>
            </w:r>
          </w:p>
        </w:tc>
        <w:tc>
          <w:tcPr>
            <w:tcW w:w="96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1,470.13 </w:t>
            </w:r>
          </w:p>
        </w:tc>
        <w:tc>
          <w:tcPr>
            <w:tcW w:w="70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5.88%</w:t>
            </w:r>
          </w:p>
        </w:tc>
        <w:tc>
          <w:tcPr>
            <w:tcW w:w="1007"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1,833.45 </w:t>
            </w:r>
          </w:p>
        </w:tc>
        <w:tc>
          <w:tcPr>
            <w:tcW w:w="68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2.63%</w:t>
            </w:r>
          </w:p>
        </w:tc>
        <w:tc>
          <w:tcPr>
            <w:tcW w:w="115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1,317.29 </w:t>
            </w:r>
          </w:p>
        </w:tc>
        <w:tc>
          <w:tcPr>
            <w:tcW w:w="69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2.22%</w:t>
            </w:r>
          </w:p>
        </w:tc>
        <w:tc>
          <w:tcPr>
            <w:tcW w:w="98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423.64 </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2.83%</w:t>
            </w:r>
          </w:p>
        </w:tc>
        <w:tc>
          <w:tcPr>
            <w:tcW w:w="993" w:type="dxa"/>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 xml:space="preserve">1,489.75 </w:t>
            </w:r>
          </w:p>
        </w:tc>
        <w:tc>
          <w:tcPr>
            <w:tcW w:w="596" w:type="dxa"/>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sz w:val="16"/>
                <w:szCs w:val="16"/>
              </w:rPr>
              <w:t>3.06%</w:t>
            </w:r>
          </w:p>
        </w:tc>
        <w:tc>
          <w:tcPr>
            <w:tcW w:w="1105"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 xml:space="preserve">690.78 </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4.29%</w:t>
            </w:r>
          </w:p>
        </w:tc>
      </w:tr>
      <w:tr w:rsidR="00D10DA6" w:rsidRPr="00D10DA6" w:rsidTr="00FF5C8F">
        <w:trPr>
          <w:trHeight w:val="397"/>
          <w:jc w:val="center"/>
        </w:trPr>
        <w:tc>
          <w:tcPr>
            <w:tcW w:w="595"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color w:val="000000"/>
                <w:kern w:val="0"/>
                <w:sz w:val="16"/>
                <w:szCs w:val="16"/>
              </w:rPr>
            </w:pPr>
            <w:r w:rsidRPr="00D10DA6">
              <w:rPr>
                <w:rFonts w:ascii="Times New Roman" w:eastAsia="宋体" w:hAnsi="Times New Roman" w:cs="Times New Roman"/>
                <w:b/>
                <w:color w:val="000000"/>
                <w:kern w:val="0"/>
                <w:sz w:val="16"/>
                <w:szCs w:val="16"/>
              </w:rPr>
              <w:t>营业收入</w:t>
            </w:r>
          </w:p>
        </w:tc>
        <w:tc>
          <w:tcPr>
            <w:tcW w:w="96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24,987.48</w:t>
            </w:r>
          </w:p>
        </w:tc>
        <w:tc>
          <w:tcPr>
            <w:tcW w:w="70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100%</w:t>
            </w:r>
          </w:p>
        </w:tc>
        <w:tc>
          <w:tcPr>
            <w:tcW w:w="1007"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69,687.21</w:t>
            </w:r>
          </w:p>
        </w:tc>
        <w:tc>
          <w:tcPr>
            <w:tcW w:w="689"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100%</w:t>
            </w:r>
          </w:p>
        </w:tc>
        <w:tc>
          <w:tcPr>
            <w:tcW w:w="1154"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59,268.05</w:t>
            </w:r>
          </w:p>
        </w:tc>
        <w:tc>
          <w:tcPr>
            <w:tcW w:w="69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100%</w:t>
            </w:r>
          </w:p>
        </w:tc>
        <w:tc>
          <w:tcPr>
            <w:tcW w:w="98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14,994.10</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100%</w:t>
            </w:r>
          </w:p>
        </w:tc>
        <w:tc>
          <w:tcPr>
            <w:tcW w:w="993" w:type="dxa"/>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sz w:val="16"/>
                <w:szCs w:val="16"/>
              </w:rPr>
              <w:t xml:space="preserve">48,644.09 </w:t>
            </w:r>
          </w:p>
        </w:tc>
        <w:tc>
          <w:tcPr>
            <w:tcW w:w="596" w:type="dxa"/>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sz w:val="16"/>
                <w:szCs w:val="16"/>
              </w:rPr>
              <w:t>100%</w:t>
            </w:r>
          </w:p>
        </w:tc>
        <w:tc>
          <w:tcPr>
            <w:tcW w:w="1105"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16,097.39</w:t>
            </w:r>
          </w:p>
        </w:tc>
        <w:tc>
          <w:tcPr>
            <w:tcW w:w="708" w:type="dxa"/>
            <w:shd w:val="clear" w:color="auto" w:fill="auto"/>
            <w:noWrap/>
            <w:vAlign w:val="center"/>
          </w:tcPr>
          <w:p w:rsidR="00D10DA6" w:rsidRPr="00D10DA6" w:rsidRDefault="00D10DA6" w:rsidP="00D10DA6">
            <w:pPr>
              <w:widowControl/>
              <w:jc w:val="right"/>
              <w:rPr>
                <w:rFonts w:ascii="Times New Roman" w:eastAsia="宋体" w:hAnsi="Times New Roman" w:cs="Times New Roman"/>
                <w:bCs/>
                <w:color w:val="000000"/>
                <w:kern w:val="0"/>
                <w:sz w:val="16"/>
                <w:szCs w:val="16"/>
              </w:rPr>
            </w:pPr>
            <w:r w:rsidRPr="00D10DA6">
              <w:rPr>
                <w:rFonts w:ascii="Times New Roman" w:eastAsia="宋体" w:hAnsi="Times New Roman" w:cs="Times New Roman"/>
                <w:bCs/>
                <w:color w:val="000000"/>
                <w:kern w:val="0"/>
                <w:sz w:val="16"/>
                <w:szCs w:val="16"/>
              </w:rPr>
              <w:t>100%</w:t>
            </w:r>
          </w:p>
        </w:tc>
      </w:tr>
    </w:tbl>
    <w:p w:rsidR="00D10DA6" w:rsidRPr="00D10DA6" w:rsidRDefault="00D10DA6" w:rsidP="00D10DA6">
      <w:pPr>
        <w:autoSpaceDE w:val="0"/>
        <w:autoSpaceDN w:val="0"/>
        <w:adjustRightInd w:val="0"/>
        <w:spacing w:beforeLines="50" w:before="156" w:afterLines="50" w:after="156" w:line="360" w:lineRule="auto"/>
        <w:ind w:firstLine="482"/>
        <w:rPr>
          <w:rFonts w:ascii="Times New Roman" w:eastAsia="宋体" w:hAnsi="Times New Roman" w:cs="Times New Roman"/>
          <w:bCs/>
          <w:iCs/>
          <w:sz w:val="24"/>
        </w:rPr>
      </w:pPr>
      <w:r w:rsidRPr="00D10DA6">
        <w:rPr>
          <w:rFonts w:ascii="宋体" w:eastAsia="宋体" w:hAnsi="宋体" w:cs="Times New Roman" w:hint="eastAsia"/>
          <w:bCs/>
          <w:iCs/>
          <w:sz w:val="24"/>
        </w:rPr>
        <w:t>报告期内</w:t>
      </w:r>
      <w:r w:rsidRPr="00D10DA6">
        <w:rPr>
          <w:rFonts w:ascii="Times New Roman" w:eastAsia="宋体" w:hAnsi="Times New Roman" w:cs="Times New Roman"/>
          <w:bCs/>
          <w:iCs/>
          <w:sz w:val="24"/>
        </w:rPr>
        <w:t>，公司销售费用</w:t>
      </w:r>
      <w:proofErr w:type="gramStart"/>
      <w:r w:rsidRPr="00D10DA6">
        <w:rPr>
          <w:rFonts w:ascii="Times New Roman" w:eastAsia="宋体" w:hAnsi="Times New Roman" w:cs="Times New Roman"/>
          <w:bCs/>
          <w:iCs/>
          <w:sz w:val="24"/>
        </w:rPr>
        <w:t>率整体</w:t>
      </w:r>
      <w:proofErr w:type="gramEnd"/>
      <w:r w:rsidRPr="00D10DA6">
        <w:rPr>
          <w:rFonts w:ascii="Times New Roman" w:eastAsia="宋体" w:hAnsi="Times New Roman" w:cs="Times New Roman"/>
          <w:bCs/>
          <w:iCs/>
          <w:sz w:val="24"/>
        </w:rPr>
        <w:t>与杰恩设计相当，</w:t>
      </w:r>
      <w:proofErr w:type="gramStart"/>
      <w:r w:rsidRPr="00D10DA6">
        <w:rPr>
          <w:rFonts w:ascii="Times New Roman" w:eastAsia="宋体" w:hAnsi="Times New Roman" w:cs="Times New Roman"/>
          <w:bCs/>
          <w:iCs/>
          <w:sz w:val="24"/>
        </w:rPr>
        <w:t>略高于筑博设计</w:t>
      </w:r>
      <w:proofErr w:type="gramEnd"/>
      <w:r w:rsidRPr="00D10DA6">
        <w:rPr>
          <w:rFonts w:ascii="Times New Roman" w:eastAsia="宋体" w:hAnsi="Times New Roman" w:cs="Times New Roman"/>
          <w:bCs/>
          <w:iCs/>
          <w:sz w:val="24"/>
        </w:rPr>
        <w:t>、华阳国际、山</w:t>
      </w:r>
      <w:proofErr w:type="gramStart"/>
      <w:r w:rsidRPr="00D10DA6">
        <w:rPr>
          <w:rFonts w:ascii="Times New Roman" w:eastAsia="宋体" w:hAnsi="Times New Roman" w:cs="Times New Roman"/>
          <w:bCs/>
          <w:iCs/>
          <w:sz w:val="24"/>
        </w:rPr>
        <w:t>鼎设计和尤</w:t>
      </w:r>
      <w:proofErr w:type="gramEnd"/>
      <w:r w:rsidRPr="00D10DA6">
        <w:rPr>
          <w:rFonts w:ascii="Times New Roman" w:eastAsia="宋体" w:hAnsi="Times New Roman" w:cs="Times New Roman"/>
          <w:bCs/>
          <w:iCs/>
          <w:sz w:val="24"/>
        </w:rPr>
        <w:t>安设计，处于合理区间。公司平均销售费用率</w:t>
      </w:r>
      <w:proofErr w:type="gramStart"/>
      <w:r w:rsidRPr="00D10DA6">
        <w:rPr>
          <w:rFonts w:ascii="Times New Roman" w:eastAsia="宋体" w:hAnsi="Times New Roman" w:cs="Times New Roman"/>
          <w:bCs/>
          <w:iCs/>
          <w:sz w:val="24"/>
        </w:rPr>
        <w:t>高于筑博设计</w:t>
      </w:r>
      <w:proofErr w:type="gramEnd"/>
      <w:r w:rsidRPr="00D10DA6">
        <w:rPr>
          <w:rFonts w:ascii="Times New Roman" w:eastAsia="宋体" w:hAnsi="Times New Roman" w:cs="Times New Roman"/>
          <w:bCs/>
          <w:iCs/>
          <w:sz w:val="24"/>
        </w:rPr>
        <w:t>、华阳国际、山鼎设计、尤安设计四家销售费用率，主要原因为：</w:t>
      </w:r>
      <w:r w:rsidRPr="00D10DA6">
        <w:rPr>
          <w:rFonts w:ascii="宋体" w:eastAsia="宋体" w:hAnsi="宋体" w:cs="宋体" w:hint="eastAsia"/>
          <w:bCs/>
          <w:iCs/>
          <w:sz w:val="24"/>
        </w:rPr>
        <w:t>①</w:t>
      </w:r>
      <w:r w:rsidRPr="00D10DA6">
        <w:rPr>
          <w:rFonts w:ascii="Times New Roman" w:eastAsia="宋体" w:hAnsi="Times New Roman" w:cs="Times New Roman"/>
          <w:bCs/>
          <w:iCs/>
          <w:sz w:val="24"/>
        </w:rPr>
        <w:t>公司平均职</w:t>
      </w:r>
      <w:proofErr w:type="gramStart"/>
      <w:r w:rsidRPr="00D10DA6">
        <w:rPr>
          <w:rFonts w:ascii="Times New Roman" w:eastAsia="宋体" w:hAnsi="Times New Roman" w:cs="Times New Roman"/>
          <w:bCs/>
          <w:iCs/>
          <w:sz w:val="24"/>
        </w:rPr>
        <w:t>工薪酬占营业</w:t>
      </w:r>
      <w:proofErr w:type="gramEnd"/>
      <w:r w:rsidRPr="00D10DA6">
        <w:rPr>
          <w:rFonts w:ascii="Times New Roman" w:eastAsia="宋体" w:hAnsi="Times New Roman" w:cs="Times New Roman"/>
          <w:bCs/>
          <w:iCs/>
          <w:sz w:val="24"/>
        </w:rPr>
        <w:t>收入比例</w:t>
      </w:r>
      <w:proofErr w:type="gramStart"/>
      <w:r w:rsidRPr="00D10DA6">
        <w:rPr>
          <w:rFonts w:ascii="Times New Roman" w:eastAsia="宋体" w:hAnsi="Times New Roman" w:cs="Times New Roman"/>
          <w:bCs/>
          <w:iCs/>
          <w:sz w:val="24"/>
        </w:rPr>
        <w:t>高于筑博设计</w:t>
      </w:r>
      <w:proofErr w:type="gramEnd"/>
      <w:r w:rsidRPr="00D10DA6">
        <w:rPr>
          <w:rFonts w:ascii="Times New Roman" w:eastAsia="宋体" w:hAnsi="Times New Roman" w:cs="Times New Roman"/>
          <w:bCs/>
          <w:iCs/>
          <w:sz w:val="24"/>
        </w:rPr>
        <w:t>、华阳国际、山鼎设计、尤安设计；</w:t>
      </w:r>
      <w:r w:rsidRPr="00D10DA6">
        <w:rPr>
          <w:rFonts w:ascii="宋体" w:eastAsia="宋体" w:hAnsi="宋体" w:cs="宋体" w:hint="eastAsia"/>
          <w:bCs/>
          <w:iCs/>
          <w:sz w:val="24"/>
        </w:rPr>
        <w:t>②</w:t>
      </w:r>
      <w:r w:rsidRPr="00D10DA6">
        <w:rPr>
          <w:rFonts w:ascii="Times New Roman" w:eastAsia="宋体" w:hAnsi="Times New Roman" w:cs="Times New Roman"/>
          <w:bCs/>
          <w:iCs/>
          <w:sz w:val="24"/>
        </w:rPr>
        <w:t>此外，公司因每年冠名</w:t>
      </w:r>
      <w:r w:rsidRPr="00D10DA6">
        <w:rPr>
          <w:rFonts w:ascii="Times New Roman" w:eastAsia="宋体" w:hAnsi="Times New Roman" w:cs="Times New Roman"/>
          <w:bCs/>
          <w:iCs/>
          <w:sz w:val="24"/>
        </w:rPr>
        <w:t>“</w:t>
      </w:r>
      <w:r w:rsidRPr="00D10DA6">
        <w:rPr>
          <w:rFonts w:ascii="Times New Roman" w:eastAsia="宋体" w:hAnsi="Times New Roman" w:cs="Times New Roman"/>
          <w:bCs/>
          <w:iCs/>
          <w:sz w:val="24"/>
        </w:rPr>
        <w:t>霍普杯</w:t>
      </w:r>
      <w:r w:rsidRPr="00D10DA6">
        <w:rPr>
          <w:rFonts w:ascii="Times New Roman" w:eastAsia="宋体" w:hAnsi="Times New Roman" w:cs="Times New Roman"/>
          <w:bCs/>
          <w:iCs/>
          <w:sz w:val="24"/>
        </w:rPr>
        <w:t>”</w:t>
      </w:r>
      <w:r w:rsidRPr="00D10DA6">
        <w:rPr>
          <w:rFonts w:ascii="Times New Roman" w:eastAsia="宋体" w:hAnsi="Times New Roman" w:cs="Times New Roman"/>
          <w:bCs/>
          <w:iCs/>
          <w:sz w:val="24"/>
        </w:rPr>
        <w:t>国际大学生建筑设计竞赛产生一定支出，报告期内，相关赛事举办支出平均金额占营业收入比例为</w:t>
      </w:r>
      <w:r w:rsidRPr="00D10DA6">
        <w:rPr>
          <w:rFonts w:ascii="楷体" w:eastAsia="楷体" w:hAnsi="楷体" w:cs="Times New Roman"/>
          <w:b/>
          <w:bCs/>
          <w:color w:val="000000"/>
          <w:sz w:val="24"/>
          <w:szCs w:val="24"/>
        </w:rPr>
        <w:t>0.36%</w:t>
      </w:r>
      <w:r w:rsidRPr="00D10DA6">
        <w:rPr>
          <w:rFonts w:ascii="Times New Roman" w:eastAsia="宋体" w:hAnsi="Times New Roman" w:cs="Times New Roman"/>
          <w:bCs/>
          <w:iCs/>
          <w:sz w:val="24"/>
        </w:rPr>
        <w:t>。</w:t>
      </w:r>
    </w:p>
    <w:p w:rsidR="001F3B0E" w:rsidRPr="001F3B0E" w:rsidRDefault="001F3B0E" w:rsidP="007D4222">
      <w:pPr>
        <w:autoSpaceDE w:val="0"/>
        <w:autoSpaceDN w:val="0"/>
        <w:adjustRightInd w:val="0"/>
        <w:spacing w:beforeLines="50" w:before="156" w:afterLines="50" w:after="156" w:line="360" w:lineRule="auto"/>
        <w:ind w:firstLine="482"/>
        <w:rPr>
          <w:rFonts w:ascii="Times New Roman" w:eastAsia="宋体" w:hAnsi="Times New Roman"/>
          <w:b/>
          <w:iCs/>
          <w:sz w:val="24"/>
        </w:rPr>
      </w:pPr>
      <w:r w:rsidRPr="001F3B0E">
        <w:rPr>
          <w:rFonts w:ascii="Times New Roman" w:eastAsia="宋体" w:hAnsi="Times New Roman"/>
          <w:b/>
          <w:iCs/>
          <w:sz w:val="24"/>
        </w:rPr>
        <w:t>2</w:t>
      </w:r>
      <w:r w:rsidRPr="001F3B0E">
        <w:rPr>
          <w:rFonts w:ascii="Times New Roman" w:eastAsia="宋体" w:hAnsi="Times New Roman"/>
          <w:b/>
          <w:iCs/>
          <w:sz w:val="24"/>
        </w:rPr>
        <w:t>、公司管理费用率与同行业上市公司的比较情况</w:t>
      </w:r>
    </w:p>
    <w:p w:rsidR="00653FF4" w:rsidRDefault="00653FF4" w:rsidP="007D4222">
      <w:pPr>
        <w:autoSpaceDE w:val="0"/>
        <w:autoSpaceDN w:val="0"/>
        <w:adjustRightInd w:val="0"/>
        <w:spacing w:beforeLines="50" w:before="156" w:afterLines="50" w:after="156" w:line="360" w:lineRule="auto"/>
        <w:ind w:firstLine="480"/>
        <w:rPr>
          <w:rFonts w:ascii="Times New Roman" w:eastAsia="宋体" w:hAnsi="Times New Roman"/>
          <w:bCs/>
          <w:iCs/>
          <w:sz w:val="24"/>
        </w:rPr>
      </w:pPr>
      <w:r w:rsidRPr="001F3B0E">
        <w:rPr>
          <w:rFonts w:ascii="Times New Roman" w:eastAsia="宋体" w:hAnsi="Times New Roman" w:hint="eastAsia"/>
          <w:bCs/>
          <w:iCs/>
          <w:sz w:val="24"/>
        </w:rPr>
        <w:t>发行人已在招股说明书“第八节</w:t>
      </w:r>
      <w:r w:rsidRPr="001F3B0E">
        <w:rPr>
          <w:rFonts w:ascii="Times New Roman" w:eastAsia="宋体" w:hAnsi="Times New Roman" w:hint="eastAsia"/>
          <w:bCs/>
          <w:iCs/>
          <w:sz w:val="24"/>
        </w:rPr>
        <w:t xml:space="preserve"> </w:t>
      </w:r>
      <w:r w:rsidRPr="001F3B0E">
        <w:rPr>
          <w:rFonts w:ascii="Times New Roman" w:eastAsia="宋体" w:hAnsi="Times New Roman" w:hint="eastAsia"/>
          <w:bCs/>
          <w:iCs/>
          <w:sz w:val="24"/>
        </w:rPr>
        <w:t>财务会计信息与管理层分析”之“十一、经营成果分析”之“（一）利润表项目的逐项分析”之“</w:t>
      </w:r>
      <w:r w:rsidR="008374AF">
        <w:rPr>
          <w:rFonts w:ascii="Times New Roman" w:eastAsia="宋体" w:hAnsi="Times New Roman"/>
          <w:bCs/>
          <w:iCs/>
          <w:sz w:val="24"/>
        </w:rPr>
        <w:t>6</w:t>
      </w:r>
      <w:r w:rsidRPr="001F3B0E">
        <w:rPr>
          <w:rFonts w:ascii="Times New Roman" w:eastAsia="宋体" w:hAnsi="Times New Roman" w:hint="eastAsia"/>
          <w:bCs/>
          <w:iCs/>
          <w:sz w:val="24"/>
        </w:rPr>
        <w:t>、期间费用分析”之“（</w:t>
      </w:r>
      <w:r w:rsidRPr="001F3B0E">
        <w:rPr>
          <w:rFonts w:ascii="Times New Roman" w:eastAsia="宋体" w:hAnsi="Times New Roman" w:hint="eastAsia"/>
          <w:bCs/>
          <w:iCs/>
          <w:sz w:val="24"/>
        </w:rPr>
        <w:t>2</w:t>
      </w:r>
      <w:r w:rsidRPr="001F3B0E">
        <w:rPr>
          <w:rFonts w:ascii="Times New Roman" w:eastAsia="宋体" w:hAnsi="Times New Roman" w:hint="eastAsia"/>
          <w:bCs/>
          <w:iCs/>
          <w:sz w:val="24"/>
        </w:rPr>
        <w:t>）管理费用分析”补充披露如下：</w:t>
      </w:r>
    </w:p>
    <w:p w:rsidR="00D10DA6" w:rsidRPr="00D10DA6" w:rsidRDefault="00D10DA6" w:rsidP="00D10DA6">
      <w:pPr>
        <w:autoSpaceDE w:val="0"/>
        <w:autoSpaceDN w:val="0"/>
        <w:adjustRightInd w:val="0"/>
        <w:spacing w:beforeLines="50" w:before="156" w:afterLines="50" w:after="156" w:line="360" w:lineRule="auto"/>
        <w:ind w:firstLine="482"/>
        <w:rPr>
          <w:rFonts w:ascii="Times New Roman" w:eastAsia="宋体" w:hAnsi="Times New Roman" w:cs="Times New Roman"/>
          <w:iCs/>
          <w:sz w:val="24"/>
        </w:rPr>
      </w:pPr>
      <w:r w:rsidRPr="00D10DA6">
        <w:rPr>
          <w:rFonts w:ascii="Times New Roman" w:eastAsia="宋体" w:hAnsi="Times New Roman" w:cs="Times New Roman"/>
          <w:iCs/>
          <w:sz w:val="24"/>
        </w:rPr>
        <w:t>公司与同行业可比公司管理费用率（剔除股份支付后）具体差异情况如下：</w:t>
      </w:r>
    </w:p>
    <w:p w:rsidR="00D10DA6" w:rsidRPr="00D10DA6" w:rsidRDefault="00D10DA6" w:rsidP="00D10DA6">
      <w:pPr>
        <w:autoSpaceDE w:val="0"/>
        <w:autoSpaceDN w:val="0"/>
        <w:adjustRightInd w:val="0"/>
        <w:jc w:val="right"/>
        <w:rPr>
          <w:rFonts w:ascii="Times New Roman" w:eastAsia="宋体" w:hAnsi="Times New Roman" w:cs="Times New Roman"/>
          <w:iCs/>
          <w:szCs w:val="21"/>
        </w:rPr>
      </w:pPr>
      <w:r w:rsidRPr="00D10DA6">
        <w:rPr>
          <w:rFonts w:ascii="Times New Roman" w:eastAsia="宋体" w:hAnsi="Times New Roman" w:cs="Times New Roman"/>
          <w:iCs/>
          <w:szCs w:val="21"/>
        </w:rPr>
        <w:t>单位：万元</w:t>
      </w:r>
    </w:p>
    <w:tbl>
      <w:tblPr>
        <w:tblW w:w="10896" w:type="dxa"/>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544"/>
        <w:gridCol w:w="1033"/>
        <w:gridCol w:w="761"/>
        <w:gridCol w:w="1033"/>
        <w:gridCol w:w="761"/>
        <w:gridCol w:w="1124"/>
        <w:gridCol w:w="722"/>
        <w:gridCol w:w="1033"/>
        <w:gridCol w:w="761"/>
        <w:gridCol w:w="922"/>
        <w:gridCol w:w="630"/>
        <w:gridCol w:w="942"/>
        <w:gridCol w:w="614"/>
        <w:gridCol w:w="16"/>
      </w:tblGrid>
      <w:tr w:rsidR="00D10DA6" w:rsidRPr="00D10DA6" w:rsidTr="00FF5C8F">
        <w:trPr>
          <w:gridAfter w:val="1"/>
          <w:wAfter w:w="16" w:type="dxa"/>
          <w:trHeight w:val="397"/>
          <w:jc w:val="center"/>
        </w:trPr>
        <w:tc>
          <w:tcPr>
            <w:tcW w:w="10880" w:type="dxa"/>
            <w:gridSpan w:val="13"/>
            <w:shd w:val="clear" w:color="auto" w:fill="auto"/>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2020年度</w:t>
            </w:r>
          </w:p>
        </w:tc>
      </w:tr>
      <w:tr w:rsidR="00D10DA6" w:rsidRPr="00D10DA6" w:rsidTr="00FF5C8F">
        <w:trPr>
          <w:gridAfter w:val="1"/>
          <w:wAfter w:w="16" w:type="dxa"/>
          <w:trHeight w:val="397"/>
          <w:jc w:val="center"/>
        </w:trPr>
        <w:tc>
          <w:tcPr>
            <w:tcW w:w="544" w:type="dxa"/>
            <w:vMerge w:val="restart"/>
            <w:shd w:val="clear" w:color="auto" w:fill="auto"/>
            <w:noWrap/>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lastRenderedPageBreak/>
              <w:t>项目</w:t>
            </w:r>
          </w:p>
        </w:tc>
        <w:tc>
          <w:tcPr>
            <w:tcW w:w="1794" w:type="dxa"/>
            <w:gridSpan w:val="2"/>
            <w:shd w:val="clear" w:color="auto" w:fill="auto"/>
            <w:noWrap/>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杰恩设计</w:t>
            </w:r>
          </w:p>
        </w:tc>
        <w:tc>
          <w:tcPr>
            <w:tcW w:w="1794" w:type="dxa"/>
            <w:gridSpan w:val="2"/>
            <w:shd w:val="clear" w:color="auto" w:fill="auto"/>
            <w:noWrap/>
            <w:vAlign w:val="center"/>
          </w:tcPr>
          <w:p w:rsidR="00D10DA6" w:rsidRPr="00D10DA6" w:rsidRDefault="00D10DA6" w:rsidP="00D10DA6">
            <w:pPr>
              <w:jc w:val="center"/>
              <w:rPr>
                <w:rFonts w:ascii="楷体" w:eastAsia="楷体" w:hAnsi="楷体" w:cs="Times New Roman"/>
                <w:b/>
                <w:bCs/>
                <w:color w:val="000000"/>
                <w:sz w:val="16"/>
                <w:szCs w:val="16"/>
              </w:rPr>
            </w:pPr>
            <w:proofErr w:type="gramStart"/>
            <w:r w:rsidRPr="00D10DA6">
              <w:rPr>
                <w:rFonts w:ascii="楷体" w:eastAsia="楷体" w:hAnsi="楷体" w:cs="Times New Roman"/>
                <w:b/>
                <w:bCs/>
                <w:color w:val="000000"/>
                <w:sz w:val="16"/>
                <w:szCs w:val="16"/>
              </w:rPr>
              <w:t>筑博设计</w:t>
            </w:r>
            <w:proofErr w:type="gramEnd"/>
          </w:p>
        </w:tc>
        <w:tc>
          <w:tcPr>
            <w:tcW w:w="1846" w:type="dxa"/>
            <w:gridSpan w:val="2"/>
            <w:shd w:val="clear" w:color="auto" w:fill="auto"/>
            <w:noWrap/>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华阳国际</w:t>
            </w:r>
          </w:p>
        </w:tc>
        <w:tc>
          <w:tcPr>
            <w:tcW w:w="1794" w:type="dxa"/>
            <w:gridSpan w:val="2"/>
            <w:shd w:val="clear" w:color="auto" w:fill="auto"/>
            <w:noWrap/>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山</w:t>
            </w:r>
            <w:proofErr w:type="gramStart"/>
            <w:r w:rsidRPr="00D10DA6">
              <w:rPr>
                <w:rFonts w:ascii="楷体" w:eastAsia="楷体" w:hAnsi="楷体" w:cs="Times New Roman"/>
                <w:b/>
                <w:bCs/>
                <w:color w:val="000000"/>
                <w:sz w:val="16"/>
                <w:szCs w:val="16"/>
              </w:rPr>
              <w:t>鼎设计</w:t>
            </w:r>
            <w:proofErr w:type="gramEnd"/>
          </w:p>
        </w:tc>
        <w:tc>
          <w:tcPr>
            <w:tcW w:w="1552" w:type="dxa"/>
            <w:gridSpan w:val="2"/>
            <w:shd w:val="clear" w:color="auto" w:fill="auto"/>
            <w:vAlign w:val="center"/>
          </w:tcPr>
          <w:p w:rsidR="00D10DA6" w:rsidRPr="00D10DA6" w:rsidRDefault="00D10DA6" w:rsidP="00D10DA6">
            <w:pPr>
              <w:ind w:right="180"/>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尤安设计</w:t>
            </w:r>
          </w:p>
        </w:tc>
        <w:tc>
          <w:tcPr>
            <w:tcW w:w="1556" w:type="dxa"/>
            <w:gridSpan w:val="2"/>
            <w:shd w:val="clear" w:color="auto" w:fill="auto"/>
            <w:noWrap/>
            <w:vAlign w:val="center"/>
          </w:tcPr>
          <w:p w:rsidR="00D10DA6" w:rsidRPr="00D10DA6" w:rsidRDefault="00D10DA6" w:rsidP="00D10DA6">
            <w:pPr>
              <w:ind w:right="180"/>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霍普股份</w:t>
            </w:r>
          </w:p>
        </w:tc>
      </w:tr>
      <w:tr w:rsidR="00D10DA6" w:rsidRPr="00D10DA6" w:rsidTr="00FF5C8F">
        <w:trPr>
          <w:trHeight w:val="397"/>
          <w:jc w:val="center"/>
        </w:trPr>
        <w:tc>
          <w:tcPr>
            <w:tcW w:w="544" w:type="dxa"/>
            <w:vMerge/>
            <w:shd w:val="clear" w:color="auto" w:fill="auto"/>
            <w:noWrap/>
            <w:vAlign w:val="center"/>
          </w:tcPr>
          <w:p w:rsidR="00D10DA6" w:rsidRPr="00D10DA6" w:rsidRDefault="00D10DA6" w:rsidP="00D10DA6">
            <w:pPr>
              <w:jc w:val="center"/>
              <w:rPr>
                <w:rFonts w:ascii="楷体" w:eastAsia="楷体" w:hAnsi="楷体" w:cs="Times New Roman"/>
                <w:b/>
                <w:bCs/>
                <w:color w:val="000000"/>
                <w:sz w:val="16"/>
                <w:szCs w:val="16"/>
              </w:rPr>
            </w:pPr>
          </w:p>
        </w:tc>
        <w:tc>
          <w:tcPr>
            <w:tcW w:w="1033" w:type="dxa"/>
            <w:shd w:val="clear" w:color="auto" w:fill="auto"/>
            <w:noWrap/>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金额</w:t>
            </w:r>
          </w:p>
        </w:tc>
        <w:tc>
          <w:tcPr>
            <w:tcW w:w="761" w:type="dxa"/>
            <w:shd w:val="clear" w:color="auto" w:fill="auto"/>
            <w:noWrap/>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占比</w:t>
            </w:r>
          </w:p>
        </w:tc>
        <w:tc>
          <w:tcPr>
            <w:tcW w:w="1033" w:type="dxa"/>
            <w:shd w:val="clear" w:color="auto" w:fill="auto"/>
            <w:noWrap/>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金额</w:t>
            </w:r>
          </w:p>
        </w:tc>
        <w:tc>
          <w:tcPr>
            <w:tcW w:w="761" w:type="dxa"/>
            <w:shd w:val="clear" w:color="auto" w:fill="auto"/>
            <w:noWrap/>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占比</w:t>
            </w:r>
          </w:p>
        </w:tc>
        <w:tc>
          <w:tcPr>
            <w:tcW w:w="1124" w:type="dxa"/>
            <w:shd w:val="clear" w:color="auto" w:fill="auto"/>
            <w:noWrap/>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金额</w:t>
            </w:r>
          </w:p>
        </w:tc>
        <w:tc>
          <w:tcPr>
            <w:tcW w:w="722" w:type="dxa"/>
            <w:shd w:val="clear" w:color="auto" w:fill="auto"/>
            <w:noWrap/>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占比</w:t>
            </w:r>
          </w:p>
        </w:tc>
        <w:tc>
          <w:tcPr>
            <w:tcW w:w="1033" w:type="dxa"/>
            <w:shd w:val="clear" w:color="auto" w:fill="auto"/>
            <w:noWrap/>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金额</w:t>
            </w:r>
          </w:p>
        </w:tc>
        <w:tc>
          <w:tcPr>
            <w:tcW w:w="761" w:type="dxa"/>
            <w:shd w:val="clear" w:color="auto" w:fill="auto"/>
            <w:noWrap/>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占比</w:t>
            </w:r>
          </w:p>
        </w:tc>
        <w:tc>
          <w:tcPr>
            <w:tcW w:w="922" w:type="dxa"/>
            <w:shd w:val="clear" w:color="auto" w:fill="auto"/>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金额</w:t>
            </w:r>
          </w:p>
        </w:tc>
        <w:tc>
          <w:tcPr>
            <w:tcW w:w="630" w:type="dxa"/>
            <w:shd w:val="clear" w:color="auto" w:fill="auto"/>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占比</w:t>
            </w:r>
          </w:p>
        </w:tc>
        <w:tc>
          <w:tcPr>
            <w:tcW w:w="942" w:type="dxa"/>
            <w:shd w:val="clear" w:color="auto" w:fill="auto"/>
            <w:noWrap/>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金额</w:t>
            </w:r>
          </w:p>
        </w:tc>
        <w:tc>
          <w:tcPr>
            <w:tcW w:w="630" w:type="dxa"/>
            <w:gridSpan w:val="2"/>
            <w:shd w:val="clear" w:color="auto" w:fill="auto"/>
            <w:noWrap/>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占比</w:t>
            </w:r>
          </w:p>
        </w:tc>
      </w:tr>
      <w:tr w:rsidR="00D10DA6" w:rsidRPr="00D10DA6" w:rsidTr="00FF5C8F">
        <w:trPr>
          <w:trHeight w:val="397"/>
          <w:jc w:val="center"/>
        </w:trPr>
        <w:tc>
          <w:tcPr>
            <w:tcW w:w="544" w:type="dxa"/>
            <w:shd w:val="clear" w:color="auto" w:fill="auto"/>
            <w:noWrap/>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职工薪酬</w:t>
            </w:r>
          </w:p>
        </w:tc>
        <w:tc>
          <w:tcPr>
            <w:tcW w:w="1033"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761"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1033"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761"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1124"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722"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1033"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761"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922" w:type="dxa"/>
            <w:shd w:val="clear" w:color="auto" w:fill="auto"/>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630" w:type="dxa"/>
            <w:shd w:val="clear" w:color="auto" w:fill="auto"/>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942"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1,321.43</w:t>
            </w:r>
          </w:p>
        </w:tc>
        <w:tc>
          <w:tcPr>
            <w:tcW w:w="630" w:type="dxa"/>
            <w:gridSpan w:val="2"/>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4.15%</w:t>
            </w:r>
          </w:p>
        </w:tc>
      </w:tr>
      <w:tr w:rsidR="00D10DA6" w:rsidRPr="00D10DA6" w:rsidTr="00FF5C8F">
        <w:trPr>
          <w:trHeight w:val="397"/>
          <w:jc w:val="center"/>
        </w:trPr>
        <w:tc>
          <w:tcPr>
            <w:tcW w:w="544" w:type="dxa"/>
            <w:shd w:val="clear" w:color="auto" w:fill="auto"/>
            <w:noWrap/>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其他</w:t>
            </w:r>
          </w:p>
        </w:tc>
        <w:tc>
          <w:tcPr>
            <w:tcW w:w="1033"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761"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1033"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761"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1124"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722"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1033"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761"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922" w:type="dxa"/>
            <w:shd w:val="clear" w:color="auto" w:fill="auto"/>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630" w:type="dxa"/>
            <w:shd w:val="clear" w:color="auto" w:fill="auto"/>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942"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1,055.45</w:t>
            </w:r>
          </w:p>
        </w:tc>
        <w:tc>
          <w:tcPr>
            <w:tcW w:w="630" w:type="dxa"/>
            <w:gridSpan w:val="2"/>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3.32%</w:t>
            </w:r>
          </w:p>
        </w:tc>
      </w:tr>
      <w:tr w:rsidR="00D10DA6" w:rsidRPr="00D10DA6" w:rsidTr="00FF5C8F">
        <w:trPr>
          <w:trHeight w:val="397"/>
          <w:jc w:val="center"/>
        </w:trPr>
        <w:tc>
          <w:tcPr>
            <w:tcW w:w="544" w:type="dxa"/>
            <w:shd w:val="clear" w:color="auto" w:fill="auto"/>
            <w:noWrap/>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合计</w:t>
            </w:r>
          </w:p>
        </w:tc>
        <w:tc>
          <w:tcPr>
            <w:tcW w:w="1033"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761"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1033"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761"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1124"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722"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1033"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761"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922" w:type="dxa"/>
            <w:shd w:val="clear" w:color="auto" w:fill="auto"/>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630" w:type="dxa"/>
            <w:shd w:val="clear" w:color="auto" w:fill="auto"/>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942"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2,376.88</w:t>
            </w:r>
          </w:p>
        </w:tc>
        <w:tc>
          <w:tcPr>
            <w:tcW w:w="630" w:type="dxa"/>
            <w:gridSpan w:val="2"/>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7.47%</w:t>
            </w:r>
          </w:p>
        </w:tc>
      </w:tr>
      <w:tr w:rsidR="00D10DA6" w:rsidRPr="00D10DA6" w:rsidTr="00FF5C8F">
        <w:trPr>
          <w:trHeight w:val="397"/>
          <w:jc w:val="center"/>
        </w:trPr>
        <w:tc>
          <w:tcPr>
            <w:tcW w:w="544" w:type="dxa"/>
            <w:shd w:val="clear" w:color="auto" w:fill="auto"/>
            <w:noWrap/>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营业收入</w:t>
            </w:r>
          </w:p>
        </w:tc>
        <w:tc>
          <w:tcPr>
            <w:tcW w:w="1033"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761"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1033"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761"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1124"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722"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1033"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761"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922" w:type="dxa"/>
            <w:shd w:val="clear" w:color="auto" w:fill="auto"/>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630" w:type="dxa"/>
            <w:shd w:val="clear" w:color="auto" w:fill="auto"/>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w:t>
            </w:r>
          </w:p>
        </w:tc>
        <w:tc>
          <w:tcPr>
            <w:tcW w:w="942" w:type="dxa"/>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31,817.58</w:t>
            </w:r>
          </w:p>
        </w:tc>
        <w:tc>
          <w:tcPr>
            <w:tcW w:w="630" w:type="dxa"/>
            <w:gridSpan w:val="2"/>
            <w:shd w:val="clear" w:color="auto" w:fill="auto"/>
            <w:noWrap/>
            <w:vAlign w:val="center"/>
          </w:tcPr>
          <w:p w:rsidR="00D10DA6" w:rsidRPr="00D10DA6" w:rsidRDefault="00D10DA6" w:rsidP="00D10DA6">
            <w:pPr>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100%</w:t>
            </w:r>
          </w:p>
        </w:tc>
      </w:tr>
      <w:tr w:rsidR="00D10DA6" w:rsidRPr="00D10DA6" w:rsidTr="00FF5C8F">
        <w:trPr>
          <w:gridAfter w:val="1"/>
          <w:wAfter w:w="16" w:type="dxa"/>
          <w:trHeight w:val="397"/>
          <w:jc w:val="center"/>
        </w:trPr>
        <w:tc>
          <w:tcPr>
            <w:tcW w:w="10880" w:type="dxa"/>
            <w:gridSpan w:val="13"/>
            <w:shd w:val="clear" w:color="auto" w:fill="auto"/>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2019</w:t>
            </w:r>
            <w:r w:rsidRPr="00D10DA6">
              <w:rPr>
                <w:rFonts w:ascii="Times New Roman" w:eastAsia="宋体" w:hAnsi="Times New Roman" w:cs="Times New Roman"/>
                <w:b/>
                <w:bCs/>
                <w:sz w:val="16"/>
                <w:szCs w:val="16"/>
              </w:rPr>
              <w:t>年度</w:t>
            </w:r>
          </w:p>
        </w:tc>
      </w:tr>
      <w:tr w:rsidR="00D10DA6" w:rsidRPr="00D10DA6" w:rsidTr="00FF5C8F">
        <w:trPr>
          <w:gridAfter w:val="1"/>
          <w:wAfter w:w="16" w:type="dxa"/>
          <w:trHeight w:val="397"/>
          <w:jc w:val="center"/>
        </w:trPr>
        <w:tc>
          <w:tcPr>
            <w:tcW w:w="544" w:type="dxa"/>
            <w:vMerge w:val="restart"/>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项目</w:t>
            </w:r>
          </w:p>
        </w:tc>
        <w:tc>
          <w:tcPr>
            <w:tcW w:w="1794" w:type="dxa"/>
            <w:gridSpan w:val="2"/>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杰恩设计</w:t>
            </w:r>
          </w:p>
        </w:tc>
        <w:tc>
          <w:tcPr>
            <w:tcW w:w="1794" w:type="dxa"/>
            <w:gridSpan w:val="2"/>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proofErr w:type="gramStart"/>
            <w:r w:rsidRPr="00D10DA6">
              <w:rPr>
                <w:rFonts w:ascii="Times New Roman" w:eastAsia="宋体" w:hAnsi="Times New Roman" w:cs="Times New Roman"/>
                <w:b/>
                <w:bCs/>
                <w:sz w:val="16"/>
                <w:szCs w:val="16"/>
              </w:rPr>
              <w:t>筑博设计</w:t>
            </w:r>
            <w:proofErr w:type="gramEnd"/>
          </w:p>
        </w:tc>
        <w:tc>
          <w:tcPr>
            <w:tcW w:w="1846" w:type="dxa"/>
            <w:gridSpan w:val="2"/>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华阳国际</w:t>
            </w:r>
          </w:p>
        </w:tc>
        <w:tc>
          <w:tcPr>
            <w:tcW w:w="1794" w:type="dxa"/>
            <w:gridSpan w:val="2"/>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山</w:t>
            </w:r>
            <w:proofErr w:type="gramStart"/>
            <w:r w:rsidRPr="00D10DA6">
              <w:rPr>
                <w:rFonts w:ascii="Times New Roman" w:eastAsia="宋体" w:hAnsi="Times New Roman" w:cs="Times New Roman"/>
                <w:b/>
                <w:bCs/>
                <w:sz w:val="16"/>
                <w:szCs w:val="16"/>
              </w:rPr>
              <w:t>鼎设计</w:t>
            </w:r>
            <w:proofErr w:type="gramEnd"/>
          </w:p>
        </w:tc>
        <w:tc>
          <w:tcPr>
            <w:tcW w:w="1552" w:type="dxa"/>
            <w:gridSpan w:val="2"/>
            <w:shd w:val="clear" w:color="auto" w:fill="auto"/>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尤安设计</w:t>
            </w:r>
          </w:p>
        </w:tc>
        <w:tc>
          <w:tcPr>
            <w:tcW w:w="1556" w:type="dxa"/>
            <w:gridSpan w:val="2"/>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霍普股份</w:t>
            </w:r>
          </w:p>
        </w:tc>
      </w:tr>
      <w:tr w:rsidR="00D10DA6" w:rsidRPr="00D10DA6" w:rsidTr="00FF5C8F">
        <w:trPr>
          <w:trHeight w:val="397"/>
          <w:jc w:val="center"/>
        </w:trPr>
        <w:tc>
          <w:tcPr>
            <w:tcW w:w="544" w:type="dxa"/>
            <w:vMerge/>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p>
        </w:tc>
        <w:tc>
          <w:tcPr>
            <w:tcW w:w="1033" w:type="dxa"/>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金额</w:t>
            </w:r>
          </w:p>
        </w:tc>
        <w:tc>
          <w:tcPr>
            <w:tcW w:w="761" w:type="dxa"/>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占比</w:t>
            </w:r>
          </w:p>
        </w:tc>
        <w:tc>
          <w:tcPr>
            <w:tcW w:w="1033" w:type="dxa"/>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金额</w:t>
            </w:r>
          </w:p>
        </w:tc>
        <w:tc>
          <w:tcPr>
            <w:tcW w:w="761" w:type="dxa"/>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占比</w:t>
            </w:r>
          </w:p>
        </w:tc>
        <w:tc>
          <w:tcPr>
            <w:tcW w:w="1124" w:type="dxa"/>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金额</w:t>
            </w:r>
          </w:p>
        </w:tc>
        <w:tc>
          <w:tcPr>
            <w:tcW w:w="722" w:type="dxa"/>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占比</w:t>
            </w:r>
          </w:p>
        </w:tc>
        <w:tc>
          <w:tcPr>
            <w:tcW w:w="1033" w:type="dxa"/>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金额</w:t>
            </w:r>
          </w:p>
        </w:tc>
        <w:tc>
          <w:tcPr>
            <w:tcW w:w="761" w:type="dxa"/>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占比</w:t>
            </w:r>
          </w:p>
        </w:tc>
        <w:tc>
          <w:tcPr>
            <w:tcW w:w="922" w:type="dxa"/>
            <w:shd w:val="clear" w:color="auto" w:fill="auto"/>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金额</w:t>
            </w:r>
          </w:p>
        </w:tc>
        <w:tc>
          <w:tcPr>
            <w:tcW w:w="630" w:type="dxa"/>
            <w:shd w:val="clear" w:color="auto" w:fill="auto"/>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占比</w:t>
            </w:r>
          </w:p>
        </w:tc>
        <w:tc>
          <w:tcPr>
            <w:tcW w:w="942" w:type="dxa"/>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金额</w:t>
            </w:r>
          </w:p>
        </w:tc>
        <w:tc>
          <w:tcPr>
            <w:tcW w:w="630" w:type="dxa"/>
            <w:gridSpan w:val="2"/>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占比</w:t>
            </w:r>
          </w:p>
        </w:tc>
      </w:tr>
      <w:tr w:rsidR="00D10DA6" w:rsidRPr="00D10DA6" w:rsidTr="00FF5C8F">
        <w:trPr>
          <w:trHeight w:val="397"/>
          <w:jc w:val="center"/>
        </w:trPr>
        <w:tc>
          <w:tcPr>
            <w:tcW w:w="544" w:type="dxa"/>
            <w:shd w:val="clear" w:color="auto" w:fill="auto"/>
            <w:noWrap/>
            <w:vAlign w:val="center"/>
          </w:tcPr>
          <w:p w:rsidR="00D10DA6" w:rsidRPr="00D10DA6" w:rsidRDefault="00D10DA6" w:rsidP="00D10DA6">
            <w:pPr>
              <w:jc w:val="center"/>
              <w:rPr>
                <w:rFonts w:ascii="Times New Roman" w:eastAsia="宋体" w:hAnsi="Times New Roman" w:cs="Times New Roman"/>
                <w:sz w:val="16"/>
                <w:szCs w:val="16"/>
              </w:rPr>
            </w:pPr>
            <w:r w:rsidRPr="00D10DA6">
              <w:rPr>
                <w:rFonts w:ascii="Times New Roman" w:eastAsia="宋体" w:hAnsi="Times New Roman" w:cs="Times New Roman"/>
                <w:sz w:val="16"/>
                <w:szCs w:val="16"/>
              </w:rPr>
              <w:t>职工薪酬</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2,888.89</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7.41%</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10,273.00</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11.12%</w:t>
            </w:r>
          </w:p>
        </w:tc>
        <w:tc>
          <w:tcPr>
            <w:tcW w:w="1124"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8,432.94</w:t>
            </w:r>
          </w:p>
        </w:tc>
        <w:tc>
          <w:tcPr>
            <w:tcW w:w="722"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7.06%</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1,595.34</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7.46%</w:t>
            </w:r>
          </w:p>
        </w:tc>
        <w:tc>
          <w:tcPr>
            <w:tcW w:w="922" w:type="dxa"/>
            <w:shd w:val="clear" w:color="auto" w:fill="auto"/>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2,685.11</w:t>
            </w:r>
          </w:p>
        </w:tc>
        <w:tc>
          <w:tcPr>
            <w:tcW w:w="630" w:type="dxa"/>
            <w:shd w:val="clear" w:color="auto" w:fill="auto"/>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3.14%</w:t>
            </w:r>
          </w:p>
        </w:tc>
        <w:tc>
          <w:tcPr>
            <w:tcW w:w="942"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1,148.11</w:t>
            </w:r>
          </w:p>
        </w:tc>
        <w:tc>
          <w:tcPr>
            <w:tcW w:w="630" w:type="dxa"/>
            <w:gridSpan w:val="2"/>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4.31%</w:t>
            </w:r>
          </w:p>
        </w:tc>
      </w:tr>
      <w:tr w:rsidR="00D10DA6" w:rsidRPr="00D10DA6" w:rsidTr="00FF5C8F">
        <w:trPr>
          <w:trHeight w:val="397"/>
          <w:jc w:val="center"/>
        </w:trPr>
        <w:tc>
          <w:tcPr>
            <w:tcW w:w="544" w:type="dxa"/>
            <w:shd w:val="clear" w:color="auto" w:fill="auto"/>
            <w:noWrap/>
            <w:vAlign w:val="center"/>
          </w:tcPr>
          <w:p w:rsidR="00D10DA6" w:rsidRPr="00D10DA6" w:rsidRDefault="00D10DA6" w:rsidP="00D10DA6">
            <w:pPr>
              <w:jc w:val="center"/>
              <w:rPr>
                <w:rFonts w:ascii="Times New Roman" w:eastAsia="宋体" w:hAnsi="Times New Roman" w:cs="Times New Roman"/>
                <w:sz w:val="16"/>
                <w:szCs w:val="16"/>
              </w:rPr>
            </w:pPr>
            <w:r w:rsidRPr="00D10DA6">
              <w:rPr>
                <w:rFonts w:ascii="Times New Roman" w:eastAsia="宋体" w:hAnsi="Times New Roman" w:cs="Times New Roman"/>
                <w:sz w:val="16"/>
                <w:szCs w:val="16"/>
              </w:rPr>
              <w:t>其他</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1,386.41</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3.56%</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highlight w:val="yellow"/>
              </w:rPr>
            </w:pPr>
            <w:r w:rsidRPr="00D10DA6">
              <w:rPr>
                <w:rFonts w:ascii="Times New Roman" w:eastAsia="宋体" w:hAnsi="Times New Roman" w:cs="Times New Roman"/>
                <w:color w:val="000000"/>
                <w:sz w:val="16"/>
                <w:szCs w:val="16"/>
              </w:rPr>
              <w:t>3,283.65</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highlight w:val="yellow"/>
              </w:rPr>
            </w:pPr>
            <w:r w:rsidRPr="00D10DA6">
              <w:rPr>
                <w:rFonts w:ascii="Times New Roman" w:eastAsia="宋体" w:hAnsi="Times New Roman" w:cs="Times New Roman"/>
                <w:color w:val="000000"/>
                <w:sz w:val="16"/>
                <w:szCs w:val="16"/>
              </w:rPr>
              <w:t>3.55%</w:t>
            </w:r>
          </w:p>
        </w:tc>
        <w:tc>
          <w:tcPr>
            <w:tcW w:w="1124"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2,996.36</w:t>
            </w:r>
          </w:p>
        </w:tc>
        <w:tc>
          <w:tcPr>
            <w:tcW w:w="722"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2.51%</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999.91</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4.68%</w:t>
            </w:r>
          </w:p>
        </w:tc>
        <w:tc>
          <w:tcPr>
            <w:tcW w:w="922" w:type="dxa"/>
            <w:shd w:val="clear" w:color="auto" w:fill="auto"/>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2,856.15</w:t>
            </w:r>
          </w:p>
        </w:tc>
        <w:tc>
          <w:tcPr>
            <w:tcW w:w="630" w:type="dxa"/>
            <w:shd w:val="clear" w:color="auto" w:fill="auto"/>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3.34%</w:t>
            </w:r>
          </w:p>
        </w:tc>
        <w:tc>
          <w:tcPr>
            <w:tcW w:w="942"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970.17</w:t>
            </w:r>
          </w:p>
        </w:tc>
        <w:tc>
          <w:tcPr>
            <w:tcW w:w="630" w:type="dxa"/>
            <w:gridSpan w:val="2"/>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3.64%</w:t>
            </w:r>
          </w:p>
        </w:tc>
      </w:tr>
      <w:tr w:rsidR="00D10DA6" w:rsidRPr="00D10DA6" w:rsidTr="00FF5C8F">
        <w:trPr>
          <w:trHeight w:val="397"/>
          <w:jc w:val="center"/>
        </w:trPr>
        <w:tc>
          <w:tcPr>
            <w:tcW w:w="544" w:type="dxa"/>
            <w:shd w:val="clear" w:color="auto" w:fill="auto"/>
            <w:noWrap/>
            <w:vAlign w:val="center"/>
          </w:tcPr>
          <w:p w:rsidR="00D10DA6" w:rsidRPr="00D10DA6" w:rsidRDefault="00D10DA6" w:rsidP="00D10DA6">
            <w:pPr>
              <w:jc w:val="center"/>
              <w:rPr>
                <w:rFonts w:ascii="Times New Roman" w:eastAsia="宋体" w:hAnsi="Times New Roman" w:cs="Times New Roman"/>
                <w:sz w:val="16"/>
                <w:szCs w:val="16"/>
              </w:rPr>
            </w:pPr>
            <w:r w:rsidRPr="00D10DA6">
              <w:rPr>
                <w:rFonts w:ascii="Times New Roman" w:eastAsia="宋体" w:hAnsi="Times New Roman" w:cs="Times New Roman"/>
                <w:sz w:val="16"/>
                <w:szCs w:val="16"/>
              </w:rPr>
              <w:t>合计</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4,275.29</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10.97%</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13,556.65</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14.67%</w:t>
            </w:r>
          </w:p>
        </w:tc>
        <w:tc>
          <w:tcPr>
            <w:tcW w:w="1124"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11,429.30</w:t>
            </w:r>
          </w:p>
        </w:tc>
        <w:tc>
          <w:tcPr>
            <w:tcW w:w="722"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9.57%</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2,595.25</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12.14%</w:t>
            </w:r>
          </w:p>
        </w:tc>
        <w:tc>
          <w:tcPr>
            <w:tcW w:w="922" w:type="dxa"/>
            <w:shd w:val="clear" w:color="auto" w:fill="auto"/>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5,541.26</w:t>
            </w:r>
          </w:p>
        </w:tc>
        <w:tc>
          <w:tcPr>
            <w:tcW w:w="630" w:type="dxa"/>
            <w:shd w:val="clear" w:color="auto" w:fill="auto"/>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6.49%</w:t>
            </w:r>
          </w:p>
        </w:tc>
        <w:tc>
          <w:tcPr>
            <w:tcW w:w="942"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2,118.28</w:t>
            </w:r>
          </w:p>
        </w:tc>
        <w:tc>
          <w:tcPr>
            <w:tcW w:w="630" w:type="dxa"/>
            <w:gridSpan w:val="2"/>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7.94%</w:t>
            </w:r>
          </w:p>
        </w:tc>
      </w:tr>
      <w:tr w:rsidR="00D10DA6" w:rsidRPr="00D10DA6" w:rsidTr="00FF5C8F">
        <w:trPr>
          <w:trHeight w:val="397"/>
          <w:jc w:val="center"/>
        </w:trPr>
        <w:tc>
          <w:tcPr>
            <w:tcW w:w="544" w:type="dxa"/>
            <w:shd w:val="clear" w:color="auto" w:fill="auto"/>
            <w:noWrap/>
            <w:vAlign w:val="center"/>
          </w:tcPr>
          <w:p w:rsidR="00D10DA6" w:rsidRPr="00D10DA6" w:rsidRDefault="00D10DA6" w:rsidP="00D10DA6">
            <w:pPr>
              <w:jc w:val="center"/>
              <w:rPr>
                <w:rFonts w:ascii="Times New Roman" w:eastAsia="宋体" w:hAnsi="Times New Roman" w:cs="Times New Roman"/>
                <w:sz w:val="16"/>
                <w:szCs w:val="16"/>
              </w:rPr>
            </w:pPr>
            <w:r w:rsidRPr="00D10DA6">
              <w:rPr>
                <w:rFonts w:ascii="Times New Roman" w:eastAsia="宋体" w:hAnsi="Times New Roman" w:cs="Times New Roman"/>
                <w:sz w:val="16"/>
                <w:szCs w:val="16"/>
              </w:rPr>
              <w:t>营业收入</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38,963.11</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kern w:val="0"/>
                <w:sz w:val="16"/>
                <w:szCs w:val="16"/>
              </w:rPr>
              <w:t>100%</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kern w:val="0"/>
                <w:sz w:val="16"/>
                <w:szCs w:val="16"/>
              </w:rPr>
              <w:t>92,415.03</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kern w:val="0"/>
                <w:sz w:val="16"/>
                <w:szCs w:val="16"/>
              </w:rPr>
              <w:t>100%</w:t>
            </w:r>
          </w:p>
        </w:tc>
        <w:tc>
          <w:tcPr>
            <w:tcW w:w="1124"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kern w:val="0"/>
                <w:sz w:val="16"/>
                <w:szCs w:val="16"/>
              </w:rPr>
              <w:t>119,464.89</w:t>
            </w:r>
          </w:p>
        </w:tc>
        <w:tc>
          <w:tcPr>
            <w:tcW w:w="722"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kern w:val="0"/>
                <w:sz w:val="16"/>
                <w:szCs w:val="16"/>
              </w:rPr>
              <w:t>100%</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kern w:val="0"/>
                <w:sz w:val="16"/>
                <w:szCs w:val="16"/>
              </w:rPr>
              <w:t>21,373.88</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kern w:val="0"/>
                <w:sz w:val="16"/>
                <w:szCs w:val="16"/>
              </w:rPr>
              <w:t>100%</w:t>
            </w:r>
          </w:p>
        </w:tc>
        <w:tc>
          <w:tcPr>
            <w:tcW w:w="922" w:type="dxa"/>
            <w:shd w:val="clear" w:color="auto" w:fill="auto"/>
            <w:vAlign w:val="center"/>
          </w:tcPr>
          <w:p w:rsidR="00D10DA6" w:rsidRPr="00D10DA6" w:rsidRDefault="00D10DA6" w:rsidP="00D10DA6">
            <w:pPr>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85,430.23</w:t>
            </w:r>
          </w:p>
        </w:tc>
        <w:tc>
          <w:tcPr>
            <w:tcW w:w="630" w:type="dxa"/>
            <w:shd w:val="clear" w:color="auto" w:fill="auto"/>
            <w:vAlign w:val="center"/>
          </w:tcPr>
          <w:p w:rsidR="00D10DA6" w:rsidRPr="00D10DA6" w:rsidRDefault="00D10DA6" w:rsidP="00D10DA6">
            <w:pPr>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100%</w:t>
            </w:r>
          </w:p>
        </w:tc>
        <w:tc>
          <w:tcPr>
            <w:tcW w:w="942"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kern w:val="0"/>
                <w:sz w:val="16"/>
                <w:szCs w:val="16"/>
              </w:rPr>
              <w:t>26,664.14</w:t>
            </w:r>
          </w:p>
        </w:tc>
        <w:tc>
          <w:tcPr>
            <w:tcW w:w="630" w:type="dxa"/>
            <w:gridSpan w:val="2"/>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kern w:val="0"/>
                <w:sz w:val="16"/>
                <w:szCs w:val="16"/>
              </w:rPr>
              <w:t>100%</w:t>
            </w:r>
          </w:p>
        </w:tc>
      </w:tr>
      <w:tr w:rsidR="00D10DA6" w:rsidRPr="00D10DA6" w:rsidTr="00FF5C8F">
        <w:trPr>
          <w:gridAfter w:val="1"/>
          <w:wAfter w:w="16" w:type="dxa"/>
          <w:trHeight w:val="397"/>
          <w:jc w:val="center"/>
        </w:trPr>
        <w:tc>
          <w:tcPr>
            <w:tcW w:w="10880" w:type="dxa"/>
            <w:gridSpan w:val="13"/>
            <w:shd w:val="clear" w:color="auto" w:fill="auto"/>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2018</w:t>
            </w:r>
            <w:r w:rsidRPr="00D10DA6">
              <w:rPr>
                <w:rFonts w:ascii="Times New Roman" w:eastAsia="宋体" w:hAnsi="Times New Roman" w:cs="Times New Roman"/>
                <w:b/>
                <w:bCs/>
                <w:sz w:val="16"/>
                <w:szCs w:val="16"/>
              </w:rPr>
              <w:t>年度</w:t>
            </w:r>
          </w:p>
        </w:tc>
      </w:tr>
      <w:tr w:rsidR="00D10DA6" w:rsidRPr="00D10DA6" w:rsidTr="00FF5C8F">
        <w:trPr>
          <w:gridAfter w:val="1"/>
          <w:wAfter w:w="16" w:type="dxa"/>
          <w:trHeight w:val="397"/>
          <w:jc w:val="center"/>
        </w:trPr>
        <w:tc>
          <w:tcPr>
            <w:tcW w:w="544" w:type="dxa"/>
            <w:vMerge w:val="restart"/>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项目</w:t>
            </w:r>
          </w:p>
        </w:tc>
        <w:tc>
          <w:tcPr>
            <w:tcW w:w="1794" w:type="dxa"/>
            <w:gridSpan w:val="2"/>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杰恩设计</w:t>
            </w:r>
          </w:p>
        </w:tc>
        <w:tc>
          <w:tcPr>
            <w:tcW w:w="1794" w:type="dxa"/>
            <w:gridSpan w:val="2"/>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proofErr w:type="gramStart"/>
            <w:r w:rsidRPr="00D10DA6">
              <w:rPr>
                <w:rFonts w:ascii="Times New Roman" w:eastAsia="宋体" w:hAnsi="Times New Roman" w:cs="Times New Roman"/>
                <w:b/>
                <w:bCs/>
                <w:sz w:val="16"/>
                <w:szCs w:val="16"/>
              </w:rPr>
              <w:t>筑博设计</w:t>
            </w:r>
            <w:proofErr w:type="gramEnd"/>
          </w:p>
        </w:tc>
        <w:tc>
          <w:tcPr>
            <w:tcW w:w="1846" w:type="dxa"/>
            <w:gridSpan w:val="2"/>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华阳国际</w:t>
            </w:r>
          </w:p>
        </w:tc>
        <w:tc>
          <w:tcPr>
            <w:tcW w:w="1794" w:type="dxa"/>
            <w:gridSpan w:val="2"/>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山</w:t>
            </w:r>
            <w:proofErr w:type="gramStart"/>
            <w:r w:rsidRPr="00D10DA6">
              <w:rPr>
                <w:rFonts w:ascii="Times New Roman" w:eastAsia="宋体" w:hAnsi="Times New Roman" w:cs="Times New Roman"/>
                <w:b/>
                <w:bCs/>
                <w:sz w:val="16"/>
                <w:szCs w:val="16"/>
              </w:rPr>
              <w:t>鼎设计</w:t>
            </w:r>
            <w:proofErr w:type="gramEnd"/>
          </w:p>
        </w:tc>
        <w:tc>
          <w:tcPr>
            <w:tcW w:w="1552" w:type="dxa"/>
            <w:gridSpan w:val="2"/>
            <w:shd w:val="clear" w:color="auto" w:fill="auto"/>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尤安设计</w:t>
            </w:r>
          </w:p>
        </w:tc>
        <w:tc>
          <w:tcPr>
            <w:tcW w:w="1556" w:type="dxa"/>
            <w:gridSpan w:val="2"/>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霍普股份</w:t>
            </w:r>
          </w:p>
        </w:tc>
      </w:tr>
      <w:tr w:rsidR="00D10DA6" w:rsidRPr="00D10DA6" w:rsidTr="00FF5C8F">
        <w:trPr>
          <w:trHeight w:val="397"/>
          <w:jc w:val="center"/>
        </w:trPr>
        <w:tc>
          <w:tcPr>
            <w:tcW w:w="544" w:type="dxa"/>
            <w:vMerge/>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p>
        </w:tc>
        <w:tc>
          <w:tcPr>
            <w:tcW w:w="1033" w:type="dxa"/>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金额</w:t>
            </w:r>
          </w:p>
        </w:tc>
        <w:tc>
          <w:tcPr>
            <w:tcW w:w="761" w:type="dxa"/>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占比</w:t>
            </w:r>
          </w:p>
        </w:tc>
        <w:tc>
          <w:tcPr>
            <w:tcW w:w="1033" w:type="dxa"/>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金额</w:t>
            </w:r>
          </w:p>
        </w:tc>
        <w:tc>
          <w:tcPr>
            <w:tcW w:w="761" w:type="dxa"/>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占比</w:t>
            </w:r>
          </w:p>
        </w:tc>
        <w:tc>
          <w:tcPr>
            <w:tcW w:w="1124" w:type="dxa"/>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金额</w:t>
            </w:r>
          </w:p>
        </w:tc>
        <w:tc>
          <w:tcPr>
            <w:tcW w:w="722" w:type="dxa"/>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占比</w:t>
            </w:r>
          </w:p>
        </w:tc>
        <w:tc>
          <w:tcPr>
            <w:tcW w:w="1033" w:type="dxa"/>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金额</w:t>
            </w:r>
          </w:p>
        </w:tc>
        <w:tc>
          <w:tcPr>
            <w:tcW w:w="761" w:type="dxa"/>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占比</w:t>
            </w:r>
          </w:p>
        </w:tc>
        <w:tc>
          <w:tcPr>
            <w:tcW w:w="922" w:type="dxa"/>
            <w:shd w:val="clear" w:color="auto" w:fill="auto"/>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金额</w:t>
            </w:r>
          </w:p>
        </w:tc>
        <w:tc>
          <w:tcPr>
            <w:tcW w:w="630" w:type="dxa"/>
            <w:shd w:val="clear" w:color="auto" w:fill="auto"/>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占比</w:t>
            </w:r>
          </w:p>
        </w:tc>
        <w:tc>
          <w:tcPr>
            <w:tcW w:w="942" w:type="dxa"/>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金额</w:t>
            </w:r>
          </w:p>
        </w:tc>
        <w:tc>
          <w:tcPr>
            <w:tcW w:w="630" w:type="dxa"/>
            <w:gridSpan w:val="2"/>
            <w:shd w:val="clear" w:color="auto" w:fill="auto"/>
            <w:noWrap/>
            <w:vAlign w:val="center"/>
          </w:tcPr>
          <w:p w:rsidR="00D10DA6" w:rsidRPr="00D10DA6" w:rsidRDefault="00D10DA6" w:rsidP="00D10DA6">
            <w:pPr>
              <w:jc w:val="center"/>
              <w:rPr>
                <w:rFonts w:ascii="Times New Roman" w:eastAsia="宋体" w:hAnsi="Times New Roman" w:cs="Times New Roman"/>
                <w:b/>
                <w:bCs/>
                <w:sz w:val="16"/>
                <w:szCs w:val="16"/>
              </w:rPr>
            </w:pPr>
            <w:r w:rsidRPr="00D10DA6">
              <w:rPr>
                <w:rFonts w:ascii="Times New Roman" w:eastAsia="宋体" w:hAnsi="Times New Roman" w:cs="Times New Roman"/>
                <w:b/>
                <w:bCs/>
                <w:sz w:val="16"/>
                <w:szCs w:val="16"/>
              </w:rPr>
              <w:t>占比</w:t>
            </w:r>
          </w:p>
        </w:tc>
      </w:tr>
      <w:tr w:rsidR="00D10DA6" w:rsidRPr="00D10DA6" w:rsidTr="00FF5C8F">
        <w:trPr>
          <w:trHeight w:val="397"/>
          <w:jc w:val="center"/>
        </w:trPr>
        <w:tc>
          <w:tcPr>
            <w:tcW w:w="544" w:type="dxa"/>
            <w:shd w:val="clear" w:color="auto" w:fill="auto"/>
            <w:noWrap/>
            <w:vAlign w:val="center"/>
          </w:tcPr>
          <w:p w:rsidR="00D10DA6" w:rsidRPr="00D10DA6" w:rsidRDefault="00D10DA6" w:rsidP="00D10DA6">
            <w:pPr>
              <w:jc w:val="center"/>
              <w:rPr>
                <w:rFonts w:ascii="Times New Roman" w:eastAsia="宋体" w:hAnsi="Times New Roman" w:cs="Times New Roman"/>
                <w:sz w:val="16"/>
                <w:szCs w:val="16"/>
              </w:rPr>
            </w:pPr>
            <w:r w:rsidRPr="00D10DA6">
              <w:rPr>
                <w:rFonts w:ascii="Times New Roman" w:eastAsia="宋体" w:hAnsi="Times New Roman" w:cs="Times New Roman"/>
                <w:sz w:val="16"/>
                <w:szCs w:val="16"/>
              </w:rPr>
              <w:t>职工薪酬</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1,458.06</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4.27%</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7,713.02</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9.16%</w:t>
            </w:r>
          </w:p>
        </w:tc>
        <w:tc>
          <w:tcPr>
            <w:tcW w:w="1124"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6,161.96</w:t>
            </w:r>
          </w:p>
        </w:tc>
        <w:tc>
          <w:tcPr>
            <w:tcW w:w="722"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6.73%</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1,587.29</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7.35%</w:t>
            </w:r>
          </w:p>
        </w:tc>
        <w:tc>
          <w:tcPr>
            <w:tcW w:w="922" w:type="dxa"/>
            <w:shd w:val="clear" w:color="auto" w:fill="auto"/>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 xml:space="preserve">2,053.12 </w:t>
            </w:r>
          </w:p>
        </w:tc>
        <w:tc>
          <w:tcPr>
            <w:tcW w:w="630" w:type="dxa"/>
            <w:shd w:val="clear" w:color="auto" w:fill="auto"/>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2.81%</w:t>
            </w:r>
          </w:p>
        </w:tc>
        <w:tc>
          <w:tcPr>
            <w:tcW w:w="942"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1,134.88</w:t>
            </w:r>
          </w:p>
        </w:tc>
        <w:tc>
          <w:tcPr>
            <w:tcW w:w="630" w:type="dxa"/>
            <w:gridSpan w:val="2"/>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4.70%</w:t>
            </w:r>
          </w:p>
        </w:tc>
      </w:tr>
      <w:tr w:rsidR="00D10DA6" w:rsidRPr="00D10DA6" w:rsidTr="00FF5C8F">
        <w:trPr>
          <w:trHeight w:val="397"/>
          <w:jc w:val="center"/>
        </w:trPr>
        <w:tc>
          <w:tcPr>
            <w:tcW w:w="544" w:type="dxa"/>
            <w:shd w:val="clear" w:color="auto" w:fill="auto"/>
            <w:noWrap/>
            <w:vAlign w:val="center"/>
          </w:tcPr>
          <w:p w:rsidR="00D10DA6" w:rsidRPr="00D10DA6" w:rsidRDefault="00D10DA6" w:rsidP="00D10DA6">
            <w:pPr>
              <w:jc w:val="center"/>
              <w:rPr>
                <w:rFonts w:ascii="Times New Roman" w:eastAsia="宋体" w:hAnsi="Times New Roman" w:cs="Times New Roman"/>
                <w:sz w:val="16"/>
                <w:szCs w:val="16"/>
              </w:rPr>
            </w:pPr>
            <w:r w:rsidRPr="00D10DA6">
              <w:rPr>
                <w:rFonts w:ascii="Times New Roman" w:eastAsia="宋体" w:hAnsi="Times New Roman" w:cs="Times New Roman"/>
                <w:sz w:val="16"/>
                <w:szCs w:val="16"/>
              </w:rPr>
              <w:t>其他</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1,838.02</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5.38%</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2,047.39</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2.43%</w:t>
            </w:r>
          </w:p>
        </w:tc>
        <w:tc>
          <w:tcPr>
            <w:tcW w:w="1124"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1,644.91</w:t>
            </w:r>
          </w:p>
        </w:tc>
        <w:tc>
          <w:tcPr>
            <w:tcW w:w="722"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1.80%</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1,117.81</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5.18%</w:t>
            </w:r>
          </w:p>
        </w:tc>
        <w:tc>
          <w:tcPr>
            <w:tcW w:w="922" w:type="dxa"/>
            <w:shd w:val="clear" w:color="auto" w:fill="auto"/>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2,306.02</w:t>
            </w:r>
          </w:p>
        </w:tc>
        <w:tc>
          <w:tcPr>
            <w:tcW w:w="630" w:type="dxa"/>
            <w:shd w:val="clear" w:color="auto" w:fill="auto"/>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3.16%</w:t>
            </w:r>
          </w:p>
        </w:tc>
        <w:tc>
          <w:tcPr>
            <w:tcW w:w="942"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877.73</w:t>
            </w:r>
          </w:p>
        </w:tc>
        <w:tc>
          <w:tcPr>
            <w:tcW w:w="630" w:type="dxa"/>
            <w:gridSpan w:val="2"/>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3.64%</w:t>
            </w:r>
          </w:p>
        </w:tc>
      </w:tr>
      <w:tr w:rsidR="00D10DA6" w:rsidRPr="00D10DA6" w:rsidTr="00FF5C8F">
        <w:trPr>
          <w:trHeight w:val="397"/>
          <w:jc w:val="center"/>
        </w:trPr>
        <w:tc>
          <w:tcPr>
            <w:tcW w:w="544" w:type="dxa"/>
            <w:shd w:val="clear" w:color="auto" w:fill="auto"/>
            <w:noWrap/>
            <w:vAlign w:val="center"/>
          </w:tcPr>
          <w:p w:rsidR="00D10DA6" w:rsidRPr="00D10DA6" w:rsidRDefault="00D10DA6" w:rsidP="00D10DA6">
            <w:pPr>
              <w:jc w:val="center"/>
              <w:rPr>
                <w:rFonts w:ascii="Times New Roman" w:eastAsia="宋体" w:hAnsi="Times New Roman" w:cs="Times New Roman"/>
                <w:sz w:val="16"/>
                <w:szCs w:val="16"/>
              </w:rPr>
            </w:pPr>
            <w:r w:rsidRPr="00D10DA6">
              <w:rPr>
                <w:rFonts w:ascii="Times New Roman" w:eastAsia="宋体" w:hAnsi="Times New Roman" w:cs="Times New Roman"/>
                <w:sz w:val="16"/>
                <w:szCs w:val="16"/>
              </w:rPr>
              <w:t>合计</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3,296.08</w:t>
            </w:r>
          </w:p>
        </w:tc>
        <w:tc>
          <w:tcPr>
            <w:tcW w:w="761" w:type="dxa"/>
            <w:shd w:val="clear" w:color="auto" w:fill="auto"/>
            <w:noWrap/>
            <w:vAlign w:val="center"/>
          </w:tcPr>
          <w:p w:rsidR="00D10DA6" w:rsidRPr="00D10DA6" w:rsidRDefault="00D10DA6" w:rsidP="00D10DA6">
            <w:pPr>
              <w:widowControl/>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9.65%</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10,242.31</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12.17%</w:t>
            </w:r>
          </w:p>
        </w:tc>
        <w:tc>
          <w:tcPr>
            <w:tcW w:w="1124"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7,806.87</w:t>
            </w:r>
          </w:p>
        </w:tc>
        <w:tc>
          <w:tcPr>
            <w:tcW w:w="722"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8.52%</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2,705.10</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12.53%</w:t>
            </w:r>
          </w:p>
        </w:tc>
        <w:tc>
          <w:tcPr>
            <w:tcW w:w="922" w:type="dxa"/>
            <w:shd w:val="clear" w:color="auto" w:fill="auto"/>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4,359.14</w:t>
            </w:r>
          </w:p>
        </w:tc>
        <w:tc>
          <w:tcPr>
            <w:tcW w:w="630" w:type="dxa"/>
            <w:shd w:val="clear" w:color="auto" w:fill="auto"/>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5.97%</w:t>
            </w:r>
          </w:p>
        </w:tc>
        <w:tc>
          <w:tcPr>
            <w:tcW w:w="942"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2,012.61</w:t>
            </w:r>
          </w:p>
        </w:tc>
        <w:tc>
          <w:tcPr>
            <w:tcW w:w="630" w:type="dxa"/>
            <w:gridSpan w:val="2"/>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sz w:val="16"/>
                <w:szCs w:val="16"/>
              </w:rPr>
              <w:t>8.34%</w:t>
            </w:r>
          </w:p>
        </w:tc>
      </w:tr>
      <w:tr w:rsidR="00D10DA6" w:rsidRPr="00D10DA6" w:rsidTr="00FF5C8F">
        <w:trPr>
          <w:trHeight w:val="397"/>
          <w:jc w:val="center"/>
        </w:trPr>
        <w:tc>
          <w:tcPr>
            <w:tcW w:w="544" w:type="dxa"/>
            <w:shd w:val="clear" w:color="auto" w:fill="auto"/>
            <w:noWrap/>
            <w:vAlign w:val="center"/>
          </w:tcPr>
          <w:p w:rsidR="00D10DA6" w:rsidRPr="00D10DA6" w:rsidRDefault="00D10DA6" w:rsidP="00D10DA6">
            <w:pPr>
              <w:jc w:val="center"/>
              <w:rPr>
                <w:rFonts w:ascii="Times New Roman" w:eastAsia="宋体" w:hAnsi="Times New Roman" w:cs="Times New Roman"/>
                <w:sz w:val="16"/>
                <w:szCs w:val="16"/>
              </w:rPr>
            </w:pPr>
            <w:r w:rsidRPr="00D10DA6">
              <w:rPr>
                <w:rFonts w:ascii="Times New Roman" w:eastAsia="宋体" w:hAnsi="Times New Roman" w:cs="Times New Roman"/>
                <w:sz w:val="16"/>
                <w:szCs w:val="16"/>
              </w:rPr>
              <w:t>营业收入</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kern w:val="0"/>
                <w:sz w:val="16"/>
                <w:szCs w:val="16"/>
              </w:rPr>
              <w:t>34,173.21</w:t>
            </w:r>
          </w:p>
        </w:tc>
        <w:tc>
          <w:tcPr>
            <w:tcW w:w="761"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sz w:val="16"/>
                <w:szCs w:val="16"/>
              </w:rPr>
            </w:pPr>
            <w:r w:rsidRPr="00D10DA6">
              <w:rPr>
                <w:rFonts w:ascii="Times New Roman" w:eastAsia="宋体" w:hAnsi="Times New Roman" w:cs="Times New Roman"/>
                <w:color w:val="000000"/>
                <w:kern w:val="0"/>
                <w:sz w:val="16"/>
                <w:szCs w:val="16"/>
              </w:rPr>
              <w:t>100%</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kern w:val="0"/>
                <w:sz w:val="16"/>
                <w:szCs w:val="16"/>
              </w:rPr>
              <w:t>84,158.93</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kern w:val="0"/>
                <w:sz w:val="16"/>
                <w:szCs w:val="16"/>
              </w:rPr>
              <w:t>100%</w:t>
            </w:r>
          </w:p>
        </w:tc>
        <w:tc>
          <w:tcPr>
            <w:tcW w:w="1124"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kern w:val="0"/>
                <w:sz w:val="16"/>
                <w:szCs w:val="16"/>
              </w:rPr>
              <w:t>91,609.96</w:t>
            </w:r>
          </w:p>
        </w:tc>
        <w:tc>
          <w:tcPr>
            <w:tcW w:w="722"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kern w:val="0"/>
                <w:sz w:val="16"/>
                <w:szCs w:val="16"/>
              </w:rPr>
              <w:t>100%</w:t>
            </w:r>
          </w:p>
        </w:tc>
        <w:tc>
          <w:tcPr>
            <w:tcW w:w="1033"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kern w:val="0"/>
                <w:sz w:val="16"/>
                <w:szCs w:val="16"/>
              </w:rPr>
              <w:t>21,594.67</w:t>
            </w:r>
          </w:p>
        </w:tc>
        <w:tc>
          <w:tcPr>
            <w:tcW w:w="761"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kern w:val="0"/>
                <w:sz w:val="16"/>
                <w:szCs w:val="16"/>
              </w:rPr>
              <w:t>100%</w:t>
            </w:r>
          </w:p>
        </w:tc>
        <w:tc>
          <w:tcPr>
            <w:tcW w:w="922" w:type="dxa"/>
            <w:shd w:val="clear" w:color="auto" w:fill="auto"/>
            <w:vAlign w:val="center"/>
          </w:tcPr>
          <w:p w:rsidR="00D10DA6" w:rsidRPr="00D10DA6" w:rsidRDefault="00D10DA6" w:rsidP="00D10DA6">
            <w:pPr>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72,957.09</w:t>
            </w:r>
          </w:p>
        </w:tc>
        <w:tc>
          <w:tcPr>
            <w:tcW w:w="630" w:type="dxa"/>
            <w:shd w:val="clear" w:color="auto" w:fill="auto"/>
            <w:vAlign w:val="center"/>
          </w:tcPr>
          <w:p w:rsidR="00D10DA6" w:rsidRPr="00D10DA6" w:rsidRDefault="00D10DA6" w:rsidP="00D10DA6">
            <w:pPr>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100%</w:t>
            </w:r>
          </w:p>
        </w:tc>
        <w:tc>
          <w:tcPr>
            <w:tcW w:w="942" w:type="dxa"/>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kern w:val="0"/>
                <w:sz w:val="16"/>
                <w:szCs w:val="16"/>
              </w:rPr>
              <w:t>24,145.15</w:t>
            </w:r>
          </w:p>
        </w:tc>
        <w:tc>
          <w:tcPr>
            <w:tcW w:w="630" w:type="dxa"/>
            <w:gridSpan w:val="2"/>
            <w:shd w:val="clear" w:color="auto" w:fill="auto"/>
            <w:noWrap/>
            <w:vAlign w:val="center"/>
          </w:tcPr>
          <w:p w:rsidR="00D10DA6" w:rsidRPr="00D10DA6" w:rsidRDefault="00D10DA6" w:rsidP="00D10DA6">
            <w:pPr>
              <w:jc w:val="right"/>
              <w:rPr>
                <w:rFonts w:ascii="Times New Roman" w:eastAsia="宋体" w:hAnsi="Times New Roman" w:cs="Times New Roman"/>
                <w:sz w:val="16"/>
                <w:szCs w:val="16"/>
              </w:rPr>
            </w:pPr>
            <w:r w:rsidRPr="00D10DA6">
              <w:rPr>
                <w:rFonts w:ascii="Times New Roman" w:eastAsia="宋体" w:hAnsi="Times New Roman" w:cs="Times New Roman"/>
                <w:color w:val="000000"/>
                <w:kern w:val="0"/>
                <w:sz w:val="16"/>
                <w:szCs w:val="16"/>
              </w:rPr>
              <w:t>100%</w:t>
            </w:r>
          </w:p>
        </w:tc>
      </w:tr>
    </w:tbl>
    <w:p w:rsidR="00D10DA6" w:rsidRPr="00D10DA6" w:rsidRDefault="00D10DA6" w:rsidP="00D10DA6">
      <w:pPr>
        <w:autoSpaceDE w:val="0"/>
        <w:autoSpaceDN w:val="0"/>
        <w:adjustRightInd w:val="0"/>
        <w:spacing w:beforeLines="50" w:before="156" w:afterLines="50" w:after="156" w:line="360" w:lineRule="auto"/>
        <w:ind w:firstLine="482"/>
        <w:rPr>
          <w:rFonts w:ascii="Times New Roman" w:eastAsia="宋体" w:hAnsi="Times New Roman" w:cs="Times New Roman"/>
          <w:iCs/>
          <w:sz w:val="24"/>
        </w:rPr>
      </w:pPr>
      <w:r w:rsidRPr="00D10DA6">
        <w:rPr>
          <w:rFonts w:ascii="Times New Roman" w:eastAsia="宋体" w:hAnsi="Times New Roman" w:cs="Times New Roman"/>
          <w:iCs/>
          <w:sz w:val="24"/>
        </w:rPr>
        <w:t>报告期内，公司平均管理费用率为</w:t>
      </w:r>
      <w:r w:rsidRPr="00D10DA6">
        <w:rPr>
          <w:rFonts w:ascii="楷体" w:eastAsia="楷体" w:hAnsi="楷体" w:cs="Times New Roman"/>
          <w:b/>
          <w:bCs/>
          <w:color w:val="000000"/>
          <w:sz w:val="24"/>
          <w:szCs w:val="24"/>
        </w:rPr>
        <w:t>7.92%</w:t>
      </w:r>
      <w:r w:rsidRPr="00D10DA6">
        <w:rPr>
          <w:rFonts w:ascii="Times New Roman" w:eastAsia="宋体" w:hAnsi="Times New Roman" w:cs="Times New Roman"/>
          <w:iCs/>
          <w:sz w:val="24"/>
        </w:rPr>
        <w:t>，分别低于杰恩设计、</w:t>
      </w:r>
      <w:proofErr w:type="gramStart"/>
      <w:r w:rsidRPr="00D10DA6">
        <w:rPr>
          <w:rFonts w:ascii="Times New Roman" w:eastAsia="宋体" w:hAnsi="Times New Roman" w:cs="Times New Roman"/>
          <w:iCs/>
          <w:sz w:val="24"/>
        </w:rPr>
        <w:t>筑博设计</w:t>
      </w:r>
      <w:proofErr w:type="gramEnd"/>
      <w:r w:rsidRPr="00D10DA6">
        <w:rPr>
          <w:rFonts w:ascii="Times New Roman" w:eastAsia="宋体" w:hAnsi="Times New Roman" w:cs="Times New Roman"/>
          <w:iCs/>
          <w:sz w:val="24"/>
        </w:rPr>
        <w:t>、华阳国际、山</w:t>
      </w:r>
      <w:proofErr w:type="gramStart"/>
      <w:r w:rsidRPr="00D10DA6">
        <w:rPr>
          <w:rFonts w:ascii="Times New Roman" w:eastAsia="宋体" w:hAnsi="Times New Roman" w:cs="Times New Roman"/>
          <w:iCs/>
          <w:sz w:val="24"/>
        </w:rPr>
        <w:t>鼎设计</w:t>
      </w:r>
      <w:proofErr w:type="gramEnd"/>
      <w:r w:rsidRPr="00D10DA6">
        <w:rPr>
          <w:rFonts w:ascii="Times New Roman" w:eastAsia="宋体" w:hAnsi="Times New Roman" w:cs="Times New Roman"/>
          <w:iCs/>
          <w:sz w:val="24"/>
        </w:rPr>
        <w:t>平均管理费用率</w:t>
      </w:r>
      <w:r w:rsidRPr="00D10DA6">
        <w:rPr>
          <w:rFonts w:ascii="楷体" w:eastAsia="楷体" w:hAnsi="楷体" w:cs="Times New Roman"/>
          <w:b/>
          <w:bCs/>
          <w:color w:val="000000"/>
          <w:sz w:val="24"/>
          <w:szCs w:val="24"/>
        </w:rPr>
        <w:t>2.39</w:t>
      </w:r>
      <w:r w:rsidRPr="00D10DA6">
        <w:rPr>
          <w:rFonts w:ascii="Times New Roman" w:eastAsia="宋体" w:hAnsi="Times New Roman" w:cs="Times New Roman"/>
          <w:iCs/>
          <w:sz w:val="24"/>
        </w:rPr>
        <w:t>个百分点、</w:t>
      </w:r>
      <w:r w:rsidRPr="00D10DA6">
        <w:rPr>
          <w:rFonts w:ascii="楷体" w:eastAsia="楷体" w:hAnsi="楷体" w:cs="Times New Roman"/>
          <w:b/>
          <w:bCs/>
          <w:color w:val="000000"/>
          <w:sz w:val="24"/>
          <w:szCs w:val="24"/>
        </w:rPr>
        <w:t>5.50</w:t>
      </w:r>
      <w:r w:rsidRPr="00D10DA6">
        <w:rPr>
          <w:rFonts w:ascii="Times New Roman" w:eastAsia="宋体" w:hAnsi="Times New Roman" w:cs="Times New Roman"/>
          <w:iCs/>
          <w:sz w:val="24"/>
        </w:rPr>
        <w:t>个百分点、</w:t>
      </w:r>
      <w:r w:rsidRPr="00D10DA6">
        <w:rPr>
          <w:rFonts w:ascii="楷体" w:eastAsia="楷体" w:hAnsi="楷体" w:cs="Times New Roman"/>
          <w:b/>
          <w:bCs/>
          <w:color w:val="000000"/>
          <w:sz w:val="24"/>
          <w:szCs w:val="24"/>
        </w:rPr>
        <w:t>1.13</w:t>
      </w:r>
      <w:r w:rsidRPr="00D10DA6">
        <w:rPr>
          <w:rFonts w:ascii="Times New Roman" w:eastAsia="宋体" w:hAnsi="Times New Roman" w:cs="Times New Roman"/>
          <w:iCs/>
          <w:sz w:val="24"/>
        </w:rPr>
        <w:t>个百分点、</w:t>
      </w:r>
      <w:r w:rsidRPr="00D10DA6">
        <w:rPr>
          <w:rFonts w:ascii="楷体" w:eastAsia="楷体" w:hAnsi="楷体" w:cs="Times New Roman"/>
          <w:b/>
          <w:bCs/>
          <w:color w:val="000000"/>
          <w:sz w:val="24"/>
          <w:szCs w:val="24"/>
        </w:rPr>
        <w:t>4.42</w:t>
      </w:r>
      <w:r w:rsidRPr="00D10DA6">
        <w:rPr>
          <w:rFonts w:ascii="Times New Roman" w:eastAsia="宋体" w:hAnsi="Times New Roman" w:cs="Times New Roman"/>
          <w:iCs/>
          <w:sz w:val="24"/>
        </w:rPr>
        <w:t>个百分点，高于尤安设</w:t>
      </w:r>
      <w:proofErr w:type="gramStart"/>
      <w:r w:rsidRPr="00D10DA6">
        <w:rPr>
          <w:rFonts w:ascii="Times New Roman" w:eastAsia="宋体" w:hAnsi="Times New Roman" w:cs="Times New Roman"/>
          <w:iCs/>
          <w:sz w:val="24"/>
        </w:rPr>
        <w:t>计平均</w:t>
      </w:r>
      <w:proofErr w:type="gramEnd"/>
      <w:r w:rsidRPr="00D10DA6">
        <w:rPr>
          <w:rFonts w:ascii="Times New Roman" w:eastAsia="宋体" w:hAnsi="Times New Roman" w:cs="Times New Roman"/>
          <w:iCs/>
          <w:sz w:val="24"/>
        </w:rPr>
        <w:t>管理费用率</w:t>
      </w:r>
      <w:r w:rsidRPr="00D10DA6">
        <w:rPr>
          <w:rFonts w:ascii="楷体" w:eastAsia="楷体" w:hAnsi="楷体" w:cs="Times New Roman"/>
          <w:b/>
          <w:bCs/>
          <w:color w:val="000000"/>
          <w:sz w:val="24"/>
          <w:szCs w:val="24"/>
        </w:rPr>
        <w:t>1.69</w:t>
      </w:r>
      <w:r w:rsidRPr="00D10DA6">
        <w:rPr>
          <w:rFonts w:ascii="Times New Roman" w:eastAsia="宋体" w:hAnsi="Times New Roman" w:cs="Times New Roman"/>
          <w:iCs/>
          <w:sz w:val="24"/>
        </w:rPr>
        <w:t>个百分点。公司报告期内平均管理费用率处于合理区间。与同行业可比公司差异为公司报告期内管理费用中平均职</w:t>
      </w:r>
      <w:proofErr w:type="gramStart"/>
      <w:r w:rsidRPr="00D10DA6">
        <w:rPr>
          <w:rFonts w:ascii="Times New Roman" w:eastAsia="宋体" w:hAnsi="Times New Roman" w:cs="Times New Roman"/>
          <w:iCs/>
          <w:sz w:val="24"/>
        </w:rPr>
        <w:t>工薪酬占营业</w:t>
      </w:r>
      <w:proofErr w:type="gramEnd"/>
      <w:r w:rsidRPr="00D10DA6">
        <w:rPr>
          <w:rFonts w:ascii="Times New Roman" w:eastAsia="宋体" w:hAnsi="Times New Roman" w:cs="Times New Roman"/>
          <w:iCs/>
          <w:sz w:val="24"/>
        </w:rPr>
        <w:t>收入的比例分别低于杰恩设计、</w:t>
      </w:r>
      <w:proofErr w:type="gramStart"/>
      <w:r w:rsidRPr="00D10DA6">
        <w:rPr>
          <w:rFonts w:ascii="Times New Roman" w:eastAsia="宋体" w:hAnsi="Times New Roman" w:cs="Times New Roman"/>
          <w:iCs/>
          <w:sz w:val="24"/>
        </w:rPr>
        <w:t>筑博设计</w:t>
      </w:r>
      <w:proofErr w:type="gramEnd"/>
      <w:r w:rsidRPr="00D10DA6">
        <w:rPr>
          <w:rFonts w:ascii="Times New Roman" w:eastAsia="宋体" w:hAnsi="Times New Roman" w:cs="Times New Roman"/>
          <w:iCs/>
          <w:sz w:val="24"/>
        </w:rPr>
        <w:t>、华阳国际、山</w:t>
      </w:r>
      <w:proofErr w:type="gramStart"/>
      <w:r w:rsidRPr="00D10DA6">
        <w:rPr>
          <w:rFonts w:ascii="Times New Roman" w:eastAsia="宋体" w:hAnsi="Times New Roman" w:cs="Times New Roman"/>
          <w:iCs/>
          <w:sz w:val="24"/>
        </w:rPr>
        <w:t>鼎设计</w:t>
      </w:r>
      <w:proofErr w:type="gramEnd"/>
      <w:r w:rsidRPr="00D10DA6">
        <w:rPr>
          <w:rFonts w:ascii="楷体" w:eastAsia="楷体" w:hAnsi="楷体" w:cs="Times New Roman"/>
          <w:b/>
          <w:bCs/>
          <w:color w:val="000000"/>
          <w:sz w:val="24"/>
          <w:szCs w:val="24"/>
        </w:rPr>
        <w:t>1.34</w:t>
      </w:r>
      <w:r w:rsidRPr="00D10DA6">
        <w:rPr>
          <w:rFonts w:ascii="Times New Roman" w:eastAsia="宋体" w:hAnsi="Times New Roman" w:cs="Times New Roman"/>
          <w:iCs/>
          <w:sz w:val="24"/>
        </w:rPr>
        <w:t>个百分点、</w:t>
      </w:r>
      <w:r w:rsidRPr="00D10DA6">
        <w:rPr>
          <w:rFonts w:ascii="楷体" w:eastAsia="楷体" w:hAnsi="楷体" w:cs="Times New Roman"/>
          <w:b/>
          <w:bCs/>
          <w:color w:val="000000"/>
          <w:sz w:val="24"/>
          <w:szCs w:val="24"/>
        </w:rPr>
        <w:t>5.64</w:t>
      </w:r>
      <w:r w:rsidRPr="00D10DA6">
        <w:rPr>
          <w:rFonts w:ascii="Times New Roman" w:eastAsia="宋体" w:hAnsi="Times New Roman" w:cs="Times New Roman"/>
          <w:iCs/>
          <w:sz w:val="24"/>
        </w:rPr>
        <w:t>个百分点、</w:t>
      </w:r>
      <w:r w:rsidRPr="00D10DA6">
        <w:rPr>
          <w:rFonts w:ascii="楷体" w:eastAsia="楷体" w:hAnsi="楷体" w:cs="Times New Roman"/>
          <w:b/>
          <w:bCs/>
          <w:color w:val="000000"/>
          <w:sz w:val="24"/>
          <w:szCs w:val="24"/>
        </w:rPr>
        <w:t>2.39</w:t>
      </w:r>
      <w:r w:rsidRPr="00D10DA6">
        <w:rPr>
          <w:rFonts w:ascii="Times New Roman" w:eastAsia="宋体" w:hAnsi="Times New Roman" w:cs="Times New Roman"/>
          <w:iCs/>
          <w:sz w:val="24"/>
        </w:rPr>
        <w:t>个百分点、</w:t>
      </w:r>
      <w:r w:rsidRPr="00D10DA6">
        <w:rPr>
          <w:rFonts w:ascii="楷体" w:eastAsia="楷体" w:hAnsi="楷体" w:cs="Times New Roman"/>
          <w:b/>
          <w:bCs/>
          <w:color w:val="000000"/>
          <w:sz w:val="24"/>
          <w:szCs w:val="24"/>
        </w:rPr>
        <w:t>2.90</w:t>
      </w:r>
      <w:r w:rsidRPr="00D10DA6">
        <w:rPr>
          <w:rFonts w:ascii="Times New Roman" w:eastAsia="宋体" w:hAnsi="Times New Roman" w:cs="Times New Roman"/>
          <w:iCs/>
          <w:sz w:val="24"/>
        </w:rPr>
        <w:t>个百分点，高于尤安设计</w:t>
      </w:r>
      <w:r w:rsidRPr="00D10DA6">
        <w:rPr>
          <w:rFonts w:ascii="楷体" w:eastAsia="楷体" w:hAnsi="楷体" w:cs="Times New Roman"/>
          <w:b/>
          <w:bCs/>
          <w:color w:val="000000"/>
          <w:sz w:val="24"/>
          <w:szCs w:val="24"/>
        </w:rPr>
        <w:t>1.53</w:t>
      </w:r>
      <w:r w:rsidRPr="00D10DA6">
        <w:rPr>
          <w:rFonts w:ascii="Times New Roman" w:eastAsia="宋体" w:hAnsi="Times New Roman" w:cs="Times New Roman"/>
          <w:iCs/>
          <w:sz w:val="24"/>
        </w:rPr>
        <w:t>个百分点。与杰恩设计、</w:t>
      </w:r>
      <w:proofErr w:type="gramStart"/>
      <w:r w:rsidRPr="00D10DA6">
        <w:rPr>
          <w:rFonts w:ascii="Times New Roman" w:eastAsia="宋体" w:hAnsi="Times New Roman" w:cs="Times New Roman"/>
          <w:iCs/>
          <w:sz w:val="24"/>
        </w:rPr>
        <w:t>筑博设计</w:t>
      </w:r>
      <w:proofErr w:type="gramEnd"/>
      <w:r w:rsidRPr="00D10DA6">
        <w:rPr>
          <w:rFonts w:ascii="Times New Roman" w:eastAsia="宋体" w:hAnsi="Times New Roman" w:cs="Times New Roman"/>
          <w:iCs/>
          <w:sz w:val="24"/>
        </w:rPr>
        <w:t>、华阳国际、山</w:t>
      </w:r>
      <w:proofErr w:type="gramStart"/>
      <w:r w:rsidRPr="00D10DA6">
        <w:rPr>
          <w:rFonts w:ascii="Times New Roman" w:eastAsia="宋体" w:hAnsi="Times New Roman" w:cs="Times New Roman"/>
          <w:iCs/>
          <w:sz w:val="24"/>
        </w:rPr>
        <w:t>鼎设计</w:t>
      </w:r>
      <w:proofErr w:type="gramEnd"/>
      <w:r w:rsidRPr="00D10DA6">
        <w:rPr>
          <w:rFonts w:ascii="Times New Roman" w:eastAsia="宋体" w:hAnsi="Times New Roman" w:cs="Times New Roman"/>
          <w:iCs/>
          <w:sz w:val="24"/>
        </w:rPr>
        <w:t>相比，</w:t>
      </w:r>
      <w:r w:rsidRPr="00D10DA6">
        <w:rPr>
          <w:rFonts w:ascii="Times New Roman" w:eastAsia="宋体" w:hAnsi="Times New Roman" w:cs="Times New Roman" w:hint="eastAsia"/>
          <w:iCs/>
          <w:sz w:val="24"/>
        </w:rPr>
        <w:t>公司管理费用率、</w:t>
      </w:r>
      <w:r w:rsidRPr="00D10DA6">
        <w:rPr>
          <w:rFonts w:ascii="Times New Roman" w:eastAsia="宋体" w:hAnsi="Times New Roman" w:cs="Times New Roman"/>
          <w:iCs/>
          <w:sz w:val="24"/>
        </w:rPr>
        <w:t>管理费用中平均职</w:t>
      </w:r>
      <w:proofErr w:type="gramStart"/>
      <w:r w:rsidRPr="00D10DA6">
        <w:rPr>
          <w:rFonts w:ascii="Times New Roman" w:eastAsia="宋体" w:hAnsi="Times New Roman" w:cs="Times New Roman"/>
          <w:iCs/>
          <w:sz w:val="24"/>
        </w:rPr>
        <w:t>工薪酬占营业</w:t>
      </w:r>
      <w:proofErr w:type="gramEnd"/>
      <w:r w:rsidRPr="00D10DA6">
        <w:rPr>
          <w:rFonts w:ascii="Times New Roman" w:eastAsia="宋体" w:hAnsi="Times New Roman" w:cs="Times New Roman"/>
          <w:iCs/>
          <w:sz w:val="24"/>
        </w:rPr>
        <w:t>收入的比例</w:t>
      </w:r>
      <w:r w:rsidRPr="00D10DA6">
        <w:rPr>
          <w:rFonts w:ascii="Times New Roman" w:eastAsia="宋体" w:hAnsi="Times New Roman" w:cs="Times New Roman" w:hint="eastAsia"/>
          <w:iCs/>
          <w:sz w:val="24"/>
        </w:rPr>
        <w:t>相对较低，原因为：</w:t>
      </w:r>
      <w:r w:rsidRPr="00D10DA6">
        <w:rPr>
          <w:rFonts w:ascii="Times New Roman" w:eastAsia="宋体" w:hAnsi="Times New Roman" w:cs="Times New Roman"/>
          <w:iCs/>
          <w:sz w:val="24"/>
        </w:rPr>
        <w:t>杰恩设计、</w:t>
      </w:r>
      <w:proofErr w:type="gramStart"/>
      <w:r w:rsidRPr="00D10DA6">
        <w:rPr>
          <w:rFonts w:ascii="Times New Roman" w:eastAsia="宋体" w:hAnsi="Times New Roman" w:cs="Times New Roman"/>
          <w:iCs/>
          <w:sz w:val="24"/>
        </w:rPr>
        <w:t>筑博设计</w:t>
      </w:r>
      <w:proofErr w:type="gramEnd"/>
      <w:r w:rsidRPr="00D10DA6">
        <w:rPr>
          <w:rFonts w:ascii="Times New Roman" w:eastAsia="宋体" w:hAnsi="Times New Roman" w:cs="Times New Roman"/>
          <w:iCs/>
          <w:sz w:val="24"/>
        </w:rPr>
        <w:t>、华阳国际、山</w:t>
      </w:r>
      <w:proofErr w:type="gramStart"/>
      <w:r w:rsidRPr="00D10DA6">
        <w:rPr>
          <w:rFonts w:ascii="Times New Roman" w:eastAsia="宋体" w:hAnsi="Times New Roman" w:cs="Times New Roman"/>
          <w:iCs/>
          <w:sz w:val="24"/>
        </w:rPr>
        <w:t>鼎设计</w:t>
      </w:r>
      <w:proofErr w:type="gramEnd"/>
      <w:r w:rsidRPr="00D10DA6">
        <w:rPr>
          <w:rFonts w:ascii="Times New Roman" w:eastAsia="宋体" w:hAnsi="Times New Roman" w:cs="Times New Roman" w:hint="eastAsia"/>
          <w:iCs/>
          <w:sz w:val="24"/>
        </w:rPr>
        <w:t>主要从事建筑设计、建筑室内设计的全过</w:t>
      </w:r>
      <w:r w:rsidRPr="00D10DA6">
        <w:rPr>
          <w:rFonts w:ascii="Times New Roman" w:eastAsia="宋体" w:hAnsi="Times New Roman" w:cs="Times New Roman" w:hint="eastAsia"/>
          <w:iCs/>
          <w:sz w:val="24"/>
        </w:rPr>
        <w:lastRenderedPageBreak/>
        <w:t>程设计，涉及的专业较多，涵盖建筑、结构、机电、给排水、暖通、装饰、</w:t>
      </w:r>
      <w:proofErr w:type="gramStart"/>
      <w:r w:rsidRPr="00D10DA6">
        <w:rPr>
          <w:rFonts w:ascii="Times New Roman" w:eastAsia="宋体" w:hAnsi="Times New Roman" w:cs="Times New Roman" w:hint="eastAsia"/>
          <w:iCs/>
          <w:sz w:val="24"/>
        </w:rPr>
        <w:t>软装等</w:t>
      </w:r>
      <w:proofErr w:type="gramEnd"/>
      <w:r w:rsidRPr="00D10DA6">
        <w:rPr>
          <w:rFonts w:ascii="Times New Roman" w:eastAsia="宋体" w:hAnsi="Times New Roman" w:cs="Times New Roman" w:hint="eastAsia"/>
          <w:iCs/>
          <w:sz w:val="24"/>
        </w:rPr>
        <w:t>多个专业，因而机构设置较为复杂、管理人员配备较多、相应的管理人员薪酬支出等管理支出较高；而公司业务聚焦于建筑方案设计领域，</w:t>
      </w:r>
      <w:r w:rsidRPr="00D10DA6">
        <w:rPr>
          <w:rFonts w:ascii="Times New Roman" w:eastAsia="宋体" w:hAnsi="Times New Roman" w:cs="Times New Roman"/>
          <w:iCs/>
          <w:sz w:val="24"/>
        </w:rPr>
        <w:t>以建筑单专业领域的设计服务为主业</w:t>
      </w:r>
      <w:r w:rsidRPr="00D10DA6">
        <w:rPr>
          <w:rFonts w:ascii="Times New Roman" w:eastAsia="宋体" w:hAnsi="Times New Roman" w:cs="Times New Roman" w:hint="eastAsia"/>
          <w:iCs/>
          <w:sz w:val="24"/>
        </w:rPr>
        <w:t>，</w:t>
      </w:r>
      <w:r w:rsidRPr="00D10DA6">
        <w:rPr>
          <w:rFonts w:ascii="Times New Roman" w:eastAsia="宋体" w:hAnsi="Times New Roman" w:cs="Times New Roman"/>
          <w:iCs/>
          <w:sz w:val="24"/>
        </w:rPr>
        <w:t>业务聚焦度更高、机构设置相对精简，因而相关的管理成本相对较低，公司管理费用中职</w:t>
      </w:r>
      <w:proofErr w:type="gramStart"/>
      <w:r w:rsidRPr="00D10DA6">
        <w:rPr>
          <w:rFonts w:ascii="Times New Roman" w:eastAsia="宋体" w:hAnsi="Times New Roman" w:cs="Times New Roman"/>
          <w:iCs/>
          <w:sz w:val="24"/>
        </w:rPr>
        <w:t>工薪酬占营业</w:t>
      </w:r>
      <w:proofErr w:type="gramEnd"/>
      <w:r w:rsidRPr="00D10DA6">
        <w:rPr>
          <w:rFonts w:ascii="Times New Roman" w:eastAsia="宋体" w:hAnsi="Times New Roman" w:cs="Times New Roman"/>
          <w:iCs/>
          <w:sz w:val="24"/>
        </w:rPr>
        <w:t>收入的比例低于上述可比公司。与同样以建筑方案设计为主营业务的尤安设计相比，公司业务规模相对较小，因而公司管理费用中职</w:t>
      </w:r>
      <w:proofErr w:type="gramStart"/>
      <w:r w:rsidRPr="00D10DA6">
        <w:rPr>
          <w:rFonts w:ascii="Times New Roman" w:eastAsia="宋体" w:hAnsi="Times New Roman" w:cs="Times New Roman"/>
          <w:iCs/>
          <w:sz w:val="24"/>
        </w:rPr>
        <w:t>工薪酬占营业</w:t>
      </w:r>
      <w:proofErr w:type="gramEnd"/>
      <w:r w:rsidRPr="00D10DA6">
        <w:rPr>
          <w:rFonts w:ascii="Times New Roman" w:eastAsia="宋体" w:hAnsi="Times New Roman" w:cs="Times New Roman"/>
          <w:iCs/>
          <w:sz w:val="24"/>
        </w:rPr>
        <w:t>收入的比例略高于尤安设计。</w:t>
      </w:r>
    </w:p>
    <w:p w:rsidR="001F3B0E" w:rsidRPr="001F3B0E" w:rsidRDefault="001F3B0E" w:rsidP="007D4222">
      <w:pPr>
        <w:autoSpaceDE w:val="0"/>
        <w:autoSpaceDN w:val="0"/>
        <w:adjustRightInd w:val="0"/>
        <w:spacing w:beforeLines="50" w:before="156" w:afterLines="50" w:after="156" w:line="360" w:lineRule="auto"/>
        <w:ind w:firstLine="482"/>
        <w:rPr>
          <w:rFonts w:ascii="Times New Roman" w:eastAsia="宋体" w:hAnsi="Times New Roman"/>
          <w:b/>
          <w:iCs/>
          <w:sz w:val="24"/>
        </w:rPr>
      </w:pPr>
      <w:r w:rsidRPr="001F3B0E">
        <w:rPr>
          <w:rFonts w:ascii="Times New Roman" w:eastAsia="宋体" w:hAnsi="Times New Roman"/>
          <w:b/>
          <w:iCs/>
          <w:sz w:val="24"/>
        </w:rPr>
        <w:t>3</w:t>
      </w:r>
      <w:r w:rsidRPr="001F3B0E">
        <w:rPr>
          <w:rFonts w:ascii="Times New Roman" w:eastAsia="宋体" w:hAnsi="Times New Roman"/>
          <w:b/>
          <w:iCs/>
          <w:sz w:val="24"/>
        </w:rPr>
        <w:t>、公司研发费用率与同行业上市公司的比较情况</w:t>
      </w:r>
    </w:p>
    <w:p w:rsidR="001F3B0E" w:rsidRDefault="001F3B0E" w:rsidP="007D4222">
      <w:pPr>
        <w:autoSpaceDE w:val="0"/>
        <w:autoSpaceDN w:val="0"/>
        <w:adjustRightInd w:val="0"/>
        <w:spacing w:beforeLines="50" w:before="156" w:afterLines="50" w:after="156" w:line="360" w:lineRule="auto"/>
        <w:ind w:firstLineChars="200" w:firstLine="480"/>
        <w:rPr>
          <w:rFonts w:ascii="Times New Roman" w:eastAsia="宋体" w:hAnsi="Times New Roman"/>
          <w:bCs/>
          <w:iCs/>
          <w:sz w:val="24"/>
        </w:rPr>
      </w:pPr>
      <w:r w:rsidRPr="001F3B0E">
        <w:rPr>
          <w:rFonts w:ascii="Times New Roman" w:eastAsia="宋体" w:hAnsi="Times New Roman" w:hint="eastAsia"/>
          <w:bCs/>
          <w:iCs/>
          <w:sz w:val="24"/>
        </w:rPr>
        <w:t>发行人已在招股说明书“第八节</w:t>
      </w:r>
      <w:r w:rsidRPr="001F3B0E">
        <w:rPr>
          <w:rFonts w:ascii="Times New Roman" w:eastAsia="宋体" w:hAnsi="Times New Roman" w:hint="eastAsia"/>
          <w:bCs/>
          <w:iCs/>
          <w:sz w:val="24"/>
        </w:rPr>
        <w:t xml:space="preserve"> </w:t>
      </w:r>
      <w:r w:rsidRPr="001F3B0E">
        <w:rPr>
          <w:rFonts w:ascii="Times New Roman" w:eastAsia="宋体" w:hAnsi="Times New Roman" w:hint="eastAsia"/>
          <w:bCs/>
          <w:iCs/>
          <w:sz w:val="24"/>
        </w:rPr>
        <w:t>财务会计信息与管理层分析”之“十一、经营成果分析”之“（一）利润表项目的逐项分析”之“</w:t>
      </w:r>
      <w:r w:rsidR="008374AF">
        <w:rPr>
          <w:rFonts w:ascii="Times New Roman" w:eastAsia="宋体" w:hAnsi="Times New Roman"/>
          <w:bCs/>
          <w:iCs/>
          <w:sz w:val="24"/>
        </w:rPr>
        <w:t>6</w:t>
      </w:r>
      <w:r w:rsidRPr="001F3B0E">
        <w:rPr>
          <w:rFonts w:ascii="Times New Roman" w:eastAsia="宋体" w:hAnsi="Times New Roman" w:hint="eastAsia"/>
          <w:bCs/>
          <w:iCs/>
          <w:sz w:val="24"/>
        </w:rPr>
        <w:t>、期间费用分析”之“（</w:t>
      </w:r>
      <w:r w:rsidRPr="001F3B0E">
        <w:rPr>
          <w:rFonts w:ascii="Times New Roman" w:eastAsia="宋体" w:hAnsi="Times New Roman" w:hint="eastAsia"/>
          <w:bCs/>
          <w:iCs/>
          <w:sz w:val="24"/>
        </w:rPr>
        <w:t>3</w:t>
      </w:r>
      <w:r w:rsidRPr="001F3B0E">
        <w:rPr>
          <w:rFonts w:ascii="Times New Roman" w:eastAsia="宋体" w:hAnsi="Times New Roman" w:hint="eastAsia"/>
          <w:bCs/>
          <w:iCs/>
          <w:sz w:val="24"/>
        </w:rPr>
        <w:t>）研发费用分析”补充披露如下：</w:t>
      </w:r>
    </w:p>
    <w:p w:rsidR="00D10DA6" w:rsidRPr="00D10DA6" w:rsidRDefault="00D10DA6" w:rsidP="00D10DA6">
      <w:pPr>
        <w:autoSpaceDE w:val="0"/>
        <w:autoSpaceDN w:val="0"/>
        <w:adjustRightInd w:val="0"/>
        <w:spacing w:beforeLines="50" w:before="156" w:afterLines="50" w:after="156" w:line="360" w:lineRule="auto"/>
        <w:ind w:firstLine="482"/>
        <w:rPr>
          <w:rFonts w:ascii="Times New Roman" w:eastAsia="宋体" w:hAnsi="Times New Roman" w:cs="Times New Roman"/>
          <w:iCs/>
          <w:sz w:val="24"/>
        </w:rPr>
      </w:pPr>
      <w:r w:rsidRPr="00D10DA6">
        <w:rPr>
          <w:rFonts w:ascii="Times New Roman" w:eastAsia="宋体" w:hAnsi="Times New Roman" w:cs="Times New Roman"/>
          <w:iCs/>
          <w:sz w:val="24"/>
        </w:rPr>
        <w:t>公司与同行业可比公司研发费用具体差异情况如下：</w:t>
      </w:r>
    </w:p>
    <w:p w:rsidR="00D10DA6" w:rsidRPr="00D10DA6" w:rsidRDefault="00D10DA6" w:rsidP="00D10DA6">
      <w:pPr>
        <w:autoSpaceDE w:val="0"/>
        <w:autoSpaceDN w:val="0"/>
        <w:adjustRightInd w:val="0"/>
        <w:jc w:val="right"/>
        <w:rPr>
          <w:rFonts w:ascii="Times New Roman" w:eastAsia="宋体" w:hAnsi="Times New Roman" w:cs="Times New Roman"/>
          <w:iCs/>
          <w:szCs w:val="21"/>
        </w:rPr>
      </w:pPr>
      <w:r w:rsidRPr="00D10DA6">
        <w:rPr>
          <w:rFonts w:ascii="Times New Roman" w:eastAsia="宋体" w:hAnsi="Times New Roman" w:cs="Times New Roman"/>
          <w:iCs/>
          <w:szCs w:val="21"/>
        </w:rPr>
        <w:t>单位：万元</w:t>
      </w:r>
    </w:p>
    <w:tbl>
      <w:tblPr>
        <w:tblW w:w="10531" w:type="dxa"/>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572"/>
        <w:gridCol w:w="1033"/>
        <w:gridCol w:w="670"/>
        <w:gridCol w:w="1033"/>
        <w:gridCol w:w="670"/>
        <w:gridCol w:w="1124"/>
        <w:gridCol w:w="673"/>
        <w:gridCol w:w="942"/>
        <w:gridCol w:w="590"/>
        <w:gridCol w:w="871"/>
        <w:gridCol w:w="630"/>
        <w:gridCol w:w="942"/>
        <w:gridCol w:w="781"/>
      </w:tblGrid>
      <w:tr w:rsidR="00D10DA6" w:rsidRPr="00D10DA6" w:rsidTr="00FF5C8F">
        <w:trPr>
          <w:trHeight w:val="397"/>
          <w:jc w:val="center"/>
        </w:trPr>
        <w:tc>
          <w:tcPr>
            <w:tcW w:w="10531" w:type="dxa"/>
            <w:gridSpan w:val="13"/>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2020年1-6月</w:t>
            </w:r>
          </w:p>
        </w:tc>
      </w:tr>
      <w:tr w:rsidR="00D10DA6" w:rsidRPr="00D10DA6" w:rsidTr="00FF5C8F">
        <w:trPr>
          <w:trHeight w:val="397"/>
          <w:jc w:val="center"/>
        </w:trPr>
        <w:tc>
          <w:tcPr>
            <w:tcW w:w="572" w:type="dxa"/>
            <w:vMerge w:val="restart"/>
            <w:shd w:val="clear" w:color="auto" w:fill="auto"/>
            <w:noWrap/>
            <w:vAlign w:val="center"/>
          </w:tcPr>
          <w:p w:rsidR="00D10DA6" w:rsidRPr="00D10DA6" w:rsidRDefault="00D10DA6" w:rsidP="00D10DA6">
            <w:pPr>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项目</w:t>
            </w:r>
          </w:p>
        </w:tc>
        <w:tc>
          <w:tcPr>
            <w:tcW w:w="1703" w:type="dxa"/>
            <w:gridSpan w:val="2"/>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杰恩设计</w:t>
            </w:r>
          </w:p>
        </w:tc>
        <w:tc>
          <w:tcPr>
            <w:tcW w:w="1703" w:type="dxa"/>
            <w:gridSpan w:val="2"/>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6"/>
                <w:szCs w:val="16"/>
              </w:rPr>
            </w:pPr>
            <w:proofErr w:type="gramStart"/>
            <w:r w:rsidRPr="00D10DA6">
              <w:rPr>
                <w:rFonts w:ascii="楷体" w:eastAsia="楷体" w:hAnsi="楷体" w:cs="Times New Roman"/>
                <w:b/>
                <w:bCs/>
                <w:color w:val="000000"/>
                <w:sz w:val="16"/>
                <w:szCs w:val="16"/>
              </w:rPr>
              <w:t>筑博设计</w:t>
            </w:r>
            <w:proofErr w:type="gramEnd"/>
          </w:p>
        </w:tc>
        <w:tc>
          <w:tcPr>
            <w:tcW w:w="1797" w:type="dxa"/>
            <w:gridSpan w:val="2"/>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华阳国际</w:t>
            </w:r>
          </w:p>
        </w:tc>
        <w:tc>
          <w:tcPr>
            <w:tcW w:w="1532" w:type="dxa"/>
            <w:gridSpan w:val="2"/>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山</w:t>
            </w:r>
            <w:proofErr w:type="gramStart"/>
            <w:r w:rsidRPr="00D10DA6">
              <w:rPr>
                <w:rFonts w:ascii="楷体" w:eastAsia="楷体" w:hAnsi="楷体" w:cs="Times New Roman"/>
                <w:b/>
                <w:bCs/>
                <w:color w:val="000000"/>
                <w:sz w:val="16"/>
                <w:szCs w:val="16"/>
              </w:rPr>
              <w:t>鼎设计</w:t>
            </w:r>
            <w:proofErr w:type="gramEnd"/>
          </w:p>
        </w:tc>
        <w:tc>
          <w:tcPr>
            <w:tcW w:w="1572" w:type="dxa"/>
            <w:gridSpan w:val="2"/>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尤安设计</w:t>
            </w:r>
          </w:p>
        </w:tc>
        <w:tc>
          <w:tcPr>
            <w:tcW w:w="1652" w:type="dxa"/>
            <w:gridSpan w:val="2"/>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霍普股份</w:t>
            </w:r>
          </w:p>
        </w:tc>
      </w:tr>
      <w:tr w:rsidR="00D10DA6" w:rsidRPr="00D10DA6" w:rsidTr="00FF5C8F">
        <w:trPr>
          <w:trHeight w:val="397"/>
          <w:jc w:val="center"/>
        </w:trPr>
        <w:tc>
          <w:tcPr>
            <w:tcW w:w="572" w:type="dxa"/>
            <w:vMerge/>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6"/>
                <w:szCs w:val="16"/>
              </w:rPr>
            </w:pPr>
          </w:p>
        </w:tc>
        <w:tc>
          <w:tcPr>
            <w:tcW w:w="1033"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金额</w:t>
            </w:r>
          </w:p>
        </w:tc>
        <w:tc>
          <w:tcPr>
            <w:tcW w:w="670"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占比</w:t>
            </w:r>
          </w:p>
        </w:tc>
        <w:tc>
          <w:tcPr>
            <w:tcW w:w="1033"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金额</w:t>
            </w:r>
          </w:p>
        </w:tc>
        <w:tc>
          <w:tcPr>
            <w:tcW w:w="670"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占比</w:t>
            </w:r>
          </w:p>
        </w:tc>
        <w:tc>
          <w:tcPr>
            <w:tcW w:w="1124"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金额</w:t>
            </w:r>
          </w:p>
        </w:tc>
        <w:tc>
          <w:tcPr>
            <w:tcW w:w="673"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占比</w:t>
            </w:r>
          </w:p>
        </w:tc>
        <w:tc>
          <w:tcPr>
            <w:tcW w:w="942"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金额</w:t>
            </w:r>
          </w:p>
        </w:tc>
        <w:tc>
          <w:tcPr>
            <w:tcW w:w="590"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占比</w:t>
            </w:r>
          </w:p>
        </w:tc>
        <w:tc>
          <w:tcPr>
            <w:tcW w:w="942" w:type="dxa"/>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金额</w:t>
            </w:r>
          </w:p>
        </w:tc>
        <w:tc>
          <w:tcPr>
            <w:tcW w:w="630" w:type="dxa"/>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占比</w:t>
            </w:r>
          </w:p>
        </w:tc>
        <w:tc>
          <w:tcPr>
            <w:tcW w:w="942"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金额</w:t>
            </w:r>
          </w:p>
        </w:tc>
        <w:tc>
          <w:tcPr>
            <w:tcW w:w="710" w:type="dxa"/>
            <w:shd w:val="clear" w:color="auto" w:fill="auto"/>
            <w:noWrap/>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占比</w:t>
            </w:r>
          </w:p>
        </w:tc>
      </w:tr>
      <w:tr w:rsidR="00D10DA6" w:rsidRPr="00D10DA6" w:rsidTr="00FF5C8F">
        <w:trPr>
          <w:trHeight w:val="397"/>
          <w:jc w:val="center"/>
        </w:trPr>
        <w:tc>
          <w:tcPr>
            <w:tcW w:w="572" w:type="dxa"/>
            <w:shd w:val="clear" w:color="000000" w:fill="FFFFFF"/>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职工薪酬</w:t>
            </w:r>
          </w:p>
        </w:tc>
        <w:tc>
          <w:tcPr>
            <w:tcW w:w="1033"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670" w:type="dxa"/>
            <w:shd w:val="clear" w:color="auto" w:fill="auto"/>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1033"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670"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1124"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673"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942"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590"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942" w:type="dxa"/>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630" w:type="dxa"/>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942"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1,808.84</w:t>
            </w:r>
          </w:p>
        </w:tc>
        <w:tc>
          <w:tcPr>
            <w:tcW w:w="710" w:type="dxa"/>
            <w:shd w:val="clear" w:color="auto" w:fill="auto"/>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5.69%</w:t>
            </w:r>
          </w:p>
        </w:tc>
      </w:tr>
      <w:tr w:rsidR="00D10DA6" w:rsidRPr="00D10DA6" w:rsidTr="00FF5C8F">
        <w:trPr>
          <w:trHeight w:val="397"/>
          <w:jc w:val="center"/>
        </w:trPr>
        <w:tc>
          <w:tcPr>
            <w:tcW w:w="572" w:type="dxa"/>
            <w:shd w:val="clear" w:color="000000" w:fill="FFFFFF"/>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其他</w:t>
            </w:r>
          </w:p>
        </w:tc>
        <w:tc>
          <w:tcPr>
            <w:tcW w:w="1033"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670"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1033"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670"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1124"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673"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942"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590"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942" w:type="dxa"/>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630" w:type="dxa"/>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942"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179.07 </w:t>
            </w:r>
          </w:p>
        </w:tc>
        <w:tc>
          <w:tcPr>
            <w:tcW w:w="710"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0.56%</w:t>
            </w:r>
          </w:p>
        </w:tc>
      </w:tr>
      <w:tr w:rsidR="00D10DA6" w:rsidRPr="00D10DA6" w:rsidTr="00FF5C8F">
        <w:trPr>
          <w:trHeight w:val="397"/>
          <w:jc w:val="center"/>
        </w:trPr>
        <w:tc>
          <w:tcPr>
            <w:tcW w:w="572" w:type="dxa"/>
            <w:shd w:val="clear" w:color="000000" w:fill="FFFFFF"/>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合计</w:t>
            </w:r>
          </w:p>
        </w:tc>
        <w:tc>
          <w:tcPr>
            <w:tcW w:w="1033"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670"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1033"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670"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1124"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673"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942"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590"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942" w:type="dxa"/>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630" w:type="dxa"/>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942"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1,987.91 </w:t>
            </w:r>
          </w:p>
        </w:tc>
        <w:tc>
          <w:tcPr>
            <w:tcW w:w="710"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6.25%</w:t>
            </w:r>
          </w:p>
        </w:tc>
      </w:tr>
      <w:tr w:rsidR="00D10DA6" w:rsidRPr="00D10DA6" w:rsidTr="00FF5C8F">
        <w:trPr>
          <w:trHeight w:val="397"/>
          <w:jc w:val="center"/>
        </w:trPr>
        <w:tc>
          <w:tcPr>
            <w:tcW w:w="572" w:type="dxa"/>
            <w:shd w:val="clear" w:color="000000" w:fill="FFFFFF"/>
            <w:vAlign w:val="center"/>
          </w:tcPr>
          <w:p w:rsidR="00D10DA6" w:rsidRPr="00D10DA6" w:rsidRDefault="00D10DA6" w:rsidP="00D10DA6">
            <w:pPr>
              <w:widowControl/>
              <w:jc w:val="center"/>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营业收入</w:t>
            </w:r>
          </w:p>
        </w:tc>
        <w:tc>
          <w:tcPr>
            <w:tcW w:w="1033"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670"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1033"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670"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1124"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673"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942"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590"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942" w:type="dxa"/>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630" w:type="dxa"/>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 xml:space="preserve">- </w:t>
            </w:r>
          </w:p>
        </w:tc>
        <w:tc>
          <w:tcPr>
            <w:tcW w:w="942"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b/>
                <w:bCs/>
                <w:color w:val="000000"/>
                <w:sz w:val="16"/>
                <w:szCs w:val="16"/>
              </w:rPr>
              <w:t>31,817.58</w:t>
            </w:r>
          </w:p>
        </w:tc>
        <w:tc>
          <w:tcPr>
            <w:tcW w:w="710" w:type="dxa"/>
            <w:shd w:val="clear" w:color="auto" w:fill="auto"/>
            <w:noWrap/>
            <w:vAlign w:val="center"/>
          </w:tcPr>
          <w:p w:rsidR="00D10DA6" w:rsidRPr="00D10DA6" w:rsidRDefault="00D10DA6" w:rsidP="00D10DA6">
            <w:pPr>
              <w:widowControl/>
              <w:jc w:val="right"/>
              <w:rPr>
                <w:rFonts w:ascii="楷体" w:eastAsia="楷体" w:hAnsi="楷体" w:cs="Times New Roman"/>
                <w:b/>
                <w:bCs/>
                <w:color w:val="000000"/>
                <w:sz w:val="16"/>
                <w:szCs w:val="16"/>
              </w:rPr>
            </w:pPr>
            <w:r w:rsidRPr="00D10DA6">
              <w:rPr>
                <w:rFonts w:ascii="楷体" w:eastAsia="楷体" w:hAnsi="楷体" w:cs="Times New Roman" w:hint="eastAsia"/>
                <w:b/>
                <w:bCs/>
                <w:color w:val="000000"/>
                <w:sz w:val="16"/>
                <w:szCs w:val="16"/>
              </w:rPr>
              <w:t>100.00%</w:t>
            </w:r>
          </w:p>
        </w:tc>
      </w:tr>
      <w:tr w:rsidR="00D10DA6" w:rsidRPr="00D10DA6" w:rsidTr="00FF5C8F">
        <w:trPr>
          <w:trHeight w:val="397"/>
          <w:jc w:val="center"/>
        </w:trPr>
        <w:tc>
          <w:tcPr>
            <w:tcW w:w="10531" w:type="dxa"/>
            <w:gridSpan w:val="13"/>
            <w:shd w:val="clear" w:color="000000" w:fill="FFFFFF"/>
            <w:vAlign w:val="center"/>
          </w:tcPr>
          <w:p w:rsidR="00D10DA6" w:rsidRPr="00D10DA6" w:rsidRDefault="00D10DA6" w:rsidP="00D10DA6">
            <w:pPr>
              <w:widowControl/>
              <w:jc w:val="center"/>
              <w:rPr>
                <w:rFonts w:ascii="Times New Roman" w:eastAsia="宋体" w:hAnsi="Times New Roman" w:cs="Times New Roman"/>
                <w:b/>
                <w:bCs/>
                <w:kern w:val="0"/>
                <w:sz w:val="16"/>
                <w:szCs w:val="16"/>
              </w:rPr>
            </w:pPr>
            <w:r w:rsidRPr="00D10DA6">
              <w:rPr>
                <w:rFonts w:ascii="Times New Roman" w:eastAsia="宋体" w:hAnsi="Times New Roman" w:cs="Times New Roman"/>
                <w:b/>
                <w:bCs/>
                <w:color w:val="000000"/>
                <w:kern w:val="0"/>
                <w:sz w:val="16"/>
                <w:szCs w:val="16"/>
              </w:rPr>
              <w:t>2019</w:t>
            </w:r>
            <w:r w:rsidRPr="00D10DA6">
              <w:rPr>
                <w:rFonts w:ascii="Times New Roman" w:eastAsia="宋体" w:hAnsi="Times New Roman" w:cs="Times New Roman"/>
                <w:b/>
                <w:bCs/>
                <w:color w:val="000000"/>
                <w:kern w:val="0"/>
                <w:sz w:val="16"/>
                <w:szCs w:val="16"/>
              </w:rPr>
              <w:t>年度</w:t>
            </w:r>
          </w:p>
        </w:tc>
      </w:tr>
      <w:tr w:rsidR="00D10DA6" w:rsidRPr="00D10DA6" w:rsidTr="00FF5C8F">
        <w:trPr>
          <w:trHeight w:val="397"/>
          <w:jc w:val="center"/>
        </w:trPr>
        <w:tc>
          <w:tcPr>
            <w:tcW w:w="572" w:type="dxa"/>
            <w:vMerge w:val="restart"/>
            <w:shd w:val="clear" w:color="auto" w:fill="auto"/>
            <w:noWrap/>
            <w:vAlign w:val="center"/>
          </w:tcPr>
          <w:p w:rsidR="00D10DA6" w:rsidRPr="00D10DA6" w:rsidRDefault="00D10DA6" w:rsidP="00D10DA6">
            <w:pPr>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项目</w:t>
            </w:r>
          </w:p>
        </w:tc>
        <w:tc>
          <w:tcPr>
            <w:tcW w:w="1703"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杰恩设计</w:t>
            </w:r>
          </w:p>
        </w:tc>
        <w:tc>
          <w:tcPr>
            <w:tcW w:w="1703"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proofErr w:type="gramStart"/>
            <w:r w:rsidRPr="00D10DA6">
              <w:rPr>
                <w:rFonts w:ascii="Times New Roman" w:eastAsia="宋体" w:hAnsi="Times New Roman" w:cs="Times New Roman"/>
                <w:b/>
                <w:bCs/>
                <w:color w:val="000000"/>
                <w:kern w:val="0"/>
                <w:sz w:val="16"/>
                <w:szCs w:val="16"/>
              </w:rPr>
              <w:t>筑博设计</w:t>
            </w:r>
            <w:proofErr w:type="gramEnd"/>
          </w:p>
        </w:tc>
        <w:tc>
          <w:tcPr>
            <w:tcW w:w="1797"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华阳国际</w:t>
            </w:r>
          </w:p>
        </w:tc>
        <w:tc>
          <w:tcPr>
            <w:tcW w:w="1532"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山</w:t>
            </w:r>
            <w:proofErr w:type="gramStart"/>
            <w:r w:rsidRPr="00D10DA6">
              <w:rPr>
                <w:rFonts w:ascii="Times New Roman" w:eastAsia="宋体" w:hAnsi="Times New Roman" w:cs="Times New Roman"/>
                <w:b/>
                <w:bCs/>
                <w:color w:val="000000"/>
                <w:kern w:val="0"/>
                <w:sz w:val="16"/>
                <w:szCs w:val="16"/>
              </w:rPr>
              <w:t>鼎设计</w:t>
            </w:r>
            <w:proofErr w:type="gramEnd"/>
          </w:p>
        </w:tc>
        <w:tc>
          <w:tcPr>
            <w:tcW w:w="1572" w:type="dxa"/>
            <w:gridSpan w:val="2"/>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尤安设计</w:t>
            </w:r>
          </w:p>
        </w:tc>
        <w:tc>
          <w:tcPr>
            <w:tcW w:w="1652"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霍普股份</w:t>
            </w:r>
          </w:p>
        </w:tc>
      </w:tr>
      <w:tr w:rsidR="00D10DA6" w:rsidRPr="00D10DA6" w:rsidTr="00FF5C8F">
        <w:trPr>
          <w:trHeight w:val="397"/>
          <w:jc w:val="center"/>
        </w:trPr>
        <w:tc>
          <w:tcPr>
            <w:tcW w:w="572" w:type="dxa"/>
            <w:vMerge/>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p>
        </w:tc>
        <w:tc>
          <w:tcPr>
            <w:tcW w:w="1033"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金额</w:t>
            </w:r>
          </w:p>
        </w:tc>
        <w:tc>
          <w:tcPr>
            <w:tcW w:w="670"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占比</w:t>
            </w:r>
          </w:p>
        </w:tc>
        <w:tc>
          <w:tcPr>
            <w:tcW w:w="1033"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金额</w:t>
            </w:r>
          </w:p>
        </w:tc>
        <w:tc>
          <w:tcPr>
            <w:tcW w:w="670"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占比</w:t>
            </w:r>
          </w:p>
        </w:tc>
        <w:tc>
          <w:tcPr>
            <w:tcW w:w="1124"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金额</w:t>
            </w:r>
          </w:p>
        </w:tc>
        <w:tc>
          <w:tcPr>
            <w:tcW w:w="673"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占比</w:t>
            </w:r>
          </w:p>
        </w:tc>
        <w:tc>
          <w:tcPr>
            <w:tcW w:w="942"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金额</w:t>
            </w:r>
          </w:p>
        </w:tc>
        <w:tc>
          <w:tcPr>
            <w:tcW w:w="590"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占比</w:t>
            </w:r>
          </w:p>
        </w:tc>
        <w:tc>
          <w:tcPr>
            <w:tcW w:w="942" w:type="dxa"/>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金额</w:t>
            </w:r>
          </w:p>
        </w:tc>
        <w:tc>
          <w:tcPr>
            <w:tcW w:w="630" w:type="dxa"/>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占比</w:t>
            </w:r>
          </w:p>
        </w:tc>
        <w:tc>
          <w:tcPr>
            <w:tcW w:w="942"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金额</w:t>
            </w:r>
          </w:p>
        </w:tc>
        <w:tc>
          <w:tcPr>
            <w:tcW w:w="710"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占比</w:t>
            </w:r>
          </w:p>
        </w:tc>
      </w:tr>
      <w:tr w:rsidR="00D10DA6" w:rsidRPr="00D10DA6" w:rsidTr="00FF5C8F">
        <w:trPr>
          <w:trHeight w:val="397"/>
          <w:jc w:val="center"/>
        </w:trPr>
        <w:tc>
          <w:tcPr>
            <w:tcW w:w="572" w:type="dxa"/>
            <w:shd w:val="clear" w:color="000000" w:fill="FFFFFF"/>
            <w:vAlign w:val="center"/>
          </w:tcPr>
          <w:p w:rsidR="00D10DA6" w:rsidRPr="00D10DA6" w:rsidRDefault="00D10DA6" w:rsidP="00D10DA6">
            <w:pPr>
              <w:widowControl/>
              <w:jc w:val="center"/>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职工薪酬</w:t>
            </w:r>
          </w:p>
        </w:tc>
        <w:tc>
          <w:tcPr>
            <w:tcW w:w="103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 xml:space="preserve">1,771.71 </w:t>
            </w:r>
          </w:p>
        </w:tc>
        <w:tc>
          <w:tcPr>
            <w:tcW w:w="67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4.55%</w:t>
            </w:r>
          </w:p>
        </w:tc>
        <w:tc>
          <w:tcPr>
            <w:tcW w:w="103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 xml:space="preserve">3,459.63 </w:t>
            </w:r>
          </w:p>
        </w:tc>
        <w:tc>
          <w:tcPr>
            <w:tcW w:w="67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3.74%</w:t>
            </w:r>
          </w:p>
        </w:tc>
        <w:tc>
          <w:tcPr>
            <w:tcW w:w="1124"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 xml:space="preserve">4,766.27 </w:t>
            </w:r>
          </w:p>
        </w:tc>
        <w:tc>
          <w:tcPr>
            <w:tcW w:w="67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3.99%</w:t>
            </w:r>
          </w:p>
        </w:tc>
        <w:tc>
          <w:tcPr>
            <w:tcW w:w="942"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w:t>
            </w:r>
            <w:r w:rsidRPr="00D10DA6">
              <w:rPr>
                <w:rFonts w:ascii="Times New Roman" w:eastAsia="宋体" w:hAnsi="Times New Roman" w:cs="Times New Roman"/>
                <w:color w:val="000000"/>
                <w:kern w:val="0"/>
                <w:sz w:val="16"/>
                <w:szCs w:val="16"/>
              </w:rPr>
              <w:t xml:space="preserve">　</w:t>
            </w:r>
          </w:p>
        </w:tc>
        <w:tc>
          <w:tcPr>
            <w:tcW w:w="590" w:type="dxa"/>
            <w:shd w:val="clear" w:color="auto" w:fill="auto"/>
            <w:noWrap/>
            <w:vAlign w:val="center"/>
          </w:tcPr>
          <w:p w:rsidR="00D10DA6" w:rsidRPr="00D10DA6" w:rsidRDefault="00D10DA6" w:rsidP="00D10DA6">
            <w:pPr>
              <w:widowControl/>
              <w:jc w:val="right"/>
              <w:rPr>
                <w:rFonts w:ascii="Times New Roman" w:eastAsia="宋体" w:hAnsi="Times New Roman" w:cs="Times New Roman"/>
                <w:kern w:val="0"/>
                <w:sz w:val="16"/>
                <w:szCs w:val="16"/>
              </w:rPr>
            </w:pPr>
            <w:r w:rsidRPr="00D10DA6">
              <w:rPr>
                <w:rFonts w:ascii="Times New Roman" w:eastAsia="宋体" w:hAnsi="Times New Roman" w:cs="Times New Roman"/>
                <w:color w:val="000000"/>
                <w:kern w:val="0"/>
                <w:sz w:val="16"/>
                <w:szCs w:val="16"/>
              </w:rPr>
              <w:t>-</w:t>
            </w:r>
            <w:r w:rsidRPr="00D10DA6">
              <w:rPr>
                <w:rFonts w:ascii="Times New Roman" w:eastAsia="宋体" w:hAnsi="Times New Roman" w:cs="Times New Roman"/>
                <w:color w:val="000000"/>
                <w:kern w:val="0"/>
                <w:sz w:val="16"/>
                <w:szCs w:val="16"/>
              </w:rPr>
              <w:t xml:space="preserve">　</w:t>
            </w:r>
          </w:p>
        </w:tc>
        <w:tc>
          <w:tcPr>
            <w:tcW w:w="942" w:type="dxa"/>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4,494.30</w:t>
            </w:r>
          </w:p>
        </w:tc>
        <w:tc>
          <w:tcPr>
            <w:tcW w:w="630" w:type="dxa"/>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5.26%</w:t>
            </w:r>
          </w:p>
        </w:tc>
        <w:tc>
          <w:tcPr>
            <w:tcW w:w="942"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 xml:space="preserve">1,891.00 </w:t>
            </w:r>
          </w:p>
        </w:tc>
        <w:tc>
          <w:tcPr>
            <w:tcW w:w="71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7.09%</w:t>
            </w:r>
          </w:p>
        </w:tc>
      </w:tr>
      <w:tr w:rsidR="00D10DA6" w:rsidRPr="00D10DA6" w:rsidTr="00FF5C8F">
        <w:trPr>
          <w:trHeight w:val="397"/>
          <w:jc w:val="center"/>
        </w:trPr>
        <w:tc>
          <w:tcPr>
            <w:tcW w:w="572" w:type="dxa"/>
            <w:shd w:val="clear" w:color="000000" w:fill="FFFFFF"/>
            <w:vAlign w:val="center"/>
          </w:tcPr>
          <w:p w:rsidR="00D10DA6" w:rsidRPr="00D10DA6" w:rsidRDefault="00D10DA6" w:rsidP="00D10DA6">
            <w:pPr>
              <w:widowControl/>
              <w:jc w:val="center"/>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其他</w:t>
            </w:r>
          </w:p>
        </w:tc>
        <w:tc>
          <w:tcPr>
            <w:tcW w:w="103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sz w:val="16"/>
                <w:szCs w:val="16"/>
              </w:rPr>
              <w:t xml:space="preserve">188.28 </w:t>
            </w:r>
          </w:p>
        </w:tc>
        <w:tc>
          <w:tcPr>
            <w:tcW w:w="67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sz w:val="16"/>
                <w:szCs w:val="16"/>
              </w:rPr>
              <w:t>0.48%</w:t>
            </w:r>
          </w:p>
        </w:tc>
        <w:tc>
          <w:tcPr>
            <w:tcW w:w="103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sz w:val="16"/>
                <w:szCs w:val="16"/>
              </w:rPr>
              <w:t xml:space="preserve">553.74 </w:t>
            </w:r>
          </w:p>
        </w:tc>
        <w:tc>
          <w:tcPr>
            <w:tcW w:w="67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sz w:val="16"/>
                <w:szCs w:val="16"/>
              </w:rPr>
              <w:t>0.60%</w:t>
            </w:r>
          </w:p>
        </w:tc>
        <w:tc>
          <w:tcPr>
            <w:tcW w:w="1124"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sz w:val="16"/>
                <w:szCs w:val="16"/>
              </w:rPr>
              <w:t xml:space="preserve">490.05 </w:t>
            </w:r>
          </w:p>
        </w:tc>
        <w:tc>
          <w:tcPr>
            <w:tcW w:w="67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sz w:val="16"/>
                <w:szCs w:val="16"/>
              </w:rPr>
              <w:t>0.41%</w:t>
            </w:r>
          </w:p>
        </w:tc>
        <w:tc>
          <w:tcPr>
            <w:tcW w:w="942"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sz w:val="16"/>
                <w:szCs w:val="16"/>
              </w:rPr>
              <w:t xml:space="preserve">- </w:t>
            </w:r>
          </w:p>
        </w:tc>
        <w:tc>
          <w:tcPr>
            <w:tcW w:w="590" w:type="dxa"/>
            <w:shd w:val="clear" w:color="auto" w:fill="auto"/>
            <w:noWrap/>
            <w:vAlign w:val="center"/>
          </w:tcPr>
          <w:p w:rsidR="00D10DA6" w:rsidRPr="00D10DA6" w:rsidRDefault="00D10DA6" w:rsidP="00D10DA6">
            <w:pPr>
              <w:widowControl/>
              <w:jc w:val="right"/>
              <w:rPr>
                <w:rFonts w:ascii="Times New Roman" w:eastAsia="宋体" w:hAnsi="Times New Roman" w:cs="Times New Roman"/>
                <w:kern w:val="0"/>
                <w:sz w:val="16"/>
                <w:szCs w:val="16"/>
              </w:rPr>
            </w:pPr>
            <w:r w:rsidRPr="00D10DA6">
              <w:rPr>
                <w:rFonts w:ascii="Times New Roman" w:eastAsia="宋体" w:hAnsi="Times New Roman" w:cs="Times New Roman"/>
                <w:sz w:val="16"/>
                <w:szCs w:val="16"/>
              </w:rPr>
              <w:t>-</w:t>
            </w:r>
          </w:p>
        </w:tc>
        <w:tc>
          <w:tcPr>
            <w:tcW w:w="942" w:type="dxa"/>
            <w:vAlign w:val="center"/>
          </w:tcPr>
          <w:p w:rsidR="00D10DA6" w:rsidRPr="00D10DA6" w:rsidRDefault="00D10DA6" w:rsidP="00D10DA6">
            <w:pPr>
              <w:widowControl/>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14.69</w:t>
            </w:r>
          </w:p>
        </w:tc>
        <w:tc>
          <w:tcPr>
            <w:tcW w:w="630" w:type="dxa"/>
            <w:vAlign w:val="center"/>
          </w:tcPr>
          <w:p w:rsidR="00D10DA6" w:rsidRPr="00D10DA6" w:rsidRDefault="00D10DA6" w:rsidP="00D10DA6">
            <w:pPr>
              <w:widowControl/>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0.02%</w:t>
            </w:r>
          </w:p>
        </w:tc>
        <w:tc>
          <w:tcPr>
            <w:tcW w:w="942"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sz w:val="16"/>
                <w:szCs w:val="16"/>
              </w:rPr>
              <w:t xml:space="preserve">113.95 </w:t>
            </w:r>
          </w:p>
        </w:tc>
        <w:tc>
          <w:tcPr>
            <w:tcW w:w="71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sz w:val="16"/>
                <w:szCs w:val="16"/>
              </w:rPr>
              <w:t>0.43%</w:t>
            </w:r>
          </w:p>
        </w:tc>
      </w:tr>
      <w:tr w:rsidR="00D10DA6" w:rsidRPr="00D10DA6" w:rsidTr="00FF5C8F">
        <w:trPr>
          <w:trHeight w:val="397"/>
          <w:jc w:val="center"/>
        </w:trPr>
        <w:tc>
          <w:tcPr>
            <w:tcW w:w="572" w:type="dxa"/>
            <w:shd w:val="clear" w:color="000000" w:fill="FFFFFF"/>
            <w:vAlign w:val="center"/>
          </w:tcPr>
          <w:p w:rsidR="00D10DA6" w:rsidRPr="00D10DA6" w:rsidRDefault="00D10DA6" w:rsidP="00D10DA6">
            <w:pPr>
              <w:widowControl/>
              <w:jc w:val="center"/>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合计</w:t>
            </w:r>
          </w:p>
        </w:tc>
        <w:tc>
          <w:tcPr>
            <w:tcW w:w="103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 xml:space="preserve">1,959.99 </w:t>
            </w:r>
          </w:p>
        </w:tc>
        <w:tc>
          <w:tcPr>
            <w:tcW w:w="67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5.03%</w:t>
            </w:r>
          </w:p>
        </w:tc>
        <w:tc>
          <w:tcPr>
            <w:tcW w:w="103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 xml:space="preserve">4,013.37 </w:t>
            </w:r>
          </w:p>
        </w:tc>
        <w:tc>
          <w:tcPr>
            <w:tcW w:w="67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4.34%</w:t>
            </w:r>
          </w:p>
        </w:tc>
        <w:tc>
          <w:tcPr>
            <w:tcW w:w="1124"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 xml:space="preserve">5,256.32 </w:t>
            </w:r>
          </w:p>
        </w:tc>
        <w:tc>
          <w:tcPr>
            <w:tcW w:w="67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4.40%</w:t>
            </w:r>
          </w:p>
        </w:tc>
        <w:tc>
          <w:tcPr>
            <w:tcW w:w="942"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w:t>
            </w:r>
            <w:r w:rsidRPr="00D10DA6">
              <w:rPr>
                <w:rFonts w:ascii="Times New Roman" w:eastAsia="宋体" w:hAnsi="Times New Roman" w:cs="Times New Roman"/>
                <w:color w:val="000000"/>
                <w:kern w:val="0"/>
                <w:sz w:val="16"/>
                <w:szCs w:val="16"/>
              </w:rPr>
              <w:t xml:space="preserve">　</w:t>
            </w:r>
          </w:p>
        </w:tc>
        <w:tc>
          <w:tcPr>
            <w:tcW w:w="590" w:type="dxa"/>
            <w:shd w:val="clear" w:color="auto" w:fill="auto"/>
            <w:noWrap/>
            <w:vAlign w:val="center"/>
          </w:tcPr>
          <w:p w:rsidR="00D10DA6" w:rsidRPr="00D10DA6" w:rsidRDefault="00D10DA6" w:rsidP="00D10DA6">
            <w:pPr>
              <w:widowControl/>
              <w:jc w:val="right"/>
              <w:rPr>
                <w:rFonts w:ascii="Times New Roman" w:eastAsia="宋体" w:hAnsi="Times New Roman" w:cs="Times New Roman"/>
                <w:kern w:val="0"/>
                <w:sz w:val="16"/>
                <w:szCs w:val="16"/>
              </w:rPr>
            </w:pPr>
            <w:r w:rsidRPr="00D10DA6">
              <w:rPr>
                <w:rFonts w:ascii="Times New Roman" w:eastAsia="宋体" w:hAnsi="Times New Roman" w:cs="Times New Roman"/>
                <w:color w:val="000000"/>
                <w:kern w:val="0"/>
                <w:sz w:val="16"/>
                <w:szCs w:val="16"/>
              </w:rPr>
              <w:t>-</w:t>
            </w:r>
            <w:r w:rsidRPr="00D10DA6">
              <w:rPr>
                <w:rFonts w:ascii="Times New Roman" w:eastAsia="宋体" w:hAnsi="Times New Roman" w:cs="Times New Roman"/>
                <w:color w:val="000000"/>
                <w:kern w:val="0"/>
                <w:sz w:val="16"/>
                <w:szCs w:val="16"/>
              </w:rPr>
              <w:t xml:space="preserve">　</w:t>
            </w:r>
          </w:p>
        </w:tc>
        <w:tc>
          <w:tcPr>
            <w:tcW w:w="942" w:type="dxa"/>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sz w:val="16"/>
                <w:szCs w:val="16"/>
              </w:rPr>
              <w:t>4,509.00</w:t>
            </w:r>
          </w:p>
        </w:tc>
        <w:tc>
          <w:tcPr>
            <w:tcW w:w="630" w:type="dxa"/>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sz w:val="16"/>
                <w:szCs w:val="16"/>
              </w:rPr>
              <w:t>5.28%</w:t>
            </w:r>
          </w:p>
        </w:tc>
        <w:tc>
          <w:tcPr>
            <w:tcW w:w="942"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 xml:space="preserve">2,004.95 </w:t>
            </w:r>
          </w:p>
        </w:tc>
        <w:tc>
          <w:tcPr>
            <w:tcW w:w="71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7.52%</w:t>
            </w:r>
          </w:p>
        </w:tc>
      </w:tr>
      <w:tr w:rsidR="00D10DA6" w:rsidRPr="00D10DA6" w:rsidTr="00FF5C8F">
        <w:trPr>
          <w:trHeight w:val="397"/>
          <w:jc w:val="center"/>
        </w:trPr>
        <w:tc>
          <w:tcPr>
            <w:tcW w:w="572" w:type="dxa"/>
            <w:shd w:val="clear" w:color="000000" w:fill="FFFFFF"/>
            <w:vAlign w:val="center"/>
          </w:tcPr>
          <w:p w:rsidR="00D10DA6" w:rsidRPr="00D10DA6" w:rsidRDefault="00D10DA6" w:rsidP="00D10DA6">
            <w:pPr>
              <w:widowControl/>
              <w:jc w:val="center"/>
              <w:rPr>
                <w:rFonts w:ascii="Times New Roman" w:eastAsia="宋体" w:hAnsi="Times New Roman" w:cs="Times New Roman"/>
                <w:color w:val="000000"/>
                <w:kern w:val="0"/>
                <w:sz w:val="16"/>
                <w:szCs w:val="16"/>
              </w:rPr>
            </w:pPr>
            <w:r w:rsidRPr="00D10DA6">
              <w:rPr>
                <w:rFonts w:ascii="Times New Roman" w:eastAsia="宋体" w:hAnsi="Times New Roman" w:cs="Times New Roman"/>
                <w:sz w:val="16"/>
                <w:szCs w:val="16"/>
              </w:rPr>
              <w:t>营业收入</w:t>
            </w:r>
          </w:p>
        </w:tc>
        <w:tc>
          <w:tcPr>
            <w:tcW w:w="103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sz w:val="16"/>
                <w:szCs w:val="16"/>
              </w:rPr>
              <w:t>38,963.11</w:t>
            </w:r>
          </w:p>
        </w:tc>
        <w:tc>
          <w:tcPr>
            <w:tcW w:w="67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100%</w:t>
            </w:r>
          </w:p>
        </w:tc>
        <w:tc>
          <w:tcPr>
            <w:tcW w:w="103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92,415.03</w:t>
            </w:r>
          </w:p>
        </w:tc>
        <w:tc>
          <w:tcPr>
            <w:tcW w:w="67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100%</w:t>
            </w:r>
          </w:p>
        </w:tc>
        <w:tc>
          <w:tcPr>
            <w:tcW w:w="1124"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119,464.89</w:t>
            </w:r>
          </w:p>
        </w:tc>
        <w:tc>
          <w:tcPr>
            <w:tcW w:w="67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100%</w:t>
            </w:r>
          </w:p>
        </w:tc>
        <w:tc>
          <w:tcPr>
            <w:tcW w:w="942"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21,373.88</w:t>
            </w:r>
          </w:p>
        </w:tc>
        <w:tc>
          <w:tcPr>
            <w:tcW w:w="59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100%</w:t>
            </w:r>
          </w:p>
        </w:tc>
        <w:tc>
          <w:tcPr>
            <w:tcW w:w="942" w:type="dxa"/>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sz w:val="16"/>
                <w:szCs w:val="16"/>
              </w:rPr>
              <w:t>85,430.23</w:t>
            </w:r>
          </w:p>
        </w:tc>
        <w:tc>
          <w:tcPr>
            <w:tcW w:w="630" w:type="dxa"/>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sz w:val="16"/>
                <w:szCs w:val="16"/>
              </w:rPr>
              <w:t>100%</w:t>
            </w:r>
          </w:p>
        </w:tc>
        <w:tc>
          <w:tcPr>
            <w:tcW w:w="942"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26,664.14</w:t>
            </w:r>
          </w:p>
        </w:tc>
        <w:tc>
          <w:tcPr>
            <w:tcW w:w="71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100%</w:t>
            </w:r>
          </w:p>
        </w:tc>
      </w:tr>
      <w:tr w:rsidR="00D10DA6" w:rsidRPr="00D10DA6" w:rsidTr="00FF5C8F">
        <w:trPr>
          <w:trHeight w:val="397"/>
          <w:jc w:val="center"/>
        </w:trPr>
        <w:tc>
          <w:tcPr>
            <w:tcW w:w="10531" w:type="dxa"/>
            <w:gridSpan w:val="13"/>
            <w:shd w:val="clear" w:color="000000" w:fill="FFFFFF"/>
            <w:vAlign w:val="center"/>
          </w:tcPr>
          <w:p w:rsidR="00D10DA6" w:rsidRPr="00D10DA6" w:rsidRDefault="00D10DA6" w:rsidP="00D10DA6">
            <w:pPr>
              <w:widowControl/>
              <w:jc w:val="center"/>
              <w:rPr>
                <w:rFonts w:ascii="Times New Roman" w:eastAsia="宋体" w:hAnsi="Times New Roman" w:cs="Times New Roman"/>
                <w:b/>
                <w:bCs/>
                <w:kern w:val="0"/>
                <w:sz w:val="16"/>
                <w:szCs w:val="16"/>
              </w:rPr>
            </w:pPr>
            <w:r w:rsidRPr="00D10DA6">
              <w:rPr>
                <w:rFonts w:ascii="Times New Roman" w:eastAsia="宋体" w:hAnsi="Times New Roman" w:cs="Times New Roman"/>
                <w:b/>
                <w:bCs/>
                <w:color w:val="000000"/>
                <w:kern w:val="0"/>
                <w:sz w:val="16"/>
                <w:szCs w:val="16"/>
              </w:rPr>
              <w:t>2018</w:t>
            </w:r>
            <w:r w:rsidRPr="00D10DA6">
              <w:rPr>
                <w:rFonts w:ascii="Times New Roman" w:eastAsia="宋体" w:hAnsi="Times New Roman" w:cs="Times New Roman"/>
                <w:b/>
                <w:bCs/>
                <w:color w:val="000000"/>
                <w:kern w:val="0"/>
                <w:sz w:val="16"/>
                <w:szCs w:val="16"/>
              </w:rPr>
              <w:t>年度</w:t>
            </w:r>
          </w:p>
        </w:tc>
      </w:tr>
      <w:tr w:rsidR="00D10DA6" w:rsidRPr="00D10DA6" w:rsidTr="00FF5C8F">
        <w:trPr>
          <w:trHeight w:val="397"/>
          <w:jc w:val="center"/>
        </w:trPr>
        <w:tc>
          <w:tcPr>
            <w:tcW w:w="572" w:type="dxa"/>
            <w:vMerge w:val="restart"/>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lastRenderedPageBreak/>
              <w:t>项目</w:t>
            </w:r>
          </w:p>
        </w:tc>
        <w:tc>
          <w:tcPr>
            <w:tcW w:w="1703"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杰恩设计</w:t>
            </w:r>
          </w:p>
        </w:tc>
        <w:tc>
          <w:tcPr>
            <w:tcW w:w="1703"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proofErr w:type="gramStart"/>
            <w:r w:rsidRPr="00D10DA6">
              <w:rPr>
                <w:rFonts w:ascii="Times New Roman" w:eastAsia="宋体" w:hAnsi="Times New Roman" w:cs="Times New Roman"/>
                <w:b/>
                <w:bCs/>
                <w:color w:val="000000"/>
                <w:kern w:val="0"/>
                <w:sz w:val="16"/>
                <w:szCs w:val="16"/>
              </w:rPr>
              <w:t>筑博设计</w:t>
            </w:r>
            <w:proofErr w:type="gramEnd"/>
          </w:p>
        </w:tc>
        <w:tc>
          <w:tcPr>
            <w:tcW w:w="1797"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华阳国际</w:t>
            </w:r>
          </w:p>
        </w:tc>
        <w:tc>
          <w:tcPr>
            <w:tcW w:w="1532"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山</w:t>
            </w:r>
            <w:proofErr w:type="gramStart"/>
            <w:r w:rsidRPr="00D10DA6">
              <w:rPr>
                <w:rFonts w:ascii="Times New Roman" w:eastAsia="宋体" w:hAnsi="Times New Roman" w:cs="Times New Roman"/>
                <w:b/>
                <w:bCs/>
                <w:color w:val="000000"/>
                <w:kern w:val="0"/>
                <w:sz w:val="16"/>
                <w:szCs w:val="16"/>
              </w:rPr>
              <w:t>鼎设计</w:t>
            </w:r>
            <w:proofErr w:type="gramEnd"/>
          </w:p>
        </w:tc>
        <w:tc>
          <w:tcPr>
            <w:tcW w:w="1572" w:type="dxa"/>
            <w:gridSpan w:val="2"/>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尤安设计</w:t>
            </w:r>
          </w:p>
        </w:tc>
        <w:tc>
          <w:tcPr>
            <w:tcW w:w="1652" w:type="dxa"/>
            <w:gridSpan w:val="2"/>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霍普股份</w:t>
            </w:r>
          </w:p>
        </w:tc>
      </w:tr>
      <w:tr w:rsidR="00D10DA6" w:rsidRPr="00D10DA6" w:rsidTr="00FF5C8F">
        <w:trPr>
          <w:trHeight w:val="397"/>
          <w:jc w:val="center"/>
        </w:trPr>
        <w:tc>
          <w:tcPr>
            <w:tcW w:w="572" w:type="dxa"/>
            <w:vMerge/>
            <w:shd w:val="clear" w:color="auto" w:fill="auto"/>
            <w:noWrap/>
            <w:vAlign w:val="bottom"/>
          </w:tcPr>
          <w:p w:rsidR="00D10DA6" w:rsidRPr="00D10DA6" w:rsidRDefault="00D10DA6" w:rsidP="00D10DA6">
            <w:pPr>
              <w:widowControl/>
              <w:jc w:val="left"/>
              <w:rPr>
                <w:rFonts w:ascii="Times New Roman" w:eastAsia="宋体" w:hAnsi="Times New Roman" w:cs="Times New Roman"/>
                <w:b/>
                <w:bCs/>
                <w:color w:val="000000"/>
                <w:kern w:val="0"/>
                <w:sz w:val="16"/>
                <w:szCs w:val="16"/>
              </w:rPr>
            </w:pPr>
          </w:p>
        </w:tc>
        <w:tc>
          <w:tcPr>
            <w:tcW w:w="1033"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金额</w:t>
            </w:r>
          </w:p>
        </w:tc>
        <w:tc>
          <w:tcPr>
            <w:tcW w:w="670"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占比</w:t>
            </w:r>
          </w:p>
        </w:tc>
        <w:tc>
          <w:tcPr>
            <w:tcW w:w="1033"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金额</w:t>
            </w:r>
          </w:p>
        </w:tc>
        <w:tc>
          <w:tcPr>
            <w:tcW w:w="670"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占比</w:t>
            </w:r>
          </w:p>
        </w:tc>
        <w:tc>
          <w:tcPr>
            <w:tcW w:w="1124"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金额</w:t>
            </w:r>
          </w:p>
        </w:tc>
        <w:tc>
          <w:tcPr>
            <w:tcW w:w="673"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占比</w:t>
            </w:r>
          </w:p>
        </w:tc>
        <w:tc>
          <w:tcPr>
            <w:tcW w:w="942"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金额</w:t>
            </w:r>
          </w:p>
        </w:tc>
        <w:tc>
          <w:tcPr>
            <w:tcW w:w="590"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占比</w:t>
            </w:r>
          </w:p>
        </w:tc>
        <w:tc>
          <w:tcPr>
            <w:tcW w:w="942" w:type="dxa"/>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金额</w:t>
            </w:r>
          </w:p>
        </w:tc>
        <w:tc>
          <w:tcPr>
            <w:tcW w:w="630" w:type="dxa"/>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占比</w:t>
            </w:r>
          </w:p>
        </w:tc>
        <w:tc>
          <w:tcPr>
            <w:tcW w:w="942"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金额</w:t>
            </w:r>
          </w:p>
        </w:tc>
        <w:tc>
          <w:tcPr>
            <w:tcW w:w="710" w:type="dxa"/>
            <w:shd w:val="clear" w:color="auto" w:fill="auto"/>
            <w:noWrap/>
            <w:vAlign w:val="center"/>
          </w:tcPr>
          <w:p w:rsidR="00D10DA6" w:rsidRPr="00D10DA6" w:rsidRDefault="00D10DA6" w:rsidP="00D10DA6">
            <w:pPr>
              <w:widowControl/>
              <w:jc w:val="center"/>
              <w:rPr>
                <w:rFonts w:ascii="Times New Roman" w:eastAsia="宋体" w:hAnsi="Times New Roman" w:cs="Times New Roman"/>
                <w:b/>
                <w:bCs/>
                <w:color w:val="000000"/>
                <w:kern w:val="0"/>
                <w:sz w:val="16"/>
                <w:szCs w:val="16"/>
              </w:rPr>
            </w:pPr>
            <w:r w:rsidRPr="00D10DA6">
              <w:rPr>
                <w:rFonts w:ascii="Times New Roman" w:eastAsia="宋体" w:hAnsi="Times New Roman" w:cs="Times New Roman"/>
                <w:b/>
                <w:bCs/>
                <w:color w:val="000000"/>
                <w:kern w:val="0"/>
                <w:sz w:val="16"/>
                <w:szCs w:val="16"/>
              </w:rPr>
              <w:t>占比</w:t>
            </w:r>
          </w:p>
        </w:tc>
      </w:tr>
      <w:tr w:rsidR="00D10DA6" w:rsidRPr="00D10DA6" w:rsidTr="00FF5C8F">
        <w:trPr>
          <w:trHeight w:val="397"/>
          <w:jc w:val="center"/>
        </w:trPr>
        <w:tc>
          <w:tcPr>
            <w:tcW w:w="572" w:type="dxa"/>
            <w:shd w:val="clear" w:color="000000" w:fill="FFFFFF"/>
            <w:vAlign w:val="center"/>
          </w:tcPr>
          <w:p w:rsidR="00D10DA6" w:rsidRPr="00D10DA6" w:rsidRDefault="00D10DA6" w:rsidP="00D10DA6">
            <w:pPr>
              <w:widowControl/>
              <w:jc w:val="center"/>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职工薪酬</w:t>
            </w:r>
          </w:p>
        </w:tc>
        <w:tc>
          <w:tcPr>
            <w:tcW w:w="103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 xml:space="preserve">1,730.90 </w:t>
            </w:r>
          </w:p>
        </w:tc>
        <w:tc>
          <w:tcPr>
            <w:tcW w:w="67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5.07%</w:t>
            </w:r>
          </w:p>
        </w:tc>
        <w:tc>
          <w:tcPr>
            <w:tcW w:w="103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 xml:space="preserve">3,138.00 </w:t>
            </w:r>
          </w:p>
        </w:tc>
        <w:tc>
          <w:tcPr>
            <w:tcW w:w="67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3.73%</w:t>
            </w:r>
          </w:p>
        </w:tc>
        <w:tc>
          <w:tcPr>
            <w:tcW w:w="1124"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 xml:space="preserve">3,165.56 </w:t>
            </w:r>
          </w:p>
        </w:tc>
        <w:tc>
          <w:tcPr>
            <w:tcW w:w="67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3.46%</w:t>
            </w:r>
          </w:p>
        </w:tc>
        <w:tc>
          <w:tcPr>
            <w:tcW w:w="942"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w:t>
            </w:r>
            <w:r w:rsidRPr="00D10DA6">
              <w:rPr>
                <w:rFonts w:ascii="Times New Roman" w:eastAsia="宋体" w:hAnsi="Times New Roman" w:cs="Times New Roman"/>
                <w:color w:val="000000"/>
                <w:kern w:val="0"/>
                <w:sz w:val="16"/>
                <w:szCs w:val="16"/>
              </w:rPr>
              <w:t xml:space="preserve">　</w:t>
            </w:r>
          </w:p>
        </w:tc>
        <w:tc>
          <w:tcPr>
            <w:tcW w:w="590" w:type="dxa"/>
            <w:shd w:val="clear" w:color="auto" w:fill="auto"/>
            <w:noWrap/>
            <w:vAlign w:val="center"/>
          </w:tcPr>
          <w:p w:rsidR="00D10DA6" w:rsidRPr="00D10DA6" w:rsidRDefault="00D10DA6" w:rsidP="00D10DA6">
            <w:pPr>
              <w:widowControl/>
              <w:jc w:val="right"/>
              <w:rPr>
                <w:rFonts w:ascii="Times New Roman" w:eastAsia="宋体" w:hAnsi="Times New Roman" w:cs="Times New Roman"/>
                <w:kern w:val="0"/>
                <w:sz w:val="16"/>
                <w:szCs w:val="16"/>
              </w:rPr>
            </w:pPr>
            <w:r w:rsidRPr="00D10DA6">
              <w:rPr>
                <w:rFonts w:ascii="Times New Roman" w:eastAsia="宋体" w:hAnsi="Times New Roman" w:cs="Times New Roman"/>
                <w:color w:val="000000"/>
                <w:kern w:val="0"/>
                <w:sz w:val="16"/>
                <w:szCs w:val="16"/>
              </w:rPr>
              <w:t>-</w:t>
            </w:r>
            <w:r w:rsidRPr="00D10DA6">
              <w:rPr>
                <w:rFonts w:ascii="Times New Roman" w:eastAsia="宋体" w:hAnsi="Times New Roman" w:cs="Times New Roman"/>
                <w:color w:val="000000"/>
                <w:kern w:val="0"/>
                <w:sz w:val="16"/>
                <w:szCs w:val="16"/>
              </w:rPr>
              <w:t xml:space="preserve">　</w:t>
            </w:r>
          </w:p>
        </w:tc>
        <w:tc>
          <w:tcPr>
            <w:tcW w:w="942" w:type="dxa"/>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4,421.95</w:t>
            </w:r>
          </w:p>
        </w:tc>
        <w:tc>
          <w:tcPr>
            <w:tcW w:w="630" w:type="dxa"/>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6.06%</w:t>
            </w:r>
          </w:p>
        </w:tc>
        <w:tc>
          <w:tcPr>
            <w:tcW w:w="942"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 xml:space="preserve">1,985.67 </w:t>
            </w:r>
          </w:p>
        </w:tc>
        <w:tc>
          <w:tcPr>
            <w:tcW w:w="71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8.22%</w:t>
            </w:r>
          </w:p>
        </w:tc>
      </w:tr>
      <w:tr w:rsidR="00D10DA6" w:rsidRPr="00D10DA6" w:rsidTr="00FF5C8F">
        <w:trPr>
          <w:trHeight w:val="397"/>
          <w:jc w:val="center"/>
        </w:trPr>
        <w:tc>
          <w:tcPr>
            <w:tcW w:w="572" w:type="dxa"/>
            <w:shd w:val="clear" w:color="000000" w:fill="FFFFFF"/>
            <w:vAlign w:val="center"/>
          </w:tcPr>
          <w:p w:rsidR="00D10DA6" w:rsidRPr="00D10DA6" w:rsidRDefault="00D10DA6" w:rsidP="00D10DA6">
            <w:pPr>
              <w:widowControl/>
              <w:jc w:val="center"/>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其他</w:t>
            </w:r>
          </w:p>
        </w:tc>
        <w:tc>
          <w:tcPr>
            <w:tcW w:w="103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sz w:val="16"/>
                <w:szCs w:val="16"/>
              </w:rPr>
              <w:t xml:space="preserve">69.43 </w:t>
            </w:r>
          </w:p>
        </w:tc>
        <w:tc>
          <w:tcPr>
            <w:tcW w:w="67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sz w:val="16"/>
                <w:szCs w:val="16"/>
              </w:rPr>
              <w:t>0.20%</w:t>
            </w:r>
          </w:p>
        </w:tc>
        <w:tc>
          <w:tcPr>
            <w:tcW w:w="103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sz w:val="16"/>
                <w:szCs w:val="16"/>
              </w:rPr>
              <w:t xml:space="preserve">580.65 </w:t>
            </w:r>
          </w:p>
        </w:tc>
        <w:tc>
          <w:tcPr>
            <w:tcW w:w="67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sz w:val="16"/>
                <w:szCs w:val="16"/>
              </w:rPr>
              <w:t>0.69%</w:t>
            </w:r>
          </w:p>
        </w:tc>
        <w:tc>
          <w:tcPr>
            <w:tcW w:w="1124"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sz w:val="16"/>
                <w:szCs w:val="16"/>
              </w:rPr>
              <w:t xml:space="preserve">399.44 </w:t>
            </w:r>
          </w:p>
        </w:tc>
        <w:tc>
          <w:tcPr>
            <w:tcW w:w="67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sz w:val="16"/>
                <w:szCs w:val="16"/>
              </w:rPr>
              <w:t>0.44%</w:t>
            </w:r>
          </w:p>
        </w:tc>
        <w:tc>
          <w:tcPr>
            <w:tcW w:w="942"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sz w:val="16"/>
                <w:szCs w:val="16"/>
              </w:rPr>
              <w:t xml:space="preserve">- </w:t>
            </w:r>
          </w:p>
        </w:tc>
        <w:tc>
          <w:tcPr>
            <w:tcW w:w="590" w:type="dxa"/>
            <w:shd w:val="clear" w:color="auto" w:fill="auto"/>
            <w:noWrap/>
            <w:vAlign w:val="center"/>
          </w:tcPr>
          <w:p w:rsidR="00D10DA6" w:rsidRPr="00D10DA6" w:rsidRDefault="00D10DA6" w:rsidP="00D10DA6">
            <w:pPr>
              <w:widowControl/>
              <w:jc w:val="right"/>
              <w:rPr>
                <w:rFonts w:ascii="Times New Roman" w:eastAsia="宋体" w:hAnsi="Times New Roman" w:cs="Times New Roman"/>
                <w:kern w:val="0"/>
                <w:sz w:val="16"/>
                <w:szCs w:val="16"/>
              </w:rPr>
            </w:pPr>
            <w:r w:rsidRPr="00D10DA6">
              <w:rPr>
                <w:rFonts w:ascii="Times New Roman" w:eastAsia="宋体" w:hAnsi="Times New Roman" w:cs="Times New Roman"/>
                <w:sz w:val="16"/>
                <w:szCs w:val="16"/>
              </w:rPr>
              <w:t>-</w:t>
            </w:r>
          </w:p>
        </w:tc>
        <w:tc>
          <w:tcPr>
            <w:tcW w:w="942" w:type="dxa"/>
            <w:vAlign w:val="center"/>
          </w:tcPr>
          <w:p w:rsidR="00D10DA6" w:rsidRPr="00D10DA6" w:rsidRDefault="00D10DA6" w:rsidP="00D10DA6">
            <w:pPr>
              <w:widowControl/>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 xml:space="preserve">15.94 </w:t>
            </w:r>
          </w:p>
        </w:tc>
        <w:tc>
          <w:tcPr>
            <w:tcW w:w="630" w:type="dxa"/>
            <w:vAlign w:val="center"/>
          </w:tcPr>
          <w:p w:rsidR="00D10DA6" w:rsidRPr="00D10DA6" w:rsidRDefault="00D10DA6" w:rsidP="00D10DA6">
            <w:pPr>
              <w:widowControl/>
              <w:jc w:val="right"/>
              <w:rPr>
                <w:rFonts w:ascii="Times New Roman" w:eastAsia="宋体" w:hAnsi="Times New Roman" w:cs="Times New Roman"/>
                <w:sz w:val="16"/>
                <w:szCs w:val="16"/>
              </w:rPr>
            </w:pPr>
            <w:r w:rsidRPr="00D10DA6">
              <w:rPr>
                <w:rFonts w:ascii="Times New Roman" w:eastAsia="宋体" w:hAnsi="Times New Roman" w:cs="Times New Roman"/>
                <w:color w:val="000000"/>
                <w:sz w:val="16"/>
                <w:szCs w:val="16"/>
              </w:rPr>
              <w:t>0.02%</w:t>
            </w:r>
          </w:p>
        </w:tc>
        <w:tc>
          <w:tcPr>
            <w:tcW w:w="942"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sz w:val="16"/>
                <w:szCs w:val="16"/>
              </w:rPr>
              <w:t xml:space="preserve">64.58 </w:t>
            </w:r>
          </w:p>
        </w:tc>
        <w:tc>
          <w:tcPr>
            <w:tcW w:w="71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sz w:val="16"/>
                <w:szCs w:val="16"/>
              </w:rPr>
              <w:t>0.27%</w:t>
            </w:r>
          </w:p>
        </w:tc>
      </w:tr>
      <w:tr w:rsidR="00D10DA6" w:rsidRPr="00D10DA6" w:rsidTr="00FF5C8F">
        <w:trPr>
          <w:trHeight w:val="397"/>
          <w:jc w:val="center"/>
        </w:trPr>
        <w:tc>
          <w:tcPr>
            <w:tcW w:w="572" w:type="dxa"/>
            <w:shd w:val="clear" w:color="000000" w:fill="FFFFFF"/>
            <w:vAlign w:val="center"/>
          </w:tcPr>
          <w:p w:rsidR="00D10DA6" w:rsidRPr="00D10DA6" w:rsidRDefault="00D10DA6" w:rsidP="00D10DA6">
            <w:pPr>
              <w:widowControl/>
              <w:jc w:val="center"/>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合计</w:t>
            </w:r>
          </w:p>
        </w:tc>
        <w:tc>
          <w:tcPr>
            <w:tcW w:w="103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 xml:space="preserve">1,800.32 </w:t>
            </w:r>
          </w:p>
        </w:tc>
        <w:tc>
          <w:tcPr>
            <w:tcW w:w="67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5.27%</w:t>
            </w:r>
          </w:p>
        </w:tc>
        <w:tc>
          <w:tcPr>
            <w:tcW w:w="103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 xml:space="preserve">3,718.65 </w:t>
            </w:r>
          </w:p>
        </w:tc>
        <w:tc>
          <w:tcPr>
            <w:tcW w:w="67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4.42%</w:t>
            </w:r>
          </w:p>
        </w:tc>
        <w:tc>
          <w:tcPr>
            <w:tcW w:w="1124"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 xml:space="preserve">3,565.00 </w:t>
            </w:r>
          </w:p>
        </w:tc>
        <w:tc>
          <w:tcPr>
            <w:tcW w:w="67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3.89%</w:t>
            </w:r>
          </w:p>
        </w:tc>
        <w:tc>
          <w:tcPr>
            <w:tcW w:w="942"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w:t>
            </w:r>
            <w:r w:rsidRPr="00D10DA6">
              <w:rPr>
                <w:rFonts w:ascii="Times New Roman" w:eastAsia="宋体" w:hAnsi="Times New Roman" w:cs="Times New Roman"/>
                <w:color w:val="000000"/>
                <w:kern w:val="0"/>
                <w:sz w:val="16"/>
                <w:szCs w:val="16"/>
              </w:rPr>
              <w:t xml:space="preserve">　</w:t>
            </w:r>
          </w:p>
        </w:tc>
        <w:tc>
          <w:tcPr>
            <w:tcW w:w="590" w:type="dxa"/>
            <w:shd w:val="clear" w:color="auto" w:fill="auto"/>
            <w:noWrap/>
            <w:vAlign w:val="center"/>
          </w:tcPr>
          <w:p w:rsidR="00D10DA6" w:rsidRPr="00D10DA6" w:rsidRDefault="00D10DA6" w:rsidP="00D10DA6">
            <w:pPr>
              <w:widowControl/>
              <w:jc w:val="right"/>
              <w:rPr>
                <w:rFonts w:ascii="Times New Roman" w:eastAsia="宋体" w:hAnsi="Times New Roman" w:cs="Times New Roman"/>
                <w:kern w:val="0"/>
                <w:sz w:val="16"/>
                <w:szCs w:val="16"/>
              </w:rPr>
            </w:pPr>
            <w:r w:rsidRPr="00D10DA6">
              <w:rPr>
                <w:rFonts w:ascii="Times New Roman" w:eastAsia="宋体" w:hAnsi="Times New Roman" w:cs="Times New Roman"/>
                <w:color w:val="000000"/>
                <w:kern w:val="0"/>
                <w:sz w:val="16"/>
                <w:szCs w:val="16"/>
              </w:rPr>
              <w:t>-</w:t>
            </w:r>
            <w:r w:rsidRPr="00D10DA6">
              <w:rPr>
                <w:rFonts w:ascii="Times New Roman" w:eastAsia="宋体" w:hAnsi="Times New Roman" w:cs="Times New Roman"/>
                <w:color w:val="000000"/>
                <w:kern w:val="0"/>
                <w:sz w:val="16"/>
                <w:szCs w:val="16"/>
              </w:rPr>
              <w:t xml:space="preserve">　</w:t>
            </w:r>
          </w:p>
        </w:tc>
        <w:tc>
          <w:tcPr>
            <w:tcW w:w="942" w:type="dxa"/>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sz w:val="16"/>
                <w:szCs w:val="16"/>
              </w:rPr>
              <w:t xml:space="preserve">4,437.89 </w:t>
            </w:r>
          </w:p>
        </w:tc>
        <w:tc>
          <w:tcPr>
            <w:tcW w:w="630" w:type="dxa"/>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sz w:val="16"/>
                <w:szCs w:val="16"/>
              </w:rPr>
              <w:t>6.08%</w:t>
            </w:r>
          </w:p>
        </w:tc>
        <w:tc>
          <w:tcPr>
            <w:tcW w:w="942"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 xml:space="preserve">2,050.25 </w:t>
            </w:r>
          </w:p>
        </w:tc>
        <w:tc>
          <w:tcPr>
            <w:tcW w:w="71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8.49%</w:t>
            </w:r>
          </w:p>
        </w:tc>
      </w:tr>
      <w:tr w:rsidR="00D10DA6" w:rsidRPr="00D10DA6" w:rsidTr="00FF5C8F">
        <w:trPr>
          <w:trHeight w:val="397"/>
          <w:jc w:val="center"/>
        </w:trPr>
        <w:tc>
          <w:tcPr>
            <w:tcW w:w="572" w:type="dxa"/>
            <w:shd w:val="clear" w:color="000000" w:fill="FFFFFF"/>
            <w:vAlign w:val="center"/>
          </w:tcPr>
          <w:p w:rsidR="00D10DA6" w:rsidRPr="00D10DA6" w:rsidRDefault="00D10DA6" w:rsidP="00D10DA6">
            <w:pPr>
              <w:widowControl/>
              <w:jc w:val="center"/>
              <w:rPr>
                <w:rFonts w:ascii="Times New Roman" w:eastAsia="宋体" w:hAnsi="Times New Roman" w:cs="Times New Roman"/>
                <w:color w:val="000000"/>
                <w:kern w:val="0"/>
                <w:sz w:val="16"/>
                <w:szCs w:val="16"/>
              </w:rPr>
            </w:pPr>
            <w:r w:rsidRPr="00D10DA6">
              <w:rPr>
                <w:rFonts w:ascii="Times New Roman" w:eastAsia="宋体" w:hAnsi="Times New Roman" w:cs="Times New Roman"/>
                <w:sz w:val="16"/>
                <w:szCs w:val="16"/>
              </w:rPr>
              <w:t>营业收入</w:t>
            </w:r>
          </w:p>
        </w:tc>
        <w:tc>
          <w:tcPr>
            <w:tcW w:w="103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34,173.21</w:t>
            </w:r>
          </w:p>
        </w:tc>
        <w:tc>
          <w:tcPr>
            <w:tcW w:w="67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100%</w:t>
            </w:r>
          </w:p>
        </w:tc>
        <w:tc>
          <w:tcPr>
            <w:tcW w:w="103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84,158.93</w:t>
            </w:r>
          </w:p>
        </w:tc>
        <w:tc>
          <w:tcPr>
            <w:tcW w:w="67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100%</w:t>
            </w:r>
          </w:p>
        </w:tc>
        <w:tc>
          <w:tcPr>
            <w:tcW w:w="1124"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91,609.96</w:t>
            </w:r>
          </w:p>
        </w:tc>
        <w:tc>
          <w:tcPr>
            <w:tcW w:w="673"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100%</w:t>
            </w:r>
          </w:p>
        </w:tc>
        <w:tc>
          <w:tcPr>
            <w:tcW w:w="942"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21,594.67</w:t>
            </w:r>
          </w:p>
        </w:tc>
        <w:tc>
          <w:tcPr>
            <w:tcW w:w="59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100%</w:t>
            </w:r>
          </w:p>
        </w:tc>
        <w:tc>
          <w:tcPr>
            <w:tcW w:w="942" w:type="dxa"/>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sz w:val="16"/>
                <w:szCs w:val="16"/>
              </w:rPr>
              <w:t xml:space="preserve">72,957.09 </w:t>
            </w:r>
          </w:p>
        </w:tc>
        <w:tc>
          <w:tcPr>
            <w:tcW w:w="630" w:type="dxa"/>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sz w:val="16"/>
                <w:szCs w:val="16"/>
              </w:rPr>
              <w:t>100%</w:t>
            </w:r>
          </w:p>
        </w:tc>
        <w:tc>
          <w:tcPr>
            <w:tcW w:w="942"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24,145.15</w:t>
            </w:r>
          </w:p>
        </w:tc>
        <w:tc>
          <w:tcPr>
            <w:tcW w:w="710" w:type="dxa"/>
            <w:shd w:val="clear" w:color="auto" w:fill="auto"/>
            <w:noWrap/>
            <w:vAlign w:val="center"/>
          </w:tcPr>
          <w:p w:rsidR="00D10DA6" w:rsidRPr="00D10DA6" w:rsidRDefault="00D10DA6" w:rsidP="00D10DA6">
            <w:pPr>
              <w:widowControl/>
              <w:jc w:val="right"/>
              <w:rPr>
                <w:rFonts w:ascii="Times New Roman" w:eastAsia="宋体" w:hAnsi="Times New Roman" w:cs="Times New Roman"/>
                <w:color w:val="000000"/>
                <w:kern w:val="0"/>
                <w:sz w:val="16"/>
                <w:szCs w:val="16"/>
              </w:rPr>
            </w:pPr>
            <w:r w:rsidRPr="00D10DA6">
              <w:rPr>
                <w:rFonts w:ascii="Times New Roman" w:eastAsia="宋体" w:hAnsi="Times New Roman" w:cs="Times New Roman"/>
                <w:color w:val="000000"/>
                <w:kern w:val="0"/>
                <w:sz w:val="16"/>
                <w:szCs w:val="16"/>
              </w:rPr>
              <w:t>100%</w:t>
            </w:r>
          </w:p>
        </w:tc>
      </w:tr>
    </w:tbl>
    <w:p w:rsidR="00D10DA6" w:rsidRPr="00D10DA6" w:rsidRDefault="00D10DA6" w:rsidP="00D10DA6">
      <w:pPr>
        <w:autoSpaceDE w:val="0"/>
        <w:autoSpaceDN w:val="0"/>
        <w:adjustRightInd w:val="0"/>
        <w:rPr>
          <w:rFonts w:ascii="Times New Roman" w:eastAsia="宋体" w:hAnsi="Times New Roman" w:cs="Times New Roman"/>
          <w:iCs/>
          <w:szCs w:val="20"/>
        </w:rPr>
      </w:pPr>
      <w:r w:rsidRPr="00D10DA6">
        <w:rPr>
          <w:rFonts w:ascii="Times New Roman" w:eastAsia="宋体" w:hAnsi="Times New Roman" w:cs="Times New Roman"/>
          <w:iCs/>
          <w:sz w:val="18"/>
          <w:szCs w:val="16"/>
        </w:rPr>
        <w:t>注：杰恩设计</w:t>
      </w:r>
      <w:r w:rsidRPr="00D10DA6">
        <w:rPr>
          <w:rFonts w:ascii="Times New Roman" w:eastAsia="宋体" w:hAnsi="Times New Roman" w:cs="Times New Roman"/>
          <w:iCs/>
          <w:sz w:val="18"/>
          <w:szCs w:val="16"/>
        </w:rPr>
        <w:t>2017</w:t>
      </w:r>
      <w:r w:rsidRPr="00D10DA6">
        <w:rPr>
          <w:rFonts w:ascii="Times New Roman" w:eastAsia="宋体" w:hAnsi="Times New Roman" w:cs="Times New Roman"/>
          <w:iCs/>
          <w:sz w:val="18"/>
          <w:szCs w:val="16"/>
        </w:rPr>
        <w:t>年度未披露研发费用明细，山</w:t>
      </w:r>
      <w:proofErr w:type="gramStart"/>
      <w:r w:rsidRPr="00D10DA6">
        <w:rPr>
          <w:rFonts w:ascii="Times New Roman" w:eastAsia="宋体" w:hAnsi="Times New Roman" w:cs="Times New Roman"/>
          <w:iCs/>
          <w:sz w:val="18"/>
          <w:szCs w:val="16"/>
        </w:rPr>
        <w:t>鼎设计</w:t>
      </w:r>
      <w:proofErr w:type="gramEnd"/>
      <w:r w:rsidRPr="00D10DA6">
        <w:rPr>
          <w:rFonts w:ascii="Times New Roman" w:eastAsia="宋体" w:hAnsi="Times New Roman" w:cs="Times New Roman"/>
          <w:iCs/>
          <w:sz w:val="18"/>
          <w:szCs w:val="16"/>
        </w:rPr>
        <w:t>报告期内无研发费用。</w:t>
      </w:r>
    </w:p>
    <w:p w:rsidR="00D10DA6" w:rsidRPr="00D10DA6" w:rsidRDefault="00D10DA6" w:rsidP="00D10DA6">
      <w:pPr>
        <w:autoSpaceDE w:val="0"/>
        <w:autoSpaceDN w:val="0"/>
        <w:adjustRightInd w:val="0"/>
        <w:spacing w:beforeLines="50" w:before="156" w:afterLines="50" w:after="156" w:line="360" w:lineRule="auto"/>
        <w:ind w:firstLine="482"/>
        <w:rPr>
          <w:rFonts w:ascii="Times New Roman" w:eastAsia="宋体" w:hAnsi="Times New Roman" w:cs="Times New Roman"/>
          <w:iCs/>
          <w:sz w:val="24"/>
        </w:rPr>
      </w:pPr>
      <w:r w:rsidRPr="00D10DA6">
        <w:rPr>
          <w:rFonts w:ascii="Times New Roman" w:eastAsia="宋体" w:hAnsi="Times New Roman" w:cs="Times New Roman"/>
          <w:iCs/>
          <w:sz w:val="24"/>
        </w:rPr>
        <w:t>报告期内，公司平均研发费用率为</w:t>
      </w:r>
      <w:r w:rsidRPr="00D10DA6">
        <w:rPr>
          <w:rFonts w:ascii="楷体" w:eastAsia="楷体" w:hAnsi="楷体" w:cs="Times New Roman"/>
          <w:b/>
          <w:iCs/>
          <w:sz w:val="24"/>
          <w:szCs w:val="24"/>
          <w:lang w:bidi="en-US"/>
        </w:rPr>
        <w:t>7.42%</w:t>
      </w:r>
      <w:r w:rsidRPr="00D10DA6">
        <w:rPr>
          <w:rFonts w:ascii="Times New Roman" w:eastAsia="宋体" w:hAnsi="Times New Roman" w:cs="Times New Roman"/>
          <w:iCs/>
          <w:sz w:val="24"/>
        </w:rPr>
        <w:t>，杰恩设计、</w:t>
      </w:r>
      <w:proofErr w:type="gramStart"/>
      <w:r w:rsidRPr="00D10DA6">
        <w:rPr>
          <w:rFonts w:ascii="Times New Roman" w:eastAsia="宋体" w:hAnsi="Times New Roman" w:cs="Times New Roman"/>
          <w:iCs/>
          <w:sz w:val="24"/>
        </w:rPr>
        <w:t>筑博设计</w:t>
      </w:r>
      <w:proofErr w:type="gramEnd"/>
      <w:r w:rsidRPr="00D10DA6">
        <w:rPr>
          <w:rFonts w:ascii="Times New Roman" w:eastAsia="宋体" w:hAnsi="Times New Roman" w:cs="Times New Roman"/>
          <w:iCs/>
          <w:sz w:val="24"/>
        </w:rPr>
        <w:t>、华阳国际、山鼎设计、尤安设</w:t>
      </w:r>
      <w:proofErr w:type="gramStart"/>
      <w:r w:rsidRPr="00D10DA6">
        <w:rPr>
          <w:rFonts w:ascii="Times New Roman" w:eastAsia="宋体" w:hAnsi="Times New Roman" w:cs="Times New Roman"/>
          <w:iCs/>
          <w:sz w:val="24"/>
        </w:rPr>
        <w:t>计平均</w:t>
      </w:r>
      <w:proofErr w:type="gramEnd"/>
      <w:r w:rsidRPr="00D10DA6">
        <w:rPr>
          <w:rFonts w:ascii="Times New Roman" w:eastAsia="宋体" w:hAnsi="Times New Roman" w:cs="Times New Roman"/>
          <w:iCs/>
          <w:sz w:val="24"/>
        </w:rPr>
        <w:t>研发费用率分别为</w:t>
      </w:r>
      <w:r w:rsidRPr="00D10DA6">
        <w:rPr>
          <w:rFonts w:ascii="楷体" w:eastAsia="楷体" w:hAnsi="楷体" w:cs="Times New Roman"/>
          <w:b/>
          <w:iCs/>
          <w:sz w:val="24"/>
          <w:szCs w:val="24"/>
          <w:lang w:bidi="en-US"/>
        </w:rPr>
        <w:t>5.15%、4.38%、4.15%</w:t>
      </w:r>
      <w:r w:rsidRPr="00D10DA6">
        <w:rPr>
          <w:rFonts w:ascii="Times New Roman" w:eastAsia="宋体" w:hAnsi="Times New Roman" w:cs="Times New Roman"/>
          <w:iCs/>
          <w:sz w:val="24"/>
        </w:rPr>
        <w:t>、</w:t>
      </w:r>
      <w:r w:rsidRPr="00D10DA6">
        <w:rPr>
          <w:rFonts w:ascii="Times New Roman" w:eastAsia="宋体" w:hAnsi="Times New Roman" w:cs="Times New Roman"/>
          <w:iCs/>
          <w:sz w:val="24"/>
        </w:rPr>
        <w:t>0.00%</w:t>
      </w:r>
      <w:r w:rsidRPr="00D10DA6">
        <w:rPr>
          <w:rFonts w:ascii="Times New Roman" w:eastAsia="宋体" w:hAnsi="Times New Roman" w:cs="Times New Roman"/>
          <w:iCs/>
          <w:sz w:val="24"/>
        </w:rPr>
        <w:t>、</w:t>
      </w:r>
      <w:r w:rsidRPr="00D10DA6">
        <w:rPr>
          <w:rFonts w:ascii="楷体" w:eastAsia="楷体" w:hAnsi="楷体" w:cs="Times New Roman"/>
          <w:b/>
          <w:iCs/>
          <w:sz w:val="24"/>
          <w:szCs w:val="24"/>
          <w:lang w:bidi="en-US"/>
        </w:rPr>
        <w:t>5.68%</w:t>
      </w:r>
      <w:r w:rsidRPr="00D10DA6">
        <w:rPr>
          <w:rFonts w:ascii="Times New Roman" w:eastAsia="宋体" w:hAnsi="Times New Roman" w:cs="Times New Roman"/>
          <w:iCs/>
          <w:sz w:val="24"/>
        </w:rPr>
        <w:t>。与同行业可比公司相比，公司研发支出合理且保持稳定，但公司收入规模相较于同行业可比公司较小，因而使得研发费用率较高。</w:t>
      </w:r>
    </w:p>
    <w:p w:rsidR="001F3B0E" w:rsidRPr="001F3B0E" w:rsidRDefault="001F3B0E" w:rsidP="001F3B0E">
      <w:pPr>
        <w:topLinePunct/>
        <w:adjustRightInd w:val="0"/>
        <w:snapToGrid w:val="0"/>
        <w:spacing w:line="560" w:lineRule="exact"/>
        <w:ind w:firstLine="482"/>
        <w:outlineLvl w:val="2"/>
        <w:rPr>
          <w:rFonts w:ascii="黑体" w:eastAsia="黑体" w:hAnsi="黑体"/>
          <w:b/>
          <w:bCs/>
          <w:color w:val="000000"/>
          <w:sz w:val="24"/>
        </w:rPr>
      </w:pPr>
      <w:r w:rsidRPr="001F3B0E">
        <w:rPr>
          <w:rFonts w:ascii="黑体" w:eastAsia="黑体" w:hAnsi="黑体" w:hint="eastAsia"/>
          <w:b/>
          <w:bCs/>
          <w:color w:val="000000"/>
          <w:sz w:val="24"/>
        </w:rPr>
        <w:t>（三）结合公司研发人员数量及薪酬政策，补充披露研发人员人均薪酬与同行业可比公司比较情况</w:t>
      </w:r>
    </w:p>
    <w:p w:rsidR="002318DB" w:rsidRDefault="002318DB" w:rsidP="007D4222">
      <w:pPr>
        <w:autoSpaceDE w:val="0"/>
        <w:autoSpaceDN w:val="0"/>
        <w:adjustRightInd w:val="0"/>
        <w:spacing w:beforeLines="50" w:before="156" w:afterLines="50" w:after="156" w:line="360" w:lineRule="auto"/>
        <w:ind w:firstLine="480"/>
        <w:rPr>
          <w:rFonts w:ascii="Times New Roman" w:eastAsia="宋体" w:hAnsi="Times New Roman"/>
          <w:bCs/>
          <w:iCs/>
          <w:sz w:val="24"/>
        </w:rPr>
      </w:pPr>
      <w:r w:rsidRPr="002318DB">
        <w:rPr>
          <w:rFonts w:ascii="Times New Roman" w:eastAsia="宋体" w:hAnsi="Times New Roman" w:hint="eastAsia"/>
          <w:bCs/>
          <w:iCs/>
          <w:sz w:val="24"/>
        </w:rPr>
        <w:t>发行人已在招股说</w:t>
      </w:r>
      <w:r w:rsidRPr="00385A76">
        <w:rPr>
          <w:rFonts w:ascii="宋体" w:eastAsia="宋体" w:hAnsi="宋体" w:hint="eastAsia"/>
          <w:bCs/>
          <w:iCs/>
          <w:sz w:val="24"/>
        </w:rPr>
        <w:t>明书</w:t>
      </w:r>
      <w:r w:rsidRPr="00385A76">
        <w:rPr>
          <w:rFonts w:ascii="宋体" w:eastAsia="宋体" w:hAnsi="宋体"/>
          <w:bCs/>
          <w:iCs/>
          <w:sz w:val="24"/>
        </w:rPr>
        <w:t>“</w:t>
      </w:r>
      <w:r w:rsidRPr="00385A76">
        <w:rPr>
          <w:rFonts w:ascii="宋体" w:eastAsia="宋体" w:hAnsi="宋体" w:hint="eastAsia"/>
          <w:bCs/>
          <w:iCs/>
          <w:sz w:val="24"/>
        </w:rPr>
        <w:t>第</w:t>
      </w:r>
      <w:r w:rsidR="00C45D21" w:rsidRPr="00385A76">
        <w:rPr>
          <w:rFonts w:ascii="宋体" w:eastAsia="宋体" w:hAnsi="宋体" w:hint="eastAsia"/>
          <w:bCs/>
          <w:iCs/>
          <w:sz w:val="24"/>
        </w:rPr>
        <w:t>六</w:t>
      </w:r>
      <w:r w:rsidRPr="00385A76">
        <w:rPr>
          <w:rFonts w:ascii="宋体" w:eastAsia="宋体" w:hAnsi="宋体" w:hint="eastAsia"/>
          <w:bCs/>
          <w:iCs/>
          <w:sz w:val="24"/>
        </w:rPr>
        <w:t>节</w:t>
      </w:r>
      <w:r w:rsidRPr="00385A76">
        <w:rPr>
          <w:rFonts w:ascii="宋体" w:eastAsia="宋体" w:hAnsi="宋体"/>
          <w:bCs/>
          <w:iCs/>
          <w:sz w:val="24"/>
        </w:rPr>
        <w:t xml:space="preserve"> </w:t>
      </w:r>
      <w:r w:rsidR="00C45D21" w:rsidRPr="00385A76">
        <w:rPr>
          <w:rFonts w:ascii="宋体" w:eastAsia="宋体" w:hAnsi="宋体" w:hint="eastAsia"/>
          <w:bCs/>
          <w:iCs/>
          <w:sz w:val="24"/>
        </w:rPr>
        <w:t>业务与技术</w:t>
      </w:r>
      <w:r w:rsidRPr="00385A76">
        <w:rPr>
          <w:rFonts w:ascii="宋体" w:eastAsia="宋体" w:hAnsi="宋体"/>
          <w:bCs/>
          <w:iCs/>
          <w:sz w:val="24"/>
        </w:rPr>
        <w:t>”</w:t>
      </w:r>
      <w:r w:rsidRPr="00385A76">
        <w:rPr>
          <w:rFonts w:ascii="宋体" w:eastAsia="宋体" w:hAnsi="宋体" w:hint="eastAsia"/>
          <w:bCs/>
          <w:iCs/>
          <w:sz w:val="24"/>
        </w:rPr>
        <w:t>之</w:t>
      </w:r>
      <w:r w:rsidRPr="00385A76">
        <w:rPr>
          <w:rFonts w:ascii="宋体" w:eastAsia="宋体" w:hAnsi="宋体"/>
          <w:bCs/>
          <w:iCs/>
          <w:sz w:val="24"/>
        </w:rPr>
        <w:t>“</w:t>
      </w:r>
      <w:r w:rsidR="00C45D21" w:rsidRPr="00385A76">
        <w:rPr>
          <w:rFonts w:ascii="宋体" w:eastAsia="宋体" w:hAnsi="宋体" w:hint="eastAsia"/>
          <w:bCs/>
          <w:iCs/>
          <w:sz w:val="24"/>
        </w:rPr>
        <w:t>六、发行人的核心技术和研发情况</w:t>
      </w:r>
      <w:r w:rsidRPr="00385A76">
        <w:rPr>
          <w:rFonts w:ascii="宋体" w:eastAsia="宋体" w:hAnsi="宋体"/>
          <w:bCs/>
          <w:iCs/>
          <w:sz w:val="24"/>
        </w:rPr>
        <w:t>”</w:t>
      </w:r>
      <w:r w:rsidRPr="00385A76">
        <w:rPr>
          <w:rFonts w:ascii="宋体" w:eastAsia="宋体" w:hAnsi="宋体" w:hint="eastAsia"/>
          <w:bCs/>
          <w:iCs/>
          <w:sz w:val="24"/>
        </w:rPr>
        <w:t>之“</w:t>
      </w:r>
      <w:r w:rsidR="00C45D21" w:rsidRPr="00385A76">
        <w:rPr>
          <w:rFonts w:ascii="宋体" w:eastAsia="宋体" w:hAnsi="宋体" w:hint="eastAsia"/>
          <w:bCs/>
          <w:iCs/>
          <w:sz w:val="24"/>
        </w:rPr>
        <w:t>（四）核心技术及研发人员情况</w:t>
      </w:r>
      <w:r w:rsidRPr="00385A76">
        <w:rPr>
          <w:rFonts w:ascii="宋体" w:eastAsia="宋体" w:hAnsi="宋体" w:hint="eastAsia"/>
          <w:bCs/>
          <w:iCs/>
          <w:sz w:val="24"/>
        </w:rPr>
        <w:t>”之“</w:t>
      </w:r>
      <w:r w:rsidR="00C45D21" w:rsidRPr="00017A2E">
        <w:rPr>
          <w:rFonts w:ascii="Times New Roman" w:eastAsia="宋体" w:hAnsi="Times New Roman" w:cs="Times New Roman"/>
          <w:bCs/>
          <w:iCs/>
          <w:sz w:val="24"/>
        </w:rPr>
        <w:t>5</w:t>
      </w:r>
      <w:r w:rsidR="00C45D21" w:rsidRPr="00385A76">
        <w:rPr>
          <w:rFonts w:ascii="宋体" w:eastAsia="宋体" w:hAnsi="宋体" w:hint="eastAsia"/>
          <w:bCs/>
          <w:iCs/>
          <w:sz w:val="24"/>
        </w:rPr>
        <w:t>、研发人员人均薪酬与同行业可比公司比较情况</w:t>
      </w:r>
      <w:r w:rsidRPr="00385A76">
        <w:rPr>
          <w:rFonts w:ascii="宋体" w:eastAsia="宋体" w:hAnsi="宋体" w:hint="eastAsia"/>
          <w:bCs/>
          <w:iCs/>
          <w:sz w:val="24"/>
        </w:rPr>
        <w:t>”补充披</w:t>
      </w:r>
      <w:r w:rsidRPr="002318DB">
        <w:rPr>
          <w:rFonts w:ascii="Times New Roman" w:eastAsia="宋体" w:hAnsi="Times New Roman"/>
          <w:bCs/>
          <w:iCs/>
          <w:sz w:val="24"/>
        </w:rPr>
        <w:t>露如下：</w:t>
      </w:r>
    </w:p>
    <w:p w:rsidR="00D10DA6" w:rsidRPr="00D10DA6" w:rsidRDefault="00D10DA6" w:rsidP="00D10DA6">
      <w:pPr>
        <w:widowControl/>
        <w:spacing w:beforeLines="50" w:before="156" w:afterLines="50" w:after="156" w:line="360" w:lineRule="auto"/>
        <w:ind w:firstLineChars="200" w:firstLine="482"/>
        <w:rPr>
          <w:rFonts w:ascii="Times New Roman" w:eastAsia="宋体" w:hAnsi="Times New Roman" w:cs="Times New Roman"/>
          <w:b/>
          <w:bCs/>
          <w:kern w:val="0"/>
          <w:sz w:val="24"/>
          <w:szCs w:val="24"/>
          <w:u w:color="000000"/>
        </w:rPr>
      </w:pPr>
      <w:r w:rsidRPr="00D10DA6">
        <w:rPr>
          <w:rFonts w:ascii="Times New Roman" w:eastAsia="宋体" w:hAnsi="Times New Roman" w:cs="Times New Roman"/>
          <w:b/>
          <w:bCs/>
          <w:kern w:val="0"/>
          <w:sz w:val="24"/>
          <w:szCs w:val="24"/>
          <w:u w:color="000000"/>
        </w:rPr>
        <w:t>5</w:t>
      </w:r>
      <w:r w:rsidRPr="00D10DA6">
        <w:rPr>
          <w:rFonts w:ascii="Times New Roman" w:eastAsia="宋体" w:hAnsi="Times New Roman" w:cs="Times New Roman"/>
          <w:b/>
          <w:bCs/>
          <w:kern w:val="0"/>
          <w:sz w:val="24"/>
          <w:szCs w:val="24"/>
          <w:u w:color="000000"/>
        </w:rPr>
        <w:t>、研发人员人均薪酬与同行业可比公司比较情况</w:t>
      </w:r>
    </w:p>
    <w:p w:rsidR="00D10DA6" w:rsidRPr="00D10DA6" w:rsidRDefault="00D10DA6" w:rsidP="00D10DA6">
      <w:pPr>
        <w:widowControl/>
        <w:wordWrap w:val="0"/>
        <w:autoSpaceDE w:val="0"/>
        <w:autoSpaceDN w:val="0"/>
        <w:adjustRightInd w:val="0"/>
        <w:spacing w:beforeLines="50" w:before="156" w:afterLines="50" w:after="156" w:line="360" w:lineRule="auto"/>
        <w:ind w:firstLine="482"/>
        <w:rPr>
          <w:rFonts w:ascii="Times New Roman" w:eastAsia="宋体" w:hAnsi="Times New Roman" w:cs="Times New Roman"/>
          <w:sz w:val="24"/>
        </w:rPr>
      </w:pPr>
      <w:r w:rsidRPr="00D10DA6">
        <w:rPr>
          <w:rFonts w:ascii="Times New Roman" w:eastAsia="宋体" w:hAnsi="Times New Roman" w:cs="Times New Roman"/>
          <w:sz w:val="24"/>
        </w:rPr>
        <w:t>公司无专职研发人员，研发人员均由设计人员兼任。报告期各期末，公司设计及研发人员（上表</w:t>
      </w:r>
      <w:r w:rsidRPr="00D10DA6">
        <w:rPr>
          <w:rFonts w:ascii="宋体" w:eastAsia="宋体" w:hAnsi="宋体" w:cs="Times New Roman"/>
          <w:sz w:val="24"/>
        </w:rPr>
        <w:t>统称为“技术人员”）</w:t>
      </w:r>
      <w:r w:rsidRPr="00D10DA6">
        <w:rPr>
          <w:rFonts w:ascii="Times New Roman" w:eastAsia="宋体" w:hAnsi="Times New Roman" w:cs="Times New Roman"/>
          <w:sz w:val="24"/>
        </w:rPr>
        <w:t>分别为</w:t>
      </w:r>
      <w:r w:rsidRPr="00D10DA6">
        <w:rPr>
          <w:rFonts w:ascii="Times New Roman" w:eastAsia="宋体" w:hAnsi="Times New Roman" w:cs="Times New Roman"/>
          <w:sz w:val="24"/>
        </w:rPr>
        <w:t>287</w:t>
      </w:r>
      <w:r w:rsidRPr="00D10DA6">
        <w:rPr>
          <w:rFonts w:ascii="Times New Roman" w:eastAsia="宋体" w:hAnsi="Times New Roman" w:cs="Times New Roman"/>
          <w:sz w:val="24"/>
        </w:rPr>
        <w:t>人、</w:t>
      </w:r>
      <w:r w:rsidRPr="00D10DA6">
        <w:rPr>
          <w:rFonts w:ascii="Times New Roman" w:eastAsia="宋体" w:hAnsi="Times New Roman" w:cs="Times New Roman"/>
          <w:sz w:val="24"/>
        </w:rPr>
        <w:t>385</w:t>
      </w:r>
      <w:r w:rsidRPr="00D10DA6">
        <w:rPr>
          <w:rFonts w:ascii="Times New Roman" w:eastAsia="宋体" w:hAnsi="Times New Roman" w:cs="Times New Roman"/>
          <w:sz w:val="24"/>
        </w:rPr>
        <w:t>人、</w:t>
      </w:r>
      <w:r w:rsidRPr="00D10DA6">
        <w:rPr>
          <w:rFonts w:ascii="楷体" w:eastAsia="楷体" w:hAnsi="楷体" w:cs="Times New Roman"/>
          <w:b/>
          <w:bCs/>
          <w:sz w:val="24"/>
        </w:rPr>
        <w:t>429人</w:t>
      </w:r>
      <w:r w:rsidRPr="00D10DA6">
        <w:rPr>
          <w:rFonts w:ascii="Times New Roman" w:eastAsia="宋体" w:hAnsi="Times New Roman" w:cs="Times New Roman"/>
          <w:sz w:val="24"/>
        </w:rPr>
        <w:t>，占总人数比例分别为</w:t>
      </w:r>
      <w:r w:rsidRPr="00D10DA6">
        <w:rPr>
          <w:rFonts w:ascii="Times New Roman" w:eastAsia="宋体" w:hAnsi="Times New Roman" w:cs="Times New Roman"/>
          <w:sz w:val="24"/>
        </w:rPr>
        <w:t>88.58%</w:t>
      </w:r>
      <w:r w:rsidRPr="00D10DA6">
        <w:rPr>
          <w:rFonts w:ascii="Times New Roman" w:eastAsia="宋体" w:hAnsi="Times New Roman" w:cs="Times New Roman"/>
          <w:sz w:val="24"/>
        </w:rPr>
        <w:t>、</w:t>
      </w:r>
      <w:r w:rsidRPr="00D10DA6">
        <w:rPr>
          <w:rFonts w:ascii="Times New Roman" w:eastAsia="宋体" w:hAnsi="Times New Roman" w:cs="Times New Roman"/>
          <w:sz w:val="24"/>
        </w:rPr>
        <w:t>88.91%</w:t>
      </w:r>
      <w:r w:rsidRPr="00D10DA6">
        <w:rPr>
          <w:rFonts w:ascii="Times New Roman" w:eastAsia="宋体" w:hAnsi="Times New Roman" w:cs="Times New Roman"/>
          <w:sz w:val="24"/>
        </w:rPr>
        <w:t>、</w:t>
      </w:r>
      <w:r w:rsidRPr="00D10DA6">
        <w:rPr>
          <w:rFonts w:ascii="楷体" w:eastAsia="楷体" w:hAnsi="楷体" w:cs="Times New Roman"/>
          <w:b/>
          <w:bCs/>
          <w:sz w:val="24"/>
        </w:rPr>
        <w:t>90.11%</w:t>
      </w:r>
      <w:r w:rsidRPr="00D10DA6">
        <w:rPr>
          <w:rFonts w:ascii="Times New Roman" w:eastAsia="宋体" w:hAnsi="Times New Roman" w:cs="Times New Roman"/>
          <w:sz w:val="24"/>
        </w:rPr>
        <w:t>。</w:t>
      </w:r>
    </w:p>
    <w:p w:rsidR="00D10DA6" w:rsidRPr="00D10DA6" w:rsidRDefault="00D10DA6" w:rsidP="00D10DA6">
      <w:pPr>
        <w:widowControl/>
        <w:wordWrap w:val="0"/>
        <w:autoSpaceDE w:val="0"/>
        <w:autoSpaceDN w:val="0"/>
        <w:adjustRightInd w:val="0"/>
        <w:spacing w:beforeLines="50" w:before="156" w:afterLines="50" w:after="156" w:line="360" w:lineRule="auto"/>
        <w:ind w:firstLine="482"/>
        <w:rPr>
          <w:rFonts w:ascii="Times New Roman" w:eastAsia="宋体" w:hAnsi="Times New Roman" w:cs="Times New Roman"/>
          <w:sz w:val="24"/>
        </w:rPr>
      </w:pPr>
      <w:r w:rsidRPr="00D10DA6">
        <w:rPr>
          <w:rFonts w:ascii="Times New Roman" w:eastAsia="宋体" w:hAnsi="Times New Roman" w:cs="Times New Roman"/>
          <w:sz w:val="24"/>
        </w:rPr>
        <w:t>公司技术人员薪酬总额等于建筑设计业务成本中计提的职工薪</w:t>
      </w:r>
      <w:proofErr w:type="gramStart"/>
      <w:r w:rsidRPr="00D10DA6">
        <w:rPr>
          <w:rFonts w:ascii="Times New Roman" w:eastAsia="宋体" w:hAnsi="Times New Roman" w:cs="Times New Roman"/>
          <w:sz w:val="24"/>
        </w:rPr>
        <w:t>酬</w:t>
      </w:r>
      <w:proofErr w:type="gramEnd"/>
      <w:r w:rsidRPr="00D10DA6">
        <w:rPr>
          <w:rFonts w:ascii="Times New Roman" w:eastAsia="宋体" w:hAnsi="Times New Roman" w:cs="Times New Roman"/>
          <w:sz w:val="24"/>
        </w:rPr>
        <w:t>总额与研发费用中计提的职工薪</w:t>
      </w:r>
      <w:proofErr w:type="gramStart"/>
      <w:r w:rsidRPr="00D10DA6">
        <w:rPr>
          <w:rFonts w:ascii="Times New Roman" w:eastAsia="宋体" w:hAnsi="Times New Roman" w:cs="Times New Roman"/>
          <w:sz w:val="24"/>
        </w:rPr>
        <w:t>酬</w:t>
      </w:r>
      <w:proofErr w:type="gramEnd"/>
      <w:r w:rsidRPr="00D10DA6">
        <w:rPr>
          <w:rFonts w:ascii="Times New Roman" w:eastAsia="宋体" w:hAnsi="Times New Roman" w:cs="Times New Roman"/>
          <w:sz w:val="24"/>
        </w:rPr>
        <w:t>总额之和，设计研发人员的职工薪</w:t>
      </w:r>
      <w:proofErr w:type="gramStart"/>
      <w:r w:rsidRPr="00D10DA6">
        <w:rPr>
          <w:rFonts w:ascii="Times New Roman" w:eastAsia="宋体" w:hAnsi="Times New Roman" w:cs="Times New Roman"/>
          <w:sz w:val="24"/>
        </w:rPr>
        <w:t>酬</w:t>
      </w:r>
      <w:proofErr w:type="gramEnd"/>
      <w:r w:rsidRPr="00D10DA6">
        <w:rPr>
          <w:rFonts w:ascii="Times New Roman" w:eastAsia="宋体" w:hAnsi="Times New Roman" w:cs="Times New Roman"/>
          <w:sz w:val="24"/>
        </w:rPr>
        <w:t>按照其每月从事设计业务、研发活动所耗费的工时或工日占比分摊计入相应的建筑设计业务成本与研发费用，相关划分、计量准确、合理。公司技术人员人均薪酬与同行业可比公司比较情况如下：</w:t>
      </w:r>
    </w:p>
    <w:p w:rsidR="00D10DA6" w:rsidRPr="00D10DA6" w:rsidRDefault="00D10DA6" w:rsidP="00D10DA6">
      <w:pPr>
        <w:widowControl/>
        <w:wordWrap w:val="0"/>
        <w:autoSpaceDE w:val="0"/>
        <w:autoSpaceDN w:val="0"/>
        <w:adjustRightInd w:val="0"/>
        <w:ind w:firstLine="482"/>
        <w:jc w:val="right"/>
        <w:rPr>
          <w:rFonts w:ascii="Times New Roman" w:eastAsia="宋体" w:hAnsi="Times New Roman" w:cs="Times New Roman"/>
          <w:szCs w:val="20"/>
        </w:rPr>
      </w:pPr>
      <w:r w:rsidRPr="00D10DA6">
        <w:rPr>
          <w:rFonts w:ascii="Times New Roman" w:eastAsia="宋体" w:hAnsi="Times New Roman" w:cs="Times New Roman"/>
          <w:szCs w:val="20"/>
        </w:rPr>
        <w:t>单位：万元</w:t>
      </w:r>
      <w:r w:rsidRPr="00D10DA6">
        <w:rPr>
          <w:rFonts w:ascii="Times New Roman" w:eastAsia="宋体" w:hAnsi="Times New Roman" w:cs="Times New Roman"/>
          <w:szCs w:val="20"/>
        </w:rPr>
        <w:t>/</w:t>
      </w:r>
      <w:r w:rsidRPr="00D10DA6">
        <w:rPr>
          <w:rFonts w:ascii="Times New Roman" w:eastAsia="宋体" w:hAnsi="Times New Roman" w:cs="Times New Roman"/>
          <w:szCs w:val="20"/>
        </w:rPr>
        <w:t>年</w:t>
      </w:r>
    </w:p>
    <w:tbl>
      <w:tblPr>
        <w:tblW w:w="4848"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4A0" w:firstRow="1" w:lastRow="0" w:firstColumn="1" w:lastColumn="0" w:noHBand="0" w:noVBand="1"/>
      </w:tblPr>
      <w:tblGrid>
        <w:gridCol w:w="2310"/>
        <w:gridCol w:w="1985"/>
        <w:gridCol w:w="1985"/>
        <w:gridCol w:w="1983"/>
      </w:tblGrid>
      <w:tr w:rsidR="00D10DA6" w:rsidRPr="00D10DA6" w:rsidTr="00FF5C8F">
        <w:trPr>
          <w:trHeight w:val="397"/>
          <w:jc w:val="center"/>
        </w:trPr>
        <w:tc>
          <w:tcPr>
            <w:tcW w:w="1398" w:type="pct"/>
            <w:shd w:val="clear" w:color="auto" w:fill="auto"/>
            <w:noWrap/>
            <w:vAlign w:val="center"/>
          </w:tcPr>
          <w:p w:rsidR="00D10DA6" w:rsidRPr="00D10DA6" w:rsidRDefault="00D10DA6" w:rsidP="00D10DA6">
            <w:pPr>
              <w:widowControl/>
              <w:jc w:val="center"/>
              <w:rPr>
                <w:rFonts w:ascii="Times New Roman" w:eastAsia="宋体" w:hAnsi="Times New Roman" w:cs="Times New Roman"/>
                <w:b/>
                <w:bCs/>
                <w:szCs w:val="21"/>
              </w:rPr>
            </w:pPr>
            <w:r w:rsidRPr="00D10DA6">
              <w:rPr>
                <w:rFonts w:ascii="Times New Roman" w:eastAsia="宋体" w:hAnsi="Times New Roman" w:cs="Times New Roman"/>
                <w:b/>
                <w:bCs/>
                <w:szCs w:val="21"/>
              </w:rPr>
              <w:t>公司</w:t>
            </w:r>
          </w:p>
        </w:tc>
        <w:tc>
          <w:tcPr>
            <w:tcW w:w="1201" w:type="pct"/>
            <w:vAlign w:val="center"/>
          </w:tcPr>
          <w:p w:rsidR="00D10DA6" w:rsidRPr="00D10DA6" w:rsidRDefault="00D10DA6" w:rsidP="00D10DA6">
            <w:pPr>
              <w:widowControl/>
              <w:jc w:val="center"/>
              <w:rPr>
                <w:rFonts w:ascii="楷体" w:eastAsia="楷体" w:hAnsi="楷体" w:cs="Times New Roman"/>
                <w:b/>
                <w:bCs/>
                <w:szCs w:val="21"/>
              </w:rPr>
            </w:pPr>
            <w:r w:rsidRPr="00D10DA6">
              <w:rPr>
                <w:rFonts w:ascii="楷体" w:eastAsia="楷体" w:hAnsi="楷体" w:cs="Times New Roman"/>
                <w:b/>
                <w:bCs/>
                <w:szCs w:val="21"/>
              </w:rPr>
              <w:t>2020年</w:t>
            </w:r>
            <w:r w:rsidRPr="00D10DA6">
              <w:rPr>
                <w:rFonts w:ascii="楷体" w:eastAsia="楷体" w:hAnsi="楷体" w:cs="Times New Roman" w:hint="eastAsia"/>
                <w:b/>
                <w:bCs/>
                <w:szCs w:val="21"/>
              </w:rPr>
              <w:t>度</w:t>
            </w:r>
          </w:p>
        </w:tc>
        <w:tc>
          <w:tcPr>
            <w:tcW w:w="1201" w:type="pct"/>
            <w:shd w:val="clear" w:color="auto" w:fill="auto"/>
            <w:noWrap/>
            <w:vAlign w:val="center"/>
          </w:tcPr>
          <w:p w:rsidR="00D10DA6" w:rsidRPr="00D10DA6" w:rsidRDefault="00D10DA6" w:rsidP="00D10DA6">
            <w:pPr>
              <w:widowControl/>
              <w:jc w:val="center"/>
              <w:rPr>
                <w:rFonts w:ascii="Times New Roman" w:eastAsia="宋体" w:hAnsi="Times New Roman" w:cs="Times New Roman"/>
                <w:b/>
                <w:bCs/>
                <w:szCs w:val="21"/>
              </w:rPr>
            </w:pPr>
            <w:r w:rsidRPr="00D10DA6">
              <w:rPr>
                <w:rFonts w:ascii="Times New Roman" w:eastAsia="宋体" w:hAnsi="Times New Roman" w:cs="Times New Roman"/>
                <w:b/>
                <w:bCs/>
                <w:szCs w:val="21"/>
              </w:rPr>
              <w:t>2019</w:t>
            </w:r>
            <w:r w:rsidRPr="00D10DA6">
              <w:rPr>
                <w:rFonts w:ascii="Times New Roman" w:eastAsia="宋体" w:hAnsi="Times New Roman" w:cs="Times New Roman"/>
                <w:b/>
                <w:bCs/>
                <w:szCs w:val="21"/>
              </w:rPr>
              <w:t>年度</w:t>
            </w:r>
          </w:p>
        </w:tc>
        <w:tc>
          <w:tcPr>
            <w:tcW w:w="1201" w:type="pct"/>
            <w:shd w:val="clear" w:color="auto" w:fill="auto"/>
            <w:vAlign w:val="center"/>
          </w:tcPr>
          <w:p w:rsidR="00D10DA6" w:rsidRPr="00D10DA6" w:rsidRDefault="00D10DA6" w:rsidP="00D10DA6">
            <w:pPr>
              <w:widowControl/>
              <w:jc w:val="center"/>
              <w:rPr>
                <w:rFonts w:ascii="Times New Roman" w:eastAsia="宋体" w:hAnsi="Times New Roman" w:cs="Times New Roman"/>
                <w:b/>
                <w:bCs/>
                <w:szCs w:val="21"/>
              </w:rPr>
            </w:pPr>
            <w:r w:rsidRPr="00D10DA6">
              <w:rPr>
                <w:rFonts w:ascii="Times New Roman" w:eastAsia="宋体" w:hAnsi="Times New Roman" w:cs="Times New Roman"/>
                <w:b/>
                <w:bCs/>
                <w:szCs w:val="21"/>
              </w:rPr>
              <w:t>2018</w:t>
            </w:r>
            <w:r w:rsidRPr="00D10DA6">
              <w:rPr>
                <w:rFonts w:ascii="Times New Roman" w:eastAsia="宋体" w:hAnsi="Times New Roman" w:cs="Times New Roman"/>
                <w:b/>
                <w:bCs/>
                <w:szCs w:val="21"/>
              </w:rPr>
              <w:t>年度</w:t>
            </w:r>
          </w:p>
        </w:tc>
      </w:tr>
      <w:tr w:rsidR="00D10DA6" w:rsidRPr="00D10DA6" w:rsidTr="00FF5C8F">
        <w:trPr>
          <w:trHeight w:val="397"/>
          <w:jc w:val="center"/>
        </w:trPr>
        <w:tc>
          <w:tcPr>
            <w:tcW w:w="1398" w:type="pct"/>
            <w:shd w:val="clear" w:color="auto" w:fill="auto"/>
            <w:noWrap/>
            <w:vAlign w:val="center"/>
          </w:tcPr>
          <w:p w:rsidR="00D10DA6" w:rsidRPr="00D10DA6" w:rsidRDefault="00D10DA6" w:rsidP="00D10DA6">
            <w:pPr>
              <w:widowControl/>
              <w:jc w:val="center"/>
              <w:rPr>
                <w:rFonts w:ascii="Times New Roman" w:eastAsia="宋体" w:hAnsi="Times New Roman" w:cs="Times New Roman"/>
                <w:szCs w:val="21"/>
              </w:rPr>
            </w:pPr>
            <w:r w:rsidRPr="00D10DA6">
              <w:rPr>
                <w:rFonts w:ascii="Times New Roman" w:eastAsia="宋体" w:hAnsi="Times New Roman" w:cs="Times New Roman"/>
                <w:szCs w:val="21"/>
              </w:rPr>
              <w:lastRenderedPageBreak/>
              <w:t>杰恩设计</w:t>
            </w:r>
          </w:p>
        </w:tc>
        <w:tc>
          <w:tcPr>
            <w:tcW w:w="1201" w:type="pct"/>
            <w:vAlign w:val="center"/>
          </w:tcPr>
          <w:p w:rsidR="00D10DA6" w:rsidRPr="00D10DA6" w:rsidRDefault="00D10DA6" w:rsidP="00D10DA6">
            <w:pPr>
              <w:widowControl/>
              <w:jc w:val="right"/>
              <w:rPr>
                <w:rFonts w:ascii="楷体" w:eastAsia="楷体" w:hAnsi="楷体" w:cs="Times New Roman"/>
                <w:b/>
                <w:bCs/>
                <w:szCs w:val="21"/>
              </w:rPr>
            </w:pPr>
            <w:r w:rsidRPr="00D10DA6">
              <w:rPr>
                <w:rFonts w:ascii="楷体" w:eastAsia="楷体" w:hAnsi="楷体" w:cs="Times New Roman"/>
                <w:b/>
                <w:bCs/>
                <w:szCs w:val="21"/>
              </w:rPr>
              <w:t>-</w:t>
            </w:r>
          </w:p>
        </w:tc>
        <w:tc>
          <w:tcPr>
            <w:tcW w:w="1201" w:type="pct"/>
            <w:shd w:val="clear" w:color="auto" w:fill="auto"/>
            <w:noWrap/>
            <w:vAlign w:val="center"/>
          </w:tcPr>
          <w:p w:rsidR="00D10DA6" w:rsidRPr="00D10DA6" w:rsidRDefault="00D10DA6" w:rsidP="00D10DA6">
            <w:pPr>
              <w:widowControl/>
              <w:jc w:val="right"/>
              <w:rPr>
                <w:rFonts w:ascii="Times New Roman" w:eastAsia="宋体" w:hAnsi="Times New Roman" w:cs="Times New Roman"/>
                <w:szCs w:val="21"/>
              </w:rPr>
            </w:pPr>
            <w:r w:rsidRPr="00D10DA6">
              <w:rPr>
                <w:rFonts w:ascii="Times New Roman" w:eastAsia="宋体" w:hAnsi="Times New Roman" w:cs="Times New Roman"/>
                <w:szCs w:val="21"/>
              </w:rPr>
              <w:t>24.31</w:t>
            </w:r>
          </w:p>
        </w:tc>
        <w:tc>
          <w:tcPr>
            <w:tcW w:w="1201" w:type="pct"/>
            <w:shd w:val="clear" w:color="auto" w:fill="auto"/>
            <w:vAlign w:val="center"/>
          </w:tcPr>
          <w:p w:rsidR="00D10DA6" w:rsidRPr="00D10DA6" w:rsidRDefault="00D10DA6" w:rsidP="00D10DA6">
            <w:pPr>
              <w:widowControl/>
              <w:jc w:val="right"/>
              <w:rPr>
                <w:rFonts w:ascii="Times New Roman" w:eastAsia="宋体" w:hAnsi="Times New Roman" w:cs="Times New Roman"/>
                <w:szCs w:val="21"/>
              </w:rPr>
            </w:pPr>
            <w:r w:rsidRPr="00D10DA6">
              <w:rPr>
                <w:rFonts w:ascii="Times New Roman" w:eastAsia="宋体" w:hAnsi="Times New Roman" w:cs="Times New Roman"/>
                <w:szCs w:val="21"/>
              </w:rPr>
              <w:t>26.86</w:t>
            </w:r>
          </w:p>
        </w:tc>
      </w:tr>
      <w:tr w:rsidR="00D10DA6" w:rsidRPr="00D10DA6" w:rsidTr="00FF5C8F">
        <w:trPr>
          <w:trHeight w:val="397"/>
          <w:jc w:val="center"/>
        </w:trPr>
        <w:tc>
          <w:tcPr>
            <w:tcW w:w="1398" w:type="pct"/>
            <w:shd w:val="clear" w:color="auto" w:fill="auto"/>
            <w:noWrap/>
            <w:vAlign w:val="center"/>
          </w:tcPr>
          <w:p w:rsidR="00D10DA6" w:rsidRPr="00D10DA6" w:rsidRDefault="00D10DA6" w:rsidP="00D10DA6">
            <w:pPr>
              <w:widowControl/>
              <w:jc w:val="center"/>
              <w:rPr>
                <w:rFonts w:ascii="Times New Roman" w:eastAsia="宋体" w:hAnsi="Times New Roman" w:cs="Times New Roman"/>
                <w:szCs w:val="21"/>
              </w:rPr>
            </w:pPr>
            <w:proofErr w:type="gramStart"/>
            <w:r w:rsidRPr="00D10DA6">
              <w:rPr>
                <w:rFonts w:ascii="Times New Roman" w:eastAsia="宋体" w:hAnsi="Times New Roman" w:cs="Times New Roman"/>
                <w:szCs w:val="21"/>
              </w:rPr>
              <w:t>筑博设计</w:t>
            </w:r>
            <w:proofErr w:type="gramEnd"/>
          </w:p>
        </w:tc>
        <w:tc>
          <w:tcPr>
            <w:tcW w:w="1201" w:type="pct"/>
            <w:vAlign w:val="center"/>
          </w:tcPr>
          <w:p w:rsidR="00D10DA6" w:rsidRPr="00D10DA6" w:rsidRDefault="00D10DA6" w:rsidP="00D10DA6">
            <w:pPr>
              <w:widowControl/>
              <w:jc w:val="right"/>
              <w:rPr>
                <w:rFonts w:ascii="楷体" w:eastAsia="楷体" w:hAnsi="楷体" w:cs="Times New Roman"/>
                <w:b/>
                <w:bCs/>
                <w:szCs w:val="21"/>
              </w:rPr>
            </w:pPr>
            <w:r w:rsidRPr="00D10DA6">
              <w:rPr>
                <w:rFonts w:ascii="楷体" w:eastAsia="楷体" w:hAnsi="楷体" w:cs="Times New Roman"/>
                <w:b/>
                <w:bCs/>
                <w:szCs w:val="21"/>
              </w:rPr>
              <w:t>-</w:t>
            </w:r>
          </w:p>
        </w:tc>
        <w:tc>
          <w:tcPr>
            <w:tcW w:w="1201" w:type="pct"/>
            <w:shd w:val="clear" w:color="auto" w:fill="auto"/>
            <w:noWrap/>
            <w:vAlign w:val="center"/>
          </w:tcPr>
          <w:p w:rsidR="00D10DA6" w:rsidRPr="00D10DA6" w:rsidRDefault="00D10DA6" w:rsidP="00D10DA6">
            <w:pPr>
              <w:widowControl/>
              <w:jc w:val="right"/>
              <w:rPr>
                <w:rFonts w:ascii="Times New Roman" w:eastAsia="宋体" w:hAnsi="Times New Roman" w:cs="Times New Roman"/>
                <w:szCs w:val="21"/>
              </w:rPr>
            </w:pPr>
            <w:r w:rsidRPr="00D10DA6">
              <w:rPr>
                <w:rFonts w:ascii="Times New Roman" w:eastAsia="宋体" w:hAnsi="Times New Roman" w:cs="Times New Roman"/>
                <w:szCs w:val="21"/>
              </w:rPr>
              <w:t>29.75</w:t>
            </w:r>
          </w:p>
        </w:tc>
        <w:tc>
          <w:tcPr>
            <w:tcW w:w="1201" w:type="pct"/>
            <w:shd w:val="clear" w:color="auto" w:fill="auto"/>
            <w:vAlign w:val="center"/>
          </w:tcPr>
          <w:p w:rsidR="00D10DA6" w:rsidRPr="00D10DA6" w:rsidRDefault="00D10DA6" w:rsidP="00D10DA6">
            <w:pPr>
              <w:widowControl/>
              <w:jc w:val="right"/>
              <w:rPr>
                <w:rFonts w:ascii="Times New Roman" w:eastAsia="宋体" w:hAnsi="Times New Roman" w:cs="Times New Roman"/>
                <w:szCs w:val="21"/>
              </w:rPr>
            </w:pPr>
            <w:r w:rsidRPr="00D10DA6">
              <w:rPr>
                <w:rFonts w:ascii="Times New Roman" w:eastAsia="宋体" w:hAnsi="Times New Roman" w:cs="Times New Roman"/>
                <w:szCs w:val="21"/>
              </w:rPr>
              <w:t>28.35</w:t>
            </w:r>
          </w:p>
        </w:tc>
      </w:tr>
      <w:tr w:rsidR="00D10DA6" w:rsidRPr="00D10DA6" w:rsidTr="00FF5C8F">
        <w:trPr>
          <w:trHeight w:val="397"/>
          <w:jc w:val="center"/>
        </w:trPr>
        <w:tc>
          <w:tcPr>
            <w:tcW w:w="1398" w:type="pct"/>
            <w:shd w:val="clear" w:color="auto" w:fill="auto"/>
            <w:noWrap/>
            <w:vAlign w:val="center"/>
          </w:tcPr>
          <w:p w:rsidR="00D10DA6" w:rsidRPr="00D10DA6" w:rsidRDefault="00D10DA6" w:rsidP="00D10DA6">
            <w:pPr>
              <w:widowControl/>
              <w:jc w:val="center"/>
              <w:rPr>
                <w:rFonts w:ascii="Times New Roman" w:eastAsia="宋体" w:hAnsi="Times New Roman" w:cs="Times New Roman"/>
                <w:szCs w:val="21"/>
              </w:rPr>
            </w:pPr>
            <w:r w:rsidRPr="00D10DA6">
              <w:rPr>
                <w:rFonts w:ascii="Times New Roman" w:eastAsia="宋体" w:hAnsi="Times New Roman" w:cs="Times New Roman"/>
                <w:szCs w:val="21"/>
              </w:rPr>
              <w:t>华阳国际</w:t>
            </w:r>
          </w:p>
        </w:tc>
        <w:tc>
          <w:tcPr>
            <w:tcW w:w="1201" w:type="pct"/>
            <w:vAlign w:val="center"/>
          </w:tcPr>
          <w:p w:rsidR="00D10DA6" w:rsidRPr="00D10DA6" w:rsidRDefault="00D10DA6" w:rsidP="00D10DA6">
            <w:pPr>
              <w:widowControl/>
              <w:jc w:val="right"/>
              <w:rPr>
                <w:rFonts w:ascii="楷体" w:eastAsia="楷体" w:hAnsi="楷体" w:cs="Times New Roman"/>
                <w:b/>
                <w:bCs/>
                <w:szCs w:val="21"/>
              </w:rPr>
            </w:pPr>
            <w:r w:rsidRPr="00D10DA6">
              <w:rPr>
                <w:rFonts w:ascii="楷体" w:eastAsia="楷体" w:hAnsi="楷体" w:cs="Times New Roman"/>
                <w:b/>
                <w:bCs/>
                <w:szCs w:val="21"/>
              </w:rPr>
              <w:t>-</w:t>
            </w:r>
          </w:p>
        </w:tc>
        <w:tc>
          <w:tcPr>
            <w:tcW w:w="1201" w:type="pct"/>
            <w:shd w:val="clear" w:color="auto" w:fill="auto"/>
            <w:noWrap/>
            <w:vAlign w:val="center"/>
          </w:tcPr>
          <w:p w:rsidR="00D10DA6" w:rsidRPr="00D10DA6" w:rsidRDefault="00D10DA6" w:rsidP="00D10DA6">
            <w:pPr>
              <w:widowControl/>
              <w:jc w:val="right"/>
              <w:rPr>
                <w:rFonts w:ascii="Times New Roman" w:eastAsia="宋体" w:hAnsi="Times New Roman" w:cs="Times New Roman"/>
                <w:szCs w:val="21"/>
              </w:rPr>
            </w:pPr>
            <w:r w:rsidRPr="00D10DA6">
              <w:rPr>
                <w:rFonts w:ascii="Times New Roman" w:eastAsia="宋体" w:hAnsi="Times New Roman" w:cs="Times New Roman"/>
                <w:szCs w:val="21"/>
              </w:rPr>
              <w:t>21.74</w:t>
            </w:r>
          </w:p>
        </w:tc>
        <w:tc>
          <w:tcPr>
            <w:tcW w:w="1201" w:type="pct"/>
            <w:shd w:val="clear" w:color="auto" w:fill="auto"/>
            <w:vAlign w:val="center"/>
          </w:tcPr>
          <w:p w:rsidR="00D10DA6" w:rsidRPr="00D10DA6" w:rsidRDefault="00D10DA6" w:rsidP="00D10DA6">
            <w:pPr>
              <w:widowControl/>
              <w:jc w:val="right"/>
              <w:rPr>
                <w:rFonts w:ascii="Times New Roman" w:eastAsia="宋体" w:hAnsi="Times New Roman" w:cs="Times New Roman"/>
                <w:szCs w:val="21"/>
              </w:rPr>
            </w:pPr>
            <w:r w:rsidRPr="00D10DA6">
              <w:rPr>
                <w:rFonts w:ascii="Times New Roman" w:eastAsia="宋体" w:hAnsi="Times New Roman" w:cs="Times New Roman"/>
                <w:szCs w:val="21"/>
              </w:rPr>
              <w:t>21.28</w:t>
            </w:r>
          </w:p>
        </w:tc>
      </w:tr>
      <w:tr w:rsidR="00D10DA6" w:rsidRPr="00D10DA6" w:rsidTr="00FF5C8F">
        <w:trPr>
          <w:trHeight w:val="397"/>
          <w:jc w:val="center"/>
        </w:trPr>
        <w:tc>
          <w:tcPr>
            <w:tcW w:w="1398" w:type="pct"/>
            <w:shd w:val="clear" w:color="auto" w:fill="auto"/>
            <w:noWrap/>
            <w:vAlign w:val="center"/>
          </w:tcPr>
          <w:p w:rsidR="00D10DA6" w:rsidRPr="00D10DA6" w:rsidRDefault="00D10DA6" w:rsidP="00D10DA6">
            <w:pPr>
              <w:widowControl/>
              <w:jc w:val="center"/>
              <w:rPr>
                <w:rFonts w:ascii="Times New Roman" w:eastAsia="宋体" w:hAnsi="Times New Roman" w:cs="Times New Roman"/>
                <w:szCs w:val="21"/>
              </w:rPr>
            </w:pPr>
            <w:r w:rsidRPr="00D10DA6">
              <w:rPr>
                <w:rFonts w:ascii="Times New Roman" w:eastAsia="宋体" w:hAnsi="Times New Roman" w:cs="Times New Roman"/>
                <w:szCs w:val="21"/>
              </w:rPr>
              <w:t>山</w:t>
            </w:r>
            <w:proofErr w:type="gramStart"/>
            <w:r w:rsidRPr="00D10DA6">
              <w:rPr>
                <w:rFonts w:ascii="Times New Roman" w:eastAsia="宋体" w:hAnsi="Times New Roman" w:cs="Times New Roman"/>
                <w:szCs w:val="21"/>
              </w:rPr>
              <w:t>鼎设计</w:t>
            </w:r>
            <w:proofErr w:type="gramEnd"/>
          </w:p>
        </w:tc>
        <w:tc>
          <w:tcPr>
            <w:tcW w:w="1201" w:type="pct"/>
            <w:vAlign w:val="center"/>
          </w:tcPr>
          <w:p w:rsidR="00D10DA6" w:rsidRPr="00D10DA6" w:rsidRDefault="00D10DA6" w:rsidP="00D10DA6">
            <w:pPr>
              <w:widowControl/>
              <w:jc w:val="right"/>
              <w:rPr>
                <w:rFonts w:ascii="楷体" w:eastAsia="楷体" w:hAnsi="楷体" w:cs="Times New Roman"/>
                <w:b/>
                <w:bCs/>
                <w:szCs w:val="21"/>
              </w:rPr>
            </w:pPr>
            <w:r w:rsidRPr="00D10DA6">
              <w:rPr>
                <w:rFonts w:ascii="楷体" w:eastAsia="楷体" w:hAnsi="楷体" w:cs="Times New Roman"/>
                <w:b/>
                <w:bCs/>
                <w:szCs w:val="21"/>
              </w:rPr>
              <w:t>-</w:t>
            </w:r>
          </w:p>
        </w:tc>
        <w:tc>
          <w:tcPr>
            <w:tcW w:w="1201" w:type="pct"/>
            <w:shd w:val="clear" w:color="auto" w:fill="auto"/>
            <w:noWrap/>
            <w:vAlign w:val="center"/>
          </w:tcPr>
          <w:p w:rsidR="00D10DA6" w:rsidRPr="00D10DA6" w:rsidRDefault="00D10DA6" w:rsidP="00D10DA6">
            <w:pPr>
              <w:widowControl/>
              <w:jc w:val="right"/>
              <w:rPr>
                <w:rFonts w:ascii="Times New Roman" w:eastAsia="宋体" w:hAnsi="Times New Roman" w:cs="Times New Roman"/>
                <w:szCs w:val="21"/>
              </w:rPr>
            </w:pPr>
            <w:r w:rsidRPr="00D10DA6">
              <w:rPr>
                <w:rFonts w:ascii="Times New Roman" w:eastAsia="宋体" w:hAnsi="Times New Roman" w:cs="Times New Roman"/>
                <w:szCs w:val="20"/>
              </w:rPr>
              <w:t>23.65</w:t>
            </w:r>
          </w:p>
        </w:tc>
        <w:tc>
          <w:tcPr>
            <w:tcW w:w="1201" w:type="pct"/>
            <w:shd w:val="clear" w:color="auto" w:fill="auto"/>
            <w:vAlign w:val="center"/>
          </w:tcPr>
          <w:p w:rsidR="00D10DA6" w:rsidRPr="00D10DA6" w:rsidRDefault="00D10DA6" w:rsidP="00D10DA6">
            <w:pPr>
              <w:widowControl/>
              <w:jc w:val="right"/>
              <w:rPr>
                <w:rFonts w:ascii="Times New Roman" w:eastAsia="宋体" w:hAnsi="Times New Roman" w:cs="Times New Roman"/>
                <w:szCs w:val="21"/>
              </w:rPr>
            </w:pPr>
            <w:r w:rsidRPr="00D10DA6">
              <w:rPr>
                <w:rFonts w:ascii="Times New Roman" w:eastAsia="宋体" w:hAnsi="Times New Roman" w:cs="Times New Roman"/>
                <w:szCs w:val="20"/>
              </w:rPr>
              <w:t>23.35</w:t>
            </w:r>
          </w:p>
        </w:tc>
      </w:tr>
      <w:tr w:rsidR="00D10DA6" w:rsidRPr="00D10DA6" w:rsidTr="00FF5C8F">
        <w:trPr>
          <w:trHeight w:val="397"/>
          <w:jc w:val="center"/>
        </w:trPr>
        <w:tc>
          <w:tcPr>
            <w:tcW w:w="1398" w:type="pct"/>
            <w:shd w:val="clear" w:color="auto" w:fill="auto"/>
            <w:noWrap/>
            <w:vAlign w:val="center"/>
          </w:tcPr>
          <w:p w:rsidR="00D10DA6" w:rsidRPr="00D10DA6" w:rsidRDefault="00D10DA6" w:rsidP="00D10DA6">
            <w:pPr>
              <w:widowControl/>
              <w:jc w:val="center"/>
              <w:rPr>
                <w:rFonts w:ascii="Times New Roman" w:eastAsia="宋体" w:hAnsi="Times New Roman" w:cs="Times New Roman"/>
                <w:szCs w:val="21"/>
              </w:rPr>
            </w:pPr>
            <w:r w:rsidRPr="00D10DA6">
              <w:rPr>
                <w:rFonts w:ascii="Times New Roman" w:eastAsia="宋体" w:hAnsi="Times New Roman" w:cs="Times New Roman"/>
                <w:szCs w:val="21"/>
              </w:rPr>
              <w:t>尤安设计</w:t>
            </w:r>
          </w:p>
        </w:tc>
        <w:tc>
          <w:tcPr>
            <w:tcW w:w="1201" w:type="pct"/>
            <w:vAlign w:val="center"/>
          </w:tcPr>
          <w:p w:rsidR="00D10DA6" w:rsidRPr="00D10DA6" w:rsidRDefault="00D10DA6" w:rsidP="00D10DA6">
            <w:pPr>
              <w:widowControl/>
              <w:jc w:val="right"/>
              <w:rPr>
                <w:rFonts w:ascii="楷体" w:eastAsia="楷体" w:hAnsi="楷体" w:cs="Times New Roman"/>
                <w:b/>
                <w:bCs/>
                <w:szCs w:val="21"/>
              </w:rPr>
            </w:pPr>
            <w:r w:rsidRPr="00D10DA6">
              <w:rPr>
                <w:rFonts w:ascii="楷体" w:eastAsia="楷体" w:hAnsi="楷体" w:cs="Times New Roman"/>
                <w:b/>
                <w:bCs/>
                <w:szCs w:val="21"/>
              </w:rPr>
              <w:t>-</w:t>
            </w:r>
          </w:p>
        </w:tc>
        <w:tc>
          <w:tcPr>
            <w:tcW w:w="1201" w:type="pct"/>
            <w:shd w:val="clear" w:color="auto" w:fill="auto"/>
            <w:noWrap/>
            <w:vAlign w:val="center"/>
          </w:tcPr>
          <w:p w:rsidR="00D10DA6" w:rsidRPr="00D10DA6" w:rsidRDefault="00D10DA6" w:rsidP="00D10DA6">
            <w:pPr>
              <w:widowControl/>
              <w:jc w:val="right"/>
              <w:rPr>
                <w:rFonts w:ascii="Times New Roman" w:eastAsia="宋体" w:hAnsi="Times New Roman" w:cs="Times New Roman"/>
                <w:szCs w:val="21"/>
              </w:rPr>
            </w:pPr>
            <w:r w:rsidRPr="00D10DA6">
              <w:rPr>
                <w:rFonts w:ascii="Times New Roman" w:eastAsia="宋体" w:hAnsi="Times New Roman" w:cs="Times New Roman"/>
                <w:szCs w:val="21"/>
              </w:rPr>
              <w:t>31.16</w:t>
            </w:r>
          </w:p>
        </w:tc>
        <w:tc>
          <w:tcPr>
            <w:tcW w:w="1201" w:type="pct"/>
            <w:shd w:val="clear" w:color="auto" w:fill="auto"/>
            <w:vAlign w:val="center"/>
          </w:tcPr>
          <w:p w:rsidR="00D10DA6" w:rsidRPr="00D10DA6" w:rsidRDefault="00D10DA6" w:rsidP="00D10DA6">
            <w:pPr>
              <w:widowControl/>
              <w:jc w:val="right"/>
              <w:rPr>
                <w:rFonts w:ascii="Times New Roman" w:eastAsia="宋体" w:hAnsi="Times New Roman" w:cs="Times New Roman"/>
                <w:szCs w:val="21"/>
              </w:rPr>
            </w:pPr>
            <w:r w:rsidRPr="00D10DA6">
              <w:rPr>
                <w:rFonts w:ascii="Times New Roman" w:eastAsia="宋体" w:hAnsi="Times New Roman" w:cs="Times New Roman"/>
                <w:szCs w:val="21"/>
              </w:rPr>
              <w:t>33.70</w:t>
            </w:r>
          </w:p>
        </w:tc>
      </w:tr>
      <w:tr w:rsidR="00D10DA6" w:rsidRPr="00D10DA6" w:rsidTr="00FF5C8F">
        <w:trPr>
          <w:trHeight w:val="397"/>
          <w:jc w:val="center"/>
        </w:trPr>
        <w:tc>
          <w:tcPr>
            <w:tcW w:w="1398" w:type="pct"/>
            <w:shd w:val="clear" w:color="auto" w:fill="auto"/>
            <w:noWrap/>
            <w:vAlign w:val="center"/>
          </w:tcPr>
          <w:p w:rsidR="00D10DA6" w:rsidRPr="00D10DA6" w:rsidRDefault="00D10DA6" w:rsidP="00D10DA6">
            <w:pPr>
              <w:widowControl/>
              <w:jc w:val="center"/>
              <w:rPr>
                <w:rFonts w:ascii="Times New Roman" w:eastAsia="宋体" w:hAnsi="Times New Roman" w:cs="Times New Roman"/>
                <w:b/>
                <w:bCs/>
                <w:szCs w:val="21"/>
              </w:rPr>
            </w:pPr>
            <w:r w:rsidRPr="00D10DA6">
              <w:rPr>
                <w:rFonts w:ascii="Times New Roman" w:eastAsia="宋体" w:hAnsi="Times New Roman" w:cs="Times New Roman"/>
                <w:b/>
                <w:bCs/>
                <w:szCs w:val="21"/>
              </w:rPr>
              <w:t>霍普股份</w:t>
            </w:r>
          </w:p>
        </w:tc>
        <w:tc>
          <w:tcPr>
            <w:tcW w:w="1201" w:type="pct"/>
            <w:vAlign w:val="center"/>
          </w:tcPr>
          <w:p w:rsidR="00D10DA6" w:rsidRPr="00D10DA6" w:rsidRDefault="00D10DA6" w:rsidP="00D10DA6">
            <w:pPr>
              <w:widowControl/>
              <w:jc w:val="right"/>
              <w:rPr>
                <w:rFonts w:ascii="楷体" w:eastAsia="楷体" w:hAnsi="楷体" w:cs="Times New Roman"/>
                <w:b/>
                <w:bCs/>
                <w:szCs w:val="21"/>
              </w:rPr>
            </w:pPr>
            <w:r w:rsidRPr="00D10DA6">
              <w:rPr>
                <w:rFonts w:ascii="楷体" w:eastAsia="楷体" w:hAnsi="楷体" w:cs="Times New Roman"/>
                <w:b/>
                <w:bCs/>
                <w:szCs w:val="21"/>
              </w:rPr>
              <w:t>30.32</w:t>
            </w:r>
          </w:p>
        </w:tc>
        <w:tc>
          <w:tcPr>
            <w:tcW w:w="1201" w:type="pct"/>
            <w:shd w:val="clear" w:color="auto" w:fill="auto"/>
            <w:noWrap/>
            <w:vAlign w:val="center"/>
          </w:tcPr>
          <w:p w:rsidR="00D10DA6" w:rsidRPr="00D10DA6" w:rsidRDefault="00D10DA6" w:rsidP="00D10DA6">
            <w:pPr>
              <w:widowControl/>
              <w:jc w:val="right"/>
              <w:rPr>
                <w:rFonts w:ascii="Times New Roman" w:eastAsia="宋体" w:hAnsi="Times New Roman" w:cs="Times New Roman"/>
                <w:b/>
                <w:bCs/>
                <w:szCs w:val="21"/>
              </w:rPr>
            </w:pPr>
            <w:r w:rsidRPr="00D10DA6">
              <w:rPr>
                <w:rFonts w:ascii="Times New Roman" w:eastAsia="宋体" w:hAnsi="Times New Roman" w:cs="Times New Roman"/>
                <w:b/>
                <w:bCs/>
                <w:szCs w:val="21"/>
              </w:rPr>
              <w:t>29.23</w:t>
            </w:r>
          </w:p>
        </w:tc>
        <w:tc>
          <w:tcPr>
            <w:tcW w:w="1201" w:type="pct"/>
            <w:shd w:val="clear" w:color="auto" w:fill="auto"/>
            <w:vAlign w:val="center"/>
          </w:tcPr>
          <w:p w:rsidR="00D10DA6" w:rsidRPr="00D10DA6" w:rsidRDefault="00D10DA6" w:rsidP="00D10DA6">
            <w:pPr>
              <w:widowControl/>
              <w:jc w:val="right"/>
              <w:rPr>
                <w:rFonts w:ascii="Times New Roman" w:eastAsia="宋体" w:hAnsi="Times New Roman" w:cs="Times New Roman"/>
                <w:b/>
                <w:bCs/>
                <w:szCs w:val="21"/>
              </w:rPr>
            </w:pPr>
            <w:r w:rsidRPr="00D10DA6">
              <w:rPr>
                <w:rFonts w:ascii="Times New Roman" w:eastAsia="宋体" w:hAnsi="Times New Roman" w:cs="Times New Roman"/>
                <w:b/>
                <w:bCs/>
                <w:szCs w:val="21"/>
              </w:rPr>
              <w:t>35.80</w:t>
            </w:r>
          </w:p>
        </w:tc>
      </w:tr>
    </w:tbl>
    <w:p w:rsidR="00D10DA6" w:rsidRPr="00D10DA6" w:rsidRDefault="00D10DA6" w:rsidP="00D10DA6">
      <w:pPr>
        <w:widowControl/>
        <w:rPr>
          <w:rFonts w:ascii="Times New Roman" w:eastAsia="宋体" w:hAnsi="Times New Roman" w:cs="Times New Roman"/>
          <w:kern w:val="0"/>
          <w:sz w:val="18"/>
          <w:szCs w:val="18"/>
          <w:u w:color="000000"/>
        </w:rPr>
      </w:pPr>
      <w:r w:rsidRPr="00D10DA6">
        <w:rPr>
          <w:rFonts w:ascii="Times New Roman" w:eastAsia="宋体" w:hAnsi="Times New Roman" w:cs="Times New Roman"/>
          <w:kern w:val="0"/>
          <w:sz w:val="18"/>
          <w:szCs w:val="18"/>
          <w:u w:color="000000"/>
        </w:rPr>
        <w:t>注</w:t>
      </w:r>
      <w:r w:rsidRPr="00D10DA6">
        <w:rPr>
          <w:rFonts w:ascii="Times New Roman" w:eastAsia="宋体" w:hAnsi="Times New Roman" w:cs="Times New Roman"/>
          <w:kern w:val="0"/>
          <w:sz w:val="18"/>
          <w:szCs w:val="18"/>
          <w:u w:color="000000"/>
        </w:rPr>
        <w:t>1</w:t>
      </w:r>
      <w:r w:rsidRPr="00D10DA6">
        <w:rPr>
          <w:rFonts w:ascii="Times New Roman" w:eastAsia="宋体" w:hAnsi="Times New Roman" w:cs="Times New Roman"/>
          <w:kern w:val="0"/>
          <w:sz w:val="18"/>
          <w:szCs w:val="18"/>
          <w:u w:color="000000"/>
        </w:rPr>
        <w:t>：可比公司数据来源于上市公司招股说明书、保荐工作报告、补充法律意见书、定期报告等公告文件。</w:t>
      </w:r>
    </w:p>
    <w:p w:rsidR="00D10DA6" w:rsidRPr="00D10DA6" w:rsidRDefault="00D10DA6" w:rsidP="00D10DA6">
      <w:pPr>
        <w:widowControl/>
        <w:rPr>
          <w:rFonts w:ascii="Times New Roman" w:eastAsia="宋体" w:hAnsi="Times New Roman" w:cs="Times New Roman"/>
          <w:kern w:val="0"/>
          <w:sz w:val="18"/>
          <w:szCs w:val="18"/>
          <w:u w:color="000000"/>
        </w:rPr>
      </w:pPr>
      <w:r w:rsidRPr="00D10DA6">
        <w:rPr>
          <w:rFonts w:ascii="Times New Roman" w:eastAsia="宋体" w:hAnsi="Times New Roman" w:cs="Times New Roman"/>
          <w:kern w:val="0"/>
          <w:sz w:val="18"/>
          <w:szCs w:val="18"/>
          <w:u w:color="000000"/>
        </w:rPr>
        <w:t>注</w:t>
      </w:r>
      <w:r w:rsidRPr="00D10DA6">
        <w:rPr>
          <w:rFonts w:ascii="Times New Roman" w:eastAsia="宋体" w:hAnsi="Times New Roman" w:cs="Times New Roman"/>
          <w:kern w:val="0"/>
          <w:sz w:val="18"/>
          <w:szCs w:val="18"/>
          <w:u w:color="000000"/>
        </w:rPr>
        <w:t>2</w:t>
      </w:r>
      <w:r w:rsidRPr="00D10DA6">
        <w:rPr>
          <w:rFonts w:ascii="Times New Roman" w:eastAsia="宋体" w:hAnsi="Times New Roman" w:cs="Times New Roman"/>
          <w:kern w:val="0"/>
          <w:sz w:val="18"/>
          <w:szCs w:val="18"/>
          <w:u w:color="000000"/>
        </w:rPr>
        <w:t>：发行人人数为月末平均人数，可比公司人数为年初年</w:t>
      </w:r>
      <w:proofErr w:type="gramStart"/>
      <w:r w:rsidRPr="00D10DA6">
        <w:rPr>
          <w:rFonts w:ascii="Times New Roman" w:eastAsia="宋体" w:hAnsi="Times New Roman" w:cs="Times New Roman"/>
          <w:kern w:val="0"/>
          <w:sz w:val="18"/>
          <w:szCs w:val="18"/>
          <w:u w:color="000000"/>
        </w:rPr>
        <w:t>末平均</w:t>
      </w:r>
      <w:proofErr w:type="gramEnd"/>
      <w:r w:rsidRPr="00D10DA6">
        <w:rPr>
          <w:rFonts w:ascii="Times New Roman" w:eastAsia="宋体" w:hAnsi="Times New Roman" w:cs="Times New Roman"/>
          <w:kern w:val="0"/>
          <w:sz w:val="18"/>
          <w:szCs w:val="18"/>
          <w:u w:color="000000"/>
        </w:rPr>
        <w:t>人数。</w:t>
      </w:r>
    </w:p>
    <w:p w:rsidR="00D10DA6" w:rsidRPr="00D10DA6" w:rsidRDefault="00D10DA6" w:rsidP="00D10DA6">
      <w:pPr>
        <w:widowControl/>
        <w:rPr>
          <w:rFonts w:ascii="Times New Roman" w:eastAsia="宋体" w:hAnsi="Times New Roman" w:cs="Times New Roman"/>
          <w:kern w:val="0"/>
          <w:sz w:val="18"/>
          <w:szCs w:val="18"/>
          <w:u w:color="000000"/>
        </w:rPr>
      </w:pPr>
      <w:r w:rsidRPr="00D10DA6">
        <w:rPr>
          <w:rFonts w:ascii="Times New Roman" w:eastAsia="宋体" w:hAnsi="Times New Roman" w:cs="Times New Roman"/>
          <w:kern w:val="0"/>
          <w:sz w:val="18"/>
          <w:szCs w:val="18"/>
          <w:u w:color="000000"/>
        </w:rPr>
        <w:t>注</w:t>
      </w:r>
      <w:r w:rsidRPr="00D10DA6">
        <w:rPr>
          <w:rFonts w:ascii="Times New Roman" w:eastAsia="宋体" w:hAnsi="Times New Roman" w:cs="Times New Roman"/>
          <w:kern w:val="0"/>
          <w:sz w:val="18"/>
          <w:szCs w:val="18"/>
          <w:u w:color="000000"/>
        </w:rPr>
        <w:t>3</w:t>
      </w:r>
      <w:r w:rsidRPr="00D10DA6">
        <w:rPr>
          <w:rFonts w:ascii="Times New Roman" w:eastAsia="宋体" w:hAnsi="Times New Roman" w:cs="Times New Roman"/>
          <w:kern w:val="0"/>
          <w:sz w:val="18"/>
          <w:szCs w:val="18"/>
          <w:u w:color="000000"/>
        </w:rPr>
        <w:t>：部分可比公司未披露技术人员人均薪酬，用全部人员人均薪酬替代。</w:t>
      </w:r>
    </w:p>
    <w:p w:rsidR="00D10DA6" w:rsidRPr="00D10DA6" w:rsidRDefault="00D10DA6" w:rsidP="00D10DA6">
      <w:pPr>
        <w:widowControl/>
        <w:spacing w:beforeLines="50" w:before="156" w:afterLines="50" w:after="156" w:line="360" w:lineRule="auto"/>
        <w:ind w:firstLineChars="200" w:firstLine="480"/>
        <w:rPr>
          <w:rFonts w:ascii="Times New Roman" w:eastAsia="宋体" w:hAnsi="Times New Roman" w:cs="Times New Roman"/>
          <w:sz w:val="24"/>
        </w:rPr>
      </w:pPr>
      <w:r w:rsidRPr="00D10DA6">
        <w:rPr>
          <w:rFonts w:ascii="Times New Roman" w:eastAsia="宋体" w:hAnsi="Times New Roman" w:cs="Times New Roman"/>
          <w:sz w:val="24"/>
        </w:rPr>
        <w:t>与同行业可比公司相比，公司技术人员平均薪酬处于较高水平。</w:t>
      </w:r>
    </w:p>
    <w:p w:rsidR="001F3B0E" w:rsidRPr="001F3B0E" w:rsidRDefault="001F3B0E" w:rsidP="001F3B0E">
      <w:pPr>
        <w:topLinePunct/>
        <w:adjustRightInd w:val="0"/>
        <w:snapToGrid w:val="0"/>
        <w:spacing w:line="560" w:lineRule="exact"/>
        <w:ind w:firstLine="482"/>
        <w:outlineLvl w:val="2"/>
        <w:rPr>
          <w:rFonts w:ascii="黑体" w:eastAsia="黑体" w:hAnsi="黑体"/>
          <w:b/>
          <w:bCs/>
          <w:color w:val="000000"/>
          <w:sz w:val="24"/>
        </w:rPr>
      </w:pPr>
      <w:r w:rsidRPr="001F3B0E">
        <w:rPr>
          <w:rFonts w:ascii="黑体" w:eastAsia="黑体" w:hAnsi="黑体" w:hint="eastAsia"/>
          <w:b/>
          <w:bCs/>
          <w:color w:val="000000"/>
          <w:sz w:val="24"/>
        </w:rPr>
        <w:t>（四）补充披露同行业可比公司研发支出的会计处理方法，与公司相关会计处理是否存在差异，如</w:t>
      </w:r>
      <w:proofErr w:type="gramStart"/>
      <w:r w:rsidRPr="001F3B0E">
        <w:rPr>
          <w:rFonts w:ascii="黑体" w:eastAsia="黑体" w:hAnsi="黑体" w:hint="eastAsia"/>
          <w:b/>
          <w:bCs/>
          <w:color w:val="000000"/>
          <w:sz w:val="24"/>
        </w:rPr>
        <w:t>存在请</w:t>
      </w:r>
      <w:proofErr w:type="gramEnd"/>
      <w:r w:rsidRPr="001F3B0E">
        <w:rPr>
          <w:rFonts w:ascii="黑体" w:eastAsia="黑体" w:hAnsi="黑体" w:hint="eastAsia"/>
          <w:b/>
          <w:bCs/>
          <w:color w:val="000000"/>
          <w:sz w:val="24"/>
        </w:rPr>
        <w:t>分析原因及合理性</w:t>
      </w:r>
    </w:p>
    <w:p w:rsidR="00D40251" w:rsidRPr="00385A76" w:rsidRDefault="00D40251" w:rsidP="007D4222">
      <w:pPr>
        <w:spacing w:beforeLines="50" w:before="156" w:afterLines="50" w:after="156" w:line="460" w:lineRule="exact"/>
        <w:ind w:firstLine="482"/>
        <w:rPr>
          <w:rFonts w:ascii="宋体" w:eastAsia="宋体" w:hAnsi="宋体" w:cs="宋体"/>
          <w:sz w:val="24"/>
        </w:rPr>
      </w:pPr>
      <w:r w:rsidRPr="00D40251">
        <w:rPr>
          <w:rFonts w:ascii="Times New Roman" w:eastAsia="宋体" w:hAnsi="Times New Roman" w:cs="宋体" w:hint="eastAsia"/>
          <w:sz w:val="24"/>
        </w:rPr>
        <w:t>发行人已在招股说明</w:t>
      </w:r>
      <w:r w:rsidRPr="00385A76">
        <w:rPr>
          <w:rFonts w:ascii="宋体" w:eastAsia="宋体" w:hAnsi="宋体" w:cs="宋体" w:hint="eastAsia"/>
          <w:sz w:val="24"/>
        </w:rPr>
        <w:t>书“第八节</w:t>
      </w:r>
      <w:r w:rsidRPr="00385A76">
        <w:rPr>
          <w:rFonts w:ascii="宋体" w:eastAsia="宋体" w:hAnsi="宋体" w:cs="宋体"/>
          <w:sz w:val="24"/>
        </w:rPr>
        <w:t xml:space="preserve"> </w:t>
      </w:r>
      <w:r w:rsidRPr="00385A76">
        <w:rPr>
          <w:rFonts w:ascii="宋体" w:eastAsia="宋体" w:hAnsi="宋体" w:cs="宋体" w:hint="eastAsia"/>
          <w:sz w:val="24"/>
        </w:rPr>
        <w:t>财务会计信息与管理层分析</w:t>
      </w:r>
      <w:r w:rsidRPr="00385A76">
        <w:rPr>
          <w:rFonts w:ascii="宋体" w:eastAsia="宋体" w:hAnsi="宋体" w:cs="宋体"/>
          <w:sz w:val="24"/>
        </w:rPr>
        <w:t>”</w:t>
      </w:r>
      <w:r w:rsidRPr="00385A76">
        <w:rPr>
          <w:rFonts w:ascii="宋体" w:eastAsia="宋体" w:hAnsi="宋体" w:cs="宋体" w:hint="eastAsia"/>
          <w:sz w:val="24"/>
        </w:rPr>
        <w:t>之</w:t>
      </w:r>
      <w:r w:rsidRPr="00385A76">
        <w:rPr>
          <w:rFonts w:ascii="宋体" w:eastAsia="宋体" w:hAnsi="宋体" w:cs="宋体"/>
          <w:sz w:val="24"/>
        </w:rPr>
        <w:t>“</w:t>
      </w:r>
      <w:r w:rsidRPr="00385A76">
        <w:rPr>
          <w:rFonts w:ascii="宋体" w:eastAsia="宋体" w:hAnsi="宋体" w:cs="宋体" w:hint="eastAsia"/>
          <w:sz w:val="24"/>
        </w:rPr>
        <w:t>十一、经营成果分析</w:t>
      </w:r>
      <w:r w:rsidRPr="00385A76">
        <w:rPr>
          <w:rFonts w:ascii="宋体" w:eastAsia="宋体" w:hAnsi="宋体" w:cs="宋体"/>
          <w:sz w:val="24"/>
        </w:rPr>
        <w:t>”</w:t>
      </w:r>
      <w:r w:rsidRPr="00385A76">
        <w:rPr>
          <w:rFonts w:ascii="宋体" w:eastAsia="宋体" w:hAnsi="宋体" w:cs="宋体" w:hint="eastAsia"/>
          <w:sz w:val="24"/>
        </w:rPr>
        <w:t>之</w:t>
      </w:r>
      <w:r w:rsidRPr="00385A76">
        <w:rPr>
          <w:rFonts w:ascii="宋体" w:eastAsia="宋体" w:hAnsi="宋体" w:cs="宋体"/>
          <w:sz w:val="24"/>
        </w:rPr>
        <w:t>“</w:t>
      </w:r>
      <w:r w:rsidRPr="00385A76">
        <w:rPr>
          <w:rFonts w:ascii="宋体" w:eastAsia="宋体" w:hAnsi="宋体" w:cs="宋体" w:hint="eastAsia"/>
          <w:sz w:val="24"/>
        </w:rPr>
        <w:t>（一）利润表项目的逐项分析</w:t>
      </w:r>
      <w:r w:rsidRPr="00385A76">
        <w:rPr>
          <w:rFonts w:ascii="宋体" w:eastAsia="宋体" w:hAnsi="宋体" w:cs="宋体"/>
          <w:sz w:val="24"/>
        </w:rPr>
        <w:t>”</w:t>
      </w:r>
      <w:r w:rsidRPr="00385A76">
        <w:rPr>
          <w:rFonts w:ascii="宋体" w:eastAsia="宋体" w:hAnsi="宋体" w:cs="宋体" w:hint="eastAsia"/>
          <w:sz w:val="24"/>
        </w:rPr>
        <w:t>之</w:t>
      </w:r>
      <w:r w:rsidRPr="00385A76">
        <w:rPr>
          <w:rFonts w:ascii="宋体" w:eastAsia="宋体" w:hAnsi="宋体" w:cs="宋体"/>
          <w:sz w:val="24"/>
        </w:rPr>
        <w:t>“</w:t>
      </w:r>
      <w:r w:rsidR="008374AF" w:rsidRPr="008374AF">
        <w:rPr>
          <w:rFonts w:ascii="Times New Roman" w:eastAsia="宋体" w:hAnsi="Times New Roman" w:cs="Times New Roman"/>
          <w:sz w:val="24"/>
        </w:rPr>
        <w:t>6</w:t>
      </w:r>
      <w:r w:rsidRPr="00385A76">
        <w:rPr>
          <w:rFonts w:ascii="宋体" w:eastAsia="宋体" w:hAnsi="宋体" w:cs="宋体" w:hint="eastAsia"/>
          <w:sz w:val="24"/>
        </w:rPr>
        <w:t>、期间费用分析</w:t>
      </w:r>
      <w:r w:rsidRPr="00385A76">
        <w:rPr>
          <w:rFonts w:ascii="宋体" w:eastAsia="宋体" w:hAnsi="宋体" w:cs="宋体"/>
          <w:sz w:val="24"/>
        </w:rPr>
        <w:t>”</w:t>
      </w:r>
      <w:r w:rsidRPr="00385A76">
        <w:rPr>
          <w:rFonts w:ascii="宋体" w:eastAsia="宋体" w:hAnsi="宋体" w:cs="宋体" w:hint="eastAsia"/>
          <w:sz w:val="24"/>
        </w:rPr>
        <w:t>之</w:t>
      </w:r>
      <w:r w:rsidRPr="00385A76">
        <w:rPr>
          <w:rFonts w:ascii="宋体" w:eastAsia="宋体" w:hAnsi="宋体" w:cs="宋体"/>
          <w:sz w:val="24"/>
        </w:rPr>
        <w:t>“</w:t>
      </w:r>
      <w:r w:rsidRPr="00385A76">
        <w:rPr>
          <w:rFonts w:ascii="宋体" w:eastAsia="宋体" w:hAnsi="宋体" w:cs="宋体" w:hint="eastAsia"/>
          <w:sz w:val="24"/>
        </w:rPr>
        <w:t>（</w:t>
      </w:r>
      <w:r w:rsidRPr="008374AF">
        <w:rPr>
          <w:rFonts w:ascii="Times New Roman" w:eastAsia="宋体" w:hAnsi="Times New Roman" w:cs="Times New Roman"/>
          <w:sz w:val="24"/>
        </w:rPr>
        <w:t>3</w:t>
      </w:r>
      <w:r w:rsidRPr="00385A76">
        <w:rPr>
          <w:rFonts w:ascii="宋体" w:eastAsia="宋体" w:hAnsi="宋体" w:cs="宋体" w:hint="eastAsia"/>
          <w:sz w:val="24"/>
        </w:rPr>
        <w:t>）研发费用分析</w:t>
      </w:r>
      <w:r w:rsidRPr="00385A76">
        <w:rPr>
          <w:rFonts w:ascii="宋体" w:eastAsia="宋体" w:hAnsi="宋体" w:cs="宋体"/>
          <w:sz w:val="24"/>
        </w:rPr>
        <w:t>”</w:t>
      </w:r>
      <w:r w:rsidRPr="00385A76">
        <w:rPr>
          <w:rFonts w:ascii="宋体" w:eastAsia="宋体" w:hAnsi="宋体" w:cs="宋体" w:hint="eastAsia"/>
          <w:sz w:val="24"/>
        </w:rPr>
        <w:t>补充披露如下：</w:t>
      </w:r>
    </w:p>
    <w:p w:rsidR="00750E90" w:rsidRPr="00D10DA6" w:rsidRDefault="00750E90" w:rsidP="007D4222">
      <w:pPr>
        <w:spacing w:beforeLines="50" w:before="156" w:afterLines="50" w:after="156" w:line="460" w:lineRule="exact"/>
        <w:ind w:firstLine="482"/>
        <w:rPr>
          <w:rFonts w:ascii="Times New Roman" w:eastAsia="宋体" w:hAnsi="Times New Roman" w:cs="Times New Roman"/>
          <w:sz w:val="24"/>
        </w:rPr>
      </w:pPr>
      <w:r w:rsidRPr="00D10DA6">
        <w:rPr>
          <w:rFonts w:ascii="Times New Roman" w:eastAsia="宋体" w:hAnsi="Times New Roman" w:cs="Times New Roman" w:hint="eastAsia"/>
          <w:sz w:val="24"/>
        </w:rPr>
        <w:t>（</w:t>
      </w:r>
      <w:r w:rsidRPr="00D10DA6">
        <w:rPr>
          <w:rFonts w:ascii="Times New Roman" w:eastAsia="宋体" w:hAnsi="Times New Roman" w:cs="Times New Roman"/>
          <w:sz w:val="24"/>
        </w:rPr>
        <w:t>3</w:t>
      </w:r>
      <w:r w:rsidRPr="00D10DA6">
        <w:rPr>
          <w:rFonts w:ascii="Times New Roman" w:eastAsia="宋体" w:hAnsi="Times New Roman" w:cs="Times New Roman"/>
          <w:sz w:val="24"/>
        </w:rPr>
        <w:t>）研发费用分析</w:t>
      </w:r>
    </w:p>
    <w:p w:rsidR="00750E90" w:rsidRPr="00D10DA6" w:rsidRDefault="00750E90" w:rsidP="007D4222">
      <w:pPr>
        <w:spacing w:beforeLines="50" w:before="156" w:afterLines="50" w:after="156" w:line="460" w:lineRule="exact"/>
        <w:ind w:firstLine="482"/>
        <w:rPr>
          <w:rFonts w:ascii="Times New Roman" w:eastAsia="宋体" w:hAnsi="Times New Roman" w:cs="Times New Roman"/>
          <w:sz w:val="24"/>
        </w:rPr>
      </w:pPr>
      <w:r w:rsidRPr="00D10DA6">
        <w:rPr>
          <w:rFonts w:ascii="Times New Roman" w:eastAsia="宋体" w:hAnsi="Times New Roman" w:cs="Times New Roman" w:hint="eastAsia"/>
          <w:sz w:val="24"/>
        </w:rPr>
        <w:t>……</w:t>
      </w:r>
    </w:p>
    <w:p w:rsidR="00D10DA6" w:rsidRPr="00D10DA6" w:rsidRDefault="00D10DA6" w:rsidP="00D10DA6">
      <w:pPr>
        <w:spacing w:beforeLines="50" w:before="156" w:afterLines="50" w:after="156" w:line="460" w:lineRule="exact"/>
        <w:ind w:firstLine="482"/>
        <w:rPr>
          <w:rFonts w:ascii="Times New Roman" w:eastAsia="宋体" w:hAnsi="Times New Roman" w:cs="Times New Roman"/>
          <w:sz w:val="24"/>
        </w:rPr>
      </w:pPr>
      <w:r w:rsidRPr="00D10DA6">
        <w:rPr>
          <w:rFonts w:ascii="Times New Roman" w:eastAsia="宋体" w:hAnsi="Times New Roman" w:cs="Times New Roman"/>
          <w:sz w:val="24"/>
        </w:rPr>
        <w:t>根据会计核算的谨慎性原则，公司将实际发生的研发费用全部费用化，计入当期损益。报告期内，公司不存在开发支出资本化的情况。</w:t>
      </w:r>
    </w:p>
    <w:p w:rsidR="00D10DA6" w:rsidRPr="00D10DA6" w:rsidRDefault="00D10DA6" w:rsidP="00D10DA6">
      <w:pPr>
        <w:spacing w:beforeLines="50" w:before="156" w:afterLines="50" w:after="156" w:line="460" w:lineRule="exact"/>
        <w:ind w:firstLine="482"/>
        <w:rPr>
          <w:rFonts w:ascii="Times New Roman" w:eastAsia="宋体" w:hAnsi="Times New Roman" w:cs="Times New Roman"/>
          <w:sz w:val="24"/>
        </w:rPr>
      </w:pPr>
      <w:r w:rsidRPr="00D10DA6">
        <w:rPr>
          <w:rFonts w:ascii="Times New Roman" w:eastAsia="宋体" w:hAnsi="Times New Roman" w:cs="Times New Roman"/>
          <w:sz w:val="24"/>
        </w:rPr>
        <w:t>同行业可比公司中，</w:t>
      </w:r>
      <w:proofErr w:type="gramStart"/>
      <w:r w:rsidRPr="00D10DA6">
        <w:rPr>
          <w:rFonts w:ascii="Times New Roman" w:eastAsia="宋体" w:hAnsi="Times New Roman" w:cs="Times New Roman"/>
          <w:sz w:val="24"/>
        </w:rPr>
        <w:t>筑博设计</w:t>
      </w:r>
      <w:proofErr w:type="gramEnd"/>
      <w:r w:rsidRPr="00D10DA6">
        <w:rPr>
          <w:rFonts w:ascii="Times New Roman" w:eastAsia="宋体" w:hAnsi="Times New Roman" w:cs="Times New Roman"/>
          <w:sz w:val="24"/>
        </w:rPr>
        <w:t>、华阳国际、山鼎设计</w:t>
      </w:r>
      <w:r w:rsidRPr="00D10DA6">
        <w:rPr>
          <w:rFonts w:ascii="Times New Roman" w:eastAsia="宋体" w:hAnsi="Times New Roman" w:cs="Times New Roman" w:hint="eastAsia"/>
          <w:sz w:val="24"/>
        </w:rPr>
        <w:t>、</w:t>
      </w:r>
      <w:r w:rsidRPr="00D10DA6">
        <w:rPr>
          <w:rFonts w:ascii="宋体" w:eastAsia="宋体" w:hAnsi="宋体" w:cs="Times New Roman" w:hint="eastAsia"/>
          <w:sz w:val="24"/>
        </w:rPr>
        <w:t>尤安设计</w:t>
      </w:r>
      <w:r w:rsidRPr="00D10DA6">
        <w:rPr>
          <w:rFonts w:ascii="Times New Roman" w:eastAsia="宋体" w:hAnsi="Times New Roman" w:cs="Times New Roman"/>
          <w:sz w:val="24"/>
        </w:rPr>
        <w:t>在报告期内均将研发支出费用化处理。杰恩设计</w:t>
      </w:r>
      <w:r w:rsidRPr="00D10DA6">
        <w:rPr>
          <w:rFonts w:ascii="Times New Roman" w:eastAsia="宋体" w:hAnsi="Times New Roman" w:cs="Times New Roman"/>
          <w:sz w:val="24"/>
        </w:rPr>
        <w:t>2018</w:t>
      </w:r>
      <w:r w:rsidRPr="00D10DA6">
        <w:rPr>
          <w:rFonts w:ascii="Times New Roman" w:eastAsia="宋体" w:hAnsi="Times New Roman" w:cs="Times New Roman"/>
          <w:sz w:val="24"/>
        </w:rPr>
        <w:t>年、</w:t>
      </w:r>
      <w:r w:rsidRPr="00D10DA6">
        <w:rPr>
          <w:rFonts w:ascii="Times New Roman" w:eastAsia="宋体" w:hAnsi="Times New Roman" w:cs="Times New Roman"/>
          <w:sz w:val="24"/>
        </w:rPr>
        <w:t>2019</w:t>
      </w:r>
      <w:r w:rsidRPr="00D10DA6">
        <w:rPr>
          <w:rFonts w:ascii="Times New Roman" w:eastAsia="宋体" w:hAnsi="Times New Roman" w:cs="Times New Roman"/>
          <w:sz w:val="24"/>
        </w:rPr>
        <w:t>年、</w:t>
      </w:r>
      <w:r w:rsidRPr="00D10DA6">
        <w:rPr>
          <w:rFonts w:ascii="Times New Roman" w:eastAsia="宋体" w:hAnsi="Times New Roman" w:cs="Times New Roman"/>
          <w:sz w:val="24"/>
        </w:rPr>
        <w:t>2020</w:t>
      </w:r>
      <w:r w:rsidRPr="00D10DA6">
        <w:rPr>
          <w:rFonts w:ascii="Times New Roman" w:eastAsia="宋体" w:hAnsi="Times New Roman" w:cs="Times New Roman"/>
          <w:sz w:val="24"/>
        </w:rPr>
        <w:t>年</w:t>
      </w:r>
      <w:r w:rsidRPr="00D10DA6">
        <w:rPr>
          <w:rFonts w:ascii="Times New Roman" w:eastAsia="宋体" w:hAnsi="Times New Roman" w:cs="Times New Roman"/>
          <w:sz w:val="24"/>
        </w:rPr>
        <w:t>1-6</w:t>
      </w:r>
      <w:r w:rsidRPr="00D10DA6">
        <w:rPr>
          <w:rFonts w:ascii="Times New Roman" w:eastAsia="宋体" w:hAnsi="Times New Roman" w:cs="Times New Roman"/>
          <w:sz w:val="24"/>
        </w:rPr>
        <w:t>月将研发支出费用化处理，</w:t>
      </w:r>
      <w:r w:rsidRPr="00D10DA6">
        <w:rPr>
          <w:rFonts w:ascii="Times New Roman" w:eastAsia="宋体" w:hAnsi="Times New Roman" w:cs="Times New Roman"/>
          <w:sz w:val="24"/>
        </w:rPr>
        <w:t>2017</w:t>
      </w:r>
      <w:r w:rsidRPr="00D10DA6">
        <w:rPr>
          <w:rFonts w:ascii="Times New Roman" w:eastAsia="宋体" w:hAnsi="Times New Roman" w:cs="Times New Roman"/>
          <w:sz w:val="24"/>
        </w:rPr>
        <w:t>年度因其内部研发的软件项目完成并投入使用，杰恩设计将该软件研发项目开发阶段的支出予以资本化。</w:t>
      </w:r>
    </w:p>
    <w:p w:rsidR="00D10DA6" w:rsidRPr="00D10DA6" w:rsidRDefault="00D10DA6" w:rsidP="00D10DA6">
      <w:pPr>
        <w:spacing w:beforeLines="50" w:before="156" w:afterLines="50" w:after="156" w:line="460" w:lineRule="exact"/>
        <w:ind w:firstLine="482"/>
        <w:rPr>
          <w:rFonts w:ascii="楷体" w:eastAsia="楷体" w:hAnsi="楷体" w:cs="Times New Roman"/>
          <w:b/>
          <w:bCs/>
          <w:sz w:val="24"/>
        </w:rPr>
      </w:pPr>
      <w:r w:rsidRPr="00D10DA6">
        <w:rPr>
          <w:rFonts w:ascii="Times New Roman" w:eastAsia="宋体" w:hAnsi="Times New Roman" w:cs="Times New Roman"/>
          <w:sz w:val="24"/>
        </w:rPr>
        <w:t>综上所述，同行业可比公司研发支出的会计处理方法与公司不存在明显差异，公司对研发支出会计处理方法合</w:t>
      </w:r>
      <w:proofErr w:type="gramStart"/>
      <w:r w:rsidRPr="00D10DA6">
        <w:rPr>
          <w:rFonts w:ascii="Times New Roman" w:eastAsia="宋体" w:hAnsi="Times New Roman" w:cs="Times New Roman"/>
          <w:sz w:val="24"/>
        </w:rPr>
        <w:t>规</w:t>
      </w:r>
      <w:proofErr w:type="gramEnd"/>
      <w:r w:rsidRPr="00D10DA6">
        <w:rPr>
          <w:rFonts w:ascii="Times New Roman" w:eastAsia="宋体" w:hAnsi="Times New Roman" w:cs="Times New Roman"/>
          <w:sz w:val="24"/>
        </w:rPr>
        <w:t>、谨慎。</w:t>
      </w:r>
      <w:r w:rsidRPr="00D10DA6">
        <w:rPr>
          <w:rFonts w:ascii="楷体" w:eastAsia="楷体" w:hAnsi="楷体" w:cs="Times New Roman" w:hint="eastAsia"/>
          <w:b/>
          <w:bCs/>
          <w:sz w:val="24"/>
        </w:rPr>
        <w:t xml:space="preserve"> </w:t>
      </w:r>
    </w:p>
    <w:p w:rsidR="001F3B0E" w:rsidRPr="001F3B0E" w:rsidRDefault="001F3B0E" w:rsidP="007D4222">
      <w:pPr>
        <w:spacing w:beforeLines="50" w:before="156" w:afterLines="50" w:after="156" w:line="360" w:lineRule="auto"/>
        <w:ind w:firstLine="482"/>
        <w:outlineLvl w:val="1"/>
        <w:rPr>
          <w:rFonts w:ascii="宋体" w:eastAsia="宋体" w:hAnsi="宋体" w:cs="Times New Roman"/>
          <w:b/>
          <w:bCs/>
          <w:sz w:val="24"/>
          <w:szCs w:val="24"/>
        </w:rPr>
      </w:pPr>
      <w:r w:rsidRPr="001F3B0E">
        <w:rPr>
          <w:rFonts w:ascii="宋体" w:eastAsia="宋体" w:hAnsi="宋体" w:cs="Times New Roman" w:hint="eastAsia"/>
          <w:b/>
          <w:bCs/>
          <w:sz w:val="24"/>
          <w:szCs w:val="24"/>
        </w:rPr>
        <w:t>【中介机构核查意见】</w:t>
      </w:r>
    </w:p>
    <w:p w:rsidR="001F3B0E" w:rsidRPr="001F3B0E" w:rsidRDefault="001F3B0E" w:rsidP="007D4222">
      <w:pPr>
        <w:spacing w:beforeLines="50" w:before="156" w:afterLines="50" w:after="156" w:line="360" w:lineRule="auto"/>
        <w:ind w:firstLine="482"/>
        <w:jc w:val="left"/>
        <w:outlineLvl w:val="2"/>
        <w:rPr>
          <w:rFonts w:ascii="宋体" w:eastAsia="Times New Roman" w:hAnsi="宋体" w:cs="Times New Roman"/>
          <w:b/>
          <w:color w:val="000000"/>
          <w:kern w:val="0"/>
          <w:sz w:val="24"/>
          <w:szCs w:val="24"/>
          <w:lang w:bidi="en-US"/>
        </w:rPr>
      </w:pPr>
      <w:r w:rsidRPr="001F3B0E">
        <w:rPr>
          <w:rFonts w:ascii="宋体" w:eastAsia="Times New Roman" w:hAnsi="宋体" w:cs="Times New Roman"/>
          <w:b/>
          <w:color w:val="000000"/>
          <w:kern w:val="0"/>
          <w:sz w:val="24"/>
          <w:szCs w:val="24"/>
          <w:lang w:bidi="en-US"/>
        </w:rPr>
        <w:t>（一）核查过程</w:t>
      </w:r>
    </w:p>
    <w:p w:rsidR="007577D9" w:rsidRPr="001F3B0E" w:rsidRDefault="007577D9" w:rsidP="007D4222">
      <w:pPr>
        <w:spacing w:beforeLines="50" w:before="156" w:afterLines="50" w:after="156" w:line="360" w:lineRule="auto"/>
        <w:ind w:firstLine="480"/>
        <w:rPr>
          <w:rFonts w:ascii="Times New Roman" w:eastAsia="宋体" w:hAnsi="Times New Roman"/>
          <w:sz w:val="24"/>
          <w:szCs w:val="24"/>
        </w:rPr>
      </w:pPr>
      <w:r w:rsidRPr="001F3B0E">
        <w:rPr>
          <w:rFonts w:ascii="Times New Roman" w:eastAsia="宋体" w:hAnsi="Times New Roman" w:hint="eastAsia"/>
          <w:sz w:val="24"/>
          <w:szCs w:val="24"/>
        </w:rPr>
        <w:lastRenderedPageBreak/>
        <w:t>保荐机构、申报会计师执行了如下核查程序：</w:t>
      </w:r>
    </w:p>
    <w:p w:rsidR="007577D9" w:rsidRPr="001F3B0E" w:rsidRDefault="007577D9" w:rsidP="007D4222">
      <w:pPr>
        <w:spacing w:beforeLines="50" w:before="156" w:afterLines="50" w:after="156" w:line="360" w:lineRule="auto"/>
        <w:ind w:firstLine="480"/>
        <w:rPr>
          <w:rFonts w:ascii="Times New Roman" w:eastAsia="宋体" w:hAnsi="Times New Roman"/>
          <w:sz w:val="24"/>
          <w:szCs w:val="24"/>
        </w:rPr>
      </w:pPr>
      <w:r w:rsidRPr="001F3B0E">
        <w:rPr>
          <w:rFonts w:ascii="Times New Roman" w:eastAsia="宋体" w:hAnsi="Times New Roman" w:hint="eastAsia"/>
          <w:sz w:val="24"/>
          <w:szCs w:val="24"/>
        </w:rPr>
        <w:t>1</w:t>
      </w:r>
      <w:r w:rsidRPr="001F3B0E">
        <w:rPr>
          <w:rFonts w:ascii="Times New Roman" w:eastAsia="宋体" w:hAnsi="Times New Roman"/>
          <w:sz w:val="24"/>
          <w:szCs w:val="24"/>
        </w:rPr>
        <w:t>、</w:t>
      </w:r>
      <w:r>
        <w:rPr>
          <w:rFonts w:ascii="Times New Roman" w:eastAsia="宋体" w:hAnsi="Times New Roman" w:hint="eastAsia"/>
          <w:sz w:val="24"/>
          <w:szCs w:val="24"/>
        </w:rPr>
        <w:t>核查了</w:t>
      </w:r>
      <w:r w:rsidRPr="001F3B0E">
        <w:rPr>
          <w:rFonts w:ascii="Times New Roman" w:eastAsia="宋体" w:hAnsi="Times New Roman" w:hint="eastAsia"/>
          <w:sz w:val="24"/>
          <w:szCs w:val="24"/>
        </w:rPr>
        <w:t>咨询费对应项目的具体实施情况，</w:t>
      </w:r>
      <w:r>
        <w:rPr>
          <w:rFonts w:ascii="Times New Roman" w:eastAsia="宋体" w:hAnsi="Times New Roman" w:hint="eastAsia"/>
          <w:sz w:val="24"/>
          <w:szCs w:val="24"/>
        </w:rPr>
        <w:t>包括业务合同、收入确认情况，项目完成阶段，</w:t>
      </w:r>
      <w:r w:rsidRPr="001F3B0E">
        <w:rPr>
          <w:rFonts w:ascii="Times New Roman" w:eastAsia="宋体" w:hAnsi="Times New Roman" w:hint="eastAsia"/>
          <w:sz w:val="24"/>
          <w:szCs w:val="24"/>
        </w:rPr>
        <w:t>查询了同行业可比公司的</w:t>
      </w:r>
      <w:r>
        <w:rPr>
          <w:rFonts w:ascii="Times New Roman" w:eastAsia="宋体" w:hAnsi="Times New Roman" w:hint="eastAsia"/>
          <w:sz w:val="24"/>
          <w:szCs w:val="24"/>
        </w:rPr>
        <w:t>期间</w:t>
      </w:r>
      <w:r w:rsidRPr="001F3B0E">
        <w:rPr>
          <w:rFonts w:ascii="Times New Roman" w:eastAsia="宋体" w:hAnsi="Times New Roman" w:hint="eastAsia"/>
          <w:sz w:val="24"/>
          <w:szCs w:val="24"/>
        </w:rPr>
        <w:t>费用</w:t>
      </w:r>
      <w:r>
        <w:rPr>
          <w:rFonts w:ascii="Times New Roman" w:eastAsia="宋体" w:hAnsi="Times New Roman" w:hint="eastAsia"/>
          <w:sz w:val="24"/>
          <w:szCs w:val="24"/>
        </w:rPr>
        <w:t>构成</w:t>
      </w:r>
      <w:r w:rsidRPr="001F3B0E">
        <w:rPr>
          <w:rFonts w:ascii="Times New Roman" w:eastAsia="宋体" w:hAnsi="Times New Roman" w:hint="eastAsia"/>
          <w:sz w:val="24"/>
          <w:szCs w:val="24"/>
        </w:rPr>
        <w:t>；</w:t>
      </w:r>
    </w:p>
    <w:p w:rsidR="007577D9" w:rsidRPr="001F3B0E" w:rsidRDefault="007577D9" w:rsidP="007D4222">
      <w:pPr>
        <w:spacing w:beforeLines="50" w:before="156" w:afterLines="50" w:after="156" w:line="360" w:lineRule="auto"/>
        <w:ind w:firstLine="480"/>
        <w:rPr>
          <w:rFonts w:ascii="Times New Roman" w:eastAsia="宋体" w:hAnsi="Times New Roman"/>
          <w:sz w:val="24"/>
          <w:szCs w:val="24"/>
        </w:rPr>
      </w:pPr>
      <w:r w:rsidRPr="001F3B0E">
        <w:rPr>
          <w:rFonts w:ascii="Times New Roman" w:eastAsia="宋体" w:hAnsi="Times New Roman" w:hint="eastAsia"/>
          <w:sz w:val="24"/>
          <w:szCs w:val="24"/>
        </w:rPr>
        <w:t>2</w:t>
      </w:r>
      <w:r w:rsidRPr="001F3B0E">
        <w:rPr>
          <w:rFonts w:ascii="Times New Roman" w:eastAsia="宋体" w:hAnsi="Times New Roman"/>
          <w:sz w:val="24"/>
          <w:szCs w:val="24"/>
        </w:rPr>
        <w:t>、补充披露</w:t>
      </w:r>
      <w:r w:rsidRPr="001F3B0E">
        <w:rPr>
          <w:rFonts w:ascii="Times New Roman" w:eastAsia="宋体" w:hAnsi="Times New Roman" w:hint="eastAsia"/>
          <w:sz w:val="24"/>
          <w:szCs w:val="24"/>
        </w:rPr>
        <w:t>发行人销售费用率、管理费用率、研发费用率与同行业可比公司的比较情况，对差异情况量化分析；</w:t>
      </w:r>
    </w:p>
    <w:p w:rsidR="007577D9" w:rsidRPr="001F3B0E" w:rsidRDefault="007577D9" w:rsidP="007D4222">
      <w:pPr>
        <w:spacing w:beforeLines="50" w:before="156" w:afterLines="50" w:after="156" w:line="360" w:lineRule="auto"/>
        <w:ind w:firstLine="480"/>
        <w:rPr>
          <w:rFonts w:ascii="Times New Roman" w:eastAsia="宋体" w:hAnsi="Times New Roman"/>
          <w:sz w:val="24"/>
          <w:szCs w:val="24"/>
        </w:rPr>
      </w:pPr>
      <w:r w:rsidRPr="001F3B0E">
        <w:rPr>
          <w:rFonts w:ascii="Times New Roman" w:eastAsia="宋体" w:hAnsi="Times New Roman" w:hint="eastAsia"/>
          <w:sz w:val="24"/>
          <w:szCs w:val="24"/>
        </w:rPr>
        <w:t>3</w:t>
      </w:r>
      <w:r w:rsidRPr="001F3B0E">
        <w:rPr>
          <w:rFonts w:ascii="Times New Roman" w:eastAsia="宋体" w:hAnsi="Times New Roman" w:hint="eastAsia"/>
          <w:sz w:val="24"/>
          <w:szCs w:val="24"/>
        </w:rPr>
        <w:t>、</w:t>
      </w:r>
      <w:r>
        <w:rPr>
          <w:rFonts w:ascii="Times New Roman" w:eastAsia="宋体" w:hAnsi="Times New Roman" w:hint="eastAsia"/>
          <w:sz w:val="24"/>
          <w:szCs w:val="24"/>
        </w:rPr>
        <w:t>查询了</w:t>
      </w:r>
      <w:r w:rsidRPr="001F3B0E">
        <w:rPr>
          <w:rFonts w:ascii="Times New Roman" w:eastAsia="宋体" w:hAnsi="Times New Roman" w:hint="eastAsia"/>
          <w:sz w:val="24"/>
          <w:szCs w:val="24"/>
        </w:rPr>
        <w:t>发行人研发人员薪酬政策，</w:t>
      </w:r>
      <w:r>
        <w:rPr>
          <w:rFonts w:ascii="Times New Roman" w:eastAsia="宋体" w:hAnsi="Times New Roman" w:hint="eastAsia"/>
          <w:sz w:val="24"/>
          <w:szCs w:val="24"/>
        </w:rPr>
        <w:t>与同行业可比公司研发人员人均薪酬进行比较；</w:t>
      </w:r>
    </w:p>
    <w:p w:rsidR="001F3B0E" w:rsidRPr="001F3B0E" w:rsidRDefault="007577D9" w:rsidP="007D4222">
      <w:pPr>
        <w:spacing w:beforeLines="50" w:before="156" w:afterLines="50" w:after="156" w:line="360" w:lineRule="auto"/>
        <w:ind w:firstLine="480"/>
        <w:rPr>
          <w:rFonts w:ascii="Times New Roman" w:eastAsia="宋体" w:hAnsi="Times New Roman"/>
          <w:sz w:val="24"/>
          <w:szCs w:val="24"/>
        </w:rPr>
      </w:pPr>
      <w:r w:rsidRPr="001F3B0E">
        <w:rPr>
          <w:rFonts w:ascii="Times New Roman" w:eastAsia="宋体" w:hAnsi="Times New Roman" w:hint="eastAsia"/>
          <w:sz w:val="24"/>
          <w:szCs w:val="24"/>
        </w:rPr>
        <w:t>4</w:t>
      </w:r>
      <w:r w:rsidRPr="001F3B0E">
        <w:rPr>
          <w:rFonts w:ascii="Times New Roman" w:eastAsia="宋体" w:hAnsi="Times New Roman"/>
          <w:sz w:val="24"/>
          <w:szCs w:val="24"/>
        </w:rPr>
        <w:t>、</w:t>
      </w:r>
      <w:r>
        <w:rPr>
          <w:rFonts w:ascii="Times New Roman" w:eastAsia="宋体" w:hAnsi="Times New Roman" w:hint="eastAsia"/>
          <w:sz w:val="24"/>
          <w:szCs w:val="24"/>
        </w:rPr>
        <w:t>将发行人</w:t>
      </w:r>
      <w:r w:rsidRPr="001F3B0E">
        <w:rPr>
          <w:rFonts w:ascii="Times New Roman" w:eastAsia="宋体" w:hAnsi="Times New Roman"/>
          <w:sz w:val="24"/>
          <w:szCs w:val="24"/>
        </w:rPr>
        <w:t>研发支出会计处理方法</w:t>
      </w:r>
      <w:r>
        <w:rPr>
          <w:rFonts w:ascii="Times New Roman" w:eastAsia="宋体" w:hAnsi="Times New Roman" w:hint="eastAsia"/>
          <w:sz w:val="24"/>
          <w:szCs w:val="24"/>
        </w:rPr>
        <w:t>与</w:t>
      </w:r>
      <w:r w:rsidRPr="001F3B0E">
        <w:rPr>
          <w:rFonts w:ascii="Times New Roman" w:eastAsia="宋体" w:hAnsi="Times New Roman"/>
          <w:sz w:val="24"/>
          <w:szCs w:val="24"/>
        </w:rPr>
        <w:t>同行业可比公司</w:t>
      </w:r>
      <w:r>
        <w:rPr>
          <w:rFonts w:ascii="Times New Roman" w:eastAsia="宋体" w:hAnsi="Times New Roman" w:hint="eastAsia"/>
          <w:sz w:val="24"/>
          <w:szCs w:val="24"/>
        </w:rPr>
        <w:t>进行比较</w:t>
      </w:r>
      <w:r w:rsidRPr="001F3B0E">
        <w:rPr>
          <w:rFonts w:ascii="Times New Roman" w:eastAsia="宋体" w:hAnsi="Times New Roman"/>
          <w:sz w:val="24"/>
          <w:szCs w:val="24"/>
        </w:rPr>
        <w:t>，对发行人</w:t>
      </w:r>
      <w:r w:rsidRPr="001F3B0E">
        <w:rPr>
          <w:rFonts w:ascii="Times New Roman" w:eastAsia="宋体" w:hAnsi="Times New Roman" w:hint="eastAsia"/>
          <w:sz w:val="24"/>
          <w:szCs w:val="24"/>
        </w:rPr>
        <w:t>相关会计</w:t>
      </w:r>
      <w:r>
        <w:rPr>
          <w:rFonts w:ascii="Times New Roman" w:eastAsia="宋体" w:hAnsi="Times New Roman" w:hint="eastAsia"/>
          <w:sz w:val="24"/>
          <w:szCs w:val="24"/>
        </w:rPr>
        <w:t>处理</w:t>
      </w:r>
      <w:r w:rsidRPr="001F3B0E">
        <w:rPr>
          <w:rFonts w:ascii="Times New Roman" w:eastAsia="宋体" w:hAnsi="Times New Roman" w:hint="eastAsia"/>
          <w:sz w:val="24"/>
          <w:szCs w:val="24"/>
        </w:rPr>
        <w:t>合理性进行分析。</w:t>
      </w:r>
    </w:p>
    <w:p w:rsidR="001F3B0E" w:rsidRPr="001F3B0E" w:rsidRDefault="001F3B0E" w:rsidP="007D4222">
      <w:pPr>
        <w:spacing w:beforeLines="50" w:before="156" w:afterLines="50" w:after="156" w:line="360" w:lineRule="auto"/>
        <w:ind w:firstLine="482"/>
        <w:jc w:val="left"/>
        <w:outlineLvl w:val="2"/>
        <w:rPr>
          <w:rFonts w:ascii="宋体" w:eastAsia="Times New Roman" w:hAnsi="宋体" w:cs="Times New Roman"/>
          <w:b/>
          <w:color w:val="000000"/>
          <w:kern w:val="0"/>
          <w:sz w:val="24"/>
          <w:szCs w:val="24"/>
          <w:lang w:bidi="en-US"/>
        </w:rPr>
      </w:pPr>
      <w:r w:rsidRPr="001F3B0E">
        <w:rPr>
          <w:rFonts w:ascii="宋体" w:eastAsia="Times New Roman" w:hAnsi="宋体" w:cs="Times New Roman"/>
          <w:b/>
          <w:color w:val="000000"/>
          <w:kern w:val="0"/>
          <w:sz w:val="24"/>
          <w:szCs w:val="24"/>
          <w:lang w:bidi="en-US"/>
        </w:rPr>
        <w:t>（</w:t>
      </w:r>
      <w:r w:rsidRPr="001F3B0E">
        <w:rPr>
          <w:rFonts w:ascii="宋体" w:eastAsia="Times New Roman" w:hAnsi="宋体" w:cs="Times New Roman" w:hint="eastAsia"/>
          <w:b/>
          <w:color w:val="000000"/>
          <w:kern w:val="0"/>
          <w:sz w:val="24"/>
          <w:szCs w:val="24"/>
          <w:lang w:bidi="en-US"/>
        </w:rPr>
        <w:t>二</w:t>
      </w:r>
      <w:r w:rsidRPr="001F3B0E">
        <w:rPr>
          <w:rFonts w:ascii="宋体" w:eastAsia="Times New Roman" w:hAnsi="宋体" w:cs="Times New Roman"/>
          <w:b/>
          <w:color w:val="000000"/>
          <w:kern w:val="0"/>
          <w:sz w:val="24"/>
          <w:szCs w:val="24"/>
          <w:lang w:bidi="en-US"/>
        </w:rPr>
        <w:t>）核查</w:t>
      </w:r>
      <w:r w:rsidRPr="001F3B0E">
        <w:rPr>
          <w:rFonts w:ascii="宋体" w:eastAsia="Times New Roman" w:hAnsi="宋体" w:cs="Times New Roman" w:hint="eastAsia"/>
          <w:b/>
          <w:color w:val="000000"/>
          <w:kern w:val="0"/>
          <w:sz w:val="24"/>
          <w:szCs w:val="24"/>
          <w:lang w:bidi="en-US"/>
        </w:rPr>
        <w:t>意见</w:t>
      </w:r>
    </w:p>
    <w:p w:rsidR="007577D9" w:rsidRPr="001F3B0E" w:rsidRDefault="007577D9" w:rsidP="007D4222">
      <w:pPr>
        <w:spacing w:beforeLines="50" w:before="156" w:afterLines="50" w:after="156" w:line="360" w:lineRule="auto"/>
        <w:ind w:firstLine="480"/>
        <w:rPr>
          <w:rFonts w:ascii="宋体" w:eastAsia="宋体" w:hAnsi="宋体" w:cs="Times New Roman"/>
          <w:sz w:val="24"/>
          <w:szCs w:val="24"/>
        </w:rPr>
      </w:pPr>
      <w:r w:rsidRPr="001F3B0E">
        <w:rPr>
          <w:rFonts w:ascii="Times New Roman" w:eastAsia="宋体" w:hAnsi="Times New Roman" w:cs="Times New Roman"/>
          <w:kern w:val="0"/>
          <w:sz w:val="24"/>
          <w:szCs w:val="24"/>
          <w:lang w:val="zh-TW"/>
        </w:rPr>
        <w:t>保荐机构、</w:t>
      </w:r>
      <w:r w:rsidRPr="001F3B0E">
        <w:rPr>
          <w:rFonts w:ascii="Times New Roman" w:eastAsia="宋体" w:hAnsi="Times New Roman" w:cs="Times New Roman" w:hint="eastAsia"/>
          <w:kern w:val="0"/>
          <w:sz w:val="24"/>
          <w:szCs w:val="24"/>
          <w:lang w:val="zh-TW"/>
        </w:rPr>
        <w:t>申报会计师</w:t>
      </w:r>
      <w:r w:rsidRPr="001F3B0E">
        <w:rPr>
          <w:rFonts w:ascii="宋体" w:eastAsia="宋体" w:hAnsi="宋体" w:cs="Times New Roman" w:hint="eastAsia"/>
          <w:sz w:val="24"/>
          <w:szCs w:val="24"/>
        </w:rPr>
        <w:t>核查意见如下</w:t>
      </w:r>
      <w:r w:rsidRPr="001F3B0E">
        <w:rPr>
          <w:rFonts w:ascii="宋体" w:eastAsia="宋体" w:hAnsi="宋体" w:cs="Times New Roman"/>
          <w:sz w:val="24"/>
          <w:szCs w:val="24"/>
        </w:rPr>
        <w:t>：</w:t>
      </w:r>
    </w:p>
    <w:p w:rsidR="007577D9" w:rsidRPr="001F3B0E" w:rsidRDefault="007577D9" w:rsidP="007D4222">
      <w:pPr>
        <w:spacing w:beforeLines="50" w:before="156" w:afterLines="50" w:after="156" w:line="360" w:lineRule="auto"/>
        <w:ind w:firstLine="480"/>
        <w:rPr>
          <w:rFonts w:ascii="宋体" w:eastAsia="宋体" w:hAnsi="宋体" w:cs="Times New Roman"/>
          <w:sz w:val="24"/>
          <w:szCs w:val="24"/>
        </w:rPr>
      </w:pPr>
      <w:r w:rsidRPr="001F3B0E">
        <w:rPr>
          <w:rFonts w:ascii="宋体" w:eastAsia="宋体" w:hAnsi="宋体" w:cs="Times New Roman" w:hint="eastAsia"/>
          <w:sz w:val="24"/>
          <w:szCs w:val="24"/>
        </w:rPr>
        <w:t>1</w:t>
      </w:r>
      <w:r w:rsidRPr="001F3B0E">
        <w:rPr>
          <w:rFonts w:ascii="宋体" w:eastAsia="宋体" w:hAnsi="宋体" w:cs="Times New Roman"/>
          <w:sz w:val="24"/>
          <w:szCs w:val="24"/>
        </w:rPr>
        <w:t>、</w:t>
      </w:r>
      <w:r w:rsidRPr="001F3B0E">
        <w:rPr>
          <w:rFonts w:ascii="宋体" w:eastAsia="宋体" w:hAnsi="宋体" w:cs="Times New Roman" w:hint="eastAsia"/>
          <w:sz w:val="24"/>
          <w:szCs w:val="24"/>
        </w:rPr>
        <w:t>发行人咨询费支出具有商业合理性，项目咨询费是行业</w:t>
      </w:r>
      <w:r>
        <w:rPr>
          <w:rFonts w:ascii="宋体" w:eastAsia="宋体" w:hAnsi="宋体" w:cs="Times New Roman" w:hint="eastAsia"/>
          <w:sz w:val="24"/>
          <w:szCs w:val="24"/>
        </w:rPr>
        <w:t>惯例</w:t>
      </w:r>
      <w:r w:rsidRPr="001F3B0E">
        <w:rPr>
          <w:rFonts w:ascii="宋体" w:eastAsia="宋体" w:hAnsi="宋体" w:cs="Times New Roman" w:hint="eastAsia"/>
          <w:sz w:val="24"/>
          <w:szCs w:val="24"/>
        </w:rPr>
        <w:t>，发行人2</w:t>
      </w:r>
      <w:r w:rsidRPr="001F3B0E">
        <w:rPr>
          <w:rFonts w:ascii="宋体" w:eastAsia="宋体" w:hAnsi="宋体" w:cs="Times New Roman"/>
          <w:sz w:val="24"/>
          <w:szCs w:val="24"/>
        </w:rPr>
        <w:t>017年没有产生项目咨询</w:t>
      </w:r>
      <w:proofErr w:type="gramStart"/>
      <w:r w:rsidRPr="001F3B0E">
        <w:rPr>
          <w:rFonts w:ascii="宋体" w:eastAsia="宋体" w:hAnsi="宋体" w:cs="Times New Roman"/>
          <w:sz w:val="24"/>
          <w:szCs w:val="24"/>
        </w:rPr>
        <w:t>费具有</w:t>
      </w:r>
      <w:proofErr w:type="gramEnd"/>
      <w:r w:rsidRPr="001F3B0E">
        <w:rPr>
          <w:rFonts w:ascii="宋体" w:eastAsia="宋体" w:hAnsi="宋体" w:cs="Times New Roman"/>
          <w:sz w:val="24"/>
          <w:szCs w:val="24"/>
        </w:rPr>
        <w:t>合理原因；</w:t>
      </w:r>
    </w:p>
    <w:p w:rsidR="007577D9" w:rsidRPr="001F3B0E" w:rsidRDefault="007577D9" w:rsidP="007D4222">
      <w:pPr>
        <w:spacing w:beforeLines="50" w:before="156" w:afterLines="50" w:after="156" w:line="360" w:lineRule="auto"/>
        <w:ind w:firstLine="480"/>
        <w:rPr>
          <w:rFonts w:ascii="宋体" w:eastAsia="宋体" w:hAnsi="宋体" w:cs="Times New Roman"/>
          <w:sz w:val="24"/>
          <w:szCs w:val="24"/>
        </w:rPr>
      </w:pPr>
      <w:r w:rsidRPr="001F3B0E">
        <w:rPr>
          <w:rFonts w:ascii="宋体" w:eastAsia="宋体" w:hAnsi="宋体" w:cs="Times New Roman"/>
          <w:sz w:val="24"/>
          <w:szCs w:val="24"/>
        </w:rPr>
        <w:t>2、发行人</w:t>
      </w:r>
      <w:r w:rsidRPr="001F3B0E">
        <w:rPr>
          <w:rFonts w:ascii="宋体" w:eastAsia="宋体" w:hAnsi="宋体" w:cs="Times New Roman" w:hint="eastAsia"/>
          <w:sz w:val="24"/>
          <w:szCs w:val="24"/>
        </w:rPr>
        <w:t>销售费用率、管理费用率、研发费用率</w:t>
      </w:r>
      <w:r>
        <w:rPr>
          <w:rFonts w:ascii="宋体" w:eastAsia="宋体" w:hAnsi="宋体" w:cs="Times New Roman" w:hint="eastAsia"/>
          <w:sz w:val="24"/>
          <w:szCs w:val="24"/>
        </w:rPr>
        <w:t>与</w:t>
      </w:r>
      <w:r w:rsidRPr="001F3B0E">
        <w:rPr>
          <w:rFonts w:ascii="宋体" w:eastAsia="宋体" w:hAnsi="宋体" w:cs="Times New Roman" w:hint="eastAsia"/>
          <w:sz w:val="24"/>
          <w:szCs w:val="24"/>
        </w:rPr>
        <w:t>同行业可比</w:t>
      </w:r>
      <w:r>
        <w:rPr>
          <w:rFonts w:ascii="宋体" w:eastAsia="宋体" w:hAnsi="宋体" w:cs="Times New Roman" w:hint="eastAsia"/>
          <w:sz w:val="24"/>
          <w:szCs w:val="24"/>
        </w:rPr>
        <w:t>公司</w:t>
      </w:r>
      <w:r w:rsidRPr="001F3B0E">
        <w:rPr>
          <w:rFonts w:ascii="宋体" w:eastAsia="宋体" w:hAnsi="宋体" w:cs="Times New Roman" w:hint="eastAsia"/>
          <w:sz w:val="24"/>
          <w:szCs w:val="24"/>
        </w:rPr>
        <w:t>存在差异具有合理性，相关披露客观、准确；</w:t>
      </w:r>
    </w:p>
    <w:p w:rsidR="007577D9" w:rsidRPr="001F3B0E" w:rsidRDefault="007577D9" w:rsidP="007D4222">
      <w:pPr>
        <w:spacing w:beforeLines="50" w:before="156" w:afterLines="50" w:after="156" w:line="360" w:lineRule="auto"/>
        <w:ind w:firstLine="480"/>
        <w:rPr>
          <w:rFonts w:ascii="宋体" w:eastAsia="宋体" w:hAnsi="宋体" w:cs="Times New Roman"/>
          <w:sz w:val="24"/>
          <w:szCs w:val="24"/>
        </w:rPr>
      </w:pPr>
      <w:r w:rsidRPr="001F3B0E">
        <w:rPr>
          <w:rFonts w:ascii="宋体" w:eastAsia="宋体" w:hAnsi="宋体" w:cs="Times New Roman" w:hint="eastAsia"/>
          <w:sz w:val="24"/>
          <w:szCs w:val="24"/>
        </w:rPr>
        <w:t>3</w:t>
      </w:r>
      <w:r w:rsidRPr="001F3B0E">
        <w:rPr>
          <w:rFonts w:ascii="宋体" w:eastAsia="宋体" w:hAnsi="宋体" w:cs="Times New Roman"/>
          <w:sz w:val="24"/>
          <w:szCs w:val="24"/>
        </w:rPr>
        <w:t>、发行人研发人员</w:t>
      </w:r>
      <w:r>
        <w:rPr>
          <w:rFonts w:ascii="宋体" w:eastAsia="宋体" w:hAnsi="宋体" w:cs="Times New Roman" w:hint="eastAsia"/>
          <w:sz w:val="24"/>
          <w:szCs w:val="24"/>
        </w:rPr>
        <w:t>由技术人员兼任</w:t>
      </w:r>
      <w:r w:rsidRPr="001F3B0E">
        <w:rPr>
          <w:rFonts w:ascii="宋体" w:eastAsia="宋体" w:hAnsi="宋体" w:cs="Times New Roman"/>
          <w:sz w:val="24"/>
          <w:szCs w:val="24"/>
        </w:rPr>
        <w:t>，</w:t>
      </w:r>
      <w:r w:rsidR="009B7148">
        <w:rPr>
          <w:rFonts w:ascii="宋体" w:eastAsia="宋体" w:hAnsi="宋体" w:cs="Times New Roman" w:hint="eastAsia"/>
          <w:sz w:val="24"/>
          <w:szCs w:val="24"/>
        </w:rPr>
        <w:t>技术</w:t>
      </w:r>
      <w:r>
        <w:rPr>
          <w:rFonts w:ascii="宋体" w:eastAsia="宋体" w:hAnsi="宋体" w:cs="Times New Roman" w:hint="eastAsia"/>
          <w:sz w:val="24"/>
          <w:szCs w:val="24"/>
        </w:rPr>
        <w:t>人员</w:t>
      </w:r>
      <w:r w:rsidR="009B7148" w:rsidRPr="009B7148">
        <w:rPr>
          <w:rFonts w:ascii="宋体" w:eastAsia="宋体" w:hAnsi="宋体" w:cs="Times New Roman" w:hint="eastAsia"/>
          <w:sz w:val="24"/>
          <w:szCs w:val="24"/>
        </w:rPr>
        <w:t>人均薪酬与同行业可比公司</w:t>
      </w:r>
      <w:r w:rsidR="009B7148">
        <w:rPr>
          <w:rFonts w:ascii="宋体" w:eastAsia="宋体" w:hAnsi="宋体" w:cs="Times New Roman" w:hint="eastAsia"/>
          <w:sz w:val="24"/>
          <w:szCs w:val="24"/>
        </w:rPr>
        <w:t>相比</w:t>
      </w:r>
      <w:r w:rsidR="00CE0374" w:rsidRPr="00CE0374">
        <w:rPr>
          <w:rFonts w:ascii="宋体" w:eastAsia="宋体" w:hAnsi="宋体" w:cs="Times New Roman"/>
          <w:sz w:val="24"/>
          <w:szCs w:val="24"/>
        </w:rPr>
        <w:t>处于较高水平</w:t>
      </w:r>
      <w:r w:rsidRPr="001F3B0E">
        <w:rPr>
          <w:rFonts w:ascii="宋体" w:eastAsia="宋体" w:hAnsi="宋体" w:cs="Times New Roman" w:hint="eastAsia"/>
          <w:sz w:val="24"/>
          <w:szCs w:val="24"/>
        </w:rPr>
        <w:t>；</w:t>
      </w:r>
    </w:p>
    <w:p w:rsidR="001F3B0E" w:rsidRPr="001F3B0E" w:rsidRDefault="007577D9" w:rsidP="007D4222">
      <w:pPr>
        <w:spacing w:beforeLines="50" w:before="156" w:afterLines="50" w:after="156" w:line="360" w:lineRule="auto"/>
        <w:ind w:firstLine="480"/>
        <w:rPr>
          <w:rFonts w:ascii="Times New Roman" w:eastAsia="宋体" w:hAnsi="Times New Roman"/>
          <w:sz w:val="24"/>
          <w:szCs w:val="24"/>
        </w:rPr>
      </w:pPr>
      <w:r w:rsidRPr="001F3B0E">
        <w:rPr>
          <w:rFonts w:ascii="宋体" w:eastAsia="宋体" w:hAnsi="宋体" w:cs="Times New Roman" w:hint="eastAsia"/>
          <w:sz w:val="24"/>
          <w:szCs w:val="24"/>
        </w:rPr>
        <w:t>4</w:t>
      </w:r>
      <w:r w:rsidRPr="001F3B0E">
        <w:rPr>
          <w:rFonts w:ascii="宋体" w:eastAsia="宋体" w:hAnsi="宋体" w:cs="Times New Roman"/>
          <w:sz w:val="24"/>
          <w:szCs w:val="24"/>
        </w:rPr>
        <w:t>、发行人</w:t>
      </w:r>
      <w:r w:rsidRPr="001F3B0E">
        <w:rPr>
          <w:rFonts w:ascii="宋体" w:eastAsia="宋体" w:hAnsi="宋体" w:cs="Times New Roman" w:hint="eastAsia"/>
          <w:sz w:val="24"/>
          <w:szCs w:val="24"/>
        </w:rPr>
        <w:t>研发支出会计处理方法与同行业可比公司</w:t>
      </w:r>
      <w:r>
        <w:rPr>
          <w:rFonts w:ascii="宋体" w:eastAsia="宋体" w:hAnsi="宋体" w:cs="Times New Roman" w:hint="eastAsia"/>
          <w:sz w:val="24"/>
          <w:szCs w:val="24"/>
        </w:rPr>
        <w:t>相比</w:t>
      </w:r>
      <w:r w:rsidRPr="001F3B0E">
        <w:rPr>
          <w:rFonts w:ascii="宋体" w:eastAsia="宋体" w:hAnsi="宋体" w:cs="Times New Roman" w:hint="eastAsia"/>
          <w:sz w:val="24"/>
          <w:szCs w:val="24"/>
        </w:rPr>
        <w:t>不存在</w:t>
      </w:r>
      <w:r>
        <w:rPr>
          <w:rFonts w:ascii="宋体" w:eastAsia="宋体" w:hAnsi="宋体" w:cs="Times New Roman" w:hint="eastAsia"/>
          <w:sz w:val="24"/>
          <w:szCs w:val="24"/>
        </w:rPr>
        <w:t>重大差异</w:t>
      </w:r>
      <w:r w:rsidRPr="001F3B0E">
        <w:rPr>
          <w:rFonts w:ascii="宋体" w:eastAsia="宋体" w:hAnsi="宋体" w:cs="Times New Roman" w:hint="eastAsia"/>
          <w:sz w:val="24"/>
          <w:szCs w:val="24"/>
        </w:rPr>
        <w:t>，</w:t>
      </w:r>
      <w:r>
        <w:rPr>
          <w:rFonts w:ascii="宋体" w:eastAsia="宋体" w:hAnsi="宋体" w:cs="Times New Roman" w:hint="eastAsia"/>
          <w:sz w:val="24"/>
          <w:szCs w:val="24"/>
        </w:rPr>
        <w:t>相关</w:t>
      </w:r>
      <w:r w:rsidRPr="001F3B0E">
        <w:rPr>
          <w:rFonts w:ascii="宋体" w:eastAsia="宋体" w:hAnsi="宋体" w:cs="Times New Roman" w:hint="eastAsia"/>
          <w:sz w:val="24"/>
          <w:szCs w:val="24"/>
        </w:rPr>
        <w:t>会计处理</w:t>
      </w:r>
      <w:r>
        <w:rPr>
          <w:rFonts w:ascii="宋体" w:eastAsia="宋体" w:hAnsi="宋体" w:cs="Times New Roman" w:hint="eastAsia"/>
          <w:sz w:val="24"/>
          <w:szCs w:val="24"/>
        </w:rPr>
        <w:t>合</w:t>
      </w:r>
      <w:proofErr w:type="gramStart"/>
      <w:r>
        <w:rPr>
          <w:rFonts w:ascii="宋体" w:eastAsia="宋体" w:hAnsi="宋体" w:cs="Times New Roman" w:hint="eastAsia"/>
          <w:sz w:val="24"/>
          <w:szCs w:val="24"/>
        </w:rPr>
        <w:t>规</w:t>
      </w:r>
      <w:proofErr w:type="gramEnd"/>
      <w:r>
        <w:rPr>
          <w:rFonts w:ascii="宋体" w:eastAsia="宋体" w:hAnsi="宋体" w:cs="Times New Roman" w:hint="eastAsia"/>
          <w:sz w:val="24"/>
          <w:szCs w:val="24"/>
        </w:rPr>
        <w:t>、谨慎</w:t>
      </w:r>
      <w:r w:rsidRPr="001F3B0E">
        <w:rPr>
          <w:rFonts w:ascii="宋体" w:eastAsia="宋体" w:hAnsi="宋体" w:cs="Times New Roman" w:hint="eastAsia"/>
          <w:sz w:val="24"/>
          <w:szCs w:val="24"/>
        </w:rPr>
        <w:t>。</w:t>
      </w:r>
    </w:p>
    <w:p w:rsidR="007B0F19" w:rsidRPr="001F3B0E" w:rsidRDefault="007B0F19" w:rsidP="007D4222">
      <w:pPr>
        <w:widowControl/>
        <w:spacing w:beforeLines="50" w:before="156" w:afterLines="50" w:after="156" w:line="360" w:lineRule="auto"/>
        <w:ind w:firstLineChars="200" w:firstLine="480"/>
        <w:jc w:val="left"/>
        <w:rPr>
          <w:rFonts w:ascii="Times New Roman" w:eastAsia="宋体" w:hAnsi="Times New Roman" w:cs="宋体"/>
          <w:kern w:val="0"/>
          <w:sz w:val="24"/>
          <w:szCs w:val="24"/>
        </w:rPr>
      </w:pPr>
    </w:p>
    <w:p w:rsidR="009C0832" w:rsidRPr="008F5447" w:rsidRDefault="009C0832" w:rsidP="007D4222">
      <w:pPr>
        <w:spacing w:beforeLines="50" w:before="156" w:afterLines="50" w:after="156" w:line="360" w:lineRule="auto"/>
        <w:ind w:firstLineChars="200" w:firstLine="482"/>
        <w:outlineLvl w:val="0"/>
        <w:rPr>
          <w:rFonts w:ascii="Times New Roman" w:eastAsia="宋体" w:hAnsi="Times New Roman"/>
          <w:b/>
          <w:bCs/>
          <w:sz w:val="24"/>
          <w:szCs w:val="28"/>
        </w:rPr>
      </w:pPr>
      <w:bookmarkStart w:id="52" w:name="_Toc53577484"/>
      <w:r w:rsidRPr="008F5447">
        <w:rPr>
          <w:rFonts w:ascii="Times New Roman" w:eastAsia="宋体" w:hAnsi="Times New Roman" w:hint="eastAsia"/>
          <w:b/>
          <w:bCs/>
          <w:sz w:val="24"/>
          <w:szCs w:val="28"/>
        </w:rPr>
        <w:t>问题</w:t>
      </w:r>
      <w:r w:rsidRPr="008F5447">
        <w:rPr>
          <w:rFonts w:ascii="Times New Roman" w:eastAsia="宋体" w:hAnsi="Times New Roman" w:hint="eastAsia"/>
          <w:b/>
          <w:bCs/>
          <w:sz w:val="24"/>
          <w:szCs w:val="28"/>
        </w:rPr>
        <w:t>1</w:t>
      </w:r>
      <w:r w:rsidRPr="008F5447">
        <w:rPr>
          <w:rFonts w:ascii="Times New Roman" w:eastAsia="宋体" w:hAnsi="Times New Roman"/>
          <w:b/>
          <w:bCs/>
          <w:sz w:val="24"/>
          <w:szCs w:val="28"/>
        </w:rPr>
        <w:t>3</w:t>
      </w:r>
      <w:bookmarkEnd w:id="52"/>
    </w:p>
    <w:p w:rsidR="009C0832" w:rsidRPr="008F5447" w:rsidRDefault="009C0832" w:rsidP="00C92071">
      <w:pPr>
        <w:topLinePunct/>
        <w:adjustRightInd w:val="0"/>
        <w:snapToGrid w:val="0"/>
        <w:spacing w:line="560" w:lineRule="exact"/>
        <w:ind w:firstLineChars="200" w:firstLine="482"/>
        <w:outlineLvl w:val="0"/>
        <w:rPr>
          <w:rFonts w:ascii="Times New Roman" w:eastAsia="宋体" w:hAnsi="Times New Roman"/>
          <w:b/>
          <w:bCs/>
          <w:sz w:val="24"/>
          <w:szCs w:val="28"/>
        </w:rPr>
      </w:pPr>
      <w:bookmarkStart w:id="53" w:name="_Toc52360273"/>
      <w:bookmarkStart w:id="54" w:name="_Toc52994510"/>
      <w:bookmarkStart w:id="55" w:name="_Toc53577485"/>
      <w:r w:rsidRPr="008F5447">
        <w:rPr>
          <w:rFonts w:ascii="Times New Roman" w:eastAsia="宋体" w:hAnsi="Times New Roman" w:hint="eastAsia"/>
          <w:b/>
          <w:bCs/>
          <w:sz w:val="24"/>
          <w:szCs w:val="28"/>
        </w:rPr>
        <w:t xml:space="preserve">13. </w:t>
      </w:r>
      <w:r w:rsidRPr="008F5447">
        <w:rPr>
          <w:rFonts w:ascii="Times New Roman" w:eastAsia="宋体" w:hAnsi="Times New Roman" w:hint="eastAsia"/>
          <w:b/>
          <w:bCs/>
          <w:sz w:val="24"/>
          <w:szCs w:val="28"/>
        </w:rPr>
        <w:t>申报材料显示，报告期各期末，发行人应收票据及应收账款账面价值分别为</w:t>
      </w:r>
      <w:r w:rsidRPr="008F5447">
        <w:rPr>
          <w:rFonts w:ascii="Times New Roman" w:eastAsia="宋体" w:hAnsi="Times New Roman" w:hint="eastAsia"/>
          <w:b/>
          <w:bCs/>
          <w:sz w:val="24"/>
          <w:szCs w:val="28"/>
        </w:rPr>
        <w:t>3,647.89</w:t>
      </w:r>
      <w:r w:rsidRPr="008F5447">
        <w:rPr>
          <w:rFonts w:ascii="Times New Roman" w:eastAsia="宋体" w:hAnsi="Times New Roman" w:hint="eastAsia"/>
          <w:b/>
          <w:bCs/>
          <w:sz w:val="24"/>
          <w:szCs w:val="28"/>
        </w:rPr>
        <w:t>万元、</w:t>
      </w:r>
      <w:r w:rsidRPr="008F5447">
        <w:rPr>
          <w:rFonts w:ascii="Times New Roman" w:eastAsia="宋体" w:hAnsi="Times New Roman" w:hint="eastAsia"/>
          <w:b/>
          <w:bCs/>
          <w:sz w:val="24"/>
          <w:szCs w:val="28"/>
        </w:rPr>
        <w:t>9,217.23</w:t>
      </w:r>
      <w:r w:rsidRPr="008F5447">
        <w:rPr>
          <w:rFonts w:ascii="Times New Roman" w:eastAsia="宋体" w:hAnsi="Times New Roman" w:hint="eastAsia"/>
          <w:b/>
          <w:bCs/>
          <w:sz w:val="24"/>
          <w:szCs w:val="28"/>
        </w:rPr>
        <w:t>万元和</w:t>
      </w:r>
      <w:r w:rsidRPr="008F5447">
        <w:rPr>
          <w:rFonts w:ascii="Times New Roman" w:eastAsia="宋体" w:hAnsi="Times New Roman" w:hint="eastAsia"/>
          <w:b/>
          <w:bCs/>
          <w:sz w:val="24"/>
          <w:szCs w:val="28"/>
        </w:rPr>
        <w:t>20,208.79</w:t>
      </w:r>
      <w:r w:rsidRPr="008F5447">
        <w:rPr>
          <w:rFonts w:ascii="Times New Roman" w:eastAsia="宋体" w:hAnsi="Times New Roman" w:hint="eastAsia"/>
          <w:b/>
          <w:bCs/>
          <w:sz w:val="24"/>
          <w:szCs w:val="28"/>
        </w:rPr>
        <w:t>万元。其中，</w:t>
      </w:r>
      <w:r w:rsidRPr="008F5447">
        <w:rPr>
          <w:rFonts w:ascii="Times New Roman" w:eastAsia="宋体" w:hAnsi="Times New Roman" w:hint="eastAsia"/>
          <w:b/>
          <w:bCs/>
          <w:sz w:val="24"/>
          <w:szCs w:val="28"/>
        </w:rPr>
        <w:t>1</w:t>
      </w:r>
      <w:r w:rsidRPr="008F5447">
        <w:rPr>
          <w:rFonts w:ascii="Times New Roman" w:eastAsia="宋体" w:hAnsi="Times New Roman" w:hint="eastAsia"/>
          <w:b/>
          <w:bCs/>
          <w:sz w:val="24"/>
          <w:szCs w:val="28"/>
        </w:rPr>
        <w:t>年以内和</w:t>
      </w:r>
      <w:r w:rsidRPr="008F5447">
        <w:rPr>
          <w:rFonts w:ascii="Times New Roman" w:eastAsia="宋体" w:hAnsi="Times New Roman" w:hint="eastAsia"/>
          <w:b/>
          <w:bCs/>
          <w:sz w:val="24"/>
          <w:szCs w:val="28"/>
        </w:rPr>
        <w:t>1-2</w:t>
      </w:r>
      <w:r w:rsidRPr="008F5447">
        <w:rPr>
          <w:rFonts w:ascii="Times New Roman" w:eastAsia="宋体" w:hAnsi="Times New Roman" w:hint="eastAsia"/>
          <w:b/>
          <w:bCs/>
          <w:sz w:val="24"/>
          <w:szCs w:val="28"/>
        </w:rPr>
        <w:t>年应收账款分别从</w:t>
      </w:r>
      <w:r w:rsidRPr="008F5447">
        <w:rPr>
          <w:rFonts w:ascii="Times New Roman" w:eastAsia="宋体" w:hAnsi="Times New Roman" w:hint="eastAsia"/>
          <w:b/>
          <w:bCs/>
          <w:sz w:val="24"/>
          <w:szCs w:val="28"/>
        </w:rPr>
        <w:t>2018</w:t>
      </w:r>
      <w:r w:rsidRPr="008F5447">
        <w:rPr>
          <w:rFonts w:ascii="Times New Roman" w:eastAsia="宋体" w:hAnsi="Times New Roman" w:hint="eastAsia"/>
          <w:b/>
          <w:bCs/>
          <w:sz w:val="24"/>
          <w:szCs w:val="28"/>
        </w:rPr>
        <w:t>年的</w:t>
      </w:r>
      <w:r w:rsidRPr="008F5447">
        <w:rPr>
          <w:rFonts w:ascii="Times New Roman" w:eastAsia="宋体" w:hAnsi="Times New Roman" w:hint="eastAsia"/>
          <w:b/>
          <w:bCs/>
          <w:sz w:val="24"/>
          <w:szCs w:val="28"/>
        </w:rPr>
        <w:t>9,168.22</w:t>
      </w:r>
      <w:r w:rsidRPr="008F5447">
        <w:rPr>
          <w:rFonts w:ascii="Times New Roman" w:eastAsia="宋体" w:hAnsi="Times New Roman" w:hint="eastAsia"/>
          <w:b/>
          <w:bCs/>
          <w:sz w:val="24"/>
          <w:szCs w:val="28"/>
        </w:rPr>
        <w:t>万元、</w:t>
      </w:r>
      <w:r w:rsidRPr="008F5447">
        <w:rPr>
          <w:rFonts w:ascii="Times New Roman" w:eastAsia="宋体" w:hAnsi="Times New Roman" w:hint="eastAsia"/>
          <w:b/>
          <w:bCs/>
          <w:sz w:val="24"/>
          <w:szCs w:val="28"/>
        </w:rPr>
        <w:t>538.33</w:t>
      </w:r>
      <w:r w:rsidRPr="008F5447">
        <w:rPr>
          <w:rFonts w:ascii="Times New Roman" w:eastAsia="宋体" w:hAnsi="Times New Roman" w:hint="eastAsia"/>
          <w:b/>
          <w:bCs/>
          <w:sz w:val="24"/>
          <w:szCs w:val="28"/>
        </w:rPr>
        <w:t>万元增至</w:t>
      </w:r>
      <w:r w:rsidRPr="008F5447">
        <w:rPr>
          <w:rFonts w:ascii="Times New Roman" w:eastAsia="宋体" w:hAnsi="Times New Roman" w:hint="eastAsia"/>
          <w:b/>
          <w:bCs/>
          <w:sz w:val="24"/>
          <w:szCs w:val="28"/>
        </w:rPr>
        <w:t>2019</w:t>
      </w:r>
      <w:r w:rsidRPr="008F5447">
        <w:rPr>
          <w:rFonts w:ascii="Times New Roman" w:eastAsia="宋体" w:hAnsi="Times New Roman" w:hint="eastAsia"/>
          <w:b/>
          <w:bCs/>
          <w:sz w:val="24"/>
          <w:szCs w:val="28"/>
        </w:rPr>
        <w:t>年的</w:t>
      </w:r>
      <w:r w:rsidRPr="008F5447">
        <w:rPr>
          <w:rFonts w:ascii="Times New Roman" w:eastAsia="宋体" w:hAnsi="Times New Roman" w:hint="eastAsia"/>
          <w:b/>
          <w:bCs/>
          <w:sz w:val="24"/>
          <w:szCs w:val="28"/>
        </w:rPr>
        <w:t>17,626.19</w:t>
      </w:r>
      <w:r w:rsidRPr="008F5447">
        <w:rPr>
          <w:rFonts w:ascii="Times New Roman" w:eastAsia="宋体" w:hAnsi="Times New Roman" w:hint="eastAsia"/>
          <w:b/>
          <w:bCs/>
          <w:sz w:val="24"/>
          <w:szCs w:val="28"/>
        </w:rPr>
        <w:t>万</w:t>
      </w:r>
      <w:r w:rsidRPr="008F5447">
        <w:rPr>
          <w:rFonts w:ascii="Times New Roman" w:eastAsia="宋体" w:hAnsi="Times New Roman" w:hint="eastAsia"/>
          <w:b/>
          <w:bCs/>
          <w:sz w:val="24"/>
          <w:szCs w:val="28"/>
        </w:rPr>
        <w:lastRenderedPageBreak/>
        <w:t>元、</w:t>
      </w:r>
      <w:r w:rsidRPr="008F5447">
        <w:rPr>
          <w:rFonts w:ascii="Times New Roman" w:eastAsia="宋体" w:hAnsi="Times New Roman" w:hint="eastAsia"/>
          <w:b/>
          <w:bCs/>
          <w:sz w:val="24"/>
          <w:szCs w:val="28"/>
        </w:rPr>
        <w:t>3,480.01</w:t>
      </w:r>
      <w:r w:rsidRPr="008F5447">
        <w:rPr>
          <w:rFonts w:ascii="Times New Roman" w:eastAsia="宋体" w:hAnsi="Times New Roman" w:hint="eastAsia"/>
          <w:b/>
          <w:bCs/>
          <w:sz w:val="24"/>
          <w:szCs w:val="28"/>
        </w:rPr>
        <w:t>万元，增长迅速。</w:t>
      </w:r>
      <w:bookmarkEnd w:id="53"/>
      <w:bookmarkEnd w:id="54"/>
      <w:r w:rsidRPr="008F5447">
        <w:rPr>
          <w:rFonts w:ascii="Times New Roman" w:eastAsia="宋体" w:hAnsi="Times New Roman" w:hint="eastAsia"/>
          <w:b/>
          <w:bCs/>
          <w:sz w:val="24"/>
          <w:szCs w:val="28"/>
        </w:rPr>
        <w:t>请发行人：</w:t>
      </w:r>
      <w:bookmarkStart w:id="56" w:name="_Hlk51406612"/>
      <w:r w:rsidRPr="008F5447">
        <w:rPr>
          <w:rFonts w:ascii="Times New Roman" w:eastAsia="宋体" w:hAnsi="Times New Roman" w:hint="eastAsia"/>
          <w:b/>
          <w:bCs/>
          <w:sz w:val="24"/>
          <w:szCs w:val="28"/>
        </w:rPr>
        <w:t>（</w:t>
      </w:r>
      <w:r w:rsidRPr="008F5447">
        <w:rPr>
          <w:rFonts w:ascii="Times New Roman" w:eastAsia="宋体" w:hAnsi="Times New Roman" w:hint="eastAsia"/>
          <w:b/>
          <w:bCs/>
          <w:sz w:val="24"/>
          <w:szCs w:val="28"/>
        </w:rPr>
        <w:t>1</w:t>
      </w:r>
      <w:r w:rsidRPr="008F5447">
        <w:rPr>
          <w:rFonts w:ascii="Times New Roman" w:eastAsia="宋体" w:hAnsi="Times New Roman" w:hint="eastAsia"/>
          <w:b/>
          <w:bCs/>
          <w:sz w:val="24"/>
          <w:szCs w:val="28"/>
        </w:rPr>
        <w:t>）分别披露报告期内应收账款、应收票据波动情况及原因，应收账款账</w:t>
      </w:r>
      <w:proofErr w:type="gramStart"/>
      <w:r w:rsidRPr="008F5447">
        <w:rPr>
          <w:rFonts w:ascii="Times New Roman" w:eastAsia="宋体" w:hAnsi="Times New Roman" w:hint="eastAsia"/>
          <w:b/>
          <w:bCs/>
          <w:sz w:val="24"/>
          <w:szCs w:val="28"/>
        </w:rPr>
        <w:t>龄结构</w:t>
      </w:r>
      <w:proofErr w:type="gramEnd"/>
      <w:r w:rsidRPr="008F5447">
        <w:rPr>
          <w:rFonts w:ascii="Times New Roman" w:eastAsia="宋体" w:hAnsi="Times New Roman" w:hint="eastAsia"/>
          <w:b/>
          <w:bCs/>
          <w:sz w:val="24"/>
          <w:szCs w:val="28"/>
        </w:rPr>
        <w:t>与同行业可比公司比较情况，如存在较大差异请分析原因及合理性；</w:t>
      </w:r>
      <w:bookmarkEnd w:id="56"/>
      <w:r w:rsidRPr="008F5447">
        <w:rPr>
          <w:rFonts w:ascii="Times New Roman" w:eastAsia="宋体" w:hAnsi="Times New Roman" w:hint="eastAsia"/>
          <w:b/>
          <w:bCs/>
          <w:sz w:val="24"/>
          <w:szCs w:val="28"/>
        </w:rPr>
        <w:t>（</w:t>
      </w:r>
      <w:r w:rsidRPr="008F5447">
        <w:rPr>
          <w:rFonts w:ascii="Times New Roman" w:eastAsia="宋体" w:hAnsi="Times New Roman" w:hint="eastAsia"/>
          <w:b/>
          <w:bCs/>
          <w:sz w:val="24"/>
          <w:szCs w:val="28"/>
        </w:rPr>
        <w:t>2</w:t>
      </w:r>
      <w:r w:rsidRPr="008F5447">
        <w:rPr>
          <w:rFonts w:ascii="Times New Roman" w:eastAsia="宋体" w:hAnsi="Times New Roman" w:hint="eastAsia"/>
          <w:b/>
          <w:bCs/>
          <w:sz w:val="24"/>
          <w:szCs w:val="28"/>
        </w:rPr>
        <w:t>）补充披露应收账款前五名客户与营业收入前五名客户匹配情况，报告期各期末主要客户应收账款余额变动原因；（</w:t>
      </w:r>
      <w:r w:rsidRPr="008F5447">
        <w:rPr>
          <w:rFonts w:ascii="Times New Roman" w:eastAsia="宋体" w:hAnsi="Times New Roman" w:hint="eastAsia"/>
          <w:b/>
          <w:bCs/>
          <w:sz w:val="24"/>
          <w:szCs w:val="28"/>
        </w:rPr>
        <w:t>3</w:t>
      </w:r>
      <w:r w:rsidRPr="008F5447">
        <w:rPr>
          <w:rFonts w:ascii="Times New Roman" w:eastAsia="宋体" w:hAnsi="Times New Roman" w:hint="eastAsia"/>
          <w:b/>
          <w:bCs/>
          <w:sz w:val="24"/>
          <w:szCs w:val="28"/>
        </w:rPr>
        <w:t>）补充披露应收账款中是否存在账龄较长、回收风险较大情形，应收账款对象中是否存在资金</w:t>
      </w:r>
      <w:proofErr w:type="gramStart"/>
      <w:r w:rsidRPr="008F5447">
        <w:rPr>
          <w:rFonts w:ascii="Times New Roman" w:eastAsia="宋体" w:hAnsi="Times New Roman" w:hint="eastAsia"/>
          <w:b/>
          <w:bCs/>
          <w:sz w:val="24"/>
          <w:szCs w:val="28"/>
        </w:rPr>
        <w:t>链紧张</w:t>
      </w:r>
      <w:proofErr w:type="gramEnd"/>
      <w:r w:rsidRPr="008F5447">
        <w:rPr>
          <w:rFonts w:ascii="Times New Roman" w:eastAsia="宋体" w:hAnsi="Times New Roman" w:hint="eastAsia"/>
          <w:b/>
          <w:bCs/>
          <w:sz w:val="24"/>
          <w:szCs w:val="28"/>
        </w:rPr>
        <w:t>的房地产企业，如</w:t>
      </w:r>
      <w:proofErr w:type="gramStart"/>
      <w:r w:rsidRPr="008F5447">
        <w:rPr>
          <w:rFonts w:ascii="Times New Roman" w:eastAsia="宋体" w:hAnsi="Times New Roman" w:hint="eastAsia"/>
          <w:b/>
          <w:bCs/>
          <w:sz w:val="24"/>
          <w:szCs w:val="28"/>
        </w:rPr>
        <w:t>存在请</w:t>
      </w:r>
      <w:proofErr w:type="gramEnd"/>
      <w:r w:rsidRPr="008F5447">
        <w:rPr>
          <w:rFonts w:ascii="Times New Roman" w:eastAsia="宋体" w:hAnsi="Times New Roman" w:hint="eastAsia"/>
          <w:b/>
          <w:bCs/>
          <w:sz w:val="24"/>
          <w:szCs w:val="28"/>
        </w:rPr>
        <w:t>补充披露涉及的应收账款金额、占比、坏账准备计提是否充分及发行人应对措施；（</w:t>
      </w:r>
      <w:r w:rsidRPr="008F5447">
        <w:rPr>
          <w:rFonts w:ascii="Times New Roman" w:eastAsia="宋体" w:hAnsi="Times New Roman" w:hint="eastAsia"/>
          <w:b/>
          <w:bCs/>
          <w:sz w:val="24"/>
          <w:szCs w:val="28"/>
        </w:rPr>
        <w:t>4</w:t>
      </w:r>
      <w:r w:rsidRPr="008F5447">
        <w:rPr>
          <w:rFonts w:ascii="Times New Roman" w:eastAsia="宋体" w:hAnsi="Times New Roman" w:hint="eastAsia"/>
          <w:b/>
          <w:bCs/>
          <w:sz w:val="24"/>
          <w:szCs w:val="28"/>
        </w:rPr>
        <w:t>）补充披露报告期各期末应收账款至反馈意见</w:t>
      </w:r>
      <w:proofErr w:type="gramStart"/>
      <w:r w:rsidRPr="008F5447">
        <w:rPr>
          <w:rFonts w:ascii="Times New Roman" w:eastAsia="宋体" w:hAnsi="Times New Roman" w:hint="eastAsia"/>
          <w:b/>
          <w:bCs/>
          <w:sz w:val="24"/>
          <w:szCs w:val="28"/>
        </w:rPr>
        <w:t>回复日</w:t>
      </w:r>
      <w:proofErr w:type="gramEnd"/>
      <w:r w:rsidRPr="008F5447">
        <w:rPr>
          <w:rFonts w:ascii="Times New Roman" w:eastAsia="宋体" w:hAnsi="Times New Roman" w:hint="eastAsia"/>
          <w:b/>
          <w:bCs/>
          <w:sz w:val="24"/>
          <w:szCs w:val="28"/>
        </w:rPr>
        <w:t>的回款金额及比例，应收账款逾期金额和逾期未收回的原因，是否存在回款障碍，报告期内坏账核销的对象、金额、账龄、核销原因；（</w:t>
      </w:r>
      <w:r w:rsidRPr="008F5447">
        <w:rPr>
          <w:rFonts w:ascii="Times New Roman" w:eastAsia="宋体" w:hAnsi="Times New Roman" w:hint="eastAsia"/>
          <w:b/>
          <w:bCs/>
          <w:sz w:val="24"/>
          <w:szCs w:val="28"/>
        </w:rPr>
        <w:t>5</w:t>
      </w:r>
      <w:r w:rsidRPr="008F5447">
        <w:rPr>
          <w:rFonts w:ascii="Times New Roman" w:eastAsia="宋体" w:hAnsi="Times New Roman" w:hint="eastAsia"/>
          <w:b/>
          <w:bCs/>
          <w:sz w:val="24"/>
          <w:szCs w:val="28"/>
        </w:rPr>
        <w:t>）补充披露执行新金融工具准则采用预期信用损失模型对应收款项计提坏账准备的具体方法</w:t>
      </w:r>
      <w:r w:rsidRPr="008F5447">
        <w:rPr>
          <w:rFonts w:ascii="Times New Roman" w:eastAsia="宋体" w:hAnsi="Times New Roman" w:hint="eastAsia"/>
          <w:b/>
          <w:bCs/>
          <w:sz w:val="24"/>
          <w:szCs w:val="28"/>
        </w:rPr>
        <w:t>,</w:t>
      </w:r>
      <w:r w:rsidRPr="008F5447">
        <w:rPr>
          <w:rFonts w:ascii="Times New Roman" w:eastAsia="宋体" w:hAnsi="Times New Roman" w:hint="eastAsia"/>
          <w:b/>
          <w:bCs/>
          <w:sz w:val="24"/>
          <w:szCs w:val="28"/>
        </w:rPr>
        <w:t>新金融工具准则下确认的预期损失率与原准则下坏账计提比例的差异情况及原因</w:t>
      </w:r>
      <w:r w:rsidRPr="008F5447">
        <w:rPr>
          <w:rFonts w:ascii="Times New Roman" w:eastAsia="宋体" w:hAnsi="Times New Roman" w:hint="eastAsia"/>
          <w:b/>
          <w:bCs/>
          <w:sz w:val="24"/>
          <w:szCs w:val="28"/>
        </w:rPr>
        <w:t>,</w:t>
      </w:r>
      <w:r w:rsidRPr="008F5447">
        <w:rPr>
          <w:rFonts w:ascii="Times New Roman" w:eastAsia="宋体" w:hAnsi="Times New Roman" w:hint="eastAsia"/>
          <w:b/>
          <w:bCs/>
          <w:sz w:val="24"/>
          <w:szCs w:val="28"/>
        </w:rPr>
        <w:t>使用预期信用损失模型计提的信用损失金额是否充分</w:t>
      </w:r>
      <w:r w:rsidRPr="008F5447">
        <w:rPr>
          <w:rFonts w:ascii="Times New Roman" w:eastAsia="宋体" w:hAnsi="Times New Roman" w:hint="eastAsia"/>
          <w:b/>
          <w:bCs/>
          <w:sz w:val="24"/>
          <w:szCs w:val="28"/>
        </w:rPr>
        <w:t>,</w:t>
      </w:r>
      <w:r w:rsidRPr="008F5447">
        <w:rPr>
          <w:rFonts w:ascii="Times New Roman" w:eastAsia="宋体" w:hAnsi="Times New Roman" w:hint="eastAsia"/>
          <w:b/>
          <w:bCs/>
          <w:sz w:val="24"/>
          <w:szCs w:val="28"/>
        </w:rPr>
        <w:t>与同行业可比公司比较情况及差异原因。（</w:t>
      </w:r>
      <w:r w:rsidRPr="008F5447">
        <w:rPr>
          <w:rFonts w:ascii="Times New Roman" w:eastAsia="宋体" w:hAnsi="Times New Roman" w:hint="eastAsia"/>
          <w:b/>
          <w:bCs/>
          <w:sz w:val="24"/>
          <w:szCs w:val="28"/>
        </w:rPr>
        <w:t>6</w:t>
      </w:r>
      <w:r w:rsidRPr="008F5447">
        <w:rPr>
          <w:rFonts w:ascii="Times New Roman" w:eastAsia="宋体" w:hAnsi="Times New Roman" w:hint="eastAsia"/>
          <w:b/>
          <w:bCs/>
          <w:sz w:val="24"/>
          <w:szCs w:val="28"/>
        </w:rPr>
        <w:t>）结合上述情况，进一步补充披露发行人所面临的房地产行业调控风险、应收账款坏账损失风险，相关风险提示是否充分，应收账款坏账准备计提是否充分；（</w:t>
      </w:r>
      <w:r w:rsidRPr="008F5447">
        <w:rPr>
          <w:rFonts w:ascii="Times New Roman" w:eastAsia="宋体" w:hAnsi="Times New Roman" w:hint="eastAsia"/>
          <w:b/>
          <w:bCs/>
          <w:sz w:val="24"/>
          <w:szCs w:val="28"/>
        </w:rPr>
        <w:t>7</w:t>
      </w:r>
      <w:r w:rsidRPr="008F5447">
        <w:rPr>
          <w:rFonts w:ascii="Times New Roman" w:eastAsia="宋体" w:hAnsi="Times New Roman" w:hint="eastAsia"/>
          <w:b/>
          <w:bCs/>
          <w:sz w:val="24"/>
          <w:szCs w:val="28"/>
        </w:rPr>
        <w:t>）应收票据是否存在转让、背书或贴现情形，相关会计处理是否符合《企业会计准则》规定。请保荐人、申报会计师核查并发表明确意见。</w:t>
      </w:r>
      <w:bookmarkEnd w:id="55"/>
    </w:p>
    <w:p w:rsidR="009C0832" w:rsidRPr="008F5447" w:rsidRDefault="009C0832" w:rsidP="007D4222">
      <w:pPr>
        <w:spacing w:beforeLines="50" w:before="156" w:afterLines="50" w:after="156" w:line="360" w:lineRule="auto"/>
        <w:ind w:firstLineChars="200" w:firstLine="482"/>
        <w:rPr>
          <w:rFonts w:ascii="Times New Roman" w:eastAsia="宋体" w:hAnsi="Times New Roman"/>
          <w:b/>
          <w:bCs/>
          <w:sz w:val="24"/>
          <w:szCs w:val="28"/>
          <w:u w:val="double"/>
        </w:rPr>
      </w:pPr>
      <w:r w:rsidRPr="008F5447">
        <w:rPr>
          <w:rFonts w:ascii="Times New Roman" w:eastAsia="宋体" w:hAnsi="Times New Roman" w:hint="eastAsia"/>
          <w:b/>
          <w:bCs/>
          <w:sz w:val="24"/>
          <w:szCs w:val="28"/>
          <w:u w:val="double"/>
        </w:rPr>
        <w:t>答复：</w:t>
      </w:r>
    </w:p>
    <w:p w:rsidR="001F3B0E" w:rsidRPr="009D0CAD" w:rsidRDefault="001F3B0E" w:rsidP="007D4222">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9C0832" w:rsidRPr="008F5447" w:rsidRDefault="009C0832" w:rsidP="007D4222">
      <w:pPr>
        <w:pStyle w:val="af2"/>
        <w:spacing w:before="156" w:after="156"/>
      </w:pPr>
      <w:r w:rsidRPr="008F5447">
        <w:rPr>
          <w:rFonts w:hint="eastAsia"/>
        </w:rPr>
        <w:t>（一）</w:t>
      </w:r>
      <w:r w:rsidRPr="008F5447">
        <w:t>分别披露报告期内应收账款、应收票据波动情况及原因，应收账款账</w:t>
      </w:r>
      <w:proofErr w:type="gramStart"/>
      <w:r w:rsidRPr="008F5447">
        <w:t>龄结构</w:t>
      </w:r>
      <w:proofErr w:type="gramEnd"/>
      <w:r w:rsidRPr="008F5447">
        <w:t>与同行业可比公司比较情况，如存在较大差异请分析原因及合理性</w:t>
      </w:r>
    </w:p>
    <w:p w:rsidR="009C0832" w:rsidRPr="008F5447" w:rsidRDefault="009C0832" w:rsidP="007D4222">
      <w:pPr>
        <w:spacing w:beforeLines="50" w:before="156" w:afterLines="50" w:after="156" w:line="360" w:lineRule="auto"/>
        <w:ind w:firstLineChars="200" w:firstLine="482"/>
        <w:rPr>
          <w:rFonts w:ascii="Times New Roman" w:eastAsia="宋体" w:hAnsi="Times New Roman"/>
          <w:b/>
          <w:bCs/>
          <w:sz w:val="24"/>
          <w:szCs w:val="28"/>
        </w:rPr>
      </w:pPr>
      <w:r w:rsidRPr="008F5447">
        <w:rPr>
          <w:rFonts w:ascii="Times New Roman" w:eastAsia="宋体" w:hAnsi="Times New Roman" w:hint="eastAsia"/>
          <w:b/>
          <w:bCs/>
          <w:sz w:val="24"/>
          <w:szCs w:val="28"/>
        </w:rPr>
        <w:t>1</w:t>
      </w:r>
      <w:r w:rsidRPr="008F5447">
        <w:rPr>
          <w:rFonts w:ascii="Times New Roman" w:eastAsia="宋体" w:hAnsi="Times New Roman" w:hint="eastAsia"/>
          <w:b/>
          <w:bCs/>
          <w:sz w:val="24"/>
          <w:szCs w:val="28"/>
        </w:rPr>
        <w:t>、报告期内应收票据波动情况及原因</w:t>
      </w:r>
    </w:p>
    <w:p w:rsidR="009C0832" w:rsidRDefault="009C0832" w:rsidP="007D4222">
      <w:pPr>
        <w:spacing w:beforeLines="50" w:before="156" w:afterLines="50" w:after="156" w:line="360" w:lineRule="auto"/>
        <w:ind w:firstLineChars="200" w:firstLine="480"/>
        <w:rPr>
          <w:rFonts w:ascii="Times New Roman" w:eastAsia="宋体" w:hAnsi="Times New Roman"/>
          <w:sz w:val="24"/>
          <w:szCs w:val="28"/>
        </w:rPr>
      </w:pPr>
      <w:r w:rsidRPr="007A6FD3">
        <w:rPr>
          <w:rFonts w:ascii="宋体" w:eastAsia="宋体" w:hAnsi="宋体" w:hint="eastAsia"/>
          <w:sz w:val="24"/>
          <w:szCs w:val="28"/>
        </w:rPr>
        <w:t>发行人已在招股说明书“第八节</w:t>
      </w:r>
      <w:r w:rsidRPr="007A6FD3">
        <w:rPr>
          <w:rFonts w:ascii="宋体" w:eastAsia="宋体" w:hAnsi="宋体"/>
          <w:sz w:val="24"/>
          <w:szCs w:val="28"/>
        </w:rPr>
        <w:t xml:space="preserve"> 财务会计信息与管理层分析”之“十、资产质量分析”之“（二）各项主要资产分析”之“</w:t>
      </w:r>
      <w:r w:rsidR="007A6FD3" w:rsidRPr="007A6FD3">
        <w:rPr>
          <w:rFonts w:ascii="Times New Roman" w:eastAsia="宋体" w:hAnsi="Times New Roman" w:cs="Times New Roman"/>
          <w:sz w:val="24"/>
          <w:szCs w:val="28"/>
        </w:rPr>
        <w:t>1</w:t>
      </w:r>
      <w:r w:rsidRPr="007A6FD3">
        <w:rPr>
          <w:rFonts w:ascii="宋体" w:eastAsia="宋体" w:hAnsi="宋体"/>
          <w:sz w:val="24"/>
          <w:szCs w:val="28"/>
        </w:rPr>
        <w:t>、流动资产的构成及变化分</w:t>
      </w:r>
      <w:r w:rsidRPr="007A6FD3">
        <w:rPr>
          <w:rFonts w:ascii="宋体" w:eastAsia="宋体" w:hAnsi="宋体"/>
          <w:sz w:val="24"/>
          <w:szCs w:val="28"/>
        </w:rPr>
        <w:lastRenderedPageBreak/>
        <w:t>析”之“（</w:t>
      </w:r>
      <w:r w:rsidR="007A6FD3">
        <w:rPr>
          <w:rFonts w:ascii="Times New Roman" w:eastAsia="宋体" w:hAnsi="Times New Roman" w:cs="Times New Roman"/>
          <w:sz w:val="24"/>
          <w:szCs w:val="28"/>
        </w:rPr>
        <w:t>3</w:t>
      </w:r>
      <w:r w:rsidRPr="007A6FD3">
        <w:rPr>
          <w:rFonts w:ascii="宋体" w:eastAsia="宋体" w:hAnsi="宋体"/>
          <w:sz w:val="24"/>
          <w:szCs w:val="28"/>
        </w:rPr>
        <w:t>）应收票据及应收账款”之“</w:t>
      </w:r>
      <w:r w:rsidRPr="007A6FD3">
        <w:rPr>
          <w:rFonts w:ascii="Times New Roman" w:eastAsia="宋体" w:hAnsi="Times New Roman" w:cs="Times New Roman"/>
          <w:sz w:val="24"/>
          <w:szCs w:val="28"/>
        </w:rPr>
        <w:t>1</w:t>
      </w:r>
      <w:r w:rsidRPr="007A6FD3">
        <w:rPr>
          <w:rFonts w:ascii="宋体" w:eastAsia="宋体" w:hAnsi="宋体"/>
          <w:sz w:val="24"/>
          <w:szCs w:val="28"/>
        </w:rPr>
        <w:t>）应收</w:t>
      </w:r>
      <w:r w:rsidRPr="007A6FD3">
        <w:rPr>
          <w:rFonts w:ascii="宋体" w:eastAsia="宋体" w:hAnsi="宋体" w:hint="eastAsia"/>
          <w:sz w:val="24"/>
          <w:szCs w:val="28"/>
        </w:rPr>
        <w:t>票据</w:t>
      </w:r>
      <w:r w:rsidRPr="007A6FD3">
        <w:rPr>
          <w:rFonts w:ascii="宋体" w:eastAsia="宋体" w:hAnsi="宋体"/>
          <w:sz w:val="24"/>
          <w:szCs w:val="28"/>
        </w:rPr>
        <w:t>”补充披露如下</w:t>
      </w:r>
      <w:r w:rsidRPr="008F5447">
        <w:rPr>
          <w:rFonts w:ascii="Times New Roman" w:eastAsia="宋体" w:hAnsi="Times New Roman"/>
          <w:sz w:val="24"/>
          <w:szCs w:val="28"/>
        </w:rPr>
        <w:t>：</w:t>
      </w:r>
    </w:p>
    <w:p w:rsidR="00293F5B" w:rsidRPr="00293F5B" w:rsidRDefault="00293F5B" w:rsidP="00293F5B">
      <w:pPr>
        <w:spacing w:beforeLines="50" w:before="156" w:afterLines="50" w:after="156" w:line="360" w:lineRule="auto"/>
        <w:ind w:firstLineChars="200" w:firstLine="480"/>
        <w:rPr>
          <w:rFonts w:ascii="Times New Roman" w:eastAsia="宋体" w:hAnsi="Times New Roman" w:cs="Times New Roman"/>
          <w:sz w:val="24"/>
          <w:szCs w:val="28"/>
        </w:rPr>
      </w:pPr>
      <w:r w:rsidRPr="00293F5B">
        <w:rPr>
          <w:rFonts w:ascii="宋体" w:eastAsia="宋体" w:hAnsi="宋体" w:cs="宋体" w:hint="eastAsia"/>
          <w:sz w:val="24"/>
          <w:szCs w:val="28"/>
        </w:rPr>
        <w:t>⑤</w:t>
      </w:r>
      <w:r w:rsidRPr="00293F5B">
        <w:rPr>
          <w:rFonts w:ascii="Times New Roman" w:eastAsia="宋体" w:hAnsi="Times New Roman" w:cs="Times New Roman"/>
          <w:sz w:val="24"/>
          <w:szCs w:val="28"/>
        </w:rPr>
        <w:t xml:space="preserve"> </w:t>
      </w:r>
      <w:r w:rsidRPr="00293F5B">
        <w:rPr>
          <w:rFonts w:ascii="Times New Roman" w:eastAsia="宋体" w:hAnsi="Times New Roman" w:cs="Times New Roman"/>
          <w:sz w:val="24"/>
          <w:szCs w:val="28"/>
        </w:rPr>
        <w:t>应收票据波动情况及原因</w:t>
      </w:r>
    </w:p>
    <w:p w:rsidR="00293F5B" w:rsidRPr="00293F5B" w:rsidRDefault="00293F5B" w:rsidP="00293F5B">
      <w:pPr>
        <w:spacing w:beforeLines="50" w:before="156" w:afterLines="50" w:after="156" w:line="360" w:lineRule="auto"/>
        <w:ind w:firstLineChars="200" w:firstLine="480"/>
        <w:rPr>
          <w:rFonts w:ascii="Times New Roman" w:eastAsia="宋体" w:hAnsi="Times New Roman" w:cs="Times New Roman"/>
          <w:sz w:val="24"/>
          <w:szCs w:val="28"/>
        </w:rPr>
      </w:pPr>
      <w:r w:rsidRPr="00293F5B">
        <w:rPr>
          <w:rFonts w:ascii="Times New Roman" w:eastAsia="宋体" w:hAnsi="Times New Roman" w:cs="Times New Roman"/>
          <w:sz w:val="24"/>
          <w:szCs w:val="28"/>
        </w:rPr>
        <w:t>报告期各期末，公司应收票据余额分别为</w:t>
      </w:r>
      <w:r w:rsidRPr="00293F5B">
        <w:rPr>
          <w:rFonts w:ascii="Times New Roman" w:eastAsia="宋体" w:hAnsi="Times New Roman" w:cs="Times New Roman"/>
          <w:sz w:val="24"/>
          <w:szCs w:val="28"/>
        </w:rPr>
        <w:t>0.00</w:t>
      </w:r>
      <w:r w:rsidRPr="00293F5B">
        <w:rPr>
          <w:rFonts w:ascii="Times New Roman" w:eastAsia="宋体" w:hAnsi="Times New Roman" w:cs="Times New Roman"/>
          <w:sz w:val="24"/>
          <w:szCs w:val="28"/>
        </w:rPr>
        <w:t>万元、</w:t>
      </w:r>
      <w:r w:rsidRPr="00293F5B">
        <w:rPr>
          <w:rFonts w:ascii="Times New Roman" w:eastAsia="宋体" w:hAnsi="Times New Roman" w:cs="Times New Roman"/>
          <w:sz w:val="24"/>
          <w:szCs w:val="28"/>
        </w:rPr>
        <w:t>285.83</w:t>
      </w:r>
      <w:r w:rsidRPr="00293F5B">
        <w:rPr>
          <w:rFonts w:ascii="Times New Roman" w:eastAsia="宋体" w:hAnsi="Times New Roman" w:cs="Times New Roman"/>
          <w:sz w:val="24"/>
          <w:szCs w:val="28"/>
        </w:rPr>
        <w:t>万元、</w:t>
      </w:r>
      <w:r w:rsidRPr="00293F5B">
        <w:rPr>
          <w:rFonts w:ascii="楷体" w:eastAsia="楷体" w:hAnsi="楷体" w:cs="Times New Roman" w:hint="eastAsia"/>
          <w:b/>
          <w:bCs/>
          <w:sz w:val="24"/>
          <w:szCs w:val="28"/>
        </w:rPr>
        <w:t>1</w:t>
      </w:r>
      <w:r w:rsidRPr="00293F5B">
        <w:rPr>
          <w:rFonts w:ascii="楷体" w:eastAsia="楷体" w:hAnsi="楷体" w:cs="Times New Roman"/>
          <w:b/>
          <w:bCs/>
          <w:sz w:val="24"/>
          <w:szCs w:val="28"/>
        </w:rPr>
        <w:t>,119.72万元。</w:t>
      </w:r>
      <w:r w:rsidRPr="00293F5B">
        <w:rPr>
          <w:rFonts w:ascii="Times New Roman" w:eastAsia="宋体" w:hAnsi="Times New Roman" w:cs="Times New Roman"/>
          <w:sz w:val="24"/>
          <w:szCs w:val="28"/>
        </w:rPr>
        <w:t>报告期内金额较小，与同行业可比公司比较情况如下：</w:t>
      </w:r>
    </w:p>
    <w:p w:rsidR="00293F5B" w:rsidRPr="00293F5B" w:rsidRDefault="00293F5B" w:rsidP="00293F5B">
      <w:pPr>
        <w:jc w:val="right"/>
        <w:rPr>
          <w:rFonts w:ascii="Times New Roman" w:eastAsia="宋体" w:hAnsi="Times New Roman" w:cs="Times New Roman"/>
        </w:rPr>
      </w:pPr>
      <w:r w:rsidRPr="00293F5B">
        <w:rPr>
          <w:rFonts w:ascii="Times New Roman" w:eastAsia="宋体" w:hAnsi="Times New Roman" w:cs="Times New Roman"/>
        </w:rPr>
        <w:t>单位：万元</w:t>
      </w:r>
    </w:p>
    <w:tbl>
      <w:tblPr>
        <w:tblW w:w="4896"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1132"/>
        <w:gridCol w:w="1774"/>
        <w:gridCol w:w="1172"/>
        <w:gridCol w:w="966"/>
        <w:gridCol w:w="1133"/>
        <w:gridCol w:w="1035"/>
        <w:gridCol w:w="1133"/>
      </w:tblGrid>
      <w:tr w:rsidR="00293F5B" w:rsidRPr="00293F5B" w:rsidTr="00FF5C8F">
        <w:trPr>
          <w:trHeight w:val="397"/>
          <w:jc w:val="center"/>
        </w:trPr>
        <w:tc>
          <w:tcPr>
            <w:tcW w:w="678" w:type="pct"/>
            <w:vMerge w:val="restart"/>
            <w:vAlign w:val="center"/>
          </w:tcPr>
          <w:p w:rsidR="00293F5B" w:rsidRPr="00293F5B" w:rsidRDefault="00293F5B" w:rsidP="00293F5B">
            <w:pPr>
              <w:widowControl/>
              <w:jc w:val="center"/>
              <w:rPr>
                <w:rFonts w:ascii="Times New Roman" w:eastAsia="宋体" w:hAnsi="Times New Roman" w:cs="Times New Roman"/>
                <w:b/>
                <w:bCs/>
                <w:iCs/>
                <w:kern w:val="0"/>
                <w:szCs w:val="21"/>
              </w:rPr>
            </w:pPr>
            <w:r w:rsidRPr="00293F5B">
              <w:rPr>
                <w:rFonts w:ascii="Times New Roman" w:eastAsia="宋体" w:hAnsi="Times New Roman" w:cs="Times New Roman"/>
                <w:b/>
                <w:bCs/>
                <w:iCs/>
                <w:kern w:val="0"/>
                <w:szCs w:val="21"/>
              </w:rPr>
              <w:t>公司名称</w:t>
            </w:r>
          </w:p>
        </w:tc>
        <w:tc>
          <w:tcPr>
            <w:tcW w:w="1063" w:type="pct"/>
            <w:vMerge w:val="restart"/>
            <w:vAlign w:val="center"/>
          </w:tcPr>
          <w:p w:rsidR="00293F5B" w:rsidRPr="00293F5B" w:rsidRDefault="00293F5B" w:rsidP="00293F5B">
            <w:pPr>
              <w:widowControl/>
              <w:jc w:val="center"/>
              <w:rPr>
                <w:rFonts w:ascii="Times New Roman" w:eastAsia="宋体" w:hAnsi="Times New Roman" w:cs="Times New Roman"/>
                <w:b/>
                <w:bCs/>
                <w:iCs/>
                <w:kern w:val="0"/>
                <w:szCs w:val="21"/>
              </w:rPr>
            </w:pPr>
            <w:r w:rsidRPr="00293F5B">
              <w:rPr>
                <w:rFonts w:ascii="Times New Roman" w:eastAsia="宋体" w:hAnsi="Times New Roman" w:cs="Times New Roman"/>
                <w:b/>
                <w:bCs/>
                <w:iCs/>
                <w:kern w:val="0"/>
                <w:szCs w:val="21"/>
              </w:rPr>
              <w:t>项目</w:t>
            </w:r>
          </w:p>
        </w:tc>
        <w:tc>
          <w:tcPr>
            <w:tcW w:w="1281" w:type="pct"/>
            <w:gridSpan w:val="2"/>
            <w:vAlign w:val="center"/>
          </w:tcPr>
          <w:p w:rsidR="00293F5B" w:rsidRPr="00293F5B" w:rsidRDefault="00293F5B" w:rsidP="00293F5B">
            <w:pPr>
              <w:widowControl/>
              <w:jc w:val="center"/>
              <w:rPr>
                <w:rFonts w:ascii="Times New Roman" w:eastAsia="宋体" w:hAnsi="Times New Roman" w:cs="Times New Roman"/>
                <w:b/>
                <w:bCs/>
                <w:iCs/>
                <w:kern w:val="0"/>
                <w:szCs w:val="21"/>
              </w:rPr>
            </w:pPr>
            <w:r w:rsidRPr="00293F5B">
              <w:rPr>
                <w:rFonts w:ascii="楷体" w:eastAsia="楷体" w:hAnsi="楷体" w:cs="Times New Roman"/>
                <w:b/>
                <w:bCs/>
                <w:iCs/>
                <w:kern w:val="0"/>
                <w:szCs w:val="21"/>
              </w:rPr>
              <w:t>2020年度/末</w:t>
            </w:r>
          </w:p>
        </w:tc>
        <w:tc>
          <w:tcPr>
            <w:tcW w:w="1299" w:type="pct"/>
            <w:gridSpan w:val="2"/>
            <w:vAlign w:val="center"/>
          </w:tcPr>
          <w:p w:rsidR="00293F5B" w:rsidRPr="00293F5B" w:rsidRDefault="00293F5B" w:rsidP="00293F5B">
            <w:pPr>
              <w:widowControl/>
              <w:jc w:val="center"/>
              <w:rPr>
                <w:rFonts w:ascii="Times New Roman" w:eastAsia="宋体" w:hAnsi="Times New Roman" w:cs="Times New Roman"/>
                <w:b/>
                <w:bCs/>
                <w:iCs/>
                <w:kern w:val="0"/>
                <w:szCs w:val="21"/>
              </w:rPr>
            </w:pPr>
            <w:r w:rsidRPr="00293F5B">
              <w:rPr>
                <w:rFonts w:ascii="Times New Roman" w:eastAsia="宋体" w:hAnsi="Times New Roman" w:cs="Times New Roman"/>
                <w:b/>
                <w:bCs/>
                <w:iCs/>
                <w:kern w:val="0"/>
                <w:szCs w:val="21"/>
              </w:rPr>
              <w:t>2019</w:t>
            </w:r>
            <w:r w:rsidRPr="00293F5B">
              <w:rPr>
                <w:rFonts w:ascii="Times New Roman" w:eastAsia="宋体" w:hAnsi="Times New Roman" w:cs="Times New Roman"/>
                <w:b/>
                <w:bCs/>
                <w:iCs/>
                <w:kern w:val="0"/>
                <w:szCs w:val="21"/>
              </w:rPr>
              <w:t>年度</w:t>
            </w:r>
            <w:r w:rsidRPr="00293F5B">
              <w:rPr>
                <w:rFonts w:ascii="Times New Roman" w:eastAsia="宋体" w:hAnsi="Times New Roman" w:cs="Times New Roman"/>
                <w:b/>
                <w:bCs/>
                <w:iCs/>
                <w:kern w:val="0"/>
                <w:szCs w:val="21"/>
              </w:rPr>
              <w:t>/</w:t>
            </w:r>
            <w:r w:rsidRPr="00293F5B">
              <w:rPr>
                <w:rFonts w:ascii="Times New Roman" w:eastAsia="宋体" w:hAnsi="Times New Roman" w:cs="Times New Roman"/>
                <w:b/>
                <w:bCs/>
                <w:iCs/>
                <w:kern w:val="0"/>
                <w:szCs w:val="21"/>
              </w:rPr>
              <w:t>末</w:t>
            </w:r>
          </w:p>
        </w:tc>
        <w:tc>
          <w:tcPr>
            <w:tcW w:w="679" w:type="pct"/>
            <w:vAlign w:val="center"/>
          </w:tcPr>
          <w:p w:rsidR="00293F5B" w:rsidRPr="00293F5B" w:rsidRDefault="00293F5B" w:rsidP="00293F5B">
            <w:pPr>
              <w:widowControl/>
              <w:jc w:val="center"/>
              <w:rPr>
                <w:rFonts w:ascii="Times New Roman" w:eastAsia="宋体" w:hAnsi="Times New Roman" w:cs="Times New Roman"/>
                <w:b/>
                <w:bCs/>
                <w:iCs/>
                <w:kern w:val="0"/>
                <w:szCs w:val="21"/>
              </w:rPr>
            </w:pPr>
            <w:r w:rsidRPr="00293F5B">
              <w:rPr>
                <w:rFonts w:ascii="Times New Roman" w:eastAsia="宋体" w:hAnsi="Times New Roman" w:cs="Times New Roman"/>
                <w:b/>
                <w:bCs/>
                <w:iCs/>
                <w:kern w:val="0"/>
                <w:szCs w:val="21"/>
              </w:rPr>
              <w:t>2018</w:t>
            </w:r>
            <w:r w:rsidRPr="00293F5B">
              <w:rPr>
                <w:rFonts w:ascii="Times New Roman" w:eastAsia="宋体" w:hAnsi="Times New Roman" w:cs="Times New Roman"/>
                <w:b/>
                <w:bCs/>
                <w:iCs/>
                <w:kern w:val="0"/>
                <w:szCs w:val="21"/>
              </w:rPr>
              <w:t>年度</w:t>
            </w:r>
            <w:r w:rsidRPr="00293F5B">
              <w:rPr>
                <w:rFonts w:ascii="Times New Roman" w:eastAsia="宋体" w:hAnsi="Times New Roman" w:cs="Times New Roman"/>
                <w:b/>
                <w:bCs/>
                <w:iCs/>
                <w:kern w:val="0"/>
                <w:szCs w:val="21"/>
              </w:rPr>
              <w:t>/</w:t>
            </w:r>
            <w:r w:rsidRPr="00293F5B">
              <w:rPr>
                <w:rFonts w:ascii="Times New Roman" w:eastAsia="宋体" w:hAnsi="Times New Roman" w:cs="Times New Roman"/>
                <w:b/>
                <w:bCs/>
                <w:iCs/>
                <w:kern w:val="0"/>
                <w:szCs w:val="21"/>
              </w:rPr>
              <w:t>末</w:t>
            </w:r>
          </w:p>
        </w:tc>
      </w:tr>
      <w:tr w:rsidR="00293F5B" w:rsidRPr="00293F5B" w:rsidTr="00FF5C8F">
        <w:trPr>
          <w:trHeight w:val="397"/>
          <w:jc w:val="center"/>
        </w:trPr>
        <w:tc>
          <w:tcPr>
            <w:tcW w:w="678" w:type="pct"/>
            <w:vMerge/>
            <w:vAlign w:val="center"/>
          </w:tcPr>
          <w:p w:rsidR="00293F5B" w:rsidRPr="00293F5B" w:rsidRDefault="00293F5B" w:rsidP="00293F5B">
            <w:pPr>
              <w:widowControl/>
              <w:jc w:val="center"/>
              <w:rPr>
                <w:rFonts w:ascii="Times New Roman" w:eastAsia="宋体" w:hAnsi="Times New Roman" w:cs="Times New Roman"/>
                <w:b/>
                <w:bCs/>
                <w:iCs/>
                <w:kern w:val="0"/>
                <w:szCs w:val="21"/>
              </w:rPr>
            </w:pPr>
          </w:p>
        </w:tc>
        <w:tc>
          <w:tcPr>
            <w:tcW w:w="1063" w:type="pct"/>
            <w:vMerge/>
            <w:vAlign w:val="center"/>
          </w:tcPr>
          <w:p w:rsidR="00293F5B" w:rsidRPr="00293F5B" w:rsidRDefault="00293F5B" w:rsidP="00293F5B">
            <w:pPr>
              <w:widowControl/>
              <w:jc w:val="center"/>
              <w:rPr>
                <w:rFonts w:ascii="Times New Roman" w:eastAsia="宋体" w:hAnsi="Times New Roman" w:cs="Times New Roman"/>
                <w:b/>
                <w:bCs/>
                <w:iCs/>
                <w:kern w:val="0"/>
                <w:szCs w:val="21"/>
              </w:rPr>
            </w:pPr>
          </w:p>
        </w:tc>
        <w:tc>
          <w:tcPr>
            <w:tcW w:w="702" w:type="pct"/>
            <w:vAlign w:val="center"/>
          </w:tcPr>
          <w:p w:rsidR="00293F5B" w:rsidRPr="00293F5B" w:rsidRDefault="00293F5B" w:rsidP="00293F5B">
            <w:pPr>
              <w:widowControl/>
              <w:jc w:val="center"/>
              <w:rPr>
                <w:rFonts w:ascii="楷体" w:eastAsia="楷体" w:hAnsi="楷体" w:cs="Times New Roman"/>
                <w:b/>
                <w:bCs/>
                <w:iCs/>
                <w:kern w:val="0"/>
                <w:szCs w:val="21"/>
              </w:rPr>
            </w:pPr>
            <w:r w:rsidRPr="00293F5B">
              <w:rPr>
                <w:rFonts w:ascii="楷体" w:eastAsia="楷体" w:hAnsi="楷体" w:cs="Times New Roman"/>
                <w:b/>
                <w:bCs/>
                <w:iCs/>
                <w:kern w:val="0"/>
                <w:szCs w:val="21"/>
              </w:rPr>
              <w:t>金额</w:t>
            </w:r>
          </w:p>
        </w:tc>
        <w:tc>
          <w:tcPr>
            <w:tcW w:w="579" w:type="pct"/>
            <w:vAlign w:val="center"/>
          </w:tcPr>
          <w:p w:rsidR="00293F5B" w:rsidRPr="00293F5B" w:rsidRDefault="00293F5B" w:rsidP="00293F5B">
            <w:pPr>
              <w:widowControl/>
              <w:jc w:val="center"/>
              <w:rPr>
                <w:rFonts w:ascii="楷体" w:eastAsia="楷体" w:hAnsi="楷体" w:cs="Times New Roman"/>
                <w:b/>
                <w:bCs/>
                <w:iCs/>
                <w:kern w:val="0"/>
                <w:szCs w:val="21"/>
              </w:rPr>
            </w:pPr>
            <w:r w:rsidRPr="00293F5B">
              <w:rPr>
                <w:rFonts w:ascii="楷体" w:eastAsia="楷体" w:hAnsi="楷体" w:cs="Times New Roman"/>
                <w:b/>
                <w:bCs/>
                <w:iCs/>
                <w:kern w:val="0"/>
                <w:szCs w:val="21"/>
              </w:rPr>
              <w:t>增幅</w:t>
            </w:r>
          </w:p>
        </w:tc>
        <w:tc>
          <w:tcPr>
            <w:tcW w:w="679" w:type="pct"/>
            <w:vAlign w:val="center"/>
          </w:tcPr>
          <w:p w:rsidR="00293F5B" w:rsidRPr="00293F5B" w:rsidRDefault="00293F5B" w:rsidP="00293F5B">
            <w:pPr>
              <w:widowControl/>
              <w:jc w:val="center"/>
              <w:rPr>
                <w:rFonts w:ascii="Times New Roman" w:eastAsia="宋体" w:hAnsi="Times New Roman" w:cs="Times New Roman"/>
                <w:b/>
                <w:bCs/>
                <w:iCs/>
                <w:kern w:val="0"/>
                <w:szCs w:val="21"/>
              </w:rPr>
            </w:pPr>
            <w:r w:rsidRPr="00293F5B">
              <w:rPr>
                <w:rFonts w:ascii="Times New Roman" w:eastAsia="宋体" w:hAnsi="Times New Roman" w:cs="Times New Roman"/>
                <w:b/>
                <w:bCs/>
                <w:iCs/>
                <w:kern w:val="0"/>
                <w:szCs w:val="21"/>
              </w:rPr>
              <w:t>金额</w:t>
            </w:r>
          </w:p>
        </w:tc>
        <w:tc>
          <w:tcPr>
            <w:tcW w:w="620" w:type="pct"/>
            <w:vAlign w:val="center"/>
          </w:tcPr>
          <w:p w:rsidR="00293F5B" w:rsidRPr="00293F5B" w:rsidRDefault="00293F5B" w:rsidP="00293F5B">
            <w:pPr>
              <w:widowControl/>
              <w:jc w:val="center"/>
              <w:rPr>
                <w:rFonts w:ascii="Times New Roman" w:eastAsia="宋体" w:hAnsi="Times New Roman" w:cs="Times New Roman"/>
                <w:b/>
                <w:bCs/>
                <w:iCs/>
                <w:kern w:val="0"/>
                <w:szCs w:val="21"/>
              </w:rPr>
            </w:pPr>
            <w:r w:rsidRPr="00293F5B">
              <w:rPr>
                <w:rFonts w:ascii="Times New Roman" w:eastAsia="宋体" w:hAnsi="Times New Roman" w:cs="Times New Roman"/>
                <w:b/>
                <w:bCs/>
                <w:iCs/>
                <w:kern w:val="0"/>
                <w:szCs w:val="21"/>
              </w:rPr>
              <w:t>增幅</w:t>
            </w:r>
          </w:p>
        </w:tc>
        <w:tc>
          <w:tcPr>
            <w:tcW w:w="679" w:type="pct"/>
            <w:vAlign w:val="center"/>
          </w:tcPr>
          <w:p w:rsidR="00293F5B" w:rsidRPr="00293F5B" w:rsidRDefault="00293F5B" w:rsidP="00293F5B">
            <w:pPr>
              <w:widowControl/>
              <w:jc w:val="center"/>
              <w:rPr>
                <w:rFonts w:ascii="Times New Roman" w:eastAsia="宋体" w:hAnsi="Times New Roman" w:cs="Times New Roman"/>
                <w:b/>
                <w:bCs/>
                <w:iCs/>
                <w:kern w:val="0"/>
                <w:szCs w:val="21"/>
              </w:rPr>
            </w:pPr>
            <w:r w:rsidRPr="00293F5B">
              <w:rPr>
                <w:rFonts w:ascii="Times New Roman" w:eastAsia="宋体" w:hAnsi="Times New Roman" w:cs="Times New Roman"/>
                <w:b/>
                <w:bCs/>
                <w:iCs/>
                <w:kern w:val="0"/>
                <w:szCs w:val="21"/>
              </w:rPr>
              <w:t>金额</w:t>
            </w:r>
          </w:p>
        </w:tc>
      </w:tr>
      <w:tr w:rsidR="00293F5B" w:rsidRPr="00293F5B" w:rsidTr="00FF5C8F">
        <w:trPr>
          <w:trHeight w:val="397"/>
          <w:jc w:val="center"/>
        </w:trPr>
        <w:tc>
          <w:tcPr>
            <w:tcW w:w="678" w:type="pct"/>
            <w:vMerge w:val="restar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杰恩设计</w:t>
            </w:r>
          </w:p>
        </w:tc>
        <w:tc>
          <w:tcPr>
            <w:tcW w:w="106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应收票据余额</w:t>
            </w:r>
          </w:p>
        </w:tc>
        <w:tc>
          <w:tcPr>
            <w:tcW w:w="702"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hint="eastAsia"/>
                <w:b/>
                <w:bCs/>
                <w:kern w:val="0"/>
                <w:szCs w:val="21"/>
              </w:rPr>
              <w:t>-</w:t>
            </w:r>
          </w:p>
        </w:tc>
        <w:tc>
          <w:tcPr>
            <w:tcW w:w="579"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楷体" w:eastAsia="楷体" w:hAnsi="楷体" w:cs="Times New Roman" w:hint="eastAsia"/>
                <w:b/>
                <w:bCs/>
                <w:kern w:val="0"/>
                <w:szCs w:val="21"/>
              </w:rPr>
              <w:t>-</w:t>
            </w:r>
          </w:p>
        </w:tc>
        <w:tc>
          <w:tcPr>
            <w:tcW w:w="679"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 xml:space="preserve">1,177.27 </w:t>
            </w:r>
          </w:p>
        </w:tc>
        <w:tc>
          <w:tcPr>
            <w:tcW w:w="620"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358.36%</w:t>
            </w:r>
          </w:p>
        </w:tc>
        <w:tc>
          <w:tcPr>
            <w:tcW w:w="679"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 xml:space="preserve">256.84 </w:t>
            </w:r>
          </w:p>
        </w:tc>
      </w:tr>
      <w:tr w:rsidR="00293F5B" w:rsidRPr="00293F5B" w:rsidTr="00FF5C8F">
        <w:trPr>
          <w:trHeight w:val="397"/>
          <w:jc w:val="center"/>
        </w:trPr>
        <w:tc>
          <w:tcPr>
            <w:tcW w:w="678" w:type="pct"/>
            <w:vMerge/>
            <w:vAlign w:val="center"/>
          </w:tcPr>
          <w:p w:rsidR="00293F5B" w:rsidRPr="00293F5B" w:rsidRDefault="00293F5B" w:rsidP="00293F5B">
            <w:pPr>
              <w:widowControl/>
              <w:jc w:val="center"/>
              <w:rPr>
                <w:rFonts w:ascii="Times New Roman" w:eastAsia="宋体" w:hAnsi="Times New Roman" w:cs="Times New Roman"/>
                <w:iCs/>
                <w:kern w:val="0"/>
                <w:szCs w:val="21"/>
              </w:rPr>
            </w:pPr>
          </w:p>
        </w:tc>
        <w:tc>
          <w:tcPr>
            <w:tcW w:w="106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余额</w:t>
            </w:r>
            <w:r w:rsidRPr="00293F5B">
              <w:rPr>
                <w:rFonts w:ascii="Times New Roman" w:eastAsia="宋体" w:hAnsi="Times New Roman" w:cs="Times New Roman"/>
                <w:iCs/>
                <w:kern w:val="0"/>
                <w:szCs w:val="21"/>
              </w:rPr>
              <w:t>/</w:t>
            </w:r>
            <w:r w:rsidRPr="00293F5B">
              <w:rPr>
                <w:rFonts w:ascii="Times New Roman" w:eastAsia="宋体" w:hAnsi="Times New Roman" w:cs="Times New Roman"/>
                <w:iCs/>
                <w:kern w:val="0"/>
                <w:szCs w:val="21"/>
              </w:rPr>
              <w:t>营业收入</w:t>
            </w:r>
          </w:p>
        </w:tc>
        <w:tc>
          <w:tcPr>
            <w:tcW w:w="702"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hint="eastAsia"/>
                <w:b/>
                <w:bCs/>
                <w:kern w:val="0"/>
                <w:szCs w:val="21"/>
              </w:rPr>
              <w:t>-</w:t>
            </w:r>
          </w:p>
        </w:tc>
        <w:tc>
          <w:tcPr>
            <w:tcW w:w="579"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楷体" w:eastAsia="楷体" w:hAnsi="楷体" w:cs="Times New Roman" w:hint="eastAsia"/>
                <w:b/>
                <w:bCs/>
                <w:kern w:val="0"/>
                <w:szCs w:val="21"/>
              </w:rPr>
              <w:t>-</w:t>
            </w:r>
          </w:p>
        </w:tc>
        <w:tc>
          <w:tcPr>
            <w:tcW w:w="679"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3.02%</w:t>
            </w:r>
          </w:p>
        </w:tc>
        <w:tc>
          <w:tcPr>
            <w:tcW w:w="620"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kern w:val="0"/>
                <w:szCs w:val="21"/>
              </w:rPr>
              <w:t>-</w:t>
            </w:r>
          </w:p>
        </w:tc>
        <w:tc>
          <w:tcPr>
            <w:tcW w:w="679"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0.75%</w:t>
            </w:r>
          </w:p>
        </w:tc>
      </w:tr>
      <w:tr w:rsidR="00293F5B" w:rsidRPr="00293F5B" w:rsidTr="00FF5C8F">
        <w:trPr>
          <w:trHeight w:val="397"/>
          <w:jc w:val="center"/>
        </w:trPr>
        <w:tc>
          <w:tcPr>
            <w:tcW w:w="678" w:type="pct"/>
            <w:vMerge w:val="restart"/>
            <w:vAlign w:val="center"/>
          </w:tcPr>
          <w:p w:rsidR="00293F5B" w:rsidRPr="00293F5B" w:rsidRDefault="00293F5B" w:rsidP="00293F5B">
            <w:pPr>
              <w:widowControl/>
              <w:jc w:val="center"/>
              <w:rPr>
                <w:rFonts w:ascii="Times New Roman" w:eastAsia="宋体" w:hAnsi="Times New Roman" w:cs="Times New Roman"/>
                <w:iCs/>
                <w:kern w:val="0"/>
                <w:szCs w:val="21"/>
              </w:rPr>
            </w:pPr>
            <w:proofErr w:type="gramStart"/>
            <w:r w:rsidRPr="00293F5B">
              <w:rPr>
                <w:rFonts w:ascii="Times New Roman" w:eastAsia="宋体" w:hAnsi="Times New Roman" w:cs="Times New Roman"/>
                <w:iCs/>
                <w:kern w:val="0"/>
                <w:szCs w:val="21"/>
              </w:rPr>
              <w:t>筑博设计</w:t>
            </w:r>
            <w:proofErr w:type="gramEnd"/>
          </w:p>
        </w:tc>
        <w:tc>
          <w:tcPr>
            <w:tcW w:w="106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应收票据余额</w:t>
            </w:r>
          </w:p>
        </w:tc>
        <w:tc>
          <w:tcPr>
            <w:tcW w:w="702"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hint="eastAsia"/>
                <w:b/>
                <w:bCs/>
                <w:kern w:val="0"/>
                <w:szCs w:val="21"/>
              </w:rPr>
              <w:t>-</w:t>
            </w:r>
          </w:p>
        </w:tc>
        <w:tc>
          <w:tcPr>
            <w:tcW w:w="579"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楷体" w:eastAsia="楷体" w:hAnsi="楷体" w:cs="Times New Roman" w:hint="eastAsia"/>
                <w:b/>
                <w:bCs/>
                <w:kern w:val="0"/>
                <w:szCs w:val="21"/>
              </w:rPr>
              <w:t>-</w:t>
            </w:r>
          </w:p>
        </w:tc>
        <w:tc>
          <w:tcPr>
            <w:tcW w:w="679"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 xml:space="preserve">6,743.84 </w:t>
            </w:r>
          </w:p>
        </w:tc>
        <w:tc>
          <w:tcPr>
            <w:tcW w:w="620"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258.56%</w:t>
            </w:r>
          </w:p>
        </w:tc>
        <w:tc>
          <w:tcPr>
            <w:tcW w:w="679"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 xml:space="preserve">1,880.81 </w:t>
            </w:r>
          </w:p>
        </w:tc>
      </w:tr>
      <w:tr w:rsidR="00293F5B" w:rsidRPr="00293F5B" w:rsidTr="00FF5C8F">
        <w:trPr>
          <w:trHeight w:val="397"/>
          <w:jc w:val="center"/>
        </w:trPr>
        <w:tc>
          <w:tcPr>
            <w:tcW w:w="678" w:type="pct"/>
            <w:vMerge/>
            <w:vAlign w:val="center"/>
          </w:tcPr>
          <w:p w:rsidR="00293F5B" w:rsidRPr="00293F5B" w:rsidRDefault="00293F5B" w:rsidP="00293F5B">
            <w:pPr>
              <w:widowControl/>
              <w:jc w:val="center"/>
              <w:rPr>
                <w:rFonts w:ascii="Times New Roman" w:eastAsia="宋体" w:hAnsi="Times New Roman" w:cs="Times New Roman"/>
                <w:iCs/>
                <w:kern w:val="0"/>
                <w:szCs w:val="21"/>
              </w:rPr>
            </w:pPr>
          </w:p>
        </w:tc>
        <w:tc>
          <w:tcPr>
            <w:tcW w:w="106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余额</w:t>
            </w:r>
            <w:r w:rsidRPr="00293F5B">
              <w:rPr>
                <w:rFonts w:ascii="Times New Roman" w:eastAsia="宋体" w:hAnsi="Times New Roman" w:cs="Times New Roman"/>
                <w:iCs/>
                <w:kern w:val="0"/>
                <w:szCs w:val="21"/>
              </w:rPr>
              <w:t>/</w:t>
            </w:r>
            <w:r w:rsidRPr="00293F5B">
              <w:rPr>
                <w:rFonts w:ascii="Times New Roman" w:eastAsia="宋体" w:hAnsi="Times New Roman" w:cs="Times New Roman"/>
                <w:iCs/>
                <w:kern w:val="0"/>
                <w:szCs w:val="21"/>
              </w:rPr>
              <w:t>营业收入</w:t>
            </w:r>
          </w:p>
        </w:tc>
        <w:tc>
          <w:tcPr>
            <w:tcW w:w="702"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hint="eastAsia"/>
                <w:b/>
                <w:bCs/>
                <w:kern w:val="0"/>
                <w:szCs w:val="21"/>
              </w:rPr>
              <w:t>-</w:t>
            </w:r>
          </w:p>
        </w:tc>
        <w:tc>
          <w:tcPr>
            <w:tcW w:w="579"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楷体" w:eastAsia="楷体" w:hAnsi="楷体" w:cs="Times New Roman" w:hint="eastAsia"/>
                <w:b/>
                <w:bCs/>
                <w:kern w:val="0"/>
                <w:szCs w:val="21"/>
              </w:rPr>
              <w:t>-</w:t>
            </w:r>
          </w:p>
        </w:tc>
        <w:tc>
          <w:tcPr>
            <w:tcW w:w="679"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7.30%</w:t>
            </w:r>
          </w:p>
        </w:tc>
        <w:tc>
          <w:tcPr>
            <w:tcW w:w="620"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w:t>
            </w:r>
          </w:p>
        </w:tc>
        <w:tc>
          <w:tcPr>
            <w:tcW w:w="679"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2.23%</w:t>
            </w:r>
          </w:p>
        </w:tc>
      </w:tr>
      <w:tr w:rsidR="00293F5B" w:rsidRPr="00293F5B" w:rsidTr="00FF5C8F">
        <w:trPr>
          <w:trHeight w:val="397"/>
          <w:jc w:val="center"/>
        </w:trPr>
        <w:tc>
          <w:tcPr>
            <w:tcW w:w="678" w:type="pct"/>
            <w:vMerge w:val="restar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华阳国际</w:t>
            </w:r>
          </w:p>
        </w:tc>
        <w:tc>
          <w:tcPr>
            <w:tcW w:w="106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应收票据余额</w:t>
            </w:r>
          </w:p>
        </w:tc>
        <w:tc>
          <w:tcPr>
            <w:tcW w:w="702"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hint="eastAsia"/>
                <w:b/>
                <w:bCs/>
                <w:kern w:val="0"/>
                <w:szCs w:val="21"/>
              </w:rPr>
              <w:t>-</w:t>
            </w:r>
          </w:p>
        </w:tc>
        <w:tc>
          <w:tcPr>
            <w:tcW w:w="579"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楷体" w:eastAsia="楷体" w:hAnsi="楷体" w:cs="Times New Roman" w:hint="eastAsia"/>
                <w:b/>
                <w:bCs/>
                <w:kern w:val="0"/>
                <w:szCs w:val="21"/>
              </w:rPr>
              <w:t>-</w:t>
            </w:r>
          </w:p>
        </w:tc>
        <w:tc>
          <w:tcPr>
            <w:tcW w:w="679"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 xml:space="preserve">5,515.08 </w:t>
            </w:r>
          </w:p>
        </w:tc>
        <w:tc>
          <w:tcPr>
            <w:tcW w:w="620"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43.91%</w:t>
            </w:r>
          </w:p>
        </w:tc>
        <w:tc>
          <w:tcPr>
            <w:tcW w:w="679"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 xml:space="preserve">3,832.38 </w:t>
            </w:r>
          </w:p>
        </w:tc>
      </w:tr>
      <w:tr w:rsidR="00293F5B" w:rsidRPr="00293F5B" w:rsidTr="00FF5C8F">
        <w:trPr>
          <w:trHeight w:val="397"/>
          <w:jc w:val="center"/>
        </w:trPr>
        <w:tc>
          <w:tcPr>
            <w:tcW w:w="678" w:type="pct"/>
            <w:vMerge/>
            <w:vAlign w:val="center"/>
          </w:tcPr>
          <w:p w:rsidR="00293F5B" w:rsidRPr="00293F5B" w:rsidRDefault="00293F5B" w:rsidP="00293F5B">
            <w:pPr>
              <w:widowControl/>
              <w:jc w:val="center"/>
              <w:rPr>
                <w:rFonts w:ascii="Times New Roman" w:eastAsia="宋体" w:hAnsi="Times New Roman" w:cs="Times New Roman"/>
                <w:iCs/>
                <w:kern w:val="0"/>
                <w:szCs w:val="21"/>
              </w:rPr>
            </w:pPr>
          </w:p>
        </w:tc>
        <w:tc>
          <w:tcPr>
            <w:tcW w:w="106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余额</w:t>
            </w:r>
            <w:r w:rsidRPr="00293F5B">
              <w:rPr>
                <w:rFonts w:ascii="Times New Roman" w:eastAsia="宋体" w:hAnsi="Times New Roman" w:cs="Times New Roman"/>
                <w:iCs/>
                <w:kern w:val="0"/>
                <w:szCs w:val="21"/>
              </w:rPr>
              <w:t>/</w:t>
            </w:r>
            <w:r w:rsidRPr="00293F5B">
              <w:rPr>
                <w:rFonts w:ascii="Times New Roman" w:eastAsia="宋体" w:hAnsi="Times New Roman" w:cs="Times New Roman"/>
                <w:iCs/>
                <w:kern w:val="0"/>
                <w:szCs w:val="21"/>
              </w:rPr>
              <w:t>营业收入</w:t>
            </w:r>
          </w:p>
        </w:tc>
        <w:tc>
          <w:tcPr>
            <w:tcW w:w="702"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hint="eastAsia"/>
                <w:b/>
                <w:bCs/>
                <w:kern w:val="0"/>
                <w:szCs w:val="21"/>
              </w:rPr>
              <w:t>-</w:t>
            </w:r>
          </w:p>
        </w:tc>
        <w:tc>
          <w:tcPr>
            <w:tcW w:w="579"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楷体" w:eastAsia="楷体" w:hAnsi="楷体" w:cs="Times New Roman" w:hint="eastAsia"/>
                <w:b/>
                <w:bCs/>
                <w:kern w:val="0"/>
                <w:szCs w:val="21"/>
              </w:rPr>
              <w:t>-</w:t>
            </w:r>
          </w:p>
        </w:tc>
        <w:tc>
          <w:tcPr>
            <w:tcW w:w="679"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4.62%</w:t>
            </w:r>
          </w:p>
        </w:tc>
        <w:tc>
          <w:tcPr>
            <w:tcW w:w="620"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kern w:val="0"/>
                <w:szCs w:val="21"/>
              </w:rPr>
              <w:t>-</w:t>
            </w:r>
          </w:p>
        </w:tc>
        <w:tc>
          <w:tcPr>
            <w:tcW w:w="679"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4.18%</w:t>
            </w:r>
          </w:p>
        </w:tc>
      </w:tr>
      <w:tr w:rsidR="00293F5B" w:rsidRPr="00293F5B" w:rsidTr="00FF5C8F">
        <w:trPr>
          <w:trHeight w:val="397"/>
          <w:jc w:val="center"/>
        </w:trPr>
        <w:tc>
          <w:tcPr>
            <w:tcW w:w="678" w:type="pct"/>
            <w:vMerge w:val="restar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山</w:t>
            </w:r>
            <w:proofErr w:type="gramStart"/>
            <w:r w:rsidRPr="00293F5B">
              <w:rPr>
                <w:rFonts w:ascii="Times New Roman" w:eastAsia="宋体" w:hAnsi="Times New Roman" w:cs="Times New Roman"/>
                <w:iCs/>
                <w:kern w:val="0"/>
                <w:szCs w:val="21"/>
              </w:rPr>
              <w:t>鼎设计</w:t>
            </w:r>
            <w:proofErr w:type="gramEnd"/>
          </w:p>
        </w:tc>
        <w:tc>
          <w:tcPr>
            <w:tcW w:w="106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应收票据余额</w:t>
            </w:r>
          </w:p>
        </w:tc>
        <w:tc>
          <w:tcPr>
            <w:tcW w:w="702"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hint="eastAsia"/>
                <w:b/>
                <w:bCs/>
                <w:kern w:val="0"/>
                <w:szCs w:val="21"/>
              </w:rPr>
              <w:t>-</w:t>
            </w:r>
          </w:p>
        </w:tc>
        <w:tc>
          <w:tcPr>
            <w:tcW w:w="579"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楷体" w:eastAsia="楷体" w:hAnsi="楷体" w:cs="Times New Roman" w:hint="eastAsia"/>
                <w:b/>
                <w:bCs/>
                <w:kern w:val="0"/>
                <w:szCs w:val="21"/>
              </w:rPr>
              <w:t>-</w:t>
            </w:r>
          </w:p>
        </w:tc>
        <w:tc>
          <w:tcPr>
            <w:tcW w:w="679"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 xml:space="preserve">278.21 </w:t>
            </w:r>
          </w:p>
        </w:tc>
        <w:tc>
          <w:tcPr>
            <w:tcW w:w="620"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-69.69%</w:t>
            </w:r>
          </w:p>
        </w:tc>
        <w:tc>
          <w:tcPr>
            <w:tcW w:w="679"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 xml:space="preserve">917.96 </w:t>
            </w:r>
          </w:p>
        </w:tc>
      </w:tr>
      <w:tr w:rsidR="00293F5B" w:rsidRPr="00293F5B" w:rsidTr="00FF5C8F">
        <w:trPr>
          <w:trHeight w:val="397"/>
          <w:jc w:val="center"/>
        </w:trPr>
        <w:tc>
          <w:tcPr>
            <w:tcW w:w="678" w:type="pct"/>
            <w:vMerge/>
            <w:vAlign w:val="center"/>
          </w:tcPr>
          <w:p w:rsidR="00293F5B" w:rsidRPr="00293F5B" w:rsidRDefault="00293F5B" w:rsidP="00293F5B">
            <w:pPr>
              <w:widowControl/>
              <w:jc w:val="center"/>
              <w:rPr>
                <w:rFonts w:ascii="Times New Roman" w:eastAsia="宋体" w:hAnsi="Times New Roman" w:cs="Times New Roman"/>
                <w:iCs/>
                <w:kern w:val="0"/>
                <w:szCs w:val="21"/>
              </w:rPr>
            </w:pPr>
          </w:p>
        </w:tc>
        <w:tc>
          <w:tcPr>
            <w:tcW w:w="106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余额</w:t>
            </w:r>
            <w:r w:rsidRPr="00293F5B">
              <w:rPr>
                <w:rFonts w:ascii="Times New Roman" w:eastAsia="宋体" w:hAnsi="Times New Roman" w:cs="Times New Roman"/>
                <w:iCs/>
                <w:kern w:val="0"/>
                <w:szCs w:val="21"/>
              </w:rPr>
              <w:t>/</w:t>
            </w:r>
            <w:r w:rsidRPr="00293F5B">
              <w:rPr>
                <w:rFonts w:ascii="Times New Roman" w:eastAsia="宋体" w:hAnsi="Times New Roman" w:cs="Times New Roman"/>
                <w:iCs/>
                <w:kern w:val="0"/>
                <w:szCs w:val="21"/>
              </w:rPr>
              <w:t>营业收入</w:t>
            </w:r>
          </w:p>
        </w:tc>
        <w:tc>
          <w:tcPr>
            <w:tcW w:w="702"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hint="eastAsia"/>
                <w:b/>
                <w:bCs/>
                <w:kern w:val="0"/>
                <w:szCs w:val="21"/>
              </w:rPr>
              <w:t>-</w:t>
            </w:r>
          </w:p>
        </w:tc>
        <w:tc>
          <w:tcPr>
            <w:tcW w:w="579"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楷体" w:eastAsia="楷体" w:hAnsi="楷体" w:cs="Times New Roman" w:hint="eastAsia"/>
                <w:b/>
                <w:bCs/>
                <w:kern w:val="0"/>
                <w:szCs w:val="21"/>
              </w:rPr>
              <w:t>-</w:t>
            </w:r>
          </w:p>
        </w:tc>
        <w:tc>
          <w:tcPr>
            <w:tcW w:w="679"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1.30%</w:t>
            </w:r>
          </w:p>
        </w:tc>
        <w:tc>
          <w:tcPr>
            <w:tcW w:w="620"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kern w:val="0"/>
                <w:szCs w:val="21"/>
              </w:rPr>
              <w:t>-</w:t>
            </w:r>
          </w:p>
        </w:tc>
        <w:tc>
          <w:tcPr>
            <w:tcW w:w="679"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4.25%</w:t>
            </w:r>
          </w:p>
        </w:tc>
      </w:tr>
      <w:tr w:rsidR="00293F5B" w:rsidRPr="00293F5B" w:rsidTr="00FF5C8F">
        <w:trPr>
          <w:trHeight w:val="397"/>
          <w:jc w:val="center"/>
        </w:trPr>
        <w:tc>
          <w:tcPr>
            <w:tcW w:w="678" w:type="pct"/>
            <w:vMerge w:val="restar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hint="eastAsia"/>
                <w:color w:val="000000"/>
                <w:szCs w:val="21"/>
              </w:rPr>
              <w:t>尤安设计</w:t>
            </w:r>
          </w:p>
        </w:tc>
        <w:tc>
          <w:tcPr>
            <w:tcW w:w="1063"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color w:val="000000"/>
                <w:szCs w:val="21"/>
              </w:rPr>
              <w:t>应收票据余额</w:t>
            </w:r>
          </w:p>
        </w:tc>
        <w:tc>
          <w:tcPr>
            <w:tcW w:w="702" w:type="pct"/>
            <w:vAlign w:val="center"/>
          </w:tcPr>
          <w:p w:rsidR="00293F5B" w:rsidRPr="00293F5B" w:rsidRDefault="00293F5B" w:rsidP="00293F5B">
            <w:pPr>
              <w:widowControl/>
              <w:jc w:val="right"/>
              <w:rPr>
                <w:rFonts w:ascii="楷体" w:eastAsia="楷体" w:hAnsi="楷体" w:cs="Times New Roman"/>
                <w:b/>
                <w:bCs/>
                <w:color w:val="000000"/>
                <w:szCs w:val="21"/>
              </w:rPr>
            </w:pPr>
            <w:r w:rsidRPr="00293F5B">
              <w:rPr>
                <w:rFonts w:ascii="楷体" w:eastAsia="楷体" w:hAnsi="楷体" w:cs="Times New Roman" w:hint="eastAsia"/>
                <w:b/>
                <w:bCs/>
                <w:kern w:val="0"/>
                <w:szCs w:val="21"/>
              </w:rPr>
              <w:t>-</w:t>
            </w:r>
          </w:p>
        </w:tc>
        <w:tc>
          <w:tcPr>
            <w:tcW w:w="579"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楷体" w:eastAsia="楷体" w:hAnsi="楷体" w:cs="Times New Roman" w:hint="eastAsia"/>
                <w:b/>
                <w:bCs/>
                <w:kern w:val="0"/>
                <w:szCs w:val="21"/>
              </w:rPr>
              <w:t>-</w:t>
            </w:r>
          </w:p>
        </w:tc>
        <w:tc>
          <w:tcPr>
            <w:tcW w:w="679"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hint="eastAsia"/>
                <w:color w:val="000000"/>
                <w:szCs w:val="21"/>
              </w:rPr>
              <w:t xml:space="preserve">3,049.46 </w:t>
            </w:r>
          </w:p>
        </w:tc>
        <w:tc>
          <w:tcPr>
            <w:tcW w:w="620"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hint="eastAsia"/>
                <w:color w:val="000000"/>
                <w:szCs w:val="21"/>
              </w:rPr>
              <w:t>306.92%</w:t>
            </w:r>
          </w:p>
        </w:tc>
        <w:tc>
          <w:tcPr>
            <w:tcW w:w="679"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hint="eastAsia"/>
                <w:color w:val="000000"/>
                <w:szCs w:val="21"/>
              </w:rPr>
              <w:t xml:space="preserve">749.40 </w:t>
            </w:r>
          </w:p>
        </w:tc>
      </w:tr>
      <w:tr w:rsidR="00293F5B" w:rsidRPr="00293F5B" w:rsidTr="00FF5C8F">
        <w:trPr>
          <w:trHeight w:val="397"/>
          <w:jc w:val="center"/>
        </w:trPr>
        <w:tc>
          <w:tcPr>
            <w:tcW w:w="678" w:type="pct"/>
            <w:vMerge/>
            <w:vAlign w:val="center"/>
          </w:tcPr>
          <w:p w:rsidR="00293F5B" w:rsidRPr="00293F5B" w:rsidRDefault="00293F5B" w:rsidP="00293F5B">
            <w:pPr>
              <w:widowControl/>
              <w:jc w:val="right"/>
              <w:rPr>
                <w:rFonts w:ascii="Times New Roman" w:eastAsia="宋体" w:hAnsi="Times New Roman" w:cs="Times New Roman"/>
                <w:color w:val="000000"/>
                <w:szCs w:val="21"/>
              </w:rPr>
            </w:pPr>
          </w:p>
        </w:tc>
        <w:tc>
          <w:tcPr>
            <w:tcW w:w="1063"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color w:val="000000"/>
                <w:szCs w:val="21"/>
              </w:rPr>
              <w:t>余额</w:t>
            </w:r>
            <w:r w:rsidRPr="00293F5B">
              <w:rPr>
                <w:rFonts w:ascii="Times New Roman" w:eastAsia="宋体" w:hAnsi="Times New Roman" w:cs="Times New Roman"/>
                <w:color w:val="000000"/>
                <w:szCs w:val="21"/>
              </w:rPr>
              <w:t>/</w:t>
            </w:r>
            <w:r w:rsidRPr="00293F5B">
              <w:rPr>
                <w:rFonts w:ascii="Times New Roman" w:eastAsia="宋体" w:hAnsi="Times New Roman" w:cs="Times New Roman"/>
                <w:color w:val="000000"/>
                <w:szCs w:val="21"/>
              </w:rPr>
              <w:t>营业收入</w:t>
            </w:r>
          </w:p>
        </w:tc>
        <w:tc>
          <w:tcPr>
            <w:tcW w:w="702" w:type="pct"/>
            <w:vAlign w:val="center"/>
          </w:tcPr>
          <w:p w:rsidR="00293F5B" w:rsidRPr="00293F5B" w:rsidRDefault="00293F5B" w:rsidP="00293F5B">
            <w:pPr>
              <w:widowControl/>
              <w:jc w:val="right"/>
              <w:rPr>
                <w:rFonts w:ascii="楷体" w:eastAsia="楷体" w:hAnsi="楷体" w:cs="Times New Roman"/>
                <w:b/>
                <w:bCs/>
                <w:color w:val="000000"/>
                <w:szCs w:val="21"/>
              </w:rPr>
            </w:pPr>
            <w:r w:rsidRPr="00293F5B">
              <w:rPr>
                <w:rFonts w:ascii="楷体" w:eastAsia="楷体" w:hAnsi="楷体" w:cs="Times New Roman" w:hint="eastAsia"/>
                <w:b/>
                <w:bCs/>
                <w:kern w:val="0"/>
                <w:szCs w:val="21"/>
              </w:rPr>
              <w:t>-</w:t>
            </w:r>
          </w:p>
        </w:tc>
        <w:tc>
          <w:tcPr>
            <w:tcW w:w="579"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楷体" w:eastAsia="楷体" w:hAnsi="楷体" w:cs="Times New Roman" w:hint="eastAsia"/>
                <w:b/>
                <w:bCs/>
                <w:kern w:val="0"/>
                <w:szCs w:val="21"/>
              </w:rPr>
              <w:t>-</w:t>
            </w:r>
          </w:p>
        </w:tc>
        <w:tc>
          <w:tcPr>
            <w:tcW w:w="679"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hint="eastAsia"/>
                <w:color w:val="000000"/>
                <w:szCs w:val="21"/>
              </w:rPr>
              <w:t>3.57%</w:t>
            </w:r>
          </w:p>
        </w:tc>
        <w:tc>
          <w:tcPr>
            <w:tcW w:w="620"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color w:val="000000"/>
                <w:szCs w:val="21"/>
              </w:rPr>
              <w:t>-</w:t>
            </w:r>
          </w:p>
        </w:tc>
        <w:tc>
          <w:tcPr>
            <w:tcW w:w="679"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hint="eastAsia"/>
                <w:color w:val="000000"/>
                <w:szCs w:val="21"/>
              </w:rPr>
              <w:t>1.03%</w:t>
            </w:r>
          </w:p>
        </w:tc>
      </w:tr>
      <w:tr w:rsidR="00293F5B" w:rsidRPr="00293F5B" w:rsidTr="00FF5C8F">
        <w:trPr>
          <w:trHeight w:val="397"/>
          <w:jc w:val="center"/>
        </w:trPr>
        <w:tc>
          <w:tcPr>
            <w:tcW w:w="678" w:type="pct"/>
            <w:vMerge w:val="restar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霍普股份</w:t>
            </w:r>
          </w:p>
        </w:tc>
        <w:tc>
          <w:tcPr>
            <w:tcW w:w="106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应收票据余额</w:t>
            </w:r>
          </w:p>
        </w:tc>
        <w:tc>
          <w:tcPr>
            <w:tcW w:w="702"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b/>
                <w:bCs/>
                <w:kern w:val="0"/>
                <w:szCs w:val="21"/>
              </w:rPr>
              <w:t>1,</w:t>
            </w:r>
            <w:r w:rsidRPr="00293F5B">
              <w:rPr>
                <w:rFonts w:ascii="楷体" w:eastAsia="楷体" w:hAnsi="楷体" w:cs="Times New Roman" w:hint="eastAsia"/>
                <w:b/>
                <w:bCs/>
                <w:kern w:val="0"/>
                <w:szCs w:val="21"/>
              </w:rPr>
              <w:t>119.72</w:t>
            </w:r>
            <w:r w:rsidRPr="00293F5B">
              <w:rPr>
                <w:rFonts w:ascii="楷体" w:eastAsia="楷体" w:hAnsi="楷体" w:cs="Times New Roman"/>
                <w:b/>
                <w:bCs/>
                <w:color w:val="000000"/>
                <w:szCs w:val="21"/>
              </w:rPr>
              <w:t xml:space="preserve"> </w:t>
            </w:r>
          </w:p>
        </w:tc>
        <w:tc>
          <w:tcPr>
            <w:tcW w:w="579"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hint="eastAsia"/>
                <w:b/>
                <w:bCs/>
                <w:kern w:val="0"/>
                <w:szCs w:val="21"/>
              </w:rPr>
              <w:t>291.74%</w:t>
            </w:r>
          </w:p>
        </w:tc>
        <w:tc>
          <w:tcPr>
            <w:tcW w:w="679"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 xml:space="preserve">285.83 </w:t>
            </w:r>
          </w:p>
        </w:tc>
        <w:tc>
          <w:tcPr>
            <w:tcW w:w="620"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 xml:space="preserve">- </w:t>
            </w:r>
          </w:p>
        </w:tc>
        <w:tc>
          <w:tcPr>
            <w:tcW w:w="679"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 xml:space="preserve">0.00 </w:t>
            </w:r>
          </w:p>
        </w:tc>
      </w:tr>
      <w:tr w:rsidR="00293F5B" w:rsidRPr="00293F5B" w:rsidTr="00FF5C8F">
        <w:trPr>
          <w:trHeight w:val="397"/>
          <w:jc w:val="center"/>
        </w:trPr>
        <w:tc>
          <w:tcPr>
            <w:tcW w:w="678" w:type="pct"/>
            <w:vMerge/>
            <w:vAlign w:val="center"/>
          </w:tcPr>
          <w:p w:rsidR="00293F5B" w:rsidRPr="00293F5B" w:rsidRDefault="00293F5B" w:rsidP="00293F5B">
            <w:pPr>
              <w:widowControl/>
              <w:jc w:val="center"/>
              <w:rPr>
                <w:rFonts w:ascii="Times New Roman" w:eastAsia="宋体" w:hAnsi="Times New Roman" w:cs="Times New Roman"/>
                <w:iCs/>
                <w:kern w:val="0"/>
                <w:szCs w:val="21"/>
              </w:rPr>
            </w:pPr>
          </w:p>
        </w:tc>
        <w:tc>
          <w:tcPr>
            <w:tcW w:w="106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营业收入</w:t>
            </w:r>
          </w:p>
        </w:tc>
        <w:tc>
          <w:tcPr>
            <w:tcW w:w="702"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b/>
                <w:bCs/>
                <w:color w:val="000000"/>
                <w:szCs w:val="21"/>
              </w:rPr>
              <w:t xml:space="preserve">31,817.58 </w:t>
            </w:r>
          </w:p>
        </w:tc>
        <w:tc>
          <w:tcPr>
            <w:tcW w:w="579"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hint="eastAsia"/>
                <w:b/>
                <w:bCs/>
                <w:kern w:val="0"/>
                <w:szCs w:val="21"/>
              </w:rPr>
              <w:t>19.33%</w:t>
            </w:r>
          </w:p>
        </w:tc>
        <w:tc>
          <w:tcPr>
            <w:tcW w:w="679"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 xml:space="preserve">26,664.14 </w:t>
            </w:r>
          </w:p>
        </w:tc>
        <w:tc>
          <w:tcPr>
            <w:tcW w:w="620"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10.43%</w:t>
            </w:r>
          </w:p>
        </w:tc>
        <w:tc>
          <w:tcPr>
            <w:tcW w:w="679"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 xml:space="preserve">24,145.15 </w:t>
            </w:r>
          </w:p>
        </w:tc>
      </w:tr>
      <w:tr w:rsidR="00293F5B" w:rsidRPr="00293F5B" w:rsidTr="00FF5C8F">
        <w:trPr>
          <w:trHeight w:val="397"/>
          <w:jc w:val="center"/>
        </w:trPr>
        <w:tc>
          <w:tcPr>
            <w:tcW w:w="678" w:type="pct"/>
            <w:vMerge/>
            <w:vAlign w:val="center"/>
          </w:tcPr>
          <w:p w:rsidR="00293F5B" w:rsidRPr="00293F5B" w:rsidRDefault="00293F5B" w:rsidP="00293F5B">
            <w:pPr>
              <w:widowControl/>
              <w:jc w:val="center"/>
              <w:rPr>
                <w:rFonts w:ascii="Times New Roman" w:eastAsia="宋体" w:hAnsi="Times New Roman" w:cs="Times New Roman"/>
                <w:iCs/>
                <w:kern w:val="0"/>
                <w:szCs w:val="21"/>
              </w:rPr>
            </w:pPr>
          </w:p>
        </w:tc>
        <w:tc>
          <w:tcPr>
            <w:tcW w:w="106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余额</w:t>
            </w:r>
            <w:r w:rsidRPr="00293F5B">
              <w:rPr>
                <w:rFonts w:ascii="Times New Roman" w:eastAsia="宋体" w:hAnsi="Times New Roman" w:cs="Times New Roman"/>
                <w:iCs/>
                <w:kern w:val="0"/>
                <w:szCs w:val="21"/>
              </w:rPr>
              <w:t>/</w:t>
            </w:r>
            <w:r w:rsidRPr="00293F5B">
              <w:rPr>
                <w:rFonts w:ascii="Times New Roman" w:eastAsia="宋体" w:hAnsi="Times New Roman" w:cs="Times New Roman"/>
                <w:iCs/>
                <w:kern w:val="0"/>
                <w:szCs w:val="21"/>
              </w:rPr>
              <w:t>营业收入</w:t>
            </w:r>
          </w:p>
        </w:tc>
        <w:tc>
          <w:tcPr>
            <w:tcW w:w="702"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b/>
                <w:bCs/>
                <w:color w:val="000000"/>
                <w:szCs w:val="21"/>
              </w:rPr>
              <w:t>3.52%</w:t>
            </w:r>
          </w:p>
        </w:tc>
        <w:tc>
          <w:tcPr>
            <w:tcW w:w="579"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hint="eastAsia"/>
                <w:b/>
                <w:bCs/>
                <w:kern w:val="0"/>
                <w:szCs w:val="21"/>
              </w:rPr>
              <w:t>228.97%</w:t>
            </w:r>
          </w:p>
        </w:tc>
        <w:tc>
          <w:tcPr>
            <w:tcW w:w="679"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1.07%</w:t>
            </w:r>
          </w:p>
        </w:tc>
        <w:tc>
          <w:tcPr>
            <w:tcW w:w="620"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w:t>
            </w:r>
            <w:r w:rsidRPr="00293F5B">
              <w:rPr>
                <w:rFonts w:ascii="Times New Roman" w:eastAsia="宋体" w:hAnsi="Times New Roman" w:cs="Times New Roman"/>
                <w:color w:val="000000"/>
                <w:szCs w:val="21"/>
              </w:rPr>
              <w:t xml:space="preserve">　</w:t>
            </w:r>
          </w:p>
        </w:tc>
        <w:tc>
          <w:tcPr>
            <w:tcW w:w="679"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0.00%</w:t>
            </w:r>
            <w:r w:rsidRPr="00293F5B">
              <w:rPr>
                <w:rFonts w:ascii="Times New Roman" w:eastAsia="宋体" w:hAnsi="Times New Roman" w:cs="Times New Roman"/>
                <w:color w:val="000000"/>
                <w:szCs w:val="21"/>
              </w:rPr>
              <w:t xml:space="preserve">　</w:t>
            </w:r>
          </w:p>
        </w:tc>
      </w:tr>
    </w:tbl>
    <w:p w:rsidR="00293F5B" w:rsidRPr="00293F5B" w:rsidRDefault="00293F5B" w:rsidP="00293F5B">
      <w:pPr>
        <w:spacing w:beforeLines="50" w:before="156" w:afterLines="50" w:after="156" w:line="360" w:lineRule="auto"/>
        <w:ind w:firstLineChars="200" w:firstLine="480"/>
        <w:rPr>
          <w:rFonts w:ascii="Times New Roman" w:eastAsia="宋体" w:hAnsi="Times New Roman" w:cs="Times New Roman"/>
          <w:sz w:val="24"/>
          <w:szCs w:val="28"/>
        </w:rPr>
      </w:pPr>
      <w:r w:rsidRPr="00293F5B">
        <w:rPr>
          <w:rFonts w:ascii="Times New Roman" w:eastAsia="宋体" w:hAnsi="Times New Roman" w:cs="Times New Roman"/>
          <w:sz w:val="24"/>
          <w:szCs w:val="28"/>
        </w:rPr>
        <w:t>报告期各期末，公司应收票据余额波动原因如下：</w:t>
      </w:r>
    </w:p>
    <w:p w:rsidR="00293F5B" w:rsidRPr="00293F5B" w:rsidRDefault="00293F5B" w:rsidP="00293F5B">
      <w:pPr>
        <w:spacing w:beforeLines="50" w:before="156" w:afterLines="50" w:after="156" w:line="360" w:lineRule="auto"/>
        <w:ind w:firstLineChars="200" w:firstLine="480"/>
        <w:rPr>
          <w:rFonts w:ascii="Times New Roman" w:eastAsia="宋体" w:hAnsi="Times New Roman" w:cs="Times New Roman"/>
          <w:sz w:val="24"/>
          <w:szCs w:val="28"/>
        </w:rPr>
      </w:pPr>
      <w:r w:rsidRPr="00293F5B">
        <w:rPr>
          <w:rFonts w:ascii="Times New Roman" w:eastAsia="宋体" w:hAnsi="Times New Roman" w:cs="Times New Roman"/>
          <w:sz w:val="24"/>
          <w:szCs w:val="28"/>
        </w:rPr>
        <w:t>2018</w:t>
      </w:r>
      <w:r w:rsidRPr="00293F5B">
        <w:rPr>
          <w:rFonts w:ascii="Times New Roman" w:eastAsia="宋体" w:hAnsi="Times New Roman" w:cs="Times New Roman"/>
          <w:sz w:val="24"/>
          <w:szCs w:val="28"/>
        </w:rPr>
        <w:t>年</w:t>
      </w:r>
      <w:r w:rsidRPr="00293F5B">
        <w:rPr>
          <w:rFonts w:ascii="Times New Roman" w:eastAsia="宋体" w:hAnsi="Times New Roman" w:cs="Times New Roman"/>
          <w:sz w:val="24"/>
          <w:szCs w:val="28"/>
        </w:rPr>
        <w:t>12</w:t>
      </w:r>
      <w:r w:rsidRPr="00293F5B">
        <w:rPr>
          <w:rFonts w:ascii="Times New Roman" w:eastAsia="宋体" w:hAnsi="Times New Roman" w:cs="Times New Roman"/>
          <w:sz w:val="24"/>
          <w:szCs w:val="28"/>
        </w:rPr>
        <w:t>月</w:t>
      </w:r>
      <w:r w:rsidRPr="00293F5B">
        <w:rPr>
          <w:rFonts w:ascii="Times New Roman" w:eastAsia="宋体" w:hAnsi="Times New Roman" w:cs="Times New Roman"/>
          <w:sz w:val="24"/>
          <w:szCs w:val="28"/>
        </w:rPr>
        <w:t>31</w:t>
      </w:r>
      <w:r w:rsidRPr="00293F5B">
        <w:rPr>
          <w:rFonts w:ascii="Times New Roman" w:eastAsia="宋体" w:hAnsi="Times New Roman" w:cs="Times New Roman"/>
          <w:sz w:val="24"/>
          <w:szCs w:val="28"/>
        </w:rPr>
        <w:t>日，公司应收票据净额为</w:t>
      </w:r>
      <w:r w:rsidRPr="00293F5B">
        <w:rPr>
          <w:rFonts w:ascii="Times New Roman" w:eastAsia="宋体" w:hAnsi="Times New Roman" w:cs="Times New Roman"/>
          <w:sz w:val="24"/>
          <w:szCs w:val="28"/>
        </w:rPr>
        <w:t>0</w:t>
      </w:r>
      <w:r w:rsidRPr="00293F5B">
        <w:rPr>
          <w:rFonts w:ascii="Times New Roman" w:eastAsia="宋体" w:hAnsi="Times New Roman" w:cs="Times New Roman"/>
          <w:sz w:val="24"/>
          <w:szCs w:val="28"/>
        </w:rPr>
        <w:t>，主要系公司当期未收到银行承兑汇票、商业承兑汇票且期初应收票据已全部兑付。</w:t>
      </w:r>
    </w:p>
    <w:p w:rsidR="00293F5B" w:rsidRPr="00293F5B" w:rsidRDefault="00293F5B" w:rsidP="00293F5B">
      <w:pPr>
        <w:spacing w:beforeLines="50" w:before="156" w:afterLines="50" w:after="156" w:line="360" w:lineRule="auto"/>
        <w:ind w:firstLineChars="200" w:firstLine="480"/>
        <w:rPr>
          <w:rFonts w:ascii="Times New Roman" w:eastAsia="宋体" w:hAnsi="Times New Roman" w:cs="Times New Roman"/>
          <w:sz w:val="24"/>
          <w:szCs w:val="28"/>
        </w:rPr>
      </w:pPr>
      <w:r w:rsidRPr="00293F5B">
        <w:rPr>
          <w:rFonts w:ascii="Times New Roman" w:eastAsia="宋体" w:hAnsi="Times New Roman" w:cs="Times New Roman"/>
          <w:sz w:val="24"/>
          <w:szCs w:val="28"/>
        </w:rPr>
        <w:t>2019</w:t>
      </w:r>
      <w:r w:rsidRPr="00293F5B">
        <w:rPr>
          <w:rFonts w:ascii="Times New Roman" w:eastAsia="宋体" w:hAnsi="Times New Roman" w:cs="Times New Roman"/>
          <w:sz w:val="24"/>
          <w:szCs w:val="28"/>
        </w:rPr>
        <w:t>年</w:t>
      </w:r>
      <w:r w:rsidRPr="00293F5B">
        <w:rPr>
          <w:rFonts w:ascii="Times New Roman" w:eastAsia="宋体" w:hAnsi="Times New Roman" w:cs="Times New Roman"/>
          <w:sz w:val="24"/>
          <w:szCs w:val="28"/>
        </w:rPr>
        <w:t>12</w:t>
      </w:r>
      <w:r w:rsidRPr="00293F5B">
        <w:rPr>
          <w:rFonts w:ascii="Times New Roman" w:eastAsia="宋体" w:hAnsi="Times New Roman" w:cs="Times New Roman"/>
          <w:sz w:val="24"/>
          <w:szCs w:val="28"/>
        </w:rPr>
        <w:t>月</w:t>
      </w:r>
      <w:r w:rsidRPr="00293F5B">
        <w:rPr>
          <w:rFonts w:ascii="Times New Roman" w:eastAsia="宋体" w:hAnsi="Times New Roman" w:cs="Times New Roman"/>
          <w:sz w:val="24"/>
          <w:szCs w:val="28"/>
        </w:rPr>
        <w:t>31</w:t>
      </w:r>
      <w:r w:rsidRPr="00293F5B">
        <w:rPr>
          <w:rFonts w:ascii="Times New Roman" w:eastAsia="宋体" w:hAnsi="Times New Roman" w:cs="Times New Roman"/>
          <w:sz w:val="24"/>
          <w:szCs w:val="28"/>
        </w:rPr>
        <w:t>日公司应收票据净额为</w:t>
      </w:r>
      <w:r w:rsidRPr="00293F5B">
        <w:rPr>
          <w:rFonts w:ascii="Times New Roman" w:eastAsia="宋体" w:hAnsi="Times New Roman" w:cs="Times New Roman"/>
          <w:sz w:val="24"/>
          <w:szCs w:val="28"/>
        </w:rPr>
        <w:t>267.31</w:t>
      </w:r>
      <w:r w:rsidRPr="00293F5B">
        <w:rPr>
          <w:rFonts w:ascii="Times New Roman" w:eastAsia="宋体" w:hAnsi="Times New Roman" w:cs="Times New Roman"/>
          <w:sz w:val="24"/>
          <w:szCs w:val="28"/>
        </w:rPr>
        <w:t>万元，主要系公司当期收到沈阳保利香槟房地产开发有限公司等公司的商业承兑汇票，上述票据已于</w:t>
      </w:r>
      <w:r w:rsidRPr="00293F5B">
        <w:rPr>
          <w:rFonts w:ascii="Times New Roman" w:eastAsia="宋体" w:hAnsi="Times New Roman" w:cs="Times New Roman"/>
          <w:sz w:val="24"/>
          <w:szCs w:val="28"/>
        </w:rPr>
        <w:t>2020</w:t>
      </w:r>
      <w:r w:rsidRPr="00293F5B">
        <w:rPr>
          <w:rFonts w:ascii="Times New Roman" w:eastAsia="宋体" w:hAnsi="Times New Roman" w:cs="Times New Roman"/>
          <w:sz w:val="24"/>
          <w:szCs w:val="28"/>
        </w:rPr>
        <w:t>年上半年到期并兑付。</w:t>
      </w:r>
    </w:p>
    <w:p w:rsidR="00293F5B" w:rsidRPr="00293F5B" w:rsidRDefault="00293F5B" w:rsidP="00293F5B">
      <w:pPr>
        <w:spacing w:beforeLines="50" w:before="156" w:afterLines="50" w:after="156" w:line="360" w:lineRule="auto"/>
        <w:ind w:firstLineChars="200" w:firstLine="482"/>
        <w:rPr>
          <w:rFonts w:ascii="楷体" w:eastAsia="楷体" w:hAnsi="楷体" w:cs="Times New Roman"/>
          <w:b/>
          <w:bCs/>
          <w:sz w:val="24"/>
          <w:szCs w:val="28"/>
        </w:rPr>
      </w:pPr>
      <w:r w:rsidRPr="00293F5B">
        <w:rPr>
          <w:rFonts w:ascii="楷体" w:eastAsia="楷体" w:hAnsi="楷体" w:cs="Times New Roman"/>
          <w:b/>
          <w:bCs/>
          <w:sz w:val="24"/>
          <w:szCs w:val="28"/>
        </w:rPr>
        <w:t>2020年12月31日公司应收票据净额为1,050.91万元</w:t>
      </w:r>
      <w:r w:rsidRPr="00293F5B">
        <w:rPr>
          <w:rFonts w:ascii="楷体" w:eastAsia="楷体" w:hAnsi="楷体" w:cs="Times New Roman" w:hint="eastAsia"/>
          <w:b/>
          <w:bCs/>
          <w:sz w:val="24"/>
          <w:szCs w:val="28"/>
        </w:rPr>
        <w:t>，相比于以前年度增幅较大，主要原因为：当年受疫情及调控政策影响，公司下游客户资金面进一步收紧，更倾向于采用商业承兑汇票进行结算，</w:t>
      </w:r>
      <w:r w:rsidRPr="00293F5B">
        <w:rPr>
          <w:rFonts w:ascii="楷体" w:eastAsia="楷体" w:hAnsi="楷体" w:cs="Times New Roman"/>
          <w:b/>
          <w:bCs/>
          <w:sz w:val="24"/>
          <w:szCs w:val="28"/>
        </w:rPr>
        <w:t>公司当期收到</w:t>
      </w:r>
      <w:proofErr w:type="gramStart"/>
      <w:r w:rsidRPr="00293F5B">
        <w:rPr>
          <w:rFonts w:ascii="楷体" w:eastAsia="楷体" w:hAnsi="楷体" w:cs="Times New Roman" w:hint="eastAsia"/>
          <w:b/>
          <w:bCs/>
          <w:sz w:val="24"/>
          <w:szCs w:val="28"/>
        </w:rPr>
        <w:t>武汉林</w:t>
      </w:r>
      <w:proofErr w:type="gramEnd"/>
      <w:r w:rsidRPr="00293F5B">
        <w:rPr>
          <w:rFonts w:ascii="楷体" w:eastAsia="楷体" w:hAnsi="楷体" w:cs="Times New Roman" w:hint="eastAsia"/>
          <w:b/>
          <w:bCs/>
          <w:sz w:val="24"/>
          <w:szCs w:val="28"/>
        </w:rPr>
        <w:t>泓置业有</w:t>
      </w:r>
      <w:r w:rsidRPr="00293F5B">
        <w:rPr>
          <w:rFonts w:ascii="楷体" w:eastAsia="楷体" w:hAnsi="楷体" w:cs="Times New Roman" w:hint="eastAsia"/>
          <w:b/>
          <w:bCs/>
          <w:sz w:val="24"/>
          <w:szCs w:val="28"/>
        </w:rPr>
        <w:lastRenderedPageBreak/>
        <w:t>限公司、</w:t>
      </w:r>
      <w:proofErr w:type="gramStart"/>
      <w:r w:rsidRPr="00293F5B">
        <w:rPr>
          <w:rFonts w:ascii="楷体" w:eastAsia="楷体" w:hAnsi="楷体" w:cs="Times New Roman" w:hint="eastAsia"/>
          <w:b/>
          <w:bCs/>
          <w:sz w:val="24"/>
          <w:szCs w:val="28"/>
        </w:rPr>
        <w:t>泉州保投置业</w:t>
      </w:r>
      <w:proofErr w:type="gramEnd"/>
      <w:r w:rsidRPr="00293F5B">
        <w:rPr>
          <w:rFonts w:ascii="楷体" w:eastAsia="楷体" w:hAnsi="楷体" w:cs="Times New Roman" w:hint="eastAsia"/>
          <w:b/>
          <w:bCs/>
          <w:sz w:val="24"/>
          <w:szCs w:val="28"/>
        </w:rPr>
        <w:t>有限公司</w:t>
      </w:r>
      <w:r w:rsidRPr="00293F5B">
        <w:rPr>
          <w:rFonts w:ascii="楷体" w:eastAsia="楷体" w:hAnsi="楷体" w:cs="Times New Roman"/>
          <w:b/>
          <w:bCs/>
          <w:sz w:val="24"/>
          <w:szCs w:val="28"/>
        </w:rPr>
        <w:t>等公司的商业承兑汇票。</w:t>
      </w:r>
    </w:p>
    <w:p w:rsidR="00293F5B" w:rsidRPr="00293F5B" w:rsidRDefault="00293F5B" w:rsidP="00293F5B">
      <w:pPr>
        <w:spacing w:beforeLines="50" w:before="156" w:afterLines="50" w:after="156" w:line="360" w:lineRule="auto"/>
        <w:ind w:firstLineChars="200" w:firstLine="480"/>
        <w:rPr>
          <w:rFonts w:ascii="Times New Roman" w:eastAsia="宋体" w:hAnsi="Times New Roman" w:cs="Times New Roman"/>
          <w:sz w:val="24"/>
          <w:szCs w:val="28"/>
        </w:rPr>
      </w:pPr>
      <w:r w:rsidRPr="00293F5B">
        <w:rPr>
          <w:rFonts w:ascii="Times New Roman" w:eastAsia="宋体" w:hAnsi="Times New Roman" w:cs="Times New Roman"/>
          <w:sz w:val="24"/>
          <w:szCs w:val="28"/>
        </w:rPr>
        <w:t>报告期内，公司应收票据主要</w:t>
      </w:r>
      <w:proofErr w:type="gramStart"/>
      <w:r w:rsidRPr="00293F5B">
        <w:rPr>
          <w:rFonts w:ascii="Times New Roman" w:eastAsia="宋体" w:hAnsi="Times New Roman" w:cs="Times New Roman"/>
          <w:sz w:val="24"/>
          <w:szCs w:val="28"/>
        </w:rPr>
        <w:t>系客户</w:t>
      </w:r>
      <w:proofErr w:type="gramEnd"/>
      <w:r w:rsidRPr="00293F5B">
        <w:rPr>
          <w:rFonts w:ascii="Times New Roman" w:eastAsia="宋体" w:hAnsi="Times New Roman" w:cs="Times New Roman"/>
          <w:sz w:val="24"/>
          <w:szCs w:val="28"/>
        </w:rPr>
        <w:t>向公司开具的银行承兑汇票及商业承兑汇票所致，应收票据金额较小且未发生到期无法兑付的情形。</w:t>
      </w:r>
    </w:p>
    <w:p w:rsidR="009C0832" w:rsidRPr="008F5447" w:rsidRDefault="009C0832" w:rsidP="007D4222">
      <w:pPr>
        <w:spacing w:beforeLines="50" w:before="156" w:afterLines="50" w:after="156" w:line="360" w:lineRule="auto"/>
        <w:ind w:firstLineChars="200" w:firstLine="482"/>
        <w:rPr>
          <w:rFonts w:ascii="Times New Roman" w:eastAsia="宋体" w:hAnsi="Times New Roman"/>
          <w:b/>
          <w:bCs/>
          <w:sz w:val="24"/>
          <w:szCs w:val="28"/>
        </w:rPr>
      </w:pPr>
      <w:r w:rsidRPr="008F5447">
        <w:rPr>
          <w:rFonts w:ascii="Times New Roman" w:eastAsia="宋体" w:hAnsi="Times New Roman" w:hint="eastAsia"/>
          <w:b/>
          <w:bCs/>
          <w:sz w:val="24"/>
          <w:szCs w:val="28"/>
        </w:rPr>
        <w:t>2</w:t>
      </w:r>
      <w:r w:rsidRPr="008F5447">
        <w:rPr>
          <w:rFonts w:ascii="Times New Roman" w:eastAsia="宋体" w:hAnsi="Times New Roman" w:hint="eastAsia"/>
          <w:b/>
          <w:bCs/>
          <w:sz w:val="24"/>
          <w:szCs w:val="28"/>
        </w:rPr>
        <w:t>、报告期内应收账款波动情况及原因</w:t>
      </w:r>
    </w:p>
    <w:p w:rsidR="009C0832" w:rsidRDefault="009C0832" w:rsidP="007D4222">
      <w:pPr>
        <w:spacing w:beforeLines="50" w:before="156" w:afterLines="50" w:after="156" w:line="360" w:lineRule="auto"/>
        <w:ind w:firstLineChars="200" w:firstLine="480"/>
        <w:rPr>
          <w:rFonts w:ascii="Times New Roman" w:eastAsia="宋体" w:hAnsi="Times New Roman"/>
          <w:sz w:val="24"/>
          <w:szCs w:val="28"/>
        </w:rPr>
      </w:pPr>
      <w:r w:rsidRPr="009654DC">
        <w:rPr>
          <w:rFonts w:ascii="宋体" w:eastAsia="宋体" w:hAnsi="宋体" w:hint="eastAsia"/>
          <w:sz w:val="24"/>
          <w:szCs w:val="28"/>
        </w:rPr>
        <w:t>发行人已在招股说明书“第八节</w:t>
      </w:r>
      <w:r w:rsidRPr="009654DC">
        <w:rPr>
          <w:rFonts w:ascii="宋体" w:eastAsia="宋体" w:hAnsi="宋体"/>
          <w:sz w:val="24"/>
          <w:szCs w:val="28"/>
        </w:rPr>
        <w:t xml:space="preserve"> 财务会计信息与管理层分析”之“十、资产质量分析”之“（二）各项主要资产分析”之“</w:t>
      </w:r>
      <w:r w:rsidRPr="009654DC">
        <w:rPr>
          <w:rFonts w:ascii="Times New Roman" w:eastAsia="宋体" w:hAnsi="Times New Roman" w:cs="Times New Roman"/>
          <w:sz w:val="24"/>
          <w:szCs w:val="28"/>
        </w:rPr>
        <w:t>1</w:t>
      </w:r>
      <w:r w:rsidRPr="009654DC">
        <w:rPr>
          <w:rFonts w:ascii="宋体" w:eastAsia="宋体" w:hAnsi="宋体"/>
          <w:sz w:val="24"/>
          <w:szCs w:val="28"/>
        </w:rPr>
        <w:t>、流动资产的构成及变化分析”之“（</w:t>
      </w:r>
      <w:r w:rsidR="009654DC">
        <w:rPr>
          <w:rFonts w:ascii="Times New Roman" w:eastAsia="宋体" w:hAnsi="Times New Roman" w:cs="Times New Roman"/>
          <w:sz w:val="24"/>
          <w:szCs w:val="28"/>
        </w:rPr>
        <w:t>3</w:t>
      </w:r>
      <w:r w:rsidRPr="009654DC">
        <w:rPr>
          <w:rFonts w:ascii="宋体" w:eastAsia="宋体" w:hAnsi="宋体"/>
          <w:sz w:val="24"/>
          <w:szCs w:val="28"/>
        </w:rPr>
        <w:t>）应收票据及应收账款”之“</w:t>
      </w:r>
      <w:r w:rsidR="009654DC">
        <w:rPr>
          <w:rFonts w:ascii="Times New Roman" w:eastAsia="宋体" w:hAnsi="Times New Roman" w:cs="Times New Roman"/>
          <w:sz w:val="24"/>
          <w:szCs w:val="28"/>
        </w:rPr>
        <w:t>2</w:t>
      </w:r>
      <w:r w:rsidRPr="009654DC">
        <w:rPr>
          <w:rFonts w:ascii="宋体" w:eastAsia="宋体" w:hAnsi="宋体"/>
          <w:sz w:val="24"/>
          <w:szCs w:val="28"/>
        </w:rPr>
        <w:t>）应收</w:t>
      </w:r>
      <w:r w:rsidRPr="009654DC">
        <w:rPr>
          <w:rFonts w:ascii="宋体" w:eastAsia="宋体" w:hAnsi="宋体" w:hint="eastAsia"/>
          <w:sz w:val="24"/>
          <w:szCs w:val="28"/>
        </w:rPr>
        <w:t>账款</w:t>
      </w:r>
      <w:r w:rsidRPr="009654DC">
        <w:rPr>
          <w:rFonts w:ascii="宋体" w:eastAsia="宋体" w:hAnsi="宋体"/>
          <w:sz w:val="24"/>
          <w:szCs w:val="28"/>
        </w:rPr>
        <w:t>”补充披露</w:t>
      </w:r>
      <w:r w:rsidRPr="008F5447">
        <w:rPr>
          <w:rFonts w:ascii="Times New Roman" w:eastAsia="宋体" w:hAnsi="Times New Roman"/>
          <w:sz w:val="24"/>
          <w:szCs w:val="28"/>
        </w:rPr>
        <w:t>如下：</w:t>
      </w:r>
    </w:p>
    <w:p w:rsidR="00293F5B" w:rsidRPr="00293F5B" w:rsidRDefault="00293F5B" w:rsidP="00293F5B">
      <w:pPr>
        <w:widowControl/>
        <w:adjustRightInd w:val="0"/>
        <w:spacing w:beforeLines="50" w:before="156" w:afterLines="50" w:after="156" w:line="360" w:lineRule="auto"/>
        <w:ind w:firstLineChars="200" w:firstLine="480"/>
        <w:jc w:val="left"/>
        <w:rPr>
          <w:rFonts w:ascii="Times New Roman" w:eastAsia="宋体" w:hAnsi="Times New Roman" w:cs="Times New Roman"/>
          <w:iCs/>
          <w:kern w:val="0"/>
          <w:sz w:val="24"/>
          <w:szCs w:val="24"/>
          <w:lang w:bidi="en-US"/>
        </w:rPr>
      </w:pPr>
      <w:bookmarkStart w:id="57" w:name="_Hlk53490504"/>
      <w:r w:rsidRPr="00293F5B">
        <w:rPr>
          <w:rFonts w:ascii="Times New Roman" w:eastAsia="宋体" w:hAnsi="Times New Roman" w:cs="Times New Roman"/>
          <w:iCs/>
          <w:kern w:val="0"/>
          <w:sz w:val="24"/>
          <w:szCs w:val="24"/>
          <w:lang w:bidi="en-US"/>
        </w:rPr>
        <w:t>报告期各期末，公司应收账款账面价值分别为</w:t>
      </w:r>
      <w:r w:rsidRPr="00293F5B">
        <w:rPr>
          <w:rFonts w:ascii="Times New Roman" w:eastAsia="宋体" w:hAnsi="Times New Roman" w:cs="Times New Roman"/>
          <w:iCs/>
          <w:kern w:val="0"/>
          <w:sz w:val="24"/>
          <w:szCs w:val="24"/>
          <w:lang w:bidi="en-US"/>
        </w:rPr>
        <w:t>9,217.23</w:t>
      </w:r>
      <w:r w:rsidRPr="00293F5B">
        <w:rPr>
          <w:rFonts w:ascii="Times New Roman" w:eastAsia="宋体" w:hAnsi="Times New Roman" w:cs="Times New Roman"/>
          <w:iCs/>
          <w:kern w:val="0"/>
          <w:sz w:val="24"/>
          <w:szCs w:val="24"/>
          <w:lang w:bidi="en-US"/>
        </w:rPr>
        <w:t>万元、</w:t>
      </w:r>
      <w:r w:rsidRPr="00293F5B">
        <w:rPr>
          <w:rFonts w:ascii="Times New Roman" w:eastAsia="宋体" w:hAnsi="Times New Roman" w:cs="Times New Roman"/>
          <w:iCs/>
          <w:kern w:val="0"/>
          <w:sz w:val="24"/>
          <w:szCs w:val="24"/>
          <w:lang w:bidi="en-US"/>
        </w:rPr>
        <w:t>19,941.49</w:t>
      </w:r>
      <w:r w:rsidRPr="00293F5B">
        <w:rPr>
          <w:rFonts w:ascii="Times New Roman" w:eastAsia="宋体" w:hAnsi="Times New Roman" w:cs="Times New Roman"/>
          <w:iCs/>
          <w:kern w:val="0"/>
          <w:sz w:val="24"/>
          <w:szCs w:val="24"/>
          <w:lang w:bidi="en-US"/>
        </w:rPr>
        <w:t>万元和</w:t>
      </w:r>
      <w:r w:rsidRPr="00293F5B">
        <w:rPr>
          <w:rFonts w:ascii="楷体" w:eastAsia="楷体" w:hAnsi="楷体" w:cs="Times New Roman"/>
          <w:b/>
          <w:bCs/>
          <w:iCs/>
          <w:kern w:val="0"/>
          <w:sz w:val="24"/>
          <w:szCs w:val="24"/>
          <w:lang w:bidi="en-US"/>
        </w:rPr>
        <w:t>29,903.53</w:t>
      </w:r>
      <w:r w:rsidRPr="00293F5B">
        <w:rPr>
          <w:rFonts w:ascii="楷体" w:eastAsia="楷体" w:hAnsi="楷体" w:cs="Times New Roman" w:hint="eastAsia"/>
          <w:b/>
          <w:bCs/>
          <w:iCs/>
          <w:kern w:val="0"/>
          <w:sz w:val="24"/>
          <w:szCs w:val="24"/>
          <w:lang w:bidi="en-US"/>
        </w:rPr>
        <w:t>万</w:t>
      </w:r>
      <w:r w:rsidRPr="00293F5B">
        <w:rPr>
          <w:rFonts w:ascii="楷体" w:eastAsia="楷体" w:hAnsi="楷体" w:cs="Times New Roman"/>
          <w:b/>
          <w:bCs/>
          <w:iCs/>
          <w:kern w:val="0"/>
          <w:sz w:val="24"/>
          <w:szCs w:val="24"/>
          <w:lang w:bidi="en-US"/>
        </w:rPr>
        <w:t>元</w:t>
      </w:r>
      <w:r w:rsidRPr="00293F5B">
        <w:rPr>
          <w:rFonts w:ascii="Times New Roman" w:eastAsia="宋体" w:hAnsi="Times New Roman" w:cs="Times New Roman"/>
          <w:iCs/>
          <w:kern w:val="0"/>
          <w:sz w:val="24"/>
          <w:szCs w:val="24"/>
          <w:lang w:bidi="en-US"/>
        </w:rPr>
        <w:t>，随着公司经营规模的扩张而呈现上升趋势。</w:t>
      </w:r>
    </w:p>
    <w:p w:rsidR="00293F5B" w:rsidRPr="00293F5B" w:rsidRDefault="00293F5B" w:rsidP="00293F5B">
      <w:pPr>
        <w:widowControl/>
        <w:numPr>
          <w:ilvl w:val="0"/>
          <w:numId w:val="2"/>
        </w:numPr>
        <w:adjustRightInd w:val="0"/>
        <w:spacing w:beforeLines="50" w:before="156" w:afterLines="50" w:after="156" w:line="360" w:lineRule="auto"/>
        <w:rPr>
          <w:rFonts w:ascii="Times New Roman" w:eastAsia="宋体" w:hAnsi="Times New Roman" w:cs="Times New Roman"/>
          <w:iCs/>
          <w:kern w:val="0"/>
          <w:sz w:val="24"/>
          <w:szCs w:val="24"/>
          <w:lang w:bidi="en-US"/>
        </w:rPr>
      </w:pPr>
      <w:r w:rsidRPr="00293F5B">
        <w:rPr>
          <w:rFonts w:ascii="Times New Roman" w:eastAsia="宋体" w:hAnsi="Times New Roman" w:cs="Times New Roman"/>
          <w:iCs/>
          <w:kern w:val="0"/>
          <w:sz w:val="24"/>
          <w:szCs w:val="24"/>
          <w:lang w:bidi="en-US"/>
        </w:rPr>
        <w:t>应收账款波动情况及原因</w:t>
      </w:r>
    </w:p>
    <w:p w:rsidR="00293F5B" w:rsidRPr="00293F5B" w:rsidRDefault="00293F5B" w:rsidP="00293F5B">
      <w:pPr>
        <w:widowControl/>
        <w:adjustRightInd w:val="0"/>
        <w:spacing w:beforeLines="50" w:before="156" w:afterLines="50" w:after="156" w:line="360" w:lineRule="auto"/>
        <w:ind w:firstLineChars="200" w:firstLine="480"/>
        <w:rPr>
          <w:rFonts w:ascii="Times New Roman" w:eastAsia="宋体" w:hAnsi="Times New Roman" w:cs="Times New Roman"/>
          <w:iCs/>
          <w:kern w:val="0"/>
          <w:sz w:val="24"/>
          <w:szCs w:val="24"/>
          <w:lang w:bidi="en-US"/>
        </w:rPr>
      </w:pPr>
      <w:r w:rsidRPr="00293F5B">
        <w:rPr>
          <w:rFonts w:ascii="Times New Roman" w:eastAsia="宋体" w:hAnsi="Times New Roman" w:cs="Times New Roman"/>
          <w:iCs/>
          <w:kern w:val="0"/>
          <w:sz w:val="24"/>
          <w:szCs w:val="24"/>
          <w:lang w:bidi="en-US"/>
        </w:rPr>
        <w:t>报告期各期末，公司应收账款余额分别为</w:t>
      </w:r>
      <w:r w:rsidRPr="00293F5B">
        <w:rPr>
          <w:rFonts w:ascii="Times New Roman" w:eastAsia="宋体" w:hAnsi="Times New Roman" w:cs="Times New Roman"/>
          <w:iCs/>
          <w:kern w:val="0"/>
          <w:sz w:val="24"/>
          <w:szCs w:val="24"/>
          <w:lang w:bidi="en-US"/>
        </w:rPr>
        <w:t>9,752.41</w:t>
      </w:r>
      <w:r w:rsidRPr="00293F5B">
        <w:rPr>
          <w:rFonts w:ascii="Times New Roman" w:eastAsia="宋体" w:hAnsi="Times New Roman" w:cs="Times New Roman"/>
          <w:iCs/>
          <w:kern w:val="0"/>
          <w:sz w:val="24"/>
          <w:szCs w:val="24"/>
          <w:lang w:bidi="en-US"/>
        </w:rPr>
        <w:t>万元、</w:t>
      </w:r>
      <w:r w:rsidRPr="00293F5B">
        <w:rPr>
          <w:rFonts w:ascii="Times New Roman" w:eastAsia="宋体" w:hAnsi="Times New Roman" w:cs="Times New Roman"/>
          <w:iCs/>
          <w:kern w:val="0"/>
          <w:sz w:val="24"/>
          <w:szCs w:val="24"/>
          <w:lang w:bidi="en-US"/>
        </w:rPr>
        <w:t>21,235.39</w:t>
      </w:r>
      <w:r w:rsidRPr="00293F5B">
        <w:rPr>
          <w:rFonts w:ascii="Times New Roman" w:eastAsia="宋体" w:hAnsi="Times New Roman" w:cs="Times New Roman"/>
          <w:iCs/>
          <w:kern w:val="0"/>
          <w:sz w:val="24"/>
          <w:szCs w:val="24"/>
          <w:lang w:bidi="en-US"/>
        </w:rPr>
        <w:t>万元、</w:t>
      </w:r>
      <w:r w:rsidRPr="00293F5B">
        <w:rPr>
          <w:rFonts w:ascii="楷体" w:eastAsia="楷体" w:hAnsi="楷体" w:cs="Times New Roman"/>
          <w:b/>
          <w:bCs/>
          <w:iCs/>
          <w:kern w:val="0"/>
          <w:sz w:val="24"/>
          <w:szCs w:val="24"/>
          <w:lang w:bidi="en-US"/>
        </w:rPr>
        <w:t>32,638.42万元</w:t>
      </w:r>
      <w:r w:rsidRPr="00293F5B">
        <w:rPr>
          <w:rFonts w:ascii="Times New Roman" w:eastAsia="宋体" w:hAnsi="Times New Roman" w:cs="Times New Roman"/>
          <w:iCs/>
          <w:kern w:val="0"/>
          <w:sz w:val="24"/>
          <w:szCs w:val="24"/>
          <w:lang w:bidi="en-US"/>
        </w:rPr>
        <w:t>。报告期内增幅较大，与同行业公司比较情况如下：</w:t>
      </w:r>
    </w:p>
    <w:p w:rsidR="00293F5B" w:rsidRPr="00293F5B" w:rsidRDefault="00293F5B" w:rsidP="00293F5B">
      <w:pPr>
        <w:widowControl/>
        <w:adjustRightInd w:val="0"/>
        <w:jc w:val="right"/>
        <w:rPr>
          <w:rFonts w:ascii="Times New Roman" w:eastAsia="宋体" w:hAnsi="Times New Roman" w:cs="Times New Roman"/>
          <w:iCs/>
          <w:kern w:val="0"/>
          <w:szCs w:val="21"/>
          <w:lang w:bidi="en-US"/>
        </w:rPr>
      </w:pPr>
      <w:r w:rsidRPr="00293F5B">
        <w:rPr>
          <w:rFonts w:ascii="Times New Roman" w:eastAsia="宋体" w:hAnsi="Times New Roman" w:cs="Times New Roman"/>
          <w:iCs/>
          <w:kern w:val="0"/>
          <w:szCs w:val="21"/>
          <w:lang w:bidi="en-US"/>
        </w:rPr>
        <w:t>单位：万元</w:t>
      </w:r>
    </w:p>
    <w:tbl>
      <w:tblPr>
        <w:tblW w:w="5138"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714"/>
        <w:gridCol w:w="1073"/>
        <w:gridCol w:w="1169"/>
        <w:gridCol w:w="851"/>
        <w:gridCol w:w="1876"/>
        <w:gridCol w:w="1056"/>
        <w:gridCol w:w="962"/>
        <w:gridCol w:w="1056"/>
      </w:tblGrid>
      <w:tr w:rsidR="00293F5B" w:rsidRPr="00293F5B" w:rsidTr="00FF5C8F">
        <w:trPr>
          <w:trHeight w:val="397"/>
          <w:jc w:val="center"/>
        </w:trPr>
        <w:tc>
          <w:tcPr>
            <w:tcW w:w="408" w:type="pct"/>
            <w:vMerge w:val="restart"/>
            <w:vAlign w:val="center"/>
          </w:tcPr>
          <w:p w:rsidR="00293F5B" w:rsidRPr="00293F5B" w:rsidRDefault="00293F5B" w:rsidP="00293F5B">
            <w:pPr>
              <w:widowControl/>
              <w:jc w:val="center"/>
              <w:rPr>
                <w:rFonts w:ascii="Times New Roman" w:eastAsia="宋体" w:hAnsi="Times New Roman" w:cs="Times New Roman"/>
                <w:b/>
                <w:bCs/>
                <w:iCs/>
                <w:kern w:val="0"/>
                <w:szCs w:val="21"/>
              </w:rPr>
            </w:pPr>
            <w:r w:rsidRPr="00293F5B">
              <w:rPr>
                <w:rFonts w:ascii="Times New Roman" w:eastAsia="宋体" w:hAnsi="Times New Roman" w:cs="Times New Roman"/>
                <w:b/>
                <w:bCs/>
                <w:iCs/>
                <w:kern w:val="0"/>
                <w:szCs w:val="21"/>
              </w:rPr>
              <w:t>公司名称</w:t>
            </w:r>
          </w:p>
        </w:tc>
        <w:tc>
          <w:tcPr>
            <w:tcW w:w="613" w:type="pct"/>
            <w:vMerge w:val="restart"/>
            <w:vAlign w:val="center"/>
          </w:tcPr>
          <w:p w:rsidR="00293F5B" w:rsidRPr="00293F5B" w:rsidRDefault="00293F5B" w:rsidP="00293F5B">
            <w:pPr>
              <w:widowControl/>
              <w:jc w:val="center"/>
              <w:rPr>
                <w:rFonts w:ascii="Times New Roman" w:eastAsia="宋体" w:hAnsi="Times New Roman" w:cs="Times New Roman"/>
                <w:b/>
                <w:bCs/>
                <w:iCs/>
                <w:kern w:val="0"/>
                <w:szCs w:val="21"/>
              </w:rPr>
            </w:pPr>
            <w:r w:rsidRPr="00293F5B">
              <w:rPr>
                <w:rFonts w:ascii="Times New Roman" w:eastAsia="宋体" w:hAnsi="Times New Roman" w:cs="Times New Roman"/>
                <w:b/>
                <w:bCs/>
                <w:iCs/>
                <w:kern w:val="0"/>
                <w:szCs w:val="21"/>
              </w:rPr>
              <w:t>项目</w:t>
            </w:r>
          </w:p>
        </w:tc>
        <w:tc>
          <w:tcPr>
            <w:tcW w:w="1153" w:type="pct"/>
            <w:gridSpan w:val="2"/>
            <w:vAlign w:val="center"/>
          </w:tcPr>
          <w:p w:rsidR="00293F5B" w:rsidRPr="00293F5B" w:rsidRDefault="00293F5B" w:rsidP="00293F5B">
            <w:pPr>
              <w:widowControl/>
              <w:jc w:val="center"/>
              <w:rPr>
                <w:rFonts w:ascii="Times New Roman" w:eastAsia="宋体" w:hAnsi="Times New Roman" w:cs="Times New Roman"/>
                <w:b/>
                <w:bCs/>
                <w:iCs/>
                <w:kern w:val="0"/>
                <w:szCs w:val="21"/>
              </w:rPr>
            </w:pPr>
            <w:r w:rsidRPr="00293F5B">
              <w:rPr>
                <w:rFonts w:ascii="楷体" w:eastAsia="楷体" w:hAnsi="楷体" w:cs="Times New Roman"/>
                <w:b/>
                <w:bCs/>
                <w:iCs/>
                <w:kern w:val="0"/>
                <w:szCs w:val="21"/>
              </w:rPr>
              <w:t>2020年度/末</w:t>
            </w:r>
          </w:p>
        </w:tc>
        <w:tc>
          <w:tcPr>
            <w:tcW w:w="1071" w:type="pct"/>
            <w:vAlign w:val="center"/>
          </w:tcPr>
          <w:p w:rsidR="00293F5B" w:rsidRPr="00293F5B" w:rsidRDefault="00293F5B" w:rsidP="00293F5B">
            <w:pPr>
              <w:widowControl/>
              <w:jc w:val="center"/>
              <w:rPr>
                <w:rFonts w:ascii="Times New Roman" w:eastAsia="宋体" w:hAnsi="Times New Roman" w:cs="Times New Roman"/>
                <w:b/>
                <w:bCs/>
                <w:iCs/>
                <w:kern w:val="0"/>
                <w:szCs w:val="21"/>
              </w:rPr>
            </w:pPr>
            <w:r w:rsidRPr="00293F5B">
              <w:rPr>
                <w:rFonts w:ascii="Times New Roman" w:eastAsia="宋体" w:hAnsi="Times New Roman" w:cs="Times New Roman"/>
                <w:b/>
                <w:bCs/>
                <w:iCs/>
                <w:kern w:val="0"/>
                <w:szCs w:val="21"/>
              </w:rPr>
              <w:t>2020</w:t>
            </w:r>
            <w:r w:rsidRPr="00293F5B">
              <w:rPr>
                <w:rFonts w:ascii="Times New Roman" w:eastAsia="宋体" w:hAnsi="Times New Roman" w:cs="Times New Roman"/>
                <w:b/>
                <w:bCs/>
                <w:iCs/>
                <w:kern w:val="0"/>
                <w:szCs w:val="21"/>
              </w:rPr>
              <w:t>年</w:t>
            </w:r>
            <w:r w:rsidRPr="00293F5B">
              <w:rPr>
                <w:rFonts w:ascii="Times New Roman" w:eastAsia="宋体" w:hAnsi="Times New Roman" w:cs="Times New Roman"/>
                <w:b/>
                <w:bCs/>
                <w:iCs/>
                <w:kern w:val="0"/>
                <w:szCs w:val="21"/>
              </w:rPr>
              <w:t>1-6</w:t>
            </w:r>
            <w:r w:rsidRPr="00293F5B">
              <w:rPr>
                <w:rFonts w:ascii="Times New Roman" w:eastAsia="宋体" w:hAnsi="Times New Roman" w:cs="Times New Roman"/>
                <w:b/>
                <w:bCs/>
                <w:iCs/>
                <w:kern w:val="0"/>
                <w:szCs w:val="21"/>
              </w:rPr>
              <w:t>月</w:t>
            </w:r>
            <w:r w:rsidRPr="00293F5B">
              <w:rPr>
                <w:rFonts w:ascii="Times New Roman" w:eastAsia="宋体" w:hAnsi="Times New Roman" w:cs="Times New Roman"/>
                <w:b/>
                <w:bCs/>
                <w:iCs/>
                <w:kern w:val="0"/>
                <w:szCs w:val="21"/>
              </w:rPr>
              <w:t>/2020</w:t>
            </w:r>
            <w:r w:rsidRPr="00293F5B">
              <w:rPr>
                <w:rFonts w:ascii="Times New Roman" w:eastAsia="宋体" w:hAnsi="Times New Roman" w:cs="Times New Roman"/>
                <w:b/>
                <w:bCs/>
                <w:iCs/>
                <w:kern w:val="0"/>
                <w:szCs w:val="21"/>
              </w:rPr>
              <w:t>年</w:t>
            </w:r>
            <w:r w:rsidRPr="00293F5B">
              <w:rPr>
                <w:rFonts w:ascii="Times New Roman" w:eastAsia="宋体" w:hAnsi="Times New Roman" w:cs="Times New Roman"/>
                <w:b/>
                <w:bCs/>
                <w:iCs/>
                <w:kern w:val="0"/>
                <w:szCs w:val="21"/>
              </w:rPr>
              <w:t>6</w:t>
            </w:r>
            <w:r w:rsidRPr="00293F5B">
              <w:rPr>
                <w:rFonts w:ascii="Times New Roman" w:eastAsia="宋体" w:hAnsi="Times New Roman" w:cs="Times New Roman"/>
                <w:b/>
                <w:bCs/>
                <w:iCs/>
                <w:kern w:val="0"/>
                <w:szCs w:val="21"/>
              </w:rPr>
              <w:t>月</w:t>
            </w:r>
            <w:r w:rsidRPr="00293F5B">
              <w:rPr>
                <w:rFonts w:ascii="Times New Roman" w:eastAsia="宋体" w:hAnsi="Times New Roman" w:cs="Times New Roman"/>
                <w:b/>
                <w:bCs/>
                <w:iCs/>
                <w:kern w:val="0"/>
                <w:szCs w:val="21"/>
              </w:rPr>
              <w:t>30</w:t>
            </w:r>
            <w:r w:rsidRPr="00293F5B">
              <w:rPr>
                <w:rFonts w:ascii="Times New Roman" w:eastAsia="宋体" w:hAnsi="Times New Roman" w:cs="Times New Roman"/>
                <w:b/>
                <w:bCs/>
                <w:iCs/>
                <w:kern w:val="0"/>
                <w:szCs w:val="21"/>
              </w:rPr>
              <w:t>日</w:t>
            </w:r>
          </w:p>
        </w:tc>
        <w:tc>
          <w:tcPr>
            <w:tcW w:w="1152" w:type="pct"/>
            <w:gridSpan w:val="2"/>
            <w:vAlign w:val="center"/>
          </w:tcPr>
          <w:p w:rsidR="00293F5B" w:rsidRPr="00293F5B" w:rsidRDefault="00293F5B" w:rsidP="00293F5B">
            <w:pPr>
              <w:widowControl/>
              <w:jc w:val="center"/>
              <w:rPr>
                <w:rFonts w:ascii="Times New Roman" w:eastAsia="宋体" w:hAnsi="Times New Roman" w:cs="Times New Roman"/>
                <w:b/>
                <w:bCs/>
                <w:iCs/>
                <w:kern w:val="0"/>
                <w:szCs w:val="21"/>
              </w:rPr>
            </w:pPr>
            <w:r w:rsidRPr="00293F5B">
              <w:rPr>
                <w:rFonts w:ascii="Times New Roman" w:eastAsia="宋体" w:hAnsi="Times New Roman" w:cs="Times New Roman"/>
                <w:b/>
                <w:bCs/>
                <w:iCs/>
                <w:kern w:val="0"/>
                <w:szCs w:val="21"/>
              </w:rPr>
              <w:t>2019</w:t>
            </w:r>
            <w:r w:rsidRPr="00293F5B">
              <w:rPr>
                <w:rFonts w:ascii="Times New Roman" w:eastAsia="宋体" w:hAnsi="Times New Roman" w:cs="Times New Roman"/>
                <w:b/>
                <w:bCs/>
                <w:iCs/>
                <w:kern w:val="0"/>
                <w:szCs w:val="21"/>
              </w:rPr>
              <w:t>年度</w:t>
            </w:r>
            <w:r w:rsidRPr="00293F5B">
              <w:rPr>
                <w:rFonts w:ascii="Times New Roman" w:eastAsia="宋体" w:hAnsi="Times New Roman" w:cs="Times New Roman"/>
                <w:b/>
                <w:bCs/>
                <w:iCs/>
                <w:kern w:val="0"/>
                <w:szCs w:val="21"/>
              </w:rPr>
              <w:t>/</w:t>
            </w:r>
            <w:r w:rsidRPr="00293F5B">
              <w:rPr>
                <w:rFonts w:ascii="Times New Roman" w:eastAsia="宋体" w:hAnsi="Times New Roman" w:cs="Times New Roman"/>
                <w:b/>
                <w:bCs/>
                <w:iCs/>
                <w:kern w:val="0"/>
                <w:szCs w:val="21"/>
              </w:rPr>
              <w:t>末</w:t>
            </w:r>
          </w:p>
        </w:tc>
        <w:tc>
          <w:tcPr>
            <w:tcW w:w="603" w:type="pct"/>
            <w:vAlign w:val="center"/>
          </w:tcPr>
          <w:p w:rsidR="00293F5B" w:rsidRPr="00293F5B" w:rsidRDefault="00293F5B" w:rsidP="00293F5B">
            <w:pPr>
              <w:widowControl/>
              <w:jc w:val="center"/>
              <w:rPr>
                <w:rFonts w:ascii="Times New Roman" w:eastAsia="宋体" w:hAnsi="Times New Roman" w:cs="Times New Roman"/>
                <w:b/>
                <w:bCs/>
                <w:iCs/>
                <w:kern w:val="0"/>
                <w:szCs w:val="21"/>
              </w:rPr>
            </w:pPr>
            <w:r w:rsidRPr="00293F5B">
              <w:rPr>
                <w:rFonts w:ascii="Times New Roman" w:eastAsia="宋体" w:hAnsi="Times New Roman" w:cs="Times New Roman"/>
                <w:b/>
                <w:bCs/>
                <w:iCs/>
                <w:kern w:val="0"/>
                <w:szCs w:val="21"/>
              </w:rPr>
              <w:t>2018</w:t>
            </w:r>
            <w:r w:rsidRPr="00293F5B">
              <w:rPr>
                <w:rFonts w:ascii="Times New Roman" w:eastAsia="宋体" w:hAnsi="Times New Roman" w:cs="Times New Roman"/>
                <w:b/>
                <w:bCs/>
                <w:iCs/>
                <w:kern w:val="0"/>
                <w:szCs w:val="21"/>
              </w:rPr>
              <w:t>年度</w:t>
            </w:r>
            <w:r w:rsidRPr="00293F5B">
              <w:rPr>
                <w:rFonts w:ascii="Times New Roman" w:eastAsia="宋体" w:hAnsi="Times New Roman" w:cs="Times New Roman"/>
                <w:b/>
                <w:bCs/>
                <w:iCs/>
                <w:kern w:val="0"/>
                <w:szCs w:val="21"/>
              </w:rPr>
              <w:t>/</w:t>
            </w:r>
            <w:r w:rsidRPr="00293F5B">
              <w:rPr>
                <w:rFonts w:ascii="Times New Roman" w:eastAsia="宋体" w:hAnsi="Times New Roman" w:cs="Times New Roman"/>
                <w:b/>
                <w:bCs/>
                <w:iCs/>
                <w:kern w:val="0"/>
                <w:szCs w:val="21"/>
              </w:rPr>
              <w:t>末</w:t>
            </w:r>
          </w:p>
        </w:tc>
      </w:tr>
      <w:tr w:rsidR="00293F5B" w:rsidRPr="00293F5B" w:rsidTr="00FF5C8F">
        <w:trPr>
          <w:trHeight w:val="397"/>
          <w:jc w:val="center"/>
        </w:trPr>
        <w:tc>
          <w:tcPr>
            <w:tcW w:w="408" w:type="pct"/>
            <w:vMerge/>
            <w:vAlign w:val="center"/>
          </w:tcPr>
          <w:p w:rsidR="00293F5B" w:rsidRPr="00293F5B" w:rsidRDefault="00293F5B" w:rsidP="00293F5B">
            <w:pPr>
              <w:widowControl/>
              <w:jc w:val="center"/>
              <w:rPr>
                <w:rFonts w:ascii="Times New Roman" w:eastAsia="宋体" w:hAnsi="Times New Roman" w:cs="Times New Roman"/>
                <w:b/>
                <w:bCs/>
                <w:iCs/>
                <w:kern w:val="0"/>
                <w:szCs w:val="21"/>
              </w:rPr>
            </w:pPr>
          </w:p>
        </w:tc>
        <w:tc>
          <w:tcPr>
            <w:tcW w:w="613" w:type="pct"/>
            <w:vMerge/>
            <w:vAlign w:val="center"/>
          </w:tcPr>
          <w:p w:rsidR="00293F5B" w:rsidRPr="00293F5B" w:rsidRDefault="00293F5B" w:rsidP="00293F5B">
            <w:pPr>
              <w:widowControl/>
              <w:jc w:val="center"/>
              <w:rPr>
                <w:rFonts w:ascii="Times New Roman" w:eastAsia="宋体" w:hAnsi="Times New Roman" w:cs="Times New Roman"/>
                <w:b/>
                <w:bCs/>
                <w:iCs/>
                <w:kern w:val="0"/>
                <w:szCs w:val="21"/>
              </w:rPr>
            </w:pPr>
          </w:p>
        </w:tc>
        <w:tc>
          <w:tcPr>
            <w:tcW w:w="667" w:type="pct"/>
            <w:vAlign w:val="center"/>
          </w:tcPr>
          <w:p w:rsidR="00293F5B" w:rsidRPr="00293F5B" w:rsidRDefault="00293F5B" w:rsidP="00293F5B">
            <w:pPr>
              <w:widowControl/>
              <w:jc w:val="center"/>
              <w:rPr>
                <w:rFonts w:ascii="楷体" w:eastAsia="楷体" w:hAnsi="楷体" w:cs="Times New Roman"/>
                <w:b/>
                <w:bCs/>
                <w:iCs/>
                <w:kern w:val="0"/>
                <w:szCs w:val="21"/>
              </w:rPr>
            </w:pPr>
            <w:r w:rsidRPr="00293F5B">
              <w:rPr>
                <w:rFonts w:ascii="楷体" w:eastAsia="楷体" w:hAnsi="楷体" w:cs="Times New Roman"/>
                <w:b/>
                <w:bCs/>
                <w:iCs/>
                <w:kern w:val="0"/>
                <w:szCs w:val="21"/>
              </w:rPr>
              <w:t>金额</w:t>
            </w:r>
          </w:p>
        </w:tc>
        <w:tc>
          <w:tcPr>
            <w:tcW w:w="486" w:type="pct"/>
            <w:vAlign w:val="center"/>
          </w:tcPr>
          <w:p w:rsidR="00293F5B" w:rsidRPr="00293F5B" w:rsidRDefault="00293F5B" w:rsidP="00293F5B">
            <w:pPr>
              <w:widowControl/>
              <w:jc w:val="center"/>
              <w:rPr>
                <w:rFonts w:ascii="Times New Roman" w:eastAsia="宋体" w:hAnsi="Times New Roman" w:cs="Times New Roman"/>
                <w:b/>
                <w:bCs/>
                <w:iCs/>
                <w:kern w:val="0"/>
                <w:szCs w:val="21"/>
              </w:rPr>
            </w:pPr>
            <w:r w:rsidRPr="00293F5B">
              <w:rPr>
                <w:rFonts w:ascii="楷体" w:eastAsia="楷体" w:hAnsi="楷体" w:cs="Times New Roman"/>
                <w:b/>
                <w:bCs/>
                <w:iCs/>
                <w:kern w:val="0"/>
                <w:szCs w:val="21"/>
              </w:rPr>
              <w:t>增幅</w:t>
            </w:r>
          </w:p>
        </w:tc>
        <w:tc>
          <w:tcPr>
            <w:tcW w:w="1071" w:type="pct"/>
            <w:vAlign w:val="center"/>
          </w:tcPr>
          <w:p w:rsidR="00293F5B" w:rsidRPr="00293F5B" w:rsidRDefault="00293F5B" w:rsidP="00293F5B">
            <w:pPr>
              <w:widowControl/>
              <w:jc w:val="center"/>
              <w:rPr>
                <w:rFonts w:ascii="Times New Roman" w:eastAsia="宋体" w:hAnsi="Times New Roman" w:cs="Times New Roman"/>
                <w:b/>
                <w:bCs/>
                <w:iCs/>
                <w:kern w:val="0"/>
                <w:szCs w:val="21"/>
              </w:rPr>
            </w:pPr>
            <w:r w:rsidRPr="00293F5B">
              <w:rPr>
                <w:rFonts w:ascii="Times New Roman" w:eastAsia="宋体" w:hAnsi="Times New Roman" w:cs="Times New Roman"/>
                <w:b/>
                <w:bCs/>
                <w:iCs/>
                <w:kern w:val="0"/>
                <w:szCs w:val="21"/>
              </w:rPr>
              <w:t>金额</w:t>
            </w:r>
          </w:p>
        </w:tc>
        <w:tc>
          <w:tcPr>
            <w:tcW w:w="603" w:type="pct"/>
            <w:vAlign w:val="center"/>
          </w:tcPr>
          <w:p w:rsidR="00293F5B" w:rsidRPr="00293F5B" w:rsidRDefault="00293F5B" w:rsidP="00293F5B">
            <w:pPr>
              <w:widowControl/>
              <w:jc w:val="center"/>
              <w:rPr>
                <w:rFonts w:ascii="Times New Roman" w:eastAsia="宋体" w:hAnsi="Times New Roman" w:cs="Times New Roman"/>
                <w:b/>
                <w:bCs/>
                <w:iCs/>
                <w:kern w:val="0"/>
                <w:szCs w:val="21"/>
              </w:rPr>
            </w:pPr>
            <w:r w:rsidRPr="00293F5B">
              <w:rPr>
                <w:rFonts w:ascii="Times New Roman" w:eastAsia="宋体" w:hAnsi="Times New Roman" w:cs="Times New Roman"/>
                <w:b/>
                <w:bCs/>
                <w:iCs/>
                <w:kern w:val="0"/>
                <w:szCs w:val="21"/>
              </w:rPr>
              <w:t>金额</w:t>
            </w:r>
          </w:p>
        </w:tc>
        <w:tc>
          <w:tcPr>
            <w:tcW w:w="549" w:type="pct"/>
            <w:vAlign w:val="center"/>
          </w:tcPr>
          <w:p w:rsidR="00293F5B" w:rsidRPr="00293F5B" w:rsidRDefault="00293F5B" w:rsidP="00293F5B">
            <w:pPr>
              <w:widowControl/>
              <w:jc w:val="center"/>
              <w:rPr>
                <w:rFonts w:ascii="Times New Roman" w:eastAsia="宋体" w:hAnsi="Times New Roman" w:cs="Times New Roman"/>
                <w:b/>
                <w:bCs/>
                <w:iCs/>
                <w:kern w:val="0"/>
                <w:szCs w:val="21"/>
              </w:rPr>
            </w:pPr>
            <w:r w:rsidRPr="00293F5B">
              <w:rPr>
                <w:rFonts w:ascii="Times New Roman" w:eastAsia="宋体" w:hAnsi="Times New Roman" w:cs="Times New Roman"/>
                <w:b/>
                <w:bCs/>
                <w:iCs/>
                <w:kern w:val="0"/>
                <w:szCs w:val="21"/>
              </w:rPr>
              <w:t>增幅</w:t>
            </w:r>
          </w:p>
        </w:tc>
        <w:tc>
          <w:tcPr>
            <w:tcW w:w="603" w:type="pct"/>
            <w:vAlign w:val="center"/>
          </w:tcPr>
          <w:p w:rsidR="00293F5B" w:rsidRPr="00293F5B" w:rsidRDefault="00293F5B" w:rsidP="00293F5B">
            <w:pPr>
              <w:widowControl/>
              <w:jc w:val="center"/>
              <w:rPr>
                <w:rFonts w:ascii="Times New Roman" w:eastAsia="宋体" w:hAnsi="Times New Roman" w:cs="Times New Roman"/>
                <w:b/>
                <w:bCs/>
                <w:iCs/>
                <w:kern w:val="0"/>
                <w:szCs w:val="21"/>
              </w:rPr>
            </w:pPr>
            <w:r w:rsidRPr="00293F5B">
              <w:rPr>
                <w:rFonts w:ascii="Times New Roman" w:eastAsia="宋体" w:hAnsi="Times New Roman" w:cs="Times New Roman"/>
                <w:b/>
                <w:bCs/>
                <w:iCs/>
                <w:kern w:val="0"/>
                <w:szCs w:val="21"/>
              </w:rPr>
              <w:t>金额</w:t>
            </w:r>
          </w:p>
        </w:tc>
      </w:tr>
      <w:tr w:rsidR="00293F5B" w:rsidRPr="00293F5B" w:rsidTr="00FF5C8F">
        <w:trPr>
          <w:trHeight w:val="397"/>
          <w:jc w:val="center"/>
        </w:trPr>
        <w:tc>
          <w:tcPr>
            <w:tcW w:w="408" w:type="pct"/>
            <w:vMerge w:val="restar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杰恩设计</w:t>
            </w:r>
          </w:p>
        </w:tc>
        <w:tc>
          <w:tcPr>
            <w:tcW w:w="61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应收账款余额</w:t>
            </w:r>
          </w:p>
        </w:tc>
        <w:tc>
          <w:tcPr>
            <w:tcW w:w="667"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hint="eastAsia"/>
                <w:b/>
                <w:bCs/>
                <w:kern w:val="0"/>
                <w:szCs w:val="21"/>
              </w:rPr>
              <w:t>-</w:t>
            </w:r>
          </w:p>
        </w:tc>
        <w:tc>
          <w:tcPr>
            <w:tcW w:w="486"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楷体" w:eastAsia="楷体" w:hAnsi="楷体" w:cs="Times New Roman" w:hint="eastAsia"/>
                <w:b/>
                <w:bCs/>
                <w:kern w:val="0"/>
                <w:szCs w:val="21"/>
              </w:rPr>
              <w:t>-</w:t>
            </w:r>
          </w:p>
        </w:tc>
        <w:tc>
          <w:tcPr>
            <w:tcW w:w="1071"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color w:val="000000"/>
                <w:szCs w:val="21"/>
              </w:rPr>
              <w:t xml:space="preserve">27,783.43 </w:t>
            </w:r>
          </w:p>
        </w:tc>
        <w:tc>
          <w:tcPr>
            <w:tcW w:w="603"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 xml:space="preserve">29,844.70 </w:t>
            </w:r>
          </w:p>
        </w:tc>
        <w:tc>
          <w:tcPr>
            <w:tcW w:w="549"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34.38%</w:t>
            </w:r>
          </w:p>
        </w:tc>
        <w:tc>
          <w:tcPr>
            <w:tcW w:w="603"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 xml:space="preserve">22,208.54 </w:t>
            </w:r>
          </w:p>
        </w:tc>
      </w:tr>
      <w:tr w:rsidR="00293F5B" w:rsidRPr="00293F5B" w:rsidTr="00FF5C8F">
        <w:trPr>
          <w:trHeight w:val="397"/>
          <w:jc w:val="center"/>
        </w:trPr>
        <w:tc>
          <w:tcPr>
            <w:tcW w:w="408" w:type="pct"/>
            <w:vMerge/>
            <w:vAlign w:val="center"/>
          </w:tcPr>
          <w:p w:rsidR="00293F5B" w:rsidRPr="00293F5B" w:rsidRDefault="00293F5B" w:rsidP="00293F5B">
            <w:pPr>
              <w:widowControl/>
              <w:jc w:val="center"/>
              <w:rPr>
                <w:rFonts w:ascii="Times New Roman" w:eastAsia="宋体" w:hAnsi="Times New Roman" w:cs="Times New Roman"/>
                <w:iCs/>
                <w:kern w:val="0"/>
                <w:szCs w:val="21"/>
              </w:rPr>
            </w:pPr>
          </w:p>
        </w:tc>
        <w:tc>
          <w:tcPr>
            <w:tcW w:w="61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余额</w:t>
            </w:r>
            <w:r w:rsidRPr="00293F5B">
              <w:rPr>
                <w:rFonts w:ascii="Times New Roman" w:eastAsia="宋体" w:hAnsi="Times New Roman" w:cs="Times New Roman"/>
                <w:iCs/>
                <w:kern w:val="0"/>
                <w:szCs w:val="21"/>
              </w:rPr>
              <w:t>/</w:t>
            </w:r>
            <w:r w:rsidRPr="00293F5B">
              <w:rPr>
                <w:rFonts w:ascii="Times New Roman" w:eastAsia="宋体" w:hAnsi="Times New Roman" w:cs="Times New Roman"/>
                <w:iCs/>
                <w:kern w:val="0"/>
                <w:szCs w:val="21"/>
              </w:rPr>
              <w:t>营业收入</w:t>
            </w:r>
          </w:p>
        </w:tc>
        <w:tc>
          <w:tcPr>
            <w:tcW w:w="667"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hint="eastAsia"/>
                <w:b/>
                <w:bCs/>
                <w:kern w:val="0"/>
                <w:szCs w:val="21"/>
              </w:rPr>
              <w:t>-</w:t>
            </w:r>
          </w:p>
        </w:tc>
        <w:tc>
          <w:tcPr>
            <w:tcW w:w="486"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楷体" w:eastAsia="楷体" w:hAnsi="楷体" w:cs="Times New Roman" w:hint="eastAsia"/>
                <w:b/>
                <w:bCs/>
                <w:kern w:val="0"/>
                <w:szCs w:val="21"/>
              </w:rPr>
              <w:t>-</w:t>
            </w:r>
          </w:p>
        </w:tc>
        <w:tc>
          <w:tcPr>
            <w:tcW w:w="1071"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color w:val="000000"/>
                <w:szCs w:val="21"/>
              </w:rPr>
              <w:t>221.66%</w:t>
            </w:r>
          </w:p>
        </w:tc>
        <w:tc>
          <w:tcPr>
            <w:tcW w:w="603"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76.60%</w:t>
            </w:r>
          </w:p>
        </w:tc>
        <w:tc>
          <w:tcPr>
            <w:tcW w:w="549"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w:t>
            </w:r>
          </w:p>
        </w:tc>
        <w:tc>
          <w:tcPr>
            <w:tcW w:w="603"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64.99%</w:t>
            </w:r>
          </w:p>
        </w:tc>
      </w:tr>
      <w:tr w:rsidR="00293F5B" w:rsidRPr="00293F5B" w:rsidTr="00FF5C8F">
        <w:trPr>
          <w:trHeight w:val="397"/>
          <w:jc w:val="center"/>
        </w:trPr>
        <w:tc>
          <w:tcPr>
            <w:tcW w:w="408" w:type="pct"/>
            <w:vMerge w:val="restart"/>
            <w:vAlign w:val="center"/>
          </w:tcPr>
          <w:p w:rsidR="00293F5B" w:rsidRPr="00293F5B" w:rsidRDefault="00293F5B" w:rsidP="00293F5B">
            <w:pPr>
              <w:widowControl/>
              <w:jc w:val="center"/>
              <w:rPr>
                <w:rFonts w:ascii="Times New Roman" w:eastAsia="宋体" w:hAnsi="Times New Roman" w:cs="Times New Roman"/>
                <w:iCs/>
                <w:kern w:val="0"/>
                <w:szCs w:val="21"/>
              </w:rPr>
            </w:pPr>
            <w:proofErr w:type="gramStart"/>
            <w:r w:rsidRPr="00293F5B">
              <w:rPr>
                <w:rFonts w:ascii="Times New Roman" w:eastAsia="宋体" w:hAnsi="Times New Roman" w:cs="Times New Roman"/>
                <w:iCs/>
                <w:kern w:val="0"/>
                <w:szCs w:val="21"/>
              </w:rPr>
              <w:t>筑博设计</w:t>
            </w:r>
            <w:proofErr w:type="gramEnd"/>
          </w:p>
        </w:tc>
        <w:tc>
          <w:tcPr>
            <w:tcW w:w="61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应收账款余额</w:t>
            </w:r>
          </w:p>
        </w:tc>
        <w:tc>
          <w:tcPr>
            <w:tcW w:w="667"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hint="eastAsia"/>
                <w:b/>
                <w:bCs/>
                <w:kern w:val="0"/>
                <w:szCs w:val="21"/>
              </w:rPr>
              <w:t>-</w:t>
            </w:r>
          </w:p>
        </w:tc>
        <w:tc>
          <w:tcPr>
            <w:tcW w:w="486"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楷体" w:eastAsia="楷体" w:hAnsi="楷体" w:cs="Times New Roman" w:hint="eastAsia"/>
                <w:b/>
                <w:bCs/>
                <w:kern w:val="0"/>
                <w:szCs w:val="21"/>
              </w:rPr>
              <w:t>-</w:t>
            </w:r>
          </w:p>
        </w:tc>
        <w:tc>
          <w:tcPr>
            <w:tcW w:w="1071"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color w:val="000000"/>
                <w:szCs w:val="21"/>
              </w:rPr>
              <w:t xml:space="preserve">13,933.98 </w:t>
            </w:r>
          </w:p>
        </w:tc>
        <w:tc>
          <w:tcPr>
            <w:tcW w:w="603"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 xml:space="preserve">30,878.85 </w:t>
            </w:r>
          </w:p>
        </w:tc>
        <w:tc>
          <w:tcPr>
            <w:tcW w:w="549"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20.53%</w:t>
            </w:r>
          </w:p>
        </w:tc>
        <w:tc>
          <w:tcPr>
            <w:tcW w:w="603"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 xml:space="preserve">25,618.30 </w:t>
            </w:r>
          </w:p>
        </w:tc>
      </w:tr>
      <w:tr w:rsidR="00293F5B" w:rsidRPr="00293F5B" w:rsidTr="00FF5C8F">
        <w:trPr>
          <w:trHeight w:val="397"/>
          <w:jc w:val="center"/>
        </w:trPr>
        <w:tc>
          <w:tcPr>
            <w:tcW w:w="408" w:type="pct"/>
            <w:vMerge/>
            <w:vAlign w:val="center"/>
          </w:tcPr>
          <w:p w:rsidR="00293F5B" w:rsidRPr="00293F5B" w:rsidRDefault="00293F5B" w:rsidP="00293F5B">
            <w:pPr>
              <w:widowControl/>
              <w:jc w:val="center"/>
              <w:rPr>
                <w:rFonts w:ascii="Times New Roman" w:eastAsia="宋体" w:hAnsi="Times New Roman" w:cs="Times New Roman"/>
                <w:iCs/>
                <w:kern w:val="0"/>
                <w:szCs w:val="21"/>
              </w:rPr>
            </w:pPr>
          </w:p>
        </w:tc>
        <w:tc>
          <w:tcPr>
            <w:tcW w:w="61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余额</w:t>
            </w:r>
            <w:r w:rsidRPr="00293F5B">
              <w:rPr>
                <w:rFonts w:ascii="Times New Roman" w:eastAsia="宋体" w:hAnsi="Times New Roman" w:cs="Times New Roman"/>
                <w:iCs/>
                <w:kern w:val="0"/>
                <w:szCs w:val="21"/>
              </w:rPr>
              <w:t>/</w:t>
            </w:r>
            <w:r w:rsidRPr="00293F5B">
              <w:rPr>
                <w:rFonts w:ascii="Times New Roman" w:eastAsia="宋体" w:hAnsi="Times New Roman" w:cs="Times New Roman"/>
                <w:iCs/>
                <w:kern w:val="0"/>
                <w:szCs w:val="21"/>
              </w:rPr>
              <w:t>营业收入</w:t>
            </w:r>
          </w:p>
        </w:tc>
        <w:tc>
          <w:tcPr>
            <w:tcW w:w="667"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hint="eastAsia"/>
                <w:b/>
                <w:bCs/>
                <w:kern w:val="0"/>
                <w:szCs w:val="21"/>
              </w:rPr>
              <w:t>-</w:t>
            </w:r>
          </w:p>
        </w:tc>
        <w:tc>
          <w:tcPr>
            <w:tcW w:w="486"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楷体" w:eastAsia="楷体" w:hAnsi="楷体" w:cs="Times New Roman" w:hint="eastAsia"/>
                <w:b/>
                <w:bCs/>
                <w:kern w:val="0"/>
                <w:szCs w:val="21"/>
              </w:rPr>
              <w:t>-</w:t>
            </w:r>
          </w:p>
        </w:tc>
        <w:tc>
          <w:tcPr>
            <w:tcW w:w="1071"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color w:val="000000"/>
                <w:szCs w:val="21"/>
              </w:rPr>
              <w:t>38.39%</w:t>
            </w:r>
          </w:p>
        </w:tc>
        <w:tc>
          <w:tcPr>
            <w:tcW w:w="603"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33.41%</w:t>
            </w:r>
          </w:p>
        </w:tc>
        <w:tc>
          <w:tcPr>
            <w:tcW w:w="549"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w:t>
            </w:r>
          </w:p>
        </w:tc>
        <w:tc>
          <w:tcPr>
            <w:tcW w:w="603"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30.44%</w:t>
            </w:r>
          </w:p>
        </w:tc>
      </w:tr>
      <w:tr w:rsidR="00293F5B" w:rsidRPr="00293F5B" w:rsidTr="00FF5C8F">
        <w:trPr>
          <w:trHeight w:val="397"/>
          <w:jc w:val="center"/>
        </w:trPr>
        <w:tc>
          <w:tcPr>
            <w:tcW w:w="408" w:type="pct"/>
            <w:vMerge w:val="restar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华阳国际</w:t>
            </w:r>
          </w:p>
        </w:tc>
        <w:tc>
          <w:tcPr>
            <w:tcW w:w="61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应收账款余额</w:t>
            </w:r>
          </w:p>
        </w:tc>
        <w:tc>
          <w:tcPr>
            <w:tcW w:w="667"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hint="eastAsia"/>
                <w:b/>
                <w:bCs/>
                <w:kern w:val="0"/>
                <w:szCs w:val="21"/>
              </w:rPr>
              <w:t>-</w:t>
            </w:r>
          </w:p>
        </w:tc>
        <w:tc>
          <w:tcPr>
            <w:tcW w:w="486"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楷体" w:eastAsia="楷体" w:hAnsi="楷体" w:cs="Times New Roman" w:hint="eastAsia"/>
                <w:b/>
                <w:bCs/>
                <w:kern w:val="0"/>
                <w:szCs w:val="21"/>
              </w:rPr>
              <w:t>-</w:t>
            </w:r>
          </w:p>
        </w:tc>
        <w:tc>
          <w:tcPr>
            <w:tcW w:w="1071"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color w:val="000000"/>
                <w:szCs w:val="21"/>
              </w:rPr>
              <w:t xml:space="preserve">19,985.07 </w:t>
            </w:r>
          </w:p>
        </w:tc>
        <w:tc>
          <w:tcPr>
            <w:tcW w:w="603"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 xml:space="preserve">49,220.78 </w:t>
            </w:r>
          </w:p>
        </w:tc>
        <w:tc>
          <w:tcPr>
            <w:tcW w:w="549"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58.14%</w:t>
            </w:r>
          </w:p>
        </w:tc>
        <w:tc>
          <w:tcPr>
            <w:tcW w:w="603"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 xml:space="preserve">31,123.86 </w:t>
            </w:r>
          </w:p>
        </w:tc>
      </w:tr>
      <w:tr w:rsidR="00293F5B" w:rsidRPr="00293F5B" w:rsidTr="00FF5C8F">
        <w:trPr>
          <w:trHeight w:val="397"/>
          <w:jc w:val="center"/>
        </w:trPr>
        <w:tc>
          <w:tcPr>
            <w:tcW w:w="408" w:type="pct"/>
            <w:vMerge/>
            <w:vAlign w:val="center"/>
          </w:tcPr>
          <w:p w:rsidR="00293F5B" w:rsidRPr="00293F5B" w:rsidRDefault="00293F5B" w:rsidP="00293F5B">
            <w:pPr>
              <w:widowControl/>
              <w:jc w:val="center"/>
              <w:rPr>
                <w:rFonts w:ascii="Times New Roman" w:eastAsia="宋体" w:hAnsi="Times New Roman" w:cs="Times New Roman"/>
                <w:iCs/>
                <w:kern w:val="0"/>
                <w:szCs w:val="21"/>
              </w:rPr>
            </w:pPr>
          </w:p>
        </w:tc>
        <w:tc>
          <w:tcPr>
            <w:tcW w:w="61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余额</w:t>
            </w:r>
            <w:r w:rsidRPr="00293F5B">
              <w:rPr>
                <w:rFonts w:ascii="Times New Roman" w:eastAsia="宋体" w:hAnsi="Times New Roman" w:cs="Times New Roman"/>
                <w:iCs/>
                <w:kern w:val="0"/>
                <w:szCs w:val="21"/>
              </w:rPr>
              <w:t>/</w:t>
            </w:r>
            <w:r w:rsidRPr="00293F5B">
              <w:rPr>
                <w:rFonts w:ascii="Times New Roman" w:eastAsia="宋体" w:hAnsi="Times New Roman" w:cs="Times New Roman"/>
                <w:iCs/>
                <w:kern w:val="0"/>
                <w:szCs w:val="21"/>
              </w:rPr>
              <w:t>营业收入</w:t>
            </w:r>
          </w:p>
        </w:tc>
        <w:tc>
          <w:tcPr>
            <w:tcW w:w="667"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hint="eastAsia"/>
                <w:b/>
                <w:bCs/>
                <w:kern w:val="0"/>
                <w:szCs w:val="21"/>
              </w:rPr>
              <w:t>-</w:t>
            </w:r>
          </w:p>
        </w:tc>
        <w:tc>
          <w:tcPr>
            <w:tcW w:w="486"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楷体" w:eastAsia="楷体" w:hAnsi="楷体" w:cs="Times New Roman" w:hint="eastAsia"/>
                <w:b/>
                <w:bCs/>
                <w:kern w:val="0"/>
                <w:szCs w:val="21"/>
              </w:rPr>
              <w:t>-</w:t>
            </w:r>
          </w:p>
        </w:tc>
        <w:tc>
          <w:tcPr>
            <w:tcW w:w="1071"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color w:val="000000"/>
                <w:szCs w:val="21"/>
              </w:rPr>
              <w:t>34.05%</w:t>
            </w:r>
          </w:p>
        </w:tc>
        <w:tc>
          <w:tcPr>
            <w:tcW w:w="603"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41.20%</w:t>
            </w:r>
          </w:p>
        </w:tc>
        <w:tc>
          <w:tcPr>
            <w:tcW w:w="549"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w:t>
            </w:r>
          </w:p>
        </w:tc>
        <w:tc>
          <w:tcPr>
            <w:tcW w:w="603"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33.97%</w:t>
            </w:r>
          </w:p>
        </w:tc>
      </w:tr>
      <w:tr w:rsidR="00293F5B" w:rsidRPr="00293F5B" w:rsidTr="00FF5C8F">
        <w:trPr>
          <w:trHeight w:val="397"/>
          <w:jc w:val="center"/>
        </w:trPr>
        <w:tc>
          <w:tcPr>
            <w:tcW w:w="408" w:type="pct"/>
            <w:vMerge w:val="restar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山</w:t>
            </w:r>
            <w:proofErr w:type="gramStart"/>
            <w:r w:rsidRPr="00293F5B">
              <w:rPr>
                <w:rFonts w:ascii="Times New Roman" w:eastAsia="宋体" w:hAnsi="Times New Roman" w:cs="Times New Roman"/>
                <w:iCs/>
                <w:kern w:val="0"/>
                <w:szCs w:val="21"/>
              </w:rPr>
              <w:t>鼎设计</w:t>
            </w:r>
            <w:proofErr w:type="gramEnd"/>
          </w:p>
        </w:tc>
        <w:tc>
          <w:tcPr>
            <w:tcW w:w="61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应收账款余额</w:t>
            </w:r>
          </w:p>
        </w:tc>
        <w:tc>
          <w:tcPr>
            <w:tcW w:w="667"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hint="eastAsia"/>
                <w:b/>
                <w:bCs/>
                <w:kern w:val="0"/>
                <w:szCs w:val="21"/>
              </w:rPr>
              <w:t>-</w:t>
            </w:r>
          </w:p>
        </w:tc>
        <w:tc>
          <w:tcPr>
            <w:tcW w:w="486"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楷体" w:eastAsia="楷体" w:hAnsi="楷体" w:cs="Times New Roman" w:hint="eastAsia"/>
                <w:b/>
                <w:bCs/>
                <w:kern w:val="0"/>
                <w:szCs w:val="21"/>
              </w:rPr>
              <w:t>-</w:t>
            </w:r>
          </w:p>
        </w:tc>
        <w:tc>
          <w:tcPr>
            <w:tcW w:w="1071"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color w:val="000000"/>
                <w:szCs w:val="21"/>
              </w:rPr>
              <w:t xml:space="preserve">18,459.30 </w:t>
            </w:r>
          </w:p>
        </w:tc>
        <w:tc>
          <w:tcPr>
            <w:tcW w:w="603"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 xml:space="preserve">19,904.76 </w:t>
            </w:r>
          </w:p>
        </w:tc>
        <w:tc>
          <w:tcPr>
            <w:tcW w:w="549"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-1.83%</w:t>
            </w:r>
          </w:p>
        </w:tc>
        <w:tc>
          <w:tcPr>
            <w:tcW w:w="603"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 xml:space="preserve">20,275.53 </w:t>
            </w:r>
          </w:p>
        </w:tc>
      </w:tr>
      <w:tr w:rsidR="00293F5B" w:rsidRPr="00293F5B" w:rsidTr="00FF5C8F">
        <w:trPr>
          <w:trHeight w:val="397"/>
          <w:jc w:val="center"/>
        </w:trPr>
        <w:tc>
          <w:tcPr>
            <w:tcW w:w="408" w:type="pct"/>
            <w:vMerge/>
            <w:vAlign w:val="center"/>
          </w:tcPr>
          <w:p w:rsidR="00293F5B" w:rsidRPr="00293F5B" w:rsidRDefault="00293F5B" w:rsidP="00293F5B">
            <w:pPr>
              <w:widowControl/>
              <w:jc w:val="center"/>
              <w:rPr>
                <w:rFonts w:ascii="Times New Roman" w:eastAsia="宋体" w:hAnsi="Times New Roman" w:cs="Times New Roman"/>
                <w:iCs/>
                <w:kern w:val="0"/>
                <w:szCs w:val="21"/>
              </w:rPr>
            </w:pPr>
          </w:p>
        </w:tc>
        <w:tc>
          <w:tcPr>
            <w:tcW w:w="61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余额</w:t>
            </w:r>
            <w:r w:rsidRPr="00293F5B">
              <w:rPr>
                <w:rFonts w:ascii="Times New Roman" w:eastAsia="宋体" w:hAnsi="Times New Roman" w:cs="Times New Roman"/>
                <w:iCs/>
                <w:kern w:val="0"/>
                <w:szCs w:val="21"/>
              </w:rPr>
              <w:t>/</w:t>
            </w:r>
            <w:r w:rsidRPr="00293F5B">
              <w:rPr>
                <w:rFonts w:ascii="Times New Roman" w:eastAsia="宋体" w:hAnsi="Times New Roman" w:cs="Times New Roman"/>
                <w:iCs/>
                <w:kern w:val="0"/>
                <w:szCs w:val="21"/>
              </w:rPr>
              <w:t>营业收入</w:t>
            </w:r>
          </w:p>
        </w:tc>
        <w:tc>
          <w:tcPr>
            <w:tcW w:w="667"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hint="eastAsia"/>
                <w:b/>
                <w:bCs/>
                <w:kern w:val="0"/>
                <w:szCs w:val="21"/>
              </w:rPr>
              <w:t>-</w:t>
            </w:r>
          </w:p>
        </w:tc>
        <w:tc>
          <w:tcPr>
            <w:tcW w:w="486"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楷体" w:eastAsia="楷体" w:hAnsi="楷体" w:cs="Times New Roman" w:hint="eastAsia"/>
                <w:b/>
                <w:bCs/>
                <w:kern w:val="0"/>
                <w:szCs w:val="21"/>
              </w:rPr>
              <w:t>-</w:t>
            </w:r>
          </w:p>
        </w:tc>
        <w:tc>
          <w:tcPr>
            <w:tcW w:w="1071"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color w:val="000000"/>
                <w:szCs w:val="21"/>
              </w:rPr>
              <w:t>333.26%</w:t>
            </w:r>
          </w:p>
        </w:tc>
        <w:tc>
          <w:tcPr>
            <w:tcW w:w="603"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93.13%</w:t>
            </w:r>
          </w:p>
        </w:tc>
        <w:tc>
          <w:tcPr>
            <w:tcW w:w="549"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w:t>
            </w:r>
          </w:p>
        </w:tc>
        <w:tc>
          <w:tcPr>
            <w:tcW w:w="603"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93.89%</w:t>
            </w:r>
          </w:p>
        </w:tc>
      </w:tr>
      <w:tr w:rsidR="00293F5B" w:rsidRPr="00293F5B" w:rsidTr="00FF5C8F">
        <w:trPr>
          <w:trHeight w:val="397"/>
          <w:jc w:val="center"/>
        </w:trPr>
        <w:tc>
          <w:tcPr>
            <w:tcW w:w="408" w:type="pct"/>
            <w:vMerge w:val="restar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尤安设计</w:t>
            </w:r>
          </w:p>
        </w:tc>
        <w:tc>
          <w:tcPr>
            <w:tcW w:w="61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应收账款余额</w:t>
            </w:r>
          </w:p>
        </w:tc>
        <w:tc>
          <w:tcPr>
            <w:tcW w:w="667" w:type="pct"/>
            <w:vAlign w:val="center"/>
          </w:tcPr>
          <w:p w:rsidR="00293F5B" w:rsidRPr="00293F5B" w:rsidRDefault="00293F5B" w:rsidP="00293F5B">
            <w:pPr>
              <w:widowControl/>
              <w:jc w:val="right"/>
              <w:rPr>
                <w:rFonts w:ascii="楷体" w:eastAsia="楷体" w:hAnsi="楷体" w:cs="Times New Roman"/>
                <w:b/>
                <w:bCs/>
                <w:color w:val="000000"/>
                <w:szCs w:val="21"/>
              </w:rPr>
            </w:pPr>
            <w:r w:rsidRPr="00293F5B">
              <w:rPr>
                <w:rFonts w:ascii="楷体" w:eastAsia="楷体" w:hAnsi="楷体" w:cs="Times New Roman" w:hint="eastAsia"/>
                <w:b/>
                <w:bCs/>
                <w:kern w:val="0"/>
                <w:szCs w:val="21"/>
              </w:rPr>
              <w:t>-</w:t>
            </w:r>
          </w:p>
        </w:tc>
        <w:tc>
          <w:tcPr>
            <w:tcW w:w="486" w:type="pct"/>
            <w:vAlign w:val="center"/>
          </w:tcPr>
          <w:p w:rsidR="00293F5B" w:rsidRPr="00293F5B" w:rsidRDefault="00293F5B" w:rsidP="00293F5B">
            <w:pPr>
              <w:widowControl/>
              <w:jc w:val="right"/>
              <w:rPr>
                <w:rFonts w:ascii="Times New Roman" w:eastAsia="宋体" w:hAnsi="Times New Roman" w:cs="Times New Roman"/>
                <w:szCs w:val="20"/>
              </w:rPr>
            </w:pPr>
            <w:r w:rsidRPr="00293F5B">
              <w:rPr>
                <w:rFonts w:ascii="楷体" w:eastAsia="楷体" w:hAnsi="楷体" w:cs="Times New Roman" w:hint="eastAsia"/>
                <w:b/>
                <w:bCs/>
                <w:kern w:val="0"/>
                <w:szCs w:val="21"/>
              </w:rPr>
              <w:t>-</w:t>
            </w:r>
          </w:p>
        </w:tc>
        <w:tc>
          <w:tcPr>
            <w:tcW w:w="1071" w:type="pct"/>
            <w:vAlign w:val="center"/>
          </w:tcPr>
          <w:p w:rsidR="00293F5B" w:rsidRPr="00293F5B" w:rsidRDefault="00293F5B" w:rsidP="00293F5B">
            <w:pPr>
              <w:widowControl/>
              <w:jc w:val="right"/>
              <w:rPr>
                <w:rFonts w:ascii="Times New Roman" w:eastAsia="宋体" w:hAnsi="Times New Roman" w:cs="Times New Roman"/>
                <w:szCs w:val="20"/>
              </w:rPr>
            </w:pPr>
            <w:r w:rsidRPr="00293F5B">
              <w:rPr>
                <w:rFonts w:ascii="Times New Roman" w:eastAsia="宋体" w:hAnsi="Times New Roman" w:cs="Times New Roman"/>
                <w:szCs w:val="20"/>
              </w:rPr>
              <w:t>62,205.97</w:t>
            </w:r>
          </w:p>
        </w:tc>
        <w:tc>
          <w:tcPr>
            <w:tcW w:w="603"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szCs w:val="20"/>
              </w:rPr>
              <w:t>53,035.89</w:t>
            </w:r>
          </w:p>
        </w:tc>
        <w:tc>
          <w:tcPr>
            <w:tcW w:w="549"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szCs w:val="20"/>
              </w:rPr>
              <w:t>13.73%</w:t>
            </w:r>
          </w:p>
        </w:tc>
        <w:tc>
          <w:tcPr>
            <w:tcW w:w="603"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szCs w:val="20"/>
              </w:rPr>
              <w:t>46,632.65</w:t>
            </w:r>
          </w:p>
        </w:tc>
      </w:tr>
      <w:tr w:rsidR="00293F5B" w:rsidRPr="00293F5B" w:rsidTr="00FF5C8F">
        <w:trPr>
          <w:trHeight w:val="397"/>
          <w:jc w:val="center"/>
        </w:trPr>
        <w:tc>
          <w:tcPr>
            <w:tcW w:w="408" w:type="pct"/>
            <w:vMerge/>
            <w:vAlign w:val="center"/>
          </w:tcPr>
          <w:p w:rsidR="00293F5B" w:rsidRPr="00293F5B" w:rsidRDefault="00293F5B" w:rsidP="00293F5B">
            <w:pPr>
              <w:widowControl/>
              <w:jc w:val="center"/>
              <w:rPr>
                <w:rFonts w:ascii="Times New Roman" w:eastAsia="宋体" w:hAnsi="Times New Roman" w:cs="Times New Roman"/>
                <w:iCs/>
                <w:kern w:val="0"/>
                <w:szCs w:val="21"/>
              </w:rPr>
            </w:pPr>
          </w:p>
        </w:tc>
        <w:tc>
          <w:tcPr>
            <w:tcW w:w="61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余额</w:t>
            </w:r>
            <w:r w:rsidRPr="00293F5B">
              <w:rPr>
                <w:rFonts w:ascii="Times New Roman" w:eastAsia="宋体" w:hAnsi="Times New Roman" w:cs="Times New Roman"/>
                <w:iCs/>
                <w:kern w:val="0"/>
                <w:szCs w:val="21"/>
              </w:rPr>
              <w:t>/</w:t>
            </w:r>
            <w:r w:rsidRPr="00293F5B">
              <w:rPr>
                <w:rFonts w:ascii="Times New Roman" w:eastAsia="宋体" w:hAnsi="Times New Roman" w:cs="Times New Roman"/>
                <w:iCs/>
                <w:kern w:val="0"/>
                <w:szCs w:val="21"/>
              </w:rPr>
              <w:t>营业收入</w:t>
            </w:r>
          </w:p>
        </w:tc>
        <w:tc>
          <w:tcPr>
            <w:tcW w:w="667" w:type="pct"/>
            <w:vAlign w:val="center"/>
          </w:tcPr>
          <w:p w:rsidR="00293F5B" w:rsidRPr="00293F5B" w:rsidRDefault="00293F5B" w:rsidP="00293F5B">
            <w:pPr>
              <w:widowControl/>
              <w:jc w:val="right"/>
              <w:rPr>
                <w:rFonts w:ascii="楷体" w:eastAsia="楷体" w:hAnsi="楷体" w:cs="Times New Roman"/>
                <w:b/>
                <w:bCs/>
                <w:color w:val="000000"/>
                <w:szCs w:val="21"/>
              </w:rPr>
            </w:pPr>
            <w:r w:rsidRPr="00293F5B">
              <w:rPr>
                <w:rFonts w:ascii="楷体" w:eastAsia="楷体" w:hAnsi="楷体" w:cs="Times New Roman" w:hint="eastAsia"/>
                <w:b/>
                <w:bCs/>
                <w:kern w:val="0"/>
                <w:szCs w:val="21"/>
              </w:rPr>
              <w:t>-</w:t>
            </w:r>
          </w:p>
        </w:tc>
        <w:tc>
          <w:tcPr>
            <w:tcW w:w="486" w:type="pct"/>
            <w:vAlign w:val="center"/>
          </w:tcPr>
          <w:p w:rsidR="00293F5B" w:rsidRPr="00293F5B" w:rsidRDefault="00293F5B" w:rsidP="00293F5B">
            <w:pPr>
              <w:widowControl/>
              <w:jc w:val="right"/>
              <w:rPr>
                <w:rFonts w:ascii="Times New Roman" w:eastAsia="宋体" w:hAnsi="Times New Roman" w:cs="Times New Roman"/>
                <w:szCs w:val="20"/>
              </w:rPr>
            </w:pPr>
            <w:r w:rsidRPr="00293F5B">
              <w:rPr>
                <w:rFonts w:ascii="楷体" w:eastAsia="楷体" w:hAnsi="楷体" w:cs="Times New Roman" w:hint="eastAsia"/>
                <w:b/>
                <w:bCs/>
                <w:kern w:val="0"/>
                <w:szCs w:val="21"/>
              </w:rPr>
              <w:t>-</w:t>
            </w:r>
          </w:p>
        </w:tc>
        <w:tc>
          <w:tcPr>
            <w:tcW w:w="1071" w:type="pct"/>
            <w:vAlign w:val="center"/>
          </w:tcPr>
          <w:p w:rsidR="00293F5B" w:rsidRPr="00293F5B" w:rsidRDefault="00293F5B" w:rsidP="00293F5B">
            <w:pPr>
              <w:widowControl/>
              <w:jc w:val="right"/>
              <w:rPr>
                <w:rFonts w:ascii="Times New Roman" w:eastAsia="宋体" w:hAnsi="Times New Roman" w:cs="Times New Roman"/>
                <w:szCs w:val="20"/>
              </w:rPr>
            </w:pPr>
            <w:r w:rsidRPr="00293F5B">
              <w:rPr>
                <w:rFonts w:ascii="Times New Roman" w:eastAsia="宋体" w:hAnsi="Times New Roman" w:cs="Times New Roman"/>
                <w:szCs w:val="20"/>
              </w:rPr>
              <w:t>152.60%</w:t>
            </w:r>
          </w:p>
        </w:tc>
        <w:tc>
          <w:tcPr>
            <w:tcW w:w="603"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szCs w:val="20"/>
              </w:rPr>
              <w:t>62.08%</w:t>
            </w:r>
          </w:p>
        </w:tc>
        <w:tc>
          <w:tcPr>
            <w:tcW w:w="549"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color w:val="000000"/>
                <w:szCs w:val="21"/>
              </w:rPr>
              <w:t>-</w:t>
            </w:r>
          </w:p>
        </w:tc>
        <w:tc>
          <w:tcPr>
            <w:tcW w:w="603"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szCs w:val="20"/>
              </w:rPr>
              <w:t>63.92%</w:t>
            </w:r>
          </w:p>
        </w:tc>
      </w:tr>
      <w:tr w:rsidR="00293F5B" w:rsidRPr="00293F5B" w:rsidTr="00FF5C8F">
        <w:trPr>
          <w:trHeight w:val="397"/>
          <w:jc w:val="center"/>
        </w:trPr>
        <w:tc>
          <w:tcPr>
            <w:tcW w:w="408" w:type="pct"/>
            <w:vMerge w:val="restar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霍普股份</w:t>
            </w:r>
          </w:p>
        </w:tc>
        <w:tc>
          <w:tcPr>
            <w:tcW w:w="61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应收账款余额</w:t>
            </w:r>
          </w:p>
        </w:tc>
        <w:tc>
          <w:tcPr>
            <w:tcW w:w="667"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b/>
                <w:bCs/>
                <w:color w:val="000000"/>
                <w:szCs w:val="21"/>
              </w:rPr>
              <w:t xml:space="preserve">32,638.42 </w:t>
            </w:r>
          </w:p>
        </w:tc>
        <w:tc>
          <w:tcPr>
            <w:tcW w:w="486" w:type="pct"/>
            <w:vAlign w:val="center"/>
          </w:tcPr>
          <w:p w:rsidR="00293F5B" w:rsidRPr="00293F5B" w:rsidRDefault="00293F5B" w:rsidP="00293F5B">
            <w:pPr>
              <w:widowControl/>
              <w:jc w:val="right"/>
              <w:rPr>
                <w:rFonts w:ascii="楷体" w:eastAsia="楷体" w:hAnsi="楷体" w:cs="Times New Roman"/>
                <w:b/>
                <w:bCs/>
                <w:color w:val="000000"/>
                <w:szCs w:val="21"/>
              </w:rPr>
            </w:pPr>
            <w:r w:rsidRPr="00293F5B">
              <w:rPr>
                <w:rFonts w:ascii="楷体" w:eastAsia="楷体" w:hAnsi="楷体" w:cs="Times New Roman" w:hint="eastAsia"/>
                <w:b/>
                <w:bCs/>
                <w:color w:val="000000"/>
                <w:szCs w:val="21"/>
              </w:rPr>
              <w:t>53.70%</w:t>
            </w:r>
          </w:p>
        </w:tc>
        <w:tc>
          <w:tcPr>
            <w:tcW w:w="1071"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color w:val="000000"/>
                <w:szCs w:val="21"/>
              </w:rPr>
              <w:t xml:space="preserve">24,626.67 </w:t>
            </w:r>
          </w:p>
        </w:tc>
        <w:tc>
          <w:tcPr>
            <w:tcW w:w="603"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 xml:space="preserve">21,235.39 </w:t>
            </w:r>
          </w:p>
        </w:tc>
        <w:tc>
          <w:tcPr>
            <w:tcW w:w="549"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117.75%</w:t>
            </w:r>
          </w:p>
        </w:tc>
        <w:tc>
          <w:tcPr>
            <w:tcW w:w="603"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 xml:space="preserve">9,752.41 </w:t>
            </w:r>
          </w:p>
        </w:tc>
      </w:tr>
      <w:tr w:rsidR="00293F5B" w:rsidRPr="00293F5B" w:rsidTr="00FF5C8F">
        <w:trPr>
          <w:trHeight w:val="397"/>
          <w:jc w:val="center"/>
        </w:trPr>
        <w:tc>
          <w:tcPr>
            <w:tcW w:w="408" w:type="pct"/>
            <w:vMerge/>
            <w:vAlign w:val="center"/>
          </w:tcPr>
          <w:p w:rsidR="00293F5B" w:rsidRPr="00293F5B" w:rsidRDefault="00293F5B" w:rsidP="00293F5B">
            <w:pPr>
              <w:widowControl/>
              <w:jc w:val="center"/>
              <w:rPr>
                <w:rFonts w:ascii="Times New Roman" w:eastAsia="宋体" w:hAnsi="Times New Roman" w:cs="Times New Roman"/>
                <w:iCs/>
                <w:kern w:val="0"/>
                <w:szCs w:val="21"/>
              </w:rPr>
            </w:pPr>
          </w:p>
        </w:tc>
        <w:tc>
          <w:tcPr>
            <w:tcW w:w="61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营业收入</w:t>
            </w:r>
          </w:p>
        </w:tc>
        <w:tc>
          <w:tcPr>
            <w:tcW w:w="667"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b/>
                <w:bCs/>
                <w:color w:val="000000"/>
                <w:szCs w:val="21"/>
              </w:rPr>
              <w:t xml:space="preserve">31,817.58 </w:t>
            </w:r>
          </w:p>
        </w:tc>
        <w:tc>
          <w:tcPr>
            <w:tcW w:w="486" w:type="pct"/>
            <w:vAlign w:val="center"/>
          </w:tcPr>
          <w:p w:rsidR="00293F5B" w:rsidRPr="00293F5B" w:rsidRDefault="00293F5B" w:rsidP="00293F5B">
            <w:pPr>
              <w:widowControl/>
              <w:jc w:val="right"/>
              <w:rPr>
                <w:rFonts w:ascii="楷体" w:eastAsia="楷体" w:hAnsi="楷体" w:cs="Times New Roman"/>
                <w:b/>
                <w:bCs/>
                <w:color w:val="000000"/>
                <w:szCs w:val="21"/>
              </w:rPr>
            </w:pPr>
            <w:r w:rsidRPr="00293F5B">
              <w:rPr>
                <w:rFonts w:ascii="楷体" w:eastAsia="楷体" w:hAnsi="楷体" w:cs="Times New Roman" w:hint="eastAsia"/>
                <w:b/>
                <w:bCs/>
                <w:color w:val="000000"/>
                <w:szCs w:val="21"/>
              </w:rPr>
              <w:t>19.33%</w:t>
            </w:r>
          </w:p>
        </w:tc>
        <w:tc>
          <w:tcPr>
            <w:tcW w:w="1071"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color w:val="000000"/>
                <w:szCs w:val="21"/>
              </w:rPr>
              <w:t xml:space="preserve">13,183.51 </w:t>
            </w:r>
          </w:p>
        </w:tc>
        <w:tc>
          <w:tcPr>
            <w:tcW w:w="603"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 xml:space="preserve">26,664.14 </w:t>
            </w:r>
          </w:p>
        </w:tc>
        <w:tc>
          <w:tcPr>
            <w:tcW w:w="549"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10.43%</w:t>
            </w:r>
          </w:p>
        </w:tc>
        <w:tc>
          <w:tcPr>
            <w:tcW w:w="603" w:type="pct"/>
            <w:vAlign w:val="center"/>
          </w:tcPr>
          <w:p w:rsidR="00293F5B" w:rsidRPr="00293F5B" w:rsidRDefault="00293F5B" w:rsidP="00293F5B">
            <w:pPr>
              <w:widowControl/>
              <w:jc w:val="right"/>
              <w:rPr>
                <w:rFonts w:ascii="Times New Roman" w:eastAsia="宋体" w:hAnsi="Times New Roman" w:cs="Times New Roman"/>
                <w:kern w:val="0"/>
                <w:szCs w:val="21"/>
              </w:rPr>
            </w:pPr>
            <w:r w:rsidRPr="00293F5B">
              <w:rPr>
                <w:rFonts w:ascii="Times New Roman" w:eastAsia="宋体" w:hAnsi="Times New Roman" w:cs="Times New Roman"/>
                <w:color w:val="000000"/>
                <w:szCs w:val="21"/>
              </w:rPr>
              <w:t xml:space="preserve">24,145.15 </w:t>
            </w:r>
          </w:p>
        </w:tc>
      </w:tr>
      <w:tr w:rsidR="00293F5B" w:rsidRPr="00293F5B" w:rsidTr="00FF5C8F">
        <w:trPr>
          <w:trHeight w:val="397"/>
          <w:jc w:val="center"/>
        </w:trPr>
        <w:tc>
          <w:tcPr>
            <w:tcW w:w="408" w:type="pct"/>
            <w:vMerge/>
            <w:vAlign w:val="center"/>
          </w:tcPr>
          <w:p w:rsidR="00293F5B" w:rsidRPr="00293F5B" w:rsidRDefault="00293F5B" w:rsidP="00293F5B">
            <w:pPr>
              <w:widowControl/>
              <w:jc w:val="center"/>
              <w:rPr>
                <w:rFonts w:ascii="Times New Roman" w:eastAsia="宋体" w:hAnsi="Times New Roman" w:cs="Times New Roman"/>
                <w:iCs/>
                <w:kern w:val="0"/>
                <w:szCs w:val="21"/>
              </w:rPr>
            </w:pPr>
          </w:p>
        </w:tc>
        <w:tc>
          <w:tcPr>
            <w:tcW w:w="613" w:type="pct"/>
            <w:vAlign w:val="center"/>
          </w:tcPr>
          <w:p w:rsidR="00293F5B" w:rsidRPr="00293F5B" w:rsidRDefault="00293F5B" w:rsidP="00293F5B">
            <w:pPr>
              <w:widowControl/>
              <w:jc w:val="center"/>
              <w:rPr>
                <w:rFonts w:ascii="Times New Roman" w:eastAsia="宋体" w:hAnsi="Times New Roman" w:cs="Times New Roman"/>
                <w:iCs/>
                <w:kern w:val="0"/>
                <w:szCs w:val="21"/>
              </w:rPr>
            </w:pPr>
            <w:r w:rsidRPr="00293F5B">
              <w:rPr>
                <w:rFonts w:ascii="Times New Roman" w:eastAsia="宋体" w:hAnsi="Times New Roman" w:cs="Times New Roman"/>
                <w:iCs/>
                <w:kern w:val="0"/>
                <w:szCs w:val="21"/>
              </w:rPr>
              <w:t>余额</w:t>
            </w:r>
            <w:r w:rsidRPr="00293F5B">
              <w:rPr>
                <w:rFonts w:ascii="Times New Roman" w:eastAsia="宋体" w:hAnsi="Times New Roman" w:cs="Times New Roman"/>
                <w:iCs/>
                <w:kern w:val="0"/>
                <w:szCs w:val="21"/>
              </w:rPr>
              <w:t>/</w:t>
            </w:r>
            <w:r w:rsidRPr="00293F5B">
              <w:rPr>
                <w:rFonts w:ascii="Times New Roman" w:eastAsia="宋体" w:hAnsi="Times New Roman" w:cs="Times New Roman"/>
                <w:iCs/>
                <w:kern w:val="0"/>
                <w:szCs w:val="21"/>
              </w:rPr>
              <w:t>营业收入</w:t>
            </w:r>
          </w:p>
        </w:tc>
        <w:tc>
          <w:tcPr>
            <w:tcW w:w="667" w:type="pct"/>
            <w:vAlign w:val="center"/>
          </w:tcPr>
          <w:p w:rsidR="00293F5B" w:rsidRPr="00293F5B" w:rsidRDefault="00293F5B" w:rsidP="00293F5B">
            <w:pPr>
              <w:widowControl/>
              <w:jc w:val="right"/>
              <w:rPr>
                <w:rFonts w:ascii="楷体" w:eastAsia="楷体" w:hAnsi="楷体" w:cs="Times New Roman"/>
                <w:b/>
                <w:bCs/>
                <w:kern w:val="0"/>
                <w:szCs w:val="21"/>
              </w:rPr>
            </w:pPr>
            <w:r w:rsidRPr="00293F5B">
              <w:rPr>
                <w:rFonts w:ascii="楷体" w:eastAsia="楷体" w:hAnsi="楷体" w:cs="Times New Roman"/>
                <w:b/>
                <w:bCs/>
                <w:color w:val="000000"/>
                <w:szCs w:val="21"/>
              </w:rPr>
              <w:t>102.58%</w:t>
            </w:r>
          </w:p>
        </w:tc>
        <w:tc>
          <w:tcPr>
            <w:tcW w:w="486" w:type="pct"/>
            <w:vAlign w:val="center"/>
          </w:tcPr>
          <w:p w:rsidR="00293F5B" w:rsidRPr="00293F5B" w:rsidRDefault="00293F5B" w:rsidP="00293F5B">
            <w:pPr>
              <w:widowControl/>
              <w:jc w:val="right"/>
              <w:rPr>
                <w:rFonts w:ascii="楷体" w:eastAsia="楷体" w:hAnsi="楷体" w:cs="Times New Roman"/>
                <w:b/>
                <w:bCs/>
                <w:color w:val="000000"/>
                <w:szCs w:val="21"/>
              </w:rPr>
            </w:pPr>
            <w:r w:rsidRPr="00293F5B">
              <w:rPr>
                <w:rFonts w:ascii="Times New Roman" w:eastAsia="宋体" w:hAnsi="Times New Roman" w:cs="Times New Roman"/>
                <w:color w:val="000000"/>
                <w:szCs w:val="21"/>
              </w:rPr>
              <w:t>-</w:t>
            </w:r>
          </w:p>
        </w:tc>
        <w:tc>
          <w:tcPr>
            <w:tcW w:w="1071" w:type="pct"/>
            <w:vAlign w:val="center"/>
          </w:tcPr>
          <w:p w:rsidR="00293F5B" w:rsidRPr="00293F5B" w:rsidRDefault="00293F5B" w:rsidP="00293F5B">
            <w:pPr>
              <w:widowControl/>
              <w:jc w:val="right"/>
              <w:rPr>
                <w:rFonts w:ascii="Times New Roman" w:eastAsia="宋体" w:hAnsi="Times New Roman" w:cs="Times New Roman"/>
                <w:color w:val="000000"/>
                <w:szCs w:val="21"/>
              </w:rPr>
            </w:pPr>
            <w:r w:rsidRPr="00293F5B">
              <w:rPr>
                <w:rFonts w:ascii="Times New Roman" w:eastAsia="宋体" w:hAnsi="Times New Roman" w:cs="Times New Roman"/>
                <w:color w:val="000000"/>
                <w:szCs w:val="21"/>
              </w:rPr>
              <w:t>186.80%</w:t>
            </w:r>
          </w:p>
        </w:tc>
        <w:tc>
          <w:tcPr>
            <w:tcW w:w="603"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79.64%</w:t>
            </w:r>
          </w:p>
        </w:tc>
        <w:tc>
          <w:tcPr>
            <w:tcW w:w="549"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w:t>
            </w:r>
          </w:p>
        </w:tc>
        <w:tc>
          <w:tcPr>
            <w:tcW w:w="603" w:type="pct"/>
            <w:vAlign w:val="center"/>
          </w:tcPr>
          <w:p w:rsidR="00293F5B" w:rsidRPr="00293F5B" w:rsidRDefault="00293F5B" w:rsidP="00293F5B">
            <w:pPr>
              <w:widowControl/>
              <w:jc w:val="right"/>
              <w:rPr>
                <w:rFonts w:ascii="Times New Roman" w:eastAsia="宋体" w:hAnsi="Times New Roman" w:cs="Times New Roman"/>
                <w:iCs/>
                <w:kern w:val="0"/>
                <w:szCs w:val="21"/>
              </w:rPr>
            </w:pPr>
            <w:r w:rsidRPr="00293F5B">
              <w:rPr>
                <w:rFonts w:ascii="Times New Roman" w:eastAsia="宋体" w:hAnsi="Times New Roman" w:cs="Times New Roman"/>
                <w:color w:val="000000"/>
                <w:szCs w:val="21"/>
              </w:rPr>
              <w:t>40.39%</w:t>
            </w:r>
          </w:p>
        </w:tc>
      </w:tr>
    </w:tbl>
    <w:p w:rsidR="00293F5B" w:rsidRPr="00293F5B" w:rsidRDefault="00293F5B" w:rsidP="00293F5B">
      <w:pPr>
        <w:widowControl/>
        <w:adjustRightInd w:val="0"/>
        <w:spacing w:beforeLines="50" w:before="156" w:afterLines="50" w:after="156" w:line="360" w:lineRule="auto"/>
        <w:ind w:firstLineChars="200" w:firstLine="480"/>
        <w:jc w:val="left"/>
        <w:rPr>
          <w:rFonts w:ascii="Times New Roman" w:eastAsia="宋体" w:hAnsi="Times New Roman" w:cs="Times New Roman"/>
          <w:bCs/>
          <w:iCs/>
          <w:kern w:val="0"/>
          <w:sz w:val="24"/>
          <w:szCs w:val="24"/>
          <w:lang w:bidi="en-US"/>
        </w:rPr>
      </w:pPr>
      <w:r w:rsidRPr="00293F5B">
        <w:rPr>
          <w:rFonts w:ascii="Times New Roman" w:eastAsia="宋体" w:hAnsi="Times New Roman" w:cs="Times New Roman"/>
          <w:iCs/>
          <w:kern w:val="0"/>
          <w:sz w:val="24"/>
          <w:szCs w:val="24"/>
          <w:lang w:bidi="en-US"/>
        </w:rPr>
        <w:t>报告期内，公司应收账款余额整体呈现较快的上升态势，其原因分析具体如</w:t>
      </w:r>
      <w:r w:rsidRPr="00293F5B">
        <w:rPr>
          <w:rFonts w:ascii="Times New Roman" w:eastAsia="宋体" w:hAnsi="Times New Roman" w:cs="Times New Roman"/>
          <w:bCs/>
          <w:iCs/>
          <w:kern w:val="0"/>
          <w:sz w:val="24"/>
          <w:szCs w:val="24"/>
          <w:lang w:bidi="en-US"/>
        </w:rPr>
        <w:t>下：</w:t>
      </w:r>
    </w:p>
    <w:p w:rsidR="00293F5B" w:rsidRPr="00293F5B" w:rsidRDefault="00293F5B" w:rsidP="00293F5B">
      <w:pPr>
        <w:widowControl/>
        <w:adjustRightInd w:val="0"/>
        <w:spacing w:beforeLines="50" w:before="156" w:afterLines="50" w:after="156" w:line="360" w:lineRule="auto"/>
        <w:ind w:firstLineChars="200" w:firstLine="480"/>
        <w:rPr>
          <w:rFonts w:ascii="Times New Roman" w:eastAsia="宋体" w:hAnsi="Times New Roman" w:cs="Times New Roman"/>
          <w:bCs/>
          <w:iCs/>
          <w:kern w:val="0"/>
          <w:sz w:val="24"/>
          <w:szCs w:val="24"/>
          <w:lang w:bidi="en-US"/>
        </w:rPr>
      </w:pPr>
      <w:r w:rsidRPr="00293F5B">
        <w:rPr>
          <w:rFonts w:ascii="Times New Roman" w:eastAsia="宋体" w:hAnsi="Times New Roman" w:cs="Times New Roman"/>
          <w:bCs/>
          <w:iCs/>
          <w:kern w:val="0"/>
          <w:sz w:val="24"/>
          <w:szCs w:val="24"/>
          <w:lang w:bidi="en-US"/>
        </w:rPr>
        <w:t>2018</w:t>
      </w:r>
      <w:r w:rsidRPr="00293F5B">
        <w:rPr>
          <w:rFonts w:ascii="Times New Roman" w:eastAsia="宋体" w:hAnsi="Times New Roman" w:cs="Times New Roman"/>
          <w:bCs/>
          <w:iCs/>
          <w:kern w:val="0"/>
          <w:sz w:val="24"/>
          <w:szCs w:val="24"/>
          <w:lang w:bidi="en-US"/>
        </w:rPr>
        <w:t>年至</w:t>
      </w:r>
      <w:r w:rsidRPr="00293F5B">
        <w:rPr>
          <w:rFonts w:ascii="Times New Roman" w:eastAsia="宋体" w:hAnsi="Times New Roman" w:cs="Times New Roman"/>
          <w:bCs/>
          <w:iCs/>
          <w:kern w:val="0"/>
          <w:sz w:val="24"/>
          <w:szCs w:val="24"/>
          <w:lang w:bidi="en-US"/>
        </w:rPr>
        <w:t>2019</w:t>
      </w:r>
      <w:r w:rsidRPr="00293F5B">
        <w:rPr>
          <w:rFonts w:ascii="Times New Roman" w:eastAsia="宋体" w:hAnsi="Times New Roman" w:cs="Times New Roman"/>
          <w:bCs/>
          <w:iCs/>
          <w:kern w:val="0"/>
          <w:sz w:val="24"/>
          <w:szCs w:val="24"/>
          <w:lang w:bidi="en-US"/>
        </w:rPr>
        <w:t>年，公司应收账款余额由</w:t>
      </w:r>
      <w:r w:rsidRPr="00293F5B">
        <w:rPr>
          <w:rFonts w:ascii="Times New Roman" w:eastAsia="宋体" w:hAnsi="Times New Roman" w:cs="Times New Roman"/>
          <w:bCs/>
          <w:iCs/>
          <w:kern w:val="0"/>
          <w:sz w:val="24"/>
          <w:szCs w:val="24"/>
          <w:lang w:bidi="en-US"/>
        </w:rPr>
        <w:t>9,752.41</w:t>
      </w:r>
      <w:r w:rsidRPr="00293F5B">
        <w:rPr>
          <w:rFonts w:ascii="Times New Roman" w:eastAsia="宋体" w:hAnsi="Times New Roman" w:cs="Times New Roman"/>
          <w:bCs/>
          <w:iCs/>
          <w:kern w:val="0"/>
          <w:sz w:val="24"/>
          <w:szCs w:val="24"/>
          <w:lang w:bidi="en-US"/>
        </w:rPr>
        <w:t>万元增长至</w:t>
      </w:r>
      <w:r w:rsidRPr="00293F5B">
        <w:rPr>
          <w:rFonts w:ascii="Times New Roman" w:eastAsia="宋体" w:hAnsi="Times New Roman" w:cs="Times New Roman"/>
          <w:bCs/>
          <w:iCs/>
          <w:kern w:val="0"/>
          <w:sz w:val="24"/>
          <w:szCs w:val="24"/>
          <w:lang w:bidi="en-US"/>
        </w:rPr>
        <w:t>21,235.39</w:t>
      </w:r>
      <w:r w:rsidRPr="00293F5B">
        <w:rPr>
          <w:rFonts w:ascii="Times New Roman" w:eastAsia="宋体" w:hAnsi="Times New Roman" w:cs="Times New Roman"/>
          <w:bCs/>
          <w:iCs/>
          <w:kern w:val="0"/>
          <w:sz w:val="24"/>
          <w:szCs w:val="24"/>
          <w:lang w:bidi="en-US"/>
        </w:rPr>
        <w:t>万元，增幅达</w:t>
      </w:r>
      <w:r w:rsidRPr="00293F5B">
        <w:rPr>
          <w:rFonts w:ascii="Times New Roman" w:eastAsia="宋体" w:hAnsi="Times New Roman" w:cs="Times New Roman"/>
          <w:bCs/>
          <w:iCs/>
          <w:kern w:val="0"/>
          <w:sz w:val="24"/>
          <w:szCs w:val="24"/>
          <w:lang w:bidi="en-US"/>
        </w:rPr>
        <w:t>117.75%</w:t>
      </w:r>
      <w:r w:rsidRPr="00293F5B">
        <w:rPr>
          <w:rFonts w:ascii="Times New Roman" w:eastAsia="宋体" w:hAnsi="Times New Roman" w:cs="Times New Roman"/>
          <w:bCs/>
          <w:iCs/>
          <w:kern w:val="0"/>
          <w:sz w:val="24"/>
          <w:szCs w:val="24"/>
          <w:lang w:bidi="en-US"/>
        </w:rPr>
        <w:t>，增速较快，主要原因为：</w:t>
      </w:r>
    </w:p>
    <w:p w:rsidR="00293F5B" w:rsidRPr="00293F5B" w:rsidRDefault="00293F5B" w:rsidP="00293F5B">
      <w:pPr>
        <w:widowControl/>
        <w:adjustRightInd w:val="0"/>
        <w:spacing w:beforeLines="50" w:before="156" w:afterLines="50" w:after="156" w:line="360" w:lineRule="auto"/>
        <w:ind w:firstLineChars="200" w:firstLine="480"/>
        <w:rPr>
          <w:rFonts w:ascii="Times New Roman" w:eastAsia="宋体" w:hAnsi="Times New Roman" w:cs="Times New Roman"/>
          <w:bCs/>
          <w:iCs/>
          <w:kern w:val="0"/>
          <w:sz w:val="24"/>
          <w:szCs w:val="24"/>
          <w:lang w:bidi="en-US"/>
        </w:rPr>
      </w:pPr>
      <w:r w:rsidRPr="00293F5B">
        <w:rPr>
          <w:rFonts w:ascii="Times New Roman" w:eastAsia="宋体" w:hAnsi="Times New Roman" w:cs="Times New Roman"/>
          <w:bCs/>
          <w:iCs/>
          <w:kern w:val="0"/>
          <w:sz w:val="24"/>
          <w:szCs w:val="24"/>
          <w:lang w:bidi="en-US"/>
        </w:rPr>
        <w:t>第一，下游房地产行业资金面收紧。公司主要客户为房地产开发企业，报告期内，随着房地产行业调控政策的持续深化，房地产行业融资渠道持续趋紧、监管趋严、融资成本有所上升。尤其是</w:t>
      </w:r>
      <w:r w:rsidRPr="00293F5B">
        <w:rPr>
          <w:rFonts w:ascii="Times New Roman" w:eastAsia="宋体" w:hAnsi="Times New Roman" w:cs="Times New Roman"/>
          <w:bCs/>
          <w:iCs/>
          <w:kern w:val="0"/>
          <w:sz w:val="24"/>
          <w:szCs w:val="24"/>
          <w:lang w:bidi="en-US"/>
        </w:rPr>
        <w:t>2018</w:t>
      </w:r>
      <w:r w:rsidRPr="00293F5B">
        <w:rPr>
          <w:rFonts w:ascii="Times New Roman" w:eastAsia="宋体" w:hAnsi="Times New Roman" w:cs="Times New Roman"/>
          <w:bCs/>
          <w:iCs/>
          <w:kern w:val="0"/>
          <w:sz w:val="24"/>
          <w:szCs w:val="24"/>
          <w:lang w:bidi="en-US"/>
        </w:rPr>
        <w:t>年</w:t>
      </w:r>
      <w:r w:rsidRPr="00293F5B">
        <w:rPr>
          <w:rFonts w:ascii="Times New Roman" w:eastAsia="宋体" w:hAnsi="Times New Roman" w:cs="Times New Roman"/>
          <w:bCs/>
          <w:iCs/>
          <w:kern w:val="0"/>
          <w:sz w:val="24"/>
          <w:szCs w:val="24"/>
          <w:lang w:bidi="en-US"/>
        </w:rPr>
        <w:t>4</w:t>
      </w:r>
      <w:r w:rsidRPr="00293F5B">
        <w:rPr>
          <w:rFonts w:ascii="Times New Roman" w:eastAsia="宋体" w:hAnsi="Times New Roman" w:cs="Times New Roman"/>
          <w:bCs/>
          <w:iCs/>
          <w:kern w:val="0"/>
          <w:sz w:val="24"/>
          <w:szCs w:val="24"/>
          <w:lang w:bidi="en-US"/>
        </w:rPr>
        <w:t>月央行、银保监会、证监会、外汇局联合发布《关于规范金融机构资产管理业务的指导意见》（</w:t>
      </w:r>
      <w:r w:rsidRPr="00293F5B">
        <w:rPr>
          <w:rFonts w:ascii="Times New Roman" w:eastAsia="宋体" w:hAnsi="Times New Roman" w:cs="Times New Roman"/>
          <w:bCs/>
          <w:iCs/>
          <w:kern w:val="0"/>
          <w:sz w:val="24"/>
          <w:szCs w:val="24"/>
          <w:lang w:bidi="en-US"/>
        </w:rPr>
        <w:t>“</w:t>
      </w:r>
      <w:r w:rsidRPr="00293F5B">
        <w:rPr>
          <w:rFonts w:ascii="Times New Roman" w:eastAsia="宋体" w:hAnsi="Times New Roman" w:cs="Times New Roman"/>
          <w:bCs/>
          <w:iCs/>
          <w:kern w:val="0"/>
          <w:sz w:val="24"/>
          <w:szCs w:val="24"/>
          <w:lang w:bidi="en-US"/>
        </w:rPr>
        <w:t>资管新规</w:t>
      </w:r>
      <w:r w:rsidRPr="00293F5B">
        <w:rPr>
          <w:rFonts w:ascii="Times New Roman" w:eastAsia="宋体" w:hAnsi="Times New Roman" w:cs="Times New Roman"/>
          <w:bCs/>
          <w:iCs/>
          <w:kern w:val="0"/>
          <w:sz w:val="24"/>
          <w:szCs w:val="24"/>
          <w:lang w:bidi="en-US"/>
        </w:rPr>
        <w:t>”</w:t>
      </w:r>
      <w:r w:rsidRPr="00293F5B">
        <w:rPr>
          <w:rFonts w:ascii="Times New Roman" w:eastAsia="宋体" w:hAnsi="Times New Roman" w:cs="Times New Roman"/>
          <w:bCs/>
          <w:iCs/>
          <w:kern w:val="0"/>
          <w:sz w:val="24"/>
          <w:szCs w:val="24"/>
          <w:lang w:bidi="en-US"/>
        </w:rPr>
        <w:t>）、</w:t>
      </w:r>
      <w:r w:rsidRPr="00293F5B">
        <w:rPr>
          <w:rFonts w:ascii="Times New Roman" w:eastAsia="宋体" w:hAnsi="Times New Roman" w:cs="Times New Roman"/>
          <w:bCs/>
          <w:iCs/>
          <w:kern w:val="0"/>
          <w:sz w:val="24"/>
          <w:szCs w:val="24"/>
          <w:lang w:bidi="en-US"/>
        </w:rPr>
        <w:t>2019</w:t>
      </w:r>
      <w:r w:rsidRPr="00293F5B">
        <w:rPr>
          <w:rFonts w:ascii="Times New Roman" w:eastAsia="宋体" w:hAnsi="Times New Roman" w:cs="Times New Roman"/>
          <w:bCs/>
          <w:iCs/>
          <w:kern w:val="0"/>
          <w:sz w:val="24"/>
          <w:szCs w:val="24"/>
          <w:lang w:bidi="en-US"/>
        </w:rPr>
        <w:t>年</w:t>
      </w:r>
      <w:r w:rsidRPr="00293F5B">
        <w:rPr>
          <w:rFonts w:ascii="Times New Roman" w:eastAsia="宋体" w:hAnsi="Times New Roman" w:cs="Times New Roman"/>
          <w:bCs/>
          <w:iCs/>
          <w:kern w:val="0"/>
          <w:sz w:val="24"/>
          <w:szCs w:val="24"/>
          <w:lang w:bidi="en-US"/>
        </w:rPr>
        <w:t>5</w:t>
      </w:r>
      <w:r w:rsidRPr="00293F5B">
        <w:rPr>
          <w:rFonts w:ascii="Times New Roman" w:eastAsia="宋体" w:hAnsi="Times New Roman" w:cs="Times New Roman"/>
          <w:bCs/>
          <w:iCs/>
          <w:kern w:val="0"/>
          <w:sz w:val="24"/>
          <w:szCs w:val="24"/>
          <w:lang w:bidi="en-US"/>
        </w:rPr>
        <w:t>月银保监会发布《关于开展</w:t>
      </w:r>
      <w:r w:rsidRPr="00293F5B">
        <w:rPr>
          <w:rFonts w:ascii="Times New Roman" w:eastAsia="宋体" w:hAnsi="Times New Roman" w:cs="Times New Roman"/>
          <w:bCs/>
          <w:iCs/>
          <w:kern w:val="0"/>
          <w:sz w:val="24"/>
          <w:szCs w:val="24"/>
          <w:lang w:bidi="en-US"/>
        </w:rPr>
        <w:t>“</w:t>
      </w:r>
      <w:r w:rsidRPr="00293F5B">
        <w:rPr>
          <w:rFonts w:ascii="Times New Roman" w:eastAsia="宋体" w:hAnsi="Times New Roman" w:cs="Times New Roman"/>
          <w:bCs/>
          <w:iCs/>
          <w:kern w:val="0"/>
          <w:sz w:val="24"/>
          <w:szCs w:val="24"/>
          <w:lang w:bidi="en-US"/>
        </w:rPr>
        <w:t>巩固治乱象成果</w:t>
      </w:r>
      <w:r w:rsidRPr="00293F5B">
        <w:rPr>
          <w:rFonts w:ascii="Times New Roman" w:eastAsia="宋体" w:hAnsi="Times New Roman" w:cs="Times New Roman"/>
          <w:bCs/>
          <w:iCs/>
          <w:kern w:val="0"/>
          <w:sz w:val="24"/>
          <w:szCs w:val="24"/>
          <w:lang w:bidi="en-US"/>
        </w:rPr>
        <w:t xml:space="preserve"> </w:t>
      </w:r>
      <w:r w:rsidRPr="00293F5B">
        <w:rPr>
          <w:rFonts w:ascii="Times New Roman" w:eastAsia="宋体" w:hAnsi="Times New Roman" w:cs="Times New Roman"/>
          <w:bCs/>
          <w:iCs/>
          <w:kern w:val="0"/>
          <w:sz w:val="24"/>
          <w:szCs w:val="24"/>
          <w:lang w:bidi="en-US"/>
        </w:rPr>
        <w:t>促进合规建设</w:t>
      </w:r>
      <w:r w:rsidRPr="00293F5B">
        <w:rPr>
          <w:rFonts w:ascii="Times New Roman" w:eastAsia="宋体" w:hAnsi="Times New Roman" w:cs="Times New Roman"/>
          <w:bCs/>
          <w:iCs/>
          <w:kern w:val="0"/>
          <w:sz w:val="24"/>
          <w:szCs w:val="24"/>
          <w:lang w:bidi="en-US"/>
        </w:rPr>
        <w:t>”</w:t>
      </w:r>
      <w:r w:rsidRPr="00293F5B">
        <w:rPr>
          <w:rFonts w:ascii="Times New Roman" w:eastAsia="宋体" w:hAnsi="Times New Roman" w:cs="Times New Roman"/>
          <w:bCs/>
          <w:iCs/>
          <w:kern w:val="0"/>
          <w:sz w:val="24"/>
          <w:szCs w:val="24"/>
          <w:lang w:bidi="en-US"/>
        </w:rPr>
        <w:t>工作的通知》（</w:t>
      </w:r>
      <w:r w:rsidRPr="00293F5B">
        <w:rPr>
          <w:rFonts w:ascii="Times New Roman" w:eastAsia="宋体" w:hAnsi="Times New Roman" w:cs="Times New Roman"/>
          <w:bCs/>
          <w:iCs/>
          <w:kern w:val="0"/>
          <w:sz w:val="24"/>
          <w:szCs w:val="24"/>
          <w:lang w:bidi="en-US"/>
        </w:rPr>
        <w:t>“23</w:t>
      </w:r>
      <w:r w:rsidRPr="00293F5B">
        <w:rPr>
          <w:rFonts w:ascii="Times New Roman" w:eastAsia="宋体" w:hAnsi="Times New Roman" w:cs="Times New Roman"/>
          <w:bCs/>
          <w:iCs/>
          <w:kern w:val="0"/>
          <w:sz w:val="24"/>
          <w:szCs w:val="24"/>
          <w:lang w:bidi="en-US"/>
        </w:rPr>
        <w:t>号文</w:t>
      </w:r>
      <w:r w:rsidRPr="00293F5B">
        <w:rPr>
          <w:rFonts w:ascii="Times New Roman" w:eastAsia="宋体" w:hAnsi="Times New Roman" w:cs="Times New Roman"/>
          <w:bCs/>
          <w:iCs/>
          <w:kern w:val="0"/>
          <w:sz w:val="24"/>
          <w:szCs w:val="24"/>
          <w:lang w:bidi="en-US"/>
        </w:rPr>
        <w:t>”</w:t>
      </w:r>
      <w:r w:rsidRPr="00293F5B">
        <w:rPr>
          <w:rFonts w:ascii="Times New Roman" w:eastAsia="宋体" w:hAnsi="Times New Roman" w:cs="Times New Roman"/>
          <w:bCs/>
          <w:iCs/>
          <w:kern w:val="0"/>
          <w:sz w:val="24"/>
          <w:szCs w:val="24"/>
          <w:lang w:bidi="en-US"/>
        </w:rPr>
        <w:t>），房地产行业前端融资进一步受限，</w:t>
      </w:r>
      <w:r w:rsidRPr="00293F5B">
        <w:rPr>
          <w:rFonts w:ascii="Times New Roman" w:eastAsia="宋体" w:hAnsi="Times New Roman" w:cs="Times New Roman"/>
          <w:bCs/>
          <w:iCs/>
          <w:kern w:val="0"/>
          <w:sz w:val="24"/>
          <w:szCs w:val="24"/>
          <w:lang w:bidi="en-US"/>
        </w:rPr>
        <w:t>“</w:t>
      </w:r>
      <w:r w:rsidRPr="00293F5B">
        <w:rPr>
          <w:rFonts w:ascii="Times New Roman" w:eastAsia="宋体" w:hAnsi="Times New Roman" w:cs="Times New Roman"/>
          <w:bCs/>
          <w:iCs/>
          <w:kern w:val="0"/>
          <w:sz w:val="24"/>
          <w:szCs w:val="24"/>
          <w:lang w:bidi="en-US"/>
        </w:rPr>
        <w:t>降杠杆、控规模、保现金</w:t>
      </w:r>
      <w:r w:rsidRPr="00293F5B">
        <w:rPr>
          <w:rFonts w:ascii="Times New Roman" w:eastAsia="宋体" w:hAnsi="Times New Roman" w:cs="Times New Roman"/>
          <w:bCs/>
          <w:iCs/>
          <w:kern w:val="0"/>
          <w:sz w:val="24"/>
          <w:szCs w:val="24"/>
          <w:lang w:bidi="en-US"/>
        </w:rPr>
        <w:t>”</w:t>
      </w:r>
      <w:r w:rsidRPr="00293F5B">
        <w:rPr>
          <w:rFonts w:ascii="Times New Roman" w:eastAsia="宋体" w:hAnsi="Times New Roman" w:cs="Times New Roman"/>
          <w:bCs/>
          <w:iCs/>
          <w:kern w:val="0"/>
          <w:sz w:val="24"/>
          <w:szCs w:val="24"/>
          <w:lang w:bidi="en-US"/>
        </w:rPr>
        <w:t>成为经营目标。房地产企业降杠杆以无息负债置换有息负债，一方面重点房地产企业有息负债规模增速持续下行，另一方面无息负债中面向供应商的在提速，表现突出的是进一步压缩供应商的账款。</w:t>
      </w:r>
      <w:r w:rsidRPr="00293F5B">
        <w:rPr>
          <w:rFonts w:ascii="Times New Roman" w:eastAsia="宋体" w:hAnsi="Times New Roman" w:cs="Times New Roman"/>
          <w:bCs/>
          <w:iCs/>
          <w:kern w:val="0"/>
          <w:sz w:val="24"/>
          <w:szCs w:val="24"/>
          <w:lang w:bidi="en-US"/>
        </w:rPr>
        <w:t>2018</w:t>
      </w:r>
      <w:r w:rsidRPr="00293F5B">
        <w:rPr>
          <w:rFonts w:ascii="Times New Roman" w:eastAsia="宋体" w:hAnsi="Times New Roman" w:cs="Times New Roman"/>
          <w:bCs/>
          <w:iCs/>
          <w:kern w:val="0"/>
          <w:sz w:val="24"/>
          <w:szCs w:val="24"/>
          <w:lang w:bidi="en-US"/>
        </w:rPr>
        <w:t>年、</w:t>
      </w:r>
      <w:r w:rsidRPr="00293F5B">
        <w:rPr>
          <w:rFonts w:ascii="Times New Roman" w:eastAsia="宋体" w:hAnsi="Times New Roman" w:cs="Times New Roman"/>
          <w:bCs/>
          <w:iCs/>
          <w:kern w:val="0"/>
          <w:sz w:val="24"/>
          <w:szCs w:val="24"/>
          <w:lang w:bidi="en-US"/>
        </w:rPr>
        <w:t>2019</w:t>
      </w:r>
      <w:r w:rsidRPr="00293F5B">
        <w:rPr>
          <w:rFonts w:ascii="Times New Roman" w:eastAsia="宋体" w:hAnsi="Times New Roman" w:cs="Times New Roman"/>
          <w:bCs/>
          <w:iCs/>
          <w:kern w:val="0"/>
          <w:sz w:val="24"/>
          <w:szCs w:val="24"/>
          <w:lang w:bidi="en-US"/>
        </w:rPr>
        <w:t>年，房地产企业面向供应商的无息负债（应付票据及应付账款）分别为</w:t>
      </w:r>
      <w:r w:rsidRPr="00293F5B">
        <w:rPr>
          <w:rFonts w:ascii="Times New Roman" w:eastAsia="宋体" w:hAnsi="Times New Roman" w:cs="Times New Roman"/>
          <w:bCs/>
          <w:iCs/>
          <w:kern w:val="0"/>
          <w:sz w:val="24"/>
          <w:szCs w:val="24"/>
          <w:lang w:bidi="en-US"/>
        </w:rPr>
        <w:t>6,563.97</w:t>
      </w:r>
      <w:r w:rsidRPr="00293F5B">
        <w:rPr>
          <w:rFonts w:ascii="Times New Roman" w:eastAsia="宋体" w:hAnsi="Times New Roman" w:cs="Times New Roman"/>
          <w:bCs/>
          <w:iCs/>
          <w:kern w:val="0"/>
          <w:sz w:val="24"/>
          <w:szCs w:val="24"/>
          <w:lang w:bidi="en-US"/>
        </w:rPr>
        <w:t>亿元和</w:t>
      </w:r>
      <w:r w:rsidRPr="00293F5B">
        <w:rPr>
          <w:rFonts w:ascii="Times New Roman" w:eastAsia="宋体" w:hAnsi="Times New Roman" w:cs="Times New Roman"/>
          <w:bCs/>
          <w:iCs/>
          <w:kern w:val="0"/>
          <w:sz w:val="24"/>
          <w:szCs w:val="24"/>
          <w:lang w:bidi="en-US"/>
        </w:rPr>
        <w:t>11,392.79</w:t>
      </w:r>
      <w:r w:rsidRPr="00293F5B">
        <w:rPr>
          <w:rFonts w:ascii="Times New Roman" w:eastAsia="宋体" w:hAnsi="Times New Roman" w:cs="Times New Roman"/>
          <w:bCs/>
          <w:iCs/>
          <w:kern w:val="0"/>
          <w:sz w:val="24"/>
          <w:szCs w:val="24"/>
          <w:lang w:bidi="en-US"/>
        </w:rPr>
        <w:t>亿元，</w:t>
      </w:r>
      <w:r w:rsidRPr="00293F5B">
        <w:rPr>
          <w:rFonts w:ascii="Times New Roman" w:eastAsia="宋体" w:hAnsi="Times New Roman" w:cs="Times New Roman"/>
          <w:bCs/>
          <w:iCs/>
          <w:kern w:val="0"/>
          <w:sz w:val="24"/>
          <w:szCs w:val="24"/>
          <w:lang w:bidi="en-US"/>
        </w:rPr>
        <w:t>2019</w:t>
      </w:r>
      <w:r w:rsidRPr="00293F5B">
        <w:rPr>
          <w:rFonts w:ascii="Times New Roman" w:eastAsia="宋体" w:hAnsi="Times New Roman" w:cs="Times New Roman"/>
          <w:bCs/>
          <w:iCs/>
          <w:kern w:val="0"/>
          <w:sz w:val="24"/>
          <w:szCs w:val="24"/>
          <w:lang w:bidi="en-US"/>
        </w:rPr>
        <w:t>年增幅达</w:t>
      </w:r>
      <w:r w:rsidRPr="00293F5B">
        <w:rPr>
          <w:rFonts w:ascii="Times New Roman" w:eastAsia="宋体" w:hAnsi="Times New Roman" w:cs="Times New Roman"/>
          <w:bCs/>
          <w:iCs/>
          <w:kern w:val="0"/>
          <w:sz w:val="24"/>
          <w:szCs w:val="24"/>
          <w:lang w:bidi="en-US"/>
        </w:rPr>
        <w:t>73.57%</w:t>
      </w:r>
      <w:r w:rsidRPr="00293F5B">
        <w:rPr>
          <w:rFonts w:ascii="Times New Roman" w:eastAsia="宋体" w:hAnsi="Times New Roman" w:cs="Times New Roman"/>
          <w:bCs/>
          <w:iCs/>
          <w:kern w:val="0"/>
          <w:sz w:val="24"/>
          <w:szCs w:val="24"/>
          <w:lang w:bidi="en-US"/>
        </w:rPr>
        <w:t>，公司作为房地产企业的设计服务供应商，受上述因素影响，销售回款进一步放缓，致使公司</w:t>
      </w:r>
      <w:r w:rsidRPr="00293F5B">
        <w:rPr>
          <w:rFonts w:ascii="Times New Roman" w:eastAsia="宋体" w:hAnsi="Times New Roman" w:cs="Times New Roman"/>
          <w:bCs/>
          <w:iCs/>
          <w:kern w:val="0"/>
          <w:sz w:val="24"/>
          <w:szCs w:val="24"/>
          <w:lang w:bidi="en-US"/>
        </w:rPr>
        <w:t>2019</w:t>
      </w:r>
      <w:r w:rsidRPr="00293F5B">
        <w:rPr>
          <w:rFonts w:ascii="Times New Roman" w:eastAsia="宋体" w:hAnsi="Times New Roman" w:cs="Times New Roman"/>
          <w:bCs/>
          <w:iCs/>
          <w:kern w:val="0"/>
          <w:sz w:val="24"/>
          <w:szCs w:val="24"/>
          <w:lang w:bidi="en-US"/>
        </w:rPr>
        <w:t>年度末应收账款增幅较大。</w:t>
      </w:r>
    </w:p>
    <w:p w:rsidR="00293F5B" w:rsidRPr="00293F5B" w:rsidRDefault="00293F5B" w:rsidP="00293F5B">
      <w:pPr>
        <w:widowControl/>
        <w:adjustRightInd w:val="0"/>
        <w:spacing w:beforeLines="50" w:before="156" w:afterLines="50" w:after="156" w:line="360" w:lineRule="auto"/>
        <w:ind w:firstLineChars="200" w:firstLine="480"/>
        <w:rPr>
          <w:rFonts w:ascii="Times New Roman" w:eastAsia="宋体" w:hAnsi="Times New Roman" w:cs="Times New Roman"/>
          <w:bCs/>
          <w:iCs/>
          <w:kern w:val="0"/>
          <w:sz w:val="24"/>
          <w:szCs w:val="24"/>
          <w:lang w:bidi="en-US"/>
        </w:rPr>
      </w:pPr>
      <w:r w:rsidRPr="00293F5B">
        <w:rPr>
          <w:rFonts w:ascii="Times New Roman" w:eastAsia="宋体" w:hAnsi="Times New Roman" w:cs="Times New Roman"/>
          <w:bCs/>
          <w:iCs/>
          <w:kern w:val="0"/>
          <w:sz w:val="24"/>
          <w:szCs w:val="24"/>
          <w:lang w:bidi="en-US"/>
        </w:rPr>
        <w:t>第二，</w:t>
      </w:r>
      <w:r w:rsidRPr="00293F5B">
        <w:rPr>
          <w:rFonts w:ascii="Times New Roman" w:eastAsia="宋体" w:hAnsi="Times New Roman" w:cs="Times New Roman"/>
          <w:bCs/>
          <w:iCs/>
          <w:kern w:val="0"/>
          <w:sz w:val="24"/>
          <w:szCs w:val="24"/>
          <w:lang w:bidi="en-US"/>
        </w:rPr>
        <w:t>2018</w:t>
      </w:r>
      <w:r w:rsidRPr="00293F5B">
        <w:rPr>
          <w:rFonts w:ascii="Times New Roman" w:eastAsia="宋体" w:hAnsi="Times New Roman" w:cs="Times New Roman"/>
          <w:bCs/>
          <w:iCs/>
          <w:kern w:val="0"/>
          <w:sz w:val="24"/>
          <w:szCs w:val="24"/>
          <w:lang w:bidi="en-US"/>
        </w:rPr>
        <w:t>年末公司应收账款余额仅为</w:t>
      </w:r>
      <w:r w:rsidRPr="00293F5B">
        <w:rPr>
          <w:rFonts w:ascii="Times New Roman" w:eastAsia="宋体" w:hAnsi="Times New Roman" w:cs="Times New Roman"/>
          <w:bCs/>
          <w:iCs/>
          <w:kern w:val="0"/>
          <w:sz w:val="24"/>
          <w:szCs w:val="24"/>
          <w:lang w:bidi="en-US"/>
        </w:rPr>
        <w:t>9,752.41</w:t>
      </w:r>
      <w:r w:rsidRPr="00293F5B">
        <w:rPr>
          <w:rFonts w:ascii="Times New Roman" w:eastAsia="宋体" w:hAnsi="Times New Roman" w:cs="Times New Roman"/>
          <w:bCs/>
          <w:iCs/>
          <w:kern w:val="0"/>
          <w:sz w:val="24"/>
          <w:szCs w:val="24"/>
          <w:lang w:bidi="en-US"/>
        </w:rPr>
        <w:t>万元，占当期营业收入比例仅为</w:t>
      </w:r>
      <w:r w:rsidRPr="00293F5B">
        <w:rPr>
          <w:rFonts w:ascii="Times New Roman" w:eastAsia="宋体" w:hAnsi="Times New Roman" w:cs="Times New Roman"/>
          <w:bCs/>
          <w:iCs/>
          <w:kern w:val="0"/>
          <w:sz w:val="24"/>
          <w:szCs w:val="24"/>
          <w:lang w:bidi="en-US"/>
        </w:rPr>
        <w:t>40.39%</w:t>
      </w:r>
      <w:r w:rsidRPr="00293F5B">
        <w:rPr>
          <w:rFonts w:ascii="Times New Roman" w:eastAsia="宋体" w:hAnsi="Times New Roman" w:cs="Times New Roman"/>
          <w:bCs/>
          <w:iCs/>
          <w:kern w:val="0"/>
          <w:sz w:val="24"/>
          <w:szCs w:val="24"/>
          <w:lang w:bidi="en-US"/>
        </w:rPr>
        <w:t>，与同行业公司相比，处于偏低水平，因而使得以</w:t>
      </w:r>
      <w:r w:rsidRPr="00293F5B">
        <w:rPr>
          <w:rFonts w:ascii="Times New Roman" w:eastAsia="宋体" w:hAnsi="Times New Roman" w:cs="Times New Roman"/>
          <w:bCs/>
          <w:iCs/>
          <w:kern w:val="0"/>
          <w:sz w:val="24"/>
          <w:szCs w:val="24"/>
          <w:lang w:bidi="en-US"/>
        </w:rPr>
        <w:t>2018</w:t>
      </w:r>
      <w:r w:rsidRPr="00293F5B">
        <w:rPr>
          <w:rFonts w:ascii="Times New Roman" w:eastAsia="宋体" w:hAnsi="Times New Roman" w:cs="Times New Roman"/>
          <w:bCs/>
          <w:iCs/>
          <w:kern w:val="0"/>
          <w:sz w:val="24"/>
          <w:szCs w:val="24"/>
          <w:lang w:bidi="en-US"/>
        </w:rPr>
        <w:t>年为基数计算的</w:t>
      </w:r>
      <w:r w:rsidRPr="00293F5B">
        <w:rPr>
          <w:rFonts w:ascii="Times New Roman" w:eastAsia="宋体" w:hAnsi="Times New Roman" w:cs="Times New Roman"/>
          <w:bCs/>
          <w:iCs/>
          <w:kern w:val="0"/>
          <w:sz w:val="24"/>
          <w:szCs w:val="24"/>
          <w:lang w:bidi="en-US"/>
        </w:rPr>
        <w:t>2019</w:t>
      </w:r>
      <w:r w:rsidRPr="00293F5B">
        <w:rPr>
          <w:rFonts w:ascii="Times New Roman" w:eastAsia="宋体" w:hAnsi="Times New Roman" w:cs="Times New Roman"/>
          <w:bCs/>
          <w:iCs/>
          <w:kern w:val="0"/>
          <w:sz w:val="24"/>
          <w:szCs w:val="24"/>
          <w:lang w:bidi="en-US"/>
        </w:rPr>
        <w:t>年应收账款余额增幅相对较高。</w:t>
      </w:r>
    </w:p>
    <w:p w:rsidR="00293F5B" w:rsidRPr="00293F5B" w:rsidRDefault="00293F5B" w:rsidP="00293F5B">
      <w:pPr>
        <w:widowControl/>
        <w:adjustRightInd w:val="0"/>
        <w:spacing w:beforeLines="50" w:before="156" w:afterLines="50" w:after="156" w:line="360" w:lineRule="auto"/>
        <w:ind w:firstLineChars="200" w:firstLine="480"/>
        <w:rPr>
          <w:rFonts w:ascii="Times New Roman" w:eastAsia="宋体" w:hAnsi="Times New Roman" w:cs="Times New Roman"/>
          <w:bCs/>
          <w:iCs/>
          <w:kern w:val="0"/>
          <w:sz w:val="24"/>
          <w:szCs w:val="24"/>
          <w:lang w:bidi="en-US"/>
        </w:rPr>
      </w:pPr>
      <w:r w:rsidRPr="00293F5B">
        <w:rPr>
          <w:rFonts w:ascii="Times New Roman" w:eastAsia="宋体" w:hAnsi="Times New Roman" w:cs="Times New Roman"/>
          <w:bCs/>
          <w:iCs/>
          <w:kern w:val="0"/>
          <w:sz w:val="24"/>
          <w:szCs w:val="24"/>
          <w:lang w:bidi="en-US"/>
        </w:rPr>
        <w:t>第三，</w:t>
      </w:r>
      <w:r w:rsidRPr="00293F5B">
        <w:rPr>
          <w:rFonts w:ascii="Times New Roman" w:eastAsia="宋体" w:hAnsi="Times New Roman" w:cs="Times New Roman"/>
          <w:bCs/>
          <w:iCs/>
          <w:kern w:val="0"/>
          <w:sz w:val="24"/>
          <w:szCs w:val="24"/>
          <w:lang w:bidi="en-US"/>
        </w:rPr>
        <w:t>2019</w:t>
      </w:r>
      <w:r w:rsidRPr="00293F5B">
        <w:rPr>
          <w:rFonts w:ascii="Times New Roman" w:eastAsia="宋体" w:hAnsi="Times New Roman" w:cs="Times New Roman"/>
          <w:bCs/>
          <w:iCs/>
          <w:kern w:val="0"/>
          <w:sz w:val="24"/>
          <w:szCs w:val="24"/>
          <w:lang w:bidi="en-US"/>
        </w:rPr>
        <w:t>年公司应收账款余额占营业收入的比例为</w:t>
      </w:r>
      <w:r w:rsidRPr="00293F5B">
        <w:rPr>
          <w:rFonts w:ascii="Times New Roman" w:eastAsia="宋体" w:hAnsi="Times New Roman" w:cs="Times New Roman"/>
          <w:bCs/>
          <w:iCs/>
          <w:kern w:val="0"/>
          <w:sz w:val="24"/>
          <w:szCs w:val="24"/>
          <w:lang w:bidi="en-US"/>
        </w:rPr>
        <w:t>79.64%</w:t>
      </w:r>
      <w:r w:rsidRPr="00293F5B">
        <w:rPr>
          <w:rFonts w:ascii="Times New Roman" w:eastAsia="宋体" w:hAnsi="Times New Roman" w:cs="Times New Roman"/>
          <w:bCs/>
          <w:iCs/>
          <w:kern w:val="0"/>
          <w:sz w:val="24"/>
          <w:szCs w:val="24"/>
          <w:lang w:bidi="en-US"/>
        </w:rPr>
        <w:t>，与同行业公司相比，与杰恩设计、尤安设计接近、高于华阳国际和</w:t>
      </w:r>
      <w:proofErr w:type="gramStart"/>
      <w:r w:rsidRPr="00293F5B">
        <w:rPr>
          <w:rFonts w:ascii="Times New Roman" w:eastAsia="宋体" w:hAnsi="Times New Roman" w:cs="Times New Roman"/>
          <w:bCs/>
          <w:iCs/>
          <w:kern w:val="0"/>
          <w:sz w:val="24"/>
          <w:szCs w:val="24"/>
          <w:lang w:bidi="en-US"/>
        </w:rPr>
        <w:t>筑博</w:t>
      </w:r>
      <w:proofErr w:type="gramEnd"/>
      <w:r w:rsidRPr="00293F5B">
        <w:rPr>
          <w:rFonts w:ascii="Times New Roman" w:eastAsia="宋体" w:hAnsi="Times New Roman" w:cs="Times New Roman"/>
          <w:bCs/>
          <w:iCs/>
          <w:kern w:val="0"/>
          <w:sz w:val="24"/>
          <w:szCs w:val="24"/>
          <w:lang w:bidi="en-US"/>
        </w:rPr>
        <w:t>设计、低于山鼎设计，其中，高于华阳国际和</w:t>
      </w:r>
      <w:proofErr w:type="gramStart"/>
      <w:r w:rsidRPr="00293F5B">
        <w:rPr>
          <w:rFonts w:ascii="Times New Roman" w:eastAsia="宋体" w:hAnsi="Times New Roman" w:cs="Times New Roman"/>
          <w:bCs/>
          <w:iCs/>
          <w:kern w:val="0"/>
          <w:sz w:val="24"/>
          <w:szCs w:val="24"/>
          <w:lang w:bidi="en-US"/>
        </w:rPr>
        <w:t>筑博</w:t>
      </w:r>
      <w:proofErr w:type="gramEnd"/>
      <w:r w:rsidRPr="00293F5B">
        <w:rPr>
          <w:rFonts w:ascii="Times New Roman" w:eastAsia="宋体" w:hAnsi="Times New Roman" w:cs="Times New Roman"/>
          <w:bCs/>
          <w:iCs/>
          <w:kern w:val="0"/>
          <w:sz w:val="24"/>
          <w:szCs w:val="24"/>
          <w:lang w:bidi="en-US"/>
        </w:rPr>
        <w:t>设计的主要原因为：华阳国际和</w:t>
      </w:r>
      <w:proofErr w:type="gramStart"/>
      <w:r w:rsidRPr="00293F5B">
        <w:rPr>
          <w:rFonts w:ascii="Times New Roman" w:eastAsia="宋体" w:hAnsi="Times New Roman" w:cs="Times New Roman"/>
          <w:bCs/>
          <w:iCs/>
          <w:kern w:val="0"/>
          <w:sz w:val="24"/>
          <w:szCs w:val="24"/>
          <w:lang w:bidi="en-US"/>
        </w:rPr>
        <w:t>筑博</w:t>
      </w:r>
      <w:proofErr w:type="gramEnd"/>
      <w:r w:rsidRPr="00293F5B">
        <w:rPr>
          <w:rFonts w:ascii="Times New Roman" w:eastAsia="宋体" w:hAnsi="Times New Roman" w:cs="Times New Roman"/>
          <w:bCs/>
          <w:iCs/>
          <w:kern w:val="0"/>
          <w:sz w:val="24"/>
          <w:szCs w:val="24"/>
          <w:lang w:bidi="en-US"/>
        </w:rPr>
        <w:t>设计的主要客户，</w:t>
      </w:r>
      <w:r w:rsidRPr="00293F5B">
        <w:rPr>
          <w:rFonts w:ascii="Times New Roman" w:eastAsia="宋体" w:hAnsi="Times New Roman" w:cs="Times New Roman"/>
          <w:bCs/>
          <w:iCs/>
          <w:kern w:val="0"/>
          <w:sz w:val="24"/>
          <w:szCs w:val="24"/>
          <w:lang w:bidi="en-US"/>
        </w:rPr>
        <w:lastRenderedPageBreak/>
        <w:t>除了房地产开发企业外，还包括一定比例的文教体育医疗等事业单位及政府机构等，</w:t>
      </w:r>
      <w:proofErr w:type="gramStart"/>
      <w:r w:rsidRPr="00293F5B">
        <w:rPr>
          <w:rFonts w:ascii="Times New Roman" w:eastAsia="宋体" w:hAnsi="Times New Roman" w:cs="Times New Roman"/>
          <w:bCs/>
          <w:iCs/>
          <w:kern w:val="0"/>
          <w:sz w:val="24"/>
          <w:szCs w:val="24"/>
          <w:lang w:bidi="en-US"/>
        </w:rPr>
        <w:t>因而受因房地产</w:t>
      </w:r>
      <w:proofErr w:type="gramEnd"/>
      <w:r w:rsidRPr="00293F5B">
        <w:rPr>
          <w:rFonts w:ascii="Times New Roman" w:eastAsia="宋体" w:hAnsi="Times New Roman" w:cs="Times New Roman"/>
          <w:bCs/>
          <w:iCs/>
          <w:kern w:val="0"/>
          <w:sz w:val="24"/>
          <w:szCs w:val="24"/>
          <w:lang w:bidi="en-US"/>
        </w:rPr>
        <w:t>调控政策引致的房地产开发商回款速度放缓的影响较小。</w:t>
      </w:r>
    </w:p>
    <w:p w:rsidR="00293F5B" w:rsidRPr="00293F5B" w:rsidRDefault="00293F5B" w:rsidP="00293F5B">
      <w:pPr>
        <w:widowControl/>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kern w:val="0"/>
          <w:sz w:val="24"/>
          <w:szCs w:val="24"/>
          <w:lang w:bidi="en-US"/>
        </w:rPr>
      </w:pPr>
      <w:r w:rsidRPr="00293F5B">
        <w:rPr>
          <w:rFonts w:ascii="Times New Roman" w:eastAsia="宋体" w:hAnsi="Times New Roman" w:cs="Times New Roman"/>
          <w:bCs/>
          <w:iCs/>
          <w:kern w:val="0"/>
          <w:sz w:val="24"/>
          <w:szCs w:val="24"/>
          <w:lang w:bidi="en-US"/>
        </w:rPr>
        <w:t>2020</w:t>
      </w:r>
      <w:r w:rsidRPr="00293F5B">
        <w:rPr>
          <w:rFonts w:ascii="Times New Roman" w:eastAsia="宋体" w:hAnsi="Times New Roman" w:cs="Times New Roman"/>
          <w:bCs/>
          <w:iCs/>
          <w:kern w:val="0"/>
          <w:sz w:val="24"/>
          <w:szCs w:val="24"/>
          <w:lang w:bidi="en-US"/>
        </w:rPr>
        <w:t>年</w:t>
      </w:r>
      <w:r w:rsidRPr="00293F5B">
        <w:rPr>
          <w:rFonts w:ascii="Times New Roman" w:eastAsia="宋体" w:hAnsi="Times New Roman" w:cs="Times New Roman"/>
          <w:bCs/>
          <w:iCs/>
          <w:kern w:val="0"/>
          <w:sz w:val="24"/>
          <w:szCs w:val="24"/>
          <w:lang w:bidi="en-US"/>
        </w:rPr>
        <w:t>6</w:t>
      </w:r>
      <w:r w:rsidRPr="00293F5B">
        <w:rPr>
          <w:rFonts w:ascii="Times New Roman" w:eastAsia="宋体" w:hAnsi="Times New Roman" w:cs="Times New Roman"/>
          <w:bCs/>
          <w:iCs/>
          <w:kern w:val="0"/>
          <w:sz w:val="24"/>
          <w:szCs w:val="24"/>
          <w:lang w:bidi="en-US"/>
        </w:rPr>
        <w:t>月末，公司应收账款余额为</w:t>
      </w:r>
      <w:r w:rsidRPr="00293F5B">
        <w:rPr>
          <w:rFonts w:ascii="Times New Roman" w:eastAsia="宋体" w:hAnsi="Times New Roman" w:cs="Times New Roman"/>
          <w:bCs/>
          <w:iCs/>
          <w:kern w:val="0"/>
          <w:sz w:val="24"/>
          <w:szCs w:val="24"/>
          <w:lang w:bidi="en-US"/>
        </w:rPr>
        <w:t>24,626.67</w:t>
      </w:r>
      <w:r w:rsidRPr="00293F5B">
        <w:rPr>
          <w:rFonts w:ascii="Times New Roman" w:eastAsia="宋体" w:hAnsi="Times New Roman" w:cs="Times New Roman"/>
          <w:bCs/>
          <w:iCs/>
          <w:kern w:val="0"/>
          <w:sz w:val="24"/>
          <w:szCs w:val="24"/>
          <w:lang w:bidi="en-US"/>
        </w:rPr>
        <w:t>万元，相比</w:t>
      </w:r>
      <w:r w:rsidRPr="00293F5B">
        <w:rPr>
          <w:rFonts w:ascii="Times New Roman" w:eastAsia="宋体" w:hAnsi="Times New Roman" w:cs="Times New Roman"/>
          <w:bCs/>
          <w:iCs/>
          <w:kern w:val="0"/>
          <w:sz w:val="24"/>
          <w:szCs w:val="24"/>
          <w:lang w:bidi="en-US"/>
        </w:rPr>
        <w:t>2019</w:t>
      </w:r>
      <w:r w:rsidRPr="00293F5B">
        <w:rPr>
          <w:rFonts w:ascii="Times New Roman" w:eastAsia="宋体" w:hAnsi="Times New Roman" w:cs="Times New Roman"/>
          <w:bCs/>
          <w:iCs/>
          <w:kern w:val="0"/>
          <w:sz w:val="24"/>
          <w:szCs w:val="24"/>
          <w:lang w:bidi="en-US"/>
        </w:rPr>
        <w:t>年持续上升，而部分同行业可比公司有所下降，主要原因为：杰恩设计、</w:t>
      </w:r>
      <w:proofErr w:type="gramStart"/>
      <w:r w:rsidRPr="00293F5B">
        <w:rPr>
          <w:rFonts w:ascii="Times New Roman" w:eastAsia="宋体" w:hAnsi="Times New Roman" w:cs="Times New Roman"/>
          <w:bCs/>
          <w:iCs/>
          <w:kern w:val="0"/>
          <w:sz w:val="24"/>
          <w:szCs w:val="24"/>
          <w:lang w:bidi="en-US"/>
        </w:rPr>
        <w:t>筑博设计</w:t>
      </w:r>
      <w:proofErr w:type="gramEnd"/>
      <w:r w:rsidRPr="00293F5B">
        <w:rPr>
          <w:rFonts w:ascii="Times New Roman" w:eastAsia="宋体" w:hAnsi="Times New Roman" w:cs="Times New Roman"/>
          <w:bCs/>
          <w:iCs/>
          <w:kern w:val="0"/>
          <w:sz w:val="24"/>
          <w:szCs w:val="24"/>
          <w:lang w:bidi="en-US"/>
        </w:rPr>
        <w:t>、华阳国际按照综合进度法或标准节点法确认设计业务收入的履约进度，</w:t>
      </w:r>
      <w:r w:rsidRPr="00293F5B">
        <w:rPr>
          <w:rFonts w:ascii="Times New Roman" w:eastAsia="宋体" w:hAnsi="Times New Roman" w:cs="Times New Roman"/>
          <w:bCs/>
          <w:iCs/>
          <w:kern w:val="0"/>
          <w:sz w:val="24"/>
          <w:szCs w:val="24"/>
          <w:lang w:bidi="en-US"/>
        </w:rPr>
        <w:t>2020</w:t>
      </w:r>
      <w:r w:rsidRPr="00293F5B">
        <w:rPr>
          <w:rFonts w:ascii="Times New Roman" w:eastAsia="宋体" w:hAnsi="Times New Roman" w:cs="Times New Roman"/>
          <w:bCs/>
          <w:iCs/>
          <w:kern w:val="0"/>
          <w:sz w:val="24"/>
          <w:szCs w:val="24"/>
          <w:lang w:bidi="en-US"/>
        </w:rPr>
        <w:t>年，因执行新收入准则，根据履约进度确认的收入金额超过已办理结算价款的部分确认为合同资产，使得上述公司已确认收入对应的应收款项中的部分金额列示于合同资产科目；而公司、山</w:t>
      </w:r>
      <w:proofErr w:type="gramStart"/>
      <w:r w:rsidRPr="00293F5B">
        <w:rPr>
          <w:rFonts w:ascii="Times New Roman" w:eastAsia="宋体" w:hAnsi="Times New Roman" w:cs="Times New Roman"/>
          <w:bCs/>
          <w:iCs/>
          <w:kern w:val="0"/>
          <w:sz w:val="24"/>
          <w:szCs w:val="24"/>
          <w:lang w:bidi="en-US"/>
        </w:rPr>
        <w:t>鼎设计</w:t>
      </w:r>
      <w:proofErr w:type="gramEnd"/>
      <w:r w:rsidRPr="00293F5B">
        <w:rPr>
          <w:rFonts w:ascii="Times New Roman" w:eastAsia="宋体" w:hAnsi="Times New Roman" w:cs="Times New Roman"/>
          <w:bCs/>
          <w:iCs/>
          <w:kern w:val="0"/>
          <w:sz w:val="24"/>
          <w:szCs w:val="24"/>
          <w:lang w:bidi="en-US"/>
        </w:rPr>
        <w:t>采用经客户确认的合同结算价款确认收入，因而已确认收入对应的应收款项均在应收账款科目中核算。若剔除上述因素影响，</w:t>
      </w:r>
      <w:r w:rsidRPr="00293F5B">
        <w:rPr>
          <w:rFonts w:ascii="Times New Roman" w:eastAsia="宋体" w:hAnsi="Times New Roman" w:cs="Times New Roman"/>
          <w:bCs/>
          <w:iCs/>
          <w:kern w:val="0"/>
          <w:sz w:val="24"/>
          <w:szCs w:val="24"/>
          <w:lang w:bidi="en-US"/>
        </w:rPr>
        <w:t>2019</w:t>
      </w:r>
      <w:r w:rsidRPr="00293F5B">
        <w:rPr>
          <w:rFonts w:ascii="Times New Roman" w:eastAsia="宋体" w:hAnsi="Times New Roman" w:cs="Times New Roman"/>
          <w:bCs/>
          <w:iCs/>
          <w:kern w:val="0"/>
          <w:sz w:val="24"/>
          <w:szCs w:val="24"/>
          <w:lang w:bidi="en-US"/>
        </w:rPr>
        <w:t>年末至</w:t>
      </w:r>
      <w:r w:rsidRPr="00293F5B">
        <w:rPr>
          <w:rFonts w:ascii="Times New Roman" w:eastAsia="宋体" w:hAnsi="Times New Roman" w:cs="Times New Roman"/>
          <w:bCs/>
          <w:iCs/>
          <w:kern w:val="0"/>
          <w:sz w:val="24"/>
          <w:szCs w:val="24"/>
          <w:lang w:bidi="en-US"/>
        </w:rPr>
        <w:t>2020</w:t>
      </w:r>
      <w:r w:rsidRPr="00293F5B">
        <w:rPr>
          <w:rFonts w:ascii="Times New Roman" w:eastAsia="宋体" w:hAnsi="Times New Roman" w:cs="Times New Roman"/>
          <w:bCs/>
          <w:iCs/>
          <w:kern w:val="0"/>
          <w:sz w:val="24"/>
          <w:szCs w:val="24"/>
          <w:lang w:bidi="en-US"/>
        </w:rPr>
        <w:t>年</w:t>
      </w:r>
      <w:r w:rsidRPr="00293F5B">
        <w:rPr>
          <w:rFonts w:ascii="Times New Roman" w:eastAsia="宋体" w:hAnsi="Times New Roman" w:cs="Times New Roman"/>
          <w:bCs/>
          <w:iCs/>
          <w:kern w:val="0"/>
          <w:sz w:val="24"/>
          <w:szCs w:val="24"/>
          <w:lang w:bidi="en-US"/>
        </w:rPr>
        <w:t>6</w:t>
      </w:r>
      <w:r w:rsidRPr="00293F5B">
        <w:rPr>
          <w:rFonts w:ascii="Times New Roman" w:eastAsia="宋体" w:hAnsi="Times New Roman" w:cs="Times New Roman"/>
          <w:bCs/>
          <w:iCs/>
          <w:kern w:val="0"/>
          <w:sz w:val="24"/>
          <w:szCs w:val="24"/>
          <w:lang w:bidi="en-US"/>
        </w:rPr>
        <w:t>月末，公司与同行业公司的应收账款余额（包括合同资产）情况如下：</w:t>
      </w:r>
    </w:p>
    <w:p w:rsidR="00293F5B" w:rsidRPr="00293F5B" w:rsidRDefault="00293F5B" w:rsidP="00293F5B">
      <w:pPr>
        <w:widowControl/>
        <w:autoSpaceDE w:val="0"/>
        <w:autoSpaceDN w:val="0"/>
        <w:adjustRightInd w:val="0"/>
        <w:spacing w:beforeLines="50" w:before="156"/>
        <w:ind w:firstLineChars="200" w:firstLine="420"/>
        <w:jc w:val="right"/>
        <w:rPr>
          <w:rFonts w:ascii="Times New Roman" w:eastAsia="宋体" w:hAnsi="Times New Roman" w:cs="Times New Roman"/>
          <w:bCs/>
          <w:iCs/>
          <w:kern w:val="0"/>
          <w:szCs w:val="21"/>
          <w:lang w:bidi="en-US"/>
        </w:rPr>
      </w:pPr>
      <w:r w:rsidRPr="00293F5B">
        <w:rPr>
          <w:rFonts w:ascii="Times New Roman" w:eastAsia="宋体" w:hAnsi="Times New Roman" w:cs="Times New Roman"/>
          <w:bCs/>
          <w:iCs/>
          <w:kern w:val="0"/>
          <w:szCs w:val="21"/>
          <w:lang w:bidi="en-US"/>
        </w:rPr>
        <w:t>单位：万元</w:t>
      </w:r>
    </w:p>
    <w:tbl>
      <w:tblPr>
        <w:tblW w:w="5000" w:type="pct"/>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1616"/>
        <w:gridCol w:w="1616"/>
        <w:gridCol w:w="2240"/>
        <w:gridCol w:w="1525"/>
        <w:gridCol w:w="1525"/>
      </w:tblGrid>
      <w:tr w:rsidR="00293F5B" w:rsidRPr="00293F5B" w:rsidTr="00FF5C8F">
        <w:trPr>
          <w:trHeight w:val="397"/>
          <w:jc w:val="center"/>
        </w:trPr>
        <w:tc>
          <w:tcPr>
            <w:tcW w:w="948"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公司名称</w:t>
            </w:r>
          </w:p>
        </w:tc>
        <w:tc>
          <w:tcPr>
            <w:tcW w:w="948"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会计科目</w:t>
            </w:r>
          </w:p>
        </w:tc>
        <w:tc>
          <w:tcPr>
            <w:tcW w:w="1314" w:type="pct"/>
            <w:shd w:val="clear" w:color="auto" w:fill="auto"/>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2020</w:t>
            </w:r>
            <w:r w:rsidRPr="00293F5B">
              <w:rPr>
                <w:rFonts w:ascii="Times New Roman" w:eastAsia="宋体" w:hAnsi="Times New Roman" w:cs="Times New Roman"/>
                <w:bCs/>
                <w:color w:val="000000"/>
                <w:kern w:val="0"/>
                <w:szCs w:val="21"/>
              </w:rPr>
              <w:t>年</w:t>
            </w:r>
            <w:r w:rsidRPr="00293F5B">
              <w:rPr>
                <w:rFonts w:ascii="Times New Roman" w:eastAsia="宋体" w:hAnsi="Times New Roman" w:cs="Times New Roman"/>
                <w:bCs/>
                <w:color w:val="000000"/>
                <w:kern w:val="0"/>
                <w:szCs w:val="21"/>
              </w:rPr>
              <w:t>6</w:t>
            </w:r>
            <w:r w:rsidRPr="00293F5B">
              <w:rPr>
                <w:rFonts w:ascii="Times New Roman" w:eastAsia="宋体" w:hAnsi="Times New Roman" w:cs="Times New Roman"/>
                <w:bCs/>
                <w:color w:val="000000"/>
                <w:kern w:val="0"/>
                <w:szCs w:val="21"/>
              </w:rPr>
              <w:t>月末</w:t>
            </w:r>
          </w:p>
        </w:tc>
        <w:tc>
          <w:tcPr>
            <w:tcW w:w="895" w:type="pct"/>
            <w:shd w:val="clear" w:color="auto" w:fill="auto"/>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2019</w:t>
            </w:r>
            <w:r w:rsidRPr="00293F5B">
              <w:rPr>
                <w:rFonts w:ascii="Times New Roman" w:eastAsia="宋体" w:hAnsi="Times New Roman" w:cs="Times New Roman"/>
                <w:bCs/>
                <w:color w:val="000000"/>
                <w:kern w:val="0"/>
                <w:szCs w:val="21"/>
              </w:rPr>
              <w:t>年末</w:t>
            </w:r>
          </w:p>
        </w:tc>
        <w:tc>
          <w:tcPr>
            <w:tcW w:w="895"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变化率</w:t>
            </w:r>
          </w:p>
        </w:tc>
      </w:tr>
      <w:tr w:rsidR="00293F5B" w:rsidRPr="00293F5B" w:rsidTr="00FF5C8F">
        <w:trPr>
          <w:trHeight w:val="397"/>
          <w:jc w:val="center"/>
        </w:trPr>
        <w:tc>
          <w:tcPr>
            <w:tcW w:w="948" w:type="pct"/>
            <w:vMerge w:val="restar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iCs/>
                <w:kern w:val="0"/>
                <w:szCs w:val="21"/>
              </w:rPr>
              <w:t>杰恩设计</w:t>
            </w:r>
          </w:p>
        </w:tc>
        <w:tc>
          <w:tcPr>
            <w:tcW w:w="948"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应收账款</w:t>
            </w:r>
          </w:p>
        </w:tc>
        <w:tc>
          <w:tcPr>
            <w:tcW w:w="1314"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27,783.43</w:t>
            </w:r>
          </w:p>
        </w:tc>
        <w:tc>
          <w:tcPr>
            <w:tcW w:w="895"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29,844.70</w:t>
            </w:r>
          </w:p>
        </w:tc>
        <w:tc>
          <w:tcPr>
            <w:tcW w:w="895" w:type="pct"/>
            <w:vMerge w:val="restart"/>
            <w:vAlign w:val="center"/>
          </w:tcPr>
          <w:p w:rsidR="00293F5B" w:rsidRPr="00293F5B" w:rsidRDefault="00293F5B" w:rsidP="00293F5B">
            <w:pPr>
              <w:jc w:val="right"/>
              <w:rPr>
                <w:rFonts w:ascii="Times New Roman" w:eastAsia="宋体" w:hAnsi="Times New Roman" w:cs="Times New Roman"/>
                <w:bCs/>
                <w:color w:val="000000"/>
                <w:szCs w:val="21"/>
              </w:rPr>
            </w:pPr>
            <w:r w:rsidRPr="00293F5B">
              <w:rPr>
                <w:rFonts w:ascii="Times New Roman" w:eastAsia="宋体" w:hAnsi="Times New Roman" w:cs="Times New Roman"/>
                <w:bCs/>
                <w:color w:val="000000"/>
                <w:szCs w:val="21"/>
              </w:rPr>
              <w:t>-1.09%</w:t>
            </w:r>
          </w:p>
        </w:tc>
      </w:tr>
      <w:tr w:rsidR="00293F5B" w:rsidRPr="00293F5B" w:rsidTr="00FF5C8F">
        <w:trPr>
          <w:trHeight w:val="397"/>
          <w:jc w:val="center"/>
        </w:trPr>
        <w:tc>
          <w:tcPr>
            <w:tcW w:w="948" w:type="pct"/>
            <w:vMerge/>
            <w:vAlign w:val="center"/>
          </w:tcPr>
          <w:p w:rsidR="00293F5B" w:rsidRPr="00293F5B" w:rsidRDefault="00293F5B" w:rsidP="00293F5B">
            <w:pPr>
              <w:widowControl/>
              <w:jc w:val="center"/>
              <w:rPr>
                <w:rFonts w:ascii="Times New Roman" w:eastAsia="宋体" w:hAnsi="Times New Roman" w:cs="Times New Roman"/>
                <w:bCs/>
                <w:iCs/>
                <w:kern w:val="0"/>
                <w:szCs w:val="21"/>
              </w:rPr>
            </w:pPr>
          </w:p>
        </w:tc>
        <w:tc>
          <w:tcPr>
            <w:tcW w:w="948"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合同资产</w:t>
            </w:r>
          </w:p>
        </w:tc>
        <w:tc>
          <w:tcPr>
            <w:tcW w:w="1314"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1,735.07</w:t>
            </w:r>
          </w:p>
        </w:tc>
        <w:tc>
          <w:tcPr>
            <w:tcW w:w="895"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w:t>
            </w:r>
          </w:p>
        </w:tc>
        <w:tc>
          <w:tcPr>
            <w:tcW w:w="895" w:type="pct"/>
            <w:vMerge/>
            <w:vAlign w:val="center"/>
          </w:tcPr>
          <w:p w:rsidR="00293F5B" w:rsidRPr="00293F5B" w:rsidRDefault="00293F5B" w:rsidP="00293F5B">
            <w:pPr>
              <w:jc w:val="right"/>
              <w:rPr>
                <w:rFonts w:ascii="Times New Roman" w:eastAsia="宋体" w:hAnsi="Times New Roman" w:cs="Times New Roman"/>
                <w:bCs/>
                <w:color w:val="000000"/>
                <w:kern w:val="0"/>
                <w:szCs w:val="21"/>
              </w:rPr>
            </w:pPr>
          </w:p>
        </w:tc>
      </w:tr>
      <w:tr w:rsidR="00293F5B" w:rsidRPr="00293F5B" w:rsidTr="00FF5C8F">
        <w:trPr>
          <w:trHeight w:val="397"/>
          <w:jc w:val="center"/>
        </w:trPr>
        <w:tc>
          <w:tcPr>
            <w:tcW w:w="948" w:type="pct"/>
            <w:vMerge/>
            <w:vAlign w:val="center"/>
          </w:tcPr>
          <w:p w:rsidR="00293F5B" w:rsidRPr="00293F5B" w:rsidRDefault="00293F5B" w:rsidP="00293F5B">
            <w:pPr>
              <w:widowControl/>
              <w:jc w:val="center"/>
              <w:rPr>
                <w:rFonts w:ascii="Times New Roman" w:eastAsia="宋体" w:hAnsi="Times New Roman" w:cs="Times New Roman"/>
                <w:bCs/>
                <w:iCs/>
                <w:kern w:val="0"/>
                <w:szCs w:val="21"/>
              </w:rPr>
            </w:pPr>
          </w:p>
        </w:tc>
        <w:tc>
          <w:tcPr>
            <w:tcW w:w="948"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小计</w:t>
            </w:r>
          </w:p>
        </w:tc>
        <w:tc>
          <w:tcPr>
            <w:tcW w:w="1314"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29,518.50</w:t>
            </w:r>
          </w:p>
        </w:tc>
        <w:tc>
          <w:tcPr>
            <w:tcW w:w="895"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29,844.70</w:t>
            </w:r>
          </w:p>
        </w:tc>
        <w:tc>
          <w:tcPr>
            <w:tcW w:w="895" w:type="pct"/>
            <w:vMerge/>
            <w:vAlign w:val="center"/>
          </w:tcPr>
          <w:p w:rsidR="00293F5B" w:rsidRPr="00293F5B" w:rsidRDefault="00293F5B" w:rsidP="00293F5B">
            <w:pPr>
              <w:widowControl/>
              <w:jc w:val="right"/>
              <w:rPr>
                <w:rFonts w:ascii="Times New Roman" w:eastAsia="宋体" w:hAnsi="Times New Roman" w:cs="Times New Roman"/>
                <w:bCs/>
                <w:color w:val="000000"/>
                <w:szCs w:val="21"/>
              </w:rPr>
            </w:pPr>
          </w:p>
        </w:tc>
      </w:tr>
      <w:tr w:rsidR="00293F5B" w:rsidRPr="00293F5B" w:rsidTr="00FF5C8F">
        <w:trPr>
          <w:trHeight w:val="397"/>
          <w:jc w:val="center"/>
        </w:trPr>
        <w:tc>
          <w:tcPr>
            <w:tcW w:w="948" w:type="pct"/>
            <w:vMerge w:val="restar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proofErr w:type="gramStart"/>
            <w:r w:rsidRPr="00293F5B">
              <w:rPr>
                <w:rFonts w:ascii="Times New Roman" w:eastAsia="宋体" w:hAnsi="Times New Roman" w:cs="Times New Roman"/>
                <w:bCs/>
                <w:iCs/>
                <w:kern w:val="0"/>
                <w:szCs w:val="21"/>
              </w:rPr>
              <w:t>筑博设计</w:t>
            </w:r>
            <w:proofErr w:type="gramEnd"/>
          </w:p>
        </w:tc>
        <w:tc>
          <w:tcPr>
            <w:tcW w:w="948"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应收账款</w:t>
            </w:r>
          </w:p>
        </w:tc>
        <w:tc>
          <w:tcPr>
            <w:tcW w:w="1314"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13,933.98</w:t>
            </w:r>
          </w:p>
        </w:tc>
        <w:tc>
          <w:tcPr>
            <w:tcW w:w="895"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30,878.85</w:t>
            </w:r>
          </w:p>
        </w:tc>
        <w:tc>
          <w:tcPr>
            <w:tcW w:w="895" w:type="pct"/>
            <w:vMerge w:val="restart"/>
            <w:vAlign w:val="center"/>
          </w:tcPr>
          <w:p w:rsidR="00293F5B" w:rsidRPr="00293F5B" w:rsidRDefault="00293F5B" w:rsidP="00293F5B">
            <w:pPr>
              <w:jc w:val="right"/>
              <w:rPr>
                <w:rFonts w:ascii="Times New Roman" w:eastAsia="宋体" w:hAnsi="Times New Roman" w:cs="Times New Roman"/>
                <w:bCs/>
                <w:color w:val="000000"/>
                <w:szCs w:val="21"/>
              </w:rPr>
            </w:pPr>
            <w:r w:rsidRPr="00293F5B">
              <w:rPr>
                <w:rFonts w:ascii="Times New Roman" w:eastAsia="宋体" w:hAnsi="Times New Roman" w:cs="Times New Roman"/>
                <w:bCs/>
                <w:color w:val="000000"/>
                <w:szCs w:val="21"/>
              </w:rPr>
              <w:t>26.85%</w:t>
            </w:r>
          </w:p>
        </w:tc>
      </w:tr>
      <w:tr w:rsidR="00293F5B" w:rsidRPr="00293F5B" w:rsidTr="00FF5C8F">
        <w:trPr>
          <w:trHeight w:val="397"/>
          <w:jc w:val="center"/>
        </w:trPr>
        <w:tc>
          <w:tcPr>
            <w:tcW w:w="948" w:type="pct"/>
            <w:vMerge/>
            <w:vAlign w:val="center"/>
          </w:tcPr>
          <w:p w:rsidR="00293F5B" w:rsidRPr="00293F5B" w:rsidRDefault="00293F5B" w:rsidP="00293F5B">
            <w:pPr>
              <w:widowControl/>
              <w:jc w:val="center"/>
              <w:rPr>
                <w:rFonts w:ascii="Times New Roman" w:eastAsia="宋体" w:hAnsi="Times New Roman" w:cs="Times New Roman"/>
                <w:bCs/>
                <w:iCs/>
                <w:kern w:val="0"/>
                <w:szCs w:val="21"/>
              </w:rPr>
            </w:pPr>
          </w:p>
        </w:tc>
        <w:tc>
          <w:tcPr>
            <w:tcW w:w="948"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合同资产</w:t>
            </w:r>
          </w:p>
        </w:tc>
        <w:tc>
          <w:tcPr>
            <w:tcW w:w="1314"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25,236.76</w:t>
            </w:r>
          </w:p>
        </w:tc>
        <w:tc>
          <w:tcPr>
            <w:tcW w:w="895"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w:t>
            </w:r>
          </w:p>
        </w:tc>
        <w:tc>
          <w:tcPr>
            <w:tcW w:w="895" w:type="pct"/>
            <w:vMerge/>
            <w:vAlign w:val="center"/>
          </w:tcPr>
          <w:p w:rsidR="00293F5B" w:rsidRPr="00293F5B" w:rsidRDefault="00293F5B" w:rsidP="00293F5B">
            <w:pPr>
              <w:jc w:val="right"/>
              <w:rPr>
                <w:rFonts w:ascii="Times New Roman" w:eastAsia="宋体" w:hAnsi="Times New Roman" w:cs="Times New Roman"/>
                <w:bCs/>
                <w:color w:val="000000"/>
                <w:kern w:val="0"/>
                <w:szCs w:val="21"/>
              </w:rPr>
            </w:pPr>
          </w:p>
        </w:tc>
      </w:tr>
      <w:tr w:rsidR="00293F5B" w:rsidRPr="00293F5B" w:rsidTr="00FF5C8F">
        <w:trPr>
          <w:trHeight w:val="397"/>
          <w:jc w:val="center"/>
        </w:trPr>
        <w:tc>
          <w:tcPr>
            <w:tcW w:w="948" w:type="pct"/>
            <w:vMerge/>
            <w:vAlign w:val="center"/>
          </w:tcPr>
          <w:p w:rsidR="00293F5B" w:rsidRPr="00293F5B" w:rsidRDefault="00293F5B" w:rsidP="00293F5B">
            <w:pPr>
              <w:widowControl/>
              <w:jc w:val="center"/>
              <w:rPr>
                <w:rFonts w:ascii="Times New Roman" w:eastAsia="宋体" w:hAnsi="Times New Roman" w:cs="Times New Roman"/>
                <w:bCs/>
                <w:iCs/>
                <w:kern w:val="0"/>
                <w:szCs w:val="21"/>
              </w:rPr>
            </w:pPr>
          </w:p>
        </w:tc>
        <w:tc>
          <w:tcPr>
            <w:tcW w:w="948"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小计</w:t>
            </w:r>
          </w:p>
        </w:tc>
        <w:tc>
          <w:tcPr>
            <w:tcW w:w="1314"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39,170.74</w:t>
            </w:r>
          </w:p>
        </w:tc>
        <w:tc>
          <w:tcPr>
            <w:tcW w:w="895"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30,878.85</w:t>
            </w:r>
          </w:p>
        </w:tc>
        <w:tc>
          <w:tcPr>
            <w:tcW w:w="895" w:type="pct"/>
            <w:vMerge/>
            <w:vAlign w:val="center"/>
          </w:tcPr>
          <w:p w:rsidR="00293F5B" w:rsidRPr="00293F5B" w:rsidRDefault="00293F5B" w:rsidP="00293F5B">
            <w:pPr>
              <w:widowControl/>
              <w:jc w:val="right"/>
              <w:rPr>
                <w:rFonts w:ascii="Times New Roman" w:eastAsia="宋体" w:hAnsi="Times New Roman" w:cs="Times New Roman"/>
                <w:bCs/>
                <w:color w:val="000000"/>
                <w:szCs w:val="21"/>
              </w:rPr>
            </w:pPr>
          </w:p>
        </w:tc>
      </w:tr>
      <w:tr w:rsidR="00293F5B" w:rsidRPr="00293F5B" w:rsidTr="00FF5C8F">
        <w:trPr>
          <w:trHeight w:val="397"/>
          <w:jc w:val="center"/>
        </w:trPr>
        <w:tc>
          <w:tcPr>
            <w:tcW w:w="948" w:type="pct"/>
            <w:vMerge w:val="restar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iCs/>
                <w:kern w:val="0"/>
                <w:szCs w:val="21"/>
              </w:rPr>
              <w:t>华阳国际</w:t>
            </w:r>
          </w:p>
        </w:tc>
        <w:tc>
          <w:tcPr>
            <w:tcW w:w="948"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应收账款</w:t>
            </w:r>
          </w:p>
        </w:tc>
        <w:tc>
          <w:tcPr>
            <w:tcW w:w="1314"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19,985.07</w:t>
            </w:r>
          </w:p>
        </w:tc>
        <w:tc>
          <w:tcPr>
            <w:tcW w:w="895"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49,220.78</w:t>
            </w:r>
          </w:p>
        </w:tc>
        <w:tc>
          <w:tcPr>
            <w:tcW w:w="895" w:type="pct"/>
            <w:vMerge w:val="restart"/>
            <w:vAlign w:val="center"/>
          </w:tcPr>
          <w:p w:rsidR="00293F5B" w:rsidRPr="00293F5B" w:rsidRDefault="00293F5B" w:rsidP="00293F5B">
            <w:pPr>
              <w:jc w:val="right"/>
              <w:rPr>
                <w:rFonts w:ascii="Times New Roman" w:eastAsia="宋体" w:hAnsi="Times New Roman" w:cs="Times New Roman"/>
                <w:bCs/>
                <w:color w:val="000000"/>
                <w:szCs w:val="21"/>
              </w:rPr>
            </w:pPr>
            <w:r w:rsidRPr="00293F5B">
              <w:rPr>
                <w:rFonts w:ascii="Times New Roman" w:eastAsia="宋体" w:hAnsi="Times New Roman" w:cs="Times New Roman"/>
                <w:bCs/>
                <w:color w:val="000000"/>
                <w:szCs w:val="21"/>
              </w:rPr>
              <w:t>31.40%</w:t>
            </w:r>
          </w:p>
        </w:tc>
      </w:tr>
      <w:tr w:rsidR="00293F5B" w:rsidRPr="00293F5B" w:rsidTr="00FF5C8F">
        <w:trPr>
          <w:trHeight w:val="397"/>
          <w:jc w:val="center"/>
        </w:trPr>
        <w:tc>
          <w:tcPr>
            <w:tcW w:w="948" w:type="pct"/>
            <w:vMerge/>
            <w:vAlign w:val="center"/>
          </w:tcPr>
          <w:p w:rsidR="00293F5B" w:rsidRPr="00293F5B" w:rsidRDefault="00293F5B" w:rsidP="00293F5B">
            <w:pPr>
              <w:widowControl/>
              <w:jc w:val="center"/>
              <w:rPr>
                <w:rFonts w:ascii="Times New Roman" w:eastAsia="宋体" w:hAnsi="Times New Roman" w:cs="Times New Roman"/>
                <w:bCs/>
                <w:iCs/>
                <w:kern w:val="0"/>
                <w:szCs w:val="21"/>
              </w:rPr>
            </w:pPr>
          </w:p>
        </w:tc>
        <w:tc>
          <w:tcPr>
            <w:tcW w:w="948"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合同资产</w:t>
            </w:r>
          </w:p>
        </w:tc>
        <w:tc>
          <w:tcPr>
            <w:tcW w:w="1314"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44,692.51</w:t>
            </w:r>
          </w:p>
        </w:tc>
        <w:tc>
          <w:tcPr>
            <w:tcW w:w="895"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w:t>
            </w:r>
          </w:p>
        </w:tc>
        <w:tc>
          <w:tcPr>
            <w:tcW w:w="895" w:type="pct"/>
            <w:vMerge/>
            <w:vAlign w:val="center"/>
          </w:tcPr>
          <w:p w:rsidR="00293F5B" w:rsidRPr="00293F5B" w:rsidRDefault="00293F5B" w:rsidP="00293F5B">
            <w:pPr>
              <w:jc w:val="right"/>
              <w:rPr>
                <w:rFonts w:ascii="Times New Roman" w:eastAsia="宋体" w:hAnsi="Times New Roman" w:cs="Times New Roman"/>
                <w:bCs/>
                <w:color w:val="000000"/>
                <w:kern w:val="0"/>
                <w:szCs w:val="21"/>
              </w:rPr>
            </w:pPr>
          </w:p>
        </w:tc>
      </w:tr>
      <w:tr w:rsidR="00293F5B" w:rsidRPr="00293F5B" w:rsidTr="00FF5C8F">
        <w:trPr>
          <w:trHeight w:val="397"/>
          <w:jc w:val="center"/>
        </w:trPr>
        <w:tc>
          <w:tcPr>
            <w:tcW w:w="948" w:type="pct"/>
            <w:vMerge/>
            <w:vAlign w:val="center"/>
          </w:tcPr>
          <w:p w:rsidR="00293F5B" w:rsidRPr="00293F5B" w:rsidRDefault="00293F5B" w:rsidP="00293F5B">
            <w:pPr>
              <w:widowControl/>
              <w:jc w:val="center"/>
              <w:rPr>
                <w:rFonts w:ascii="Times New Roman" w:eastAsia="宋体" w:hAnsi="Times New Roman" w:cs="Times New Roman"/>
                <w:bCs/>
                <w:iCs/>
                <w:kern w:val="0"/>
                <w:szCs w:val="21"/>
              </w:rPr>
            </w:pPr>
          </w:p>
        </w:tc>
        <w:tc>
          <w:tcPr>
            <w:tcW w:w="948"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小计</w:t>
            </w:r>
          </w:p>
        </w:tc>
        <w:tc>
          <w:tcPr>
            <w:tcW w:w="1314"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64,677.58</w:t>
            </w:r>
          </w:p>
        </w:tc>
        <w:tc>
          <w:tcPr>
            <w:tcW w:w="895"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49,220.78</w:t>
            </w:r>
          </w:p>
        </w:tc>
        <w:tc>
          <w:tcPr>
            <w:tcW w:w="895" w:type="pct"/>
            <w:vMerge/>
            <w:vAlign w:val="center"/>
          </w:tcPr>
          <w:p w:rsidR="00293F5B" w:rsidRPr="00293F5B" w:rsidRDefault="00293F5B" w:rsidP="00293F5B">
            <w:pPr>
              <w:widowControl/>
              <w:jc w:val="right"/>
              <w:rPr>
                <w:rFonts w:ascii="Times New Roman" w:eastAsia="宋体" w:hAnsi="Times New Roman" w:cs="Times New Roman"/>
                <w:bCs/>
                <w:color w:val="000000"/>
                <w:szCs w:val="21"/>
              </w:rPr>
            </w:pPr>
          </w:p>
        </w:tc>
      </w:tr>
      <w:tr w:rsidR="00293F5B" w:rsidRPr="00293F5B" w:rsidTr="00FF5C8F">
        <w:trPr>
          <w:trHeight w:val="397"/>
          <w:jc w:val="center"/>
        </w:trPr>
        <w:tc>
          <w:tcPr>
            <w:tcW w:w="948" w:type="pct"/>
            <w:vMerge w:val="restar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iCs/>
                <w:kern w:val="0"/>
                <w:szCs w:val="21"/>
              </w:rPr>
              <w:t>山</w:t>
            </w:r>
            <w:proofErr w:type="gramStart"/>
            <w:r w:rsidRPr="00293F5B">
              <w:rPr>
                <w:rFonts w:ascii="Times New Roman" w:eastAsia="宋体" w:hAnsi="Times New Roman" w:cs="Times New Roman"/>
                <w:bCs/>
                <w:iCs/>
                <w:kern w:val="0"/>
                <w:szCs w:val="21"/>
              </w:rPr>
              <w:t>鼎设计</w:t>
            </w:r>
            <w:proofErr w:type="gramEnd"/>
          </w:p>
        </w:tc>
        <w:tc>
          <w:tcPr>
            <w:tcW w:w="948"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应收账款</w:t>
            </w:r>
          </w:p>
        </w:tc>
        <w:tc>
          <w:tcPr>
            <w:tcW w:w="1314"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18,459.30</w:t>
            </w:r>
          </w:p>
        </w:tc>
        <w:tc>
          <w:tcPr>
            <w:tcW w:w="895"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19,904.76</w:t>
            </w:r>
          </w:p>
        </w:tc>
        <w:tc>
          <w:tcPr>
            <w:tcW w:w="895" w:type="pct"/>
            <w:vMerge w:val="restart"/>
            <w:vAlign w:val="center"/>
          </w:tcPr>
          <w:p w:rsidR="00293F5B" w:rsidRPr="00293F5B" w:rsidRDefault="00293F5B" w:rsidP="00293F5B">
            <w:pPr>
              <w:jc w:val="right"/>
              <w:rPr>
                <w:rFonts w:ascii="Times New Roman" w:eastAsia="宋体" w:hAnsi="Times New Roman" w:cs="Times New Roman"/>
                <w:bCs/>
                <w:color w:val="000000"/>
                <w:szCs w:val="21"/>
              </w:rPr>
            </w:pPr>
            <w:r w:rsidRPr="00293F5B">
              <w:rPr>
                <w:rFonts w:ascii="Times New Roman" w:eastAsia="宋体" w:hAnsi="Times New Roman" w:cs="Times New Roman"/>
                <w:bCs/>
                <w:color w:val="000000"/>
                <w:szCs w:val="21"/>
              </w:rPr>
              <w:t>-7.26%</w:t>
            </w:r>
          </w:p>
        </w:tc>
      </w:tr>
      <w:tr w:rsidR="00293F5B" w:rsidRPr="00293F5B" w:rsidTr="00FF5C8F">
        <w:trPr>
          <w:trHeight w:val="397"/>
          <w:jc w:val="center"/>
        </w:trPr>
        <w:tc>
          <w:tcPr>
            <w:tcW w:w="948" w:type="pct"/>
            <w:vMerge/>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p>
        </w:tc>
        <w:tc>
          <w:tcPr>
            <w:tcW w:w="948"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合同资产</w:t>
            </w:r>
          </w:p>
        </w:tc>
        <w:tc>
          <w:tcPr>
            <w:tcW w:w="1314"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w:t>
            </w:r>
          </w:p>
        </w:tc>
        <w:tc>
          <w:tcPr>
            <w:tcW w:w="895"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w:t>
            </w:r>
          </w:p>
        </w:tc>
        <w:tc>
          <w:tcPr>
            <w:tcW w:w="895" w:type="pct"/>
            <w:vMerge/>
            <w:vAlign w:val="center"/>
          </w:tcPr>
          <w:p w:rsidR="00293F5B" w:rsidRPr="00293F5B" w:rsidRDefault="00293F5B" w:rsidP="00293F5B">
            <w:pPr>
              <w:jc w:val="right"/>
              <w:rPr>
                <w:rFonts w:ascii="Times New Roman" w:eastAsia="宋体" w:hAnsi="Times New Roman" w:cs="Times New Roman"/>
                <w:bCs/>
                <w:color w:val="000000"/>
                <w:kern w:val="0"/>
                <w:szCs w:val="21"/>
              </w:rPr>
            </w:pPr>
          </w:p>
        </w:tc>
      </w:tr>
      <w:tr w:rsidR="00293F5B" w:rsidRPr="00293F5B" w:rsidTr="00FF5C8F">
        <w:trPr>
          <w:trHeight w:val="397"/>
          <w:jc w:val="center"/>
        </w:trPr>
        <w:tc>
          <w:tcPr>
            <w:tcW w:w="948" w:type="pct"/>
            <w:vMerge/>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p>
        </w:tc>
        <w:tc>
          <w:tcPr>
            <w:tcW w:w="948"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小计</w:t>
            </w:r>
          </w:p>
        </w:tc>
        <w:tc>
          <w:tcPr>
            <w:tcW w:w="1314"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18,459.30</w:t>
            </w:r>
          </w:p>
        </w:tc>
        <w:tc>
          <w:tcPr>
            <w:tcW w:w="895"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19,904.76</w:t>
            </w:r>
          </w:p>
        </w:tc>
        <w:tc>
          <w:tcPr>
            <w:tcW w:w="895" w:type="pct"/>
            <w:vMerge/>
            <w:vAlign w:val="center"/>
          </w:tcPr>
          <w:p w:rsidR="00293F5B" w:rsidRPr="00293F5B" w:rsidRDefault="00293F5B" w:rsidP="00293F5B">
            <w:pPr>
              <w:widowControl/>
              <w:jc w:val="right"/>
              <w:rPr>
                <w:rFonts w:ascii="Times New Roman" w:eastAsia="宋体" w:hAnsi="Times New Roman" w:cs="Times New Roman"/>
                <w:bCs/>
                <w:color w:val="000000"/>
                <w:szCs w:val="21"/>
              </w:rPr>
            </w:pPr>
          </w:p>
        </w:tc>
      </w:tr>
      <w:tr w:rsidR="00293F5B" w:rsidRPr="00293F5B" w:rsidTr="00FF5C8F">
        <w:trPr>
          <w:trHeight w:val="397"/>
          <w:jc w:val="center"/>
        </w:trPr>
        <w:tc>
          <w:tcPr>
            <w:tcW w:w="948" w:type="pct"/>
            <w:vMerge w:val="restar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尤安设计</w:t>
            </w:r>
          </w:p>
        </w:tc>
        <w:tc>
          <w:tcPr>
            <w:tcW w:w="948"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应收账款</w:t>
            </w:r>
          </w:p>
        </w:tc>
        <w:tc>
          <w:tcPr>
            <w:tcW w:w="1314"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szCs w:val="21"/>
              </w:rPr>
            </w:pPr>
            <w:r w:rsidRPr="00293F5B">
              <w:rPr>
                <w:rFonts w:ascii="Times New Roman" w:eastAsia="宋体" w:hAnsi="Times New Roman" w:cs="Times New Roman"/>
                <w:bCs/>
                <w:szCs w:val="20"/>
              </w:rPr>
              <w:t>62,205.97</w:t>
            </w:r>
          </w:p>
        </w:tc>
        <w:tc>
          <w:tcPr>
            <w:tcW w:w="895"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szCs w:val="21"/>
              </w:rPr>
            </w:pPr>
            <w:r w:rsidRPr="00293F5B">
              <w:rPr>
                <w:rFonts w:ascii="Times New Roman" w:eastAsia="宋体" w:hAnsi="Times New Roman" w:cs="Times New Roman"/>
                <w:bCs/>
                <w:szCs w:val="20"/>
              </w:rPr>
              <w:t>53,035.89</w:t>
            </w:r>
          </w:p>
        </w:tc>
        <w:tc>
          <w:tcPr>
            <w:tcW w:w="895" w:type="pct"/>
            <w:vMerge w:val="restart"/>
            <w:vAlign w:val="center"/>
          </w:tcPr>
          <w:p w:rsidR="00293F5B" w:rsidRPr="00293F5B" w:rsidRDefault="00293F5B" w:rsidP="00293F5B">
            <w:pPr>
              <w:widowControl/>
              <w:jc w:val="right"/>
              <w:rPr>
                <w:rFonts w:ascii="Times New Roman" w:eastAsia="宋体" w:hAnsi="Times New Roman" w:cs="Times New Roman"/>
                <w:bCs/>
                <w:color w:val="000000"/>
                <w:szCs w:val="21"/>
              </w:rPr>
            </w:pPr>
            <w:r w:rsidRPr="00293F5B">
              <w:rPr>
                <w:rFonts w:ascii="Times New Roman" w:eastAsia="宋体" w:hAnsi="Times New Roman" w:cs="Times New Roman"/>
                <w:bCs/>
                <w:color w:val="000000"/>
                <w:szCs w:val="21"/>
              </w:rPr>
              <w:t>17.29%</w:t>
            </w:r>
          </w:p>
        </w:tc>
      </w:tr>
      <w:tr w:rsidR="00293F5B" w:rsidRPr="00293F5B" w:rsidTr="00FF5C8F">
        <w:trPr>
          <w:trHeight w:val="397"/>
          <w:jc w:val="center"/>
        </w:trPr>
        <w:tc>
          <w:tcPr>
            <w:tcW w:w="948" w:type="pct"/>
            <w:vMerge/>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p>
        </w:tc>
        <w:tc>
          <w:tcPr>
            <w:tcW w:w="948"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合同资产</w:t>
            </w:r>
          </w:p>
        </w:tc>
        <w:tc>
          <w:tcPr>
            <w:tcW w:w="1314"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szCs w:val="21"/>
              </w:rPr>
            </w:pPr>
            <w:r w:rsidRPr="00293F5B">
              <w:rPr>
                <w:rFonts w:ascii="Times New Roman" w:eastAsia="宋体" w:hAnsi="Times New Roman" w:cs="Times New Roman"/>
                <w:bCs/>
                <w:color w:val="000000"/>
                <w:szCs w:val="21"/>
              </w:rPr>
              <w:t>-</w:t>
            </w:r>
          </w:p>
        </w:tc>
        <w:tc>
          <w:tcPr>
            <w:tcW w:w="895"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szCs w:val="21"/>
              </w:rPr>
            </w:pPr>
            <w:r w:rsidRPr="00293F5B">
              <w:rPr>
                <w:rFonts w:ascii="Times New Roman" w:eastAsia="宋体" w:hAnsi="Times New Roman" w:cs="Times New Roman"/>
                <w:bCs/>
                <w:color w:val="000000"/>
                <w:kern w:val="0"/>
                <w:szCs w:val="21"/>
              </w:rPr>
              <w:t>-</w:t>
            </w:r>
          </w:p>
        </w:tc>
        <w:tc>
          <w:tcPr>
            <w:tcW w:w="895" w:type="pct"/>
            <w:vMerge/>
            <w:vAlign w:val="center"/>
          </w:tcPr>
          <w:p w:rsidR="00293F5B" w:rsidRPr="00293F5B" w:rsidRDefault="00293F5B" w:rsidP="00293F5B">
            <w:pPr>
              <w:widowControl/>
              <w:jc w:val="right"/>
              <w:rPr>
                <w:rFonts w:ascii="Times New Roman" w:eastAsia="宋体" w:hAnsi="Times New Roman" w:cs="Times New Roman"/>
                <w:bCs/>
                <w:color w:val="000000"/>
                <w:szCs w:val="21"/>
              </w:rPr>
            </w:pPr>
          </w:p>
        </w:tc>
      </w:tr>
      <w:tr w:rsidR="00293F5B" w:rsidRPr="00293F5B" w:rsidTr="00FF5C8F">
        <w:trPr>
          <w:trHeight w:val="397"/>
          <w:jc w:val="center"/>
        </w:trPr>
        <w:tc>
          <w:tcPr>
            <w:tcW w:w="948" w:type="pct"/>
            <w:vMerge/>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p>
        </w:tc>
        <w:tc>
          <w:tcPr>
            <w:tcW w:w="948"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小计</w:t>
            </w:r>
          </w:p>
        </w:tc>
        <w:tc>
          <w:tcPr>
            <w:tcW w:w="1314"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szCs w:val="21"/>
              </w:rPr>
            </w:pPr>
            <w:r w:rsidRPr="00293F5B">
              <w:rPr>
                <w:rFonts w:ascii="Times New Roman" w:eastAsia="宋体" w:hAnsi="Times New Roman" w:cs="Times New Roman"/>
                <w:bCs/>
                <w:szCs w:val="20"/>
              </w:rPr>
              <w:t>62,205.97</w:t>
            </w:r>
          </w:p>
        </w:tc>
        <w:tc>
          <w:tcPr>
            <w:tcW w:w="895"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szCs w:val="21"/>
              </w:rPr>
            </w:pPr>
            <w:r w:rsidRPr="00293F5B">
              <w:rPr>
                <w:rFonts w:ascii="Times New Roman" w:eastAsia="宋体" w:hAnsi="Times New Roman" w:cs="Times New Roman"/>
                <w:bCs/>
                <w:szCs w:val="20"/>
              </w:rPr>
              <w:t>53,035.89</w:t>
            </w:r>
          </w:p>
        </w:tc>
        <w:tc>
          <w:tcPr>
            <w:tcW w:w="895" w:type="pct"/>
            <w:vMerge/>
            <w:vAlign w:val="center"/>
          </w:tcPr>
          <w:p w:rsidR="00293F5B" w:rsidRPr="00293F5B" w:rsidRDefault="00293F5B" w:rsidP="00293F5B">
            <w:pPr>
              <w:widowControl/>
              <w:jc w:val="right"/>
              <w:rPr>
                <w:rFonts w:ascii="Times New Roman" w:eastAsia="宋体" w:hAnsi="Times New Roman" w:cs="Times New Roman"/>
                <w:bCs/>
                <w:color w:val="000000"/>
                <w:szCs w:val="21"/>
              </w:rPr>
            </w:pPr>
          </w:p>
        </w:tc>
      </w:tr>
      <w:tr w:rsidR="00293F5B" w:rsidRPr="00293F5B" w:rsidTr="00FF5C8F">
        <w:trPr>
          <w:trHeight w:val="397"/>
          <w:jc w:val="center"/>
        </w:trPr>
        <w:tc>
          <w:tcPr>
            <w:tcW w:w="948"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霍普股份</w:t>
            </w:r>
          </w:p>
        </w:tc>
        <w:tc>
          <w:tcPr>
            <w:tcW w:w="948"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应收账款</w:t>
            </w:r>
          </w:p>
        </w:tc>
        <w:tc>
          <w:tcPr>
            <w:tcW w:w="1314"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 xml:space="preserve">24,626.67 </w:t>
            </w:r>
          </w:p>
        </w:tc>
        <w:tc>
          <w:tcPr>
            <w:tcW w:w="895" w:type="pct"/>
            <w:shd w:val="clear" w:color="auto" w:fill="auto"/>
            <w:vAlign w:val="center"/>
          </w:tcPr>
          <w:p w:rsidR="00293F5B" w:rsidRPr="00293F5B" w:rsidRDefault="00293F5B" w:rsidP="00293F5B">
            <w:pPr>
              <w:widowControl/>
              <w:jc w:val="right"/>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szCs w:val="21"/>
              </w:rPr>
              <w:t xml:space="preserve">21,235.39 </w:t>
            </w:r>
          </w:p>
        </w:tc>
        <w:tc>
          <w:tcPr>
            <w:tcW w:w="895" w:type="pct"/>
            <w:vAlign w:val="center"/>
          </w:tcPr>
          <w:p w:rsidR="00293F5B" w:rsidRPr="00293F5B" w:rsidRDefault="00293F5B" w:rsidP="00293F5B">
            <w:pPr>
              <w:widowControl/>
              <w:jc w:val="right"/>
              <w:rPr>
                <w:rFonts w:ascii="Times New Roman" w:eastAsia="宋体" w:hAnsi="Times New Roman" w:cs="Times New Roman"/>
                <w:bCs/>
                <w:color w:val="000000"/>
                <w:szCs w:val="21"/>
              </w:rPr>
            </w:pPr>
            <w:r w:rsidRPr="00293F5B">
              <w:rPr>
                <w:rFonts w:ascii="Times New Roman" w:eastAsia="宋体" w:hAnsi="Times New Roman" w:cs="Times New Roman"/>
                <w:bCs/>
                <w:color w:val="000000"/>
                <w:szCs w:val="21"/>
              </w:rPr>
              <w:t>15.97%</w:t>
            </w:r>
          </w:p>
        </w:tc>
      </w:tr>
    </w:tbl>
    <w:p w:rsidR="00293F5B" w:rsidRPr="00293F5B" w:rsidRDefault="00293F5B" w:rsidP="00293F5B">
      <w:pPr>
        <w:widowControl/>
        <w:adjustRightInd w:val="0"/>
        <w:spacing w:beforeLines="50" w:before="156" w:afterLines="50" w:after="156" w:line="360" w:lineRule="auto"/>
        <w:ind w:firstLineChars="200" w:firstLine="480"/>
        <w:rPr>
          <w:rFonts w:ascii="Times New Roman" w:eastAsia="宋体" w:hAnsi="Times New Roman" w:cs="Times New Roman"/>
          <w:bCs/>
          <w:iCs/>
          <w:kern w:val="0"/>
          <w:sz w:val="32"/>
          <w:szCs w:val="32"/>
          <w:lang w:bidi="en-US"/>
        </w:rPr>
      </w:pPr>
      <w:r w:rsidRPr="00293F5B">
        <w:rPr>
          <w:rFonts w:ascii="Times New Roman" w:eastAsia="宋体" w:hAnsi="Times New Roman" w:cs="Times New Roman"/>
          <w:bCs/>
          <w:iCs/>
          <w:sz w:val="24"/>
          <w:szCs w:val="28"/>
          <w:lang w:bidi="en-US"/>
        </w:rPr>
        <w:t>2019</w:t>
      </w:r>
      <w:r w:rsidRPr="00293F5B">
        <w:rPr>
          <w:rFonts w:ascii="Times New Roman" w:eastAsia="宋体" w:hAnsi="Times New Roman" w:cs="Times New Roman"/>
          <w:bCs/>
          <w:iCs/>
          <w:sz w:val="24"/>
          <w:szCs w:val="28"/>
          <w:lang w:bidi="en-US"/>
        </w:rPr>
        <w:t>年末至</w:t>
      </w:r>
      <w:r w:rsidRPr="00293F5B">
        <w:rPr>
          <w:rFonts w:ascii="Times New Roman" w:eastAsia="宋体" w:hAnsi="Times New Roman" w:cs="Times New Roman"/>
          <w:bCs/>
          <w:iCs/>
          <w:sz w:val="24"/>
          <w:szCs w:val="28"/>
          <w:lang w:bidi="en-US"/>
        </w:rPr>
        <w:t>2020</w:t>
      </w:r>
      <w:r w:rsidRPr="00293F5B">
        <w:rPr>
          <w:rFonts w:ascii="Times New Roman" w:eastAsia="宋体" w:hAnsi="Times New Roman" w:cs="Times New Roman"/>
          <w:bCs/>
          <w:iCs/>
          <w:sz w:val="24"/>
          <w:szCs w:val="28"/>
          <w:lang w:bidi="en-US"/>
        </w:rPr>
        <w:t>年</w:t>
      </w:r>
      <w:r w:rsidRPr="00293F5B">
        <w:rPr>
          <w:rFonts w:ascii="Times New Roman" w:eastAsia="宋体" w:hAnsi="Times New Roman" w:cs="Times New Roman"/>
          <w:bCs/>
          <w:iCs/>
          <w:sz w:val="24"/>
          <w:szCs w:val="28"/>
          <w:lang w:bidi="en-US"/>
        </w:rPr>
        <w:t>6</w:t>
      </w:r>
      <w:r w:rsidRPr="00293F5B">
        <w:rPr>
          <w:rFonts w:ascii="Times New Roman" w:eastAsia="宋体" w:hAnsi="Times New Roman" w:cs="Times New Roman"/>
          <w:bCs/>
          <w:iCs/>
          <w:sz w:val="24"/>
          <w:szCs w:val="28"/>
          <w:lang w:bidi="en-US"/>
        </w:rPr>
        <w:t>月末，公司应收账款（</w:t>
      </w:r>
      <w:proofErr w:type="gramStart"/>
      <w:r w:rsidRPr="00293F5B">
        <w:rPr>
          <w:rFonts w:ascii="Times New Roman" w:eastAsia="宋体" w:hAnsi="Times New Roman" w:cs="Times New Roman"/>
          <w:bCs/>
          <w:iCs/>
          <w:sz w:val="24"/>
          <w:szCs w:val="28"/>
          <w:lang w:bidi="en-US"/>
        </w:rPr>
        <w:t>含合同</w:t>
      </w:r>
      <w:proofErr w:type="gramEnd"/>
      <w:r w:rsidRPr="00293F5B">
        <w:rPr>
          <w:rFonts w:ascii="Times New Roman" w:eastAsia="宋体" w:hAnsi="Times New Roman" w:cs="Times New Roman"/>
          <w:bCs/>
          <w:iCs/>
          <w:sz w:val="24"/>
          <w:szCs w:val="28"/>
          <w:lang w:bidi="en-US"/>
        </w:rPr>
        <w:t>资产）余额增长率为</w:t>
      </w:r>
      <w:r w:rsidRPr="00293F5B">
        <w:rPr>
          <w:rFonts w:ascii="Times New Roman" w:eastAsia="宋体" w:hAnsi="Times New Roman" w:cs="Times New Roman"/>
          <w:bCs/>
          <w:iCs/>
          <w:sz w:val="24"/>
          <w:szCs w:val="28"/>
          <w:lang w:bidi="en-US"/>
        </w:rPr>
        <w:t>15.97%</w:t>
      </w:r>
      <w:r w:rsidRPr="00293F5B">
        <w:rPr>
          <w:rFonts w:ascii="Times New Roman" w:eastAsia="宋体" w:hAnsi="Times New Roman" w:cs="Times New Roman"/>
          <w:bCs/>
          <w:iCs/>
          <w:sz w:val="24"/>
          <w:szCs w:val="28"/>
          <w:lang w:bidi="en-US"/>
        </w:rPr>
        <w:t>，</w:t>
      </w:r>
      <w:proofErr w:type="gramStart"/>
      <w:r w:rsidRPr="00293F5B">
        <w:rPr>
          <w:rFonts w:ascii="Times New Roman" w:eastAsia="宋体" w:hAnsi="Times New Roman" w:cs="Times New Roman"/>
          <w:bCs/>
          <w:iCs/>
          <w:sz w:val="24"/>
          <w:szCs w:val="28"/>
          <w:lang w:bidi="en-US"/>
        </w:rPr>
        <w:t>与筑博设计</w:t>
      </w:r>
      <w:proofErr w:type="gramEnd"/>
      <w:r w:rsidRPr="00293F5B">
        <w:rPr>
          <w:rFonts w:ascii="Times New Roman" w:eastAsia="宋体" w:hAnsi="Times New Roman" w:cs="Times New Roman"/>
          <w:bCs/>
          <w:iCs/>
          <w:sz w:val="24"/>
          <w:szCs w:val="28"/>
          <w:lang w:bidi="en-US"/>
        </w:rPr>
        <w:t>、华阳国际、尤安设计的变动趋势一致。杰恩设计、山</w:t>
      </w:r>
      <w:proofErr w:type="gramStart"/>
      <w:r w:rsidRPr="00293F5B">
        <w:rPr>
          <w:rFonts w:ascii="Times New Roman" w:eastAsia="宋体" w:hAnsi="Times New Roman" w:cs="Times New Roman"/>
          <w:bCs/>
          <w:iCs/>
          <w:sz w:val="24"/>
          <w:szCs w:val="28"/>
          <w:lang w:bidi="en-US"/>
        </w:rPr>
        <w:t>鼎设计</w:t>
      </w:r>
      <w:proofErr w:type="gramEnd"/>
      <w:r w:rsidRPr="00293F5B">
        <w:rPr>
          <w:rFonts w:ascii="Times New Roman" w:eastAsia="宋体" w:hAnsi="Times New Roman" w:cs="Times New Roman"/>
          <w:bCs/>
          <w:iCs/>
          <w:sz w:val="24"/>
          <w:szCs w:val="28"/>
          <w:lang w:bidi="en-US"/>
        </w:rPr>
        <w:t>应收账款（</w:t>
      </w:r>
      <w:proofErr w:type="gramStart"/>
      <w:r w:rsidRPr="00293F5B">
        <w:rPr>
          <w:rFonts w:ascii="Times New Roman" w:eastAsia="宋体" w:hAnsi="Times New Roman" w:cs="Times New Roman"/>
          <w:bCs/>
          <w:iCs/>
          <w:sz w:val="24"/>
          <w:szCs w:val="28"/>
          <w:lang w:bidi="en-US"/>
        </w:rPr>
        <w:t>含合同</w:t>
      </w:r>
      <w:proofErr w:type="gramEnd"/>
      <w:r w:rsidRPr="00293F5B">
        <w:rPr>
          <w:rFonts w:ascii="Times New Roman" w:eastAsia="宋体" w:hAnsi="Times New Roman" w:cs="Times New Roman"/>
          <w:bCs/>
          <w:iCs/>
          <w:sz w:val="24"/>
          <w:szCs w:val="28"/>
          <w:lang w:bidi="en-US"/>
        </w:rPr>
        <w:t>资产）余额有所下降，主要原因为：</w:t>
      </w:r>
      <w:r w:rsidRPr="00293F5B">
        <w:rPr>
          <w:rFonts w:ascii="Times New Roman" w:eastAsia="宋体" w:hAnsi="Times New Roman" w:cs="Times New Roman"/>
          <w:bCs/>
          <w:iCs/>
          <w:sz w:val="24"/>
          <w:szCs w:val="28"/>
          <w:lang w:bidi="en-US"/>
        </w:rPr>
        <w:t>2020</w:t>
      </w:r>
      <w:r w:rsidRPr="00293F5B">
        <w:rPr>
          <w:rFonts w:ascii="Times New Roman" w:eastAsia="宋体" w:hAnsi="Times New Roman" w:cs="Times New Roman"/>
          <w:bCs/>
          <w:iCs/>
          <w:sz w:val="24"/>
          <w:szCs w:val="28"/>
          <w:lang w:bidi="en-US"/>
        </w:rPr>
        <w:t>年上半年，杰恩</w:t>
      </w:r>
      <w:r w:rsidRPr="00293F5B">
        <w:rPr>
          <w:rFonts w:ascii="Times New Roman" w:eastAsia="宋体" w:hAnsi="Times New Roman" w:cs="Times New Roman"/>
          <w:bCs/>
          <w:iCs/>
          <w:sz w:val="24"/>
          <w:szCs w:val="28"/>
          <w:lang w:bidi="en-US"/>
        </w:rPr>
        <w:lastRenderedPageBreak/>
        <w:t>设计营业收入</w:t>
      </w:r>
      <w:r w:rsidRPr="00293F5B">
        <w:rPr>
          <w:rFonts w:ascii="Times New Roman" w:eastAsia="宋体" w:hAnsi="Times New Roman" w:cs="Times New Roman"/>
          <w:bCs/>
          <w:iCs/>
          <w:sz w:val="24"/>
          <w:szCs w:val="28"/>
          <w:lang w:bidi="en-US"/>
        </w:rPr>
        <w:t>1.25</w:t>
      </w:r>
      <w:r w:rsidRPr="00293F5B">
        <w:rPr>
          <w:rFonts w:ascii="Times New Roman" w:eastAsia="宋体" w:hAnsi="Times New Roman" w:cs="Times New Roman"/>
          <w:bCs/>
          <w:iCs/>
          <w:sz w:val="24"/>
          <w:szCs w:val="28"/>
          <w:lang w:bidi="en-US"/>
        </w:rPr>
        <w:t>亿元，与去年同期相比下降</w:t>
      </w:r>
      <w:r w:rsidRPr="00293F5B">
        <w:rPr>
          <w:rFonts w:ascii="Times New Roman" w:eastAsia="宋体" w:hAnsi="Times New Roman" w:cs="Times New Roman"/>
          <w:bCs/>
          <w:iCs/>
          <w:sz w:val="24"/>
          <w:szCs w:val="28"/>
          <w:lang w:bidi="en-US"/>
        </w:rPr>
        <w:t>24.19%</w:t>
      </w:r>
      <w:r w:rsidRPr="00293F5B">
        <w:rPr>
          <w:rFonts w:ascii="Times New Roman" w:eastAsia="宋体" w:hAnsi="Times New Roman" w:cs="Times New Roman"/>
          <w:bCs/>
          <w:iCs/>
          <w:sz w:val="24"/>
          <w:szCs w:val="28"/>
          <w:lang w:bidi="en-US"/>
        </w:rPr>
        <w:t>，与</w:t>
      </w:r>
      <w:r w:rsidRPr="00293F5B">
        <w:rPr>
          <w:rFonts w:ascii="Times New Roman" w:eastAsia="宋体" w:hAnsi="Times New Roman" w:cs="Times New Roman"/>
          <w:bCs/>
          <w:iCs/>
          <w:sz w:val="24"/>
          <w:szCs w:val="28"/>
          <w:lang w:bidi="en-US"/>
        </w:rPr>
        <w:t>2019</w:t>
      </w:r>
      <w:r w:rsidRPr="00293F5B">
        <w:rPr>
          <w:rFonts w:ascii="Times New Roman" w:eastAsia="宋体" w:hAnsi="Times New Roman" w:cs="Times New Roman"/>
          <w:bCs/>
          <w:iCs/>
          <w:sz w:val="24"/>
          <w:szCs w:val="28"/>
          <w:lang w:bidi="en-US"/>
        </w:rPr>
        <w:t>年全年的</w:t>
      </w:r>
      <w:r w:rsidRPr="00293F5B">
        <w:rPr>
          <w:rFonts w:ascii="Times New Roman" w:eastAsia="宋体" w:hAnsi="Times New Roman" w:cs="Times New Roman"/>
          <w:bCs/>
          <w:iCs/>
          <w:sz w:val="24"/>
          <w:szCs w:val="28"/>
          <w:lang w:bidi="en-US"/>
        </w:rPr>
        <w:t>3.90</w:t>
      </w:r>
      <w:r w:rsidRPr="00293F5B">
        <w:rPr>
          <w:rFonts w:ascii="Times New Roman" w:eastAsia="宋体" w:hAnsi="Times New Roman" w:cs="Times New Roman"/>
          <w:bCs/>
          <w:iCs/>
          <w:sz w:val="24"/>
          <w:szCs w:val="28"/>
          <w:lang w:bidi="en-US"/>
        </w:rPr>
        <w:t>亿元相比下滑明显；</w:t>
      </w:r>
      <w:r w:rsidRPr="00293F5B">
        <w:rPr>
          <w:rFonts w:ascii="Times New Roman" w:eastAsia="宋体" w:hAnsi="Times New Roman" w:cs="Times New Roman"/>
          <w:bCs/>
          <w:iCs/>
          <w:sz w:val="24"/>
          <w:szCs w:val="28"/>
          <w:lang w:bidi="en-US"/>
        </w:rPr>
        <w:t>2020</w:t>
      </w:r>
      <w:r w:rsidRPr="00293F5B">
        <w:rPr>
          <w:rFonts w:ascii="Times New Roman" w:eastAsia="宋体" w:hAnsi="Times New Roman" w:cs="Times New Roman"/>
          <w:bCs/>
          <w:iCs/>
          <w:sz w:val="24"/>
          <w:szCs w:val="28"/>
          <w:lang w:bidi="en-US"/>
        </w:rPr>
        <w:t>年上半年，山</w:t>
      </w:r>
      <w:proofErr w:type="gramStart"/>
      <w:r w:rsidRPr="00293F5B">
        <w:rPr>
          <w:rFonts w:ascii="Times New Roman" w:eastAsia="宋体" w:hAnsi="Times New Roman" w:cs="Times New Roman"/>
          <w:bCs/>
          <w:iCs/>
          <w:sz w:val="24"/>
          <w:szCs w:val="28"/>
          <w:lang w:bidi="en-US"/>
        </w:rPr>
        <w:t>鼎设计</w:t>
      </w:r>
      <w:proofErr w:type="gramEnd"/>
      <w:r w:rsidRPr="00293F5B">
        <w:rPr>
          <w:rFonts w:ascii="Times New Roman" w:eastAsia="宋体" w:hAnsi="Times New Roman" w:cs="Times New Roman"/>
          <w:bCs/>
          <w:iCs/>
          <w:sz w:val="24"/>
          <w:szCs w:val="28"/>
          <w:lang w:bidi="en-US"/>
        </w:rPr>
        <w:t>营业收入</w:t>
      </w:r>
      <w:r w:rsidRPr="00293F5B">
        <w:rPr>
          <w:rFonts w:ascii="Times New Roman" w:eastAsia="宋体" w:hAnsi="Times New Roman" w:cs="Times New Roman"/>
          <w:bCs/>
          <w:iCs/>
          <w:sz w:val="24"/>
          <w:szCs w:val="28"/>
          <w:lang w:bidi="en-US"/>
        </w:rPr>
        <w:t>0.55</w:t>
      </w:r>
      <w:r w:rsidRPr="00293F5B">
        <w:rPr>
          <w:rFonts w:ascii="Times New Roman" w:eastAsia="宋体" w:hAnsi="Times New Roman" w:cs="Times New Roman"/>
          <w:bCs/>
          <w:iCs/>
          <w:sz w:val="24"/>
          <w:szCs w:val="28"/>
          <w:lang w:bidi="en-US"/>
        </w:rPr>
        <w:t>亿元，与去年同期相比下降</w:t>
      </w:r>
      <w:r w:rsidRPr="00293F5B">
        <w:rPr>
          <w:rFonts w:ascii="Times New Roman" w:eastAsia="宋体" w:hAnsi="Times New Roman" w:cs="Times New Roman"/>
          <w:bCs/>
          <w:iCs/>
          <w:sz w:val="24"/>
          <w:szCs w:val="28"/>
          <w:lang w:bidi="en-US"/>
        </w:rPr>
        <w:t>45.97%</w:t>
      </w:r>
      <w:r w:rsidRPr="00293F5B">
        <w:rPr>
          <w:rFonts w:ascii="Times New Roman" w:eastAsia="宋体" w:hAnsi="Times New Roman" w:cs="Times New Roman"/>
          <w:bCs/>
          <w:iCs/>
          <w:sz w:val="24"/>
          <w:szCs w:val="28"/>
          <w:lang w:bidi="en-US"/>
        </w:rPr>
        <w:t>，与</w:t>
      </w:r>
      <w:r w:rsidRPr="00293F5B">
        <w:rPr>
          <w:rFonts w:ascii="Times New Roman" w:eastAsia="宋体" w:hAnsi="Times New Roman" w:cs="Times New Roman"/>
          <w:bCs/>
          <w:iCs/>
          <w:sz w:val="24"/>
          <w:szCs w:val="28"/>
          <w:lang w:bidi="en-US"/>
        </w:rPr>
        <w:t>2019</w:t>
      </w:r>
      <w:r w:rsidRPr="00293F5B">
        <w:rPr>
          <w:rFonts w:ascii="Times New Roman" w:eastAsia="宋体" w:hAnsi="Times New Roman" w:cs="Times New Roman"/>
          <w:bCs/>
          <w:iCs/>
          <w:sz w:val="24"/>
          <w:szCs w:val="28"/>
          <w:lang w:bidi="en-US"/>
        </w:rPr>
        <w:t>年全年的</w:t>
      </w:r>
      <w:r w:rsidRPr="00293F5B">
        <w:rPr>
          <w:rFonts w:ascii="Times New Roman" w:eastAsia="宋体" w:hAnsi="Times New Roman" w:cs="Times New Roman"/>
          <w:bCs/>
          <w:iCs/>
          <w:sz w:val="24"/>
          <w:szCs w:val="28"/>
          <w:lang w:bidi="en-US"/>
        </w:rPr>
        <w:t>2.14</w:t>
      </w:r>
      <w:r w:rsidRPr="00293F5B">
        <w:rPr>
          <w:rFonts w:ascii="Times New Roman" w:eastAsia="宋体" w:hAnsi="Times New Roman" w:cs="Times New Roman"/>
          <w:bCs/>
          <w:iCs/>
          <w:sz w:val="24"/>
          <w:szCs w:val="28"/>
          <w:lang w:bidi="en-US"/>
        </w:rPr>
        <w:t>亿元相比下滑明显。</w:t>
      </w:r>
      <w:r w:rsidRPr="00293F5B">
        <w:rPr>
          <w:rFonts w:ascii="Times New Roman" w:eastAsia="宋体" w:hAnsi="Times New Roman" w:cs="Times New Roman"/>
          <w:bCs/>
          <w:iCs/>
          <w:sz w:val="24"/>
          <w:szCs w:val="28"/>
          <w:lang w:bidi="en-US"/>
        </w:rPr>
        <w:t>2020</w:t>
      </w:r>
      <w:r w:rsidRPr="00293F5B">
        <w:rPr>
          <w:rFonts w:ascii="Times New Roman" w:eastAsia="宋体" w:hAnsi="Times New Roman" w:cs="Times New Roman"/>
          <w:bCs/>
          <w:iCs/>
          <w:sz w:val="24"/>
          <w:szCs w:val="28"/>
          <w:lang w:bidi="en-US"/>
        </w:rPr>
        <w:t>年上半年经营业绩的下滑使得杰恩设计、山</w:t>
      </w:r>
      <w:proofErr w:type="gramStart"/>
      <w:r w:rsidRPr="00293F5B">
        <w:rPr>
          <w:rFonts w:ascii="Times New Roman" w:eastAsia="宋体" w:hAnsi="Times New Roman" w:cs="Times New Roman"/>
          <w:bCs/>
          <w:iCs/>
          <w:sz w:val="24"/>
          <w:szCs w:val="28"/>
          <w:lang w:bidi="en-US"/>
        </w:rPr>
        <w:t>鼎设计</w:t>
      </w:r>
      <w:proofErr w:type="gramEnd"/>
      <w:r w:rsidRPr="00293F5B">
        <w:rPr>
          <w:rFonts w:ascii="Times New Roman" w:eastAsia="宋体" w:hAnsi="Times New Roman" w:cs="Times New Roman"/>
          <w:bCs/>
          <w:iCs/>
          <w:sz w:val="24"/>
          <w:szCs w:val="28"/>
          <w:lang w:bidi="en-US"/>
        </w:rPr>
        <w:t>的应收账款（</w:t>
      </w:r>
      <w:proofErr w:type="gramStart"/>
      <w:r w:rsidRPr="00293F5B">
        <w:rPr>
          <w:rFonts w:ascii="Times New Roman" w:eastAsia="宋体" w:hAnsi="Times New Roman" w:cs="Times New Roman"/>
          <w:bCs/>
          <w:iCs/>
          <w:sz w:val="24"/>
          <w:szCs w:val="28"/>
          <w:lang w:bidi="en-US"/>
        </w:rPr>
        <w:t>含合同</w:t>
      </w:r>
      <w:proofErr w:type="gramEnd"/>
      <w:r w:rsidRPr="00293F5B">
        <w:rPr>
          <w:rFonts w:ascii="Times New Roman" w:eastAsia="宋体" w:hAnsi="Times New Roman" w:cs="Times New Roman"/>
          <w:bCs/>
          <w:iCs/>
          <w:sz w:val="24"/>
          <w:szCs w:val="28"/>
          <w:lang w:bidi="en-US"/>
        </w:rPr>
        <w:t>资产）余额略有下降。</w:t>
      </w:r>
    </w:p>
    <w:p w:rsidR="00293F5B" w:rsidRPr="00293F5B" w:rsidRDefault="00293F5B" w:rsidP="00293F5B">
      <w:pPr>
        <w:widowControl/>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kern w:val="0"/>
          <w:sz w:val="24"/>
          <w:szCs w:val="24"/>
          <w:lang w:bidi="en-US"/>
        </w:rPr>
      </w:pPr>
      <w:r w:rsidRPr="00293F5B">
        <w:rPr>
          <w:rFonts w:ascii="Times New Roman" w:eastAsia="宋体" w:hAnsi="Times New Roman" w:cs="Times New Roman"/>
          <w:bCs/>
          <w:iCs/>
          <w:kern w:val="0"/>
          <w:sz w:val="24"/>
          <w:szCs w:val="24"/>
          <w:lang w:bidi="en-US"/>
        </w:rPr>
        <w:t>2019</w:t>
      </w:r>
      <w:r w:rsidRPr="00293F5B">
        <w:rPr>
          <w:rFonts w:ascii="Times New Roman" w:eastAsia="宋体" w:hAnsi="Times New Roman" w:cs="Times New Roman"/>
          <w:bCs/>
          <w:iCs/>
          <w:kern w:val="0"/>
          <w:sz w:val="24"/>
          <w:szCs w:val="24"/>
          <w:lang w:bidi="en-US"/>
        </w:rPr>
        <w:t>年末至</w:t>
      </w:r>
      <w:r w:rsidRPr="00293F5B">
        <w:rPr>
          <w:rFonts w:ascii="Times New Roman" w:eastAsia="宋体" w:hAnsi="Times New Roman" w:cs="Times New Roman"/>
          <w:bCs/>
          <w:iCs/>
          <w:kern w:val="0"/>
          <w:sz w:val="24"/>
          <w:szCs w:val="24"/>
          <w:lang w:bidi="en-US"/>
        </w:rPr>
        <w:t>2020</w:t>
      </w:r>
      <w:r w:rsidRPr="00293F5B">
        <w:rPr>
          <w:rFonts w:ascii="Times New Roman" w:eastAsia="宋体" w:hAnsi="Times New Roman" w:cs="Times New Roman"/>
          <w:bCs/>
          <w:iCs/>
          <w:kern w:val="0"/>
          <w:sz w:val="24"/>
          <w:szCs w:val="24"/>
          <w:lang w:bidi="en-US"/>
        </w:rPr>
        <w:t>年</w:t>
      </w:r>
      <w:r w:rsidRPr="00293F5B">
        <w:rPr>
          <w:rFonts w:ascii="Times New Roman" w:eastAsia="宋体" w:hAnsi="Times New Roman" w:cs="Times New Roman"/>
          <w:bCs/>
          <w:iCs/>
          <w:kern w:val="0"/>
          <w:sz w:val="24"/>
          <w:szCs w:val="24"/>
          <w:lang w:bidi="en-US"/>
        </w:rPr>
        <w:t>6</w:t>
      </w:r>
      <w:r w:rsidRPr="00293F5B">
        <w:rPr>
          <w:rFonts w:ascii="Times New Roman" w:eastAsia="宋体" w:hAnsi="Times New Roman" w:cs="Times New Roman"/>
          <w:bCs/>
          <w:iCs/>
          <w:kern w:val="0"/>
          <w:sz w:val="24"/>
          <w:szCs w:val="24"/>
          <w:lang w:bidi="en-US"/>
        </w:rPr>
        <w:t>月末，公司</w:t>
      </w:r>
      <w:r w:rsidRPr="00293F5B">
        <w:rPr>
          <w:rFonts w:ascii="Times New Roman" w:eastAsia="宋体" w:hAnsi="Times New Roman" w:cs="Times New Roman"/>
          <w:bCs/>
          <w:iCs/>
          <w:kern w:val="0"/>
          <w:sz w:val="24"/>
          <w:szCs w:val="24"/>
          <w:lang w:bidi="en-US"/>
        </w:rPr>
        <w:t>1</w:t>
      </w:r>
      <w:r w:rsidRPr="00293F5B">
        <w:rPr>
          <w:rFonts w:ascii="Times New Roman" w:eastAsia="宋体" w:hAnsi="Times New Roman" w:cs="Times New Roman"/>
          <w:bCs/>
          <w:iCs/>
          <w:kern w:val="0"/>
          <w:sz w:val="24"/>
          <w:szCs w:val="24"/>
          <w:lang w:bidi="en-US"/>
        </w:rPr>
        <w:t>年以上应收账款余额由</w:t>
      </w:r>
      <w:r w:rsidRPr="00293F5B">
        <w:rPr>
          <w:rFonts w:ascii="Times New Roman" w:eastAsia="宋体" w:hAnsi="Times New Roman" w:cs="Times New Roman"/>
          <w:bCs/>
          <w:iCs/>
          <w:kern w:val="0"/>
          <w:sz w:val="24"/>
          <w:szCs w:val="24"/>
          <w:lang w:bidi="en-US"/>
        </w:rPr>
        <w:t>3,609.20</w:t>
      </w:r>
      <w:r w:rsidRPr="00293F5B">
        <w:rPr>
          <w:rFonts w:ascii="Times New Roman" w:eastAsia="宋体" w:hAnsi="Times New Roman" w:cs="Times New Roman"/>
          <w:bCs/>
          <w:iCs/>
          <w:kern w:val="0"/>
          <w:sz w:val="24"/>
          <w:szCs w:val="24"/>
          <w:lang w:bidi="en-US"/>
        </w:rPr>
        <w:t>万元增长至</w:t>
      </w:r>
      <w:r w:rsidRPr="00293F5B">
        <w:rPr>
          <w:rFonts w:ascii="Times New Roman" w:eastAsia="宋体" w:hAnsi="Times New Roman" w:cs="Times New Roman"/>
          <w:bCs/>
          <w:iCs/>
          <w:kern w:val="0"/>
          <w:sz w:val="24"/>
          <w:szCs w:val="24"/>
          <w:lang w:bidi="en-US"/>
        </w:rPr>
        <w:t>6,570.74</w:t>
      </w:r>
      <w:r w:rsidRPr="00293F5B">
        <w:rPr>
          <w:rFonts w:ascii="Times New Roman" w:eastAsia="宋体" w:hAnsi="Times New Roman" w:cs="Times New Roman"/>
          <w:bCs/>
          <w:iCs/>
          <w:kern w:val="0"/>
          <w:sz w:val="24"/>
          <w:szCs w:val="24"/>
          <w:lang w:bidi="en-US"/>
        </w:rPr>
        <w:t>万元</w:t>
      </w:r>
      <w:r w:rsidRPr="00293F5B">
        <w:rPr>
          <w:rFonts w:ascii="Times New Roman" w:eastAsia="宋体" w:hAnsi="Times New Roman" w:cs="Times New Roman"/>
          <w:bCs/>
          <w:iCs/>
          <w:kern w:val="0"/>
          <w:sz w:val="24"/>
          <w:szCs w:val="24"/>
          <w:lang w:bidi="en-US"/>
        </w:rPr>
        <w:t>,</w:t>
      </w:r>
      <w:r w:rsidRPr="00293F5B">
        <w:rPr>
          <w:rFonts w:ascii="Times New Roman" w:eastAsia="宋体" w:hAnsi="Times New Roman" w:cs="Times New Roman"/>
          <w:bCs/>
          <w:iCs/>
          <w:kern w:val="0"/>
          <w:sz w:val="24"/>
          <w:szCs w:val="24"/>
          <w:lang w:bidi="en-US"/>
        </w:rPr>
        <w:t>占应收账款余额的比例由</w:t>
      </w:r>
      <w:r w:rsidRPr="00293F5B">
        <w:rPr>
          <w:rFonts w:ascii="Times New Roman" w:eastAsia="宋体" w:hAnsi="Times New Roman" w:cs="Times New Roman"/>
          <w:bCs/>
          <w:iCs/>
          <w:kern w:val="0"/>
          <w:sz w:val="24"/>
          <w:szCs w:val="24"/>
          <w:lang w:bidi="en-US"/>
        </w:rPr>
        <w:t>17.00%</w:t>
      </w:r>
      <w:r w:rsidRPr="00293F5B">
        <w:rPr>
          <w:rFonts w:ascii="Times New Roman" w:eastAsia="宋体" w:hAnsi="Times New Roman" w:cs="Times New Roman"/>
          <w:bCs/>
          <w:iCs/>
          <w:kern w:val="0"/>
          <w:sz w:val="24"/>
          <w:szCs w:val="24"/>
          <w:lang w:bidi="en-US"/>
        </w:rPr>
        <w:t>提升至</w:t>
      </w:r>
      <w:r w:rsidRPr="00293F5B">
        <w:rPr>
          <w:rFonts w:ascii="Times New Roman" w:eastAsia="宋体" w:hAnsi="Times New Roman" w:cs="Times New Roman"/>
          <w:bCs/>
          <w:iCs/>
          <w:kern w:val="0"/>
          <w:sz w:val="24"/>
          <w:szCs w:val="24"/>
          <w:lang w:bidi="en-US"/>
        </w:rPr>
        <w:t>26.68%</w:t>
      </w:r>
      <w:r w:rsidRPr="00293F5B">
        <w:rPr>
          <w:rFonts w:ascii="Times New Roman" w:eastAsia="宋体" w:hAnsi="Times New Roman" w:cs="Times New Roman"/>
          <w:bCs/>
          <w:iCs/>
          <w:kern w:val="0"/>
          <w:sz w:val="24"/>
          <w:szCs w:val="24"/>
          <w:lang w:bidi="en-US"/>
        </w:rPr>
        <w:t>，增幅较大，主要原因为：</w:t>
      </w:r>
      <w:r w:rsidRPr="00293F5B">
        <w:rPr>
          <w:rFonts w:ascii="Times New Roman" w:eastAsia="宋体" w:hAnsi="Times New Roman" w:cs="Times New Roman"/>
          <w:bCs/>
          <w:iCs/>
          <w:kern w:val="0"/>
          <w:sz w:val="24"/>
          <w:szCs w:val="24"/>
          <w:lang w:bidi="en-US"/>
        </w:rPr>
        <w:t>2020</w:t>
      </w:r>
      <w:r w:rsidRPr="00293F5B">
        <w:rPr>
          <w:rFonts w:ascii="Times New Roman" w:eastAsia="宋体" w:hAnsi="Times New Roman" w:cs="Times New Roman"/>
          <w:bCs/>
          <w:iCs/>
          <w:kern w:val="0"/>
          <w:sz w:val="24"/>
          <w:szCs w:val="24"/>
          <w:lang w:bidi="en-US"/>
        </w:rPr>
        <w:t>年上半年，下游房地产开发商受疫情冲击，生产经营受一定影响，复工复产时间较晚、内部资金付款审批有所放缓，进一步使得包括公司在内的建筑设计公司应收账款有所增长、</w:t>
      </w:r>
      <w:proofErr w:type="gramStart"/>
      <w:r w:rsidRPr="00293F5B">
        <w:rPr>
          <w:rFonts w:ascii="Times New Roman" w:eastAsia="宋体" w:hAnsi="Times New Roman" w:cs="Times New Roman"/>
          <w:bCs/>
          <w:iCs/>
          <w:kern w:val="0"/>
          <w:sz w:val="24"/>
          <w:szCs w:val="24"/>
          <w:lang w:bidi="en-US"/>
        </w:rPr>
        <w:t>且账龄结构</w:t>
      </w:r>
      <w:proofErr w:type="gramEnd"/>
      <w:r w:rsidRPr="00293F5B">
        <w:rPr>
          <w:rFonts w:ascii="Times New Roman" w:eastAsia="宋体" w:hAnsi="Times New Roman" w:cs="Times New Roman"/>
          <w:bCs/>
          <w:iCs/>
          <w:kern w:val="0"/>
          <w:sz w:val="24"/>
          <w:szCs w:val="24"/>
          <w:lang w:bidi="en-US"/>
        </w:rPr>
        <w:t>有所延长。公司与同行业上市公司</w:t>
      </w:r>
      <w:r w:rsidRPr="00293F5B">
        <w:rPr>
          <w:rFonts w:ascii="Times New Roman" w:eastAsia="宋体" w:hAnsi="Times New Roman" w:cs="Times New Roman"/>
          <w:bCs/>
          <w:iCs/>
          <w:kern w:val="0"/>
          <w:sz w:val="24"/>
          <w:szCs w:val="24"/>
          <w:lang w:bidi="en-US"/>
        </w:rPr>
        <w:t>2019</w:t>
      </w:r>
      <w:r w:rsidRPr="00293F5B">
        <w:rPr>
          <w:rFonts w:ascii="Times New Roman" w:eastAsia="宋体" w:hAnsi="Times New Roman" w:cs="Times New Roman"/>
          <w:bCs/>
          <w:iCs/>
          <w:kern w:val="0"/>
          <w:sz w:val="24"/>
          <w:szCs w:val="24"/>
          <w:lang w:bidi="en-US"/>
        </w:rPr>
        <w:t>年末至</w:t>
      </w:r>
      <w:r w:rsidRPr="00293F5B">
        <w:rPr>
          <w:rFonts w:ascii="Times New Roman" w:eastAsia="宋体" w:hAnsi="Times New Roman" w:cs="Times New Roman"/>
          <w:bCs/>
          <w:iCs/>
          <w:kern w:val="0"/>
          <w:sz w:val="24"/>
          <w:szCs w:val="24"/>
          <w:lang w:bidi="en-US"/>
        </w:rPr>
        <w:t>2020</w:t>
      </w:r>
      <w:r w:rsidRPr="00293F5B">
        <w:rPr>
          <w:rFonts w:ascii="Times New Roman" w:eastAsia="宋体" w:hAnsi="Times New Roman" w:cs="Times New Roman"/>
          <w:bCs/>
          <w:iCs/>
          <w:kern w:val="0"/>
          <w:sz w:val="24"/>
          <w:szCs w:val="24"/>
          <w:lang w:bidi="en-US"/>
        </w:rPr>
        <w:t>年</w:t>
      </w:r>
      <w:r w:rsidRPr="00293F5B">
        <w:rPr>
          <w:rFonts w:ascii="Times New Roman" w:eastAsia="宋体" w:hAnsi="Times New Roman" w:cs="Times New Roman"/>
          <w:bCs/>
          <w:iCs/>
          <w:kern w:val="0"/>
          <w:sz w:val="24"/>
          <w:szCs w:val="24"/>
          <w:lang w:bidi="en-US"/>
        </w:rPr>
        <w:t>6</w:t>
      </w:r>
      <w:r w:rsidRPr="00293F5B">
        <w:rPr>
          <w:rFonts w:ascii="Times New Roman" w:eastAsia="宋体" w:hAnsi="Times New Roman" w:cs="Times New Roman"/>
          <w:bCs/>
          <w:iCs/>
          <w:kern w:val="0"/>
          <w:sz w:val="24"/>
          <w:szCs w:val="24"/>
          <w:lang w:bidi="en-US"/>
        </w:rPr>
        <w:t>月末的应收账款（</w:t>
      </w:r>
      <w:proofErr w:type="gramStart"/>
      <w:r w:rsidRPr="00293F5B">
        <w:rPr>
          <w:rFonts w:ascii="Times New Roman" w:eastAsia="宋体" w:hAnsi="Times New Roman" w:cs="Times New Roman"/>
          <w:bCs/>
          <w:iCs/>
          <w:kern w:val="0"/>
          <w:sz w:val="24"/>
          <w:szCs w:val="24"/>
          <w:lang w:bidi="en-US"/>
        </w:rPr>
        <w:t>含合同</w:t>
      </w:r>
      <w:proofErr w:type="gramEnd"/>
      <w:r w:rsidRPr="00293F5B">
        <w:rPr>
          <w:rFonts w:ascii="Times New Roman" w:eastAsia="宋体" w:hAnsi="Times New Roman" w:cs="Times New Roman"/>
          <w:bCs/>
          <w:iCs/>
          <w:kern w:val="0"/>
          <w:sz w:val="24"/>
          <w:szCs w:val="24"/>
          <w:lang w:bidi="en-US"/>
        </w:rPr>
        <w:t>资产）账</w:t>
      </w:r>
      <w:proofErr w:type="gramStart"/>
      <w:r w:rsidRPr="00293F5B">
        <w:rPr>
          <w:rFonts w:ascii="Times New Roman" w:eastAsia="宋体" w:hAnsi="Times New Roman" w:cs="Times New Roman"/>
          <w:bCs/>
          <w:iCs/>
          <w:kern w:val="0"/>
          <w:sz w:val="24"/>
          <w:szCs w:val="24"/>
          <w:lang w:bidi="en-US"/>
        </w:rPr>
        <w:t>龄情况</w:t>
      </w:r>
      <w:proofErr w:type="gramEnd"/>
      <w:r w:rsidRPr="00293F5B">
        <w:rPr>
          <w:rFonts w:ascii="Times New Roman" w:eastAsia="宋体" w:hAnsi="Times New Roman" w:cs="Times New Roman"/>
          <w:bCs/>
          <w:iCs/>
          <w:kern w:val="0"/>
          <w:sz w:val="24"/>
          <w:szCs w:val="24"/>
          <w:lang w:bidi="en-US"/>
        </w:rPr>
        <w:t>如下：</w:t>
      </w:r>
    </w:p>
    <w:tbl>
      <w:tblPr>
        <w:tblW w:w="5000" w:type="pct"/>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1832"/>
        <w:gridCol w:w="3174"/>
        <w:gridCol w:w="2004"/>
        <w:gridCol w:w="1512"/>
      </w:tblGrid>
      <w:tr w:rsidR="00293F5B" w:rsidRPr="00293F5B" w:rsidTr="00FF5C8F">
        <w:trPr>
          <w:trHeight w:val="397"/>
          <w:jc w:val="center"/>
        </w:trPr>
        <w:tc>
          <w:tcPr>
            <w:tcW w:w="1075"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公司名称</w:t>
            </w:r>
          </w:p>
        </w:tc>
        <w:tc>
          <w:tcPr>
            <w:tcW w:w="1862"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应收账款（</w:t>
            </w:r>
            <w:proofErr w:type="gramStart"/>
            <w:r w:rsidRPr="00293F5B">
              <w:rPr>
                <w:rFonts w:ascii="Times New Roman" w:eastAsia="宋体" w:hAnsi="Times New Roman" w:cs="Times New Roman"/>
                <w:bCs/>
                <w:color w:val="000000"/>
                <w:kern w:val="0"/>
                <w:szCs w:val="21"/>
              </w:rPr>
              <w:t>含合同</w:t>
            </w:r>
            <w:proofErr w:type="gramEnd"/>
            <w:r w:rsidRPr="00293F5B">
              <w:rPr>
                <w:rFonts w:ascii="Times New Roman" w:eastAsia="宋体" w:hAnsi="Times New Roman" w:cs="Times New Roman"/>
                <w:bCs/>
                <w:color w:val="000000"/>
                <w:kern w:val="0"/>
                <w:szCs w:val="21"/>
              </w:rPr>
              <w:t>资产）</w:t>
            </w:r>
          </w:p>
        </w:tc>
        <w:tc>
          <w:tcPr>
            <w:tcW w:w="1176" w:type="pct"/>
            <w:shd w:val="clear" w:color="auto" w:fill="auto"/>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2020</w:t>
            </w:r>
            <w:r w:rsidRPr="00293F5B">
              <w:rPr>
                <w:rFonts w:ascii="Times New Roman" w:eastAsia="宋体" w:hAnsi="Times New Roman" w:cs="Times New Roman"/>
                <w:bCs/>
                <w:color w:val="000000"/>
                <w:kern w:val="0"/>
                <w:szCs w:val="21"/>
              </w:rPr>
              <w:t>年</w:t>
            </w:r>
            <w:r w:rsidRPr="00293F5B">
              <w:rPr>
                <w:rFonts w:ascii="Times New Roman" w:eastAsia="宋体" w:hAnsi="Times New Roman" w:cs="Times New Roman"/>
                <w:bCs/>
                <w:color w:val="000000"/>
                <w:kern w:val="0"/>
                <w:szCs w:val="21"/>
              </w:rPr>
              <w:t>6</w:t>
            </w:r>
            <w:r w:rsidRPr="00293F5B">
              <w:rPr>
                <w:rFonts w:ascii="Times New Roman" w:eastAsia="宋体" w:hAnsi="Times New Roman" w:cs="Times New Roman"/>
                <w:bCs/>
                <w:color w:val="000000"/>
                <w:kern w:val="0"/>
                <w:szCs w:val="21"/>
              </w:rPr>
              <w:t>月末</w:t>
            </w:r>
          </w:p>
        </w:tc>
        <w:tc>
          <w:tcPr>
            <w:tcW w:w="887" w:type="pct"/>
            <w:shd w:val="clear" w:color="auto" w:fill="auto"/>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2019</w:t>
            </w:r>
            <w:r w:rsidRPr="00293F5B">
              <w:rPr>
                <w:rFonts w:ascii="Times New Roman" w:eastAsia="宋体" w:hAnsi="Times New Roman" w:cs="Times New Roman"/>
                <w:bCs/>
                <w:color w:val="000000"/>
                <w:kern w:val="0"/>
                <w:szCs w:val="21"/>
              </w:rPr>
              <w:t>年末</w:t>
            </w:r>
          </w:p>
        </w:tc>
      </w:tr>
      <w:tr w:rsidR="00293F5B" w:rsidRPr="00293F5B" w:rsidTr="00FF5C8F">
        <w:trPr>
          <w:trHeight w:val="397"/>
          <w:jc w:val="center"/>
        </w:trPr>
        <w:tc>
          <w:tcPr>
            <w:tcW w:w="1075" w:type="pct"/>
            <w:vMerge w:val="restar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iCs/>
                <w:kern w:val="0"/>
                <w:szCs w:val="21"/>
              </w:rPr>
              <w:t>杰恩设计</w:t>
            </w:r>
          </w:p>
        </w:tc>
        <w:tc>
          <w:tcPr>
            <w:tcW w:w="1862"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一年以内占比</w:t>
            </w:r>
          </w:p>
        </w:tc>
        <w:tc>
          <w:tcPr>
            <w:tcW w:w="1176" w:type="pct"/>
            <w:shd w:val="clear" w:color="auto" w:fill="auto"/>
            <w:vAlign w:val="center"/>
          </w:tcPr>
          <w:p w:rsidR="00293F5B" w:rsidRPr="00293F5B" w:rsidRDefault="00293F5B" w:rsidP="00293F5B">
            <w:pPr>
              <w:widowControl/>
              <w:jc w:val="right"/>
              <w:rPr>
                <w:rFonts w:ascii="Times New Roman" w:eastAsia="宋体" w:hAnsi="Times New Roman" w:cs="Times New Roman"/>
                <w:bCs/>
                <w:szCs w:val="21"/>
                <w:lang w:bidi="en-US"/>
              </w:rPr>
            </w:pPr>
            <w:r w:rsidRPr="00293F5B">
              <w:rPr>
                <w:rFonts w:ascii="Times New Roman" w:eastAsia="宋体" w:hAnsi="Times New Roman" w:cs="Times New Roman"/>
                <w:bCs/>
                <w:szCs w:val="21"/>
                <w:lang w:bidi="en-US"/>
              </w:rPr>
              <w:t>55.47%</w:t>
            </w:r>
          </w:p>
        </w:tc>
        <w:tc>
          <w:tcPr>
            <w:tcW w:w="887" w:type="pct"/>
            <w:shd w:val="clear" w:color="auto" w:fill="auto"/>
            <w:vAlign w:val="center"/>
          </w:tcPr>
          <w:p w:rsidR="00293F5B" w:rsidRPr="00293F5B" w:rsidRDefault="00293F5B" w:rsidP="00293F5B">
            <w:pPr>
              <w:widowControl/>
              <w:jc w:val="right"/>
              <w:rPr>
                <w:rFonts w:ascii="Times New Roman" w:eastAsia="宋体" w:hAnsi="Times New Roman" w:cs="Times New Roman"/>
                <w:bCs/>
                <w:szCs w:val="21"/>
                <w:lang w:bidi="en-US"/>
              </w:rPr>
            </w:pPr>
            <w:r w:rsidRPr="00293F5B">
              <w:rPr>
                <w:rFonts w:ascii="Times New Roman" w:eastAsia="宋体" w:hAnsi="Times New Roman" w:cs="Times New Roman"/>
                <w:bCs/>
                <w:szCs w:val="21"/>
                <w:lang w:bidi="en-US"/>
              </w:rPr>
              <w:t>62.75%</w:t>
            </w:r>
          </w:p>
        </w:tc>
      </w:tr>
      <w:tr w:rsidR="00293F5B" w:rsidRPr="00293F5B" w:rsidTr="00FF5C8F">
        <w:trPr>
          <w:trHeight w:val="397"/>
          <w:jc w:val="center"/>
        </w:trPr>
        <w:tc>
          <w:tcPr>
            <w:tcW w:w="1075" w:type="pct"/>
            <w:vMerge/>
            <w:vAlign w:val="center"/>
          </w:tcPr>
          <w:p w:rsidR="00293F5B" w:rsidRPr="00293F5B" w:rsidRDefault="00293F5B" w:rsidP="00293F5B">
            <w:pPr>
              <w:widowControl/>
              <w:jc w:val="center"/>
              <w:rPr>
                <w:rFonts w:ascii="Times New Roman" w:eastAsia="宋体" w:hAnsi="Times New Roman" w:cs="Times New Roman"/>
                <w:bCs/>
                <w:iCs/>
                <w:kern w:val="0"/>
                <w:szCs w:val="21"/>
              </w:rPr>
            </w:pPr>
          </w:p>
        </w:tc>
        <w:tc>
          <w:tcPr>
            <w:tcW w:w="1862"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一年以上占比</w:t>
            </w:r>
          </w:p>
        </w:tc>
        <w:tc>
          <w:tcPr>
            <w:tcW w:w="1176" w:type="pct"/>
            <w:shd w:val="clear" w:color="auto" w:fill="auto"/>
            <w:vAlign w:val="center"/>
          </w:tcPr>
          <w:p w:rsidR="00293F5B" w:rsidRPr="00293F5B" w:rsidRDefault="00293F5B" w:rsidP="00293F5B">
            <w:pPr>
              <w:widowControl/>
              <w:jc w:val="right"/>
              <w:rPr>
                <w:rFonts w:ascii="Times New Roman" w:eastAsia="宋体" w:hAnsi="Times New Roman" w:cs="Times New Roman"/>
                <w:bCs/>
                <w:szCs w:val="21"/>
                <w:lang w:bidi="en-US"/>
              </w:rPr>
            </w:pPr>
            <w:r w:rsidRPr="00293F5B">
              <w:rPr>
                <w:rFonts w:ascii="Times New Roman" w:eastAsia="宋体" w:hAnsi="Times New Roman" w:cs="Times New Roman"/>
                <w:bCs/>
                <w:szCs w:val="21"/>
                <w:lang w:bidi="en-US"/>
              </w:rPr>
              <w:t>44.53%</w:t>
            </w:r>
          </w:p>
        </w:tc>
        <w:tc>
          <w:tcPr>
            <w:tcW w:w="887" w:type="pct"/>
            <w:shd w:val="clear" w:color="auto" w:fill="auto"/>
            <w:vAlign w:val="center"/>
          </w:tcPr>
          <w:p w:rsidR="00293F5B" w:rsidRPr="00293F5B" w:rsidRDefault="00293F5B" w:rsidP="00293F5B">
            <w:pPr>
              <w:widowControl/>
              <w:jc w:val="right"/>
              <w:rPr>
                <w:rFonts w:ascii="Times New Roman" w:eastAsia="宋体" w:hAnsi="Times New Roman" w:cs="Times New Roman"/>
                <w:bCs/>
                <w:szCs w:val="21"/>
                <w:lang w:bidi="en-US"/>
              </w:rPr>
            </w:pPr>
            <w:r w:rsidRPr="00293F5B">
              <w:rPr>
                <w:rFonts w:ascii="Times New Roman" w:eastAsia="宋体" w:hAnsi="Times New Roman" w:cs="Times New Roman"/>
                <w:bCs/>
                <w:szCs w:val="21"/>
                <w:lang w:bidi="en-US"/>
              </w:rPr>
              <w:t>37.25%</w:t>
            </w:r>
          </w:p>
        </w:tc>
      </w:tr>
      <w:tr w:rsidR="00293F5B" w:rsidRPr="00293F5B" w:rsidTr="00FF5C8F">
        <w:trPr>
          <w:trHeight w:val="397"/>
          <w:jc w:val="center"/>
        </w:trPr>
        <w:tc>
          <w:tcPr>
            <w:tcW w:w="1075" w:type="pct"/>
            <w:vMerge w:val="restar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proofErr w:type="gramStart"/>
            <w:r w:rsidRPr="00293F5B">
              <w:rPr>
                <w:rFonts w:ascii="Times New Roman" w:eastAsia="宋体" w:hAnsi="Times New Roman" w:cs="Times New Roman"/>
                <w:bCs/>
                <w:iCs/>
                <w:kern w:val="0"/>
                <w:szCs w:val="21"/>
              </w:rPr>
              <w:t>筑博设计</w:t>
            </w:r>
            <w:proofErr w:type="gramEnd"/>
          </w:p>
        </w:tc>
        <w:tc>
          <w:tcPr>
            <w:tcW w:w="1862"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一年以内占比</w:t>
            </w:r>
          </w:p>
        </w:tc>
        <w:tc>
          <w:tcPr>
            <w:tcW w:w="1176" w:type="pct"/>
            <w:shd w:val="clear" w:color="auto" w:fill="auto"/>
            <w:vAlign w:val="center"/>
          </w:tcPr>
          <w:p w:rsidR="00293F5B" w:rsidRPr="00293F5B" w:rsidRDefault="00293F5B" w:rsidP="00293F5B">
            <w:pPr>
              <w:widowControl/>
              <w:jc w:val="right"/>
              <w:rPr>
                <w:rFonts w:ascii="Times New Roman" w:eastAsia="宋体" w:hAnsi="Times New Roman" w:cs="Times New Roman"/>
                <w:bCs/>
                <w:szCs w:val="21"/>
                <w:lang w:bidi="en-US"/>
              </w:rPr>
            </w:pPr>
            <w:r w:rsidRPr="00293F5B">
              <w:rPr>
                <w:rFonts w:ascii="Times New Roman" w:eastAsia="宋体" w:hAnsi="Times New Roman" w:cs="Times New Roman"/>
                <w:bCs/>
                <w:szCs w:val="21"/>
                <w:lang w:bidi="en-US"/>
              </w:rPr>
              <w:t>59.01%</w:t>
            </w:r>
          </w:p>
        </w:tc>
        <w:tc>
          <w:tcPr>
            <w:tcW w:w="887" w:type="pct"/>
            <w:shd w:val="clear" w:color="auto" w:fill="auto"/>
            <w:vAlign w:val="center"/>
          </w:tcPr>
          <w:p w:rsidR="00293F5B" w:rsidRPr="00293F5B" w:rsidRDefault="00293F5B" w:rsidP="00293F5B">
            <w:pPr>
              <w:widowControl/>
              <w:jc w:val="right"/>
              <w:rPr>
                <w:rFonts w:ascii="Times New Roman" w:eastAsia="宋体" w:hAnsi="Times New Roman" w:cs="Times New Roman"/>
                <w:bCs/>
                <w:szCs w:val="21"/>
                <w:lang w:bidi="en-US"/>
              </w:rPr>
            </w:pPr>
            <w:r w:rsidRPr="00293F5B">
              <w:rPr>
                <w:rFonts w:ascii="Times New Roman" w:eastAsia="宋体" w:hAnsi="Times New Roman" w:cs="Times New Roman"/>
                <w:bCs/>
                <w:szCs w:val="21"/>
                <w:lang w:bidi="en-US"/>
              </w:rPr>
              <w:t>66.20%</w:t>
            </w:r>
          </w:p>
        </w:tc>
      </w:tr>
      <w:tr w:rsidR="00293F5B" w:rsidRPr="00293F5B" w:rsidTr="00FF5C8F">
        <w:trPr>
          <w:trHeight w:val="397"/>
          <w:jc w:val="center"/>
        </w:trPr>
        <w:tc>
          <w:tcPr>
            <w:tcW w:w="1075" w:type="pct"/>
            <w:vMerge/>
            <w:vAlign w:val="center"/>
          </w:tcPr>
          <w:p w:rsidR="00293F5B" w:rsidRPr="00293F5B" w:rsidRDefault="00293F5B" w:rsidP="00293F5B">
            <w:pPr>
              <w:widowControl/>
              <w:jc w:val="center"/>
              <w:rPr>
                <w:rFonts w:ascii="Times New Roman" w:eastAsia="宋体" w:hAnsi="Times New Roman" w:cs="Times New Roman"/>
                <w:bCs/>
                <w:iCs/>
                <w:kern w:val="0"/>
                <w:szCs w:val="21"/>
              </w:rPr>
            </w:pPr>
          </w:p>
        </w:tc>
        <w:tc>
          <w:tcPr>
            <w:tcW w:w="1862"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一年以上占比</w:t>
            </w:r>
          </w:p>
        </w:tc>
        <w:tc>
          <w:tcPr>
            <w:tcW w:w="1176" w:type="pct"/>
            <w:shd w:val="clear" w:color="auto" w:fill="auto"/>
            <w:vAlign w:val="center"/>
          </w:tcPr>
          <w:p w:rsidR="00293F5B" w:rsidRPr="00293F5B" w:rsidRDefault="00293F5B" w:rsidP="00293F5B">
            <w:pPr>
              <w:widowControl/>
              <w:jc w:val="right"/>
              <w:rPr>
                <w:rFonts w:ascii="Times New Roman" w:eastAsia="宋体" w:hAnsi="Times New Roman" w:cs="Times New Roman"/>
                <w:bCs/>
                <w:szCs w:val="21"/>
                <w:lang w:bidi="en-US"/>
              </w:rPr>
            </w:pPr>
            <w:r w:rsidRPr="00293F5B">
              <w:rPr>
                <w:rFonts w:ascii="Times New Roman" w:eastAsia="宋体" w:hAnsi="Times New Roman" w:cs="Times New Roman"/>
                <w:bCs/>
                <w:szCs w:val="21"/>
                <w:lang w:bidi="en-US"/>
              </w:rPr>
              <w:t>40.99%</w:t>
            </w:r>
          </w:p>
        </w:tc>
        <w:tc>
          <w:tcPr>
            <w:tcW w:w="887" w:type="pct"/>
            <w:shd w:val="clear" w:color="auto" w:fill="auto"/>
            <w:vAlign w:val="center"/>
          </w:tcPr>
          <w:p w:rsidR="00293F5B" w:rsidRPr="00293F5B" w:rsidRDefault="00293F5B" w:rsidP="00293F5B">
            <w:pPr>
              <w:widowControl/>
              <w:jc w:val="right"/>
              <w:rPr>
                <w:rFonts w:ascii="Times New Roman" w:eastAsia="宋体" w:hAnsi="Times New Roman" w:cs="Times New Roman"/>
                <w:bCs/>
                <w:szCs w:val="21"/>
                <w:lang w:bidi="en-US"/>
              </w:rPr>
            </w:pPr>
            <w:r w:rsidRPr="00293F5B">
              <w:rPr>
                <w:rFonts w:ascii="Times New Roman" w:eastAsia="宋体" w:hAnsi="Times New Roman" w:cs="Times New Roman"/>
                <w:bCs/>
                <w:szCs w:val="21"/>
                <w:lang w:bidi="en-US"/>
              </w:rPr>
              <w:t>33.80%</w:t>
            </w:r>
          </w:p>
        </w:tc>
      </w:tr>
      <w:tr w:rsidR="00293F5B" w:rsidRPr="00293F5B" w:rsidTr="00FF5C8F">
        <w:trPr>
          <w:trHeight w:val="397"/>
          <w:jc w:val="center"/>
        </w:trPr>
        <w:tc>
          <w:tcPr>
            <w:tcW w:w="1075" w:type="pct"/>
            <w:vMerge w:val="restar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iCs/>
                <w:kern w:val="0"/>
                <w:szCs w:val="21"/>
              </w:rPr>
              <w:t>华阳国际</w:t>
            </w:r>
          </w:p>
        </w:tc>
        <w:tc>
          <w:tcPr>
            <w:tcW w:w="1862"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一年以内占比</w:t>
            </w:r>
          </w:p>
        </w:tc>
        <w:tc>
          <w:tcPr>
            <w:tcW w:w="2063" w:type="pct"/>
            <w:gridSpan w:val="2"/>
            <w:vMerge w:val="restart"/>
            <w:shd w:val="clear" w:color="auto" w:fill="auto"/>
            <w:vAlign w:val="center"/>
          </w:tcPr>
          <w:p w:rsidR="00293F5B" w:rsidRPr="00293F5B" w:rsidRDefault="00293F5B" w:rsidP="00293F5B">
            <w:pPr>
              <w:widowControl/>
              <w:jc w:val="center"/>
              <w:rPr>
                <w:rFonts w:ascii="Times New Roman" w:eastAsia="宋体" w:hAnsi="Times New Roman" w:cs="Times New Roman"/>
                <w:bCs/>
                <w:szCs w:val="21"/>
                <w:lang w:bidi="en-US"/>
              </w:rPr>
            </w:pPr>
            <w:r w:rsidRPr="00293F5B">
              <w:rPr>
                <w:rFonts w:ascii="Times New Roman" w:eastAsia="宋体" w:hAnsi="Times New Roman" w:cs="Times New Roman"/>
                <w:bCs/>
                <w:szCs w:val="21"/>
                <w:lang w:bidi="en-US"/>
              </w:rPr>
              <w:t>未披露合同资产的账龄</w:t>
            </w:r>
          </w:p>
        </w:tc>
      </w:tr>
      <w:tr w:rsidR="00293F5B" w:rsidRPr="00293F5B" w:rsidTr="00FF5C8F">
        <w:trPr>
          <w:trHeight w:val="397"/>
          <w:jc w:val="center"/>
        </w:trPr>
        <w:tc>
          <w:tcPr>
            <w:tcW w:w="1075" w:type="pct"/>
            <w:vMerge/>
            <w:vAlign w:val="center"/>
          </w:tcPr>
          <w:p w:rsidR="00293F5B" w:rsidRPr="00293F5B" w:rsidRDefault="00293F5B" w:rsidP="00293F5B">
            <w:pPr>
              <w:widowControl/>
              <w:jc w:val="center"/>
              <w:rPr>
                <w:rFonts w:ascii="Times New Roman" w:eastAsia="宋体" w:hAnsi="Times New Roman" w:cs="Times New Roman"/>
                <w:bCs/>
                <w:iCs/>
                <w:kern w:val="0"/>
                <w:szCs w:val="21"/>
              </w:rPr>
            </w:pPr>
          </w:p>
        </w:tc>
        <w:tc>
          <w:tcPr>
            <w:tcW w:w="1862"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一年以上占比</w:t>
            </w:r>
          </w:p>
        </w:tc>
        <w:tc>
          <w:tcPr>
            <w:tcW w:w="2063" w:type="pct"/>
            <w:gridSpan w:val="2"/>
            <w:vMerge/>
            <w:shd w:val="clear" w:color="auto" w:fill="auto"/>
            <w:vAlign w:val="center"/>
          </w:tcPr>
          <w:p w:rsidR="00293F5B" w:rsidRPr="00293F5B" w:rsidRDefault="00293F5B" w:rsidP="00293F5B">
            <w:pPr>
              <w:widowControl/>
              <w:jc w:val="right"/>
              <w:rPr>
                <w:rFonts w:ascii="Times New Roman" w:eastAsia="宋体" w:hAnsi="Times New Roman" w:cs="Times New Roman"/>
                <w:bCs/>
                <w:szCs w:val="21"/>
                <w:lang w:bidi="en-US"/>
              </w:rPr>
            </w:pPr>
          </w:p>
        </w:tc>
      </w:tr>
      <w:tr w:rsidR="00293F5B" w:rsidRPr="00293F5B" w:rsidTr="00FF5C8F">
        <w:trPr>
          <w:trHeight w:val="397"/>
          <w:jc w:val="center"/>
        </w:trPr>
        <w:tc>
          <w:tcPr>
            <w:tcW w:w="1075" w:type="pct"/>
            <w:vMerge w:val="restar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iCs/>
                <w:kern w:val="0"/>
                <w:szCs w:val="21"/>
              </w:rPr>
              <w:t>山</w:t>
            </w:r>
            <w:proofErr w:type="gramStart"/>
            <w:r w:rsidRPr="00293F5B">
              <w:rPr>
                <w:rFonts w:ascii="Times New Roman" w:eastAsia="宋体" w:hAnsi="Times New Roman" w:cs="Times New Roman"/>
                <w:bCs/>
                <w:iCs/>
                <w:kern w:val="0"/>
                <w:szCs w:val="21"/>
              </w:rPr>
              <w:t>鼎设计</w:t>
            </w:r>
            <w:proofErr w:type="gramEnd"/>
          </w:p>
        </w:tc>
        <w:tc>
          <w:tcPr>
            <w:tcW w:w="1862"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一年以内占比</w:t>
            </w:r>
          </w:p>
        </w:tc>
        <w:tc>
          <w:tcPr>
            <w:tcW w:w="1176" w:type="pct"/>
            <w:shd w:val="clear" w:color="auto" w:fill="auto"/>
            <w:vAlign w:val="center"/>
          </w:tcPr>
          <w:p w:rsidR="00293F5B" w:rsidRPr="00293F5B" w:rsidRDefault="00293F5B" w:rsidP="00293F5B">
            <w:pPr>
              <w:widowControl/>
              <w:jc w:val="right"/>
              <w:rPr>
                <w:rFonts w:ascii="Times New Roman" w:eastAsia="宋体" w:hAnsi="Times New Roman" w:cs="Times New Roman"/>
                <w:bCs/>
                <w:szCs w:val="21"/>
                <w:lang w:bidi="en-US"/>
              </w:rPr>
            </w:pPr>
            <w:r w:rsidRPr="00293F5B">
              <w:rPr>
                <w:rFonts w:ascii="Times New Roman" w:eastAsia="宋体" w:hAnsi="Times New Roman" w:cs="Times New Roman"/>
                <w:bCs/>
                <w:szCs w:val="21"/>
                <w:lang w:bidi="en-US"/>
              </w:rPr>
              <w:t>46.78%</w:t>
            </w:r>
          </w:p>
        </w:tc>
        <w:tc>
          <w:tcPr>
            <w:tcW w:w="887" w:type="pct"/>
            <w:shd w:val="clear" w:color="auto" w:fill="auto"/>
            <w:vAlign w:val="center"/>
          </w:tcPr>
          <w:p w:rsidR="00293F5B" w:rsidRPr="00293F5B" w:rsidRDefault="00293F5B" w:rsidP="00293F5B">
            <w:pPr>
              <w:widowControl/>
              <w:jc w:val="right"/>
              <w:rPr>
                <w:rFonts w:ascii="Times New Roman" w:eastAsia="宋体" w:hAnsi="Times New Roman" w:cs="Times New Roman"/>
                <w:bCs/>
                <w:szCs w:val="21"/>
                <w:lang w:bidi="en-US"/>
              </w:rPr>
            </w:pPr>
            <w:r w:rsidRPr="00293F5B">
              <w:rPr>
                <w:rFonts w:ascii="Times New Roman" w:eastAsia="宋体" w:hAnsi="Times New Roman" w:cs="Times New Roman"/>
                <w:bCs/>
                <w:szCs w:val="21"/>
                <w:lang w:bidi="en-US"/>
              </w:rPr>
              <w:t>52.94%</w:t>
            </w:r>
          </w:p>
        </w:tc>
      </w:tr>
      <w:tr w:rsidR="00293F5B" w:rsidRPr="00293F5B" w:rsidTr="00FF5C8F">
        <w:trPr>
          <w:trHeight w:val="397"/>
          <w:jc w:val="center"/>
        </w:trPr>
        <w:tc>
          <w:tcPr>
            <w:tcW w:w="1075" w:type="pct"/>
            <w:vMerge/>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p>
        </w:tc>
        <w:tc>
          <w:tcPr>
            <w:tcW w:w="1862"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一年以上占比</w:t>
            </w:r>
          </w:p>
        </w:tc>
        <w:tc>
          <w:tcPr>
            <w:tcW w:w="1176" w:type="pct"/>
            <w:shd w:val="clear" w:color="auto" w:fill="auto"/>
            <w:vAlign w:val="center"/>
          </w:tcPr>
          <w:p w:rsidR="00293F5B" w:rsidRPr="00293F5B" w:rsidRDefault="00293F5B" w:rsidP="00293F5B">
            <w:pPr>
              <w:widowControl/>
              <w:jc w:val="right"/>
              <w:rPr>
                <w:rFonts w:ascii="Times New Roman" w:eastAsia="宋体" w:hAnsi="Times New Roman" w:cs="Times New Roman"/>
                <w:bCs/>
                <w:szCs w:val="21"/>
                <w:lang w:bidi="en-US"/>
              </w:rPr>
            </w:pPr>
            <w:r w:rsidRPr="00293F5B">
              <w:rPr>
                <w:rFonts w:ascii="Times New Roman" w:eastAsia="宋体" w:hAnsi="Times New Roman" w:cs="Times New Roman"/>
                <w:bCs/>
                <w:szCs w:val="21"/>
                <w:lang w:bidi="en-US"/>
              </w:rPr>
              <w:t>53.22%</w:t>
            </w:r>
          </w:p>
        </w:tc>
        <w:tc>
          <w:tcPr>
            <w:tcW w:w="887" w:type="pct"/>
            <w:shd w:val="clear" w:color="auto" w:fill="auto"/>
            <w:vAlign w:val="center"/>
          </w:tcPr>
          <w:p w:rsidR="00293F5B" w:rsidRPr="00293F5B" w:rsidRDefault="00293F5B" w:rsidP="00293F5B">
            <w:pPr>
              <w:widowControl/>
              <w:jc w:val="right"/>
              <w:rPr>
                <w:rFonts w:ascii="Times New Roman" w:eastAsia="宋体" w:hAnsi="Times New Roman" w:cs="Times New Roman"/>
                <w:bCs/>
                <w:szCs w:val="21"/>
                <w:lang w:bidi="en-US"/>
              </w:rPr>
            </w:pPr>
            <w:r w:rsidRPr="00293F5B">
              <w:rPr>
                <w:rFonts w:ascii="Times New Roman" w:eastAsia="宋体" w:hAnsi="Times New Roman" w:cs="Times New Roman"/>
                <w:bCs/>
                <w:szCs w:val="21"/>
                <w:lang w:bidi="en-US"/>
              </w:rPr>
              <w:t>47.06%</w:t>
            </w:r>
          </w:p>
        </w:tc>
      </w:tr>
      <w:tr w:rsidR="00293F5B" w:rsidRPr="00293F5B" w:rsidTr="00FF5C8F">
        <w:trPr>
          <w:trHeight w:val="397"/>
          <w:jc w:val="center"/>
        </w:trPr>
        <w:tc>
          <w:tcPr>
            <w:tcW w:w="1075" w:type="pct"/>
            <w:vMerge w:val="restar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尤安设计</w:t>
            </w:r>
          </w:p>
        </w:tc>
        <w:tc>
          <w:tcPr>
            <w:tcW w:w="1862"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一年以内占比</w:t>
            </w:r>
          </w:p>
        </w:tc>
        <w:tc>
          <w:tcPr>
            <w:tcW w:w="1176" w:type="pct"/>
            <w:shd w:val="clear" w:color="auto" w:fill="auto"/>
            <w:vAlign w:val="center"/>
          </w:tcPr>
          <w:p w:rsidR="00293F5B" w:rsidRPr="00293F5B" w:rsidRDefault="00293F5B" w:rsidP="00293F5B">
            <w:pPr>
              <w:widowControl/>
              <w:jc w:val="right"/>
              <w:rPr>
                <w:rFonts w:ascii="Times New Roman" w:eastAsia="宋体" w:hAnsi="Times New Roman" w:cs="Times New Roman"/>
                <w:bCs/>
                <w:szCs w:val="21"/>
                <w:lang w:bidi="en-US"/>
              </w:rPr>
            </w:pPr>
            <w:r w:rsidRPr="00293F5B">
              <w:rPr>
                <w:rFonts w:ascii="Times New Roman" w:eastAsia="宋体" w:hAnsi="Times New Roman" w:cs="Times New Roman"/>
                <w:bCs/>
                <w:szCs w:val="21"/>
                <w:lang w:bidi="en-US"/>
              </w:rPr>
              <w:t>60.83%</w:t>
            </w:r>
          </w:p>
        </w:tc>
        <w:tc>
          <w:tcPr>
            <w:tcW w:w="887" w:type="pct"/>
            <w:shd w:val="clear" w:color="auto" w:fill="auto"/>
            <w:vAlign w:val="center"/>
          </w:tcPr>
          <w:p w:rsidR="00293F5B" w:rsidRPr="00293F5B" w:rsidRDefault="00293F5B" w:rsidP="00293F5B">
            <w:pPr>
              <w:widowControl/>
              <w:jc w:val="right"/>
              <w:rPr>
                <w:rFonts w:ascii="Times New Roman" w:eastAsia="宋体" w:hAnsi="Times New Roman" w:cs="Times New Roman"/>
                <w:bCs/>
                <w:szCs w:val="21"/>
                <w:lang w:bidi="en-US"/>
              </w:rPr>
            </w:pPr>
            <w:r w:rsidRPr="00293F5B">
              <w:rPr>
                <w:rFonts w:ascii="Times New Roman" w:eastAsia="宋体" w:hAnsi="Times New Roman" w:cs="Times New Roman"/>
                <w:bCs/>
                <w:szCs w:val="21"/>
                <w:lang w:bidi="en-US"/>
              </w:rPr>
              <w:t>62.32%</w:t>
            </w:r>
          </w:p>
        </w:tc>
      </w:tr>
      <w:tr w:rsidR="00293F5B" w:rsidRPr="00293F5B" w:rsidTr="00FF5C8F">
        <w:trPr>
          <w:trHeight w:val="397"/>
          <w:jc w:val="center"/>
        </w:trPr>
        <w:tc>
          <w:tcPr>
            <w:tcW w:w="1075" w:type="pct"/>
            <w:vMerge/>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p>
        </w:tc>
        <w:tc>
          <w:tcPr>
            <w:tcW w:w="1862"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一年以上占比</w:t>
            </w:r>
          </w:p>
        </w:tc>
        <w:tc>
          <w:tcPr>
            <w:tcW w:w="1176" w:type="pct"/>
            <w:shd w:val="clear" w:color="auto" w:fill="auto"/>
            <w:vAlign w:val="center"/>
          </w:tcPr>
          <w:p w:rsidR="00293F5B" w:rsidRPr="00293F5B" w:rsidRDefault="00293F5B" w:rsidP="00293F5B">
            <w:pPr>
              <w:widowControl/>
              <w:jc w:val="right"/>
              <w:rPr>
                <w:rFonts w:ascii="Times New Roman" w:eastAsia="宋体" w:hAnsi="Times New Roman" w:cs="Times New Roman"/>
                <w:bCs/>
                <w:szCs w:val="21"/>
                <w:lang w:bidi="en-US"/>
              </w:rPr>
            </w:pPr>
            <w:r w:rsidRPr="00293F5B">
              <w:rPr>
                <w:rFonts w:ascii="Times New Roman" w:eastAsia="宋体" w:hAnsi="Times New Roman" w:cs="Times New Roman"/>
                <w:bCs/>
                <w:szCs w:val="21"/>
                <w:lang w:bidi="en-US"/>
              </w:rPr>
              <w:t>39.17%</w:t>
            </w:r>
          </w:p>
        </w:tc>
        <w:tc>
          <w:tcPr>
            <w:tcW w:w="887" w:type="pct"/>
            <w:shd w:val="clear" w:color="auto" w:fill="auto"/>
            <w:vAlign w:val="center"/>
          </w:tcPr>
          <w:p w:rsidR="00293F5B" w:rsidRPr="00293F5B" w:rsidRDefault="00293F5B" w:rsidP="00293F5B">
            <w:pPr>
              <w:widowControl/>
              <w:jc w:val="right"/>
              <w:rPr>
                <w:rFonts w:ascii="Times New Roman" w:eastAsia="宋体" w:hAnsi="Times New Roman" w:cs="Times New Roman"/>
                <w:bCs/>
                <w:szCs w:val="21"/>
                <w:lang w:bidi="en-US"/>
              </w:rPr>
            </w:pPr>
            <w:r w:rsidRPr="00293F5B">
              <w:rPr>
                <w:rFonts w:ascii="Times New Roman" w:eastAsia="宋体" w:hAnsi="Times New Roman" w:cs="Times New Roman"/>
                <w:bCs/>
                <w:szCs w:val="21"/>
                <w:lang w:bidi="en-US"/>
              </w:rPr>
              <w:t>37.68%</w:t>
            </w:r>
          </w:p>
        </w:tc>
      </w:tr>
      <w:tr w:rsidR="00293F5B" w:rsidRPr="00293F5B" w:rsidTr="00FF5C8F">
        <w:trPr>
          <w:trHeight w:val="397"/>
          <w:jc w:val="center"/>
        </w:trPr>
        <w:tc>
          <w:tcPr>
            <w:tcW w:w="1075" w:type="pct"/>
            <w:vMerge w:val="restar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霍普股份</w:t>
            </w:r>
          </w:p>
        </w:tc>
        <w:tc>
          <w:tcPr>
            <w:tcW w:w="1862"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一年以内占比</w:t>
            </w:r>
          </w:p>
        </w:tc>
        <w:tc>
          <w:tcPr>
            <w:tcW w:w="1176" w:type="pct"/>
            <w:shd w:val="clear" w:color="auto" w:fill="auto"/>
            <w:vAlign w:val="center"/>
          </w:tcPr>
          <w:p w:rsidR="00293F5B" w:rsidRPr="00293F5B" w:rsidRDefault="00293F5B" w:rsidP="00293F5B">
            <w:pPr>
              <w:widowControl/>
              <w:jc w:val="right"/>
              <w:rPr>
                <w:rFonts w:ascii="Times New Roman" w:eastAsia="宋体" w:hAnsi="Times New Roman" w:cs="Times New Roman"/>
                <w:bCs/>
                <w:szCs w:val="21"/>
                <w:lang w:bidi="en-US"/>
              </w:rPr>
            </w:pPr>
            <w:r w:rsidRPr="00293F5B">
              <w:rPr>
                <w:rFonts w:ascii="Times New Roman" w:eastAsia="宋体" w:hAnsi="Times New Roman" w:cs="Times New Roman"/>
                <w:bCs/>
                <w:szCs w:val="21"/>
                <w:lang w:bidi="en-US"/>
              </w:rPr>
              <w:t>73.32%</w:t>
            </w:r>
          </w:p>
        </w:tc>
        <w:tc>
          <w:tcPr>
            <w:tcW w:w="887" w:type="pct"/>
            <w:shd w:val="clear" w:color="auto" w:fill="auto"/>
            <w:vAlign w:val="center"/>
          </w:tcPr>
          <w:p w:rsidR="00293F5B" w:rsidRPr="00293F5B" w:rsidRDefault="00293F5B" w:rsidP="00293F5B">
            <w:pPr>
              <w:widowControl/>
              <w:jc w:val="right"/>
              <w:rPr>
                <w:rFonts w:ascii="Times New Roman" w:eastAsia="宋体" w:hAnsi="Times New Roman" w:cs="Times New Roman"/>
                <w:bCs/>
                <w:szCs w:val="21"/>
                <w:lang w:bidi="en-US"/>
              </w:rPr>
            </w:pPr>
            <w:r w:rsidRPr="00293F5B">
              <w:rPr>
                <w:rFonts w:ascii="Times New Roman" w:eastAsia="宋体" w:hAnsi="Times New Roman" w:cs="Times New Roman"/>
                <w:bCs/>
                <w:szCs w:val="21"/>
                <w:lang w:bidi="en-US"/>
              </w:rPr>
              <w:t>83.00%</w:t>
            </w:r>
          </w:p>
        </w:tc>
      </w:tr>
      <w:tr w:rsidR="00293F5B" w:rsidRPr="00293F5B" w:rsidTr="00FF5C8F">
        <w:trPr>
          <w:trHeight w:val="397"/>
          <w:jc w:val="center"/>
        </w:trPr>
        <w:tc>
          <w:tcPr>
            <w:tcW w:w="1075" w:type="pct"/>
            <w:vMerge/>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p>
        </w:tc>
        <w:tc>
          <w:tcPr>
            <w:tcW w:w="1862" w:type="pct"/>
            <w:vAlign w:val="center"/>
          </w:tcPr>
          <w:p w:rsidR="00293F5B" w:rsidRPr="00293F5B" w:rsidRDefault="00293F5B" w:rsidP="00293F5B">
            <w:pPr>
              <w:widowControl/>
              <w:jc w:val="center"/>
              <w:rPr>
                <w:rFonts w:ascii="Times New Roman" w:eastAsia="宋体" w:hAnsi="Times New Roman" w:cs="Times New Roman"/>
                <w:bCs/>
                <w:color w:val="000000"/>
                <w:kern w:val="0"/>
                <w:szCs w:val="21"/>
              </w:rPr>
            </w:pPr>
            <w:r w:rsidRPr="00293F5B">
              <w:rPr>
                <w:rFonts w:ascii="Times New Roman" w:eastAsia="宋体" w:hAnsi="Times New Roman" w:cs="Times New Roman"/>
                <w:bCs/>
                <w:color w:val="000000"/>
                <w:kern w:val="0"/>
                <w:szCs w:val="21"/>
              </w:rPr>
              <w:t>一年以上占比</w:t>
            </w:r>
          </w:p>
        </w:tc>
        <w:tc>
          <w:tcPr>
            <w:tcW w:w="1176" w:type="pct"/>
            <w:shd w:val="clear" w:color="auto" w:fill="auto"/>
            <w:vAlign w:val="center"/>
          </w:tcPr>
          <w:p w:rsidR="00293F5B" w:rsidRPr="00293F5B" w:rsidRDefault="00293F5B" w:rsidP="00293F5B">
            <w:pPr>
              <w:widowControl/>
              <w:jc w:val="right"/>
              <w:rPr>
                <w:rFonts w:ascii="Times New Roman" w:eastAsia="宋体" w:hAnsi="Times New Roman" w:cs="Times New Roman"/>
                <w:bCs/>
                <w:szCs w:val="21"/>
                <w:lang w:bidi="en-US"/>
              </w:rPr>
            </w:pPr>
            <w:r w:rsidRPr="00293F5B">
              <w:rPr>
                <w:rFonts w:ascii="Times New Roman" w:eastAsia="宋体" w:hAnsi="Times New Roman" w:cs="Times New Roman"/>
                <w:bCs/>
                <w:szCs w:val="21"/>
                <w:lang w:bidi="en-US"/>
              </w:rPr>
              <w:t>26.68%</w:t>
            </w:r>
          </w:p>
        </w:tc>
        <w:tc>
          <w:tcPr>
            <w:tcW w:w="887" w:type="pct"/>
            <w:shd w:val="clear" w:color="auto" w:fill="auto"/>
            <w:vAlign w:val="center"/>
          </w:tcPr>
          <w:p w:rsidR="00293F5B" w:rsidRPr="00293F5B" w:rsidRDefault="00293F5B" w:rsidP="00293F5B">
            <w:pPr>
              <w:widowControl/>
              <w:jc w:val="right"/>
              <w:rPr>
                <w:rFonts w:ascii="Times New Roman" w:eastAsia="宋体" w:hAnsi="Times New Roman" w:cs="Times New Roman"/>
                <w:bCs/>
                <w:szCs w:val="21"/>
                <w:lang w:bidi="en-US"/>
              </w:rPr>
            </w:pPr>
            <w:r w:rsidRPr="00293F5B">
              <w:rPr>
                <w:rFonts w:ascii="Times New Roman" w:eastAsia="宋体" w:hAnsi="Times New Roman" w:cs="Times New Roman"/>
                <w:bCs/>
                <w:szCs w:val="21"/>
                <w:lang w:bidi="en-US"/>
              </w:rPr>
              <w:t>17.00%</w:t>
            </w:r>
          </w:p>
        </w:tc>
      </w:tr>
    </w:tbl>
    <w:p w:rsidR="00293F5B" w:rsidRPr="00293F5B" w:rsidRDefault="00293F5B" w:rsidP="00293F5B">
      <w:pPr>
        <w:widowControl/>
        <w:autoSpaceDE w:val="0"/>
        <w:autoSpaceDN w:val="0"/>
        <w:adjustRightInd w:val="0"/>
        <w:spacing w:afterLines="50" w:after="156"/>
        <w:ind w:firstLineChars="200" w:firstLine="420"/>
        <w:rPr>
          <w:rFonts w:ascii="Times New Roman" w:eastAsia="宋体" w:hAnsi="Times New Roman" w:cs="Times New Roman"/>
          <w:bCs/>
          <w:iCs/>
          <w:kern w:val="0"/>
          <w:szCs w:val="21"/>
          <w:lang w:bidi="en-US"/>
        </w:rPr>
      </w:pPr>
      <w:r w:rsidRPr="00293F5B">
        <w:rPr>
          <w:rFonts w:ascii="Times New Roman" w:eastAsia="宋体" w:hAnsi="Times New Roman" w:cs="Times New Roman"/>
          <w:bCs/>
          <w:iCs/>
          <w:kern w:val="0"/>
          <w:szCs w:val="21"/>
          <w:lang w:bidi="en-US"/>
        </w:rPr>
        <w:t>注：</w:t>
      </w:r>
      <w:r w:rsidRPr="00293F5B">
        <w:rPr>
          <w:rFonts w:ascii="Times New Roman" w:eastAsia="宋体" w:hAnsi="Times New Roman" w:cs="Times New Roman"/>
          <w:bCs/>
          <w:iCs/>
          <w:kern w:val="0"/>
          <w:szCs w:val="21"/>
          <w:lang w:bidi="en-US"/>
        </w:rPr>
        <w:t>1</w:t>
      </w:r>
      <w:r w:rsidRPr="00293F5B">
        <w:rPr>
          <w:rFonts w:ascii="Times New Roman" w:eastAsia="宋体" w:hAnsi="Times New Roman" w:cs="Times New Roman"/>
          <w:bCs/>
          <w:iCs/>
          <w:kern w:val="0"/>
          <w:szCs w:val="21"/>
          <w:lang w:bidi="en-US"/>
        </w:rPr>
        <w:t>、杰恩设计</w:t>
      </w:r>
      <w:r w:rsidRPr="00293F5B">
        <w:rPr>
          <w:rFonts w:ascii="Times New Roman" w:eastAsia="宋体" w:hAnsi="Times New Roman" w:cs="Times New Roman"/>
          <w:bCs/>
          <w:iCs/>
          <w:kern w:val="0"/>
          <w:szCs w:val="21"/>
          <w:lang w:bidi="en-US"/>
        </w:rPr>
        <w:t>2020</w:t>
      </w:r>
      <w:r w:rsidRPr="00293F5B">
        <w:rPr>
          <w:rFonts w:ascii="Times New Roman" w:eastAsia="宋体" w:hAnsi="Times New Roman" w:cs="Times New Roman"/>
          <w:bCs/>
          <w:iCs/>
          <w:kern w:val="0"/>
          <w:szCs w:val="21"/>
          <w:lang w:bidi="en-US"/>
        </w:rPr>
        <w:t>年半年报未披露合同资产的账龄，</w:t>
      </w:r>
      <w:r w:rsidRPr="00293F5B">
        <w:rPr>
          <w:rFonts w:ascii="Times New Roman" w:eastAsia="宋体" w:hAnsi="Times New Roman" w:cs="Times New Roman"/>
          <w:bCs/>
          <w:iCs/>
          <w:kern w:val="0"/>
          <w:szCs w:val="21"/>
          <w:lang w:bidi="en-US"/>
        </w:rPr>
        <w:t>2020</w:t>
      </w:r>
      <w:r w:rsidRPr="00293F5B">
        <w:rPr>
          <w:rFonts w:ascii="Times New Roman" w:eastAsia="宋体" w:hAnsi="Times New Roman" w:cs="Times New Roman"/>
          <w:bCs/>
          <w:iCs/>
          <w:kern w:val="0"/>
          <w:szCs w:val="21"/>
          <w:lang w:bidi="en-US"/>
        </w:rPr>
        <w:t>年</w:t>
      </w:r>
      <w:r w:rsidRPr="00293F5B">
        <w:rPr>
          <w:rFonts w:ascii="Times New Roman" w:eastAsia="宋体" w:hAnsi="Times New Roman" w:cs="Times New Roman"/>
          <w:bCs/>
          <w:iCs/>
          <w:kern w:val="0"/>
          <w:szCs w:val="21"/>
          <w:lang w:bidi="en-US"/>
        </w:rPr>
        <w:t>6</w:t>
      </w:r>
      <w:r w:rsidRPr="00293F5B">
        <w:rPr>
          <w:rFonts w:ascii="Times New Roman" w:eastAsia="宋体" w:hAnsi="Times New Roman" w:cs="Times New Roman"/>
          <w:bCs/>
          <w:iCs/>
          <w:kern w:val="0"/>
          <w:szCs w:val="21"/>
          <w:lang w:bidi="en-US"/>
        </w:rPr>
        <w:t>月末，杰恩设计应收账款余额</w:t>
      </w:r>
      <w:r w:rsidRPr="00293F5B">
        <w:rPr>
          <w:rFonts w:ascii="Times New Roman" w:eastAsia="宋体" w:hAnsi="Times New Roman" w:cs="Times New Roman"/>
          <w:bCs/>
          <w:color w:val="000000"/>
          <w:kern w:val="0"/>
          <w:szCs w:val="21"/>
        </w:rPr>
        <w:t>27,783.43</w:t>
      </w:r>
      <w:r w:rsidRPr="00293F5B">
        <w:rPr>
          <w:rFonts w:ascii="Times New Roman" w:eastAsia="宋体" w:hAnsi="Times New Roman" w:cs="Times New Roman"/>
          <w:bCs/>
          <w:color w:val="000000"/>
          <w:kern w:val="0"/>
          <w:szCs w:val="21"/>
        </w:rPr>
        <w:t>万元、合同资产余额</w:t>
      </w:r>
      <w:r w:rsidRPr="00293F5B">
        <w:rPr>
          <w:rFonts w:ascii="Times New Roman" w:eastAsia="宋体" w:hAnsi="Times New Roman" w:cs="Times New Roman"/>
          <w:bCs/>
          <w:color w:val="000000"/>
          <w:kern w:val="0"/>
          <w:szCs w:val="21"/>
        </w:rPr>
        <w:t>1,735.07</w:t>
      </w:r>
      <w:r w:rsidRPr="00293F5B">
        <w:rPr>
          <w:rFonts w:ascii="Times New Roman" w:eastAsia="宋体" w:hAnsi="Times New Roman" w:cs="Times New Roman"/>
          <w:bCs/>
          <w:color w:val="000000"/>
          <w:kern w:val="0"/>
          <w:szCs w:val="21"/>
        </w:rPr>
        <w:t>万元，合同资产余额较小，因而使用</w:t>
      </w:r>
      <w:r w:rsidRPr="00293F5B">
        <w:rPr>
          <w:rFonts w:ascii="Times New Roman" w:eastAsia="宋体" w:hAnsi="Times New Roman" w:cs="Times New Roman"/>
          <w:bCs/>
          <w:iCs/>
          <w:kern w:val="0"/>
          <w:szCs w:val="21"/>
          <w:lang w:bidi="en-US"/>
        </w:rPr>
        <w:t>应收账款余额账</w:t>
      </w:r>
      <w:proofErr w:type="gramStart"/>
      <w:r w:rsidRPr="00293F5B">
        <w:rPr>
          <w:rFonts w:ascii="Times New Roman" w:eastAsia="宋体" w:hAnsi="Times New Roman" w:cs="Times New Roman"/>
          <w:bCs/>
          <w:iCs/>
          <w:kern w:val="0"/>
          <w:szCs w:val="21"/>
          <w:lang w:bidi="en-US"/>
        </w:rPr>
        <w:t>龄情况</w:t>
      </w:r>
      <w:proofErr w:type="gramEnd"/>
      <w:r w:rsidRPr="00293F5B">
        <w:rPr>
          <w:rFonts w:ascii="Times New Roman" w:eastAsia="宋体" w:hAnsi="Times New Roman" w:cs="Times New Roman"/>
          <w:bCs/>
          <w:iCs/>
          <w:kern w:val="0"/>
          <w:szCs w:val="21"/>
          <w:lang w:bidi="en-US"/>
        </w:rPr>
        <w:t>具有代表性。</w:t>
      </w:r>
    </w:p>
    <w:p w:rsidR="00293F5B" w:rsidRPr="00293F5B" w:rsidRDefault="00293F5B" w:rsidP="00293F5B">
      <w:pPr>
        <w:widowControl/>
        <w:autoSpaceDE w:val="0"/>
        <w:autoSpaceDN w:val="0"/>
        <w:adjustRightInd w:val="0"/>
        <w:spacing w:afterLines="50" w:after="156"/>
        <w:ind w:firstLineChars="200" w:firstLine="420"/>
        <w:rPr>
          <w:rFonts w:ascii="Times New Roman" w:eastAsia="宋体" w:hAnsi="Times New Roman" w:cs="Times New Roman"/>
          <w:bCs/>
          <w:iCs/>
          <w:kern w:val="0"/>
          <w:szCs w:val="21"/>
          <w:lang w:bidi="en-US"/>
        </w:rPr>
      </w:pPr>
      <w:r w:rsidRPr="00293F5B">
        <w:rPr>
          <w:rFonts w:ascii="Times New Roman" w:eastAsia="宋体" w:hAnsi="Times New Roman" w:cs="Times New Roman"/>
          <w:bCs/>
          <w:iCs/>
          <w:kern w:val="0"/>
          <w:szCs w:val="21"/>
          <w:lang w:bidi="en-US"/>
        </w:rPr>
        <w:t>2</w:t>
      </w:r>
      <w:r w:rsidRPr="00293F5B">
        <w:rPr>
          <w:rFonts w:ascii="Times New Roman" w:eastAsia="宋体" w:hAnsi="Times New Roman" w:cs="Times New Roman"/>
          <w:bCs/>
          <w:iCs/>
          <w:kern w:val="0"/>
          <w:szCs w:val="21"/>
          <w:lang w:bidi="en-US"/>
        </w:rPr>
        <w:t>、</w:t>
      </w:r>
      <w:r w:rsidRPr="00293F5B">
        <w:rPr>
          <w:rFonts w:ascii="Times New Roman" w:eastAsia="宋体" w:hAnsi="Times New Roman" w:cs="Times New Roman"/>
          <w:bCs/>
          <w:iCs/>
          <w:kern w:val="0"/>
          <w:szCs w:val="21"/>
        </w:rPr>
        <w:t>华阳国际</w:t>
      </w:r>
      <w:r w:rsidRPr="00293F5B">
        <w:rPr>
          <w:rFonts w:ascii="Times New Roman" w:eastAsia="宋体" w:hAnsi="Times New Roman" w:cs="Times New Roman"/>
          <w:bCs/>
          <w:iCs/>
          <w:kern w:val="0"/>
          <w:szCs w:val="21"/>
          <w:lang w:bidi="en-US"/>
        </w:rPr>
        <w:t>2020</w:t>
      </w:r>
      <w:r w:rsidRPr="00293F5B">
        <w:rPr>
          <w:rFonts w:ascii="Times New Roman" w:eastAsia="宋体" w:hAnsi="Times New Roman" w:cs="Times New Roman"/>
          <w:bCs/>
          <w:iCs/>
          <w:kern w:val="0"/>
          <w:szCs w:val="21"/>
          <w:lang w:bidi="en-US"/>
        </w:rPr>
        <w:t>年半年报未披露合同资产的账龄，</w:t>
      </w:r>
      <w:r w:rsidRPr="00293F5B">
        <w:rPr>
          <w:rFonts w:ascii="Times New Roman" w:eastAsia="宋体" w:hAnsi="Times New Roman" w:cs="Times New Roman"/>
          <w:bCs/>
          <w:iCs/>
          <w:kern w:val="0"/>
          <w:szCs w:val="21"/>
          <w:lang w:bidi="en-US"/>
        </w:rPr>
        <w:t>2020</w:t>
      </w:r>
      <w:r w:rsidRPr="00293F5B">
        <w:rPr>
          <w:rFonts w:ascii="Times New Roman" w:eastAsia="宋体" w:hAnsi="Times New Roman" w:cs="Times New Roman"/>
          <w:bCs/>
          <w:iCs/>
          <w:kern w:val="0"/>
          <w:szCs w:val="21"/>
          <w:lang w:bidi="en-US"/>
        </w:rPr>
        <w:t>年</w:t>
      </w:r>
      <w:r w:rsidRPr="00293F5B">
        <w:rPr>
          <w:rFonts w:ascii="Times New Roman" w:eastAsia="宋体" w:hAnsi="Times New Roman" w:cs="Times New Roman"/>
          <w:bCs/>
          <w:iCs/>
          <w:kern w:val="0"/>
          <w:szCs w:val="21"/>
          <w:lang w:bidi="en-US"/>
        </w:rPr>
        <w:t>6</w:t>
      </w:r>
      <w:r w:rsidRPr="00293F5B">
        <w:rPr>
          <w:rFonts w:ascii="Times New Roman" w:eastAsia="宋体" w:hAnsi="Times New Roman" w:cs="Times New Roman"/>
          <w:bCs/>
          <w:iCs/>
          <w:kern w:val="0"/>
          <w:szCs w:val="21"/>
          <w:lang w:bidi="en-US"/>
        </w:rPr>
        <w:t>月末，</w:t>
      </w:r>
      <w:r w:rsidRPr="00293F5B">
        <w:rPr>
          <w:rFonts w:ascii="Times New Roman" w:eastAsia="宋体" w:hAnsi="Times New Roman" w:cs="Times New Roman"/>
          <w:bCs/>
          <w:iCs/>
          <w:kern w:val="0"/>
          <w:szCs w:val="21"/>
        </w:rPr>
        <w:t>华阳国际</w:t>
      </w:r>
      <w:r w:rsidRPr="00293F5B">
        <w:rPr>
          <w:rFonts w:ascii="Times New Roman" w:eastAsia="宋体" w:hAnsi="Times New Roman" w:cs="Times New Roman"/>
          <w:bCs/>
          <w:iCs/>
          <w:kern w:val="0"/>
          <w:szCs w:val="21"/>
          <w:lang w:bidi="en-US"/>
        </w:rPr>
        <w:t>应收账款余额</w:t>
      </w:r>
      <w:r w:rsidRPr="00293F5B">
        <w:rPr>
          <w:rFonts w:ascii="Times New Roman" w:eastAsia="宋体" w:hAnsi="Times New Roman" w:cs="Times New Roman"/>
          <w:bCs/>
          <w:color w:val="000000"/>
          <w:kern w:val="0"/>
          <w:szCs w:val="21"/>
        </w:rPr>
        <w:t>19,985.07</w:t>
      </w:r>
      <w:r w:rsidRPr="00293F5B">
        <w:rPr>
          <w:rFonts w:ascii="Times New Roman" w:eastAsia="宋体" w:hAnsi="Times New Roman" w:cs="Times New Roman"/>
          <w:bCs/>
          <w:color w:val="000000"/>
          <w:kern w:val="0"/>
          <w:szCs w:val="21"/>
        </w:rPr>
        <w:t>万元、合同资产余额</w:t>
      </w:r>
      <w:r w:rsidRPr="00293F5B">
        <w:rPr>
          <w:rFonts w:ascii="Times New Roman" w:eastAsia="宋体" w:hAnsi="Times New Roman" w:cs="Times New Roman"/>
          <w:bCs/>
          <w:color w:val="000000"/>
          <w:kern w:val="0"/>
          <w:szCs w:val="21"/>
        </w:rPr>
        <w:t>44,692.51</w:t>
      </w:r>
      <w:r w:rsidRPr="00293F5B">
        <w:rPr>
          <w:rFonts w:ascii="Times New Roman" w:eastAsia="宋体" w:hAnsi="Times New Roman" w:cs="Times New Roman"/>
          <w:bCs/>
          <w:color w:val="000000"/>
          <w:kern w:val="0"/>
          <w:szCs w:val="21"/>
        </w:rPr>
        <w:t>万元，合同资产余额较大，因而使用</w:t>
      </w:r>
      <w:r w:rsidRPr="00293F5B">
        <w:rPr>
          <w:rFonts w:ascii="Times New Roman" w:eastAsia="宋体" w:hAnsi="Times New Roman" w:cs="Times New Roman"/>
          <w:bCs/>
          <w:iCs/>
          <w:kern w:val="0"/>
          <w:szCs w:val="21"/>
          <w:lang w:bidi="en-US"/>
        </w:rPr>
        <w:t>应收账款余额账</w:t>
      </w:r>
      <w:proofErr w:type="gramStart"/>
      <w:r w:rsidRPr="00293F5B">
        <w:rPr>
          <w:rFonts w:ascii="Times New Roman" w:eastAsia="宋体" w:hAnsi="Times New Roman" w:cs="Times New Roman"/>
          <w:bCs/>
          <w:iCs/>
          <w:kern w:val="0"/>
          <w:szCs w:val="21"/>
          <w:lang w:bidi="en-US"/>
        </w:rPr>
        <w:t>龄情况</w:t>
      </w:r>
      <w:proofErr w:type="gramEnd"/>
      <w:r w:rsidRPr="00293F5B">
        <w:rPr>
          <w:rFonts w:ascii="Times New Roman" w:eastAsia="宋体" w:hAnsi="Times New Roman" w:cs="Times New Roman"/>
          <w:bCs/>
          <w:iCs/>
          <w:kern w:val="0"/>
          <w:szCs w:val="21"/>
          <w:lang w:bidi="en-US"/>
        </w:rPr>
        <w:t>不具有代表性。</w:t>
      </w:r>
    </w:p>
    <w:p w:rsidR="00293F5B" w:rsidRPr="00293F5B" w:rsidRDefault="00293F5B" w:rsidP="00293F5B">
      <w:pPr>
        <w:widowControl/>
        <w:adjustRightInd w:val="0"/>
        <w:spacing w:beforeLines="50" w:before="156" w:afterLines="50" w:after="156" w:line="360" w:lineRule="auto"/>
        <w:ind w:firstLineChars="200" w:firstLine="480"/>
        <w:rPr>
          <w:rFonts w:ascii="Times New Roman" w:eastAsia="宋体" w:hAnsi="Times New Roman" w:cs="Times New Roman"/>
          <w:bCs/>
          <w:iCs/>
          <w:kern w:val="0"/>
          <w:sz w:val="32"/>
          <w:szCs w:val="32"/>
          <w:lang w:bidi="en-US"/>
        </w:rPr>
      </w:pPr>
      <w:r w:rsidRPr="00293F5B">
        <w:rPr>
          <w:rFonts w:ascii="Times New Roman" w:eastAsia="宋体" w:hAnsi="Times New Roman" w:cs="Times New Roman"/>
          <w:bCs/>
          <w:iCs/>
          <w:sz w:val="24"/>
          <w:szCs w:val="28"/>
          <w:lang w:bidi="en-US"/>
        </w:rPr>
        <w:t>由上表可见，</w:t>
      </w:r>
      <w:r w:rsidRPr="00293F5B">
        <w:rPr>
          <w:rFonts w:ascii="Times New Roman" w:eastAsia="宋体" w:hAnsi="Times New Roman" w:cs="Times New Roman"/>
          <w:bCs/>
          <w:iCs/>
          <w:sz w:val="24"/>
          <w:szCs w:val="28"/>
          <w:lang w:bidi="en-US"/>
        </w:rPr>
        <w:t>2019</w:t>
      </w:r>
      <w:r w:rsidRPr="00293F5B">
        <w:rPr>
          <w:rFonts w:ascii="Times New Roman" w:eastAsia="宋体" w:hAnsi="Times New Roman" w:cs="Times New Roman"/>
          <w:bCs/>
          <w:iCs/>
          <w:sz w:val="24"/>
          <w:szCs w:val="28"/>
          <w:lang w:bidi="en-US"/>
        </w:rPr>
        <w:t>年末至</w:t>
      </w:r>
      <w:r w:rsidRPr="00293F5B">
        <w:rPr>
          <w:rFonts w:ascii="Times New Roman" w:eastAsia="宋体" w:hAnsi="Times New Roman" w:cs="Times New Roman"/>
          <w:bCs/>
          <w:iCs/>
          <w:sz w:val="24"/>
          <w:szCs w:val="28"/>
          <w:lang w:bidi="en-US"/>
        </w:rPr>
        <w:t>2020</w:t>
      </w:r>
      <w:r w:rsidRPr="00293F5B">
        <w:rPr>
          <w:rFonts w:ascii="Times New Roman" w:eastAsia="宋体" w:hAnsi="Times New Roman" w:cs="Times New Roman"/>
          <w:bCs/>
          <w:iCs/>
          <w:sz w:val="24"/>
          <w:szCs w:val="28"/>
          <w:lang w:bidi="en-US"/>
        </w:rPr>
        <w:t>年</w:t>
      </w:r>
      <w:r w:rsidRPr="00293F5B">
        <w:rPr>
          <w:rFonts w:ascii="Times New Roman" w:eastAsia="宋体" w:hAnsi="Times New Roman" w:cs="Times New Roman"/>
          <w:bCs/>
          <w:iCs/>
          <w:sz w:val="24"/>
          <w:szCs w:val="28"/>
          <w:lang w:bidi="en-US"/>
        </w:rPr>
        <w:t>6</w:t>
      </w:r>
      <w:r w:rsidRPr="00293F5B">
        <w:rPr>
          <w:rFonts w:ascii="Times New Roman" w:eastAsia="宋体" w:hAnsi="Times New Roman" w:cs="Times New Roman"/>
          <w:bCs/>
          <w:iCs/>
          <w:sz w:val="24"/>
          <w:szCs w:val="28"/>
          <w:lang w:bidi="en-US"/>
        </w:rPr>
        <w:t>月末，同行业上市公司一年以上应收</w:t>
      </w:r>
      <w:proofErr w:type="gramStart"/>
      <w:r w:rsidRPr="00293F5B">
        <w:rPr>
          <w:rFonts w:ascii="Times New Roman" w:eastAsia="宋体" w:hAnsi="Times New Roman" w:cs="Times New Roman"/>
          <w:bCs/>
          <w:iCs/>
          <w:sz w:val="24"/>
          <w:szCs w:val="28"/>
          <w:lang w:bidi="en-US"/>
        </w:rPr>
        <w:t>账款占</w:t>
      </w:r>
      <w:proofErr w:type="gramEnd"/>
      <w:r w:rsidRPr="00293F5B">
        <w:rPr>
          <w:rFonts w:ascii="Times New Roman" w:eastAsia="宋体" w:hAnsi="Times New Roman" w:cs="Times New Roman"/>
          <w:bCs/>
          <w:iCs/>
          <w:sz w:val="24"/>
          <w:szCs w:val="28"/>
          <w:lang w:bidi="en-US"/>
        </w:rPr>
        <w:t>比均有所上升，公司与同行业上市公司变化趋势一致。整体来看，公司账</w:t>
      </w:r>
      <w:proofErr w:type="gramStart"/>
      <w:r w:rsidRPr="00293F5B">
        <w:rPr>
          <w:rFonts w:ascii="Times New Roman" w:eastAsia="宋体" w:hAnsi="Times New Roman" w:cs="Times New Roman"/>
          <w:bCs/>
          <w:iCs/>
          <w:sz w:val="24"/>
          <w:szCs w:val="28"/>
          <w:lang w:bidi="en-US"/>
        </w:rPr>
        <w:t>龄结构</w:t>
      </w:r>
      <w:proofErr w:type="gramEnd"/>
      <w:r w:rsidRPr="00293F5B">
        <w:rPr>
          <w:rFonts w:ascii="Times New Roman" w:eastAsia="宋体" w:hAnsi="Times New Roman" w:cs="Times New Roman"/>
          <w:bCs/>
          <w:iCs/>
          <w:sz w:val="24"/>
          <w:szCs w:val="28"/>
          <w:lang w:bidi="en-US"/>
        </w:rPr>
        <w:t>优于同行业上市公司，一年以内应收</w:t>
      </w:r>
      <w:proofErr w:type="gramStart"/>
      <w:r w:rsidRPr="00293F5B">
        <w:rPr>
          <w:rFonts w:ascii="Times New Roman" w:eastAsia="宋体" w:hAnsi="Times New Roman" w:cs="Times New Roman"/>
          <w:bCs/>
          <w:iCs/>
          <w:sz w:val="24"/>
          <w:szCs w:val="28"/>
          <w:lang w:bidi="en-US"/>
        </w:rPr>
        <w:t>账款占比较</w:t>
      </w:r>
      <w:proofErr w:type="gramEnd"/>
      <w:r w:rsidRPr="00293F5B">
        <w:rPr>
          <w:rFonts w:ascii="Times New Roman" w:eastAsia="宋体" w:hAnsi="Times New Roman" w:cs="Times New Roman"/>
          <w:bCs/>
          <w:iCs/>
          <w:sz w:val="24"/>
          <w:szCs w:val="28"/>
          <w:lang w:bidi="en-US"/>
        </w:rPr>
        <w:t>高，应收账款整体质量较好。</w:t>
      </w:r>
      <w:r w:rsidRPr="00293F5B">
        <w:rPr>
          <w:rFonts w:ascii="Times New Roman" w:eastAsia="宋体" w:hAnsi="Times New Roman" w:cs="Times New Roman"/>
          <w:bCs/>
          <w:iCs/>
          <w:sz w:val="24"/>
          <w:szCs w:val="28"/>
          <w:lang w:bidi="en-US"/>
        </w:rPr>
        <w:lastRenderedPageBreak/>
        <w:t>2020</w:t>
      </w:r>
      <w:r w:rsidRPr="00293F5B">
        <w:rPr>
          <w:rFonts w:ascii="Times New Roman" w:eastAsia="宋体" w:hAnsi="Times New Roman" w:cs="Times New Roman"/>
          <w:bCs/>
          <w:iCs/>
          <w:sz w:val="24"/>
          <w:szCs w:val="28"/>
          <w:lang w:bidi="en-US"/>
        </w:rPr>
        <w:t>年</w:t>
      </w:r>
      <w:r w:rsidRPr="00293F5B">
        <w:rPr>
          <w:rFonts w:ascii="Times New Roman" w:eastAsia="宋体" w:hAnsi="Times New Roman" w:cs="Times New Roman"/>
          <w:bCs/>
          <w:iCs/>
          <w:sz w:val="24"/>
          <w:szCs w:val="28"/>
          <w:lang w:bidi="en-US"/>
        </w:rPr>
        <w:t>6</w:t>
      </w:r>
      <w:r w:rsidRPr="00293F5B">
        <w:rPr>
          <w:rFonts w:ascii="Times New Roman" w:eastAsia="宋体" w:hAnsi="Times New Roman" w:cs="Times New Roman"/>
          <w:bCs/>
          <w:iCs/>
          <w:sz w:val="24"/>
          <w:szCs w:val="28"/>
          <w:lang w:bidi="en-US"/>
        </w:rPr>
        <w:t>月末，公司一年以上账</w:t>
      </w:r>
      <w:proofErr w:type="gramStart"/>
      <w:r w:rsidRPr="00293F5B">
        <w:rPr>
          <w:rFonts w:ascii="Times New Roman" w:eastAsia="宋体" w:hAnsi="Times New Roman" w:cs="Times New Roman"/>
          <w:bCs/>
          <w:iCs/>
          <w:sz w:val="24"/>
          <w:szCs w:val="28"/>
          <w:lang w:bidi="en-US"/>
        </w:rPr>
        <w:t>龄</w:t>
      </w:r>
      <w:proofErr w:type="gramEnd"/>
      <w:r w:rsidRPr="00293F5B">
        <w:rPr>
          <w:rFonts w:ascii="Times New Roman" w:eastAsia="宋体" w:hAnsi="Times New Roman" w:cs="Times New Roman"/>
          <w:bCs/>
          <w:iCs/>
          <w:sz w:val="24"/>
          <w:szCs w:val="28"/>
          <w:lang w:bidi="en-US"/>
        </w:rPr>
        <w:t>应收</w:t>
      </w:r>
      <w:proofErr w:type="gramStart"/>
      <w:r w:rsidRPr="00293F5B">
        <w:rPr>
          <w:rFonts w:ascii="Times New Roman" w:eastAsia="宋体" w:hAnsi="Times New Roman" w:cs="Times New Roman"/>
          <w:bCs/>
          <w:iCs/>
          <w:sz w:val="24"/>
          <w:szCs w:val="28"/>
          <w:lang w:bidi="en-US"/>
        </w:rPr>
        <w:t>账款占</w:t>
      </w:r>
      <w:proofErr w:type="gramEnd"/>
      <w:r w:rsidRPr="00293F5B">
        <w:rPr>
          <w:rFonts w:ascii="Times New Roman" w:eastAsia="宋体" w:hAnsi="Times New Roman" w:cs="Times New Roman"/>
          <w:bCs/>
          <w:iCs/>
          <w:sz w:val="24"/>
          <w:szCs w:val="28"/>
          <w:lang w:bidi="en-US"/>
        </w:rPr>
        <w:t>比为</w:t>
      </w:r>
      <w:r w:rsidRPr="00293F5B">
        <w:rPr>
          <w:rFonts w:ascii="Times New Roman" w:eastAsia="宋体" w:hAnsi="Times New Roman" w:cs="Times New Roman"/>
          <w:bCs/>
          <w:iCs/>
          <w:sz w:val="24"/>
          <w:szCs w:val="28"/>
          <w:lang w:bidi="en-US"/>
        </w:rPr>
        <w:t>26.68%</w:t>
      </w:r>
      <w:r w:rsidRPr="00293F5B">
        <w:rPr>
          <w:rFonts w:ascii="Times New Roman" w:eastAsia="宋体" w:hAnsi="Times New Roman" w:cs="Times New Roman"/>
          <w:bCs/>
          <w:iCs/>
          <w:sz w:val="24"/>
          <w:szCs w:val="28"/>
          <w:lang w:bidi="en-US"/>
        </w:rPr>
        <w:t>，而同行业上市公司占比均接近或高于</w:t>
      </w:r>
      <w:r w:rsidRPr="00293F5B">
        <w:rPr>
          <w:rFonts w:ascii="Times New Roman" w:eastAsia="宋体" w:hAnsi="Times New Roman" w:cs="Times New Roman"/>
          <w:bCs/>
          <w:iCs/>
          <w:sz w:val="24"/>
          <w:szCs w:val="28"/>
          <w:lang w:bidi="en-US"/>
        </w:rPr>
        <w:t>40%</w:t>
      </w:r>
      <w:r w:rsidRPr="00293F5B">
        <w:rPr>
          <w:rFonts w:ascii="Times New Roman" w:eastAsia="宋体" w:hAnsi="Times New Roman" w:cs="Times New Roman"/>
          <w:bCs/>
          <w:iCs/>
          <w:sz w:val="24"/>
          <w:szCs w:val="28"/>
          <w:lang w:bidi="en-US"/>
        </w:rPr>
        <w:t>，公司一年以上账</w:t>
      </w:r>
      <w:proofErr w:type="gramStart"/>
      <w:r w:rsidRPr="00293F5B">
        <w:rPr>
          <w:rFonts w:ascii="Times New Roman" w:eastAsia="宋体" w:hAnsi="Times New Roman" w:cs="Times New Roman"/>
          <w:bCs/>
          <w:iCs/>
          <w:sz w:val="24"/>
          <w:szCs w:val="28"/>
          <w:lang w:bidi="en-US"/>
        </w:rPr>
        <w:t>龄</w:t>
      </w:r>
      <w:proofErr w:type="gramEnd"/>
      <w:r w:rsidRPr="00293F5B">
        <w:rPr>
          <w:rFonts w:ascii="Times New Roman" w:eastAsia="宋体" w:hAnsi="Times New Roman" w:cs="Times New Roman"/>
          <w:bCs/>
          <w:iCs/>
          <w:sz w:val="24"/>
          <w:szCs w:val="28"/>
          <w:lang w:bidi="en-US"/>
        </w:rPr>
        <w:t>应收</w:t>
      </w:r>
      <w:proofErr w:type="gramStart"/>
      <w:r w:rsidRPr="00293F5B">
        <w:rPr>
          <w:rFonts w:ascii="Times New Roman" w:eastAsia="宋体" w:hAnsi="Times New Roman" w:cs="Times New Roman"/>
          <w:bCs/>
          <w:iCs/>
          <w:sz w:val="24"/>
          <w:szCs w:val="28"/>
          <w:lang w:bidi="en-US"/>
        </w:rPr>
        <w:t>账款占比显著</w:t>
      </w:r>
      <w:proofErr w:type="gramEnd"/>
      <w:r w:rsidRPr="00293F5B">
        <w:rPr>
          <w:rFonts w:ascii="Times New Roman" w:eastAsia="宋体" w:hAnsi="Times New Roman" w:cs="Times New Roman"/>
          <w:bCs/>
          <w:iCs/>
          <w:sz w:val="24"/>
          <w:szCs w:val="28"/>
          <w:lang w:bidi="en-US"/>
        </w:rPr>
        <w:t>低于同行业上市公司，账</w:t>
      </w:r>
      <w:proofErr w:type="gramStart"/>
      <w:r w:rsidRPr="00293F5B">
        <w:rPr>
          <w:rFonts w:ascii="Times New Roman" w:eastAsia="宋体" w:hAnsi="Times New Roman" w:cs="Times New Roman"/>
          <w:bCs/>
          <w:iCs/>
          <w:sz w:val="24"/>
          <w:szCs w:val="28"/>
          <w:lang w:bidi="en-US"/>
        </w:rPr>
        <w:t>龄结构</w:t>
      </w:r>
      <w:proofErr w:type="gramEnd"/>
      <w:r w:rsidRPr="00293F5B">
        <w:rPr>
          <w:rFonts w:ascii="Times New Roman" w:eastAsia="宋体" w:hAnsi="Times New Roman" w:cs="Times New Roman"/>
          <w:bCs/>
          <w:iCs/>
          <w:sz w:val="24"/>
          <w:szCs w:val="28"/>
          <w:lang w:bidi="en-US"/>
        </w:rPr>
        <w:t>较好。</w:t>
      </w:r>
    </w:p>
    <w:p w:rsidR="00293F5B" w:rsidRPr="00293F5B" w:rsidRDefault="00293F5B" w:rsidP="00293F5B">
      <w:pPr>
        <w:autoSpaceDE w:val="0"/>
        <w:autoSpaceDN w:val="0"/>
        <w:adjustRightInd w:val="0"/>
        <w:spacing w:beforeLines="50" w:before="156" w:afterLines="50" w:after="156" w:line="360" w:lineRule="auto"/>
        <w:ind w:firstLineChars="200" w:firstLine="482"/>
        <w:rPr>
          <w:rFonts w:ascii="楷体" w:eastAsia="楷体" w:hAnsi="楷体" w:cs="Times New Roman"/>
          <w:b/>
          <w:iCs/>
          <w:sz w:val="24"/>
          <w:szCs w:val="24"/>
          <w:lang w:bidi="en-US"/>
        </w:rPr>
      </w:pPr>
      <w:r w:rsidRPr="00293F5B">
        <w:rPr>
          <w:rFonts w:ascii="楷体" w:eastAsia="楷体" w:hAnsi="楷体" w:cs="Times New Roman"/>
          <w:b/>
          <w:iCs/>
          <w:kern w:val="0"/>
          <w:sz w:val="24"/>
          <w:szCs w:val="24"/>
          <w:lang w:bidi="en-US"/>
        </w:rPr>
        <w:t>2019年至2020年，公司应收账款余额由21,235.39万元增长至32,638.42万元，增幅达53.70%，主要原因为：</w:t>
      </w:r>
      <w:r w:rsidRPr="00293F5B">
        <w:rPr>
          <w:rFonts w:ascii="楷体" w:eastAsia="楷体" w:hAnsi="楷体" w:cs="Times New Roman" w:hint="eastAsia"/>
          <w:b/>
          <w:iCs/>
          <w:kern w:val="0"/>
          <w:sz w:val="24"/>
          <w:szCs w:val="24"/>
          <w:lang w:bidi="en-US"/>
        </w:rPr>
        <w:t>第一，业务规模扩大所致。</w:t>
      </w:r>
      <w:r w:rsidRPr="00293F5B">
        <w:rPr>
          <w:rFonts w:ascii="楷体" w:eastAsia="楷体" w:hAnsi="楷体" w:cs="Times New Roman"/>
          <w:b/>
          <w:iCs/>
          <w:kern w:val="0"/>
          <w:sz w:val="24"/>
          <w:szCs w:val="24"/>
          <w:lang w:bidi="en-US"/>
        </w:rPr>
        <w:t>2019年至2020年</w:t>
      </w:r>
      <w:r w:rsidRPr="00293F5B">
        <w:rPr>
          <w:rFonts w:ascii="楷体" w:eastAsia="楷体" w:hAnsi="楷体" w:cs="Times New Roman" w:hint="eastAsia"/>
          <w:b/>
          <w:iCs/>
          <w:kern w:val="0"/>
          <w:sz w:val="24"/>
          <w:szCs w:val="24"/>
          <w:lang w:bidi="en-US"/>
        </w:rPr>
        <w:t>，公司营业收入增幅达</w:t>
      </w:r>
      <w:r w:rsidRPr="00293F5B">
        <w:rPr>
          <w:rFonts w:ascii="楷体" w:eastAsia="楷体" w:hAnsi="楷体" w:cs="Times New Roman"/>
          <w:b/>
          <w:iCs/>
          <w:kern w:val="0"/>
          <w:sz w:val="24"/>
          <w:szCs w:val="24"/>
          <w:lang w:bidi="en-US"/>
        </w:rPr>
        <w:t>19.33%</w:t>
      </w:r>
      <w:r w:rsidRPr="00293F5B">
        <w:rPr>
          <w:rFonts w:ascii="楷体" w:eastAsia="楷体" w:hAnsi="楷体" w:cs="Times New Roman" w:hint="eastAsia"/>
          <w:b/>
          <w:iCs/>
          <w:kern w:val="0"/>
          <w:sz w:val="24"/>
          <w:szCs w:val="24"/>
          <w:lang w:bidi="en-US"/>
        </w:rPr>
        <w:t>，相应带动应收账款同步增长；第二，</w:t>
      </w:r>
      <w:r w:rsidRPr="00293F5B">
        <w:rPr>
          <w:rFonts w:ascii="楷体" w:eastAsia="楷体" w:hAnsi="楷体" w:cs="Times New Roman" w:hint="eastAsia"/>
          <w:b/>
          <w:iCs/>
          <w:sz w:val="24"/>
          <w:szCs w:val="24"/>
          <w:lang w:bidi="en-US"/>
        </w:rPr>
        <w:t>2020年8月，监管部门出台房地产融资新</w:t>
      </w:r>
      <w:proofErr w:type="gramStart"/>
      <w:r w:rsidRPr="00293F5B">
        <w:rPr>
          <w:rFonts w:ascii="楷体" w:eastAsia="楷体" w:hAnsi="楷体" w:cs="Times New Roman" w:hint="eastAsia"/>
          <w:b/>
          <w:iCs/>
          <w:sz w:val="24"/>
          <w:szCs w:val="24"/>
          <w:lang w:bidi="en-US"/>
        </w:rPr>
        <w:t>规</w:t>
      </w:r>
      <w:proofErr w:type="gramEnd"/>
      <w:r w:rsidRPr="00293F5B">
        <w:rPr>
          <w:rFonts w:ascii="楷体" w:eastAsia="楷体" w:hAnsi="楷体" w:cs="Times New Roman" w:hint="eastAsia"/>
          <w:b/>
          <w:iCs/>
          <w:sz w:val="24"/>
          <w:szCs w:val="24"/>
          <w:lang w:bidi="en-US"/>
        </w:rPr>
        <w:t>，设置“三道红线”控制房地产企业有息债务的增长，2020年12月31日，央行、银保监会公布《关于建立银行业金融机构房地产贷款集中度管理制度的通知》，分档设置房地产贷款余额占比和个人住房贷款余额占比两个上限。在上述融资政策的影响下，公司下游客户的资金面进一步趋紧，加之疫情因素叠加影响，使得回款速度进一步放缓。</w:t>
      </w:r>
    </w:p>
    <w:p w:rsidR="009C0832" w:rsidRPr="008F5447" w:rsidRDefault="009C0832" w:rsidP="007D4222">
      <w:pPr>
        <w:widowControl/>
        <w:adjustRightInd w:val="0"/>
        <w:spacing w:beforeLines="50" w:before="156" w:afterLines="50" w:after="156" w:line="360" w:lineRule="auto"/>
        <w:ind w:firstLineChars="200" w:firstLine="482"/>
        <w:rPr>
          <w:rFonts w:ascii="宋体" w:eastAsia="宋体" w:hAnsi="宋体" w:cs="宋体"/>
          <w:b/>
          <w:iCs/>
          <w:kern w:val="0"/>
          <w:sz w:val="24"/>
          <w:szCs w:val="24"/>
          <w:lang w:bidi="en-US"/>
        </w:rPr>
      </w:pPr>
      <w:bookmarkStart w:id="58" w:name="_Hlk50305170"/>
      <w:bookmarkEnd w:id="57"/>
      <w:r w:rsidRPr="008F5447">
        <w:rPr>
          <w:rFonts w:ascii="宋体" w:eastAsia="宋体" w:hAnsi="宋体" w:cs="宋体" w:hint="eastAsia"/>
          <w:b/>
          <w:iCs/>
          <w:kern w:val="0"/>
          <w:sz w:val="24"/>
          <w:szCs w:val="24"/>
          <w:lang w:bidi="en-US"/>
        </w:rPr>
        <w:t>3、应收账款账</w:t>
      </w:r>
      <w:proofErr w:type="gramStart"/>
      <w:r w:rsidRPr="008F5447">
        <w:rPr>
          <w:rFonts w:ascii="宋体" w:eastAsia="宋体" w:hAnsi="宋体" w:cs="宋体" w:hint="eastAsia"/>
          <w:b/>
          <w:iCs/>
          <w:kern w:val="0"/>
          <w:sz w:val="24"/>
          <w:szCs w:val="24"/>
          <w:lang w:bidi="en-US"/>
        </w:rPr>
        <w:t>龄结构</w:t>
      </w:r>
      <w:proofErr w:type="gramEnd"/>
      <w:r w:rsidRPr="008F5447">
        <w:rPr>
          <w:rFonts w:ascii="宋体" w:eastAsia="宋体" w:hAnsi="宋体" w:cs="宋体" w:hint="eastAsia"/>
          <w:b/>
          <w:iCs/>
          <w:kern w:val="0"/>
          <w:sz w:val="24"/>
          <w:szCs w:val="24"/>
          <w:lang w:bidi="en-US"/>
        </w:rPr>
        <w:t>与同行业可比公司比较情况，如存在较大差异请分析原因及合理性；</w:t>
      </w:r>
    </w:p>
    <w:p w:rsidR="009C0832" w:rsidRDefault="009C0832" w:rsidP="007D4222">
      <w:pPr>
        <w:widowControl/>
        <w:adjustRightInd w:val="0"/>
        <w:spacing w:beforeLines="50" w:before="156" w:afterLines="50" w:after="156" w:line="360" w:lineRule="auto"/>
        <w:ind w:firstLineChars="200" w:firstLine="480"/>
        <w:rPr>
          <w:rFonts w:ascii="Times New Roman" w:eastAsia="宋体" w:hAnsi="Times New Roman" w:cs="宋体"/>
          <w:bCs/>
          <w:iCs/>
          <w:kern w:val="0"/>
          <w:sz w:val="24"/>
          <w:szCs w:val="24"/>
          <w:lang w:bidi="en-US"/>
        </w:rPr>
      </w:pPr>
      <w:r w:rsidRPr="008F5447">
        <w:rPr>
          <w:rFonts w:ascii="Times New Roman" w:eastAsia="宋体" w:hAnsi="Times New Roman" w:cs="宋体" w:hint="eastAsia"/>
          <w:bCs/>
          <w:iCs/>
          <w:kern w:val="0"/>
          <w:sz w:val="24"/>
          <w:szCs w:val="24"/>
          <w:lang w:bidi="en-US"/>
        </w:rPr>
        <w:t>发行人已在</w:t>
      </w:r>
      <w:r w:rsidRPr="00F50E31">
        <w:rPr>
          <w:rFonts w:ascii="宋体" w:eastAsia="宋体" w:hAnsi="宋体" w:cs="宋体" w:hint="eastAsia"/>
          <w:bCs/>
          <w:iCs/>
          <w:kern w:val="0"/>
          <w:sz w:val="24"/>
          <w:szCs w:val="24"/>
          <w:lang w:bidi="en-US"/>
        </w:rPr>
        <w:t>招股说明书“第八节</w:t>
      </w:r>
      <w:r w:rsidRPr="00F50E31">
        <w:rPr>
          <w:rFonts w:ascii="宋体" w:eastAsia="宋体" w:hAnsi="宋体" w:cs="宋体"/>
          <w:bCs/>
          <w:iCs/>
          <w:kern w:val="0"/>
          <w:sz w:val="24"/>
          <w:szCs w:val="24"/>
          <w:lang w:bidi="en-US"/>
        </w:rPr>
        <w:t xml:space="preserve"> 财务会计信息与管理层分析”之“十、资产质量分析”之“（二）各项主要资产分析”之“</w:t>
      </w:r>
      <w:r w:rsidRPr="00F50E31">
        <w:rPr>
          <w:rFonts w:ascii="Times New Roman" w:eastAsia="宋体" w:hAnsi="Times New Roman" w:cs="Times New Roman"/>
          <w:bCs/>
          <w:iCs/>
          <w:kern w:val="0"/>
          <w:sz w:val="24"/>
          <w:szCs w:val="24"/>
          <w:lang w:bidi="en-US"/>
        </w:rPr>
        <w:t>1</w:t>
      </w:r>
      <w:r w:rsidRPr="00F50E31">
        <w:rPr>
          <w:rFonts w:ascii="宋体" w:eastAsia="宋体" w:hAnsi="宋体" w:cs="宋体"/>
          <w:bCs/>
          <w:iCs/>
          <w:kern w:val="0"/>
          <w:sz w:val="24"/>
          <w:szCs w:val="24"/>
          <w:lang w:bidi="en-US"/>
        </w:rPr>
        <w:t>、流动资产的构成及变化分析”之“（</w:t>
      </w:r>
      <w:r w:rsidR="00F50E31">
        <w:rPr>
          <w:rFonts w:ascii="Times New Roman" w:eastAsia="宋体" w:hAnsi="Times New Roman" w:cs="Times New Roman" w:hint="eastAsia"/>
          <w:bCs/>
          <w:iCs/>
          <w:kern w:val="0"/>
          <w:sz w:val="24"/>
          <w:szCs w:val="24"/>
          <w:lang w:bidi="en-US"/>
        </w:rPr>
        <w:t>3</w:t>
      </w:r>
      <w:r w:rsidRPr="00F50E31">
        <w:rPr>
          <w:rFonts w:ascii="宋体" w:eastAsia="宋体" w:hAnsi="宋体" w:cs="宋体"/>
          <w:bCs/>
          <w:iCs/>
          <w:kern w:val="0"/>
          <w:sz w:val="24"/>
          <w:szCs w:val="24"/>
          <w:lang w:bidi="en-US"/>
        </w:rPr>
        <w:t>）应收票据及应收账款”之“</w:t>
      </w:r>
      <w:r w:rsidR="00F50E31">
        <w:rPr>
          <w:rFonts w:ascii="Times New Roman" w:eastAsia="宋体" w:hAnsi="Times New Roman" w:cs="Times New Roman"/>
          <w:bCs/>
          <w:iCs/>
          <w:kern w:val="0"/>
          <w:sz w:val="24"/>
          <w:szCs w:val="24"/>
          <w:lang w:bidi="en-US"/>
        </w:rPr>
        <w:t>2</w:t>
      </w:r>
      <w:r w:rsidRPr="00F50E31">
        <w:rPr>
          <w:rFonts w:ascii="宋体" w:eastAsia="宋体" w:hAnsi="宋体" w:cs="宋体"/>
          <w:bCs/>
          <w:iCs/>
          <w:kern w:val="0"/>
          <w:sz w:val="24"/>
          <w:szCs w:val="24"/>
          <w:lang w:bidi="en-US"/>
        </w:rPr>
        <w:t>）应收账款”补充披露如</w:t>
      </w:r>
      <w:r w:rsidRPr="008F5447">
        <w:rPr>
          <w:rFonts w:ascii="Times New Roman" w:eastAsia="宋体" w:hAnsi="Times New Roman" w:cs="宋体"/>
          <w:bCs/>
          <w:iCs/>
          <w:kern w:val="0"/>
          <w:sz w:val="24"/>
          <w:szCs w:val="24"/>
          <w:lang w:bidi="en-US"/>
        </w:rPr>
        <w:t>下：</w:t>
      </w:r>
    </w:p>
    <w:p w:rsidR="00293F5B" w:rsidRPr="00293F5B" w:rsidRDefault="00293F5B" w:rsidP="00293F5B">
      <w:pPr>
        <w:widowControl/>
        <w:adjustRightInd w:val="0"/>
        <w:spacing w:beforeLines="50" w:before="156" w:afterLines="50" w:after="156" w:line="360" w:lineRule="auto"/>
        <w:ind w:firstLineChars="200" w:firstLine="480"/>
        <w:rPr>
          <w:rFonts w:ascii="Times New Roman" w:eastAsia="宋体" w:hAnsi="Times New Roman" w:cs="Times New Roman"/>
          <w:iCs/>
          <w:kern w:val="0"/>
          <w:sz w:val="24"/>
          <w:szCs w:val="24"/>
          <w:lang w:bidi="en-US"/>
        </w:rPr>
      </w:pPr>
      <w:r w:rsidRPr="00293F5B">
        <w:rPr>
          <w:rFonts w:ascii="Times New Roman" w:eastAsia="宋体" w:hAnsi="Times New Roman" w:cs="Times New Roman"/>
          <w:iCs/>
          <w:kern w:val="0"/>
          <w:sz w:val="24"/>
          <w:szCs w:val="24"/>
          <w:lang w:bidi="en-US"/>
        </w:rPr>
        <w:t>报告期内，公司应收账款账</w:t>
      </w:r>
      <w:proofErr w:type="gramStart"/>
      <w:r w:rsidRPr="00293F5B">
        <w:rPr>
          <w:rFonts w:ascii="Times New Roman" w:eastAsia="宋体" w:hAnsi="Times New Roman" w:cs="Times New Roman"/>
          <w:iCs/>
          <w:kern w:val="0"/>
          <w:sz w:val="24"/>
          <w:szCs w:val="24"/>
          <w:lang w:bidi="en-US"/>
        </w:rPr>
        <w:t>龄结构</w:t>
      </w:r>
      <w:proofErr w:type="gramEnd"/>
      <w:r w:rsidRPr="00293F5B">
        <w:rPr>
          <w:rFonts w:ascii="Times New Roman" w:eastAsia="宋体" w:hAnsi="Times New Roman" w:cs="Times New Roman"/>
          <w:iCs/>
          <w:kern w:val="0"/>
          <w:sz w:val="24"/>
          <w:szCs w:val="24"/>
          <w:lang w:bidi="en-US"/>
        </w:rPr>
        <w:t>与同行业可比公司相比不存在较大差异，账</w:t>
      </w:r>
      <w:proofErr w:type="gramStart"/>
      <w:r w:rsidRPr="00293F5B">
        <w:rPr>
          <w:rFonts w:ascii="Times New Roman" w:eastAsia="宋体" w:hAnsi="Times New Roman" w:cs="Times New Roman"/>
          <w:iCs/>
          <w:kern w:val="0"/>
          <w:sz w:val="24"/>
          <w:szCs w:val="24"/>
          <w:lang w:bidi="en-US"/>
        </w:rPr>
        <w:t>龄结构</w:t>
      </w:r>
      <w:proofErr w:type="gramEnd"/>
      <w:r w:rsidRPr="00293F5B">
        <w:rPr>
          <w:rFonts w:ascii="Times New Roman" w:eastAsia="宋体" w:hAnsi="Times New Roman" w:cs="Times New Roman"/>
          <w:iCs/>
          <w:kern w:val="0"/>
          <w:sz w:val="24"/>
          <w:szCs w:val="24"/>
          <w:lang w:bidi="en-US"/>
        </w:rPr>
        <w:t>合理，应收账款质量较高，具体情况如下：</w:t>
      </w:r>
    </w:p>
    <w:tbl>
      <w:tblPr>
        <w:tblW w:w="9637" w:type="dxa"/>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ayout w:type="fixed"/>
        <w:tblLook w:val="04A0" w:firstRow="1" w:lastRow="0" w:firstColumn="1" w:lastColumn="0" w:noHBand="0" w:noVBand="1"/>
      </w:tblPr>
      <w:tblGrid>
        <w:gridCol w:w="1092"/>
        <w:gridCol w:w="1459"/>
        <w:gridCol w:w="1417"/>
        <w:gridCol w:w="1417"/>
        <w:gridCol w:w="1418"/>
        <w:gridCol w:w="1417"/>
        <w:gridCol w:w="1417"/>
      </w:tblGrid>
      <w:tr w:rsidR="00293F5B" w:rsidRPr="00293F5B" w:rsidTr="00FF5C8F">
        <w:trPr>
          <w:trHeight w:val="397"/>
          <w:jc w:val="center"/>
        </w:trPr>
        <w:tc>
          <w:tcPr>
            <w:tcW w:w="1092" w:type="dxa"/>
          </w:tcPr>
          <w:p w:rsidR="00293F5B" w:rsidRPr="00293F5B" w:rsidRDefault="00293F5B" w:rsidP="00293F5B">
            <w:pPr>
              <w:jc w:val="center"/>
              <w:rPr>
                <w:rFonts w:ascii="Times New Roman" w:eastAsia="宋体" w:hAnsi="Times New Roman" w:cs="Times New Roman"/>
                <w:b/>
                <w:bCs/>
                <w:szCs w:val="21"/>
                <w:lang w:bidi="en-US"/>
              </w:rPr>
            </w:pPr>
          </w:p>
        </w:tc>
        <w:tc>
          <w:tcPr>
            <w:tcW w:w="8545" w:type="dxa"/>
            <w:gridSpan w:val="6"/>
            <w:shd w:val="clear" w:color="auto" w:fill="auto"/>
            <w:vAlign w:val="center"/>
          </w:tcPr>
          <w:p w:rsidR="00293F5B" w:rsidRPr="00293F5B" w:rsidRDefault="00293F5B" w:rsidP="00293F5B">
            <w:pPr>
              <w:jc w:val="center"/>
              <w:rPr>
                <w:rFonts w:ascii="Times New Roman" w:eastAsia="宋体" w:hAnsi="Times New Roman" w:cs="Times New Roman"/>
                <w:b/>
                <w:bCs/>
                <w:szCs w:val="21"/>
                <w:lang w:bidi="en-US"/>
              </w:rPr>
            </w:pPr>
            <w:r w:rsidRPr="00293F5B">
              <w:rPr>
                <w:rFonts w:ascii="Times New Roman" w:eastAsia="宋体" w:hAnsi="Times New Roman" w:cs="Times New Roman"/>
                <w:b/>
                <w:bCs/>
                <w:szCs w:val="21"/>
                <w:lang w:bidi="en-US"/>
              </w:rPr>
              <w:t>2020</w:t>
            </w:r>
            <w:r w:rsidRPr="00293F5B">
              <w:rPr>
                <w:rFonts w:ascii="Times New Roman" w:eastAsia="宋体" w:hAnsi="Times New Roman" w:cs="Times New Roman"/>
                <w:b/>
                <w:bCs/>
                <w:szCs w:val="21"/>
                <w:lang w:bidi="en-US"/>
              </w:rPr>
              <w:t>年</w:t>
            </w:r>
            <w:r w:rsidRPr="00293F5B">
              <w:rPr>
                <w:rFonts w:ascii="Times New Roman" w:eastAsia="宋体" w:hAnsi="Times New Roman" w:cs="Times New Roman"/>
                <w:b/>
                <w:bCs/>
                <w:szCs w:val="21"/>
                <w:lang w:bidi="en-US"/>
              </w:rPr>
              <w:t>12</w:t>
            </w:r>
            <w:r w:rsidRPr="00293F5B">
              <w:rPr>
                <w:rFonts w:ascii="Times New Roman" w:eastAsia="宋体" w:hAnsi="Times New Roman" w:cs="Times New Roman"/>
                <w:b/>
                <w:bCs/>
                <w:szCs w:val="21"/>
                <w:lang w:bidi="en-US"/>
              </w:rPr>
              <w:t>月</w:t>
            </w:r>
            <w:r w:rsidRPr="00293F5B">
              <w:rPr>
                <w:rFonts w:ascii="Times New Roman" w:eastAsia="宋体" w:hAnsi="Times New Roman" w:cs="Times New Roman"/>
                <w:b/>
                <w:bCs/>
                <w:szCs w:val="21"/>
                <w:lang w:bidi="en-US"/>
              </w:rPr>
              <w:t>31</w:t>
            </w:r>
            <w:r w:rsidRPr="00293F5B">
              <w:rPr>
                <w:rFonts w:ascii="Times New Roman" w:eastAsia="宋体" w:hAnsi="Times New Roman" w:cs="Times New Roman"/>
                <w:b/>
                <w:bCs/>
                <w:szCs w:val="21"/>
                <w:lang w:bidi="en-US"/>
              </w:rPr>
              <w:t>日</w:t>
            </w:r>
          </w:p>
        </w:tc>
      </w:tr>
      <w:tr w:rsidR="00293F5B" w:rsidRPr="00293F5B" w:rsidTr="00FF5C8F">
        <w:trPr>
          <w:trHeight w:val="397"/>
          <w:jc w:val="center"/>
        </w:trPr>
        <w:tc>
          <w:tcPr>
            <w:tcW w:w="1092" w:type="dxa"/>
            <w:shd w:val="clear" w:color="auto" w:fill="auto"/>
            <w:noWrap/>
            <w:vAlign w:val="center"/>
          </w:tcPr>
          <w:p w:rsidR="00293F5B" w:rsidRPr="00293F5B" w:rsidRDefault="00293F5B" w:rsidP="00293F5B">
            <w:pPr>
              <w:jc w:val="center"/>
              <w:rPr>
                <w:rFonts w:ascii="Times New Roman" w:eastAsia="宋体" w:hAnsi="Times New Roman" w:cs="Times New Roman"/>
                <w:b/>
                <w:bCs/>
                <w:szCs w:val="21"/>
                <w:lang w:bidi="en-US"/>
              </w:rPr>
            </w:pPr>
            <w:r w:rsidRPr="00293F5B">
              <w:rPr>
                <w:rFonts w:ascii="Times New Roman" w:eastAsia="宋体" w:hAnsi="Times New Roman" w:cs="Times New Roman"/>
                <w:b/>
                <w:bCs/>
                <w:szCs w:val="21"/>
                <w:lang w:bidi="en-US"/>
              </w:rPr>
              <w:t>账龄</w:t>
            </w:r>
          </w:p>
        </w:tc>
        <w:tc>
          <w:tcPr>
            <w:tcW w:w="1459" w:type="dxa"/>
            <w:shd w:val="clear" w:color="auto" w:fill="auto"/>
            <w:noWrap/>
            <w:vAlign w:val="center"/>
          </w:tcPr>
          <w:p w:rsidR="00293F5B" w:rsidRPr="00293F5B" w:rsidRDefault="00293F5B" w:rsidP="00293F5B">
            <w:pPr>
              <w:jc w:val="center"/>
              <w:rPr>
                <w:rFonts w:ascii="Times New Roman" w:eastAsia="宋体" w:hAnsi="Times New Roman" w:cs="Times New Roman"/>
                <w:b/>
                <w:bCs/>
                <w:szCs w:val="21"/>
                <w:lang w:bidi="en-US"/>
              </w:rPr>
            </w:pPr>
            <w:r w:rsidRPr="00293F5B">
              <w:rPr>
                <w:rFonts w:ascii="Times New Roman" w:eastAsia="宋体" w:hAnsi="Times New Roman" w:cs="Times New Roman"/>
                <w:b/>
                <w:bCs/>
                <w:szCs w:val="21"/>
                <w:lang w:bidi="en-US"/>
              </w:rPr>
              <w:t>杰恩设计</w:t>
            </w:r>
          </w:p>
        </w:tc>
        <w:tc>
          <w:tcPr>
            <w:tcW w:w="1417" w:type="dxa"/>
            <w:shd w:val="clear" w:color="auto" w:fill="auto"/>
            <w:noWrap/>
            <w:vAlign w:val="center"/>
          </w:tcPr>
          <w:p w:rsidR="00293F5B" w:rsidRPr="00293F5B" w:rsidRDefault="00293F5B" w:rsidP="00293F5B">
            <w:pPr>
              <w:jc w:val="center"/>
              <w:rPr>
                <w:rFonts w:ascii="Times New Roman" w:eastAsia="宋体" w:hAnsi="Times New Roman" w:cs="Times New Roman"/>
                <w:b/>
                <w:bCs/>
                <w:szCs w:val="21"/>
                <w:lang w:bidi="en-US"/>
              </w:rPr>
            </w:pPr>
            <w:proofErr w:type="gramStart"/>
            <w:r w:rsidRPr="00293F5B">
              <w:rPr>
                <w:rFonts w:ascii="Times New Roman" w:eastAsia="宋体" w:hAnsi="Times New Roman" w:cs="Times New Roman"/>
                <w:b/>
                <w:bCs/>
                <w:szCs w:val="21"/>
                <w:lang w:bidi="en-US"/>
              </w:rPr>
              <w:t>筑博设计</w:t>
            </w:r>
            <w:proofErr w:type="gramEnd"/>
          </w:p>
        </w:tc>
        <w:tc>
          <w:tcPr>
            <w:tcW w:w="1417" w:type="dxa"/>
            <w:shd w:val="clear" w:color="auto" w:fill="auto"/>
            <w:noWrap/>
            <w:vAlign w:val="center"/>
          </w:tcPr>
          <w:p w:rsidR="00293F5B" w:rsidRPr="00293F5B" w:rsidRDefault="00293F5B" w:rsidP="00293F5B">
            <w:pPr>
              <w:jc w:val="center"/>
              <w:rPr>
                <w:rFonts w:ascii="Times New Roman" w:eastAsia="宋体" w:hAnsi="Times New Roman" w:cs="Times New Roman"/>
                <w:b/>
                <w:bCs/>
                <w:szCs w:val="21"/>
                <w:lang w:bidi="en-US"/>
              </w:rPr>
            </w:pPr>
            <w:r w:rsidRPr="00293F5B">
              <w:rPr>
                <w:rFonts w:ascii="Times New Roman" w:eastAsia="宋体" w:hAnsi="Times New Roman" w:cs="Times New Roman"/>
                <w:b/>
                <w:bCs/>
                <w:szCs w:val="21"/>
                <w:lang w:bidi="en-US"/>
              </w:rPr>
              <w:t>华阳国际</w:t>
            </w:r>
          </w:p>
        </w:tc>
        <w:tc>
          <w:tcPr>
            <w:tcW w:w="1418" w:type="dxa"/>
            <w:shd w:val="clear" w:color="auto" w:fill="auto"/>
            <w:noWrap/>
            <w:vAlign w:val="center"/>
          </w:tcPr>
          <w:p w:rsidR="00293F5B" w:rsidRPr="00293F5B" w:rsidRDefault="00293F5B" w:rsidP="00293F5B">
            <w:pPr>
              <w:jc w:val="center"/>
              <w:rPr>
                <w:rFonts w:ascii="Times New Roman" w:eastAsia="宋体" w:hAnsi="Times New Roman" w:cs="Times New Roman"/>
                <w:b/>
                <w:bCs/>
                <w:szCs w:val="21"/>
                <w:lang w:bidi="en-US"/>
              </w:rPr>
            </w:pPr>
            <w:r w:rsidRPr="00293F5B">
              <w:rPr>
                <w:rFonts w:ascii="Times New Roman" w:eastAsia="宋体" w:hAnsi="Times New Roman" w:cs="Times New Roman"/>
                <w:b/>
                <w:bCs/>
                <w:szCs w:val="21"/>
                <w:lang w:bidi="en-US"/>
              </w:rPr>
              <w:t>山</w:t>
            </w:r>
            <w:proofErr w:type="gramStart"/>
            <w:r w:rsidRPr="00293F5B">
              <w:rPr>
                <w:rFonts w:ascii="Times New Roman" w:eastAsia="宋体" w:hAnsi="Times New Roman" w:cs="Times New Roman"/>
                <w:b/>
                <w:bCs/>
                <w:szCs w:val="21"/>
                <w:lang w:bidi="en-US"/>
              </w:rPr>
              <w:t>鼎设计</w:t>
            </w:r>
            <w:proofErr w:type="gramEnd"/>
          </w:p>
        </w:tc>
        <w:tc>
          <w:tcPr>
            <w:tcW w:w="1417" w:type="dxa"/>
            <w:vAlign w:val="center"/>
          </w:tcPr>
          <w:p w:rsidR="00293F5B" w:rsidRPr="00293F5B" w:rsidRDefault="00293F5B" w:rsidP="00293F5B">
            <w:pPr>
              <w:jc w:val="center"/>
              <w:rPr>
                <w:rFonts w:ascii="Times New Roman" w:eastAsia="宋体" w:hAnsi="Times New Roman" w:cs="Times New Roman"/>
                <w:b/>
                <w:bCs/>
                <w:szCs w:val="21"/>
                <w:lang w:bidi="en-US"/>
              </w:rPr>
            </w:pPr>
            <w:r w:rsidRPr="00293F5B">
              <w:rPr>
                <w:rFonts w:ascii="Times New Roman" w:eastAsia="宋体" w:hAnsi="Times New Roman" w:cs="Times New Roman"/>
                <w:b/>
                <w:bCs/>
                <w:szCs w:val="21"/>
                <w:lang w:bidi="en-US"/>
              </w:rPr>
              <w:t>尤安设计</w:t>
            </w:r>
          </w:p>
        </w:tc>
        <w:tc>
          <w:tcPr>
            <w:tcW w:w="1417" w:type="dxa"/>
            <w:shd w:val="clear" w:color="auto" w:fill="auto"/>
            <w:vAlign w:val="center"/>
          </w:tcPr>
          <w:p w:rsidR="00293F5B" w:rsidRPr="00293F5B" w:rsidRDefault="00293F5B" w:rsidP="00293F5B">
            <w:pPr>
              <w:jc w:val="center"/>
              <w:rPr>
                <w:rFonts w:ascii="Times New Roman" w:eastAsia="宋体" w:hAnsi="Times New Roman" w:cs="Times New Roman"/>
                <w:b/>
                <w:bCs/>
                <w:szCs w:val="21"/>
                <w:lang w:bidi="en-US"/>
              </w:rPr>
            </w:pPr>
            <w:r w:rsidRPr="00293F5B">
              <w:rPr>
                <w:rFonts w:ascii="Times New Roman" w:eastAsia="宋体" w:hAnsi="Times New Roman" w:cs="Times New Roman"/>
                <w:b/>
                <w:bCs/>
                <w:szCs w:val="21"/>
                <w:lang w:bidi="en-US"/>
              </w:rPr>
              <w:t>霍普股份</w:t>
            </w:r>
          </w:p>
        </w:tc>
      </w:tr>
      <w:tr w:rsidR="00293F5B" w:rsidRPr="00293F5B" w:rsidTr="00FF5C8F">
        <w:trPr>
          <w:trHeight w:val="397"/>
          <w:jc w:val="center"/>
        </w:trPr>
        <w:tc>
          <w:tcPr>
            <w:tcW w:w="1092" w:type="dxa"/>
            <w:shd w:val="clear" w:color="auto" w:fill="auto"/>
            <w:noWrap/>
            <w:vAlign w:val="center"/>
          </w:tcPr>
          <w:p w:rsidR="00293F5B" w:rsidRPr="00293F5B" w:rsidRDefault="00293F5B" w:rsidP="00293F5B">
            <w:pPr>
              <w:jc w:val="center"/>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w:t>
            </w:r>
            <w:r w:rsidRPr="00293F5B">
              <w:rPr>
                <w:rFonts w:ascii="Times New Roman" w:eastAsia="宋体" w:hAnsi="Times New Roman" w:cs="Times New Roman"/>
                <w:szCs w:val="21"/>
                <w:lang w:bidi="en-US"/>
              </w:rPr>
              <w:t>年以内</w:t>
            </w:r>
          </w:p>
        </w:tc>
        <w:tc>
          <w:tcPr>
            <w:tcW w:w="1459"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8"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7" w:type="dxa"/>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7" w:type="dxa"/>
            <w:shd w:val="clear" w:color="auto" w:fill="auto"/>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楷体" w:eastAsia="楷体" w:hAnsi="楷体" w:cs="Times New Roman"/>
                <w:b/>
                <w:color w:val="000000"/>
                <w:kern w:val="0"/>
                <w:sz w:val="18"/>
                <w:szCs w:val="18"/>
              </w:rPr>
              <w:t>75.74%</w:t>
            </w:r>
          </w:p>
        </w:tc>
      </w:tr>
      <w:tr w:rsidR="00293F5B" w:rsidRPr="00293F5B" w:rsidTr="00FF5C8F">
        <w:trPr>
          <w:trHeight w:val="397"/>
          <w:jc w:val="center"/>
        </w:trPr>
        <w:tc>
          <w:tcPr>
            <w:tcW w:w="1092" w:type="dxa"/>
            <w:shd w:val="clear" w:color="auto" w:fill="auto"/>
            <w:noWrap/>
            <w:vAlign w:val="center"/>
          </w:tcPr>
          <w:p w:rsidR="00293F5B" w:rsidRPr="00293F5B" w:rsidRDefault="00293F5B" w:rsidP="00293F5B">
            <w:pPr>
              <w:jc w:val="center"/>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w:t>
            </w:r>
            <w:r w:rsidRPr="00293F5B">
              <w:rPr>
                <w:rFonts w:ascii="Times New Roman" w:eastAsia="宋体" w:hAnsi="Times New Roman" w:cs="Times New Roman"/>
                <w:szCs w:val="21"/>
                <w:lang w:bidi="en-US"/>
              </w:rPr>
              <w:t>至</w:t>
            </w:r>
            <w:r w:rsidRPr="00293F5B">
              <w:rPr>
                <w:rFonts w:ascii="Times New Roman" w:eastAsia="宋体" w:hAnsi="Times New Roman" w:cs="Times New Roman"/>
                <w:szCs w:val="21"/>
                <w:lang w:bidi="en-US"/>
              </w:rPr>
              <w:t>2</w:t>
            </w:r>
            <w:r w:rsidRPr="00293F5B">
              <w:rPr>
                <w:rFonts w:ascii="Times New Roman" w:eastAsia="宋体" w:hAnsi="Times New Roman" w:cs="Times New Roman"/>
                <w:szCs w:val="21"/>
                <w:lang w:bidi="en-US"/>
              </w:rPr>
              <w:t>年</w:t>
            </w:r>
          </w:p>
        </w:tc>
        <w:tc>
          <w:tcPr>
            <w:tcW w:w="1459"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8"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7" w:type="dxa"/>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7" w:type="dxa"/>
            <w:shd w:val="clear" w:color="auto" w:fill="auto"/>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楷体" w:eastAsia="楷体" w:hAnsi="楷体" w:cs="Times New Roman"/>
                <w:b/>
                <w:color w:val="000000"/>
                <w:kern w:val="0"/>
                <w:sz w:val="18"/>
                <w:szCs w:val="18"/>
              </w:rPr>
              <w:t>19.26%</w:t>
            </w:r>
          </w:p>
        </w:tc>
      </w:tr>
      <w:tr w:rsidR="00293F5B" w:rsidRPr="00293F5B" w:rsidTr="00FF5C8F">
        <w:trPr>
          <w:trHeight w:val="397"/>
          <w:jc w:val="center"/>
        </w:trPr>
        <w:tc>
          <w:tcPr>
            <w:tcW w:w="1092" w:type="dxa"/>
            <w:shd w:val="clear" w:color="auto" w:fill="auto"/>
            <w:noWrap/>
            <w:vAlign w:val="center"/>
          </w:tcPr>
          <w:p w:rsidR="00293F5B" w:rsidRPr="00293F5B" w:rsidRDefault="00293F5B" w:rsidP="00293F5B">
            <w:pPr>
              <w:jc w:val="center"/>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2-3</w:t>
            </w:r>
            <w:r w:rsidRPr="00293F5B">
              <w:rPr>
                <w:rFonts w:ascii="Times New Roman" w:eastAsia="宋体" w:hAnsi="Times New Roman" w:cs="Times New Roman"/>
                <w:szCs w:val="21"/>
                <w:lang w:bidi="en-US"/>
              </w:rPr>
              <w:t>年</w:t>
            </w:r>
          </w:p>
        </w:tc>
        <w:tc>
          <w:tcPr>
            <w:tcW w:w="1459"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8"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7" w:type="dxa"/>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7" w:type="dxa"/>
            <w:shd w:val="clear" w:color="auto" w:fill="auto"/>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楷体" w:eastAsia="楷体" w:hAnsi="楷体" w:cs="Times New Roman"/>
                <w:b/>
                <w:color w:val="000000"/>
                <w:kern w:val="0"/>
                <w:sz w:val="18"/>
                <w:szCs w:val="18"/>
              </w:rPr>
              <w:t>4.67%</w:t>
            </w:r>
          </w:p>
        </w:tc>
      </w:tr>
      <w:tr w:rsidR="00293F5B" w:rsidRPr="00293F5B" w:rsidTr="00FF5C8F">
        <w:trPr>
          <w:trHeight w:val="397"/>
          <w:jc w:val="center"/>
        </w:trPr>
        <w:tc>
          <w:tcPr>
            <w:tcW w:w="1092" w:type="dxa"/>
            <w:shd w:val="clear" w:color="auto" w:fill="auto"/>
            <w:noWrap/>
            <w:vAlign w:val="center"/>
          </w:tcPr>
          <w:p w:rsidR="00293F5B" w:rsidRPr="00293F5B" w:rsidRDefault="00293F5B" w:rsidP="00293F5B">
            <w:pPr>
              <w:jc w:val="center"/>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3</w:t>
            </w:r>
            <w:r w:rsidRPr="00293F5B">
              <w:rPr>
                <w:rFonts w:ascii="Times New Roman" w:eastAsia="宋体" w:hAnsi="Times New Roman" w:cs="Times New Roman"/>
                <w:szCs w:val="21"/>
                <w:lang w:bidi="en-US"/>
              </w:rPr>
              <w:t>年以上</w:t>
            </w:r>
          </w:p>
        </w:tc>
        <w:tc>
          <w:tcPr>
            <w:tcW w:w="1459"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8"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7" w:type="dxa"/>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7" w:type="dxa"/>
            <w:shd w:val="clear" w:color="auto" w:fill="auto"/>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楷体" w:eastAsia="楷体" w:hAnsi="楷体" w:cs="Times New Roman"/>
                <w:b/>
                <w:color w:val="000000"/>
                <w:kern w:val="0"/>
                <w:sz w:val="18"/>
                <w:szCs w:val="18"/>
              </w:rPr>
              <w:t>0.33%</w:t>
            </w:r>
          </w:p>
        </w:tc>
      </w:tr>
      <w:tr w:rsidR="00293F5B" w:rsidRPr="00293F5B" w:rsidTr="00FF5C8F">
        <w:trPr>
          <w:trHeight w:val="397"/>
          <w:jc w:val="center"/>
        </w:trPr>
        <w:tc>
          <w:tcPr>
            <w:tcW w:w="1092" w:type="dxa"/>
            <w:shd w:val="clear" w:color="auto" w:fill="auto"/>
            <w:noWrap/>
            <w:vAlign w:val="center"/>
          </w:tcPr>
          <w:p w:rsidR="00293F5B" w:rsidRPr="00293F5B" w:rsidRDefault="00293F5B" w:rsidP="00293F5B">
            <w:pPr>
              <w:jc w:val="center"/>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合计</w:t>
            </w:r>
          </w:p>
        </w:tc>
        <w:tc>
          <w:tcPr>
            <w:tcW w:w="1459"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8"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7" w:type="dxa"/>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hint="eastAsia"/>
                <w:szCs w:val="21"/>
                <w:lang w:bidi="en-US"/>
              </w:rPr>
              <w:t>-</w:t>
            </w:r>
          </w:p>
        </w:tc>
        <w:tc>
          <w:tcPr>
            <w:tcW w:w="1417" w:type="dxa"/>
            <w:shd w:val="clear" w:color="auto" w:fill="auto"/>
            <w:vAlign w:val="center"/>
          </w:tcPr>
          <w:p w:rsidR="00293F5B" w:rsidRPr="00293F5B" w:rsidRDefault="00293F5B" w:rsidP="00293F5B">
            <w:pPr>
              <w:jc w:val="right"/>
              <w:rPr>
                <w:rFonts w:ascii="楷体" w:eastAsia="楷体" w:hAnsi="楷体" w:cs="Times New Roman"/>
                <w:b/>
                <w:color w:val="000000"/>
                <w:kern w:val="0"/>
                <w:sz w:val="18"/>
                <w:szCs w:val="18"/>
              </w:rPr>
            </w:pPr>
            <w:r w:rsidRPr="00293F5B">
              <w:rPr>
                <w:rFonts w:ascii="楷体" w:eastAsia="楷体" w:hAnsi="楷体" w:cs="Times New Roman"/>
                <w:b/>
                <w:color w:val="000000"/>
                <w:kern w:val="0"/>
                <w:sz w:val="18"/>
                <w:szCs w:val="18"/>
              </w:rPr>
              <w:t>100.00%</w:t>
            </w:r>
          </w:p>
        </w:tc>
      </w:tr>
      <w:tr w:rsidR="00293F5B" w:rsidRPr="00293F5B" w:rsidTr="00FF5C8F">
        <w:trPr>
          <w:trHeight w:val="397"/>
          <w:jc w:val="center"/>
        </w:trPr>
        <w:tc>
          <w:tcPr>
            <w:tcW w:w="1092" w:type="dxa"/>
          </w:tcPr>
          <w:p w:rsidR="00293F5B" w:rsidRPr="00293F5B" w:rsidRDefault="00293F5B" w:rsidP="00293F5B">
            <w:pPr>
              <w:jc w:val="center"/>
              <w:rPr>
                <w:rFonts w:ascii="Times New Roman" w:eastAsia="宋体" w:hAnsi="Times New Roman" w:cs="Times New Roman"/>
                <w:b/>
                <w:bCs/>
                <w:szCs w:val="21"/>
                <w:lang w:bidi="en-US"/>
              </w:rPr>
            </w:pPr>
          </w:p>
        </w:tc>
        <w:tc>
          <w:tcPr>
            <w:tcW w:w="8545" w:type="dxa"/>
            <w:gridSpan w:val="6"/>
            <w:shd w:val="clear" w:color="auto" w:fill="auto"/>
            <w:vAlign w:val="center"/>
          </w:tcPr>
          <w:p w:rsidR="00293F5B" w:rsidRPr="00293F5B" w:rsidRDefault="00293F5B" w:rsidP="00293F5B">
            <w:pPr>
              <w:jc w:val="center"/>
              <w:rPr>
                <w:rFonts w:ascii="Times New Roman" w:eastAsia="宋体" w:hAnsi="Times New Roman" w:cs="Times New Roman"/>
                <w:b/>
                <w:bCs/>
                <w:szCs w:val="21"/>
                <w:lang w:bidi="en-US"/>
              </w:rPr>
            </w:pPr>
            <w:r w:rsidRPr="00293F5B">
              <w:rPr>
                <w:rFonts w:ascii="Times New Roman" w:eastAsia="宋体" w:hAnsi="Times New Roman" w:cs="Times New Roman"/>
                <w:b/>
                <w:bCs/>
                <w:szCs w:val="21"/>
                <w:lang w:bidi="en-US"/>
              </w:rPr>
              <w:t>2019</w:t>
            </w:r>
            <w:r w:rsidRPr="00293F5B">
              <w:rPr>
                <w:rFonts w:ascii="Times New Roman" w:eastAsia="宋体" w:hAnsi="Times New Roman" w:cs="Times New Roman"/>
                <w:b/>
                <w:bCs/>
                <w:szCs w:val="21"/>
                <w:lang w:bidi="en-US"/>
              </w:rPr>
              <w:t>年</w:t>
            </w:r>
            <w:r w:rsidRPr="00293F5B">
              <w:rPr>
                <w:rFonts w:ascii="Times New Roman" w:eastAsia="宋体" w:hAnsi="Times New Roman" w:cs="Times New Roman"/>
                <w:b/>
                <w:bCs/>
                <w:szCs w:val="21"/>
                <w:lang w:bidi="en-US"/>
              </w:rPr>
              <w:t>12</w:t>
            </w:r>
            <w:r w:rsidRPr="00293F5B">
              <w:rPr>
                <w:rFonts w:ascii="Times New Roman" w:eastAsia="宋体" w:hAnsi="Times New Roman" w:cs="Times New Roman"/>
                <w:b/>
                <w:bCs/>
                <w:szCs w:val="21"/>
                <w:lang w:bidi="en-US"/>
              </w:rPr>
              <w:t>月</w:t>
            </w:r>
            <w:r w:rsidRPr="00293F5B">
              <w:rPr>
                <w:rFonts w:ascii="Times New Roman" w:eastAsia="宋体" w:hAnsi="Times New Roman" w:cs="Times New Roman"/>
                <w:b/>
                <w:bCs/>
                <w:szCs w:val="21"/>
                <w:lang w:bidi="en-US"/>
              </w:rPr>
              <w:t>31</w:t>
            </w:r>
            <w:r w:rsidRPr="00293F5B">
              <w:rPr>
                <w:rFonts w:ascii="Times New Roman" w:eastAsia="宋体" w:hAnsi="Times New Roman" w:cs="Times New Roman"/>
                <w:b/>
                <w:bCs/>
                <w:szCs w:val="21"/>
                <w:lang w:bidi="en-US"/>
              </w:rPr>
              <w:t>日</w:t>
            </w:r>
          </w:p>
        </w:tc>
      </w:tr>
      <w:tr w:rsidR="00293F5B" w:rsidRPr="00293F5B" w:rsidTr="00FF5C8F">
        <w:trPr>
          <w:trHeight w:val="397"/>
          <w:jc w:val="center"/>
        </w:trPr>
        <w:tc>
          <w:tcPr>
            <w:tcW w:w="1092" w:type="dxa"/>
            <w:shd w:val="clear" w:color="auto" w:fill="auto"/>
            <w:noWrap/>
            <w:vAlign w:val="center"/>
          </w:tcPr>
          <w:p w:rsidR="00293F5B" w:rsidRPr="00293F5B" w:rsidRDefault="00293F5B" w:rsidP="00293F5B">
            <w:pPr>
              <w:jc w:val="center"/>
              <w:rPr>
                <w:rFonts w:ascii="Times New Roman" w:eastAsia="宋体" w:hAnsi="Times New Roman" w:cs="Times New Roman"/>
                <w:b/>
                <w:bCs/>
                <w:szCs w:val="21"/>
                <w:lang w:bidi="en-US"/>
              </w:rPr>
            </w:pPr>
            <w:r w:rsidRPr="00293F5B">
              <w:rPr>
                <w:rFonts w:ascii="Times New Roman" w:eastAsia="宋体" w:hAnsi="Times New Roman" w:cs="Times New Roman"/>
                <w:b/>
                <w:bCs/>
                <w:szCs w:val="21"/>
                <w:lang w:bidi="en-US"/>
              </w:rPr>
              <w:t>账龄</w:t>
            </w:r>
          </w:p>
        </w:tc>
        <w:tc>
          <w:tcPr>
            <w:tcW w:w="1459" w:type="dxa"/>
            <w:shd w:val="clear" w:color="auto" w:fill="auto"/>
            <w:noWrap/>
            <w:vAlign w:val="center"/>
          </w:tcPr>
          <w:p w:rsidR="00293F5B" w:rsidRPr="00293F5B" w:rsidRDefault="00293F5B" w:rsidP="00293F5B">
            <w:pPr>
              <w:jc w:val="center"/>
              <w:rPr>
                <w:rFonts w:ascii="Times New Roman" w:eastAsia="宋体" w:hAnsi="Times New Roman" w:cs="Times New Roman"/>
                <w:b/>
                <w:bCs/>
                <w:szCs w:val="21"/>
                <w:lang w:bidi="en-US"/>
              </w:rPr>
            </w:pPr>
            <w:r w:rsidRPr="00293F5B">
              <w:rPr>
                <w:rFonts w:ascii="Times New Roman" w:eastAsia="宋体" w:hAnsi="Times New Roman" w:cs="Times New Roman"/>
                <w:b/>
                <w:bCs/>
                <w:szCs w:val="21"/>
                <w:lang w:bidi="en-US"/>
              </w:rPr>
              <w:t>杰恩设计</w:t>
            </w:r>
          </w:p>
        </w:tc>
        <w:tc>
          <w:tcPr>
            <w:tcW w:w="1417" w:type="dxa"/>
            <w:shd w:val="clear" w:color="auto" w:fill="auto"/>
            <w:noWrap/>
            <w:vAlign w:val="center"/>
          </w:tcPr>
          <w:p w:rsidR="00293F5B" w:rsidRPr="00293F5B" w:rsidRDefault="00293F5B" w:rsidP="00293F5B">
            <w:pPr>
              <w:jc w:val="center"/>
              <w:rPr>
                <w:rFonts w:ascii="Times New Roman" w:eastAsia="宋体" w:hAnsi="Times New Roman" w:cs="Times New Roman"/>
                <w:b/>
                <w:bCs/>
                <w:szCs w:val="21"/>
                <w:lang w:bidi="en-US"/>
              </w:rPr>
            </w:pPr>
            <w:proofErr w:type="gramStart"/>
            <w:r w:rsidRPr="00293F5B">
              <w:rPr>
                <w:rFonts w:ascii="Times New Roman" w:eastAsia="宋体" w:hAnsi="Times New Roman" w:cs="Times New Roman"/>
                <w:b/>
                <w:bCs/>
                <w:szCs w:val="21"/>
                <w:lang w:bidi="en-US"/>
              </w:rPr>
              <w:t>筑博设计</w:t>
            </w:r>
            <w:proofErr w:type="gramEnd"/>
          </w:p>
        </w:tc>
        <w:tc>
          <w:tcPr>
            <w:tcW w:w="1417" w:type="dxa"/>
            <w:shd w:val="clear" w:color="auto" w:fill="auto"/>
            <w:noWrap/>
            <w:vAlign w:val="center"/>
          </w:tcPr>
          <w:p w:rsidR="00293F5B" w:rsidRPr="00293F5B" w:rsidRDefault="00293F5B" w:rsidP="00293F5B">
            <w:pPr>
              <w:jc w:val="center"/>
              <w:rPr>
                <w:rFonts w:ascii="Times New Roman" w:eastAsia="宋体" w:hAnsi="Times New Roman" w:cs="Times New Roman"/>
                <w:b/>
                <w:bCs/>
                <w:szCs w:val="21"/>
                <w:lang w:bidi="en-US"/>
              </w:rPr>
            </w:pPr>
            <w:r w:rsidRPr="00293F5B">
              <w:rPr>
                <w:rFonts w:ascii="Times New Roman" w:eastAsia="宋体" w:hAnsi="Times New Roman" w:cs="Times New Roman"/>
                <w:b/>
                <w:bCs/>
                <w:szCs w:val="21"/>
                <w:lang w:bidi="en-US"/>
              </w:rPr>
              <w:t>华阳国际</w:t>
            </w:r>
          </w:p>
        </w:tc>
        <w:tc>
          <w:tcPr>
            <w:tcW w:w="1418" w:type="dxa"/>
            <w:shd w:val="clear" w:color="auto" w:fill="auto"/>
            <w:noWrap/>
            <w:vAlign w:val="center"/>
          </w:tcPr>
          <w:p w:rsidR="00293F5B" w:rsidRPr="00293F5B" w:rsidRDefault="00293F5B" w:rsidP="00293F5B">
            <w:pPr>
              <w:jc w:val="center"/>
              <w:rPr>
                <w:rFonts w:ascii="Times New Roman" w:eastAsia="宋体" w:hAnsi="Times New Roman" w:cs="Times New Roman"/>
                <w:b/>
                <w:bCs/>
                <w:szCs w:val="21"/>
                <w:lang w:bidi="en-US"/>
              </w:rPr>
            </w:pPr>
            <w:r w:rsidRPr="00293F5B">
              <w:rPr>
                <w:rFonts w:ascii="Times New Roman" w:eastAsia="宋体" w:hAnsi="Times New Roman" w:cs="Times New Roman"/>
                <w:b/>
                <w:bCs/>
                <w:szCs w:val="21"/>
                <w:lang w:bidi="en-US"/>
              </w:rPr>
              <w:t>山</w:t>
            </w:r>
            <w:proofErr w:type="gramStart"/>
            <w:r w:rsidRPr="00293F5B">
              <w:rPr>
                <w:rFonts w:ascii="Times New Roman" w:eastAsia="宋体" w:hAnsi="Times New Roman" w:cs="Times New Roman"/>
                <w:b/>
                <w:bCs/>
                <w:szCs w:val="21"/>
                <w:lang w:bidi="en-US"/>
              </w:rPr>
              <w:t>鼎设计</w:t>
            </w:r>
            <w:proofErr w:type="gramEnd"/>
          </w:p>
        </w:tc>
        <w:tc>
          <w:tcPr>
            <w:tcW w:w="1417" w:type="dxa"/>
            <w:vAlign w:val="center"/>
          </w:tcPr>
          <w:p w:rsidR="00293F5B" w:rsidRPr="00293F5B" w:rsidRDefault="00293F5B" w:rsidP="00293F5B">
            <w:pPr>
              <w:jc w:val="center"/>
              <w:rPr>
                <w:rFonts w:ascii="Times New Roman" w:eastAsia="宋体" w:hAnsi="Times New Roman" w:cs="Times New Roman"/>
                <w:b/>
                <w:bCs/>
                <w:szCs w:val="21"/>
                <w:lang w:bidi="en-US"/>
              </w:rPr>
            </w:pPr>
            <w:r w:rsidRPr="00293F5B">
              <w:rPr>
                <w:rFonts w:ascii="Times New Roman" w:eastAsia="宋体" w:hAnsi="Times New Roman" w:cs="Times New Roman"/>
                <w:b/>
                <w:bCs/>
                <w:szCs w:val="21"/>
                <w:lang w:bidi="en-US"/>
              </w:rPr>
              <w:t>尤安设计</w:t>
            </w:r>
          </w:p>
        </w:tc>
        <w:tc>
          <w:tcPr>
            <w:tcW w:w="1417" w:type="dxa"/>
            <w:shd w:val="clear" w:color="auto" w:fill="auto"/>
            <w:vAlign w:val="center"/>
          </w:tcPr>
          <w:p w:rsidR="00293F5B" w:rsidRPr="00293F5B" w:rsidRDefault="00293F5B" w:rsidP="00293F5B">
            <w:pPr>
              <w:jc w:val="center"/>
              <w:rPr>
                <w:rFonts w:ascii="Times New Roman" w:eastAsia="宋体" w:hAnsi="Times New Roman" w:cs="Times New Roman"/>
                <w:b/>
                <w:bCs/>
                <w:szCs w:val="21"/>
                <w:lang w:bidi="en-US"/>
              </w:rPr>
            </w:pPr>
            <w:r w:rsidRPr="00293F5B">
              <w:rPr>
                <w:rFonts w:ascii="Times New Roman" w:eastAsia="宋体" w:hAnsi="Times New Roman" w:cs="Times New Roman"/>
                <w:b/>
                <w:bCs/>
                <w:szCs w:val="21"/>
                <w:lang w:bidi="en-US"/>
              </w:rPr>
              <w:t>霍普股份</w:t>
            </w:r>
          </w:p>
        </w:tc>
      </w:tr>
      <w:tr w:rsidR="00293F5B" w:rsidRPr="00293F5B" w:rsidTr="00FF5C8F">
        <w:trPr>
          <w:trHeight w:val="397"/>
          <w:jc w:val="center"/>
        </w:trPr>
        <w:tc>
          <w:tcPr>
            <w:tcW w:w="1092" w:type="dxa"/>
            <w:shd w:val="clear" w:color="auto" w:fill="auto"/>
            <w:noWrap/>
            <w:vAlign w:val="center"/>
          </w:tcPr>
          <w:p w:rsidR="00293F5B" w:rsidRPr="00293F5B" w:rsidRDefault="00293F5B" w:rsidP="00293F5B">
            <w:pPr>
              <w:jc w:val="center"/>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w:t>
            </w:r>
            <w:r w:rsidRPr="00293F5B">
              <w:rPr>
                <w:rFonts w:ascii="Times New Roman" w:eastAsia="宋体" w:hAnsi="Times New Roman" w:cs="Times New Roman"/>
                <w:szCs w:val="21"/>
                <w:lang w:bidi="en-US"/>
              </w:rPr>
              <w:t>年以内</w:t>
            </w:r>
          </w:p>
        </w:tc>
        <w:tc>
          <w:tcPr>
            <w:tcW w:w="1459"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62.75%</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66.20%</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73.54%</w:t>
            </w:r>
          </w:p>
        </w:tc>
        <w:tc>
          <w:tcPr>
            <w:tcW w:w="1418"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52.94%</w:t>
            </w:r>
          </w:p>
        </w:tc>
        <w:tc>
          <w:tcPr>
            <w:tcW w:w="1417" w:type="dxa"/>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62.32%</w:t>
            </w:r>
          </w:p>
        </w:tc>
        <w:tc>
          <w:tcPr>
            <w:tcW w:w="1417" w:type="dxa"/>
            <w:shd w:val="clear" w:color="auto" w:fill="auto"/>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83.00%</w:t>
            </w:r>
          </w:p>
        </w:tc>
      </w:tr>
      <w:tr w:rsidR="00293F5B" w:rsidRPr="00293F5B" w:rsidTr="00FF5C8F">
        <w:trPr>
          <w:trHeight w:val="397"/>
          <w:jc w:val="center"/>
        </w:trPr>
        <w:tc>
          <w:tcPr>
            <w:tcW w:w="1092" w:type="dxa"/>
            <w:shd w:val="clear" w:color="auto" w:fill="auto"/>
            <w:noWrap/>
            <w:vAlign w:val="center"/>
          </w:tcPr>
          <w:p w:rsidR="00293F5B" w:rsidRPr="00293F5B" w:rsidRDefault="00293F5B" w:rsidP="00293F5B">
            <w:pPr>
              <w:jc w:val="center"/>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w:t>
            </w:r>
            <w:r w:rsidRPr="00293F5B">
              <w:rPr>
                <w:rFonts w:ascii="Times New Roman" w:eastAsia="宋体" w:hAnsi="Times New Roman" w:cs="Times New Roman"/>
                <w:szCs w:val="21"/>
                <w:lang w:bidi="en-US"/>
              </w:rPr>
              <w:t>至</w:t>
            </w:r>
            <w:r w:rsidRPr="00293F5B">
              <w:rPr>
                <w:rFonts w:ascii="Times New Roman" w:eastAsia="宋体" w:hAnsi="Times New Roman" w:cs="Times New Roman"/>
                <w:szCs w:val="21"/>
                <w:lang w:bidi="en-US"/>
              </w:rPr>
              <w:t>2</w:t>
            </w:r>
            <w:r w:rsidRPr="00293F5B">
              <w:rPr>
                <w:rFonts w:ascii="Times New Roman" w:eastAsia="宋体" w:hAnsi="Times New Roman" w:cs="Times New Roman"/>
                <w:szCs w:val="21"/>
                <w:lang w:bidi="en-US"/>
              </w:rPr>
              <w:t>年</w:t>
            </w:r>
          </w:p>
        </w:tc>
        <w:tc>
          <w:tcPr>
            <w:tcW w:w="1459"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19.93%</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17.11%</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17.59%</w:t>
            </w:r>
          </w:p>
        </w:tc>
        <w:tc>
          <w:tcPr>
            <w:tcW w:w="1418"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10.20%</w:t>
            </w:r>
          </w:p>
        </w:tc>
        <w:tc>
          <w:tcPr>
            <w:tcW w:w="1417" w:type="dxa"/>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22.26%</w:t>
            </w:r>
          </w:p>
        </w:tc>
        <w:tc>
          <w:tcPr>
            <w:tcW w:w="1417" w:type="dxa"/>
            <w:shd w:val="clear" w:color="auto" w:fill="auto"/>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16.39%</w:t>
            </w:r>
          </w:p>
        </w:tc>
      </w:tr>
      <w:tr w:rsidR="00293F5B" w:rsidRPr="00293F5B" w:rsidTr="00FF5C8F">
        <w:trPr>
          <w:trHeight w:val="397"/>
          <w:jc w:val="center"/>
        </w:trPr>
        <w:tc>
          <w:tcPr>
            <w:tcW w:w="1092" w:type="dxa"/>
            <w:shd w:val="clear" w:color="auto" w:fill="auto"/>
            <w:noWrap/>
            <w:vAlign w:val="center"/>
          </w:tcPr>
          <w:p w:rsidR="00293F5B" w:rsidRPr="00293F5B" w:rsidRDefault="00293F5B" w:rsidP="00293F5B">
            <w:pPr>
              <w:jc w:val="center"/>
              <w:rPr>
                <w:rFonts w:ascii="Times New Roman" w:eastAsia="宋体" w:hAnsi="Times New Roman" w:cs="Times New Roman"/>
                <w:szCs w:val="21"/>
                <w:lang w:bidi="en-US"/>
              </w:rPr>
            </w:pPr>
            <w:r w:rsidRPr="00293F5B">
              <w:rPr>
                <w:rFonts w:ascii="Times New Roman" w:eastAsia="宋体" w:hAnsi="Times New Roman" w:cs="Times New Roman"/>
                <w:szCs w:val="21"/>
                <w:lang w:bidi="en-US"/>
              </w:rPr>
              <w:lastRenderedPageBreak/>
              <w:t>2-3</w:t>
            </w:r>
            <w:r w:rsidRPr="00293F5B">
              <w:rPr>
                <w:rFonts w:ascii="Times New Roman" w:eastAsia="宋体" w:hAnsi="Times New Roman" w:cs="Times New Roman"/>
                <w:szCs w:val="21"/>
                <w:lang w:bidi="en-US"/>
              </w:rPr>
              <w:t>年</w:t>
            </w:r>
          </w:p>
        </w:tc>
        <w:tc>
          <w:tcPr>
            <w:tcW w:w="1459"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7.97%</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9.24%</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5.30%</w:t>
            </w:r>
          </w:p>
        </w:tc>
        <w:tc>
          <w:tcPr>
            <w:tcW w:w="1418"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8.91%</w:t>
            </w:r>
          </w:p>
        </w:tc>
        <w:tc>
          <w:tcPr>
            <w:tcW w:w="1417" w:type="dxa"/>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6.72%</w:t>
            </w:r>
          </w:p>
        </w:tc>
        <w:tc>
          <w:tcPr>
            <w:tcW w:w="1417" w:type="dxa"/>
            <w:shd w:val="clear" w:color="auto" w:fill="auto"/>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0.61%</w:t>
            </w:r>
          </w:p>
        </w:tc>
      </w:tr>
      <w:tr w:rsidR="00293F5B" w:rsidRPr="00293F5B" w:rsidTr="00FF5C8F">
        <w:trPr>
          <w:trHeight w:val="397"/>
          <w:jc w:val="center"/>
        </w:trPr>
        <w:tc>
          <w:tcPr>
            <w:tcW w:w="1092" w:type="dxa"/>
            <w:shd w:val="clear" w:color="auto" w:fill="auto"/>
            <w:noWrap/>
            <w:vAlign w:val="center"/>
          </w:tcPr>
          <w:p w:rsidR="00293F5B" w:rsidRPr="00293F5B" w:rsidRDefault="00293F5B" w:rsidP="00293F5B">
            <w:pPr>
              <w:jc w:val="center"/>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3</w:t>
            </w:r>
            <w:r w:rsidRPr="00293F5B">
              <w:rPr>
                <w:rFonts w:ascii="Times New Roman" w:eastAsia="宋体" w:hAnsi="Times New Roman" w:cs="Times New Roman"/>
                <w:szCs w:val="21"/>
                <w:lang w:bidi="en-US"/>
              </w:rPr>
              <w:t>年以上</w:t>
            </w:r>
          </w:p>
        </w:tc>
        <w:tc>
          <w:tcPr>
            <w:tcW w:w="1459"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9.34%</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7.45%</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3.57%</w:t>
            </w:r>
          </w:p>
        </w:tc>
        <w:tc>
          <w:tcPr>
            <w:tcW w:w="1418"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27.94%</w:t>
            </w:r>
          </w:p>
        </w:tc>
        <w:tc>
          <w:tcPr>
            <w:tcW w:w="1417" w:type="dxa"/>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8.71%</w:t>
            </w:r>
          </w:p>
        </w:tc>
        <w:tc>
          <w:tcPr>
            <w:tcW w:w="1417" w:type="dxa"/>
            <w:shd w:val="clear" w:color="auto" w:fill="auto"/>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0.00%</w:t>
            </w:r>
          </w:p>
        </w:tc>
      </w:tr>
      <w:tr w:rsidR="00293F5B" w:rsidRPr="00293F5B" w:rsidTr="00FF5C8F">
        <w:trPr>
          <w:trHeight w:val="397"/>
          <w:jc w:val="center"/>
        </w:trPr>
        <w:tc>
          <w:tcPr>
            <w:tcW w:w="1092" w:type="dxa"/>
            <w:shd w:val="clear" w:color="auto" w:fill="auto"/>
            <w:noWrap/>
            <w:vAlign w:val="center"/>
          </w:tcPr>
          <w:p w:rsidR="00293F5B" w:rsidRPr="00293F5B" w:rsidRDefault="00293F5B" w:rsidP="00293F5B">
            <w:pPr>
              <w:jc w:val="center"/>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合计</w:t>
            </w:r>
          </w:p>
        </w:tc>
        <w:tc>
          <w:tcPr>
            <w:tcW w:w="1459"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100.00%</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100.00%</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100.00%</w:t>
            </w:r>
          </w:p>
        </w:tc>
        <w:tc>
          <w:tcPr>
            <w:tcW w:w="1418"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100.00%</w:t>
            </w:r>
          </w:p>
        </w:tc>
        <w:tc>
          <w:tcPr>
            <w:tcW w:w="1417" w:type="dxa"/>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100.00%</w:t>
            </w:r>
          </w:p>
        </w:tc>
        <w:tc>
          <w:tcPr>
            <w:tcW w:w="1417" w:type="dxa"/>
            <w:shd w:val="clear" w:color="auto" w:fill="auto"/>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100.00%</w:t>
            </w:r>
          </w:p>
        </w:tc>
      </w:tr>
      <w:tr w:rsidR="00293F5B" w:rsidRPr="00293F5B" w:rsidTr="00FF5C8F">
        <w:trPr>
          <w:trHeight w:val="397"/>
          <w:jc w:val="center"/>
        </w:trPr>
        <w:tc>
          <w:tcPr>
            <w:tcW w:w="1092" w:type="dxa"/>
          </w:tcPr>
          <w:p w:rsidR="00293F5B" w:rsidRPr="00293F5B" w:rsidRDefault="00293F5B" w:rsidP="00293F5B">
            <w:pPr>
              <w:jc w:val="center"/>
              <w:rPr>
                <w:rFonts w:ascii="Times New Roman" w:eastAsia="宋体" w:hAnsi="Times New Roman" w:cs="Times New Roman"/>
                <w:b/>
                <w:bCs/>
                <w:szCs w:val="21"/>
                <w:lang w:bidi="en-US"/>
              </w:rPr>
            </w:pPr>
          </w:p>
        </w:tc>
        <w:tc>
          <w:tcPr>
            <w:tcW w:w="8545" w:type="dxa"/>
            <w:gridSpan w:val="6"/>
            <w:shd w:val="clear" w:color="auto" w:fill="auto"/>
            <w:vAlign w:val="center"/>
          </w:tcPr>
          <w:p w:rsidR="00293F5B" w:rsidRPr="00293F5B" w:rsidRDefault="00293F5B" w:rsidP="00293F5B">
            <w:pPr>
              <w:jc w:val="center"/>
              <w:rPr>
                <w:rFonts w:ascii="Times New Roman" w:eastAsia="宋体" w:hAnsi="Times New Roman" w:cs="Times New Roman"/>
                <w:b/>
                <w:bCs/>
                <w:szCs w:val="21"/>
                <w:lang w:bidi="en-US"/>
              </w:rPr>
            </w:pPr>
            <w:r w:rsidRPr="00293F5B">
              <w:rPr>
                <w:rFonts w:ascii="Times New Roman" w:eastAsia="宋体" w:hAnsi="Times New Roman" w:cs="Times New Roman"/>
                <w:b/>
                <w:bCs/>
                <w:szCs w:val="21"/>
                <w:lang w:bidi="en-US"/>
              </w:rPr>
              <w:t>2018</w:t>
            </w:r>
            <w:r w:rsidRPr="00293F5B">
              <w:rPr>
                <w:rFonts w:ascii="Times New Roman" w:eastAsia="宋体" w:hAnsi="Times New Roman" w:cs="Times New Roman"/>
                <w:b/>
                <w:bCs/>
                <w:szCs w:val="21"/>
                <w:lang w:bidi="en-US"/>
              </w:rPr>
              <w:t>年</w:t>
            </w:r>
            <w:r w:rsidRPr="00293F5B">
              <w:rPr>
                <w:rFonts w:ascii="Times New Roman" w:eastAsia="宋体" w:hAnsi="Times New Roman" w:cs="Times New Roman"/>
                <w:b/>
                <w:bCs/>
                <w:szCs w:val="21"/>
                <w:lang w:bidi="en-US"/>
              </w:rPr>
              <w:t>12</w:t>
            </w:r>
            <w:r w:rsidRPr="00293F5B">
              <w:rPr>
                <w:rFonts w:ascii="Times New Roman" w:eastAsia="宋体" w:hAnsi="Times New Roman" w:cs="Times New Roman"/>
                <w:b/>
                <w:bCs/>
                <w:szCs w:val="21"/>
                <w:lang w:bidi="en-US"/>
              </w:rPr>
              <w:t>月</w:t>
            </w:r>
            <w:r w:rsidRPr="00293F5B">
              <w:rPr>
                <w:rFonts w:ascii="Times New Roman" w:eastAsia="宋体" w:hAnsi="Times New Roman" w:cs="Times New Roman"/>
                <w:b/>
                <w:bCs/>
                <w:szCs w:val="21"/>
                <w:lang w:bidi="en-US"/>
              </w:rPr>
              <w:t>31</w:t>
            </w:r>
            <w:r w:rsidRPr="00293F5B">
              <w:rPr>
                <w:rFonts w:ascii="Times New Roman" w:eastAsia="宋体" w:hAnsi="Times New Roman" w:cs="Times New Roman"/>
                <w:b/>
                <w:bCs/>
                <w:szCs w:val="21"/>
                <w:lang w:bidi="en-US"/>
              </w:rPr>
              <w:t>日</w:t>
            </w:r>
          </w:p>
        </w:tc>
      </w:tr>
      <w:tr w:rsidR="00293F5B" w:rsidRPr="00293F5B" w:rsidTr="00FF5C8F">
        <w:trPr>
          <w:trHeight w:val="397"/>
          <w:jc w:val="center"/>
        </w:trPr>
        <w:tc>
          <w:tcPr>
            <w:tcW w:w="1092" w:type="dxa"/>
            <w:shd w:val="clear" w:color="auto" w:fill="auto"/>
            <w:noWrap/>
            <w:vAlign w:val="center"/>
          </w:tcPr>
          <w:p w:rsidR="00293F5B" w:rsidRPr="00293F5B" w:rsidRDefault="00293F5B" w:rsidP="00293F5B">
            <w:pPr>
              <w:jc w:val="center"/>
              <w:rPr>
                <w:rFonts w:ascii="Times New Roman" w:eastAsia="宋体" w:hAnsi="Times New Roman" w:cs="Times New Roman"/>
                <w:b/>
                <w:bCs/>
                <w:szCs w:val="21"/>
                <w:lang w:bidi="en-US"/>
              </w:rPr>
            </w:pPr>
            <w:r w:rsidRPr="00293F5B">
              <w:rPr>
                <w:rFonts w:ascii="Times New Roman" w:eastAsia="宋体" w:hAnsi="Times New Roman" w:cs="Times New Roman"/>
                <w:b/>
                <w:bCs/>
                <w:szCs w:val="21"/>
                <w:lang w:bidi="en-US"/>
              </w:rPr>
              <w:t>账龄</w:t>
            </w:r>
          </w:p>
        </w:tc>
        <w:tc>
          <w:tcPr>
            <w:tcW w:w="1459" w:type="dxa"/>
            <w:shd w:val="clear" w:color="auto" w:fill="auto"/>
            <w:noWrap/>
            <w:vAlign w:val="center"/>
          </w:tcPr>
          <w:p w:rsidR="00293F5B" w:rsidRPr="00293F5B" w:rsidRDefault="00293F5B" w:rsidP="00293F5B">
            <w:pPr>
              <w:jc w:val="center"/>
              <w:rPr>
                <w:rFonts w:ascii="Times New Roman" w:eastAsia="宋体" w:hAnsi="Times New Roman" w:cs="Times New Roman"/>
                <w:b/>
                <w:bCs/>
                <w:szCs w:val="21"/>
                <w:lang w:bidi="en-US"/>
              </w:rPr>
            </w:pPr>
            <w:r w:rsidRPr="00293F5B">
              <w:rPr>
                <w:rFonts w:ascii="Times New Roman" w:eastAsia="宋体" w:hAnsi="Times New Roman" w:cs="Times New Roman"/>
                <w:b/>
                <w:bCs/>
                <w:szCs w:val="21"/>
                <w:lang w:bidi="en-US"/>
              </w:rPr>
              <w:t>杰恩设计</w:t>
            </w:r>
          </w:p>
        </w:tc>
        <w:tc>
          <w:tcPr>
            <w:tcW w:w="1417" w:type="dxa"/>
            <w:shd w:val="clear" w:color="auto" w:fill="auto"/>
            <w:noWrap/>
            <w:vAlign w:val="center"/>
          </w:tcPr>
          <w:p w:rsidR="00293F5B" w:rsidRPr="00293F5B" w:rsidRDefault="00293F5B" w:rsidP="00293F5B">
            <w:pPr>
              <w:jc w:val="center"/>
              <w:rPr>
                <w:rFonts w:ascii="Times New Roman" w:eastAsia="宋体" w:hAnsi="Times New Roman" w:cs="Times New Roman"/>
                <w:b/>
                <w:bCs/>
                <w:szCs w:val="21"/>
                <w:lang w:bidi="en-US"/>
              </w:rPr>
            </w:pPr>
            <w:proofErr w:type="gramStart"/>
            <w:r w:rsidRPr="00293F5B">
              <w:rPr>
                <w:rFonts w:ascii="Times New Roman" w:eastAsia="宋体" w:hAnsi="Times New Roman" w:cs="Times New Roman"/>
                <w:b/>
                <w:bCs/>
                <w:szCs w:val="21"/>
                <w:lang w:bidi="en-US"/>
              </w:rPr>
              <w:t>筑博设计</w:t>
            </w:r>
            <w:proofErr w:type="gramEnd"/>
          </w:p>
        </w:tc>
        <w:tc>
          <w:tcPr>
            <w:tcW w:w="1417" w:type="dxa"/>
            <w:shd w:val="clear" w:color="auto" w:fill="auto"/>
            <w:noWrap/>
            <w:vAlign w:val="center"/>
          </w:tcPr>
          <w:p w:rsidR="00293F5B" w:rsidRPr="00293F5B" w:rsidRDefault="00293F5B" w:rsidP="00293F5B">
            <w:pPr>
              <w:jc w:val="center"/>
              <w:rPr>
                <w:rFonts w:ascii="Times New Roman" w:eastAsia="宋体" w:hAnsi="Times New Roman" w:cs="Times New Roman"/>
                <w:b/>
                <w:bCs/>
                <w:szCs w:val="21"/>
                <w:lang w:bidi="en-US"/>
              </w:rPr>
            </w:pPr>
            <w:r w:rsidRPr="00293F5B">
              <w:rPr>
                <w:rFonts w:ascii="Times New Roman" w:eastAsia="宋体" w:hAnsi="Times New Roman" w:cs="Times New Roman"/>
                <w:b/>
                <w:bCs/>
                <w:szCs w:val="21"/>
                <w:lang w:bidi="en-US"/>
              </w:rPr>
              <w:t>华阳国际</w:t>
            </w:r>
          </w:p>
        </w:tc>
        <w:tc>
          <w:tcPr>
            <w:tcW w:w="1418" w:type="dxa"/>
            <w:shd w:val="clear" w:color="auto" w:fill="auto"/>
            <w:noWrap/>
            <w:vAlign w:val="center"/>
          </w:tcPr>
          <w:p w:rsidR="00293F5B" w:rsidRPr="00293F5B" w:rsidRDefault="00293F5B" w:rsidP="00293F5B">
            <w:pPr>
              <w:jc w:val="center"/>
              <w:rPr>
                <w:rFonts w:ascii="Times New Roman" w:eastAsia="宋体" w:hAnsi="Times New Roman" w:cs="Times New Roman"/>
                <w:b/>
                <w:bCs/>
                <w:szCs w:val="21"/>
                <w:lang w:bidi="en-US"/>
              </w:rPr>
            </w:pPr>
            <w:r w:rsidRPr="00293F5B">
              <w:rPr>
                <w:rFonts w:ascii="Times New Roman" w:eastAsia="宋体" w:hAnsi="Times New Roman" w:cs="Times New Roman"/>
                <w:b/>
                <w:bCs/>
                <w:szCs w:val="21"/>
                <w:lang w:bidi="en-US"/>
              </w:rPr>
              <w:t>山</w:t>
            </w:r>
            <w:proofErr w:type="gramStart"/>
            <w:r w:rsidRPr="00293F5B">
              <w:rPr>
                <w:rFonts w:ascii="Times New Roman" w:eastAsia="宋体" w:hAnsi="Times New Roman" w:cs="Times New Roman"/>
                <w:b/>
                <w:bCs/>
                <w:szCs w:val="21"/>
                <w:lang w:bidi="en-US"/>
              </w:rPr>
              <w:t>鼎设计</w:t>
            </w:r>
            <w:proofErr w:type="gramEnd"/>
          </w:p>
        </w:tc>
        <w:tc>
          <w:tcPr>
            <w:tcW w:w="1417" w:type="dxa"/>
            <w:vAlign w:val="center"/>
          </w:tcPr>
          <w:p w:rsidR="00293F5B" w:rsidRPr="00293F5B" w:rsidRDefault="00293F5B" w:rsidP="00293F5B">
            <w:pPr>
              <w:jc w:val="center"/>
              <w:rPr>
                <w:rFonts w:ascii="Times New Roman" w:eastAsia="宋体" w:hAnsi="Times New Roman" w:cs="Times New Roman"/>
                <w:b/>
                <w:bCs/>
                <w:szCs w:val="21"/>
                <w:lang w:bidi="en-US"/>
              </w:rPr>
            </w:pPr>
            <w:r w:rsidRPr="00293F5B">
              <w:rPr>
                <w:rFonts w:ascii="Times New Roman" w:eastAsia="宋体" w:hAnsi="Times New Roman" w:cs="Times New Roman"/>
                <w:b/>
                <w:bCs/>
                <w:szCs w:val="21"/>
                <w:lang w:bidi="en-US"/>
              </w:rPr>
              <w:t>尤安设计</w:t>
            </w:r>
          </w:p>
        </w:tc>
        <w:tc>
          <w:tcPr>
            <w:tcW w:w="1417" w:type="dxa"/>
            <w:shd w:val="clear" w:color="auto" w:fill="auto"/>
            <w:vAlign w:val="center"/>
          </w:tcPr>
          <w:p w:rsidR="00293F5B" w:rsidRPr="00293F5B" w:rsidRDefault="00293F5B" w:rsidP="00293F5B">
            <w:pPr>
              <w:jc w:val="center"/>
              <w:rPr>
                <w:rFonts w:ascii="Times New Roman" w:eastAsia="宋体" w:hAnsi="Times New Roman" w:cs="Times New Roman"/>
                <w:b/>
                <w:bCs/>
                <w:szCs w:val="21"/>
                <w:lang w:bidi="en-US"/>
              </w:rPr>
            </w:pPr>
            <w:r w:rsidRPr="00293F5B">
              <w:rPr>
                <w:rFonts w:ascii="Times New Roman" w:eastAsia="宋体" w:hAnsi="Times New Roman" w:cs="Times New Roman"/>
                <w:b/>
                <w:bCs/>
                <w:szCs w:val="21"/>
                <w:lang w:bidi="en-US"/>
              </w:rPr>
              <w:t>霍普股份</w:t>
            </w:r>
          </w:p>
        </w:tc>
      </w:tr>
      <w:tr w:rsidR="00293F5B" w:rsidRPr="00293F5B" w:rsidTr="00FF5C8F">
        <w:trPr>
          <w:trHeight w:val="397"/>
          <w:jc w:val="center"/>
        </w:trPr>
        <w:tc>
          <w:tcPr>
            <w:tcW w:w="1092" w:type="dxa"/>
            <w:shd w:val="clear" w:color="auto" w:fill="auto"/>
            <w:noWrap/>
            <w:vAlign w:val="center"/>
          </w:tcPr>
          <w:p w:rsidR="00293F5B" w:rsidRPr="00293F5B" w:rsidRDefault="00293F5B" w:rsidP="00293F5B">
            <w:pPr>
              <w:jc w:val="center"/>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w:t>
            </w:r>
            <w:r w:rsidRPr="00293F5B">
              <w:rPr>
                <w:rFonts w:ascii="Times New Roman" w:eastAsia="宋体" w:hAnsi="Times New Roman" w:cs="Times New Roman"/>
                <w:szCs w:val="21"/>
                <w:lang w:bidi="en-US"/>
              </w:rPr>
              <w:t>年以内</w:t>
            </w:r>
          </w:p>
        </w:tc>
        <w:tc>
          <w:tcPr>
            <w:tcW w:w="1459"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69.51%</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61.44%</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74.50%</w:t>
            </w:r>
          </w:p>
        </w:tc>
        <w:tc>
          <w:tcPr>
            <w:tcW w:w="1418"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46.02%</w:t>
            </w:r>
          </w:p>
        </w:tc>
        <w:tc>
          <w:tcPr>
            <w:tcW w:w="1417" w:type="dxa"/>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0"/>
              </w:rPr>
              <w:t>60.28%</w:t>
            </w:r>
          </w:p>
        </w:tc>
        <w:tc>
          <w:tcPr>
            <w:tcW w:w="1417" w:type="dxa"/>
            <w:shd w:val="clear" w:color="auto" w:fill="auto"/>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94.01%</w:t>
            </w:r>
          </w:p>
        </w:tc>
      </w:tr>
      <w:tr w:rsidR="00293F5B" w:rsidRPr="00293F5B" w:rsidTr="00FF5C8F">
        <w:trPr>
          <w:trHeight w:val="397"/>
          <w:jc w:val="center"/>
        </w:trPr>
        <w:tc>
          <w:tcPr>
            <w:tcW w:w="1092" w:type="dxa"/>
            <w:shd w:val="clear" w:color="auto" w:fill="auto"/>
            <w:noWrap/>
            <w:vAlign w:val="center"/>
          </w:tcPr>
          <w:p w:rsidR="00293F5B" w:rsidRPr="00293F5B" w:rsidRDefault="00293F5B" w:rsidP="00293F5B">
            <w:pPr>
              <w:jc w:val="center"/>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w:t>
            </w:r>
            <w:r w:rsidRPr="00293F5B">
              <w:rPr>
                <w:rFonts w:ascii="Times New Roman" w:eastAsia="宋体" w:hAnsi="Times New Roman" w:cs="Times New Roman"/>
                <w:szCs w:val="21"/>
                <w:lang w:bidi="en-US"/>
              </w:rPr>
              <w:t>至</w:t>
            </w:r>
            <w:r w:rsidRPr="00293F5B">
              <w:rPr>
                <w:rFonts w:ascii="Times New Roman" w:eastAsia="宋体" w:hAnsi="Times New Roman" w:cs="Times New Roman"/>
                <w:szCs w:val="21"/>
                <w:lang w:bidi="en-US"/>
              </w:rPr>
              <w:t>2</w:t>
            </w:r>
            <w:r w:rsidRPr="00293F5B">
              <w:rPr>
                <w:rFonts w:ascii="Times New Roman" w:eastAsia="宋体" w:hAnsi="Times New Roman" w:cs="Times New Roman"/>
                <w:szCs w:val="21"/>
                <w:lang w:bidi="en-US"/>
              </w:rPr>
              <w:t>年</w:t>
            </w:r>
          </w:p>
        </w:tc>
        <w:tc>
          <w:tcPr>
            <w:tcW w:w="1459"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15.68%</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18.78%</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17.51%</w:t>
            </w:r>
          </w:p>
        </w:tc>
        <w:tc>
          <w:tcPr>
            <w:tcW w:w="1418"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14.16%</w:t>
            </w:r>
          </w:p>
        </w:tc>
        <w:tc>
          <w:tcPr>
            <w:tcW w:w="1417" w:type="dxa"/>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0"/>
              </w:rPr>
              <w:t>20.66%</w:t>
            </w:r>
          </w:p>
        </w:tc>
        <w:tc>
          <w:tcPr>
            <w:tcW w:w="1417" w:type="dxa"/>
            <w:shd w:val="clear" w:color="auto" w:fill="auto"/>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5.52%</w:t>
            </w:r>
          </w:p>
        </w:tc>
      </w:tr>
      <w:tr w:rsidR="00293F5B" w:rsidRPr="00293F5B" w:rsidTr="00FF5C8F">
        <w:trPr>
          <w:trHeight w:val="397"/>
          <w:jc w:val="center"/>
        </w:trPr>
        <w:tc>
          <w:tcPr>
            <w:tcW w:w="1092" w:type="dxa"/>
            <w:shd w:val="clear" w:color="auto" w:fill="auto"/>
            <w:noWrap/>
            <w:vAlign w:val="center"/>
          </w:tcPr>
          <w:p w:rsidR="00293F5B" w:rsidRPr="00293F5B" w:rsidRDefault="00293F5B" w:rsidP="00293F5B">
            <w:pPr>
              <w:jc w:val="center"/>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2-3</w:t>
            </w:r>
            <w:r w:rsidRPr="00293F5B">
              <w:rPr>
                <w:rFonts w:ascii="Times New Roman" w:eastAsia="宋体" w:hAnsi="Times New Roman" w:cs="Times New Roman"/>
                <w:szCs w:val="21"/>
                <w:lang w:bidi="en-US"/>
              </w:rPr>
              <w:t>年</w:t>
            </w:r>
          </w:p>
        </w:tc>
        <w:tc>
          <w:tcPr>
            <w:tcW w:w="1459"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9.82%</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8.53%</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4.11%</w:t>
            </w:r>
          </w:p>
        </w:tc>
        <w:tc>
          <w:tcPr>
            <w:tcW w:w="1418"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24.77%</w:t>
            </w:r>
          </w:p>
        </w:tc>
        <w:tc>
          <w:tcPr>
            <w:tcW w:w="1417" w:type="dxa"/>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0"/>
              </w:rPr>
              <w:t>8.97%</w:t>
            </w:r>
          </w:p>
        </w:tc>
        <w:tc>
          <w:tcPr>
            <w:tcW w:w="1417" w:type="dxa"/>
            <w:shd w:val="clear" w:color="auto" w:fill="auto"/>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0.47%</w:t>
            </w:r>
          </w:p>
        </w:tc>
      </w:tr>
      <w:tr w:rsidR="00293F5B" w:rsidRPr="00293F5B" w:rsidTr="00FF5C8F">
        <w:trPr>
          <w:trHeight w:val="397"/>
          <w:jc w:val="center"/>
        </w:trPr>
        <w:tc>
          <w:tcPr>
            <w:tcW w:w="1092" w:type="dxa"/>
            <w:shd w:val="clear" w:color="auto" w:fill="auto"/>
            <w:noWrap/>
            <w:vAlign w:val="center"/>
          </w:tcPr>
          <w:p w:rsidR="00293F5B" w:rsidRPr="00293F5B" w:rsidRDefault="00293F5B" w:rsidP="00293F5B">
            <w:pPr>
              <w:jc w:val="center"/>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3</w:t>
            </w:r>
            <w:r w:rsidRPr="00293F5B">
              <w:rPr>
                <w:rFonts w:ascii="Times New Roman" w:eastAsia="宋体" w:hAnsi="Times New Roman" w:cs="Times New Roman"/>
                <w:szCs w:val="21"/>
                <w:lang w:bidi="en-US"/>
              </w:rPr>
              <w:t>年以上</w:t>
            </w:r>
          </w:p>
        </w:tc>
        <w:tc>
          <w:tcPr>
            <w:tcW w:w="1459"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4.99%</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11.25%</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3.88%</w:t>
            </w:r>
          </w:p>
        </w:tc>
        <w:tc>
          <w:tcPr>
            <w:tcW w:w="1418"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15.05%</w:t>
            </w:r>
          </w:p>
        </w:tc>
        <w:tc>
          <w:tcPr>
            <w:tcW w:w="1417" w:type="dxa"/>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0"/>
              </w:rPr>
              <w:t>10.08%</w:t>
            </w:r>
          </w:p>
        </w:tc>
        <w:tc>
          <w:tcPr>
            <w:tcW w:w="1417" w:type="dxa"/>
            <w:shd w:val="clear" w:color="auto" w:fill="auto"/>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0.00%</w:t>
            </w:r>
          </w:p>
        </w:tc>
      </w:tr>
      <w:tr w:rsidR="00293F5B" w:rsidRPr="00293F5B" w:rsidTr="00FF5C8F">
        <w:trPr>
          <w:trHeight w:val="397"/>
          <w:jc w:val="center"/>
        </w:trPr>
        <w:tc>
          <w:tcPr>
            <w:tcW w:w="1092" w:type="dxa"/>
            <w:shd w:val="clear" w:color="auto" w:fill="auto"/>
            <w:noWrap/>
            <w:vAlign w:val="center"/>
          </w:tcPr>
          <w:p w:rsidR="00293F5B" w:rsidRPr="00293F5B" w:rsidRDefault="00293F5B" w:rsidP="00293F5B">
            <w:pPr>
              <w:jc w:val="center"/>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合计</w:t>
            </w:r>
          </w:p>
        </w:tc>
        <w:tc>
          <w:tcPr>
            <w:tcW w:w="1459"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100.00%</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100.00%</w:t>
            </w:r>
          </w:p>
        </w:tc>
        <w:tc>
          <w:tcPr>
            <w:tcW w:w="1417"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100.00%</w:t>
            </w:r>
          </w:p>
        </w:tc>
        <w:tc>
          <w:tcPr>
            <w:tcW w:w="1418" w:type="dxa"/>
            <w:shd w:val="clear" w:color="auto" w:fill="auto"/>
            <w:noWrap/>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100.00%</w:t>
            </w:r>
          </w:p>
        </w:tc>
        <w:tc>
          <w:tcPr>
            <w:tcW w:w="1417" w:type="dxa"/>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100.00%</w:t>
            </w:r>
          </w:p>
        </w:tc>
        <w:tc>
          <w:tcPr>
            <w:tcW w:w="1417" w:type="dxa"/>
            <w:shd w:val="clear" w:color="auto" w:fill="auto"/>
            <w:vAlign w:val="center"/>
          </w:tcPr>
          <w:p w:rsidR="00293F5B" w:rsidRPr="00293F5B" w:rsidRDefault="00293F5B" w:rsidP="00293F5B">
            <w:pPr>
              <w:jc w:val="right"/>
              <w:rPr>
                <w:rFonts w:ascii="Times New Roman" w:eastAsia="宋体" w:hAnsi="Times New Roman" w:cs="Times New Roman"/>
                <w:szCs w:val="21"/>
                <w:lang w:bidi="en-US"/>
              </w:rPr>
            </w:pPr>
            <w:r w:rsidRPr="00293F5B">
              <w:rPr>
                <w:rFonts w:ascii="Times New Roman" w:eastAsia="宋体" w:hAnsi="Times New Roman" w:cs="Times New Roman"/>
                <w:szCs w:val="21"/>
                <w:lang w:bidi="en-US"/>
              </w:rPr>
              <w:t>100.00%</w:t>
            </w:r>
          </w:p>
        </w:tc>
      </w:tr>
    </w:tbl>
    <w:p w:rsidR="009C0832" w:rsidRPr="00F50E31" w:rsidRDefault="009C0832" w:rsidP="007D4222">
      <w:pPr>
        <w:pStyle w:val="af2"/>
        <w:spacing w:before="156" w:after="156"/>
      </w:pPr>
      <w:r w:rsidRPr="00F50E31">
        <w:rPr>
          <w:rFonts w:hint="eastAsia"/>
        </w:rPr>
        <w:t>（二）补充披露应收账款前五名客户与营业收入前五名客户匹配情况，报告期各期末主要客户应收账款余额变动原因</w:t>
      </w:r>
    </w:p>
    <w:p w:rsidR="00F50E31" w:rsidRDefault="00F50E31" w:rsidP="007D4222">
      <w:pPr>
        <w:widowControl/>
        <w:adjustRightInd w:val="0"/>
        <w:spacing w:beforeLines="50" w:before="156" w:afterLines="50" w:after="156" w:line="360" w:lineRule="auto"/>
        <w:ind w:firstLineChars="200" w:firstLine="480"/>
        <w:rPr>
          <w:rFonts w:ascii="Times New Roman" w:eastAsia="宋体" w:hAnsi="Times New Roman" w:cs="宋体"/>
          <w:bCs/>
          <w:iCs/>
          <w:kern w:val="0"/>
          <w:sz w:val="24"/>
          <w:szCs w:val="24"/>
          <w:lang w:bidi="en-US"/>
        </w:rPr>
      </w:pPr>
      <w:r w:rsidRPr="008F5447">
        <w:rPr>
          <w:rFonts w:ascii="Times New Roman" w:eastAsia="宋体" w:hAnsi="Times New Roman" w:cs="宋体" w:hint="eastAsia"/>
          <w:bCs/>
          <w:iCs/>
          <w:kern w:val="0"/>
          <w:sz w:val="24"/>
          <w:szCs w:val="24"/>
          <w:lang w:bidi="en-US"/>
        </w:rPr>
        <w:t>发行人已在</w:t>
      </w:r>
      <w:r w:rsidRPr="00F50E31">
        <w:rPr>
          <w:rFonts w:ascii="宋体" w:eastAsia="宋体" w:hAnsi="宋体" w:cs="宋体" w:hint="eastAsia"/>
          <w:bCs/>
          <w:iCs/>
          <w:kern w:val="0"/>
          <w:sz w:val="24"/>
          <w:szCs w:val="24"/>
          <w:lang w:bidi="en-US"/>
        </w:rPr>
        <w:t>招股说明书“第八节</w:t>
      </w:r>
      <w:r w:rsidRPr="00F50E31">
        <w:rPr>
          <w:rFonts w:ascii="宋体" w:eastAsia="宋体" w:hAnsi="宋体" w:cs="宋体"/>
          <w:bCs/>
          <w:iCs/>
          <w:kern w:val="0"/>
          <w:sz w:val="24"/>
          <w:szCs w:val="24"/>
          <w:lang w:bidi="en-US"/>
        </w:rPr>
        <w:t xml:space="preserve"> 财务会计信息与管理层分析”之“十、资产质量分析”之“（二）各项主要资产分析”之“</w:t>
      </w:r>
      <w:r w:rsidRPr="00F50E31">
        <w:rPr>
          <w:rFonts w:ascii="Times New Roman" w:eastAsia="宋体" w:hAnsi="Times New Roman" w:cs="Times New Roman"/>
          <w:bCs/>
          <w:iCs/>
          <w:kern w:val="0"/>
          <w:sz w:val="24"/>
          <w:szCs w:val="24"/>
          <w:lang w:bidi="en-US"/>
        </w:rPr>
        <w:t>1</w:t>
      </w:r>
      <w:r w:rsidRPr="00F50E31">
        <w:rPr>
          <w:rFonts w:ascii="宋体" w:eastAsia="宋体" w:hAnsi="宋体" w:cs="宋体"/>
          <w:bCs/>
          <w:iCs/>
          <w:kern w:val="0"/>
          <w:sz w:val="24"/>
          <w:szCs w:val="24"/>
          <w:lang w:bidi="en-US"/>
        </w:rPr>
        <w:t>、流动资产的构成及变化分析”之“（</w:t>
      </w:r>
      <w:r>
        <w:rPr>
          <w:rFonts w:ascii="Times New Roman" w:eastAsia="宋体" w:hAnsi="Times New Roman" w:cs="Times New Roman" w:hint="eastAsia"/>
          <w:bCs/>
          <w:iCs/>
          <w:kern w:val="0"/>
          <w:sz w:val="24"/>
          <w:szCs w:val="24"/>
          <w:lang w:bidi="en-US"/>
        </w:rPr>
        <w:t>3</w:t>
      </w:r>
      <w:r w:rsidRPr="00F50E31">
        <w:rPr>
          <w:rFonts w:ascii="宋体" w:eastAsia="宋体" w:hAnsi="宋体" w:cs="宋体"/>
          <w:bCs/>
          <w:iCs/>
          <w:kern w:val="0"/>
          <w:sz w:val="24"/>
          <w:szCs w:val="24"/>
          <w:lang w:bidi="en-US"/>
        </w:rPr>
        <w:t>）应收票据及应收账款”之“</w:t>
      </w:r>
      <w:r>
        <w:rPr>
          <w:rFonts w:ascii="Times New Roman" w:eastAsia="宋体" w:hAnsi="Times New Roman" w:cs="Times New Roman"/>
          <w:bCs/>
          <w:iCs/>
          <w:kern w:val="0"/>
          <w:sz w:val="24"/>
          <w:szCs w:val="24"/>
          <w:lang w:bidi="en-US"/>
        </w:rPr>
        <w:t>2</w:t>
      </w:r>
      <w:r w:rsidRPr="00F50E31">
        <w:rPr>
          <w:rFonts w:ascii="宋体" w:eastAsia="宋体" w:hAnsi="宋体" w:cs="宋体"/>
          <w:bCs/>
          <w:iCs/>
          <w:kern w:val="0"/>
          <w:sz w:val="24"/>
          <w:szCs w:val="24"/>
          <w:lang w:bidi="en-US"/>
        </w:rPr>
        <w:t>）应收账款”补充披露如</w:t>
      </w:r>
      <w:r w:rsidRPr="008F5447">
        <w:rPr>
          <w:rFonts w:ascii="Times New Roman" w:eastAsia="宋体" w:hAnsi="Times New Roman" w:cs="宋体"/>
          <w:bCs/>
          <w:iCs/>
          <w:kern w:val="0"/>
          <w:sz w:val="24"/>
          <w:szCs w:val="24"/>
          <w:lang w:bidi="en-US"/>
        </w:rPr>
        <w:t>下：</w:t>
      </w:r>
    </w:p>
    <w:p w:rsidR="00942BE7" w:rsidRPr="00942BE7" w:rsidRDefault="00942BE7" w:rsidP="00942BE7">
      <w:pPr>
        <w:widowControl/>
        <w:adjustRightInd w:val="0"/>
        <w:spacing w:beforeLines="50" w:before="156" w:afterLines="50" w:after="156" w:line="360" w:lineRule="auto"/>
        <w:ind w:firstLineChars="200" w:firstLine="480"/>
        <w:rPr>
          <w:rFonts w:ascii="Times New Roman" w:eastAsia="宋体" w:hAnsi="Times New Roman" w:cs="宋体"/>
          <w:bCs/>
          <w:iCs/>
          <w:kern w:val="0"/>
          <w:sz w:val="24"/>
          <w:szCs w:val="24"/>
          <w:lang w:bidi="en-US"/>
        </w:rPr>
      </w:pPr>
      <w:r w:rsidRPr="00942BE7">
        <w:rPr>
          <w:rFonts w:ascii="宋体" w:eastAsia="宋体" w:hAnsi="宋体" w:cs="宋体" w:hint="eastAsia"/>
          <w:bCs/>
          <w:iCs/>
          <w:kern w:val="0"/>
          <w:sz w:val="24"/>
          <w:szCs w:val="24"/>
          <w:lang w:bidi="en-US"/>
        </w:rPr>
        <w:t>房地产企业一般以项目公司的形式开展业务，公司当期应收账款余额较大主要系当年或前一年收入确认所致，应收账款主要客户存在一定的波动性。报</w:t>
      </w:r>
      <w:r w:rsidRPr="00942BE7">
        <w:rPr>
          <w:rFonts w:ascii="Times New Roman" w:eastAsia="宋体" w:hAnsi="Times New Roman" w:cs="宋体" w:hint="eastAsia"/>
          <w:bCs/>
          <w:iCs/>
          <w:kern w:val="0"/>
          <w:sz w:val="24"/>
          <w:szCs w:val="24"/>
          <w:lang w:bidi="en-US"/>
        </w:rPr>
        <w:t>告期各期末，公司应收账款主要债务人情况如下：</w:t>
      </w:r>
    </w:p>
    <w:p w:rsidR="00942BE7" w:rsidRPr="00942BE7" w:rsidRDefault="00942BE7" w:rsidP="00942BE7">
      <w:pPr>
        <w:widowControl/>
        <w:jc w:val="right"/>
        <w:rPr>
          <w:rFonts w:ascii="Times New Roman" w:eastAsia="宋体" w:hAnsi="Times New Roman" w:cs="宋体"/>
          <w:bCs/>
          <w:iCs/>
          <w:kern w:val="0"/>
          <w:szCs w:val="21"/>
          <w:lang w:bidi="en-US"/>
        </w:rPr>
      </w:pPr>
      <w:r w:rsidRPr="00942BE7">
        <w:rPr>
          <w:rFonts w:ascii="Times New Roman" w:eastAsia="宋体" w:hAnsi="Times New Roman" w:cs="宋体" w:hint="eastAsia"/>
          <w:bCs/>
          <w:iCs/>
          <w:kern w:val="0"/>
          <w:szCs w:val="21"/>
          <w:lang w:bidi="en-US"/>
        </w:rPr>
        <w:t>单位：万元</w:t>
      </w:r>
    </w:p>
    <w:tbl>
      <w:tblPr>
        <w:tblW w:w="9065" w:type="dxa"/>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ayout w:type="fixed"/>
        <w:tblLook w:val="0000" w:firstRow="0" w:lastRow="0" w:firstColumn="0" w:lastColumn="0" w:noHBand="0" w:noVBand="0"/>
      </w:tblPr>
      <w:tblGrid>
        <w:gridCol w:w="1134"/>
        <w:gridCol w:w="709"/>
        <w:gridCol w:w="3394"/>
        <w:gridCol w:w="1142"/>
        <w:gridCol w:w="984"/>
        <w:gridCol w:w="1702"/>
      </w:tblGrid>
      <w:tr w:rsidR="00942BE7" w:rsidRPr="00942BE7" w:rsidTr="00FF5C8F">
        <w:trPr>
          <w:cantSplit/>
          <w:trHeight w:val="397"/>
          <w:jc w:val="center"/>
        </w:trPr>
        <w:tc>
          <w:tcPr>
            <w:tcW w:w="1134" w:type="dxa"/>
            <w:vAlign w:val="center"/>
          </w:tcPr>
          <w:p w:rsidR="00942BE7" w:rsidRPr="00942BE7" w:rsidRDefault="00942BE7" w:rsidP="00942BE7">
            <w:pPr>
              <w:widowControl/>
              <w:jc w:val="center"/>
              <w:rPr>
                <w:rFonts w:ascii="楷体" w:eastAsia="楷体" w:hAnsi="楷体" w:cs="Times New Roman"/>
                <w:b/>
                <w:iCs/>
                <w:kern w:val="0"/>
                <w:szCs w:val="21"/>
                <w:lang w:bidi="en-US"/>
              </w:rPr>
            </w:pPr>
            <w:r w:rsidRPr="00942BE7">
              <w:rPr>
                <w:rFonts w:ascii="楷体" w:eastAsia="楷体" w:hAnsi="楷体" w:cs="Times New Roman"/>
                <w:b/>
                <w:iCs/>
                <w:kern w:val="0"/>
                <w:szCs w:val="21"/>
                <w:lang w:bidi="en-US"/>
              </w:rPr>
              <w:t>时间</w:t>
            </w:r>
          </w:p>
        </w:tc>
        <w:tc>
          <w:tcPr>
            <w:tcW w:w="709" w:type="dxa"/>
            <w:vAlign w:val="center"/>
          </w:tcPr>
          <w:p w:rsidR="00942BE7" w:rsidRPr="00942BE7" w:rsidRDefault="00942BE7" w:rsidP="00942BE7">
            <w:pPr>
              <w:widowControl/>
              <w:jc w:val="center"/>
              <w:rPr>
                <w:rFonts w:ascii="楷体" w:eastAsia="楷体" w:hAnsi="楷体" w:cs="Times New Roman"/>
                <w:b/>
                <w:iCs/>
                <w:kern w:val="0"/>
                <w:szCs w:val="21"/>
                <w:lang w:eastAsia="en-US" w:bidi="en-US"/>
              </w:rPr>
            </w:pPr>
            <w:r w:rsidRPr="00942BE7">
              <w:rPr>
                <w:rFonts w:ascii="楷体" w:eastAsia="楷体" w:hAnsi="楷体" w:cs="Times New Roman"/>
                <w:b/>
                <w:iCs/>
                <w:kern w:val="0"/>
                <w:szCs w:val="21"/>
                <w:lang w:eastAsia="en-US" w:bidi="en-US"/>
              </w:rPr>
              <w:t>序号</w:t>
            </w:r>
          </w:p>
        </w:tc>
        <w:tc>
          <w:tcPr>
            <w:tcW w:w="3394" w:type="dxa"/>
            <w:vAlign w:val="center"/>
          </w:tcPr>
          <w:p w:rsidR="00942BE7" w:rsidRPr="00942BE7" w:rsidRDefault="00942BE7" w:rsidP="00942BE7">
            <w:pPr>
              <w:widowControl/>
              <w:jc w:val="center"/>
              <w:rPr>
                <w:rFonts w:ascii="楷体" w:eastAsia="楷体" w:hAnsi="楷体" w:cs="Times New Roman"/>
                <w:b/>
                <w:iCs/>
                <w:kern w:val="0"/>
                <w:szCs w:val="21"/>
                <w:lang w:eastAsia="en-US" w:bidi="en-US"/>
              </w:rPr>
            </w:pPr>
            <w:r w:rsidRPr="00942BE7">
              <w:rPr>
                <w:rFonts w:ascii="楷体" w:eastAsia="楷体" w:hAnsi="楷体" w:cs="Times New Roman"/>
                <w:b/>
                <w:iCs/>
                <w:kern w:val="0"/>
                <w:szCs w:val="21"/>
                <w:lang w:bidi="en-US"/>
              </w:rPr>
              <w:t>应收账款前五名</w:t>
            </w:r>
          </w:p>
        </w:tc>
        <w:tc>
          <w:tcPr>
            <w:tcW w:w="1142" w:type="dxa"/>
            <w:vAlign w:val="center"/>
          </w:tcPr>
          <w:p w:rsidR="00942BE7" w:rsidRPr="00942BE7" w:rsidRDefault="00942BE7" w:rsidP="00942BE7">
            <w:pPr>
              <w:widowControl/>
              <w:jc w:val="center"/>
              <w:rPr>
                <w:rFonts w:ascii="楷体" w:eastAsia="楷体" w:hAnsi="楷体" w:cs="Times New Roman"/>
                <w:b/>
                <w:iCs/>
                <w:kern w:val="0"/>
                <w:szCs w:val="21"/>
                <w:lang w:eastAsia="en-US" w:bidi="en-US"/>
              </w:rPr>
            </w:pPr>
            <w:r w:rsidRPr="00942BE7">
              <w:rPr>
                <w:rFonts w:ascii="楷体" w:eastAsia="楷体" w:hAnsi="楷体" w:cs="Times New Roman"/>
                <w:b/>
                <w:iCs/>
                <w:kern w:val="0"/>
                <w:szCs w:val="21"/>
                <w:lang w:eastAsia="en-US" w:bidi="en-US"/>
              </w:rPr>
              <w:t>应收账款</w:t>
            </w:r>
          </w:p>
        </w:tc>
        <w:tc>
          <w:tcPr>
            <w:tcW w:w="984" w:type="dxa"/>
            <w:vAlign w:val="center"/>
          </w:tcPr>
          <w:p w:rsidR="00942BE7" w:rsidRPr="00942BE7" w:rsidRDefault="00942BE7" w:rsidP="00942BE7">
            <w:pPr>
              <w:widowControl/>
              <w:jc w:val="center"/>
              <w:rPr>
                <w:rFonts w:ascii="楷体" w:eastAsia="楷体" w:hAnsi="楷体" w:cs="Times New Roman"/>
                <w:b/>
                <w:iCs/>
                <w:kern w:val="0"/>
                <w:szCs w:val="21"/>
                <w:lang w:eastAsia="en-US" w:bidi="en-US"/>
              </w:rPr>
            </w:pPr>
            <w:r w:rsidRPr="00942BE7">
              <w:rPr>
                <w:rFonts w:ascii="楷体" w:eastAsia="楷体" w:hAnsi="楷体" w:cs="Times New Roman"/>
                <w:b/>
                <w:iCs/>
                <w:kern w:val="0"/>
                <w:szCs w:val="21"/>
                <w:lang w:bidi="en-US"/>
              </w:rPr>
              <w:t>占比</w:t>
            </w:r>
          </w:p>
        </w:tc>
        <w:tc>
          <w:tcPr>
            <w:tcW w:w="1702" w:type="dxa"/>
            <w:vAlign w:val="center"/>
          </w:tcPr>
          <w:p w:rsidR="00942BE7" w:rsidRPr="00942BE7" w:rsidRDefault="00942BE7" w:rsidP="00942BE7">
            <w:pPr>
              <w:widowControl/>
              <w:jc w:val="center"/>
              <w:rPr>
                <w:rFonts w:ascii="楷体" w:eastAsia="楷体" w:hAnsi="楷体" w:cs="Times New Roman"/>
                <w:b/>
                <w:iCs/>
                <w:kern w:val="0"/>
                <w:szCs w:val="21"/>
                <w:lang w:bidi="en-US"/>
              </w:rPr>
            </w:pPr>
            <w:r w:rsidRPr="00942BE7">
              <w:rPr>
                <w:rFonts w:ascii="楷体" w:eastAsia="楷体" w:hAnsi="楷体" w:cs="Times New Roman"/>
                <w:b/>
                <w:iCs/>
                <w:kern w:val="0"/>
                <w:szCs w:val="21"/>
                <w:lang w:bidi="en-US"/>
              </w:rPr>
              <w:t>是否为当年或前一年前五名客户</w:t>
            </w:r>
          </w:p>
        </w:tc>
      </w:tr>
      <w:tr w:rsidR="00942BE7" w:rsidRPr="00942BE7" w:rsidTr="00FF5C8F">
        <w:trPr>
          <w:cantSplit/>
          <w:trHeight w:val="397"/>
          <w:jc w:val="center"/>
        </w:trPr>
        <w:tc>
          <w:tcPr>
            <w:tcW w:w="1134" w:type="dxa"/>
            <w:vMerge w:val="restart"/>
            <w:vAlign w:val="center"/>
          </w:tcPr>
          <w:p w:rsidR="00942BE7" w:rsidRPr="00942BE7" w:rsidRDefault="00942BE7" w:rsidP="00942BE7">
            <w:pPr>
              <w:widowControl/>
              <w:jc w:val="center"/>
              <w:rPr>
                <w:rFonts w:ascii="楷体" w:eastAsia="楷体" w:hAnsi="楷体" w:cs="Times New Roman"/>
                <w:b/>
                <w:iCs/>
                <w:kern w:val="0"/>
                <w:szCs w:val="21"/>
                <w:lang w:bidi="en-US"/>
              </w:rPr>
            </w:pPr>
            <w:r w:rsidRPr="00942BE7">
              <w:rPr>
                <w:rFonts w:ascii="楷体" w:eastAsia="楷体" w:hAnsi="楷体" w:cs="Times New Roman"/>
                <w:b/>
                <w:iCs/>
                <w:kern w:val="0"/>
                <w:szCs w:val="21"/>
                <w:lang w:bidi="en-US"/>
              </w:rPr>
              <w:t>2020年12月31日</w:t>
            </w:r>
          </w:p>
        </w:tc>
        <w:tc>
          <w:tcPr>
            <w:tcW w:w="709" w:type="dxa"/>
            <w:vAlign w:val="center"/>
          </w:tcPr>
          <w:p w:rsidR="00942BE7" w:rsidRPr="00942BE7" w:rsidRDefault="00942BE7" w:rsidP="00942BE7">
            <w:pPr>
              <w:widowControl/>
              <w:jc w:val="center"/>
              <w:rPr>
                <w:rFonts w:ascii="楷体" w:eastAsia="楷体" w:hAnsi="楷体" w:cs="Times New Roman"/>
                <w:b/>
                <w:iCs/>
                <w:kern w:val="0"/>
                <w:szCs w:val="21"/>
                <w:lang w:bidi="en-US"/>
              </w:rPr>
            </w:pPr>
            <w:r w:rsidRPr="00942BE7">
              <w:rPr>
                <w:rFonts w:ascii="楷体" w:eastAsia="楷体" w:hAnsi="楷体" w:cs="Times New Roman"/>
                <w:b/>
                <w:iCs/>
                <w:kern w:val="0"/>
                <w:szCs w:val="21"/>
                <w:lang w:bidi="en-US"/>
              </w:rPr>
              <w:t>1</w:t>
            </w:r>
          </w:p>
        </w:tc>
        <w:tc>
          <w:tcPr>
            <w:tcW w:w="3394" w:type="dxa"/>
            <w:vAlign w:val="center"/>
          </w:tcPr>
          <w:p w:rsidR="00942BE7" w:rsidRPr="00942BE7" w:rsidRDefault="00942BE7" w:rsidP="00942BE7">
            <w:pPr>
              <w:jc w:val="center"/>
              <w:rPr>
                <w:rFonts w:ascii="楷体" w:eastAsia="楷体" w:hAnsi="楷体" w:cs="Times New Roman"/>
                <w:b/>
                <w:iCs/>
                <w:kern w:val="0"/>
                <w:szCs w:val="21"/>
                <w:lang w:bidi="en-US"/>
              </w:rPr>
            </w:pPr>
            <w:r w:rsidRPr="00942BE7">
              <w:rPr>
                <w:rFonts w:ascii="楷体" w:eastAsia="楷体" w:hAnsi="楷体" w:cs="Times New Roman"/>
                <w:b/>
                <w:szCs w:val="18"/>
              </w:rPr>
              <w:t>保利（武汉）房地产开发有限公司</w:t>
            </w:r>
          </w:p>
        </w:tc>
        <w:tc>
          <w:tcPr>
            <w:tcW w:w="1142" w:type="dxa"/>
            <w:vAlign w:val="center"/>
          </w:tcPr>
          <w:p w:rsidR="00942BE7" w:rsidRPr="00942BE7" w:rsidRDefault="00942BE7" w:rsidP="00942BE7">
            <w:pPr>
              <w:jc w:val="right"/>
              <w:rPr>
                <w:rFonts w:ascii="楷体" w:eastAsia="楷体" w:hAnsi="楷体" w:cs="Times New Roman"/>
                <w:b/>
                <w:szCs w:val="18"/>
              </w:rPr>
            </w:pPr>
            <w:r w:rsidRPr="00942BE7">
              <w:rPr>
                <w:rFonts w:ascii="楷体" w:eastAsia="楷体" w:hAnsi="楷体" w:cs="Times New Roman"/>
                <w:b/>
                <w:szCs w:val="18"/>
              </w:rPr>
              <w:t>877.53</w:t>
            </w:r>
          </w:p>
        </w:tc>
        <w:tc>
          <w:tcPr>
            <w:tcW w:w="984" w:type="dxa"/>
            <w:vAlign w:val="center"/>
          </w:tcPr>
          <w:p w:rsidR="00942BE7" w:rsidRPr="00942BE7" w:rsidRDefault="00942BE7" w:rsidP="00942BE7">
            <w:pPr>
              <w:widowControl/>
              <w:jc w:val="right"/>
              <w:rPr>
                <w:rFonts w:ascii="楷体" w:eastAsia="楷体" w:hAnsi="楷体" w:cs="Times New Roman"/>
                <w:b/>
                <w:szCs w:val="18"/>
              </w:rPr>
            </w:pPr>
            <w:r w:rsidRPr="00942BE7">
              <w:rPr>
                <w:rFonts w:ascii="楷体" w:eastAsia="楷体" w:hAnsi="楷体" w:cs="Times New Roman" w:hint="eastAsia"/>
                <w:b/>
                <w:szCs w:val="18"/>
              </w:rPr>
              <w:t>2.69%</w:t>
            </w:r>
          </w:p>
        </w:tc>
        <w:tc>
          <w:tcPr>
            <w:tcW w:w="1702" w:type="dxa"/>
            <w:shd w:val="clear" w:color="auto" w:fill="auto"/>
            <w:vAlign w:val="center"/>
          </w:tcPr>
          <w:p w:rsidR="00942BE7" w:rsidRPr="00942BE7" w:rsidRDefault="00942BE7" w:rsidP="00942BE7">
            <w:pPr>
              <w:widowControl/>
              <w:jc w:val="center"/>
              <w:rPr>
                <w:rFonts w:ascii="楷体" w:eastAsia="楷体" w:hAnsi="楷体" w:cs="Times New Roman"/>
                <w:b/>
                <w:kern w:val="0"/>
                <w:szCs w:val="21"/>
              </w:rPr>
            </w:pPr>
            <w:r w:rsidRPr="00942BE7">
              <w:rPr>
                <w:rFonts w:ascii="楷体" w:eastAsia="楷体" w:hAnsi="楷体" w:cs="Times New Roman" w:hint="eastAsia"/>
                <w:b/>
                <w:kern w:val="0"/>
                <w:szCs w:val="21"/>
              </w:rPr>
              <w:t>是</w:t>
            </w:r>
          </w:p>
        </w:tc>
      </w:tr>
      <w:tr w:rsidR="00942BE7" w:rsidRPr="00942BE7" w:rsidTr="00FF5C8F">
        <w:trPr>
          <w:cantSplit/>
          <w:trHeight w:val="397"/>
          <w:jc w:val="center"/>
        </w:trPr>
        <w:tc>
          <w:tcPr>
            <w:tcW w:w="1134" w:type="dxa"/>
            <w:vMerge/>
          </w:tcPr>
          <w:p w:rsidR="00942BE7" w:rsidRPr="00942BE7" w:rsidRDefault="00942BE7" w:rsidP="00942BE7">
            <w:pPr>
              <w:widowControl/>
              <w:jc w:val="center"/>
              <w:rPr>
                <w:rFonts w:ascii="楷体" w:eastAsia="楷体" w:hAnsi="楷体" w:cs="Times New Roman"/>
                <w:b/>
                <w:iCs/>
                <w:kern w:val="0"/>
                <w:szCs w:val="21"/>
                <w:lang w:bidi="en-US"/>
              </w:rPr>
            </w:pPr>
          </w:p>
        </w:tc>
        <w:tc>
          <w:tcPr>
            <w:tcW w:w="709" w:type="dxa"/>
            <w:vAlign w:val="center"/>
          </w:tcPr>
          <w:p w:rsidR="00942BE7" w:rsidRPr="00942BE7" w:rsidRDefault="00942BE7" w:rsidP="00942BE7">
            <w:pPr>
              <w:widowControl/>
              <w:jc w:val="center"/>
              <w:rPr>
                <w:rFonts w:ascii="楷体" w:eastAsia="楷体" w:hAnsi="楷体" w:cs="Times New Roman"/>
                <w:b/>
                <w:iCs/>
                <w:kern w:val="0"/>
                <w:szCs w:val="21"/>
                <w:lang w:bidi="en-US"/>
              </w:rPr>
            </w:pPr>
            <w:r w:rsidRPr="00942BE7">
              <w:rPr>
                <w:rFonts w:ascii="楷体" w:eastAsia="楷体" w:hAnsi="楷体" w:cs="Times New Roman"/>
                <w:b/>
                <w:iCs/>
                <w:kern w:val="0"/>
                <w:szCs w:val="21"/>
                <w:lang w:bidi="en-US"/>
              </w:rPr>
              <w:t>2</w:t>
            </w:r>
          </w:p>
        </w:tc>
        <w:tc>
          <w:tcPr>
            <w:tcW w:w="3394" w:type="dxa"/>
            <w:vAlign w:val="center"/>
          </w:tcPr>
          <w:p w:rsidR="00942BE7" w:rsidRPr="00942BE7" w:rsidRDefault="00942BE7" w:rsidP="00942BE7">
            <w:pPr>
              <w:jc w:val="center"/>
              <w:rPr>
                <w:rFonts w:ascii="楷体" w:eastAsia="楷体" w:hAnsi="楷体" w:cs="Times New Roman"/>
                <w:b/>
                <w:iCs/>
                <w:kern w:val="0"/>
                <w:szCs w:val="21"/>
                <w:lang w:bidi="en-US"/>
              </w:rPr>
            </w:pPr>
            <w:proofErr w:type="gramStart"/>
            <w:r w:rsidRPr="00942BE7">
              <w:rPr>
                <w:rFonts w:ascii="楷体" w:eastAsia="楷体" w:hAnsi="楷体" w:cs="Times New Roman"/>
                <w:b/>
                <w:szCs w:val="18"/>
              </w:rPr>
              <w:t>珠海天志发展</w:t>
            </w:r>
            <w:proofErr w:type="gramEnd"/>
            <w:r w:rsidRPr="00942BE7">
              <w:rPr>
                <w:rFonts w:ascii="楷体" w:eastAsia="楷体" w:hAnsi="楷体" w:cs="Times New Roman"/>
                <w:b/>
                <w:szCs w:val="18"/>
              </w:rPr>
              <w:t>置业有限公司</w:t>
            </w:r>
          </w:p>
        </w:tc>
        <w:tc>
          <w:tcPr>
            <w:tcW w:w="1142" w:type="dxa"/>
            <w:vAlign w:val="center"/>
          </w:tcPr>
          <w:p w:rsidR="00942BE7" w:rsidRPr="00942BE7" w:rsidRDefault="00942BE7" w:rsidP="00942BE7">
            <w:pPr>
              <w:jc w:val="right"/>
              <w:rPr>
                <w:rFonts w:ascii="楷体" w:eastAsia="楷体" w:hAnsi="楷体" w:cs="Times New Roman"/>
                <w:b/>
                <w:szCs w:val="18"/>
              </w:rPr>
            </w:pPr>
            <w:r w:rsidRPr="00942BE7">
              <w:rPr>
                <w:rFonts w:ascii="楷体" w:eastAsia="楷体" w:hAnsi="楷体" w:cs="Times New Roman"/>
                <w:b/>
                <w:szCs w:val="18"/>
              </w:rPr>
              <w:t>838.41</w:t>
            </w:r>
          </w:p>
        </w:tc>
        <w:tc>
          <w:tcPr>
            <w:tcW w:w="984" w:type="dxa"/>
            <w:vAlign w:val="center"/>
          </w:tcPr>
          <w:p w:rsidR="00942BE7" w:rsidRPr="00942BE7" w:rsidRDefault="00942BE7" w:rsidP="00942BE7">
            <w:pPr>
              <w:widowControl/>
              <w:jc w:val="right"/>
              <w:rPr>
                <w:rFonts w:ascii="楷体" w:eastAsia="楷体" w:hAnsi="楷体" w:cs="Times New Roman"/>
                <w:b/>
                <w:szCs w:val="18"/>
              </w:rPr>
            </w:pPr>
            <w:r w:rsidRPr="00942BE7">
              <w:rPr>
                <w:rFonts w:ascii="楷体" w:eastAsia="楷体" w:hAnsi="楷体" w:cs="Times New Roman" w:hint="eastAsia"/>
                <w:b/>
                <w:szCs w:val="18"/>
              </w:rPr>
              <w:t>2.57%</w:t>
            </w:r>
          </w:p>
        </w:tc>
        <w:tc>
          <w:tcPr>
            <w:tcW w:w="1702" w:type="dxa"/>
            <w:shd w:val="clear" w:color="auto" w:fill="auto"/>
            <w:vAlign w:val="center"/>
          </w:tcPr>
          <w:p w:rsidR="00942BE7" w:rsidRPr="00942BE7" w:rsidRDefault="00942BE7" w:rsidP="00942BE7">
            <w:pPr>
              <w:widowControl/>
              <w:jc w:val="center"/>
              <w:rPr>
                <w:rFonts w:ascii="楷体" w:eastAsia="楷体" w:hAnsi="楷体" w:cs="Times New Roman"/>
                <w:b/>
                <w:kern w:val="0"/>
                <w:szCs w:val="21"/>
              </w:rPr>
            </w:pPr>
            <w:r w:rsidRPr="00942BE7">
              <w:rPr>
                <w:rFonts w:ascii="楷体" w:eastAsia="楷体" w:hAnsi="楷体" w:cs="Times New Roman" w:hint="eastAsia"/>
                <w:b/>
                <w:kern w:val="0"/>
                <w:szCs w:val="21"/>
              </w:rPr>
              <w:t>是</w:t>
            </w:r>
          </w:p>
        </w:tc>
      </w:tr>
      <w:tr w:rsidR="00942BE7" w:rsidRPr="00942BE7" w:rsidTr="00FF5C8F">
        <w:trPr>
          <w:cantSplit/>
          <w:trHeight w:val="397"/>
          <w:jc w:val="center"/>
        </w:trPr>
        <w:tc>
          <w:tcPr>
            <w:tcW w:w="1134" w:type="dxa"/>
            <w:vMerge/>
          </w:tcPr>
          <w:p w:rsidR="00942BE7" w:rsidRPr="00942BE7" w:rsidRDefault="00942BE7" w:rsidP="00942BE7">
            <w:pPr>
              <w:widowControl/>
              <w:jc w:val="center"/>
              <w:rPr>
                <w:rFonts w:ascii="楷体" w:eastAsia="楷体" w:hAnsi="楷体" w:cs="Times New Roman"/>
                <w:b/>
                <w:iCs/>
                <w:kern w:val="0"/>
                <w:szCs w:val="21"/>
                <w:lang w:bidi="en-US"/>
              </w:rPr>
            </w:pPr>
          </w:p>
        </w:tc>
        <w:tc>
          <w:tcPr>
            <w:tcW w:w="709" w:type="dxa"/>
            <w:vAlign w:val="center"/>
          </w:tcPr>
          <w:p w:rsidR="00942BE7" w:rsidRPr="00942BE7" w:rsidRDefault="00942BE7" w:rsidP="00942BE7">
            <w:pPr>
              <w:widowControl/>
              <w:jc w:val="center"/>
              <w:rPr>
                <w:rFonts w:ascii="楷体" w:eastAsia="楷体" w:hAnsi="楷体" w:cs="Times New Roman"/>
                <w:b/>
                <w:iCs/>
                <w:kern w:val="0"/>
                <w:szCs w:val="21"/>
                <w:lang w:bidi="en-US"/>
              </w:rPr>
            </w:pPr>
            <w:r w:rsidRPr="00942BE7">
              <w:rPr>
                <w:rFonts w:ascii="楷体" w:eastAsia="楷体" w:hAnsi="楷体" w:cs="Times New Roman"/>
                <w:b/>
                <w:iCs/>
                <w:kern w:val="0"/>
                <w:szCs w:val="21"/>
                <w:lang w:bidi="en-US"/>
              </w:rPr>
              <w:t>3</w:t>
            </w:r>
          </w:p>
        </w:tc>
        <w:tc>
          <w:tcPr>
            <w:tcW w:w="3394" w:type="dxa"/>
            <w:vAlign w:val="center"/>
          </w:tcPr>
          <w:p w:rsidR="00942BE7" w:rsidRPr="00942BE7" w:rsidRDefault="00942BE7" w:rsidP="00942BE7">
            <w:pPr>
              <w:jc w:val="center"/>
              <w:rPr>
                <w:rFonts w:ascii="楷体" w:eastAsia="楷体" w:hAnsi="楷体" w:cs="Times New Roman"/>
                <w:b/>
                <w:iCs/>
                <w:kern w:val="0"/>
                <w:szCs w:val="21"/>
                <w:lang w:bidi="en-US"/>
              </w:rPr>
            </w:pPr>
            <w:r w:rsidRPr="00942BE7">
              <w:rPr>
                <w:rFonts w:ascii="楷体" w:eastAsia="楷体" w:hAnsi="楷体" w:cs="Times New Roman"/>
                <w:b/>
                <w:szCs w:val="18"/>
              </w:rPr>
              <w:t>国铁保利设计院有限公司</w:t>
            </w:r>
          </w:p>
        </w:tc>
        <w:tc>
          <w:tcPr>
            <w:tcW w:w="1142" w:type="dxa"/>
            <w:vAlign w:val="center"/>
          </w:tcPr>
          <w:p w:rsidR="00942BE7" w:rsidRPr="00942BE7" w:rsidRDefault="00942BE7" w:rsidP="00942BE7">
            <w:pPr>
              <w:jc w:val="right"/>
              <w:rPr>
                <w:rFonts w:ascii="楷体" w:eastAsia="楷体" w:hAnsi="楷体" w:cs="Times New Roman"/>
                <w:b/>
                <w:szCs w:val="18"/>
              </w:rPr>
            </w:pPr>
            <w:r w:rsidRPr="00942BE7">
              <w:rPr>
                <w:rFonts w:ascii="楷体" w:eastAsia="楷体" w:hAnsi="楷体" w:cs="Times New Roman"/>
                <w:b/>
                <w:szCs w:val="18"/>
              </w:rPr>
              <w:t>769.82</w:t>
            </w:r>
          </w:p>
        </w:tc>
        <w:tc>
          <w:tcPr>
            <w:tcW w:w="984" w:type="dxa"/>
            <w:vAlign w:val="center"/>
          </w:tcPr>
          <w:p w:rsidR="00942BE7" w:rsidRPr="00942BE7" w:rsidRDefault="00942BE7" w:rsidP="00942BE7">
            <w:pPr>
              <w:widowControl/>
              <w:jc w:val="right"/>
              <w:rPr>
                <w:rFonts w:ascii="楷体" w:eastAsia="楷体" w:hAnsi="楷体" w:cs="Times New Roman"/>
                <w:b/>
                <w:szCs w:val="18"/>
              </w:rPr>
            </w:pPr>
            <w:r w:rsidRPr="00942BE7">
              <w:rPr>
                <w:rFonts w:ascii="楷体" w:eastAsia="楷体" w:hAnsi="楷体" w:cs="Times New Roman" w:hint="eastAsia"/>
                <w:b/>
                <w:szCs w:val="18"/>
              </w:rPr>
              <w:t>2.36%</w:t>
            </w:r>
          </w:p>
        </w:tc>
        <w:tc>
          <w:tcPr>
            <w:tcW w:w="1702" w:type="dxa"/>
            <w:shd w:val="clear" w:color="auto" w:fill="auto"/>
            <w:vAlign w:val="center"/>
          </w:tcPr>
          <w:p w:rsidR="00942BE7" w:rsidRPr="00942BE7" w:rsidRDefault="00942BE7" w:rsidP="00942BE7">
            <w:pPr>
              <w:widowControl/>
              <w:jc w:val="center"/>
              <w:rPr>
                <w:rFonts w:ascii="楷体" w:eastAsia="楷体" w:hAnsi="楷体" w:cs="Times New Roman"/>
                <w:b/>
                <w:kern w:val="0"/>
                <w:szCs w:val="21"/>
              </w:rPr>
            </w:pPr>
            <w:r w:rsidRPr="00942BE7">
              <w:rPr>
                <w:rFonts w:ascii="楷体" w:eastAsia="楷体" w:hAnsi="楷体" w:cs="Times New Roman" w:hint="eastAsia"/>
                <w:b/>
                <w:kern w:val="0"/>
                <w:szCs w:val="21"/>
              </w:rPr>
              <w:t>是</w:t>
            </w:r>
          </w:p>
        </w:tc>
      </w:tr>
      <w:tr w:rsidR="00942BE7" w:rsidRPr="00942BE7" w:rsidTr="00FF5C8F">
        <w:trPr>
          <w:cantSplit/>
          <w:trHeight w:val="397"/>
          <w:jc w:val="center"/>
        </w:trPr>
        <w:tc>
          <w:tcPr>
            <w:tcW w:w="1134" w:type="dxa"/>
            <w:vMerge/>
          </w:tcPr>
          <w:p w:rsidR="00942BE7" w:rsidRPr="00942BE7" w:rsidRDefault="00942BE7" w:rsidP="00942BE7">
            <w:pPr>
              <w:widowControl/>
              <w:jc w:val="center"/>
              <w:rPr>
                <w:rFonts w:ascii="楷体" w:eastAsia="楷体" w:hAnsi="楷体" w:cs="Times New Roman"/>
                <w:b/>
                <w:iCs/>
                <w:kern w:val="0"/>
                <w:szCs w:val="21"/>
                <w:lang w:bidi="en-US"/>
              </w:rPr>
            </w:pPr>
            <w:bookmarkStart w:id="59" w:name="_Hlk65790757"/>
          </w:p>
        </w:tc>
        <w:tc>
          <w:tcPr>
            <w:tcW w:w="709" w:type="dxa"/>
            <w:vAlign w:val="center"/>
          </w:tcPr>
          <w:p w:rsidR="00942BE7" w:rsidRPr="00942BE7" w:rsidRDefault="00942BE7" w:rsidP="00942BE7">
            <w:pPr>
              <w:widowControl/>
              <w:jc w:val="center"/>
              <w:rPr>
                <w:rFonts w:ascii="楷体" w:eastAsia="楷体" w:hAnsi="楷体" w:cs="Times New Roman"/>
                <w:b/>
                <w:iCs/>
                <w:kern w:val="0"/>
                <w:szCs w:val="21"/>
                <w:lang w:bidi="en-US"/>
              </w:rPr>
            </w:pPr>
            <w:r w:rsidRPr="00942BE7">
              <w:rPr>
                <w:rFonts w:ascii="楷体" w:eastAsia="楷体" w:hAnsi="楷体" w:cs="Times New Roman"/>
                <w:b/>
                <w:iCs/>
                <w:kern w:val="0"/>
                <w:szCs w:val="21"/>
                <w:lang w:bidi="en-US"/>
              </w:rPr>
              <w:t>4</w:t>
            </w:r>
          </w:p>
        </w:tc>
        <w:tc>
          <w:tcPr>
            <w:tcW w:w="3394" w:type="dxa"/>
            <w:vAlign w:val="center"/>
          </w:tcPr>
          <w:p w:rsidR="00942BE7" w:rsidRPr="00942BE7" w:rsidRDefault="00942BE7" w:rsidP="00942BE7">
            <w:pPr>
              <w:jc w:val="center"/>
              <w:rPr>
                <w:rFonts w:ascii="楷体" w:eastAsia="楷体" w:hAnsi="楷体" w:cs="Times New Roman"/>
                <w:b/>
                <w:iCs/>
                <w:kern w:val="0"/>
                <w:szCs w:val="21"/>
                <w:lang w:bidi="en-US"/>
              </w:rPr>
            </w:pPr>
            <w:r w:rsidRPr="00942BE7">
              <w:rPr>
                <w:rFonts w:ascii="楷体" w:eastAsia="楷体" w:hAnsi="楷体" w:cs="Times New Roman"/>
                <w:b/>
                <w:szCs w:val="18"/>
                <w:highlight w:val="yellow"/>
              </w:rPr>
              <w:t>长春和</w:t>
            </w:r>
            <w:proofErr w:type="gramStart"/>
            <w:r w:rsidRPr="00942BE7">
              <w:rPr>
                <w:rFonts w:ascii="楷体" w:eastAsia="楷体" w:hAnsi="楷体" w:cs="Times New Roman"/>
                <w:b/>
                <w:szCs w:val="18"/>
                <w:highlight w:val="yellow"/>
              </w:rPr>
              <w:t>筑房地产</w:t>
            </w:r>
            <w:proofErr w:type="gramEnd"/>
            <w:r w:rsidRPr="00942BE7">
              <w:rPr>
                <w:rFonts w:ascii="楷体" w:eastAsia="楷体" w:hAnsi="楷体" w:cs="Times New Roman"/>
                <w:b/>
                <w:szCs w:val="18"/>
                <w:highlight w:val="yellow"/>
              </w:rPr>
              <w:t>开发有限公司</w:t>
            </w:r>
          </w:p>
        </w:tc>
        <w:tc>
          <w:tcPr>
            <w:tcW w:w="1142" w:type="dxa"/>
            <w:vAlign w:val="center"/>
          </w:tcPr>
          <w:p w:rsidR="00942BE7" w:rsidRPr="00942BE7" w:rsidRDefault="00942BE7" w:rsidP="00942BE7">
            <w:pPr>
              <w:jc w:val="right"/>
              <w:rPr>
                <w:rFonts w:ascii="楷体" w:eastAsia="楷体" w:hAnsi="楷体" w:cs="Times New Roman"/>
                <w:b/>
                <w:szCs w:val="18"/>
              </w:rPr>
            </w:pPr>
            <w:r w:rsidRPr="00942BE7">
              <w:rPr>
                <w:rFonts w:ascii="楷体" w:eastAsia="楷体" w:hAnsi="楷体" w:cs="Times New Roman"/>
                <w:b/>
                <w:szCs w:val="18"/>
              </w:rPr>
              <w:t>625.49</w:t>
            </w:r>
          </w:p>
        </w:tc>
        <w:tc>
          <w:tcPr>
            <w:tcW w:w="984" w:type="dxa"/>
            <w:vAlign w:val="center"/>
          </w:tcPr>
          <w:p w:rsidR="00942BE7" w:rsidRPr="00942BE7" w:rsidRDefault="00942BE7" w:rsidP="00942BE7">
            <w:pPr>
              <w:widowControl/>
              <w:jc w:val="right"/>
              <w:rPr>
                <w:rFonts w:ascii="楷体" w:eastAsia="楷体" w:hAnsi="楷体" w:cs="Times New Roman"/>
                <w:b/>
                <w:szCs w:val="18"/>
              </w:rPr>
            </w:pPr>
            <w:r w:rsidRPr="00942BE7">
              <w:rPr>
                <w:rFonts w:ascii="楷体" w:eastAsia="楷体" w:hAnsi="楷体" w:cs="Times New Roman" w:hint="eastAsia"/>
                <w:b/>
                <w:szCs w:val="18"/>
              </w:rPr>
              <w:t>1.92%</w:t>
            </w:r>
          </w:p>
        </w:tc>
        <w:tc>
          <w:tcPr>
            <w:tcW w:w="1702" w:type="dxa"/>
            <w:shd w:val="clear" w:color="auto" w:fill="auto"/>
            <w:vAlign w:val="center"/>
          </w:tcPr>
          <w:p w:rsidR="00942BE7" w:rsidRPr="00942BE7" w:rsidRDefault="00942BE7" w:rsidP="00942BE7">
            <w:pPr>
              <w:widowControl/>
              <w:jc w:val="center"/>
              <w:rPr>
                <w:rFonts w:ascii="楷体" w:eastAsia="楷体" w:hAnsi="楷体" w:cs="Times New Roman"/>
                <w:b/>
                <w:iCs/>
                <w:kern w:val="0"/>
                <w:szCs w:val="21"/>
                <w:lang w:bidi="en-US"/>
              </w:rPr>
            </w:pPr>
            <w:r w:rsidRPr="00942BE7">
              <w:rPr>
                <w:rFonts w:ascii="楷体" w:eastAsia="楷体" w:hAnsi="楷体" w:cs="Times New Roman" w:hint="eastAsia"/>
                <w:b/>
                <w:iCs/>
                <w:kern w:val="0"/>
                <w:szCs w:val="21"/>
                <w:lang w:bidi="en-US"/>
              </w:rPr>
              <w:t>是</w:t>
            </w:r>
          </w:p>
        </w:tc>
      </w:tr>
      <w:bookmarkEnd w:id="59"/>
      <w:tr w:rsidR="00942BE7" w:rsidRPr="00942BE7" w:rsidTr="00FF5C8F">
        <w:trPr>
          <w:cantSplit/>
          <w:trHeight w:val="397"/>
          <w:jc w:val="center"/>
        </w:trPr>
        <w:tc>
          <w:tcPr>
            <w:tcW w:w="1134" w:type="dxa"/>
            <w:vMerge/>
          </w:tcPr>
          <w:p w:rsidR="00942BE7" w:rsidRPr="00942BE7" w:rsidRDefault="00942BE7" w:rsidP="00942BE7">
            <w:pPr>
              <w:widowControl/>
              <w:jc w:val="center"/>
              <w:rPr>
                <w:rFonts w:ascii="楷体" w:eastAsia="楷体" w:hAnsi="楷体" w:cs="Times New Roman"/>
                <w:b/>
                <w:iCs/>
                <w:kern w:val="0"/>
                <w:szCs w:val="21"/>
                <w:lang w:bidi="en-US"/>
              </w:rPr>
            </w:pPr>
          </w:p>
        </w:tc>
        <w:tc>
          <w:tcPr>
            <w:tcW w:w="709" w:type="dxa"/>
            <w:vAlign w:val="center"/>
          </w:tcPr>
          <w:p w:rsidR="00942BE7" w:rsidRPr="00942BE7" w:rsidRDefault="00942BE7" w:rsidP="00942BE7">
            <w:pPr>
              <w:widowControl/>
              <w:jc w:val="center"/>
              <w:rPr>
                <w:rFonts w:ascii="楷体" w:eastAsia="楷体" w:hAnsi="楷体" w:cs="Times New Roman"/>
                <w:b/>
                <w:iCs/>
                <w:kern w:val="0"/>
                <w:szCs w:val="21"/>
                <w:lang w:bidi="en-US"/>
              </w:rPr>
            </w:pPr>
            <w:r w:rsidRPr="00942BE7">
              <w:rPr>
                <w:rFonts w:ascii="楷体" w:eastAsia="楷体" w:hAnsi="楷体" w:cs="Times New Roman"/>
                <w:b/>
                <w:iCs/>
                <w:kern w:val="0"/>
                <w:szCs w:val="21"/>
                <w:lang w:bidi="en-US"/>
              </w:rPr>
              <w:t>5</w:t>
            </w:r>
          </w:p>
        </w:tc>
        <w:tc>
          <w:tcPr>
            <w:tcW w:w="3394" w:type="dxa"/>
            <w:vAlign w:val="center"/>
          </w:tcPr>
          <w:p w:rsidR="00942BE7" w:rsidRPr="00942BE7" w:rsidRDefault="00942BE7" w:rsidP="00942BE7">
            <w:pPr>
              <w:jc w:val="center"/>
              <w:rPr>
                <w:rFonts w:ascii="楷体" w:eastAsia="楷体" w:hAnsi="楷体" w:cs="Times New Roman"/>
                <w:b/>
                <w:iCs/>
                <w:kern w:val="0"/>
                <w:szCs w:val="21"/>
                <w:lang w:bidi="en-US"/>
              </w:rPr>
            </w:pPr>
            <w:r w:rsidRPr="00942BE7">
              <w:rPr>
                <w:rFonts w:ascii="楷体" w:eastAsia="楷体" w:hAnsi="楷体" w:cs="Times New Roman"/>
                <w:b/>
                <w:szCs w:val="18"/>
              </w:rPr>
              <w:t>云南崇光房地产开发有限公司</w:t>
            </w:r>
          </w:p>
        </w:tc>
        <w:tc>
          <w:tcPr>
            <w:tcW w:w="1142" w:type="dxa"/>
            <w:vAlign w:val="center"/>
          </w:tcPr>
          <w:p w:rsidR="00942BE7" w:rsidRPr="00942BE7" w:rsidRDefault="00942BE7" w:rsidP="00942BE7">
            <w:pPr>
              <w:jc w:val="right"/>
              <w:rPr>
                <w:rFonts w:ascii="楷体" w:eastAsia="楷体" w:hAnsi="楷体" w:cs="Times New Roman"/>
                <w:b/>
                <w:szCs w:val="18"/>
              </w:rPr>
            </w:pPr>
            <w:r w:rsidRPr="00942BE7">
              <w:rPr>
                <w:rFonts w:ascii="楷体" w:eastAsia="楷体" w:hAnsi="楷体" w:cs="Times New Roman"/>
                <w:b/>
                <w:szCs w:val="18"/>
              </w:rPr>
              <w:t>610.19</w:t>
            </w:r>
          </w:p>
        </w:tc>
        <w:tc>
          <w:tcPr>
            <w:tcW w:w="984" w:type="dxa"/>
            <w:vAlign w:val="center"/>
          </w:tcPr>
          <w:p w:rsidR="00942BE7" w:rsidRPr="00942BE7" w:rsidRDefault="00942BE7" w:rsidP="00942BE7">
            <w:pPr>
              <w:widowControl/>
              <w:jc w:val="right"/>
              <w:rPr>
                <w:rFonts w:ascii="楷体" w:eastAsia="楷体" w:hAnsi="楷体" w:cs="Times New Roman"/>
                <w:b/>
                <w:szCs w:val="18"/>
              </w:rPr>
            </w:pPr>
            <w:r w:rsidRPr="00942BE7">
              <w:rPr>
                <w:rFonts w:ascii="楷体" w:eastAsia="楷体" w:hAnsi="楷体" w:cs="Times New Roman" w:hint="eastAsia"/>
                <w:b/>
                <w:szCs w:val="18"/>
              </w:rPr>
              <w:t>1.87%</w:t>
            </w:r>
          </w:p>
        </w:tc>
        <w:tc>
          <w:tcPr>
            <w:tcW w:w="1702" w:type="dxa"/>
            <w:shd w:val="clear" w:color="auto" w:fill="auto"/>
            <w:vAlign w:val="center"/>
          </w:tcPr>
          <w:p w:rsidR="00942BE7" w:rsidRPr="00942BE7" w:rsidRDefault="00942BE7" w:rsidP="00942BE7">
            <w:pPr>
              <w:widowControl/>
              <w:jc w:val="center"/>
              <w:rPr>
                <w:rFonts w:ascii="楷体" w:eastAsia="楷体" w:hAnsi="楷体" w:cs="Times New Roman"/>
                <w:b/>
                <w:iCs/>
                <w:kern w:val="0"/>
                <w:szCs w:val="21"/>
                <w:lang w:bidi="en-US"/>
              </w:rPr>
            </w:pPr>
            <w:r w:rsidRPr="00942BE7">
              <w:rPr>
                <w:rFonts w:ascii="楷体" w:eastAsia="楷体" w:hAnsi="楷体" w:cs="Times New Roman" w:hint="eastAsia"/>
                <w:b/>
                <w:iCs/>
                <w:kern w:val="0"/>
                <w:szCs w:val="21"/>
                <w:lang w:bidi="en-US"/>
              </w:rPr>
              <w:t>是</w:t>
            </w:r>
          </w:p>
        </w:tc>
      </w:tr>
      <w:tr w:rsidR="00942BE7" w:rsidRPr="00942BE7" w:rsidTr="00FF5C8F">
        <w:trPr>
          <w:cantSplit/>
          <w:trHeight w:val="397"/>
          <w:jc w:val="center"/>
        </w:trPr>
        <w:tc>
          <w:tcPr>
            <w:tcW w:w="1134" w:type="dxa"/>
            <w:vMerge/>
          </w:tcPr>
          <w:p w:rsidR="00942BE7" w:rsidRPr="00942BE7" w:rsidRDefault="00942BE7" w:rsidP="00942BE7">
            <w:pPr>
              <w:widowControl/>
              <w:jc w:val="center"/>
              <w:rPr>
                <w:rFonts w:ascii="楷体" w:eastAsia="楷体" w:hAnsi="楷体" w:cs="Times New Roman"/>
                <w:b/>
                <w:iCs/>
                <w:kern w:val="0"/>
                <w:szCs w:val="21"/>
                <w:lang w:bidi="en-US"/>
              </w:rPr>
            </w:pPr>
          </w:p>
        </w:tc>
        <w:tc>
          <w:tcPr>
            <w:tcW w:w="4103" w:type="dxa"/>
            <w:gridSpan w:val="2"/>
            <w:vAlign w:val="center"/>
          </w:tcPr>
          <w:p w:rsidR="00942BE7" w:rsidRPr="00942BE7" w:rsidRDefault="00942BE7" w:rsidP="00942BE7">
            <w:pPr>
              <w:widowControl/>
              <w:jc w:val="center"/>
              <w:rPr>
                <w:rFonts w:ascii="楷体" w:eastAsia="楷体" w:hAnsi="楷体" w:cs="Times New Roman"/>
                <w:b/>
                <w:iCs/>
                <w:kern w:val="0"/>
                <w:szCs w:val="21"/>
                <w:lang w:bidi="en-US"/>
              </w:rPr>
            </w:pPr>
            <w:r w:rsidRPr="00942BE7">
              <w:rPr>
                <w:rFonts w:ascii="楷体" w:eastAsia="楷体" w:hAnsi="楷体" w:cs="Times New Roman"/>
                <w:b/>
                <w:iCs/>
                <w:kern w:val="0"/>
                <w:szCs w:val="21"/>
                <w:lang w:bidi="en-US"/>
              </w:rPr>
              <w:t>合  计</w:t>
            </w:r>
          </w:p>
        </w:tc>
        <w:tc>
          <w:tcPr>
            <w:tcW w:w="1142" w:type="dxa"/>
            <w:vAlign w:val="center"/>
          </w:tcPr>
          <w:p w:rsidR="00942BE7" w:rsidRPr="00942BE7" w:rsidRDefault="00942BE7" w:rsidP="00942BE7">
            <w:pPr>
              <w:jc w:val="right"/>
              <w:rPr>
                <w:rFonts w:ascii="楷体" w:eastAsia="楷体" w:hAnsi="楷体" w:cs="Times New Roman"/>
                <w:b/>
                <w:szCs w:val="18"/>
              </w:rPr>
            </w:pPr>
            <w:r w:rsidRPr="00942BE7">
              <w:rPr>
                <w:rFonts w:ascii="楷体" w:eastAsia="楷体" w:hAnsi="楷体" w:cs="Times New Roman"/>
                <w:b/>
                <w:szCs w:val="18"/>
              </w:rPr>
              <w:t xml:space="preserve">3,721.45 </w:t>
            </w:r>
          </w:p>
        </w:tc>
        <w:tc>
          <w:tcPr>
            <w:tcW w:w="984" w:type="dxa"/>
            <w:vAlign w:val="center"/>
          </w:tcPr>
          <w:p w:rsidR="00942BE7" w:rsidRPr="00942BE7" w:rsidRDefault="00942BE7" w:rsidP="00942BE7">
            <w:pPr>
              <w:widowControl/>
              <w:jc w:val="right"/>
              <w:rPr>
                <w:rFonts w:ascii="楷体" w:eastAsia="楷体" w:hAnsi="楷体" w:cs="Times New Roman"/>
                <w:b/>
                <w:szCs w:val="18"/>
              </w:rPr>
            </w:pPr>
            <w:r w:rsidRPr="00942BE7">
              <w:rPr>
                <w:rFonts w:ascii="楷体" w:eastAsia="楷体" w:hAnsi="楷体" w:cs="Times New Roman" w:hint="eastAsia"/>
                <w:b/>
                <w:szCs w:val="18"/>
              </w:rPr>
              <w:t>11.41%</w:t>
            </w:r>
          </w:p>
        </w:tc>
        <w:tc>
          <w:tcPr>
            <w:tcW w:w="1702" w:type="dxa"/>
            <w:vAlign w:val="center"/>
          </w:tcPr>
          <w:p w:rsidR="00942BE7" w:rsidRPr="00942BE7" w:rsidRDefault="00942BE7" w:rsidP="00942BE7">
            <w:pPr>
              <w:widowControl/>
              <w:jc w:val="center"/>
              <w:rPr>
                <w:rFonts w:ascii="楷体" w:eastAsia="楷体" w:hAnsi="楷体" w:cs="Times New Roman"/>
                <w:b/>
                <w:iCs/>
                <w:kern w:val="0"/>
                <w:szCs w:val="21"/>
                <w:lang w:bidi="en-US"/>
              </w:rPr>
            </w:pPr>
            <w:r w:rsidRPr="00942BE7">
              <w:rPr>
                <w:rFonts w:ascii="楷体" w:eastAsia="楷体" w:hAnsi="楷体" w:cs="Times New Roman"/>
                <w:b/>
                <w:iCs/>
                <w:kern w:val="0"/>
                <w:szCs w:val="21"/>
                <w:lang w:bidi="en-US"/>
              </w:rPr>
              <w:t>-</w:t>
            </w:r>
          </w:p>
        </w:tc>
      </w:tr>
      <w:tr w:rsidR="00942BE7" w:rsidRPr="00942BE7" w:rsidTr="00FF5C8F">
        <w:trPr>
          <w:cantSplit/>
          <w:trHeight w:val="397"/>
          <w:jc w:val="center"/>
        </w:trPr>
        <w:tc>
          <w:tcPr>
            <w:tcW w:w="1134" w:type="dxa"/>
            <w:vAlign w:val="center"/>
          </w:tcPr>
          <w:p w:rsidR="00942BE7" w:rsidRPr="00942BE7" w:rsidRDefault="00942BE7" w:rsidP="00942BE7">
            <w:pPr>
              <w:widowControl/>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iCs/>
                <w:kern w:val="0"/>
                <w:szCs w:val="21"/>
                <w:lang w:bidi="en-US"/>
              </w:rPr>
              <w:t>时间</w:t>
            </w:r>
          </w:p>
        </w:tc>
        <w:tc>
          <w:tcPr>
            <w:tcW w:w="709" w:type="dxa"/>
            <w:vAlign w:val="center"/>
          </w:tcPr>
          <w:p w:rsidR="00942BE7" w:rsidRPr="00942BE7" w:rsidRDefault="00942BE7" w:rsidP="00942BE7">
            <w:pPr>
              <w:widowControl/>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iCs/>
                <w:kern w:val="0"/>
                <w:szCs w:val="21"/>
                <w:lang w:bidi="en-US"/>
              </w:rPr>
              <w:t>序号</w:t>
            </w:r>
          </w:p>
        </w:tc>
        <w:tc>
          <w:tcPr>
            <w:tcW w:w="3394" w:type="dxa"/>
            <w:vAlign w:val="center"/>
          </w:tcPr>
          <w:p w:rsidR="00942BE7" w:rsidRPr="00942BE7" w:rsidRDefault="00942BE7" w:rsidP="00942BE7">
            <w:pPr>
              <w:widowControl/>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iCs/>
                <w:kern w:val="0"/>
                <w:szCs w:val="21"/>
                <w:lang w:bidi="en-US"/>
              </w:rPr>
              <w:t>应收账款前五名</w:t>
            </w:r>
          </w:p>
        </w:tc>
        <w:tc>
          <w:tcPr>
            <w:tcW w:w="1142" w:type="dxa"/>
            <w:vAlign w:val="center"/>
          </w:tcPr>
          <w:p w:rsidR="00942BE7" w:rsidRPr="00942BE7" w:rsidRDefault="00942BE7" w:rsidP="00942BE7">
            <w:pPr>
              <w:jc w:val="right"/>
              <w:rPr>
                <w:rFonts w:ascii="Times New Roman" w:eastAsia="宋体" w:hAnsi="Times New Roman" w:cs="Times New Roman"/>
                <w:b/>
                <w:iCs/>
                <w:kern w:val="0"/>
                <w:szCs w:val="21"/>
                <w:lang w:bidi="en-US"/>
              </w:rPr>
            </w:pPr>
            <w:r w:rsidRPr="00942BE7">
              <w:rPr>
                <w:rFonts w:ascii="Times New Roman" w:eastAsia="宋体" w:hAnsi="Times New Roman" w:cs="Times New Roman"/>
                <w:b/>
                <w:iCs/>
                <w:kern w:val="0"/>
                <w:szCs w:val="21"/>
                <w:lang w:bidi="en-US"/>
              </w:rPr>
              <w:t>应收账款</w:t>
            </w:r>
          </w:p>
        </w:tc>
        <w:tc>
          <w:tcPr>
            <w:tcW w:w="984" w:type="dxa"/>
            <w:vAlign w:val="center"/>
          </w:tcPr>
          <w:p w:rsidR="00942BE7" w:rsidRPr="00942BE7" w:rsidRDefault="00942BE7" w:rsidP="00942BE7">
            <w:pPr>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iCs/>
                <w:kern w:val="0"/>
                <w:szCs w:val="21"/>
                <w:lang w:bidi="en-US"/>
              </w:rPr>
              <w:t>占比</w:t>
            </w:r>
          </w:p>
        </w:tc>
        <w:tc>
          <w:tcPr>
            <w:tcW w:w="1702" w:type="dxa"/>
            <w:vAlign w:val="center"/>
          </w:tcPr>
          <w:p w:rsidR="00942BE7" w:rsidRPr="00942BE7" w:rsidRDefault="00942BE7" w:rsidP="00942BE7">
            <w:pPr>
              <w:widowControl/>
              <w:jc w:val="center"/>
              <w:rPr>
                <w:rFonts w:ascii="Times New Roman" w:eastAsia="宋体" w:hAnsi="Times New Roman" w:cs="Times New Roman"/>
                <w:b/>
                <w:color w:val="000000"/>
                <w:szCs w:val="21"/>
              </w:rPr>
            </w:pPr>
            <w:r w:rsidRPr="00942BE7">
              <w:rPr>
                <w:rFonts w:ascii="Times New Roman" w:eastAsia="宋体" w:hAnsi="Times New Roman" w:cs="Times New Roman"/>
                <w:b/>
                <w:iCs/>
                <w:kern w:val="0"/>
                <w:szCs w:val="21"/>
                <w:lang w:bidi="en-US"/>
              </w:rPr>
              <w:t>是否为当年或前一年前五大客户</w:t>
            </w:r>
          </w:p>
        </w:tc>
      </w:tr>
      <w:tr w:rsidR="00942BE7" w:rsidRPr="00942BE7" w:rsidTr="00FF5C8F">
        <w:trPr>
          <w:cantSplit/>
          <w:trHeight w:val="397"/>
          <w:jc w:val="center"/>
        </w:trPr>
        <w:tc>
          <w:tcPr>
            <w:tcW w:w="1134" w:type="dxa"/>
            <w:vMerge w:val="restart"/>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2019</w:t>
            </w:r>
            <w:r w:rsidRPr="00942BE7">
              <w:rPr>
                <w:rFonts w:ascii="Times New Roman" w:eastAsia="宋体" w:hAnsi="Times New Roman" w:cs="Times New Roman"/>
                <w:bCs/>
                <w:iCs/>
                <w:kern w:val="0"/>
                <w:szCs w:val="21"/>
                <w:lang w:bidi="en-US"/>
              </w:rPr>
              <w:t>年</w:t>
            </w:r>
            <w:r w:rsidRPr="00942BE7">
              <w:rPr>
                <w:rFonts w:ascii="Times New Roman" w:eastAsia="宋体" w:hAnsi="Times New Roman" w:cs="Times New Roman"/>
                <w:bCs/>
                <w:iCs/>
                <w:kern w:val="0"/>
                <w:szCs w:val="21"/>
                <w:lang w:bidi="en-US"/>
              </w:rPr>
              <w:t>12</w:t>
            </w:r>
            <w:r w:rsidRPr="00942BE7">
              <w:rPr>
                <w:rFonts w:ascii="Times New Roman" w:eastAsia="宋体" w:hAnsi="Times New Roman" w:cs="Times New Roman"/>
                <w:bCs/>
                <w:iCs/>
                <w:kern w:val="0"/>
                <w:szCs w:val="21"/>
                <w:lang w:bidi="en-US"/>
              </w:rPr>
              <w:t>月</w:t>
            </w:r>
            <w:r w:rsidRPr="00942BE7">
              <w:rPr>
                <w:rFonts w:ascii="Times New Roman" w:eastAsia="宋体" w:hAnsi="Times New Roman" w:cs="Times New Roman"/>
                <w:bCs/>
                <w:iCs/>
                <w:kern w:val="0"/>
                <w:szCs w:val="21"/>
                <w:lang w:bidi="en-US"/>
              </w:rPr>
              <w:t>31</w:t>
            </w:r>
            <w:r w:rsidRPr="00942BE7">
              <w:rPr>
                <w:rFonts w:ascii="Times New Roman" w:eastAsia="宋体" w:hAnsi="Times New Roman" w:cs="Times New Roman"/>
                <w:bCs/>
                <w:iCs/>
                <w:kern w:val="0"/>
                <w:szCs w:val="21"/>
                <w:lang w:bidi="en-US"/>
              </w:rPr>
              <w:t>日</w:t>
            </w:r>
          </w:p>
        </w:tc>
        <w:tc>
          <w:tcPr>
            <w:tcW w:w="709" w:type="dxa"/>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1</w:t>
            </w:r>
          </w:p>
        </w:tc>
        <w:tc>
          <w:tcPr>
            <w:tcW w:w="3394" w:type="dxa"/>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proofErr w:type="gramStart"/>
            <w:r w:rsidRPr="00942BE7">
              <w:rPr>
                <w:rFonts w:ascii="Times New Roman" w:eastAsia="宋体" w:hAnsi="Times New Roman" w:cs="Times New Roman"/>
                <w:bCs/>
                <w:iCs/>
                <w:kern w:val="0"/>
                <w:szCs w:val="21"/>
                <w:lang w:bidi="en-US"/>
              </w:rPr>
              <w:t>肇庆亨昌实业</w:t>
            </w:r>
            <w:proofErr w:type="gramEnd"/>
            <w:r w:rsidRPr="00942BE7">
              <w:rPr>
                <w:rFonts w:ascii="Times New Roman" w:eastAsia="宋体" w:hAnsi="Times New Roman" w:cs="Times New Roman"/>
                <w:bCs/>
                <w:iCs/>
                <w:kern w:val="0"/>
                <w:szCs w:val="21"/>
                <w:lang w:bidi="en-US"/>
              </w:rPr>
              <w:t>投资有限公司</w:t>
            </w:r>
          </w:p>
        </w:tc>
        <w:tc>
          <w:tcPr>
            <w:tcW w:w="1142" w:type="dxa"/>
            <w:vAlign w:val="center"/>
          </w:tcPr>
          <w:p w:rsidR="00942BE7" w:rsidRPr="00942BE7" w:rsidRDefault="00942BE7" w:rsidP="00942BE7">
            <w:pPr>
              <w:jc w:val="right"/>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829.42</w:t>
            </w:r>
          </w:p>
        </w:tc>
        <w:tc>
          <w:tcPr>
            <w:tcW w:w="984" w:type="dxa"/>
            <w:vAlign w:val="center"/>
          </w:tcPr>
          <w:p w:rsidR="00942BE7" w:rsidRPr="00942BE7" w:rsidRDefault="00942BE7" w:rsidP="00942BE7">
            <w:pPr>
              <w:jc w:val="right"/>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3.91%</w:t>
            </w:r>
          </w:p>
        </w:tc>
        <w:tc>
          <w:tcPr>
            <w:tcW w:w="1702" w:type="dxa"/>
            <w:vAlign w:val="center"/>
          </w:tcPr>
          <w:p w:rsidR="00942BE7" w:rsidRPr="00942BE7" w:rsidRDefault="00942BE7" w:rsidP="00942BE7">
            <w:pPr>
              <w:widowControl/>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color w:val="000000"/>
                <w:szCs w:val="21"/>
              </w:rPr>
              <w:t>是</w:t>
            </w:r>
          </w:p>
        </w:tc>
      </w:tr>
      <w:tr w:rsidR="00942BE7" w:rsidRPr="00942BE7" w:rsidTr="00FF5C8F">
        <w:trPr>
          <w:cantSplit/>
          <w:trHeight w:val="397"/>
          <w:jc w:val="center"/>
        </w:trPr>
        <w:tc>
          <w:tcPr>
            <w:tcW w:w="1134" w:type="dxa"/>
            <w:vMerge/>
          </w:tcPr>
          <w:p w:rsidR="00942BE7" w:rsidRPr="00942BE7" w:rsidRDefault="00942BE7" w:rsidP="00942BE7">
            <w:pPr>
              <w:widowControl/>
              <w:jc w:val="center"/>
              <w:rPr>
                <w:rFonts w:ascii="Times New Roman" w:eastAsia="宋体" w:hAnsi="Times New Roman" w:cs="Times New Roman"/>
                <w:bCs/>
                <w:iCs/>
                <w:kern w:val="0"/>
                <w:szCs w:val="21"/>
                <w:lang w:bidi="en-US"/>
              </w:rPr>
            </w:pPr>
          </w:p>
        </w:tc>
        <w:tc>
          <w:tcPr>
            <w:tcW w:w="709" w:type="dxa"/>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2</w:t>
            </w:r>
          </w:p>
        </w:tc>
        <w:tc>
          <w:tcPr>
            <w:tcW w:w="3394" w:type="dxa"/>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合肥和</w:t>
            </w:r>
            <w:proofErr w:type="gramStart"/>
            <w:r w:rsidRPr="00942BE7">
              <w:rPr>
                <w:rFonts w:ascii="Times New Roman" w:eastAsia="宋体" w:hAnsi="Times New Roman" w:cs="Times New Roman"/>
                <w:bCs/>
                <w:iCs/>
                <w:kern w:val="0"/>
                <w:szCs w:val="21"/>
                <w:lang w:bidi="en-US"/>
              </w:rPr>
              <w:t>禹房地产</w:t>
            </w:r>
            <w:proofErr w:type="gramEnd"/>
            <w:r w:rsidRPr="00942BE7">
              <w:rPr>
                <w:rFonts w:ascii="Times New Roman" w:eastAsia="宋体" w:hAnsi="Times New Roman" w:cs="Times New Roman"/>
                <w:bCs/>
                <w:iCs/>
                <w:kern w:val="0"/>
                <w:szCs w:val="21"/>
                <w:lang w:bidi="en-US"/>
              </w:rPr>
              <w:t>开发有限公司</w:t>
            </w:r>
          </w:p>
        </w:tc>
        <w:tc>
          <w:tcPr>
            <w:tcW w:w="1142" w:type="dxa"/>
            <w:vAlign w:val="center"/>
          </w:tcPr>
          <w:p w:rsidR="00942BE7" w:rsidRPr="00942BE7" w:rsidRDefault="00942BE7" w:rsidP="00942BE7">
            <w:pPr>
              <w:jc w:val="right"/>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693.29</w:t>
            </w:r>
          </w:p>
        </w:tc>
        <w:tc>
          <w:tcPr>
            <w:tcW w:w="984" w:type="dxa"/>
            <w:vAlign w:val="center"/>
          </w:tcPr>
          <w:p w:rsidR="00942BE7" w:rsidRPr="00942BE7" w:rsidRDefault="00942BE7" w:rsidP="00942BE7">
            <w:pPr>
              <w:jc w:val="right"/>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3.26%</w:t>
            </w:r>
          </w:p>
        </w:tc>
        <w:tc>
          <w:tcPr>
            <w:tcW w:w="1702" w:type="dxa"/>
            <w:vAlign w:val="center"/>
          </w:tcPr>
          <w:p w:rsidR="00942BE7" w:rsidRPr="00942BE7" w:rsidRDefault="00942BE7" w:rsidP="00942BE7">
            <w:pPr>
              <w:widowControl/>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color w:val="000000"/>
                <w:szCs w:val="21"/>
              </w:rPr>
              <w:t>是</w:t>
            </w:r>
          </w:p>
        </w:tc>
      </w:tr>
      <w:tr w:rsidR="00942BE7" w:rsidRPr="00942BE7" w:rsidTr="00FF5C8F">
        <w:trPr>
          <w:cantSplit/>
          <w:trHeight w:val="397"/>
          <w:jc w:val="center"/>
        </w:trPr>
        <w:tc>
          <w:tcPr>
            <w:tcW w:w="1134" w:type="dxa"/>
            <w:vMerge/>
          </w:tcPr>
          <w:p w:rsidR="00942BE7" w:rsidRPr="00942BE7" w:rsidRDefault="00942BE7" w:rsidP="00942BE7">
            <w:pPr>
              <w:widowControl/>
              <w:jc w:val="center"/>
              <w:rPr>
                <w:rFonts w:ascii="Times New Roman" w:eastAsia="宋体" w:hAnsi="Times New Roman" w:cs="Times New Roman"/>
                <w:bCs/>
                <w:iCs/>
                <w:kern w:val="0"/>
                <w:szCs w:val="21"/>
                <w:lang w:bidi="en-US"/>
              </w:rPr>
            </w:pPr>
          </w:p>
        </w:tc>
        <w:tc>
          <w:tcPr>
            <w:tcW w:w="709" w:type="dxa"/>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3</w:t>
            </w:r>
          </w:p>
        </w:tc>
        <w:tc>
          <w:tcPr>
            <w:tcW w:w="3394" w:type="dxa"/>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张家界</w:t>
            </w:r>
            <w:proofErr w:type="gramStart"/>
            <w:r w:rsidRPr="00942BE7">
              <w:rPr>
                <w:rFonts w:ascii="Times New Roman" w:eastAsia="宋体" w:hAnsi="Times New Roman" w:cs="Times New Roman"/>
                <w:bCs/>
                <w:iCs/>
                <w:kern w:val="0"/>
                <w:szCs w:val="21"/>
                <w:lang w:bidi="en-US"/>
              </w:rPr>
              <w:t>世茂荣展置业</w:t>
            </w:r>
            <w:proofErr w:type="gramEnd"/>
            <w:r w:rsidRPr="00942BE7">
              <w:rPr>
                <w:rFonts w:ascii="Times New Roman" w:eastAsia="宋体" w:hAnsi="Times New Roman" w:cs="Times New Roman"/>
                <w:bCs/>
                <w:iCs/>
                <w:kern w:val="0"/>
                <w:szCs w:val="21"/>
                <w:lang w:bidi="en-US"/>
              </w:rPr>
              <w:t>有限公司</w:t>
            </w:r>
          </w:p>
        </w:tc>
        <w:tc>
          <w:tcPr>
            <w:tcW w:w="1142" w:type="dxa"/>
            <w:vAlign w:val="center"/>
          </w:tcPr>
          <w:p w:rsidR="00942BE7" w:rsidRPr="00942BE7" w:rsidRDefault="00942BE7" w:rsidP="00942BE7">
            <w:pPr>
              <w:jc w:val="right"/>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646.04</w:t>
            </w:r>
          </w:p>
        </w:tc>
        <w:tc>
          <w:tcPr>
            <w:tcW w:w="984" w:type="dxa"/>
            <w:vAlign w:val="center"/>
          </w:tcPr>
          <w:p w:rsidR="00942BE7" w:rsidRPr="00942BE7" w:rsidRDefault="00942BE7" w:rsidP="00942BE7">
            <w:pPr>
              <w:jc w:val="right"/>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3.04%</w:t>
            </w:r>
          </w:p>
        </w:tc>
        <w:tc>
          <w:tcPr>
            <w:tcW w:w="1702" w:type="dxa"/>
            <w:vAlign w:val="center"/>
          </w:tcPr>
          <w:p w:rsidR="00942BE7" w:rsidRPr="00942BE7" w:rsidRDefault="00942BE7" w:rsidP="00942BE7">
            <w:pPr>
              <w:widowControl/>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color w:val="000000"/>
                <w:szCs w:val="21"/>
              </w:rPr>
              <w:t>是</w:t>
            </w:r>
          </w:p>
        </w:tc>
      </w:tr>
      <w:tr w:rsidR="00942BE7" w:rsidRPr="00942BE7" w:rsidTr="00FF5C8F">
        <w:trPr>
          <w:cantSplit/>
          <w:trHeight w:val="397"/>
          <w:jc w:val="center"/>
        </w:trPr>
        <w:tc>
          <w:tcPr>
            <w:tcW w:w="1134" w:type="dxa"/>
            <w:vMerge/>
          </w:tcPr>
          <w:p w:rsidR="00942BE7" w:rsidRPr="00942BE7" w:rsidRDefault="00942BE7" w:rsidP="00942BE7">
            <w:pPr>
              <w:widowControl/>
              <w:jc w:val="center"/>
              <w:rPr>
                <w:rFonts w:ascii="Times New Roman" w:eastAsia="宋体" w:hAnsi="Times New Roman" w:cs="Times New Roman"/>
                <w:bCs/>
                <w:iCs/>
                <w:kern w:val="0"/>
                <w:szCs w:val="21"/>
                <w:lang w:bidi="en-US"/>
              </w:rPr>
            </w:pPr>
          </w:p>
        </w:tc>
        <w:tc>
          <w:tcPr>
            <w:tcW w:w="709" w:type="dxa"/>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4</w:t>
            </w:r>
          </w:p>
        </w:tc>
        <w:tc>
          <w:tcPr>
            <w:tcW w:w="3394" w:type="dxa"/>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茂</w:t>
            </w:r>
            <w:proofErr w:type="gramStart"/>
            <w:r w:rsidRPr="00942BE7">
              <w:rPr>
                <w:rFonts w:ascii="Times New Roman" w:eastAsia="宋体" w:hAnsi="Times New Roman" w:cs="Times New Roman"/>
                <w:bCs/>
                <w:iCs/>
                <w:kern w:val="0"/>
                <w:szCs w:val="21"/>
                <w:lang w:bidi="en-US"/>
              </w:rPr>
              <w:t>名山湖</w:t>
            </w:r>
            <w:proofErr w:type="gramEnd"/>
            <w:r w:rsidRPr="00942BE7">
              <w:rPr>
                <w:rFonts w:ascii="Times New Roman" w:eastAsia="宋体" w:hAnsi="Times New Roman" w:cs="Times New Roman"/>
                <w:bCs/>
                <w:iCs/>
                <w:kern w:val="0"/>
                <w:szCs w:val="21"/>
                <w:lang w:bidi="en-US"/>
              </w:rPr>
              <w:t>海房地产开发有限公司</w:t>
            </w:r>
          </w:p>
        </w:tc>
        <w:tc>
          <w:tcPr>
            <w:tcW w:w="1142" w:type="dxa"/>
            <w:vAlign w:val="center"/>
          </w:tcPr>
          <w:p w:rsidR="00942BE7" w:rsidRPr="00942BE7" w:rsidRDefault="00942BE7" w:rsidP="00942BE7">
            <w:pPr>
              <w:jc w:val="right"/>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602.37</w:t>
            </w:r>
          </w:p>
        </w:tc>
        <w:tc>
          <w:tcPr>
            <w:tcW w:w="984" w:type="dxa"/>
            <w:vAlign w:val="center"/>
          </w:tcPr>
          <w:p w:rsidR="00942BE7" w:rsidRPr="00942BE7" w:rsidRDefault="00942BE7" w:rsidP="00942BE7">
            <w:pPr>
              <w:jc w:val="right"/>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2.84%</w:t>
            </w:r>
          </w:p>
        </w:tc>
        <w:tc>
          <w:tcPr>
            <w:tcW w:w="1702" w:type="dxa"/>
            <w:vAlign w:val="center"/>
          </w:tcPr>
          <w:p w:rsidR="00942BE7" w:rsidRPr="00942BE7" w:rsidRDefault="00942BE7" w:rsidP="00942BE7">
            <w:pPr>
              <w:widowControl/>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color w:val="000000"/>
                <w:szCs w:val="21"/>
              </w:rPr>
              <w:t>是</w:t>
            </w:r>
          </w:p>
        </w:tc>
      </w:tr>
      <w:tr w:rsidR="00942BE7" w:rsidRPr="00942BE7" w:rsidTr="00FF5C8F">
        <w:trPr>
          <w:cantSplit/>
          <w:trHeight w:val="397"/>
          <w:jc w:val="center"/>
        </w:trPr>
        <w:tc>
          <w:tcPr>
            <w:tcW w:w="1134" w:type="dxa"/>
            <w:vMerge/>
          </w:tcPr>
          <w:p w:rsidR="00942BE7" w:rsidRPr="00942BE7" w:rsidRDefault="00942BE7" w:rsidP="00942BE7">
            <w:pPr>
              <w:widowControl/>
              <w:jc w:val="center"/>
              <w:rPr>
                <w:rFonts w:ascii="Times New Roman" w:eastAsia="宋体" w:hAnsi="Times New Roman" w:cs="Times New Roman"/>
                <w:bCs/>
                <w:iCs/>
                <w:kern w:val="0"/>
                <w:szCs w:val="21"/>
                <w:lang w:bidi="en-US"/>
              </w:rPr>
            </w:pPr>
          </w:p>
        </w:tc>
        <w:tc>
          <w:tcPr>
            <w:tcW w:w="709" w:type="dxa"/>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5</w:t>
            </w:r>
          </w:p>
        </w:tc>
        <w:tc>
          <w:tcPr>
            <w:tcW w:w="3394" w:type="dxa"/>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汕尾市和越投资发展有限公司</w:t>
            </w:r>
          </w:p>
        </w:tc>
        <w:tc>
          <w:tcPr>
            <w:tcW w:w="1142" w:type="dxa"/>
            <w:vAlign w:val="center"/>
          </w:tcPr>
          <w:p w:rsidR="00942BE7" w:rsidRPr="00942BE7" w:rsidRDefault="00942BE7" w:rsidP="00942BE7">
            <w:pPr>
              <w:jc w:val="right"/>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535.91</w:t>
            </w:r>
          </w:p>
        </w:tc>
        <w:tc>
          <w:tcPr>
            <w:tcW w:w="984" w:type="dxa"/>
            <w:vAlign w:val="center"/>
          </w:tcPr>
          <w:p w:rsidR="00942BE7" w:rsidRPr="00942BE7" w:rsidRDefault="00942BE7" w:rsidP="00942BE7">
            <w:pPr>
              <w:jc w:val="right"/>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2.52%</w:t>
            </w:r>
          </w:p>
        </w:tc>
        <w:tc>
          <w:tcPr>
            <w:tcW w:w="1702" w:type="dxa"/>
            <w:vAlign w:val="center"/>
          </w:tcPr>
          <w:p w:rsidR="00942BE7" w:rsidRPr="00942BE7" w:rsidRDefault="00942BE7" w:rsidP="00942BE7">
            <w:pPr>
              <w:widowControl/>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color w:val="000000"/>
                <w:szCs w:val="21"/>
              </w:rPr>
              <w:t>否</w:t>
            </w:r>
          </w:p>
        </w:tc>
      </w:tr>
      <w:tr w:rsidR="00942BE7" w:rsidRPr="00942BE7" w:rsidTr="00FF5C8F">
        <w:trPr>
          <w:cantSplit/>
          <w:trHeight w:val="397"/>
          <w:jc w:val="center"/>
        </w:trPr>
        <w:tc>
          <w:tcPr>
            <w:tcW w:w="1134" w:type="dxa"/>
            <w:vMerge/>
          </w:tcPr>
          <w:p w:rsidR="00942BE7" w:rsidRPr="00942BE7" w:rsidRDefault="00942BE7" w:rsidP="00942BE7">
            <w:pPr>
              <w:widowControl/>
              <w:jc w:val="center"/>
              <w:rPr>
                <w:rFonts w:ascii="Times New Roman" w:eastAsia="宋体" w:hAnsi="Times New Roman" w:cs="Times New Roman"/>
                <w:bCs/>
                <w:iCs/>
                <w:kern w:val="0"/>
                <w:szCs w:val="21"/>
                <w:lang w:bidi="en-US"/>
              </w:rPr>
            </w:pPr>
          </w:p>
        </w:tc>
        <w:tc>
          <w:tcPr>
            <w:tcW w:w="4103" w:type="dxa"/>
            <w:gridSpan w:val="2"/>
            <w:vAlign w:val="center"/>
          </w:tcPr>
          <w:p w:rsidR="00942BE7" w:rsidRPr="00942BE7" w:rsidRDefault="00942BE7" w:rsidP="00942BE7">
            <w:pPr>
              <w:widowControl/>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iCs/>
                <w:kern w:val="0"/>
                <w:szCs w:val="21"/>
                <w:lang w:bidi="en-US"/>
              </w:rPr>
              <w:t>合</w:t>
            </w:r>
            <w:r w:rsidRPr="00942BE7">
              <w:rPr>
                <w:rFonts w:ascii="Times New Roman" w:eastAsia="宋体" w:hAnsi="Times New Roman" w:cs="Times New Roman"/>
                <w:b/>
                <w:iCs/>
                <w:kern w:val="0"/>
                <w:szCs w:val="21"/>
                <w:lang w:bidi="en-US"/>
              </w:rPr>
              <w:t xml:space="preserve">  </w:t>
            </w:r>
            <w:r w:rsidRPr="00942BE7">
              <w:rPr>
                <w:rFonts w:ascii="Times New Roman" w:eastAsia="宋体" w:hAnsi="Times New Roman" w:cs="Times New Roman"/>
                <w:b/>
                <w:iCs/>
                <w:kern w:val="0"/>
                <w:szCs w:val="21"/>
                <w:lang w:bidi="en-US"/>
              </w:rPr>
              <w:t>计</w:t>
            </w:r>
          </w:p>
        </w:tc>
        <w:tc>
          <w:tcPr>
            <w:tcW w:w="1142" w:type="dxa"/>
            <w:vAlign w:val="center"/>
          </w:tcPr>
          <w:p w:rsidR="00942BE7" w:rsidRPr="00942BE7" w:rsidRDefault="00942BE7" w:rsidP="00942BE7">
            <w:pPr>
              <w:jc w:val="right"/>
              <w:rPr>
                <w:rFonts w:ascii="Times New Roman" w:eastAsia="宋体" w:hAnsi="Times New Roman" w:cs="Times New Roman"/>
                <w:b/>
                <w:iCs/>
                <w:kern w:val="0"/>
                <w:szCs w:val="21"/>
                <w:lang w:bidi="en-US"/>
              </w:rPr>
            </w:pPr>
            <w:r w:rsidRPr="00942BE7">
              <w:rPr>
                <w:rFonts w:ascii="Times New Roman" w:eastAsia="宋体" w:hAnsi="Times New Roman" w:cs="Times New Roman"/>
                <w:b/>
                <w:iCs/>
                <w:kern w:val="0"/>
                <w:szCs w:val="21"/>
                <w:lang w:bidi="en-US"/>
              </w:rPr>
              <w:t>3,307.02</w:t>
            </w:r>
          </w:p>
        </w:tc>
        <w:tc>
          <w:tcPr>
            <w:tcW w:w="984" w:type="dxa"/>
            <w:vAlign w:val="center"/>
          </w:tcPr>
          <w:p w:rsidR="00942BE7" w:rsidRPr="00942BE7" w:rsidRDefault="00942BE7" w:rsidP="00942BE7">
            <w:pPr>
              <w:jc w:val="right"/>
              <w:rPr>
                <w:rFonts w:ascii="Times New Roman" w:eastAsia="宋体" w:hAnsi="Times New Roman" w:cs="Times New Roman"/>
                <w:b/>
                <w:iCs/>
                <w:kern w:val="0"/>
                <w:szCs w:val="21"/>
                <w:lang w:bidi="en-US"/>
              </w:rPr>
            </w:pPr>
            <w:r w:rsidRPr="00942BE7">
              <w:rPr>
                <w:rFonts w:ascii="Times New Roman" w:eastAsia="宋体" w:hAnsi="Times New Roman" w:cs="Times New Roman"/>
                <w:b/>
                <w:iCs/>
                <w:kern w:val="0"/>
                <w:szCs w:val="21"/>
                <w:lang w:bidi="en-US"/>
              </w:rPr>
              <w:t>15.57%</w:t>
            </w:r>
          </w:p>
        </w:tc>
        <w:tc>
          <w:tcPr>
            <w:tcW w:w="1702" w:type="dxa"/>
            <w:vAlign w:val="center"/>
          </w:tcPr>
          <w:p w:rsidR="00942BE7" w:rsidRPr="00942BE7" w:rsidRDefault="00942BE7" w:rsidP="00942BE7">
            <w:pPr>
              <w:widowControl/>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iCs/>
                <w:kern w:val="0"/>
                <w:szCs w:val="21"/>
                <w:lang w:bidi="en-US"/>
              </w:rPr>
              <w:t>-</w:t>
            </w:r>
          </w:p>
        </w:tc>
      </w:tr>
      <w:tr w:rsidR="00942BE7" w:rsidRPr="00942BE7" w:rsidTr="00FF5C8F">
        <w:trPr>
          <w:cantSplit/>
          <w:trHeight w:val="397"/>
          <w:jc w:val="center"/>
        </w:trPr>
        <w:tc>
          <w:tcPr>
            <w:tcW w:w="1134" w:type="dxa"/>
            <w:vAlign w:val="center"/>
          </w:tcPr>
          <w:p w:rsidR="00942BE7" w:rsidRPr="00942BE7" w:rsidRDefault="00942BE7" w:rsidP="00942BE7">
            <w:pPr>
              <w:widowControl/>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iCs/>
                <w:kern w:val="0"/>
                <w:szCs w:val="21"/>
                <w:lang w:bidi="en-US"/>
              </w:rPr>
              <w:t>时间</w:t>
            </w:r>
          </w:p>
        </w:tc>
        <w:tc>
          <w:tcPr>
            <w:tcW w:w="709" w:type="dxa"/>
            <w:vAlign w:val="center"/>
          </w:tcPr>
          <w:p w:rsidR="00942BE7" w:rsidRPr="00942BE7" w:rsidRDefault="00942BE7" w:rsidP="00942BE7">
            <w:pPr>
              <w:widowControl/>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iCs/>
                <w:kern w:val="0"/>
                <w:szCs w:val="21"/>
                <w:lang w:bidi="en-US"/>
              </w:rPr>
              <w:t>序号</w:t>
            </w:r>
          </w:p>
        </w:tc>
        <w:tc>
          <w:tcPr>
            <w:tcW w:w="3394" w:type="dxa"/>
            <w:vAlign w:val="center"/>
          </w:tcPr>
          <w:p w:rsidR="00942BE7" w:rsidRPr="00942BE7" w:rsidRDefault="00942BE7" w:rsidP="00942BE7">
            <w:pPr>
              <w:widowControl/>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iCs/>
                <w:kern w:val="0"/>
                <w:szCs w:val="21"/>
                <w:lang w:bidi="en-US"/>
              </w:rPr>
              <w:t>应收账款前五名</w:t>
            </w:r>
          </w:p>
        </w:tc>
        <w:tc>
          <w:tcPr>
            <w:tcW w:w="1142" w:type="dxa"/>
            <w:vAlign w:val="center"/>
          </w:tcPr>
          <w:p w:rsidR="00942BE7" w:rsidRPr="00942BE7" w:rsidRDefault="00942BE7" w:rsidP="00942BE7">
            <w:pPr>
              <w:jc w:val="right"/>
              <w:rPr>
                <w:rFonts w:ascii="Times New Roman" w:eastAsia="宋体" w:hAnsi="Times New Roman" w:cs="Times New Roman"/>
                <w:b/>
                <w:iCs/>
                <w:kern w:val="0"/>
                <w:szCs w:val="21"/>
                <w:lang w:bidi="en-US"/>
              </w:rPr>
            </w:pPr>
            <w:r w:rsidRPr="00942BE7">
              <w:rPr>
                <w:rFonts w:ascii="Times New Roman" w:eastAsia="宋体" w:hAnsi="Times New Roman" w:cs="Times New Roman"/>
                <w:b/>
                <w:iCs/>
                <w:kern w:val="0"/>
                <w:szCs w:val="21"/>
                <w:lang w:bidi="en-US"/>
              </w:rPr>
              <w:t>应收账款</w:t>
            </w:r>
          </w:p>
        </w:tc>
        <w:tc>
          <w:tcPr>
            <w:tcW w:w="984" w:type="dxa"/>
            <w:vAlign w:val="center"/>
          </w:tcPr>
          <w:p w:rsidR="00942BE7" w:rsidRPr="00942BE7" w:rsidRDefault="00942BE7" w:rsidP="00942BE7">
            <w:pPr>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iCs/>
                <w:kern w:val="0"/>
                <w:szCs w:val="21"/>
                <w:lang w:bidi="en-US"/>
              </w:rPr>
              <w:t>占比</w:t>
            </w:r>
          </w:p>
        </w:tc>
        <w:tc>
          <w:tcPr>
            <w:tcW w:w="1702" w:type="dxa"/>
            <w:vAlign w:val="center"/>
          </w:tcPr>
          <w:p w:rsidR="00942BE7" w:rsidRPr="00942BE7" w:rsidRDefault="00942BE7" w:rsidP="00942BE7">
            <w:pPr>
              <w:widowControl/>
              <w:jc w:val="center"/>
              <w:rPr>
                <w:rFonts w:ascii="Times New Roman" w:eastAsia="宋体" w:hAnsi="Times New Roman" w:cs="Times New Roman"/>
                <w:b/>
                <w:color w:val="000000"/>
                <w:szCs w:val="21"/>
              </w:rPr>
            </w:pPr>
            <w:r w:rsidRPr="00942BE7">
              <w:rPr>
                <w:rFonts w:ascii="Times New Roman" w:eastAsia="宋体" w:hAnsi="Times New Roman" w:cs="Times New Roman"/>
                <w:b/>
                <w:iCs/>
                <w:kern w:val="0"/>
                <w:szCs w:val="21"/>
                <w:lang w:bidi="en-US"/>
              </w:rPr>
              <w:t>是否为当年或前一年前五大客户</w:t>
            </w:r>
          </w:p>
        </w:tc>
      </w:tr>
      <w:tr w:rsidR="00942BE7" w:rsidRPr="00942BE7" w:rsidTr="00FF5C8F">
        <w:trPr>
          <w:cantSplit/>
          <w:trHeight w:val="397"/>
          <w:jc w:val="center"/>
        </w:trPr>
        <w:tc>
          <w:tcPr>
            <w:tcW w:w="1134" w:type="dxa"/>
            <w:vMerge w:val="restart"/>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2018</w:t>
            </w:r>
            <w:r w:rsidRPr="00942BE7">
              <w:rPr>
                <w:rFonts w:ascii="Times New Roman" w:eastAsia="宋体" w:hAnsi="Times New Roman" w:cs="Times New Roman"/>
                <w:bCs/>
                <w:iCs/>
                <w:kern w:val="0"/>
                <w:szCs w:val="21"/>
                <w:lang w:bidi="en-US"/>
              </w:rPr>
              <w:t>年</w:t>
            </w:r>
            <w:r w:rsidRPr="00942BE7">
              <w:rPr>
                <w:rFonts w:ascii="Times New Roman" w:eastAsia="宋体" w:hAnsi="Times New Roman" w:cs="Times New Roman"/>
                <w:bCs/>
                <w:iCs/>
                <w:kern w:val="0"/>
                <w:szCs w:val="21"/>
                <w:lang w:bidi="en-US"/>
              </w:rPr>
              <w:t>12</w:t>
            </w:r>
            <w:r w:rsidRPr="00942BE7">
              <w:rPr>
                <w:rFonts w:ascii="Times New Roman" w:eastAsia="宋体" w:hAnsi="Times New Roman" w:cs="Times New Roman"/>
                <w:bCs/>
                <w:iCs/>
                <w:kern w:val="0"/>
                <w:szCs w:val="21"/>
                <w:lang w:bidi="en-US"/>
              </w:rPr>
              <w:t>月</w:t>
            </w:r>
            <w:r w:rsidRPr="00942BE7">
              <w:rPr>
                <w:rFonts w:ascii="Times New Roman" w:eastAsia="宋体" w:hAnsi="Times New Roman" w:cs="Times New Roman"/>
                <w:bCs/>
                <w:iCs/>
                <w:kern w:val="0"/>
                <w:szCs w:val="21"/>
                <w:lang w:bidi="en-US"/>
              </w:rPr>
              <w:t>31</w:t>
            </w:r>
            <w:r w:rsidRPr="00942BE7">
              <w:rPr>
                <w:rFonts w:ascii="Times New Roman" w:eastAsia="宋体" w:hAnsi="Times New Roman" w:cs="Times New Roman"/>
                <w:bCs/>
                <w:iCs/>
                <w:kern w:val="0"/>
                <w:szCs w:val="21"/>
                <w:lang w:bidi="en-US"/>
              </w:rPr>
              <w:t>日</w:t>
            </w:r>
          </w:p>
        </w:tc>
        <w:tc>
          <w:tcPr>
            <w:tcW w:w="709" w:type="dxa"/>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1</w:t>
            </w:r>
          </w:p>
        </w:tc>
        <w:tc>
          <w:tcPr>
            <w:tcW w:w="3394" w:type="dxa"/>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茂</w:t>
            </w:r>
            <w:proofErr w:type="gramStart"/>
            <w:r w:rsidRPr="00942BE7">
              <w:rPr>
                <w:rFonts w:ascii="Times New Roman" w:eastAsia="宋体" w:hAnsi="Times New Roman" w:cs="Times New Roman"/>
                <w:bCs/>
                <w:iCs/>
                <w:kern w:val="0"/>
                <w:szCs w:val="21"/>
                <w:lang w:bidi="en-US"/>
              </w:rPr>
              <w:t>名山湖</w:t>
            </w:r>
            <w:proofErr w:type="gramEnd"/>
            <w:r w:rsidRPr="00942BE7">
              <w:rPr>
                <w:rFonts w:ascii="Times New Roman" w:eastAsia="宋体" w:hAnsi="Times New Roman" w:cs="Times New Roman"/>
                <w:bCs/>
                <w:iCs/>
                <w:kern w:val="0"/>
                <w:szCs w:val="21"/>
                <w:lang w:bidi="en-US"/>
              </w:rPr>
              <w:t>海房地产开发有限公司</w:t>
            </w:r>
          </w:p>
        </w:tc>
        <w:tc>
          <w:tcPr>
            <w:tcW w:w="1142" w:type="dxa"/>
            <w:vAlign w:val="center"/>
          </w:tcPr>
          <w:p w:rsidR="00942BE7" w:rsidRPr="00942BE7" w:rsidRDefault="00942BE7" w:rsidP="00942BE7">
            <w:pPr>
              <w:jc w:val="right"/>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740.97</w:t>
            </w:r>
          </w:p>
        </w:tc>
        <w:tc>
          <w:tcPr>
            <w:tcW w:w="984" w:type="dxa"/>
            <w:vAlign w:val="center"/>
          </w:tcPr>
          <w:p w:rsidR="00942BE7" w:rsidRPr="00942BE7" w:rsidRDefault="00942BE7" w:rsidP="00942BE7">
            <w:pPr>
              <w:jc w:val="right"/>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7.60%</w:t>
            </w:r>
          </w:p>
        </w:tc>
        <w:tc>
          <w:tcPr>
            <w:tcW w:w="1702" w:type="dxa"/>
            <w:vAlign w:val="center"/>
          </w:tcPr>
          <w:p w:rsidR="00942BE7" w:rsidRPr="00942BE7" w:rsidRDefault="00942BE7" w:rsidP="00942BE7">
            <w:pPr>
              <w:widowControl/>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color w:val="000000"/>
                <w:szCs w:val="21"/>
              </w:rPr>
              <w:t>是</w:t>
            </w:r>
          </w:p>
        </w:tc>
      </w:tr>
      <w:tr w:rsidR="00942BE7" w:rsidRPr="00942BE7" w:rsidTr="00FF5C8F">
        <w:trPr>
          <w:cantSplit/>
          <w:trHeight w:val="397"/>
          <w:jc w:val="center"/>
        </w:trPr>
        <w:tc>
          <w:tcPr>
            <w:tcW w:w="1134" w:type="dxa"/>
            <w:vMerge/>
          </w:tcPr>
          <w:p w:rsidR="00942BE7" w:rsidRPr="00942BE7" w:rsidRDefault="00942BE7" w:rsidP="00942BE7">
            <w:pPr>
              <w:widowControl/>
              <w:jc w:val="center"/>
              <w:rPr>
                <w:rFonts w:ascii="Times New Roman" w:eastAsia="宋体" w:hAnsi="Times New Roman" w:cs="Times New Roman"/>
                <w:bCs/>
                <w:iCs/>
                <w:kern w:val="0"/>
                <w:szCs w:val="21"/>
                <w:lang w:bidi="en-US"/>
              </w:rPr>
            </w:pPr>
          </w:p>
        </w:tc>
        <w:tc>
          <w:tcPr>
            <w:tcW w:w="709" w:type="dxa"/>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2</w:t>
            </w:r>
          </w:p>
        </w:tc>
        <w:tc>
          <w:tcPr>
            <w:tcW w:w="3394" w:type="dxa"/>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proofErr w:type="gramStart"/>
            <w:r w:rsidRPr="00942BE7">
              <w:rPr>
                <w:rFonts w:ascii="Times New Roman" w:eastAsia="宋体" w:hAnsi="Times New Roman" w:cs="Times New Roman"/>
                <w:bCs/>
                <w:iCs/>
                <w:kern w:val="0"/>
                <w:szCs w:val="21"/>
                <w:lang w:bidi="en-US"/>
              </w:rPr>
              <w:t>肇庆亨昌实业</w:t>
            </w:r>
            <w:proofErr w:type="gramEnd"/>
            <w:r w:rsidRPr="00942BE7">
              <w:rPr>
                <w:rFonts w:ascii="Times New Roman" w:eastAsia="宋体" w:hAnsi="Times New Roman" w:cs="Times New Roman"/>
                <w:bCs/>
                <w:iCs/>
                <w:kern w:val="0"/>
                <w:szCs w:val="21"/>
                <w:lang w:bidi="en-US"/>
              </w:rPr>
              <w:t>投资有限公司</w:t>
            </w:r>
          </w:p>
        </w:tc>
        <w:tc>
          <w:tcPr>
            <w:tcW w:w="1142" w:type="dxa"/>
            <w:vAlign w:val="center"/>
          </w:tcPr>
          <w:p w:rsidR="00942BE7" w:rsidRPr="00942BE7" w:rsidRDefault="00942BE7" w:rsidP="00942BE7">
            <w:pPr>
              <w:jc w:val="right"/>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709.77</w:t>
            </w:r>
          </w:p>
        </w:tc>
        <w:tc>
          <w:tcPr>
            <w:tcW w:w="984" w:type="dxa"/>
            <w:vAlign w:val="center"/>
          </w:tcPr>
          <w:p w:rsidR="00942BE7" w:rsidRPr="00942BE7" w:rsidRDefault="00942BE7" w:rsidP="00942BE7">
            <w:pPr>
              <w:jc w:val="right"/>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7.28%</w:t>
            </w:r>
          </w:p>
        </w:tc>
        <w:tc>
          <w:tcPr>
            <w:tcW w:w="1702" w:type="dxa"/>
            <w:vAlign w:val="center"/>
          </w:tcPr>
          <w:p w:rsidR="00942BE7" w:rsidRPr="00942BE7" w:rsidRDefault="00942BE7" w:rsidP="00942BE7">
            <w:pPr>
              <w:widowControl/>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iCs/>
                <w:kern w:val="0"/>
                <w:szCs w:val="21"/>
                <w:lang w:bidi="en-US"/>
              </w:rPr>
              <w:t>是</w:t>
            </w:r>
          </w:p>
        </w:tc>
      </w:tr>
      <w:tr w:rsidR="00942BE7" w:rsidRPr="00942BE7" w:rsidTr="00FF5C8F">
        <w:trPr>
          <w:cantSplit/>
          <w:trHeight w:val="397"/>
          <w:jc w:val="center"/>
        </w:trPr>
        <w:tc>
          <w:tcPr>
            <w:tcW w:w="1134" w:type="dxa"/>
            <w:vMerge/>
          </w:tcPr>
          <w:p w:rsidR="00942BE7" w:rsidRPr="00942BE7" w:rsidRDefault="00942BE7" w:rsidP="00942BE7">
            <w:pPr>
              <w:widowControl/>
              <w:jc w:val="center"/>
              <w:rPr>
                <w:rFonts w:ascii="Times New Roman" w:eastAsia="宋体" w:hAnsi="Times New Roman" w:cs="Times New Roman"/>
                <w:bCs/>
                <w:iCs/>
                <w:kern w:val="0"/>
                <w:szCs w:val="21"/>
                <w:lang w:bidi="en-US"/>
              </w:rPr>
            </w:pPr>
          </w:p>
        </w:tc>
        <w:tc>
          <w:tcPr>
            <w:tcW w:w="709" w:type="dxa"/>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3</w:t>
            </w:r>
          </w:p>
        </w:tc>
        <w:tc>
          <w:tcPr>
            <w:tcW w:w="3394" w:type="dxa"/>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proofErr w:type="gramStart"/>
            <w:r w:rsidRPr="00942BE7">
              <w:rPr>
                <w:rFonts w:ascii="Times New Roman" w:eastAsia="宋体" w:hAnsi="Times New Roman" w:cs="Times New Roman"/>
                <w:bCs/>
                <w:iCs/>
                <w:kern w:val="0"/>
                <w:szCs w:val="21"/>
                <w:lang w:bidi="en-US"/>
              </w:rPr>
              <w:t>潍坊绿奥房地产</w:t>
            </w:r>
            <w:proofErr w:type="gramEnd"/>
            <w:r w:rsidRPr="00942BE7">
              <w:rPr>
                <w:rFonts w:ascii="Times New Roman" w:eastAsia="宋体" w:hAnsi="Times New Roman" w:cs="Times New Roman"/>
                <w:bCs/>
                <w:iCs/>
                <w:kern w:val="0"/>
                <w:szCs w:val="21"/>
                <w:lang w:bidi="en-US"/>
              </w:rPr>
              <w:t>开发有限公司</w:t>
            </w:r>
          </w:p>
        </w:tc>
        <w:tc>
          <w:tcPr>
            <w:tcW w:w="1142" w:type="dxa"/>
            <w:vAlign w:val="center"/>
          </w:tcPr>
          <w:p w:rsidR="00942BE7" w:rsidRPr="00942BE7" w:rsidRDefault="00942BE7" w:rsidP="00942BE7">
            <w:pPr>
              <w:jc w:val="right"/>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436.97</w:t>
            </w:r>
          </w:p>
        </w:tc>
        <w:tc>
          <w:tcPr>
            <w:tcW w:w="984" w:type="dxa"/>
            <w:vAlign w:val="center"/>
          </w:tcPr>
          <w:p w:rsidR="00942BE7" w:rsidRPr="00942BE7" w:rsidRDefault="00942BE7" w:rsidP="00942BE7">
            <w:pPr>
              <w:jc w:val="right"/>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4.48%</w:t>
            </w:r>
          </w:p>
        </w:tc>
        <w:tc>
          <w:tcPr>
            <w:tcW w:w="1702" w:type="dxa"/>
            <w:vAlign w:val="center"/>
          </w:tcPr>
          <w:p w:rsidR="00942BE7" w:rsidRPr="00942BE7" w:rsidRDefault="00942BE7" w:rsidP="00942BE7">
            <w:pPr>
              <w:widowControl/>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color w:val="000000"/>
                <w:szCs w:val="21"/>
              </w:rPr>
              <w:t>否</w:t>
            </w:r>
          </w:p>
        </w:tc>
      </w:tr>
      <w:tr w:rsidR="00942BE7" w:rsidRPr="00942BE7" w:rsidTr="00FF5C8F">
        <w:trPr>
          <w:cantSplit/>
          <w:trHeight w:val="397"/>
          <w:jc w:val="center"/>
        </w:trPr>
        <w:tc>
          <w:tcPr>
            <w:tcW w:w="1134" w:type="dxa"/>
            <w:vMerge/>
          </w:tcPr>
          <w:p w:rsidR="00942BE7" w:rsidRPr="00942BE7" w:rsidRDefault="00942BE7" w:rsidP="00942BE7">
            <w:pPr>
              <w:widowControl/>
              <w:jc w:val="center"/>
              <w:rPr>
                <w:rFonts w:ascii="Times New Roman" w:eastAsia="宋体" w:hAnsi="Times New Roman" w:cs="Times New Roman"/>
                <w:bCs/>
                <w:iCs/>
                <w:kern w:val="0"/>
                <w:szCs w:val="21"/>
                <w:lang w:bidi="en-US"/>
              </w:rPr>
            </w:pPr>
          </w:p>
        </w:tc>
        <w:tc>
          <w:tcPr>
            <w:tcW w:w="709" w:type="dxa"/>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4</w:t>
            </w:r>
          </w:p>
        </w:tc>
        <w:tc>
          <w:tcPr>
            <w:tcW w:w="3394" w:type="dxa"/>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河源</w:t>
            </w:r>
            <w:proofErr w:type="gramStart"/>
            <w:r w:rsidRPr="00942BE7">
              <w:rPr>
                <w:rFonts w:ascii="Times New Roman" w:eastAsia="宋体" w:hAnsi="Times New Roman" w:cs="Times New Roman"/>
                <w:bCs/>
                <w:iCs/>
                <w:kern w:val="0"/>
                <w:szCs w:val="21"/>
                <w:lang w:bidi="en-US"/>
              </w:rPr>
              <w:t>市保腾实业</w:t>
            </w:r>
            <w:proofErr w:type="gramEnd"/>
            <w:r w:rsidRPr="00942BE7">
              <w:rPr>
                <w:rFonts w:ascii="Times New Roman" w:eastAsia="宋体" w:hAnsi="Times New Roman" w:cs="Times New Roman"/>
                <w:bCs/>
                <w:iCs/>
                <w:kern w:val="0"/>
                <w:szCs w:val="21"/>
                <w:lang w:bidi="en-US"/>
              </w:rPr>
              <w:t>投资有限公司</w:t>
            </w:r>
          </w:p>
        </w:tc>
        <w:tc>
          <w:tcPr>
            <w:tcW w:w="1142" w:type="dxa"/>
            <w:vAlign w:val="center"/>
          </w:tcPr>
          <w:p w:rsidR="00942BE7" w:rsidRPr="00942BE7" w:rsidRDefault="00942BE7" w:rsidP="00942BE7">
            <w:pPr>
              <w:jc w:val="right"/>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422.90</w:t>
            </w:r>
          </w:p>
        </w:tc>
        <w:tc>
          <w:tcPr>
            <w:tcW w:w="984" w:type="dxa"/>
            <w:vAlign w:val="center"/>
          </w:tcPr>
          <w:p w:rsidR="00942BE7" w:rsidRPr="00942BE7" w:rsidRDefault="00942BE7" w:rsidP="00942BE7">
            <w:pPr>
              <w:jc w:val="right"/>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4.34%</w:t>
            </w:r>
          </w:p>
        </w:tc>
        <w:tc>
          <w:tcPr>
            <w:tcW w:w="1702" w:type="dxa"/>
            <w:vAlign w:val="center"/>
          </w:tcPr>
          <w:p w:rsidR="00942BE7" w:rsidRPr="00942BE7" w:rsidRDefault="00942BE7" w:rsidP="00942BE7">
            <w:pPr>
              <w:widowControl/>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color w:val="000000"/>
                <w:szCs w:val="21"/>
              </w:rPr>
              <w:t>否</w:t>
            </w:r>
          </w:p>
        </w:tc>
      </w:tr>
      <w:tr w:rsidR="00942BE7" w:rsidRPr="00942BE7" w:rsidTr="00FF5C8F">
        <w:trPr>
          <w:cantSplit/>
          <w:trHeight w:val="397"/>
          <w:jc w:val="center"/>
        </w:trPr>
        <w:tc>
          <w:tcPr>
            <w:tcW w:w="1134" w:type="dxa"/>
            <w:vMerge/>
          </w:tcPr>
          <w:p w:rsidR="00942BE7" w:rsidRPr="00942BE7" w:rsidRDefault="00942BE7" w:rsidP="00942BE7">
            <w:pPr>
              <w:widowControl/>
              <w:jc w:val="center"/>
              <w:rPr>
                <w:rFonts w:ascii="Times New Roman" w:eastAsia="宋体" w:hAnsi="Times New Roman" w:cs="Times New Roman"/>
                <w:bCs/>
                <w:iCs/>
                <w:kern w:val="0"/>
                <w:szCs w:val="21"/>
                <w:lang w:bidi="en-US"/>
              </w:rPr>
            </w:pPr>
          </w:p>
        </w:tc>
        <w:tc>
          <w:tcPr>
            <w:tcW w:w="709" w:type="dxa"/>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5</w:t>
            </w:r>
          </w:p>
        </w:tc>
        <w:tc>
          <w:tcPr>
            <w:tcW w:w="3394" w:type="dxa"/>
            <w:vAlign w:val="center"/>
          </w:tcPr>
          <w:p w:rsidR="00942BE7" w:rsidRPr="00942BE7" w:rsidRDefault="00942BE7" w:rsidP="00942BE7">
            <w:pPr>
              <w:widowControl/>
              <w:jc w:val="center"/>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潍坊辰文置业有限公司</w:t>
            </w:r>
          </w:p>
        </w:tc>
        <w:tc>
          <w:tcPr>
            <w:tcW w:w="1142" w:type="dxa"/>
            <w:vAlign w:val="center"/>
          </w:tcPr>
          <w:p w:rsidR="00942BE7" w:rsidRPr="00942BE7" w:rsidRDefault="00942BE7" w:rsidP="00942BE7">
            <w:pPr>
              <w:jc w:val="right"/>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399.77</w:t>
            </w:r>
          </w:p>
        </w:tc>
        <w:tc>
          <w:tcPr>
            <w:tcW w:w="984" w:type="dxa"/>
            <w:vAlign w:val="center"/>
          </w:tcPr>
          <w:p w:rsidR="00942BE7" w:rsidRPr="00942BE7" w:rsidRDefault="00942BE7" w:rsidP="00942BE7">
            <w:pPr>
              <w:jc w:val="right"/>
              <w:rPr>
                <w:rFonts w:ascii="Times New Roman" w:eastAsia="宋体" w:hAnsi="Times New Roman" w:cs="Times New Roman"/>
                <w:bCs/>
                <w:iCs/>
                <w:kern w:val="0"/>
                <w:szCs w:val="21"/>
                <w:lang w:bidi="en-US"/>
              </w:rPr>
            </w:pPr>
            <w:r w:rsidRPr="00942BE7">
              <w:rPr>
                <w:rFonts w:ascii="Times New Roman" w:eastAsia="宋体" w:hAnsi="Times New Roman" w:cs="Times New Roman"/>
                <w:bCs/>
                <w:iCs/>
                <w:kern w:val="0"/>
                <w:szCs w:val="21"/>
                <w:lang w:bidi="en-US"/>
              </w:rPr>
              <w:t>4.10%</w:t>
            </w:r>
          </w:p>
        </w:tc>
        <w:tc>
          <w:tcPr>
            <w:tcW w:w="1702" w:type="dxa"/>
            <w:vAlign w:val="center"/>
          </w:tcPr>
          <w:p w:rsidR="00942BE7" w:rsidRPr="00942BE7" w:rsidRDefault="00942BE7" w:rsidP="00942BE7">
            <w:pPr>
              <w:widowControl/>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color w:val="000000"/>
                <w:szCs w:val="21"/>
              </w:rPr>
              <w:t>否</w:t>
            </w:r>
          </w:p>
        </w:tc>
      </w:tr>
      <w:tr w:rsidR="00942BE7" w:rsidRPr="00942BE7" w:rsidTr="00FF5C8F">
        <w:trPr>
          <w:cantSplit/>
          <w:trHeight w:val="397"/>
          <w:jc w:val="center"/>
        </w:trPr>
        <w:tc>
          <w:tcPr>
            <w:tcW w:w="1134" w:type="dxa"/>
            <w:vMerge/>
          </w:tcPr>
          <w:p w:rsidR="00942BE7" w:rsidRPr="00942BE7" w:rsidRDefault="00942BE7" w:rsidP="00942BE7">
            <w:pPr>
              <w:widowControl/>
              <w:jc w:val="center"/>
              <w:rPr>
                <w:rFonts w:ascii="Times New Roman" w:eastAsia="宋体" w:hAnsi="Times New Roman" w:cs="Times New Roman"/>
                <w:bCs/>
                <w:iCs/>
                <w:kern w:val="0"/>
                <w:szCs w:val="21"/>
                <w:lang w:bidi="en-US"/>
              </w:rPr>
            </w:pPr>
          </w:p>
        </w:tc>
        <w:tc>
          <w:tcPr>
            <w:tcW w:w="4103" w:type="dxa"/>
            <w:gridSpan w:val="2"/>
            <w:vAlign w:val="center"/>
          </w:tcPr>
          <w:p w:rsidR="00942BE7" w:rsidRPr="00942BE7" w:rsidRDefault="00942BE7" w:rsidP="00942BE7">
            <w:pPr>
              <w:widowControl/>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iCs/>
                <w:kern w:val="0"/>
                <w:szCs w:val="21"/>
                <w:lang w:bidi="en-US"/>
              </w:rPr>
              <w:t>合</w:t>
            </w:r>
            <w:r w:rsidRPr="00942BE7">
              <w:rPr>
                <w:rFonts w:ascii="Times New Roman" w:eastAsia="宋体" w:hAnsi="Times New Roman" w:cs="Times New Roman"/>
                <w:b/>
                <w:iCs/>
                <w:kern w:val="0"/>
                <w:szCs w:val="21"/>
                <w:lang w:bidi="en-US"/>
              </w:rPr>
              <w:t xml:space="preserve">  </w:t>
            </w:r>
            <w:r w:rsidRPr="00942BE7">
              <w:rPr>
                <w:rFonts w:ascii="Times New Roman" w:eastAsia="宋体" w:hAnsi="Times New Roman" w:cs="Times New Roman"/>
                <w:b/>
                <w:iCs/>
                <w:kern w:val="0"/>
                <w:szCs w:val="21"/>
                <w:lang w:bidi="en-US"/>
              </w:rPr>
              <w:t>计</w:t>
            </w:r>
          </w:p>
        </w:tc>
        <w:tc>
          <w:tcPr>
            <w:tcW w:w="1142" w:type="dxa"/>
            <w:vAlign w:val="center"/>
          </w:tcPr>
          <w:p w:rsidR="00942BE7" w:rsidRPr="00942BE7" w:rsidRDefault="00942BE7" w:rsidP="00942BE7">
            <w:pPr>
              <w:jc w:val="right"/>
              <w:rPr>
                <w:rFonts w:ascii="Times New Roman" w:eastAsia="宋体" w:hAnsi="Times New Roman" w:cs="Times New Roman"/>
                <w:b/>
                <w:iCs/>
                <w:kern w:val="0"/>
                <w:szCs w:val="21"/>
                <w:lang w:bidi="en-US"/>
              </w:rPr>
            </w:pPr>
            <w:r w:rsidRPr="00942BE7">
              <w:rPr>
                <w:rFonts w:ascii="Times New Roman" w:eastAsia="宋体" w:hAnsi="Times New Roman" w:cs="Times New Roman"/>
                <w:b/>
                <w:iCs/>
                <w:kern w:val="0"/>
                <w:szCs w:val="21"/>
                <w:lang w:bidi="en-US"/>
              </w:rPr>
              <w:t>2,710.38</w:t>
            </w:r>
          </w:p>
        </w:tc>
        <w:tc>
          <w:tcPr>
            <w:tcW w:w="984" w:type="dxa"/>
            <w:vAlign w:val="center"/>
          </w:tcPr>
          <w:p w:rsidR="00942BE7" w:rsidRPr="00942BE7" w:rsidRDefault="00942BE7" w:rsidP="00942BE7">
            <w:pPr>
              <w:jc w:val="right"/>
              <w:rPr>
                <w:rFonts w:ascii="Times New Roman" w:eastAsia="宋体" w:hAnsi="Times New Roman" w:cs="Times New Roman"/>
                <w:b/>
                <w:iCs/>
                <w:kern w:val="0"/>
                <w:szCs w:val="21"/>
                <w:lang w:bidi="en-US"/>
              </w:rPr>
            </w:pPr>
            <w:r w:rsidRPr="00942BE7">
              <w:rPr>
                <w:rFonts w:ascii="Times New Roman" w:eastAsia="宋体" w:hAnsi="Times New Roman" w:cs="Times New Roman"/>
                <w:b/>
                <w:iCs/>
                <w:kern w:val="0"/>
                <w:szCs w:val="21"/>
                <w:lang w:bidi="en-US"/>
              </w:rPr>
              <w:t>27.80%</w:t>
            </w:r>
          </w:p>
        </w:tc>
        <w:tc>
          <w:tcPr>
            <w:tcW w:w="1702" w:type="dxa"/>
            <w:vAlign w:val="center"/>
          </w:tcPr>
          <w:p w:rsidR="00942BE7" w:rsidRPr="00942BE7" w:rsidRDefault="00942BE7" w:rsidP="00942BE7">
            <w:pPr>
              <w:widowControl/>
              <w:jc w:val="center"/>
              <w:rPr>
                <w:rFonts w:ascii="Times New Roman" w:eastAsia="宋体" w:hAnsi="Times New Roman" w:cs="Times New Roman"/>
                <w:b/>
                <w:iCs/>
                <w:kern w:val="0"/>
                <w:szCs w:val="21"/>
                <w:lang w:bidi="en-US"/>
              </w:rPr>
            </w:pPr>
            <w:r w:rsidRPr="00942BE7">
              <w:rPr>
                <w:rFonts w:ascii="Times New Roman" w:eastAsia="宋体" w:hAnsi="Times New Roman" w:cs="Times New Roman"/>
                <w:b/>
                <w:color w:val="000000"/>
                <w:szCs w:val="21"/>
              </w:rPr>
              <w:t>-</w:t>
            </w:r>
          </w:p>
        </w:tc>
      </w:tr>
    </w:tbl>
    <w:p w:rsidR="00942BE7" w:rsidRPr="00942BE7" w:rsidRDefault="00942BE7" w:rsidP="00942BE7">
      <w:pPr>
        <w:widowControl/>
        <w:adjustRightInd w:val="0"/>
        <w:spacing w:beforeLines="50" w:before="156" w:afterLines="50" w:after="156" w:line="360" w:lineRule="auto"/>
        <w:ind w:firstLineChars="200" w:firstLine="480"/>
        <w:rPr>
          <w:rFonts w:ascii="Times New Roman" w:eastAsia="宋体" w:hAnsi="Times New Roman" w:cs="Times New Roman"/>
          <w:bCs/>
          <w:iCs/>
          <w:kern w:val="0"/>
          <w:sz w:val="24"/>
          <w:szCs w:val="24"/>
          <w:lang w:bidi="en-US"/>
        </w:rPr>
      </w:pPr>
      <w:r w:rsidRPr="00942BE7">
        <w:rPr>
          <w:rFonts w:ascii="Times New Roman" w:eastAsia="宋体" w:hAnsi="Times New Roman" w:cs="Times New Roman"/>
          <w:bCs/>
          <w:iCs/>
          <w:kern w:val="0"/>
          <w:sz w:val="24"/>
          <w:szCs w:val="24"/>
          <w:lang w:bidi="en-US"/>
        </w:rPr>
        <w:t>A.</w:t>
      </w:r>
      <w:r w:rsidRPr="00942BE7">
        <w:rPr>
          <w:rFonts w:ascii="Times New Roman" w:eastAsia="宋体" w:hAnsi="Times New Roman" w:cs="Times New Roman"/>
          <w:bCs/>
        </w:rPr>
        <w:t xml:space="preserve"> </w:t>
      </w:r>
      <w:r w:rsidRPr="00942BE7">
        <w:rPr>
          <w:rFonts w:ascii="Times New Roman" w:eastAsia="宋体" w:hAnsi="Times New Roman" w:cs="Times New Roman"/>
          <w:bCs/>
          <w:iCs/>
          <w:kern w:val="0"/>
          <w:sz w:val="24"/>
          <w:szCs w:val="24"/>
          <w:lang w:bidi="en-US"/>
        </w:rPr>
        <w:t>应收账款前五名客户与营业收入前五名客户匹配情况</w:t>
      </w:r>
    </w:p>
    <w:p w:rsidR="00942BE7" w:rsidRPr="00942BE7" w:rsidRDefault="00942BE7" w:rsidP="00942BE7">
      <w:pPr>
        <w:widowControl/>
        <w:adjustRightInd w:val="0"/>
        <w:spacing w:beforeLines="50" w:before="156" w:afterLines="50" w:after="156" w:line="360" w:lineRule="auto"/>
        <w:ind w:firstLineChars="200" w:firstLine="480"/>
        <w:rPr>
          <w:rFonts w:ascii="Times New Roman" w:eastAsia="宋体" w:hAnsi="Times New Roman" w:cs="Times New Roman"/>
          <w:bCs/>
          <w:iCs/>
          <w:kern w:val="0"/>
          <w:sz w:val="24"/>
          <w:szCs w:val="24"/>
          <w:lang w:bidi="en-US"/>
        </w:rPr>
      </w:pPr>
      <w:r w:rsidRPr="00942BE7">
        <w:rPr>
          <w:rFonts w:ascii="Times New Roman" w:eastAsia="宋体" w:hAnsi="Times New Roman" w:cs="Times New Roman"/>
          <w:bCs/>
          <w:iCs/>
          <w:kern w:val="0"/>
          <w:sz w:val="24"/>
          <w:szCs w:val="24"/>
          <w:lang w:bidi="en-US"/>
        </w:rPr>
        <w:t>报告期内，公司应收账款前五名对象均为房地产开发商，与公司的实际经营情况相符。报告期各期末应收账款前五名客户与营业收入前五名客户匹配上存在部分差异，具体分析如下：</w:t>
      </w:r>
    </w:p>
    <w:p w:rsidR="00942BE7" w:rsidRPr="00942BE7" w:rsidRDefault="00942BE7" w:rsidP="00942BE7">
      <w:pPr>
        <w:widowControl/>
        <w:adjustRightInd w:val="0"/>
        <w:spacing w:beforeLines="50" w:before="156" w:afterLines="50" w:after="156" w:line="360" w:lineRule="auto"/>
        <w:ind w:firstLineChars="200" w:firstLine="480"/>
        <w:rPr>
          <w:rFonts w:ascii="Times New Roman" w:eastAsia="宋体" w:hAnsi="Times New Roman" w:cs="Times New Roman"/>
          <w:bCs/>
          <w:iCs/>
          <w:kern w:val="0"/>
          <w:sz w:val="24"/>
          <w:szCs w:val="24"/>
          <w:lang w:bidi="en-US"/>
        </w:rPr>
      </w:pPr>
      <w:r w:rsidRPr="00942BE7">
        <w:rPr>
          <w:rFonts w:ascii="Times New Roman" w:eastAsia="宋体" w:hAnsi="Times New Roman" w:cs="Times New Roman"/>
          <w:bCs/>
          <w:iCs/>
          <w:kern w:val="0"/>
          <w:sz w:val="24"/>
          <w:szCs w:val="24"/>
          <w:lang w:bidi="en-US"/>
        </w:rPr>
        <w:t>汕尾市和越投资发展有限公司为</w:t>
      </w:r>
      <w:r w:rsidRPr="00942BE7">
        <w:rPr>
          <w:rFonts w:ascii="Times New Roman" w:eastAsia="宋体" w:hAnsi="Times New Roman" w:cs="Times New Roman"/>
          <w:bCs/>
          <w:iCs/>
          <w:kern w:val="0"/>
          <w:sz w:val="24"/>
          <w:szCs w:val="24"/>
          <w:lang w:bidi="en-US"/>
        </w:rPr>
        <w:t>2019</w:t>
      </w:r>
      <w:r w:rsidRPr="00942BE7">
        <w:rPr>
          <w:rFonts w:ascii="Times New Roman" w:eastAsia="宋体" w:hAnsi="Times New Roman" w:cs="Times New Roman"/>
          <w:bCs/>
          <w:iCs/>
          <w:kern w:val="0"/>
          <w:sz w:val="24"/>
          <w:szCs w:val="24"/>
          <w:lang w:bidi="en-US"/>
        </w:rPr>
        <w:t>年</w:t>
      </w:r>
      <w:r w:rsidRPr="00942BE7">
        <w:rPr>
          <w:rFonts w:ascii="Times New Roman" w:eastAsia="宋体" w:hAnsi="Times New Roman" w:cs="Times New Roman"/>
          <w:bCs/>
          <w:iCs/>
          <w:kern w:val="0"/>
          <w:sz w:val="24"/>
          <w:szCs w:val="24"/>
          <w:lang w:bidi="en-US"/>
        </w:rPr>
        <w:t>12</w:t>
      </w:r>
      <w:r w:rsidRPr="00942BE7">
        <w:rPr>
          <w:rFonts w:ascii="Times New Roman" w:eastAsia="宋体" w:hAnsi="Times New Roman" w:cs="Times New Roman"/>
          <w:bCs/>
          <w:iCs/>
          <w:kern w:val="0"/>
          <w:sz w:val="24"/>
          <w:szCs w:val="24"/>
          <w:lang w:bidi="en-US"/>
        </w:rPr>
        <w:t>月</w:t>
      </w:r>
      <w:r w:rsidRPr="00942BE7">
        <w:rPr>
          <w:rFonts w:ascii="Times New Roman" w:eastAsia="宋体" w:hAnsi="Times New Roman" w:cs="Times New Roman"/>
          <w:bCs/>
          <w:iCs/>
          <w:kern w:val="0"/>
          <w:sz w:val="24"/>
          <w:szCs w:val="24"/>
          <w:lang w:bidi="en-US"/>
        </w:rPr>
        <w:t>31</w:t>
      </w:r>
      <w:r w:rsidRPr="00942BE7">
        <w:rPr>
          <w:rFonts w:ascii="Times New Roman" w:eastAsia="宋体" w:hAnsi="Times New Roman" w:cs="Times New Roman"/>
          <w:bCs/>
          <w:iCs/>
          <w:kern w:val="0"/>
          <w:sz w:val="24"/>
          <w:szCs w:val="24"/>
          <w:lang w:bidi="en-US"/>
        </w:rPr>
        <w:t>日应收账款余额为第五名，当期营业收入并未进入前五名，其为当期第六大客户。</w:t>
      </w:r>
    </w:p>
    <w:p w:rsidR="00942BE7" w:rsidRPr="00942BE7" w:rsidRDefault="00942BE7" w:rsidP="00942BE7">
      <w:pPr>
        <w:widowControl/>
        <w:adjustRightInd w:val="0"/>
        <w:spacing w:beforeLines="50" w:before="156" w:afterLines="50" w:after="156" w:line="360" w:lineRule="auto"/>
        <w:ind w:firstLineChars="200" w:firstLine="480"/>
        <w:rPr>
          <w:rFonts w:ascii="Times New Roman" w:eastAsia="宋体" w:hAnsi="Times New Roman" w:cs="Times New Roman"/>
          <w:bCs/>
          <w:iCs/>
          <w:kern w:val="0"/>
          <w:sz w:val="24"/>
          <w:szCs w:val="24"/>
          <w:lang w:bidi="en-US"/>
        </w:rPr>
      </w:pPr>
      <w:proofErr w:type="gramStart"/>
      <w:r w:rsidRPr="00942BE7">
        <w:rPr>
          <w:rFonts w:ascii="Times New Roman" w:eastAsia="宋体" w:hAnsi="Times New Roman" w:cs="Times New Roman"/>
          <w:bCs/>
          <w:iCs/>
          <w:kern w:val="0"/>
          <w:sz w:val="24"/>
          <w:szCs w:val="24"/>
          <w:lang w:bidi="en-US"/>
        </w:rPr>
        <w:t>潍坊绿奥房地产</w:t>
      </w:r>
      <w:proofErr w:type="gramEnd"/>
      <w:r w:rsidRPr="00942BE7">
        <w:rPr>
          <w:rFonts w:ascii="Times New Roman" w:eastAsia="宋体" w:hAnsi="Times New Roman" w:cs="Times New Roman"/>
          <w:bCs/>
          <w:iCs/>
          <w:kern w:val="0"/>
          <w:sz w:val="24"/>
          <w:szCs w:val="24"/>
          <w:lang w:bidi="en-US"/>
        </w:rPr>
        <w:t>开发有限公司、河源</w:t>
      </w:r>
      <w:proofErr w:type="gramStart"/>
      <w:r w:rsidRPr="00942BE7">
        <w:rPr>
          <w:rFonts w:ascii="Times New Roman" w:eastAsia="宋体" w:hAnsi="Times New Roman" w:cs="Times New Roman"/>
          <w:bCs/>
          <w:iCs/>
          <w:kern w:val="0"/>
          <w:sz w:val="24"/>
          <w:szCs w:val="24"/>
          <w:lang w:bidi="en-US"/>
        </w:rPr>
        <w:t>市保腾实业</w:t>
      </w:r>
      <w:proofErr w:type="gramEnd"/>
      <w:r w:rsidRPr="00942BE7">
        <w:rPr>
          <w:rFonts w:ascii="Times New Roman" w:eastAsia="宋体" w:hAnsi="Times New Roman" w:cs="Times New Roman"/>
          <w:bCs/>
          <w:iCs/>
          <w:kern w:val="0"/>
          <w:sz w:val="24"/>
          <w:szCs w:val="24"/>
          <w:lang w:bidi="en-US"/>
        </w:rPr>
        <w:t>投资有限公司、潍坊辰文置业有限公司</w:t>
      </w:r>
      <w:r w:rsidRPr="00942BE7">
        <w:rPr>
          <w:rFonts w:ascii="Times New Roman" w:eastAsia="宋体" w:hAnsi="Times New Roman" w:cs="Times New Roman"/>
          <w:bCs/>
          <w:iCs/>
          <w:kern w:val="0"/>
          <w:sz w:val="24"/>
          <w:szCs w:val="24"/>
          <w:lang w:bidi="en-US"/>
        </w:rPr>
        <w:t>2018</w:t>
      </w:r>
      <w:r w:rsidRPr="00942BE7">
        <w:rPr>
          <w:rFonts w:ascii="Times New Roman" w:eastAsia="宋体" w:hAnsi="Times New Roman" w:cs="Times New Roman"/>
          <w:bCs/>
          <w:iCs/>
          <w:kern w:val="0"/>
          <w:sz w:val="24"/>
          <w:szCs w:val="24"/>
          <w:lang w:bidi="en-US"/>
        </w:rPr>
        <w:t>年</w:t>
      </w:r>
      <w:r w:rsidRPr="00942BE7">
        <w:rPr>
          <w:rFonts w:ascii="Times New Roman" w:eastAsia="宋体" w:hAnsi="Times New Roman" w:cs="Times New Roman"/>
          <w:bCs/>
          <w:iCs/>
          <w:kern w:val="0"/>
          <w:sz w:val="24"/>
          <w:szCs w:val="24"/>
          <w:lang w:bidi="en-US"/>
        </w:rPr>
        <w:t>12</w:t>
      </w:r>
      <w:r w:rsidRPr="00942BE7">
        <w:rPr>
          <w:rFonts w:ascii="Times New Roman" w:eastAsia="宋体" w:hAnsi="Times New Roman" w:cs="Times New Roman"/>
          <w:bCs/>
          <w:iCs/>
          <w:kern w:val="0"/>
          <w:sz w:val="24"/>
          <w:szCs w:val="24"/>
          <w:lang w:bidi="en-US"/>
        </w:rPr>
        <w:t>月</w:t>
      </w:r>
      <w:r w:rsidRPr="00942BE7">
        <w:rPr>
          <w:rFonts w:ascii="Times New Roman" w:eastAsia="宋体" w:hAnsi="Times New Roman" w:cs="Times New Roman"/>
          <w:bCs/>
          <w:iCs/>
          <w:kern w:val="0"/>
          <w:sz w:val="24"/>
          <w:szCs w:val="24"/>
          <w:lang w:bidi="en-US"/>
        </w:rPr>
        <w:t>31</w:t>
      </w:r>
      <w:r w:rsidRPr="00942BE7">
        <w:rPr>
          <w:rFonts w:ascii="Times New Roman" w:eastAsia="宋体" w:hAnsi="Times New Roman" w:cs="Times New Roman"/>
          <w:bCs/>
          <w:iCs/>
          <w:kern w:val="0"/>
          <w:sz w:val="24"/>
          <w:szCs w:val="24"/>
          <w:lang w:bidi="en-US"/>
        </w:rPr>
        <w:t>日应收账款余额分别为</w:t>
      </w:r>
      <w:r w:rsidRPr="00942BE7">
        <w:rPr>
          <w:rFonts w:ascii="Times New Roman" w:eastAsia="宋体" w:hAnsi="Times New Roman" w:cs="Times New Roman"/>
          <w:bCs/>
          <w:iCs/>
          <w:kern w:val="0"/>
          <w:sz w:val="24"/>
          <w:szCs w:val="24"/>
          <w:lang w:bidi="en-US"/>
        </w:rPr>
        <w:t>436.97</w:t>
      </w:r>
      <w:r w:rsidRPr="00942BE7">
        <w:rPr>
          <w:rFonts w:ascii="Times New Roman" w:eastAsia="宋体" w:hAnsi="Times New Roman" w:cs="Times New Roman"/>
          <w:bCs/>
          <w:iCs/>
          <w:kern w:val="0"/>
          <w:sz w:val="24"/>
          <w:szCs w:val="24"/>
          <w:lang w:bidi="en-US"/>
        </w:rPr>
        <w:t>万元、</w:t>
      </w:r>
      <w:r w:rsidRPr="00942BE7">
        <w:rPr>
          <w:rFonts w:ascii="Times New Roman" w:eastAsia="宋体" w:hAnsi="Times New Roman" w:cs="Times New Roman"/>
          <w:bCs/>
          <w:iCs/>
          <w:kern w:val="0"/>
          <w:sz w:val="24"/>
          <w:szCs w:val="24"/>
          <w:lang w:bidi="en-US"/>
        </w:rPr>
        <w:t>422.90</w:t>
      </w:r>
      <w:r w:rsidRPr="00942BE7">
        <w:rPr>
          <w:rFonts w:ascii="Times New Roman" w:eastAsia="宋体" w:hAnsi="Times New Roman" w:cs="Times New Roman"/>
          <w:bCs/>
          <w:iCs/>
          <w:kern w:val="0"/>
          <w:sz w:val="24"/>
          <w:szCs w:val="24"/>
          <w:lang w:bidi="en-US"/>
        </w:rPr>
        <w:t>万元、</w:t>
      </w:r>
      <w:r w:rsidRPr="00942BE7">
        <w:rPr>
          <w:rFonts w:ascii="Times New Roman" w:eastAsia="宋体" w:hAnsi="Times New Roman" w:cs="Times New Roman"/>
          <w:bCs/>
          <w:iCs/>
          <w:kern w:val="0"/>
          <w:sz w:val="24"/>
          <w:szCs w:val="24"/>
          <w:lang w:bidi="en-US"/>
        </w:rPr>
        <w:t>399.77</w:t>
      </w:r>
      <w:r w:rsidRPr="00942BE7">
        <w:rPr>
          <w:rFonts w:ascii="Times New Roman" w:eastAsia="宋体" w:hAnsi="Times New Roman" w:cs="Times New Roman"/>
          <w:bCs/>
          <w:iCs/>
          <w:kern w:val="0"/>
          <w:sz w:val="24"/>
          <w:szCs w:val="24"/>
          <w:lang w:bidi="en-US"/>
        </w:rPr>
        <w:t>万元，对其当年收入确认金额分别为</w:t>
      </w:r>
      <w:r w:rsidRPr="00942BE7">
        <w:rPr>
          <w:rFonts w:ascii="Times New Roman" w:eastAsia="宋体" w:hAnsi="Times New Roman" w:cs="Times New Roman"/>
          <w:bCs/>
          <w:iCs/>
          <w:kern w:val="0"/>
          <w:sz w:val="24"/>
          <w:szCs w:val="24"/>
          <w:lang w:bidi="en-US"/>
        </w:rPr>
        <w:t>412.23</w:t>
      </w:r>
      <w:r w:rsidRPr="00942BE7">
        <w:rPr>
          <w:rFonts w:ascii="Times New Roman" w:eastAsia="宋体" w:hAnsi="Times New Roman" w:cs="Times New Roman"/>
          <w:bCs/>
          <w:iCs/>
          <w:kern w:val="0"/>
          <w:sz w:val="24"/>
          <w:szCs w:val="24"/>
          <w:lang w:bidi="en-US"/>
        </w:rPr>
        <w:t>万元、</w:t>
      </w:r>
      <w:r w:rsidRPr="00942BE7">
        <w:rPr>
          <w:rFonts w:ascii="Times New Roman" w:eastAsia="宋体" w:hAnsi="Times New Roman" w:cs="Times New Roman"/>
          <w:bCs/>
          <w:iCs/>
          <w:kern w:val="0"/>
          <w:sz w:val="24"/>
          <w:szCs w:val="24"/>
          <w:lang w:bidi="en-US"/>
        </w:rPr>
        <w:t>398.97</w:t>
      </w:r>
      <w:r w:rsidRPr="00942BE7">
        <w:rPr>
          <w:rFonts w:ascii="Times New Roman" w:eastAsia="宋体" w:hAnsi="Times New Roman" w:cs="Times New Roman"/>
          <w:bCs/>
          <w:iCs/>
          <w:kern w:val="0"/>
          <w:sz w:val="24"/>
          <w:szCs w:val="24"/>
          <w:lang w:bidi="en-US"/>
        </w:rPr>
        <w:t>万元、</w:t>
      </w:r>
      <w:r w:rsidRPr="00942BE7">
        <w:rPr>
          <w:rFonts w:ascii="Times New Roman" w:eastAsia="宋体" w:hAnsi="Times New Roman" w:cs="Times New Roman"/>
          <w:bCs/>
          <w:iCs/>
          <w:kern w:val="0"/>
          <w:sz w:val="24"/>
          <w:szCs w:val="24"/>
          <w:lang w:bidi="en-US"/>
        </w:rPr>
        <w:t>377.14</w:t>
      </w:r>
      <w:r w:rsidRPr="00942BE7">
        <w:rPr>
          <w:rFonts w:ascii="Times New Roman" w:eastAsia="宋体" w:hAnsi="Times New Roman" w:cs="Times New Roman"/>
          <w:bCs/>
          <w:iCs/>
          <w:kern w:val="0"/>
          <w:sz w:val="24"/>
          <w:szCs w:val="24"/>
          <w:lang w:bidi="en-US"/>
        </w:rPr>
        <w:t>万元，未能进入前五名客户，应收账款余额与收入确认金额基本匹配。上述客户期末应收账款余额较高，因其付款时间较长所致。</w:t>
      </w:r>
    </w:p>
    <w:p w:rsidR="00942BE7" w:rsidRPr="00942BE7" w:rsidRDefault="00942BE7" w:rsidP="00942BE7">
      <w:pPr>
        <w:widowControl/>
        <w:adjustRightInd w:val="0"/>
        <w:spacing w:beforeLines="50" w:before="156" w:afterLines="50" w:after="156" w:line="360" w:lineRule="auto"/>
        <w:ind w:firstLineChars="200" w:firstLine="480"/>
        <w:rPr>
          <w:rFonts w:ascii="Times New Roman" w:eastAsia="宋体" w:hAnsi="Times New Roman" w:cs="Times New Roman"/>
          <w:bCs/>
          <w:iCs/>
          <w:kern w:val="0"/>
          <w:sz w:val="24"/>
          <w:szCs w:val="24"/>
          <w:lang w:bidi="en-US"/>
        </w:rPr>
      </w:pPr>
      <w:r w:rsidRPr="00942BE7">
        <w:rPr>
          <w:rFonts w:ascii="Times New Roman" w:eastAsia="宋体" w:hAnsi="Times New Roman" w:cs="Times New Roman"/>
          <w:bCs/>
          <w:iCs/>
          <w:kern w:val="0"/>
          <w:sz w:val="24"/>
          <w:szCs w:val="24"/>
          <w:lang w:bidi="en-US"/>
        </w:rPr>
        <w:t xml:space="preserve">B. </w:t>
      </w:r>
      <w:r w:rsidRPr="00942BE7">
        <w:rPr>
          <w:rFonts w:ascii="Times New Roman" w:eastAsia="宋体" w:hAnsi="Times New Roman" w:cs="Times New Roman"/>
          <w:bCs/>
          <w:iCs/>
          <w:kern w:val="0"/>
          <w:sz w:val="24"/>
          <w:szCs w:val="24"/>
          <w:lang w:bidi="en-US"/>
        </w:rPr>
        <w:t>主要客户应收账款余额变动原因</w:t>
      </w:r>
    </w:p>
    <w:p w:rsidR="00942BE7" w:rsidRPr="00942BE7" w:rsidRDefault="00942BE7" w:rsidP="00942BE7">
      <w:pPr>
        <w:widowControl/>
        <w:adjustRightInd w:val="0"/>
        <w:spacing w:beforeLines="50" w:before="156" w:afterLines="50" w:after="156" w:line="360" w:lineRule="auto"/>
        <w:ind w:firstLineChars="200" w:firstLine="480"/>
        <w:rPr>
          <w:rFonts w:ascii="Times New Roman" w:eastAsia="宋体" w:hAnsi="Times New Roman" w:cs="Times New Roman"/>
          <w:bCs/>
          <w:iCs/>
          <w:kern w:val="0"/>
          <w:sz w:val="24"/>
          <w:szCs w:val="24"/>
          <w:lang w:bidi="en-US"/>
        </w:rPr>
      </w:pPr>
      <w:r w:rsidRPr="00942BE7">
        <w:rPr>
          <w:rFonts w:ascii="Times New Roman" w:eastAsia="宋体" w:hAnsi="Times New Roman" w:cs="Times New Roman"/>
          <w:bCs/>
          <w:iCs/>
          <w:kern w:val="0"/>
          <w:sz w:val="24"/>
          <w:szCs w:val="24"/>
          <w:lang w:bidi="en-US"/>
        </w:rPr>
        <w:t>房地产企业一般以项目公司的形式开展业务，公司与项目公司的合作有一定的周期性，公司在项目周期内逐渐确认收入并收款，项目结束后一般不再与该项目公司发生业务往来。报告期各期末，公司主要应收账款客户在年度间存在一定变动，主要原因为：一方面，房地产企业一般以项目公司为主体开发地产，向公司采购设计服务，随着公司逐步完成设计工作相应确认收入而形成应收账款，使得对客户应收账款有所提升；另一方面，随着应收账款逐步回款，且该项目公司</w:t>
      </w:r>
      <w:r w:rsidRPr="00942BE7">
        <w:rPr>
          <w:rFonts w:ascii="Times New Roman" w:eastAsia="宋体" w:hAnsi="Times New Roman" w:cs="Times New Roman"/>
          <w:bCs/>
          <w:iCs/>
          <w:kern w:val="0"/>
          <w:sz w:val="24"/>
          <w:szCs w:val="24"/>
          <w:lang w:bidi="en-US"/>
        </w:rPr>
        <w:lastRenderedPageBreak/>
        <w:t>所开发地产项目设计工作的完成而不再向公司采购设计服务，应收账款逐步降低。例如，合肥和</w:t>
      </w:r>
      <w:proofErr w:type="gramStart"/>
      <w:r w:rsidRPr="00942BE7">
        <w:rPr>
          <w:rFonts w:ascii="Times New Roman" w:eastAsia="宋体" w:hAnsi="Times New Roman" w:cs="Times New Roman"/>
          <w:bCs/>
          <w:iCs/>
          <w:kern w:val="0"/>
          <w:sz w:val="24"/>
          <w:szCs w:val="24"/>
          <w:lang w:bidi="en-US"/>
        </w:rPr>
        <w:t>禹房地产</w:t>
      </w:r>
      <w:proofErr w:type="gramEnd"/>
      <w:r w:rsidRPr="00942BE7">
        <w:rPr>
          <w:rFonts w:ascii="Times New Roman" w:eastAsia="宋体" w:hAnsi="Times New Roman" w:cs="Times New Roman"/>
          <w:bCs/>
          <w:iCs/>
          <w:kern w:val="0"/>
          <w:sz w:val="24"/>
          <w:szCs w:val="24"/>
          <w:lang w:bidi="en-US"/>
        </w:rPr>
        <w:t>开发有限公司为公司</w:t>
      </w:r>
      <w:r w:rsidRPr="00942BE7">
        <w:rPr>
          <w:rFonts w:ascii="Times New Roman" w:eastAsia="宋体" w:hAnsi="Times New Roman" w:cs="Times New Roman"/>
          <w:bCs/>
          <w:iCs/>
          <w:kern w:val="0"/>
          <w:sz w:val="24"/>
          <w:szCs w:val="24"/>
          <w:lang w:bidi="en-US"/>
        </w:rPr>
        <w:t>2019</w:t>
      </w:r>
      <w:r w:rsidRPr="00942BE7">
        <w:rPr>
          <w:rFonts w:ascii="Times New Roman" w:eastAsia="宋体" w:hAnsi="Times New Roman" w:cs="Times New Roman"/>
          <w:bCs/>
          <w:iCs/>
          <w:kern w:val="0"/>
          <w:sz w:val="24"/>
          <w:szCs w:val="24"/>
          <w:lang w:bidi="en-US"/>
        </w:rPr>
        <w:t>年</w:t>
      </w:r>
      <w:r w:rsidRPr="00942BE7">
        <w:rPr>
          <w:rFonts w:ascii="Times New Roman" w:eastAsia="宋体" w:hAnsi="Times New Roman" w:cs="Times New Roman"/>
          <w:bCs/>
          <w:iCs/>
          <w:kern w:val="0"/>
          <w:sz w:val="24"/>
          <w:szCs w:val="24"/>
          <w:lang w:bidi="en-US"/>
        </w:rPr>
        <w:t>12</w:t>
      </w:r>
      <w:r w:rsidRPr="00942BE7">
        <w:rPr>
          <w:rFonts w:ascii="Times New Roman" w:eastAsia="宋体" w:hAnsi="Times New Roman" w:cs="Times New Roman"/>
          <w:bCs/>
          <w:iCs/>
          <w:kern w:val="0"/>
          <w:sz w:val="24"/>
          <w:szCs w:val="24"/>
          <w:lang w:bidi="en-US"/>
        </w:rPr>
        <w:t>月</w:t>
      </w:r>
      <w:r w:rsidRPr="00942BE7">
        <w:rPr>
          <w:rFonts w:ascii="Times New Roman" w:eastAsia="宋体" w:hAnsi="Times New Roman" w:cs="Times New Roman"/>
          <w:bCs/>
          <w:iCs/>
          <w:kern w:val="0"/>
          <w:sz w:val="24"/>
          <w:szCs w:val="24"/>
          <w:lang w:bidi="en-US"/>
        </w:rPr>
        <w:t>31</w:t>
      </w:r>
      <w:r w:rsidRPr="00942BE7">
        <w:rPr>
          <w:rFonts w:ascii="Times New Roman" w:eastAsia="宋体" w:hAnsi="Times New Roman" w:cs="Times New Roman"/>
          <w:bCs/>
          <w:iCs/>
          <w:kern w:val="0"/>
          <w:sz w:val="24"/>
          <w:szCs w:val="24"/>
          <w:lang w:bidi="en-US"/>
        </w:rPr>
        <w:t>日应收账款第二大客户，应收账款余额为</w:t>
      </w:r>
      <w:r w:rsidRPr="00942BE7">
        <w:rPr>
          <w:rFonts w:ascii="Times New Roman" w:eastAsia="宋体" w:hAnsi="Times New Roman" w:cs="Times New Roman"/>
          <w:bCs/>
          <w:iCs/>
          <w:kern w:val="0"/>
          <w:sz w:val="24"/>
          <w:szCs w:val="24"/>
          <w:lang w:bidi="en-US"/>
        </w:rPr>
        <w:t>693.29</w:t>
      </w:r>
      <w:r w:rsidRPr="00942BE7">
        <w:rPr>
          <w:rFonts w:ascii="Times New Roman" w:eastAsia="宋体" w:hAnsi="Times New Roman" w:cs="Times New Roman"/>
          <w:bCs/>
          <w:iCs/>
          <w:kern w:val="0"/>
          <w:sz w:val="24"/>
          <w:szCs w:val="24"/>
          <w:lang w:bidi="en-US"/>
        </w:rPr>
        <w:t>万元，同时为公司当期第一大客户，对其确认收入</w:t>
      </w:r>
      <w:r w:rsidRPr="00942BE7">
        <w:rPr>
          <w:rFonts w:ascii="Times New Roman" w:eastAsia="宋体" w:hAnsi="Times New Roman" w:cs="Times New Roman"/>
          <w:bCs/>
          <w:iCs/>
          <w:kern w:val="0"/>
          <w:sz w:val="24"/>
          <w:szCs w:val="24"/>
          <w:lang w:bidi="en-US"/>
        </w:rPr>
        <w:t>654.05</w:t>
      </w:r>
      <w:r w:rsidRPr="00942BE7">
        <w:rPr>
          <w:rFonts w:ascii="Times New Roman" w:eastAsia="宋体" w:hAnsi="Times New Roman" w:cs="Times New Roman"/>
          <w:bCs/>
          <w:iCs/>
          <w:kern w:val="0"/>
          <w:sz w:val="24"/>
          <w:szCs w:val="24"/>
          <w:lang w:bidi="en-US"/>
        </w:rPr>
        <w:t>万元。随着</w:t>
      </w:r>
      <w:r w:rsidRPr="00942BE7">
        <w:rPr>
          <w:rFonts w:ascii="Times New Roman" w:eastAsia="宋体" w:hAnsi="Times New Roman" w:cs="Times New Roman"/>
          <w:bCs/>
          <w:iCs/>
          <w:kern w:val="0"/>
          <w:sz w:val="24"/>
          <w:szCs w:val="24"/>
          <w:lang w:bidi="en-US"/>
        </w:rPr>
        <w:t>2020</w:t>
      </w:r>
      <w:r w:rsidRPr="00942BE7">
        <w:rPr>
          <w:rFonts w:ascii="Times New Roman" w:eastAsia="宋体" w:hAnsi="Times New Roman" w:cs="Times New Roman"/>
          <w:bCs/>
          <w:iCs/>
          <w:kern w:val="0"/>
          <w:sz w:val="24"/>
          <w:szCs w:val="24"/>
          <w:lang w:bidi="en-US"/>
        </w:rPr>
        <w:t>年回款且期间并未产生收入，其</w:t>
      </w:r>
      <w:r w:rsidRPr="00942BE7">
        <w:rPr>
          <w:rFonts w:ascii="Times New Roman" w:eastAsia="宋体" w:hAnsi="Times New Roman" w:cs="Times New Roman"/>
          <w:bCs/>
          <w:iCs/>
          <w:kern w:val="0"/>
          <w:sz w:val="24"/>
          <w:szCs w:val="24"/>
          <w:lang w:bidi="en-US"/>
        </w:rPr>
        <w:t>2020</w:t>
      </w:r>
      <w:r w:rsidRPr="00942BE7">
        <w:rPr>
          <w:rFonts w:ascii="Times New Roman" w:eastAsia="宋体" w:hAnsi="Times New Roman" w:cs="Times New Roman"/>
          <w:bCs/>
          <w:iCs/>
          <w:kern w:val="0"/>
          <w:sz w:val="24"/>
          <w:szCs w:val="24"/>
          <w:lang w:bidi="en-US"/>
        </w:rPr>
        <w:t>年</w:t>
      </w:r>
      <w:r>
        <w:rPr>
          <w:rFonts w:ascii="Times New Roman" w:eastAsia="宋体" w:hAnsi="Times New Roman" w:cs="Times New Roman" w:hint="eastAsia"/>
          <w:bCs/>
          <w:iCs/>
          <w:kern w:val="0"/>
          <w:sz w:val="24"/>
          <w:szCs w:val="24"/>
          <w:lang w:bidi="en-US"/>
        </w:rPr>
        <w:t>末</w:t>
      </w:r>
      <w:r w:rsidRPr="00942BE7">
        <w:rPr>
          <w:rFonts w:ascii="Times New Roman" w:eastAsia="宋体" w:hAnsi="Times New Roman" w:cs="Times New Roman"/>
          <w:bCs/>
          <w:iCs/>
          <w:kern w:val="0"/>
          <w:sz w:val="24"/>
          <w:szCs w:val="24"/>
          <w:lang w:bidi="en-US"/>
        </w:rPr>
        <w:t>不在应收账款前五名之列。</w:t>
      </w:r>
    </w:p>
    <w:p w:rsidR="00942BE7" w:rsidRPr="00942BE7" w:rsidRDefault="00942BE7" w:rsidP="00942BE7">
      <w:pPr>
        <w:widowControl/>
        <w:adjustRightInd w:val="0"/>
        <w:spacing w:beforeLines="50" w:before="156" w:afterLines="50" w:after="156" w:line="360" w:lineRule="auto"/>
        <w:ind w:firstLineChars="200" w:firstLine="480"/>
        <w:rPr>
          <w:rFonts w:ascii="Times New Roman" w:eastAsia="宋体" w:hAnsi="Times New Roman" w:cs="Times New Roman"/>
          <w:bCs/>
          <w:iCs/>
          <w:kern w:val="0"/>
          <w:sz w:val="24"/>
          <w:szCs w:val="24"/>
          <w:lang w:bidi="en-US"/>
        </w:rPr>
      </w:pPr>
      <w:r w:rsidRPr="00942BE7">
        <w:rPr>
          <w:rFonts w:ascii="Times New Roman" w:eastAsia="宋体" w:hAnsi="Times New Roman" w:cs="Times New Roman"/>
          <w:bCs/>
          <w:iCs/>
          <w:kern w:val="0"/>
          <w:sz w:val="24"/>
          <w:szCs w:val="24"/>
          <w:lang w:bidi="en-US"/>
        </w:rPr>
        <w:t>综上所述，公司主要客户应收账款余额变动与行业特点有关，具有合理原因。</w:t>
      </w:r>
    </w:p>
    <w:p w:rsidR="009C0832" w:rsidRPr="008F5447" w:rsidRDefault="009C0832" w:rsidP="007D4222">
      <w:pPr>
        <w:pStyle w:val="af2"/>
        <w:spacing w:before="156" w:after="156"/>
      </w:pPr>
      <w:r w:rsidRPr="008F5447">
        <w:rPr>
          <w:rFonts w:hint="eastAsia"/>
        </w:rPr>
        <w:t>（三）补充披露应收账款中是否存在账龄较长、回收风险较大情形，应收账款对象中是否存在资金</w:t>
      </w:r>
      <w:proofErr w:type="gramStart"/>
      <w:r w:rsidRPr="008F5447">
        <w:rPr>
          <w:rFonts w:hint="eastAsia"/>
        </w:rPr>
        <w:t>链紧张</w:t>
      </w:r>
      <w:proofErr w:type="gramEnd"/>
      <w:r w:rsidRPr="008F5447">
        <w:rPr>
          <w:rFonts w:hint="eastAsia"/>
        </w:rPr>
        <w:t>的房地产企业，如</w:t>
      </w:r>
      <w:proofErr w:type="gramStart"/>
      <w:r w:rsidRPr="008F5447">
        <w:rPr>
          <w:rFonts w:hint="eastAsia"/>
        </w:rPr>
        <w:t>存在请</w:t>
      </w:r>
      <w:proofErr w:type="gramEnd"/>
      <w:r w:rsidRPr="008F5447">
        <w:rPr>
          <w:rFonts w:hint="eastAsia"/>
        </w:rPr>
        <w:t>补充披露涉及的应收账款金额、占比、坏账准备计提是否充分及发行人应对措施</w:t>
      </w:r>
    </w:p>
    <w:p w:rsidR="00F50E31" w:rsidRDefault="00F50E31" w:rsidP="007D4222">
      <w:pPr>
        <w:widowControl/>
        <w:adjustRightInd w:val="0"/>
        <w:spacing w:beforeLines="50" w:before="156" w:afterLines="50" w:after="156" w:line="360" w:lineRule="auto"/>
        <w:ind w:firstLineChars="200" w:firstLine="480"/>
        <w:rPr>
          <w:rFonts w:ascii="Times New Roman" w:eastAsia="宋体" w:hAnsi="Times New Roman" w:cs="宋体"/>
          <w:bCs/>
          <w:iCs/>
          <w:kern w:val="0"/>
          <w:sz w:val="24"/>
          <w:szCs w:val="24"/>
          <w:lang w:bidi="en-US"/>
        </w:rPr>
      </w:pPr>
      <w:r w:rsidRPr="008F5447">
        <w:rPr>
          <w:rFonts w:ascii="Times New Roman" w:eastAsia="宋体" w:hAnsi="Times New Roman" w:cs="宋体" w:hint="eastAsia"/>
          <w:bCs/>
          <w:iCs/>
          <w:kern w:val="0"/>
          <w:sz w:val="24"/>
          <w:szCs w:val="24"/>
          <w:lang w:bidi="en-US"/>
        </w:rPr>
        <w:t>发行人已在</w:t>
      </w:r>
      <w:r w:rsidRPr="00F50E31">
        <w:rPr>
          <w:rFonts w:ascii="宋体" w:eastAsia="宋体" w:hAnsi="宋体" w:cs="宋体" w:hint="eastAsia"/>
          <w:bCs/>
          <w:iCs/>
          <w:kern w:val="0"/>
          <w:sz w:val="24"/>
          <w:szCs w:val="24"/>
          <w:lang w:bidi="en-US"/>
        </w:rPr>
        <w:t>招股说明书“第八节</w:t>
      </w:r>
      <w:r w:rsidRPr="00F50E31">
        <w:rPr>
          <w:rFonts w:ascii="宋体" w:eastAsia="宋体" w:hAnsi="宋体" w:cs="宋体"/>
          <w:bCs/>
          <w:iCs/>
          <w:kern w:val="0"/>
          <w:sz w:val="24"/>
          <w:szCs w:val="24"/>
          <w:lang w:bidi="en-US"/>
        </w:rPr>
        <w:t xml:space="preserve"> 财务会计信息与管理层分析”之“十、资产质量分析”之“（二）各项主要资产分析”之“</w:t>
      </w:r>
      <w:r w:rsidRPr="00F50E31">
        <w:rPr>
          <w:rFonts w:ascii="Times New Roman" w:eastAsia="宋体" w:hAnsi="Times New Roman" w:cs="Times New Roman"/>
          <w:bCs/>
          <w:iCs/>
          <w:kern w:val="0"/>
          <w:sz w:val="24"/>
          <w:szCs w:val="24"/>
          <w:lang w:bidi="en-US"/>
        </w:rPr>
        <w:t>1</w:t>
      </w:r>
      <w:r w:rsidRPr="00F50E31">
        <w:rPr>
          <w:rFonts w:ascii="宋体" w:eastAsia="宋体" w:hAnsi="宋体" w:cs="宋体"/>
          <w:bCs/>
          <w:iCs/>
          <w:kern w:val="0"/>
          <w:sz w:val="24"/>
          <w:szCs w:val="24"/>
          <w:lang w:bidi="en-US"/>
        </w:rPr>
        <w:t>、流动资产的构成及变化分析”之“（</w:t>
      </w:r>
      <w:r>
        <w:rPr>
          <w:rFonts w:ascii="Times New Roman" w:eastAsia="宋体" w:hAnsi="Times New Roman" w:cs="Times New Roman" w:hint="eastAsia"/>
          <w:bCs/>
          <w:iCs/>
          <w:kern w:val="0"/>
          <w:sz w:val="24"/>
          <w:szCs w:val="24"/>
          <w:lang w:bidi="en-US"/>
        </w:rPr>
        <w:t>3</w:t>
      </w:r>
      <w:r w:rsidRPr="00F50E31">
        <w:rPr>
          <w:rFonts w:ascii="宋体" w:eastAsia="宋体" w:hAnsi="宋体" w:cs="宋体"/>
          <w:bCs/>
          <w:iCs/>
          <w:kern w:val="0"/>
          <w:sz w:val="24"/>
          <w:szCs w:val="24"/>
          <w:lang w:bidi="en-US"/>
        </w:rPr>
        <w:t>）应收票据及应收账款”之“</w:t>
      </w:r>
      <w:r>
        <w:rPr>
          <w:rFonts w:ascii="Times New Roman" w:eastAsia="宋体" w:hAnsi="Times New Roman" w:cs="Times New Roman"/>
          <w:bCs/>
          <w:iCs/>
          <w:kern w:val="0"/>
          <w:sz w:val="24"/>
          <w:szCs w:val="24"/>
          <w:lang w:bidi="en-US"/>
        </w:rPr>
        <w:t>2</w:t>
      </w:r>
      <w:r w:rsidRPr="00F50E31">
        <w:rPr>
          <w:rFonts w:ascii="宋体" w:eastAsia="宋体" w:hAnsi="宋体" w:cs="宋体"/>
          <w:bCs/>
          <w:iCs/>
          <w:kern w:val="0"/>
          <w:sz w:val="24"/>
          <w:szCs w:val="24"/>
          <w:lang w:bidi="en-US"/>
        </w:rPr>
        <w:t>）应收账款”补充披露如</w:t>
      </w:r>
      <w:r w:rsidRPr="008F5447">
        <w:rPr>
          <w:rFonts w:ascii="Times New Roman" w:eastAsia="宋体" w:hAnsi="Times New Roman" w:cs="宋体"/>
          <w:bCs/>
          <w:iCs/>
          <w:kern w:val="0"/>
          <w:sz w:val="24"/>
          <w:szCs w:val="24"/>
          <w:lang w:bidi="en-US"/>
        </w:rPr>
        <w:t>下：</w:t>
      </w:r>
    </w:p>
    <w:p w:rsidR="00942BE7" w:rsidRPr="00942BE7" w:rsidRDefault="00942BE7" w:rsidP="007D4222">
      <w:pPr>
        <w:widowControl/>
        <w:adjustRightInd w:val="0"/>
        <w:spacing w:beforeLines="50" w:before="156" w:afterLines="50" w:after="156" w:line="360" w:lineRule="auto"/>
        <w:ind w:firstLineChars="200" w:firstLine="480"/>
        <w:rPr>
          <w:rFonts w:ascii="宋体" w:eastAsia="宋体" w:hAnsi="宋体" w:cs="宋体"/>
          <w:bCs/>
          <w:iCs/>
          <w:kern w:val="0"/>
          <w:sz w:val="24"/>
          <w:szCs w:val="24"/>
          <w:lang w:bidi="en-US"/>
        </w:rPr>
      </w:pPr>
      <w:r w:rsidRPr="00942BE7">
        <w:rPr>
          <w:rFonts w:ascii="宋体" w:eastAsia="宋体" w:hAnsi="宋体"/>
          <w:bCs/>
          <w:kern w:val="0"/>
          <w:sz w:val="24"/>
          <w:szCs w:val="24"/>
        </w:rPr>
        <w:t>截至</w:t>
      </w:r>
      <w:r w:rsidRPr="00942BE7">
        <w:rPr>
          <w:rFonts w:ascii="楷体" w:eastAsia="楷体" w:hAnsi="楷体"/>
          <w:b/>
          <w:iCs/>
          <w:sz w:val="24"/>
          <w:szCs w:val="24"/>
          <w:lang w:bidi="en-US"/>
        </w:rPr>
        <w:t>2020年12月31日</w:t>
      </w:r>
      <w:r w:rsidRPr="00942BE7">
        <w:rPr>
          <w:rFonts w:ascii="宋体" w:eastAsia="宋体" w:hAnsi="宋体"/>
          <w:bCs/>
          <w:kern w:val="0"/>
          <w:sz w:val="24"/>
          <w:szCs w:val="24"/>
        </w:rPr>
        <w:t>，公司应收账款中存在账龄在3年以上的情形，对应金额为</w:t>
      </w:r>
      <w:r w:rsidRPr="00942BE7">
        <w:rPr>
          <w:rFonts w:ascii="楷体" w:eastAsia="楷体" w:hAnsi="楷体"/>
          <w:b/>
          <w:iCs/>
          <w:sz w:val="24"/>
          <w:szCs w:val="24"/>
          <w:lang w:bidi="en-US"/>
        </w:rPr>
        <w:t>107.47万元</w:t>
      </w:r>
      <w:r w:rsidRPr="00942BE7">
        <w:rPr>
          <w:rFonts w:ascii="宋体" w:eastAsia="宋体" w:hAnsi="宋体"/>
          <w:bCs/>
          <w:kern w:val="0"/>
          <w:sz w:val="24"/>
          <w:szCs w:val="24"/>
        </w:rPr>
        <w:t>，占期末应收账款余额比例为</w:t>
      </w:r>
      <w:r w:rsidRPr="00942BE7">
        <w:rPr>
          <w:rFonts w:ascii="楷体" w:eastAsia="楷体" w:hAnsi="楷体"/>
          <w:b/>
          <w:iCs/>
          <w:sz w:val="24"/>
          <w:szCs w:val="24"/>
          <w:lang w:bidi="en-US"/>
        </w:rPr>
        <w:t>0.33%</w:t>
      </w:r>
      <w:r w:rsidRPr="00942BE7">
        <w:rPr>
          <w:rFonts w:ascii="宋体" w:eastAsia="宋体" w:hAnsi="宋体"/>
          <w:bCs/>
          <w:kern w:val="0"/>
          <w:sz w:val="24"/>
          <w:szCs w:val="24"/>
        </w:rPr>
        <w:t>，该等应收账款回收风险相对较高。公司已按照坏账计提政策对账</w:t>
      </w:r>
      <w:proofErr w:type="gramStart"/>
      <w:r w:rsidRPr="00942BE7">
        <w:rPr>
          <w:rFonts w:ascii="宋体" w:eastAsia="宋体" w:hAnsi="宋体"/>
          <w:bCs/>
          <w:kern w:val="0"/>
          <w:sz w:val="24"/>
          <w:szCs w:val="24"/>
        </w:rPr>
        <w:t>龄</w:t>
      </w:r>
      <w:proofErr w:type="gramEnd"/>
      <w:r w:rsidRPr="00942BE7">
        <w:rPr>
          <w:rFonts w:ascii="宋体" w:eastAsia="宋体" w:hAnsi="宋体"/>
          <w:bCs/>
          <w:kern w:val="0"/>
          <w:sz w:val="24"/>
          <w:szCs w:val="24"/>
        </w:rPr>
        <w:t>3年以上的应收账款全额计提坏账准备。对于该等应收账款余额，公司一方面积极与对方沟通，加大催收力度，另一方面严格按照坏账计提政策对其计提坏账准备。报告期内，应收账款主要客户主要为保利、绿地等国内知名房地产开发商，经营实力较强，不存在因资金链趋紧而使得经营困难、无法偿付的情形。</w:t>
      </w:r>
    </w:p>
    <w:bookmarkEnd w:id="58"/>
    <w:p w:rsidR="009C0832" w:rsidRPr="008F5447" w:rsidRDefault="009C0832" w:rsidP="007D4222">
      <w:pPr>
        <w:pStyle w:val="af2"/>
        <w:spacing w:before="156" w:after="156"/>
      </w:pPr>
      <w:r w:rsidRPr="008F5447">
        <w:rPr>
          <w:rFonts w:hint="eastAsia"/>
        </w:rPr>
        <w:t>（四）</w:t>
      </w:r>
      <w:r w:rsidRPr="008F5447">
        <w:t>补充披露报告期各期末应收账款至反馈意见</w:t>
      </w:r>
      <w:proofErr w:type="gramStart"/>
      <w:r w:rsidRPr="008F5447">
        <w:t>回复日</w:t>
      </w:r>
      <w:proofErr w:type="gramEnd"/>
      <w:r w:rsidRPr="008F5447">
        <w:t>的回款金额及比例，应收账款逾期金额和逾期未收回的原因，是否存在回款障碍，报告期内坏账核销的对象、金额、账龄、核销原因</w:t>
      </w:r>
    </w:p>
    <w:p w:rsidR="009C0832" w:rsidRPr="008F5447" w:rsidRDefault="009C0832" w:rsidP="007D4222">
      <w:pPr>
        <w:spacing w:beforeLines="50" w:before="156" w:afterLines="50" w:after="156" w:line="360" w:lineRule="auto"/>
        <w:ind w:firstLineChars="200" w:firstLine="482"/>
        <w:rPr>
          <w:rFonts w:ascii="宋体" w:eastAsia="宋体" w:hAnsi="宋体" w:cs="宋体"/>
          <w:b/>
          <w:bCs/>
          <w:color w:val="000000"/>
          <w:sz w:val="24"/>
          <w:szCs w:val="24"/>
          <w:lang w:bidi="en-US"/>
        </w:rPr>
      </w:pPr>
      <w:r w:rsidRPr="008F5447">
        <w:rPr>
          <w:rFonts w:ascii="宋体" w:eastAsia="宋体" w:hAnsi="宋体" w:cs="宋体" w:hint="eastAsia"/>
          <w:b/>
          <w:bCs/>
          <w:color w:val="000000"/>
          <w:sz w:val="24"/>
          <w:szCs w:val="24"/>
          <w:lang w:bidi="en-US"/>
        </w:rPr>
        <w:t>1、报告期各期末应收账款至反馈意见</w:t>
      </w:r>
      <w:proofErr w:type="gramStart"/>
      <w:r w:rsidRPr="008F5447">
        <w:rPr>
          <w:rFonts w:ascii="宋体" w:eastAsia="宋体" w:hAnsi="宋体" w:cs="宋体" w:hint="eastAsia"/>
          <w:b/>
          <w:bCs/>
          <w:color w:val="000000"/>
          <w:sz w:val="24"/>
          <w:szCs w:val="24"/>
          <w:lang w:bidi="en-US"/>
        </w:rPr>
        <w:t>回复日</w:t>
      </w:r>
      <w:proofErr w:type="gramEnd"/>
      <w:r w:rsidRPr="008F5447">
        <w:rPr>
          <w:rFonts w:ascii="宋体" w:eastAsia="宋体" w:hAnsi="宋体" w:cs="宋体" w:hint="eastAsia"/>
          <w:b/>
          <w:bCs/>
          <w:color w:val="000000"/>
          <w:sz w:val="24"/>
          <w:szCs w:val="24"/>
          <w:lang w:bidi="en-US"/>
        </w:rPr>
        <w:t>的回款金额及比例</w:t>
      </w:r>
    </w:p>
    <w:p w:rsidR="009C0832" w:rsidRDefault="00F50E31" w:rsidP="007D4222">
      <w:pPr>
        <w:spacing w:beforeLines="50" w:before="156" w:afterLines="50" w:after="156" w:line="360" w:lineRule="auto"/>
        <w:ind w:firstLineChars="200" w:firstLine="480"/>
        <w:rPr>
          <w:rFonts w:ascii="宋体" w:eastAsia="宋体" w:hAnsi="宋体" w:cs="Times New Roman"/>
          <w:color w:val="000000"/>
          <w:sz w:val="24"/>
          <w:szCs w:val="24"/>
          <w:lang w:bidi="en-US"/>
        </w:rPr>
      </w:pPr>
      <w:r w:rsidRPr="008F5447">
        <w:rPr>
          <w:rFonts w:ascii="Times New Roman" w:eastAsia="宋体" w:hAnsi="Times New Roman" w:cs="宋体" w:hint="eastAsia"/>
          <w:bCs/>
          <w:iCs/>
          <w:kern w:val="0"/>
          <w:sz w:val="24"/>
          <w:szCs w:val="24"/>
          <w:lang w:bidi="en-US"/>
        </w:rPr>
        <w:t>发行人已在</w:t>
      </w:r>
      <w:r w:rsidRPr="00F50E31">
        <w:rPr>
          <w:rFonts w:ascii="宋体" w:eastAsia="宋体" w:hAnsi="宋体" w:cs="宋体" w:hint="eastAsia"/>
          <w:bCs/>
          <w:iCs/>
          <w:kern w:val="0"/>
          <w:sz w:val="24"/>
          <w:szCs w:val="24"/>
          <w:lang w:bidi="en-US"/>
        </w:rPr>
        <w:t>招股说明书“第八节</w:t>
      </w:r>
      <w:r w:rsidRPr="00F50E31">
        <w:rPr>
          <w:rFonts w:ascii="宋体" w:eastAsia="宋体" w:hAnsi="宋体" w:cs="宋体"/>
          <w:bCs/>
          <w:iCs/>
          <w:kern w:val="0"/>
          <w:sz w:val="24"/>
          <w:szCs w:val="24"/>
          <w:lang w:bidi="en-US"/>
        </w:rPr>
        <w:t xml:space="preserve"> 财务会计信息与管理层分析”之“十、资产质量分析”之“（二）各项主要资产分析”之“</w:t>
      </w:r>
      <w:r w:rsidRPr="00F50E31">
        <w:rPr>
          <w:rFonts w:ascii="Times New Roman" w:eastAsia="宋体" w:hAnsi="Times New Roman" w:cs="Times New Roman"/>
          <w:bCs/>
          <w:iCs/>
          <w:kern w:val="0"/>
          <w:sz w:val="24"/>
          <w:szCs w:val="24"/>
          <w:lang w:bidi="en-US"/>
        </w:rPr>
        <w:t>1</w:t>
      </w:r>
      <w:r w:rsidRPr="00F50E31">
        <w:rPr>
          <w:rFonts w:ascii="宋体" w:eastAsia="宋体" w:hAnsi="宋体" w:cs="宋体"/>
          <w:bCs/>
          <w:iCs/>
          <w:kern w:val="0"/>
          <w:sz w:val="24"/>
          <w:szCs w:val="24"/>
          <w:lang w:bidi="en-US"/>
        </w:rPr>
        <w:t>、流动资产的构成及变化分析”之“（</w:t>
      </w:r>
      <w:r>
        <w:rPr>
          <w:rFonts w:ascii="Times New Roman" w:eastAsia="宋体" w:hAnsi="Times New Roman" w:cs="Times New Roman" w:hint="eastAsia"/>
          <w:bCs/>
          <w:iCs/>
          <w:kern w:val="0"/>
          <w:sz w:val="24"/>
          <w:szCs w:val="24"/>
          <w:lang w:bidi="en-US"/>
        </w:rPr>
        <w:t>3</w:t>
      </w:r>
      <w:r w:rsidRPr="00F50E31">
        <w:rPr>
          <w:rFonts w:ascii="宋体" w:eastAsia="宋体" w:hAnsi="宋体" w:cs="宋体"/>
          <w:bCs/>
          <w:iCs/>
          <w:kern w:val="0"/>
          <w:sz w:val="24"/>
          <w:szCs w:val="24"/>
          <w:lang w:bidi="en-US"/>
        </w:rPr>
        <w:t>）应收票据及应收账款”之“</w:t>
      </w:r>
      <w:r>
        <w:rPr>
          <w:rFonts w:ascii="Times New Roman" w:eastAsia="宋体" w:hAnsi="Times New Roman" w:cs="Times New Roman"/>
          <w:bCs/>
          <w:iCs/>
          <w:kern w:val="0"/>
          <w:sz w:val="24"/>
          <w:szCs w:val="24"/>
          <w:lang w:bidi="en-US"/>
        </w:rPr>
        <w:t>2</w:t>
      </w:r>
      <w:r w:rsidRPr="00F50E31">
        <w:rPr>
          <w:rFonts w:ascii="宋体" w:eastAsia="宋体" w:hAnsi="宋体" w:cs="宋体"/>
          <w:bCs/>
          <w:iCs/>
          <w:kern w:val="0"/>
          <w:sz w:val="24"/>
          <w:szCs w:val="24"/>
          <w:lang w:bidi="en-US"/>
        </w:rPr>
        <w:t>）应收账款”补充披露如</w:t>
      </w:r>
      <w:r w:rsidRPr="008F5447">
        <w:rPr>
          <w:rFonts w:ascii="Times New Roman" w:eastAsia="宋体" w:hAnsi="Times New Roman" w:cs="宋体"/>
          <w:bCs/>
          <w:iCs/>
          <w:kern w:val="0"/>
          <w:sz w:val="24"/>
          <w:szCs w:val="24"/>
          <w:lang w:bidi="en-US"/>
        </w:rPr>
        <w:t>下</w:t>
      </w:r>
      <w:r w:rsidR="009C0832" w:rsidRPr="008F5447">
        <w:rPr>
          <w:rFonts w:ascii="宋体" w:eastAsia="宋体" w:hAnsi="宋体" w:cs="Times New Roman"/>
          <w:color w:val="000000"/>
          <w:sz w:val="24"/>
          <w:szCs w:val="24"/>
          <w:lang w:bidi="en-US"/>
        </w:rPr>
        <w:t>：</w:t>
      </w:r>
    </w:p>
    <w:p w:rsidR="00942BE7" w:rsidRPr="00942BE7" w:rsidRDefault="00942BE7" w:rsidP="00942BE7">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bookmarkStart w:id="60" w:name="_Hlk64583658"/>
      <w:r w:rsidRPr="00942BE7">
        <w:rPr>
          <w:rFonts w:ascii="宋体" w:eastAsia="宋体" w:hAnsi="宋体" w:cs="宋体" w:hint="eastAsia"/>
          <w:color w:val="000000"/>
          <w:kern w:val="0"/>
          <w:sz w:val="24"/>
          <w:szCs w:val="24"/>
          <w:lang w:bidi="en-US"/>
        </w:rPr>
        <w:t>⑥</w:t>
      </w:r>
      <w:r w:rsidRPr="00942BE7">
        <w:rPr>
          <w:rFonts w:ascii="Times New Roman" w:eastAsia="宋体" w:hAnsi="Times New Roman" w:cs="Times New Roman"/>
          <w:color w:val="000000"/>
          <w:kern w:val="0"/>
          <w:sz w:val="24"/>
          <w:szCs w:val="24"/>
          <w:lang w:bidi="en-US"/>
        </w:rPr>
        <w:t xml:space="preserve"> </w:t>
      </w:r>
      <w:r w:rsidRPr="00942BE7">
        <w:rPr>
          <w:rFonts w:ascii="Times New Roman" w:eastAsia="宋体" w:hAnsi="Times New Roman" w:cs="Times New Roman"/>
          <w:color w:val="000000"/>
          <w:kern w:val="0"/>
          <w:sz w:val="24"/>
          <w:szCs w:val="24"/>
          <w:lang w:bidi="en-US"/>
        </w:rPr>
        <w:t>期后回款情况</w:t>
      </w:r>
    </w:p>
    <w:p w:rsidR="00942BE7" w:rsidRPr="00942BE7" w:rsidRDefault="00942BE7" w:rsidP="00942BE7">
      <w:pPr>
        <w:widowControl/>
        <w:spacing w:beforeLines="50" w:before="156" w:afterLines="50" w:after="156" w:line="360" w:lineRule="auto"/>
        <w:ind w:firstLineChars="200" w:firstLine="480"/>
        <w:jc w:val="left"/>
        <w:rPr>
          <w:rFonts w:ascii="Times New Roman" w:eastAsia="宋体" w:hAnsi="Times New Roman" w:cs="Times New Roman"/>
          <w:sz w:val="24"/>
          <w:szCs w:val="28"/>
        </w:rPr>
      </w:pPr>
      <w:r w:rsidRPr="00942BE7">
        <w:rPr>
          <w:rFonts w:ascii="Times New Roman" w:eastAsia="宋体" w:hAnsi="Times New Roman" w:cs="Times New Roman"/>
          <w:sz w:val="24"/>
          <w:szCs w:val="28"/>
        </w:rPr>
        <w:lastRenderedPageBreak/>
        <w:t>报告期各期末公司应收账款期后回收情况如下：</w:t>
      </w:r>
    </w:p>
    <w:p w:rsidR="00942BE7" w:rsidRPr="00942BE7" w:rsidRDefault="00942BE7" w:rsidP="00942BE7">
      <w:pPr>
        <w:widowControl/>
        <w:spacing w:beforeLines="50" w:before="156"/>
        <w:jc w:val="right"/>
        <w:rPr>
          <w:rFonts w:ascii="楷体" w:eastAsia="楷体" w:hAnsi="楷体" w:cs="Times New Roman"/>
          <w:b/>
          <w:bCs/>
          <w:color w:val="000000"/>
          <w:kern w:val="0"/>
          <w:szCs w:val="21"/>
          <w:lang w:eastAsia="en-US" w:bidi="en-US"/>
        </w:rPr>
      </w:pPr>
      <w:r w:rsidRPr="00942BE7">
        <w:rPr>
          <w:rFonts w:ascii="楷体" w:eastAsia="楷体" w:hAnsi="楷体" w:cs="Times New Roman"/>
          <w:b/>
          <w:bCs/>
          <w:color w:val="000000"/>
          <w:kern w:val="0"/>
          <w:szCs w:val="21"/>
          <w:lang w:eastAsia="en-US" w:bidi="en-US"/>
        </w:rPr>
        <w:t>单位</w:t>
      </w:r>
      <w:proofErr w:type="gramStart"/>
      <w:r w:rsidRPr="00942BE7">
        <w:rPr>
          <w:rFonts w:ascii="楷体" w:eastAsia="楷体" w:hAnsi="楷体" w:cs="Times New Roman"/>
          <w:b/>
          <w:bCs/>
          <w:color w:val="000000"/>
          <w:kern w:val="0"/>
          <w:szCs w:val="21"/>
          <w:lang w:eastAsia="en-US" w:bidi="en-US"/>
        </w:rPr>
        <w:t>:万元</w:t>
      </w:r>
      <w:proofErr w:type="gramEnd"/>
    </w:p>
    <w:tbl>
      <w:tblPr>
        <w:tblW w:w="5000"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4A0" w:firstRow="1" w:lastRow="0" w:firstColumn="1" w:lastColumn="0" w:noHBand="0" w:noVBand="1"/>
      </w:tblPr>
      <w:tblGrid>
        <w:gridCol w:w="739"/>
        <w:gridCol w:w="2736"/>
        <w:gridCol w:w="1812"/>
        <w:gridCol w:w="1812"/>
        <w:gridCol w:w="1423"/>
      </w:tblGrid>
      <w:tr w:rsidR="00942BE7" w:rsidRPr="00942BE7" w:rsidTr="00FF5C8F">
        <w:trPr>
          <w:trHeight w:val="397"/>
          <w:jc w:val="center"/>
        </w:trPr>
        <w:tc>
          <w:tcPr>
            <w:tcW w:w="2039" w:type="pct"/>
            <w:gridSpan w:val="2"/>
            <w:vAlign w:val="center"/>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r w:rsidRPr="00942BE7">
              <w:rPr>
                <w:rFonts w:ascii="楷体" w:eastAsia="楷体" w:hAnsi="楷体" w:cs="Times New Roman"/>
                <w:b/>
                <w:bCs/>
                <w:iCs/>
                <w:kern w:val="0"/>
                <w:szCs w:val="21"/>
                <w:lang w:bidi="en-US"/>
              </w:rPr>
              <w:t>时间</w:t>
            </w:r>
          </w:p>
        </w:tc>
        <w:tc>
          <w:tcPr>
            <w:tcW w:w="1063" w:type="pct"/>
            <w:vAlign w:val="center"/>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2020年</w:t>
            </w:r>
            <w:r w:rsidRPr="00942BE7">
              <w:rPr>
                <w:rFonts w:ascii="楷体" w:eastAsia="楷体" w:hAnsi="楷体" w:cs="Times New Roman" w:hint="eastAsia"/>
                <w:b/>
                <w:bCs/>
                <w:iCs/>
                <w:color w:val="000000"/>
                <w:kern w:val="0"/>
                <w:szCs w:val="21"/>
                <w:lang w:bidi="en-US"/>
              </w:rPr>
              <w:t>末</w:t>
            </w:r>
          </w:p>
        </w:tc>
        <w:tc>
          <w:tcPr>
            <w:tcW w:w="1063" w:type="pct"/>
            <w:vAlign w:val="center"/>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2019年末</w:t>
            </w:r>
          </w:p>
        </w:tc>
        <w:tc>
          <w:tcPr>
            <w:tcW w:w="835" w:type="pct"/>
            <w:vAlign w:val="center"/>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2018年末</w:t>
            </w:r>
          </w:p>
        </w:tc>
      </w:tr>
      <w:tr w:rsidR="00942BE7" w:rsidRPr="00942BE7" w:rsidTr="00FF5C8F">
        <w:trPr>
          <w:trHeight w:val="397"/>
          <w:jc w:val="center"/>
        </w:trPr>
        <w:tc>
          <w:tcPr>
            <w:tcW w:w="2039" w:type="pct"/>
            <w:gridSpan w:val="2"/>
            <w:vAlign w:val="center"/>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应收账款余额</w:t>
            </w: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 xml:space="preserve">32,638.42 </w:t>
            </w: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 xml:space="preserve">21,235.39 </w:t>
            </w:r>
          </w:p>
        </w:tc>
        <w:tc>
          <w:tcPr>
            <w:tcW w:w="835"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 xml:space="preserve">9,752.41 </w:t>
            </w:r>
          </w:p>
        </w:tc>
      </w:tr>
      <w:tr w:rsidR="00942BE7" w:rsidRPr="00942BE7" w:rsidTr="00FF5C8F">
        <w:trPr>
          <w:trHeight w:val="397"/>
          <w:jc w:val="center"/>
        </w:trPr>
        <w:tc>
          <w:tcPr>
            <w:tcW w:w="2039" w:type="pct"/>
            <w:gridSpan w:val="2"/>
            <w:vAlign w:val="center"/>
          </w:tcPr>
          <w:p w:rsidR="00942BE7" w:rsidRPr="00942BE7" w:rsidRDefault="00942BE7" w:rsidP="00942BE7">
            <w:pPr>
              <w:widowControl/>
              <w:jc w:val="center"/>
              <w:rPr>
                <w:rFonts w:ascii="楷体" w:eastAsia="楷体" w:hAnsi="楷体" w:cs="Times New Roman"/>
                <w:b/>
                <w:bCs/>
                <w:iCs/>
                <w:color w:val="000000"/>
                <w:kern w:val="0"/>
                <w:szCs w:val="21"/>
                <w:lang w:bidi="en-US"/>
              </w:rPr>
            </w:pPr>
            <w:r w:rsidRPr="00942BE7">
              <w:rPr>
                <w:rFonts w:ascii="楷体" w:eastAsia="楷体" w:hAnsi="楷体" w:cs="Times New Roman"/>
                <w:b/>
                <w:bCs/>
                <w:iCs/>
                <w:color w:val="000000"/>
                <w:kern w:val="0"/>
                <w:szCs w:val="21"/>
                <w:lang w:bidi="en-US"/>
              </w:rPr>
              <w:t>期后回款金额</w:t>
            </w: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 xml:space="preserve">2,683.85 </w:t>
            </w: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 xml:space="preserve">14,215.39 </w:t>
            </w:r>
          </w:p>
        </w:tc>
        <w:tc>
          <w:tcPr>
            <w:tcW w:w="835"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 xml:space="preserve">7,993.99 </w:t>
            </w:r>
          </w:p>
        </w:tc>
      </w:tr>
      <w:tr w:rsidR="00942BE7" w:rsidRPr="00942BE7" w:rsidTr="00FF5C8F">
        <w:trPr>
          <w:trHeight w:val="397"/>
          <w:jc w:val="center"/>
        </w:trPr>
        <w:tc>
          <w:tcPr>
            <w:tcW w:w="2039" w:type="pct"/>
            <w:gridSpan w:val="2"/>
            <w:vAlign w:val="center"/>
          </w:tcPr>
          <w:p w:rsidR="00942BE7" w:rsidRPr="00942BE7" w:rsidRDefault="00942BE7" w:rsidP="00942BE7">
            <w:pPr>
              <w:widowControl/>
              <w:jc w:val="center"/>
              <w:rPr>
                <w:rFonts w:ascii="楷体" w:eastAsia="楷体" w:hAnsi="楷体" w:cs="Times New Roman"/>
                <w:b/>
                <w:bCs/>
                <w:iCs/>
                <w:color w:val="000000"/>
                <w:kern w:val="0"/>
                <w:szCs w:val="21"/>
                <w:lang w:bidi="en-US"/>
              </w:rPr>
            </w:pPr>
            <w:r w:rsidRPr="00942BE7">
              <w:rPr>
                <w:rFonts w:ascii="楷体" w:eastAsia="楷体" w:hAnsi="楷体" w:cs="Times New Roman"/>
                <w:b/>
                <w:bCs/>
                <w:iCs/>
                <w:color w:val="000000"/>
                <w:kern w:val="0"/>
                <w:szCs w:val="21"/>
                <w:lang w:bidi="en-US"/>
              </w:rPr>
              <w:t>期后回款占应收账款余额比</w:t>
            </w: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8.22%</w:t>
            </w: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66.94%</w:t>
            </w:r>
          </w:p>
        </w:tc>
        <w:tc>
          <w:tcPr>
            <w:tcW w:w="835"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81.97%</w:t>
            </w:r>
          </w:p>
        </w:tc>
      </w:tr>
      <w:tr w:rsidR="00942BE7" w:rsidRPr="00942BE7" w:rsidTr="00FF5C8F">
        <w:trPr>
          <w:trHeight w:val="397"/>
          <w:jc w:val="center"/>
        </w:trPr>
        <w:tc>
          <w:tcPr>
            <w:tcW w:w="434" w:type="pct"/>
            <w:vMerge w:val="restart"/>
            <w:vAlign w:val="center"/>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回款明细</w:t>
            </w:r>
          </w:p>
        </w:tc>
        <w:tc>
          <w:tcPr>
            <w:tcW w:w="1605" w:type="pct"/>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期后半年</w:t>
            </w: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 xml:space="preserve">2,683.85 </w:t>
            </w: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 xml:space="preserve">8,632.93 </w:t>
            </w:r>
          </w:p>
        </w:tc>
        <w:tc>
          <w:tcPr>
            <w:tcW w:w="835"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 xml:space="preserve">3,578.31 </w:t>
            </w:r>
          </w:p>
        </w:tc>
      </w:tr>
      <w:tr w:rsidR="00942BE7" w:rsidRPr="00942BE7" w:rsidTr="00FF5C8F">
        <w:trPr>
          <w:trHeight w:val="397"/>
          <w:jc w:val="center"/>
        </w:trPr>
        <w:tc>
          <w:tcPr>
            <w:tcW w:w="434" w:type="pct"/>
            <w:vMerge/>
            <w:vAlign w:val="center"/>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p>
        </w:tc>
        <w:tc>
          <w:tcPr>
            <w:tcW w:w="1605" w:type="pct"/>
            <w:vAlign w:val="center"/>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占比</w:t>
            </w: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100.00%</w:t>
            </w: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60.73%</w:t>
            </w:r>
          </w:p>
        </w:tc>
        <w:tc>
          <w:tcPr>
            <w:tcW w:w="835"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44.76%</w:t>
            </w:r>
          </w:p>
        </w:tc>
      </w:tr>
      <w:tr w:rsidR="00942BE7" w:rsidRPr="00942BE7" w:rsidTr="00FF5C8F">
        <w:trPr>
          <w:trHeight w:val="397"/>
          <w:jc w:val="center"/>
        </w:trPr>
        <w:tc>
          <w:tcPr>
            <w:tcW w:w="434" w:type="pct"/>
            <w:vMerge/>
            <w:vAlign w:val="center"/>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p>
        </w:tc>
        <w:tc>
          <w:tcPr>
            <w:tcW w:w="1605" w:type="pct"/>
            <w:vAlign w:val="center"/>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期后半年至一年</w:t>
            </w: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 xml:space="preserve">4,846.59 </w:t>
            </w:r>
          </w:p>
        </w:tc>
        <w:tc>
          <w:tcPr>
            <w:tcW w:w="835"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 xml:space="preserve">2,184.61 </w:t>
            </w:r>
          </w:p>
        </w:tc>
      </w:tr>
      <w:tr w:rsidR="00942BE7" w:rsidRPr="00942BE7" w:rsidTr="00FF5C8F">
        <w:trPr>
          <w:trHeight w:val="397"/>
          <w:jc w:val="center"/>
        </w:trPr>
        <w:tc>
          <w:tcPr>
            <w:tcW w:w="434" w:type="pct"/>
            <w:vMerge/>
            <w:vAlign w:val="center"/>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p>
        </w:tc>
        <w:tc>
          <w:tcPr>
            <w:tcW w:w="1605" w:type="pct"/>
            <w:vAlign w:val="center"/>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占比</w:t>
            </w: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34.09%</w:t>
            </w:r>
          </w:p>
        </w:tc>
        <w:tc>
          <w:tcPr>
            <w:tcW w:w="835"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27.33%</w:t>
            </w:r>
          </w:p>
        </w:tc>
      </w:tr>
      <w:tr w:rsidR="00942BE7" w:rsidRPr="00942BE7" w:rsidTr="00FF5C8F">
        <w:trPr>
          <w:trHeight w:val="397"/>
          <w:jc w:val="center"/>
        </w:trPr>
        <w:tc>
          <w:tcPr>
            <w:tcW w:w="434" w:type="pct"/>
            <w:vMerge/>
            <w:vAlign w:val="center"/>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p>
        </w:tc>
        <w:tc>
          <w:tcPr>
            <w:tcW w:w="1605" w:type="pct"/>
            <w:vAlign w:val="center"/>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期后一年至两年</w:t>
            </w: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 xml:space="preserve">735.86 </w:t>
            </w:r>
          </w:p>
        </w:tc>
        <w:tc>
          <w:tcPr>
            <w:tcW w:w="835"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 xml:space="preserve">2,125.34 </w:t>
            </w:r>
          </w:p>
        </w:tc>
      </w:tr>
      <w:tr w:rsidR="00942BE7" w:rsidRPr="00942BE7" w:rsidTr="00FF5C8F">
        <w:trPr>
          <w:trHeight w:val="397"/>
          <w:jc w:val="center"/>
        </w:trPr>
        <w:tc>
          <w:tcPr>
            <w:tcW w:w="434" w:type="pct"/>
            <w:vMerge/>
            <w:vAlign w:val="center"/>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p>
        </w:tc>
        <w:tc>
          <w:tcPr>
            <w:tcW w:w="1605" w:type="pct"/>
            <w:vAlign w:val="center"/>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占比</w:t>
            </w: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5.18%</w:t>
            </w:r>
          </w:p>
        </w:tc>
        <w:tc>
          <w:tcPr>
            <w:tcW w:w="835"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26.59%</w:t>
            </w:r>
          </w:p>
        </w:tc>
      </w:tr>
      <w:tr w:rsidR="00942BE7" w:rsidRPr="00942BE7" w:rsidTr="00FF5C8F">
        <w:trPr>
          <w:trHeight w:val="397"/>
          <w:jc w:val="center"/>
        </w:trPr>
        <w:tc>
          <w:tcPr>
            <w:tcW w:w="434" w:type="pct"/>
            <w:vMerge/>
            <w:vAlign w:val="center"/>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p>
        </w:tc>
        <w:tc>
          <w:tcPr>
            <w:tcW w:w="1605" w:type="pct"/>
            <w:vAlign w:val="center"/>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期后两年以上</w:t>
            </w: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 xml:space="preserve">-   </w:t>
            </w:r>
          </w:p>
        </w:tc>
        <w:tc>
          <w:tcPr>
            <w:tcW w:w="835"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 xml:space="preserve">105.74 </w:t>
            </w:r>
          </w:p>
        </w:tc>
      </w:tr>
      <w:tr w:rsidR="00942BE7" w:rsidRPr="00942BE7" w:rsidTr="00FF5C8F">
        <w:trPr>
          <w:trHeight w:val="397"/>
          <w:jc w:val="center"/>
        </w:trPr>
        <w:tc>
          <w:tcPr>
            <w:tcW w:w="434" w:type="pct"/>
            <w:vMerge/>
            <w:vAlign w:val="center"/>
          </w:tcPr>
          <w:p w:rsidR="00942BE7" w:rsidRPr="00942BE7" w:rsidRDefault="00942BE7" w:rsidP="00942BE7">
            <w:pPr>
              <w:widowControl/>
              <w:spacing w:before="120" w:after="120"/>
              <w:ind w:firstLine="482"/>
              <w:jc w:val="center"/>
              <w:rPr>
                <w:rFonts w:ascii="楷体" w:eastAsia="楷体" w:hAnsi="楷体" w:cs="Times New Roman"/>
                <w:b/>
                <w:bCs/>
                <w:iCs/>
                <w:color w:val="000000"/>
                <w:kern w:val="0"/>
                <w:szCs w:val="21"/>
                <w:lang w:eastAsia="en-US" w:bidi="en-US"/>
              </w:rPr>
            </w:pPr>
          </w:p>
        </w:tc>
        <w:tc>
          <w:tcPr>
            <w:tcW w:w="1605" w:type="pct"/>
            <w:vAlign w:val="center"/>
          </w:tcPr>
          <w:p w:rsidR="00942BE7" w:rsidRPr="00942BE7" w:rsidRDefault="00942BE7" w:rsidP="00942BE7">
            <w:pPr>
              <w:widowControl/>
              <w:spacing w:before="120" w:after="120"/>
              <w:ind w:firstLine="482"/>
              <w:jc w:val="center"/>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占比</w:t>
            </w: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 xml:space="preserve">-   </w:t>
            </w:r>
          </w:p>
        </w:tc>
        <w:tc>
          <w:tcPr>
            <w:tcW w:w="1063"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 xml:space="preserve">-   </w:t>
            </w:r>
          </w:p>
        </w:tc>
        <w:tc>
          <w:tcPr>
            <w:tcW w:w="835" w:type="pct"/>
            <w:vAlign w:val="center"/>
          </w:tcPr>
          <w:p w:rsidR="00942BE7" w:rsidRPr="00942BE7" w:rsidRDefault="00942BE7" w:rsidP="00942BE7">
            <w:pPr>
              <w:widowControl/>
              <w:jc w:val="right"/>
              <w:rPr>
                <w:rFonts w:ascii="楷体" w:eastAsia="楷体" w:hAnsi="楷体" w:cs="Times New Roman"/>
                <w:b/>
                <w:bCs/>
                <w:iCs/>
                <w:color w:val="000000"/>
                <w:kern w:val="0"/>
                <w:szCs w:val="21"/>
                <w:lang w:eastAsia="en-US" w:bidi="en-US"/>
              </w:rPr>
            </w:pPr>
            <w:r w:rsidRPr="00942BE7">
              <w:rPr>
                <w:rFonts w:ascii="楷体" w:eastAsia="楷体" w:hAnsi="楷体" w:cs="Times New Roman"/>
                <w:b/>
                <w:bCs/>
                <w:iCs/>
                <w:color w:val="000000"/>
                <w:kern w:val="0"/>
                <w:szCs w:val="21"/>
                <w:lang w:eastAsia="en-US" w:bidi="en-US"/>
              </w:rPr>
              <w:t>1.32%</w:t>
            </w:r>
          </w:p>
        </w:tc>
      </w:tr>
    </w:tbl>
    <w:p w:rsidR="00942BE7" w:rsidRPr="00942BE7" w:rsidRDefault="00942BE7" w:rsidP="00942BE7">
      <w:pPr>
        <w:widowControl/>
        <w:ind w:firstLineChars="200" w:firstLine="361"/>
        <w:jc w:val="left"/>
        <w:rPr>
          <w:rFonts w:ascii="楷体" w:eastAsia="楷体" w:hAnsi="楷体" w:cs="Times New Roman"/>
          <w:b/>
          <w:bCs/>
          <w:color w:val="000000"/>
          <w:kern w:val="0"/>
          <w:sz w:val="18"/>
          <w:szCs w:val="18"/>
          <w:lang w:bidi="en-US"/>
        </w:rPr>
      </w:pPr>
      <w:r w:rsidRPr="00942BE7">
        <w:rPr>
          <w:rFonts w:ascii="楷体" w:eastAsia="楷体" w:hAnsi="楷体" w:cs="Times New Roman"/>
          <w:b/>
          <w:bCs/>
          <w:color w:val="000000"/>
          <w:kern w:val="0"/>
          <w:sz w:val="18"/>
          <w:szCs w:val="18"/>
          <w:lang w:bidi="en-US"/>
        </w:rPr>
        <w:t>注：回款统计截至202</w:t>
      </w:r>
      <w:r w:rsidRPr="00942BE7">
        <w:rPr>
          <w:rFonts w:ascii="楷体" w:eastAsia="楷体" w:hAnsi="楷体" w:cs="Times New Roman" w:hint="eastAsia"/>
          <w:b/>
          <w:bCs/>
          <w:color w:val="000000"/>
          <w:kern w:val="0"/>
          <w:sz w:val="18"/>
          <w:szCs w:val="18"/>
          <w:lang w:bidi="en-US"/>
        </w:rPr>
        <w:t>1</w:t>
      </w:r>
      <w:r w:rsidRPr="00942BE7">
        <w:rPr>
          <w:rFonts w:ascii="楷体" w:eastAsia="楷体" w:hAnsi="楷体" w:cs="Times New Roman"/>
          <w:b/>
          <w:bCs/>
          <w:color w:val="000000"/>
          <w:kern w:val="0"/>
          <w:sz w:val="18"/>
          <w:szCs w:val="18"/>
          <w:lang w:bidi="en-US"/>
        </w:rPr>
        <w:t>年</w:t>
      </w:r>
      <w:r w:rsidRPr="00942BE7">
        <w:rPr>
          <w:rFonts w:ascii="楷体" w:eastAsia="楷体" w:hAnsi="楷体" w:cs="Times New Roman" w:hint="eastAsia"/>
          <w:b/>
          <w:bCs/>
          <w:color w:val="000000"/>
          <w:kern w:val="0"/>
          <w:sz w:val="18"/>
          <w:szCs w:val="18"/>
          <w:lang w:bidi="en-US"/>
        </w:rPr>
        <w:t>2月末</w:t>
      </w:r>
      <w:r w:rsidRPr="00942BE7">
        <w:rPr>
          <w:rFonts w:ascii="楷体" w:eastAsia="楷体" w:hAnsi="楷体" w:cs="Times New Roman"/>
          <w:b/>
          <w:bCs/>
          <w:color w:val="000000"/>
          <w:kern w:val="0"/>
          <w:sz w:val="18"/>
          <w:szCs w:val="18"/>
          <w:lang w:bidi="en-US"/>
        </w:rPr>
        <w:t>。</w:t>
      </w:r>
    </w:p>
    <w:bookmarkEnd w:id="60"/>
    <w:p w:rsidR="00942BE7" w:rsidRPr="00942BE7" w:rsidRDefault="00942BE7" w:rsidP="00942BE7">
      <w:pPr>
        <w:widowControl/>
        <w:autoSpaceDE w:val="0"/>
        <w:autoSpaceDN w:val="0"/>
        <w:adjustRightInd w:val="0"/>
        <w:spacing w:beforeLines="50" w:before="156" w:afterLines="50" w:after="156" w:line="360" w:lineRule="auto"/>
        <w:ind w:firstLineChars="200" w:firstLine="480"/>
        <w:rPr>
          <w:rFonts w:ascii="Times New Roman" w:eastAsia="宋体" w:hAnsi="Times New Roman" w:cs="Times New Roman"/>
          <w:sz w:val="24"/>
          <w:szCs w:val="28"/>
        </w:rPr>
      </w:pPr>
      <w:r w:rsidRPr="00942BE7">
        <w:rPr>
          <w:rFonts w:ascii="Times New Roman" w:eastAsia="宋体" w:hAnsi="Times New Roman" w:cs="Times New Roman"/>
          <w:sz w:val="24"/>
          <w:szCs w:val="28"/>
        </w:rPr>
        <w:t>2020</w:t>
      </w:r>
      <w:r w:rsidRPr="00942BE7">
        <w:rPr>
          <w:rFonts w:ascii="Times New Roman" w:eastAsia="宋体" w:hAnsi="Times New Roman" w:cs="Times New Roman"/>
          <w:sz w:val="24"/>
          <w:szCs w:val="28"/>
        </w:rPr>
        <w:t>年末的应收账款截止</w:t>
      </w:r>
      <w:r w:rsidRPr="00942BE7">
        <w:rPr>
          <w:rFonts w:ascii="楷体" w:eastAsia="楷体" w:hAnsi="楷体" w:cs="Times New Roman"/>
          <w:b/>
          <w:bCs/>
          <w:color w:val="000000"/>
          <w:kern w:val="0"/>
          <w:sz w:val="24"/>
          <w:szCs w:val="24"/>
          <w:lang w:bidi="en-US"/>
        </w:rPr>
        <w:t>202</w:t>
      </w:r>
      <w:r w:rsidRPr="00942BE7">
        <w:rPr>
          <w:rFonts w:ascii="楷体" w:eastAsia="楷体" w:hAnsi="楷体" w:cs="Times New Roman" w:hint="eastAsia"/>
          <w:b/>
          <w:bCs/>
          <w:color w:val="000000"/>
          <w:kern w:val="0"/>
          <w:sz w:val="24"/>
          <w:szCs w:val="24"/>
          <w:lang w:bidi="en-US"/>
        </w:rPr>
        <w:t>1</w:t>
      </w:r>
      <w:r w:rsidRPr="00942BE7">
        <w:rPr>
          <w:rFonts w:ascii="楷体" w:eastAsia="楷体" w:hAnsi="楷体" w:cs="Times New Roman"/>
          <w:b/>
          <w:bCs/>
          <w:color w:val="000000"/>
          <w:kern w:val="0"/>
          <w:sz w:val="24"/>
          <w:szCs w:val="24"/>
          <w:lang w:bidi="en-US"/>
        </w:rPr>
        <w:t>年</w:t>
      </w:r>
      <w:r w:rsidRPr="00942BE7">
        <w:rPr>
          <w:rFonts w:ascii="楷体" w:eastAsia="楷体" w:hAnsi="楷体" w:cs="Times New Roman" w:hint="eastAsia"/>
          <w:b/>
          <w:bCs/>
          <w:color w:val="000000"/>
          <w:kern w:val="0"/>
          <w:sz w:val="24"/>
          <w:szCs w:val="24"/>
          <w:lang w:bidi="en-US"/>
        </w:rPr>
        <w:t>2月末</w:t>
      </w:r>
      <w:r w:rsidRPr="00942BE7">
        <w:rPr>
          <w:rFonts w:ascii="Times New Roman" w:eastAsia="宋体" w:hAnsi="Times New Roman" w:cs="Times New Roman"/>
          <w:sz w:val="24"/>
          <w:szCs w:val="28"/>
        </w:rPr>
        <w:t>的期后回款占比为</w:t>
      </w:r>
      <w:r w:rsidRPr="00942BE7">
        <w:rPr>
          <w:rFonts w:ascii="楷体" w:eastAsia="楷体" w:hAnsi="楷体" w:cs="Times New Roman"/>
          <w:b/>
          <w:bCs/>
          <w:iCs/>
          <w:color w:val="000000"/>
          <w:kern w:val="0"/>
          <w:sz w:val="24"/>
          <w:szCs w:val="24"/>
          <w:lang w:bidi="en-US"/>
        </w:rPr>
        <w:t>8.22%</w:t>
      </w:r>
      <w:r w:rsidRPr="00942BE7">
        <w:rPr>
          <w:rFonts w:ascii="Times New Roman" w:eastAsia="宋体" w:hAnsi="Times New Roman" w:cs="Times New Roman"/>
          <w:sz w:val="24"/>
          <w:szCs w:val="28"/>
        </w:rPr>
        <w:t>，占比和以前年度相比较小，主要原因为：应收账款截止日（</w:t>
      </w:r>
      <w:r w:rsidRPr="00942BE7">
        <w:rPr>
          <w:rFonts w:ascii="Times New Roman" w:eastAsia="宋体" w:hAnsi="Times New Roman" w:cs="Times New Roman"/>
          <w:sz w:val="24"/>
          <w:szCs w:val="28"/>
        </w:rPr>
        <w:t>2020</w:t>
      </w:r>
      <w:r w:rsidRPr="00942BE7">
        <w:rPr>
          <w:rFonts w:ascii="Times New Roman" w:eastAsia="宋体" w:hAnsi="Times New Roman" w:cs="Times New Roman"/>
          <w:sz w:val="24"/>
          <w:szCs w:val="28"/>
        </w:rPr>
        <w:t>年末）至期后回款截止日（</w:t>
      </w:r>
      <w:r w:rsidRPr="00942BE7">
        <w:rPr>
          <w:rFonts w:ascii="楷体" w:eastAsia="楷体" w:hAnsi="楷体" w:cs="Times New Roman"/>
          <w:b/>
          <w:bCs/>
          <w:color w:val="000000"/>
          <w:kern w:val="0"/>
          <w:sz w:val="24"/>
          <w:szCs w:val="24"/>
          <w:lang w:bidi="en-US"/>
        </w:rPr>
        <w:t>202</w:t>
      </w:r>
      <w:r w:rsidRPr="00942BE7">
        <w:rPr>
          <w:rFonts w:ascii="楷体" w:eastAsia="楷体" w:hAnsi="楷体" w:cs="Times New Roman" w:hint="eastAsia"/>
          <w:b/>
          <w:bCs/>
          <w:color w:val="000000"/>
          <w:kern w:val="0"/>
          <w:sz w:val="24"/>
          <w:szCs w:val="24"/>
          <w:lang w:bidi="en-US"/>
        </w:rPr>
        <w:t>1</w:t>
      </w:r>
      <w:r w:rsidRPr="00942BE7">
        <w:rPr>
          <w:rFonts w:ascii="楷体" w:eastAsia="楷体" w:hAnsi="楷体" w:cs="Times New Roman"/>
          <w:b/>
          <w:bCs/>
          <w:color w:val="000000"/>
          <w:kern w:val="0"/>
          <w:sz w:val="24"/>
          <w:szCs w:val="24"/>
          <w:lang w:bidi="en-US"/>
        </w:rPr>
        <w:t>年</w:t>
      </w:r>
      <w:r w:rsidRPr="00942BE7">
        <w:rPr>
          <w:rFonts w:ascii="楷体" w:eastAsia="楷体" w:hAnsi="楷体" w:cs="Times New Roman" w:hint="eastAsia"/>
          <w:b/>
          <w:bCs/>
          <w:color w:val="000000"/>
          <w:kern w:val="0"/>
          <w:sz w:val="24"/>
          <w:szCs w:val="24"/>
          <w:lang w:bidi="en-US"/>
        </w:rPr>
        <w:t>2月末</w:t>
      </w:r>
      <w:r w:rsidRPr="00942BE7">
        <w:rPr>
          <w:rFonts w:ascii="Times New Roman" w:eastAsia="宋体" w:hAnsi="Times New Roman" w:cs="Times New Roman"/>
          <w:sz w:val="24"/>
          <w:szCs w:val="28"/>
        </w:rPr>
        <w:t>）仅</w:t>
      </w:r>
      <w:r w:rsidRPr="00942BE7">
        <w:rPr>
          <w:rFonts w:ascii="Times New Roman" w:eastAsia="宋体" w:hAnsi="Times New Roman" w:cs="Times New Roman"/>
          <w:sz w:val="24"/>
          <w:szCs w:val="28"/>
        </w:rPr>
        <w:t>2</w:t>
      </w:r>
      <w:r w:rsidRPr="00942BE7">
        <w:rPr>
          <w:rFonts w:ascii="Times New Roman" w:eastAsia="宋体" w:hAnsi="Times New Roman" w:cs="Times New Roman"/>
          <w:sz w:val="24"/>
          <w:szCs w:val="28"/>
        </w:rPr>
        <w:t>个月，时间较短。</w:t>
      </w:r>
    </w:p>
    <w:p w:rsidR="00942BE7" w:rsidRPr="00942BE7" w:rsidRDefault="00942BE7" w:rsidP="00942BE7">
      <w:pPr>
        <w:widowControl/>
        <w:autoSpaceDE w:val="0"/>
        <w:autoSpaceDN w:val="0"/>
        <w:adjustRightInd w:val="0"/>
        <w:spacing w:beforeLines="50" w:before="156" w:afterLines="50" w:after="156" w:line="360" w:lineRule="auto"/>
        <w:ind w:firstLineChars="200" w:firstLine="480"/>
        <w:rPr>
          <w:rFonts w:ascii="Times New Roman" w:eastAsia="宋体" w:hAnsi="Times New Roman" w:cs="Times New Roman"/>
          <w:sz w:val="24"/>
          <w:szCs w:val="28"/>
        </w:rPr>
      </w:pPr>
      <w:r w:rsidRPr="00942BE7">
        <w:rPr>
          <w:rFonts w:ascii="Times New Roman" w:eastAsia="宋体" w:hAnsi="Times New Roman" w:cs="Times New Roman"/>
          <w:sz w:val="24"/>
          <w:szCs w:val="28"/>
        </w:rPr>
        <w:t>由于公开渠道无法查询同行业上市公司的应收账款期后回款数据，因此选择同行业可比设计公司（在审企业）的期后回款比例数据进行比较，具体如下：</w:t>
      </w:r>
    </w:p>
    <w:tbl>
      <w:tblPr>
        <w:tblW w:w="5000"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2622"/>
        <w:gridCol w:w="1653"/>
        <w:gridCol w:w="1653"/>
        <w:gridCol w:w="1297"/>
        <w:gridCol w:w="1297"/>
      </w:tblGrid>
      <w:tr w:rsidR="00942BE7" w:rsidRPr="00942BE7" w:rsidTr="00FF5C8F">
        <w:trPr>
          <w:trHeight w:val="397"/>
          <w:jc w:val="center"/>
        </w:trPr>
        <w:tc>
          <w:tcPr>
            <w:tcW w:w="1538" w:type="pct"/>
            <w:vAlign w:val="center"/>
          </w:tcPr>
          <w:p w:rsidR="00942BE7" w:rsidRPr="00942BE7" w:rsidRDefault="00942BE7" w:rsidP="00942BE7">
            <w:pPr>
              <w:widowControl/>
              <w:jc w:val="center"/>
              <w:rPr>
                <w:rFonts w:ascii="Times New Roman" w:eastAsia="宋体" w:hAnsi="Times New Roman" w:cs="Times New Roman"/>
                <w:iCs/>
                <w:color w:val="000000"/>
                <w:kern w:val="0"/>
                <w:szCs w:val="21"/>
                <w:lang w:eastAsia="en-US" w:bidi="en-US"/>
              </w:rPr>
            </w:pPr>
            <w:r w:rsidRPr="00942BE7">
              <w:rPr>
                <w:rFonts w:ascii="Times New Roman" w:eastAsia="宋体" w:hAnsi="Times New Roman" w:cs="Times New Roman"/>
                <w:iCs/>
                <w:kern w:val="0"/>
                <w:szCs w:val="21"/>
                <w:lang w:bidi="en-US"/>
              </w:rPr>
              <w:t>比较对象情况</w:t>
            </w:r>
          </w:p>
        </w:tc>
        <w:tc>
          <w:tcPr>
            <w:tcW w:w="970" w:type="pct"/>
            <w:vAlign w:val="center"/>
          </w:tcPr>
          <w:p w:rsidR="00942BE7" w:rsidRPr="00942BE7" w:rsidRDefault="00942BE7" w:rsidP="00942BE7">
            <w:pPr>
              <w:widowControl/>
              <w:jc w:val="center"/>
              <w:rPr>
                <w:rFonts w:ascii="Times New Roman" w:eastAsia="宋体" w:hAnsi="Times New Roman" w:cs="Times New Roman"/>
                <w:iCs/>
                <w:color w:val="000000"/>
                <w:kern w:val="0"/>
                <w:szCs w:val="21"/>
                <w:lang w:eastAsia="en-US" w:bidi="en-US"/>
              </w:rPr>
            </w:pPr>
            <w:r w:rsidRPr="00942BE7">
              <w:rPr>
                <w:rFonts w:ascii="Times New Roman" w:eastAsia="宋体" w:hAnsi="Times New Roman" w:cs="Times New Roman"/>
                <w:iCs/>
                <w:color w:val="000000"/>
                <w:kern w:val="0"/>
                <w:szCs w:val="21"/>
                <w:lang w:eastAsia="en-US" w:bidi="en-US"/>
              </w:rPr>
              <w:t>2020</w:t>
            </w:r>
            <w:r w:rsidRPr="00942BE7">
              <w:rPr>
                <w:rFonts w:ascii="Times New Roman" w:eastAsia="宋体" w:hAnsi="Times New Roman" w:cs="Times New Roman"/>
                <w:iCs/>
                <w:color w:val="000000"/>
                <w:kern w:val="0"/>
                <w:szCs w:val="21"/>
                <w:lang w:eastAsia="en-US" w:bidi="en-US"/>
              </w:rPr>
              <w:t>年</w:t>
            </w:r>
            <w:r w:rsidRPr="00942BE7">
              <w:rPr>
                <w:rFonts w:ascii="Times New Roman" w:eastAsia="宋体" w:hAnsi="Times New Roman" w:cs="Times New Roman"/>
                <w:iCs/>
                <w:color w:val="000000"/>
                <w:kern w:val="0"/>
                <w:szCs w:val="21"/>
                <w:lang w:eastAsia="en-US" w:bidi="en-US"/>
              </w:rPr>
              <w:t>6</w:t>
            </w:r>
            <w:r w:rsidRPr="00942BE7">
              <w:rPr>
                <w:rFonts w:ascii="Times New Roman" w:eastAsia="宋体" w:hAnsi="Times New Roman" w:cs="Times New Roman"/>
                <w:iCs/>
                <w:color w:val="000000"/>
                <w:kern w:val="0"/>
                <w:szCs w:val="21"/>
                <w:lang w:eastAsia="en-US" w:bidi="en-US"/>
              </w:rPr>
              <w:t>月末</w:t>
            </w:r>
          </w:p>
        </w:tc>
        <w:tc>
          <w:tcPr>
            <w:tcW w:w="970" w:type="pct"/>
            <w:vAlign w:val="center"/>
          </w:tcPr>
          <w:p w:rsidR="00942BE7" w:rsidRPr="00942BE7" w:rsidRDefault="00942BE7" w:rsidP="00942BE7">
            <w:pPr>
              <w:widowControl/>
              <w:jc w:val="center"/>
              <w:rPr>
                <w:rFonts w:ascii="Times New Roman" w:eastAsia="宋体" w:hAnsi="Times New Roman" w:cs="Times New Roman"/>
                <w:iCs/>
                <w:color w:val="000000"/>
                <w:kern w:val="0"/>
                <w:szCs w:val="21"/>
                <w:lang w:eastAsia="en-US" w:bidi="en-US"/>
              </w:rPr>
            </w:pPr>
            <w:r w:rsidRPr="00942BE7">
              <w:rPr>
                <w:rFonts w:ascii="Times New Roman" w:eastAsia="宋体" w:hAnsi="Times New Roman" w:cs="Times New Roman"/>
                <w:iCs/>
                <w:color w:val="000000"/>
                <w:kern w:val="0"/>
                <w:szCs w:val="21"/>
                <w:lang w:eastAsia="en-US" w:bidi="en-US"/>
              </w:rPr>
              <w:t>2019</w:t>
            </w:r>
            <w:r w:rsidRPr="00942BE7">
              <w:rPr>
                <w:rFonts w:ascii="Times New Roman" w:eastAsia="宋体" w:hAnsi="Times New Roman" w:cs="Times New Roman"/>
                <w:iCs/>
                <w:color w:val="000000"/>
                <w:kern w:val="0"/>
                <w:szCs w:val="21"/>
                <w:lang w:eastAsia="en-US" w:bidi="en-US"/>
              </w:rPr>
              <w:t>年末</w:t>
            </w:r>
          </w:p>
        </w:tc>
        <w:tc>
          <w:tcPr>
            <w:tcW w:w="761" w:type="pct"/>
            <w:vAlign w:val="center"/>
          </w:tcPr>
          <w:p w:rsidR="00942BE7" w:rsidRPr="00942BE7" w:rsidRDefault="00942BE7" w:rsidP="00942BE7">
            <w:pPr>
              <w:widowControl/>
              <w:jc w:val="center"/>
              <w:rPr>
                <w:rFonts w:ascii="Times New Roman" w:eastAsia="宋体" w:hAnsi="Times New Roman" w:cs="Times New Roman"/>
                <w:iCs/>
                <w:color w:val="000000"/>
                <w:kern w:val="0"/>
                <w:szCs w:val="21"/>
                <w:lang w:eastAsia="en-US" w:bidi="en-US"/>
              </w:rPr>
            </w:pPr>
            <w:r w:rsidRPr="00942BE7">
              <w:rPr>
                <w:rFonts w:ascii="Times New Roman" w:eastAsia="宋体" w:hAnsi="Times New Roman" w:cs="Times New Roman"/>
                <w:iCs/>
                <w:color w:val="000000"/>
                <w:kern w:val="0"/>
                <w:szCs w:val="21"/>
                <w:lang w:eastAsia="en-US" w:bidi="en-US"/>
              </w:rPr>
              <w:t>2018</w:t>
            </w:r>
            <w:r w:rsidRPr="00942BE7">
              <w:rPr>
                <w:rFonts w:ascii="Times New Roman" w:eastAsia="宋体" w:hAnsi="Times New Roman" w:cs="Times New Roman"/>
                <w:iCs/>
                <w:color w:val="000000"/>
                <w:kern w:val="0"/>
                <w:szCs w:val="21"/>
                <w:lang w:eastAsia="en-US" w:bidi="en-US"/>
              </w:rPr>
              <w:t>年末</w:t>
            </w:r>
          </w:p>
        </w:tc>
        <w:tc>
          <w:tcPr>
            <w:tcW w:w="761" w:type="pct"/>
            <w:vAlign w:val="center"/>
          </w:tcPr>
          <w:p w:rsidR="00942BE7" w:rsidRPr="00942BE7" w:rsidRDefault="00942BE7" w:rsidP="00942BE7">
            <w:pPr>
              <w:widowControl/>
              <w:jc w:val="center"/>
              <w:rPr>
                <w:rFonts w:ascii="Times New Roman" w:eastAsia="宋体" w:hAnsi="Times New Roman" w:cs="Times New Roman"/>
                <w:iCs/>
                <w:color w:val="000000"/>
                <w:kern w:val="0"/>
                <w:szCs w:val="21"/>
                <w:lang w:eastAsia="en-US" w:bidi="en-US"/>
              </w:rPr>
            </w:pPr>
            <w:r w:rsidRPr="00942BE7">
              <w:rPr>
                <w:rFonts w:ascii="Times New Roman" w:eastAsia="宋体" w:hAnsi="Times New Roman" w:cs="Times New Roman"/>
                <w:iCs/>
                <w:color w:val="000000"/>
                <w:kern w:val="0"/>
                <w:szCs w:val="21"/>
                <w:lang w:eastAsia="en-US" w:bidi="en-US"/>
              </w:rPr>
              <w:t>2017</w:t>
            </w:r>
            <w:r w:rsidRPr="00942BE7">
              <w:rPr>
                <w:rFonts w:ascii="Times New Roman" w:eastAsia="宋体" w:hAnsi="Times New Roman" w:cs="Times New Roman"/>
                <w:iCs/>
                <w:color w:val="000000"/>
                <w:kern w:val="0"/>
                <w:szCs w:val="21"/>
                <w:lang w:eastAsia="en-US" w:bidi="en-US"/>
              </w:rPr>
              <w:t>年末</w:t>
            </w:r>
          </w:p>
        </w:tc>
      </w:tr>
      <w:tr w:rsidR="00942BE7" w:rsidRPr="00942BE7" w:rsidTr="00FF5C8F">
        <w:trPr>
          <w:trHeight w:val="397"/>
          <w:jc w:val="center"/>
        </w:trPr>
        <w:tc>
          <w:tcPr>
            <w:tcW w:w="1538" w:type="pct"/>
            <w:vAlign w:val="center"/>
          </w:tcPr>
          <w:p w:rsidR="00942BE7" w:rsidRPr="00942BE7" w:rsidRDefault="00942BE7" w:rsidP="00942BE7">
            <w:pPr>
              <w:widowControl/>
              <w:jc w:val="center"/>
              <w:rPr>
                <w:rFonts w:ascii="Times New Roman" w:eastAsia="宋体" w:hAnsi="Times New Roman" w:cs="Times New Roman"/>
                <w:iCs/>
                <w:color w:val="000000"/>
                <w:kern w:val="0"/>
                <w:szCs w:val="21"/>
                <w:lang w:bidi="en-US"/>
              </w:rPr>
            </w:pPr>
            <w:r w:rsidRPr="00942BE7">
              <w:rPr>
                <w:rFonts w:ascii="Times New Roman" w:eastAsia="宋体" w:hAnsi="Times New Roman" w:cs="Times New Roman"/>
                <w:iCs/>
                <w:color w:val="000000"/>
                <w:kern w:val="0"/>
                <w:szCs w:val="21"/>
                <w:lang w:bidi="en-US"/>
              </w:rPr>
              <w:t>尤安设计（截止</w:t>
            </w:r>
            <w:r w:rsidRPr="00942BE7">
              <w:rPr>
                <w:rFonts w:ascii="Times New Roman" w:eastAsia="宋体" w:hAnsi="Times New Roman" w:cs="Times New Roman"/>
                <w:iCs/>
                <w:color w:val="000000"/>
                <w:kern w:val="0"/>
                <w:szCs w:val="21"/>
                <w:lang w:bidi="en-US"/>
              </w:rPr>
              <w:t>2020</w:t>
            </w:r>
            <w:r w:rsidRPr="00942BE7">
              <w:rPr>
                <w:rFonts w:ascii="Times New Roman" w:eastAsia="宋体" w:hAnsi="Times New Roman" w:cs="Times New Roman"/>
                <w:iCs/>
                <w:color w:val="000000"/>
                <w:kern w:val="0"/>
                <w:szCs w:val="21"/>
                <w:lang w:bidi="en-US"/>
              </w:rPr>
              <w:t>年</w:t>
            </w:r>
            <w:r w:rsidRPr="00942BE7">
              <w:rPr>
                <w:rFonts w:ascii="Times New Roman" w:eastAsia="宋体" w:hAnsi="Times New Roman" w:cs="Times New Roman"/>
                <w:iCs/>
                <w:color w:val="000000"/>
                <w:kern w:val="0"/>
                <w:szCs w:val="21"/>
                <w:lang w:bidi="en-US"/>
              </w:rPr>
              <w:t>8</w:t>
            </w:r>
            <w:r w:rsidRPr="00942BE7">
              <w:rPr>
                <w:rFonts w:ascii="Times New Roman" w:eastAsia="宋体" w:hAnsi="Times New Roman" w:cs="Times New Roman"/>
                <w:iCs/>
                <w:color w:val="000000"/>
                <w:kern w:val="0"/>
                <w:szCs w:val="21"/>
                <w:lang w:bidi="en-US"/>
              </w:rPr>
              <w:t>月</w:t>
            </w:r>
            <w:r w:rsidRPr="00942BE7">
              <w:rPr>
                <w:rFonts w:ascii="Times New Roman" w:eastAsia="宋体" w:hAnsi="Times New Roman" w:cs="Times New Roman"/>
                <w:iCs/>
                <w:color w:val="000000"/>
                <w:kern w:val="0"/>
                <w:szCs w:val="21"/>
                <w:lang w:bidi="en-US"/>
              </w:rPr>
              <w:t>25</w:t>
            </w:r>
            <w:r w:rsidRPr="00942BE7">
              <w:rPr>
                <w:rFonts w:ascii="Times New Roman" w:eastAsia="宋体" w:hAnsi="Times New Roman" w:cs="Times New Roman"/>
                <w:iCs/>
                <w:color w:val="000000"/>
                <w:kern w:val="0"/>
                <w:szCs w:val="21"/>
                <w:lang w:bidi="en-US"/>
              </w:rPr>
              <w:t>日）</w:t>
            </w:r>
          </w:p>
        </w:tc>
        <w:tc>
          <w:tcPr>
            <w:tcW w:w="970" w:type="pct"/>
            <w:vAlign w:val="center"/>
          </w:tcPr>
          <w:p w:rsidR="00942BE7" w:rsidRPr="00942BE7" w:rsidRDefault="00942BE7" w:rsidP="00942BE7">
            <w:pPr>
              <w:widowControl/>
              <w:jc w:val="right"/>
              <w:rPr>
                <w:rFonts w:ascii="Times New Roman" w:eastAsia="宋体" w:hAnsi="Times New Roman" w:cs="Times New Roman"/>
                <w:color w:val="000000"/>
                <w:kern w:val="0"/>
                <w:szCs w:val="21"/>
                <w:lang w:eastAsia="en-US" w:bidi="en-US"/>
              </w:rPr>
            </w:pPr>
            <w:r w:rsidRPr="00942BE7">
              <w:rPr>
                <w:rFonts w:ascii="Times New Roman" w:eastAsia="宋体" w:hAnsi="Times New Roman" w:cs="Times New Roman"/>
              </w:rPr>
              <w:t>11.65%</w:t>
            </w:r>
          </w:p>
        </w:tc>
        <w:tc>
          <w:tcPr>
            <w:tcW w:w="970" w:type="pct"/>
            <w:vAlign w:val="center"/>
          </w:tcPr>
          <w:p w:rsidR="00942BE7" w:rsidRPr="00942BE7" w:rsidRDefault="00942BE7" w:rsidP="00942BE7">
            <w:pPr>
              <w:widowControl/>
              <w:jc w:val="right"/>
              <w:rPr>
                <w:rFonts w:ascii="Times New Roman" w:eastAsia="宋体" w:hAnsi="Times New Roman" w:cs="Times New Roman"/>
                <w:iCs/>
                <w:color w:val="000000"/>
                <w:kern w:val="0"/>
                <w:szCs w:val="21"/>
                <w:lang w:eastAsia="en-US" w:bidi="en-US"/>
              </w:rPr>
            </w:pPr>
            <w:r w:rsidRPr="00942BE7">
              <w:rPr>
                <w:rFonts w:ascii="Times New Roman" w:eastAsia="宋体" w:hAnsi="Times New Roman" w:cs="Times New Roman"/>
              </w:rPr>
              <w:t>28.84%</w:t>
            </w:r>
          </w:p>
        </w:tc>
        <w:tc>
          <w:tcPr>
            <w:tcW w:w="761" w:type="pct"/>
            <w:vAlign w:val="center"/>
          </w:tcPr>
          <w:p w:rsidR="00942BE7" w:rsidRPr="00942BE7" w:rsidRDefault="00942BE7" w:rsidP="00942BE7">
            <w:pPr>
              <w:widowControl/>
              <w:jc w:val="right"/>
              <w:rPr>
                <w:rFonts w:ascii="Times New Roman" w:eastAsia="宋体" w:hAnsi="Times New Roman" w:cs="Times New Roman"/>
                <w:iCs/>
                <w:color w:val="000000"/>
                <w:kern w:val="0"/>
                <w:szCs w:val="21"/>
                <w:lang w:eastAsia="en-US" w:bidi="en-US"/>
              </w:rPr>
            </w:pPr>
            <w:r w:rsidRPr="00942BE7">
              <w:rPr>
                <w:rFonts w:ascii="Times New Roman" w:eastAsia="宋体" w:hAnsi="Times New Roman" w:cs="Times New Roman"/>
              </w:rPr>
              <w:t>64.06%</w:t>
            </w:r>
          </w:p>
        </w:tc>
        <w:tc>
          <w:tcPr>
            <w:tcW w:w="761" w:type="pct"/>
            <w:vAlign w:val="center"/>
          </w:tcPr>
          <w:p w:rsidR="00942BE7" w:rsidRPr="00942BE7" w:rsidRDefault="00942BE7" w:rsidP="00942BE7">
            <w:pPr>
              <w:widowControl/>
              <w:jc w:val="right"/>
              <w:rPr>
                <w:rFonts w:ascii="Times New Roman" w:eastAsia="宋体" w:hAnsi="Times New Roman" w:cs="Times New Roman"/>
                <w:iCs/>
                <w:color w:val="000000"/>
                <w:kern w:val="0"/>
                <w:szCs w:val="21"/>
                <w:lang w:eastAsia="en-US" w:bidi="en-US"/>
              </w:rPr>
            </w:pPr>
            <w:r w:rsidRPr="00942BE7">
              <w:rPr>
                <w:rFonts w:ascii="Times New Roman" w:eastAsia="宋体" w:hAnsi="Times New Roman" w:cs="Times New Roman"/>
              </w:rPr>
              <w:t>78.33%</w:t>
            </w:r>
          </w:p>
        </w:tc>
      </w:tr>
      <w:tr w:rsidR="00942BE7" w:rsidRPr="00942BE7" w:rsidTr="00FF5C8F">
        <w:trPr>
          <w:trHeight w:val="397"/>
          <w:jc w:val="center"/>
        </w:trPr>
        <w:tc>
          <w:tcPr>
            <w:tcW w:w="1538" w:type="pct"/>
            <w:vAlign w:val="center"/>
          </w:tcPr>
          <w:p w:rsidR="00942BE7" w:rsidRPr="00942BE7" w:rsidRDefault="00942BE7" w:rsidP="00942BE7">
            <w:pPr>
              <w:widowControl/>
              <w:jc w:val="center"/>
              <w:rPr>
                <w:rFonts w:ascii="Times New Roman" w:eastAsia="宋体" w:hAnsi="Times New Roman" w:cs="Times New Roman"/>
                <w:iCs/>
                <w:color w:val="000000"/>
                <w:kern w:val="0"/>
                <w:szCs w:val="21"/>
                <w:lang w:bidi="en-US"/>
              </w:rPr>
            </w:pPr>
            <w:r w:rsidRPr="00942BE7">
              <w:rPr>
                <w:rFonts w:ascii="Times New Roman" w:eastAsia="宋体" w:hAnsi="Times New Roman" w:cs="Times New Roman"/>
              </w:rPr>
              <w:t>徐辉设计</w:t>
            </w:r>
            <w:r w:rsidRPr="00942BE7">
              <w:rPr>
                <w:rFonts w:ascii="Times New Roman" w:eastAsia="宋体" w:hAnsi="Times New Roman" w:cs="Times New Roman"/>
                <w:iCs/>
                <w:color w:val="000000"/>
                <w:kern w:val="0"/>
                <w:szCs w:val="21"/>
                <w:lang w:bidi="en-US"/>
              </w:rPr>
              <w:t>（截止</w:t>
            </w:r>
            <w:r w:rsidRPr="00942BE7">
              <w:rPr>
                <w:rFonts w:ascii="Times New Roman" w:eastAsia="宋体" w:hAnsi="Times New Roman" w:cs="Times New Roman"/>
                <w:iCs/>
                <w:color w:val="000000"/>
                <w:kern w:val="0"/>
                <w:szCs w:val="21"/>
                <w:lang w:bidi="en-US"/>
              </w:rPr>
              <w:t>2020</w:t>
            </w:r>
            <w:r w:rsidRPr="00942BE7">
              <w:rPr>
                <w:rFonts w:ascii="Times New Roman" w:eastAsia="宋体" w:hAnsi="Times New Roman" w:cs="Times New Roman"/>
                <w:iCs/>
                <w:color w:val="000000"/>
                <w:kern w:val="0"/>
                <w:szCs w:val="21"/>
                <w:lang w:bidi="en-US"/>
              </w:rPr>
              <w:t>年</w:t>
            </w:r>
            <w:r w:rsidRPr="00942BE7">
              <w:rPr>
                <w:rFonts w:ascii="Times New Roman" w:eastAsia="宋体" w:hAnsi="Times New Roman" w:cs="Times New Roman"/>
                <w:iCs/>
                <w:color w:val="000000"/>
                <w:kern w:val="0"/>
                <w:szCs w:val="21"/>
                <w:lang w:bidi="en-US"/>
              </w:rPr>
              <w:t>11</w:t>
            </w:r>
            <w:r w:rsidRPr="00942BE7">
              <w:rPr>
                <w:rFonts w:ascii="Times New Roman" w:eastAsia="宋体" w:hAnsi="Times New Roman" w:cs="Times New Roman"/>
                <w:iCs/>
                <w:color w:val="000000"/>
                <w:kern w:val="0"/>
                <w:szCs w:val="21"/>
                <w:lang w:bidi="en-US"/>
              </w:rPr>
              <w:t>月</w:t>
            </w:r>
            <w:r w:rsidRPr="00942BE7">
              <w:rPr>
                <w:rFonts w:ascii="Times New Roman" w:eastAsia="宋体" w:hAnsi="Times New Roman" w:cs="Times New Roman"/>
                <w:iCs/>
                <w:color w:val="000000"/>
                <w:kern w:val="0"/>
                <w:szCs w:val="21"/>
                <w:lang w:bidi="en-US"/>
              </w:rPr>
              <w:t>30</w:t>
            </w:r>
            <w:r w:rsidRPr="00942BE7">
              <w:rPr>
                <w:rFonts w:ascii="Times New Roman" w:eastAsia="宋体" w:hAnsi="Times New Roman" w:cs="Times New Roman"/>
                <w:iCs/>
                <w:color w:val="000000"/>
                <w:kern w:val="0"/>
                <w:szCs w:val="21"/>
                <w:lang w:bidi="en-US"/>
              </w:rPr>
              <w:t>日）</w:t>
            </w:r>
          </w:p>
        </w:tc>
        <w:tc>
          <w:tcPr>
            <w:tcW w:w="970" w:type="pct"/>
            <w:vAlign w:val="center"/>
          </w:tcPr>
          <w:p w:rsidR="00942BE7" w:rsidRPr="00942BE7" w:rsidRDefault="00942BE7" w:rsidP="00942BE7">
            <w:pPr>
              <w:widowControl/>
              <w:jc w:val="right"/>
              <w:rPr>
                <w:rFonts w:ascii="Times New Roman" w:eastAsia="宋体" w:hAnsi="Times New Roman" w:cs="Times New Roman"/>
              </w:rPr>
            </w:pPr>
            <w:r w:rsidRPr="00942BE7">
              <w:rPr>
                <w:rFonts w:ascii="Times New Roman" w:eastAsia="宋体" w:hAnsi="Times New Roman" w:cs="Times New Roman"/>
              </w:rPr>
              <w:t>29.31%</w:t>
            </w:r>
          </w:p>
        </w:tc>
        <w:tc>
          <w:tcPr>
            <w:tcW w:w="970" w:type="pct"/>
            <w:vAlign w:val="center"/>
          </w:tcPr>
          <w:p w:rsidR="00942BE7" w:rsidRPr="00942BE7" w:rsidRDefault="00942BE7" w:rsidP="00942BE7">
            <w:pPr>
              <w:widowControl/>
              <w:jc w:val="right"/>
              <w:rPr>
                <w:rFonts w:ascii="Times New Roman" w:eastAsia="宋体" w:hAnsi="Times New Roman" w:cs="Times New Roman"/>
              </w:rPr>
            </w:pPr>
            <w:r w:rsidRPr="00942BE7">
              <w:rPr>
                <w:rFonts w:ascii="Times New Roman" w:eastAsia="宋体" w:hAnsi="Times New Roman" w:cs="Times New Roman"/>
              </w:rPr>
              <w:t>42.77%</w:t>
            </w:r>
          </w:p>
        </w:tc>
        <w:tc>
          <w:tcPr>
            <w:tcW w:w="761" w:type="pct"/>
            <w:vAlign w:val="center"/>
          </w:tcPr>
          <w:p w:rsidR="00942BE7" w:rsidRPr="00942BE7" w:rsidRDefault="00942BE7" w:rsidP="00942BE7">
            <w:pPr>
              <w:widowControl/>
              <w:jc w:val="right"/>
              <w:rPr>
                <w:rFonts w:ascii="Times New Roman" w:eastAsia="宋体" w:hAnsi="Times New Roman" w:cs="Times New Roman"/>
              </w:rPr>
            </w:pPr>
            <w:r w:rsidRPr="00942BE7">
              <w:rPr>
                <w:rFonts w:ascii="Times New Roman" w:eastAsia="宋体" w:hAnsi="Times New Roman" w:cs="Times New Roman"/>
              </w:rPr>
              <w:t>72.94%</w:t>
            </w:r>
          </w:p>
        </w:tc>
        <w:tc>
          <w:tcPr>
            <w:tcW w:w="761" w:type="pct"/>
            <w:vAlign w:val="center"/>
          </w:tcPr>
          <w:p w:rsidR="00942BE7" w:rsidRPr="00942BE7" w:rsidRDefault="00942BE7" w:rsidP="00942BE7">
            <w:pPr>
              <w:widowControl/>
              <w:jc w:val="right"/>
              <w:rPr>
                <w:rFonts w:ascii="Times New Roman" w:eastAsia="宋体" w:hAnsi="Times New Roman" w:cs="Times New Roman"/>
              </w:rPr>
            </w:pPr>
            <w:r w:rsidRPr="00942BE7">
              <w:rPr>
                <w:rFonts w:ascii="Times New Roman" w:eastAsia="宋体" w:hAnsi="Times New Roman" w:cs="Times New Roman"/>
              </w:rPr>
              <w:t>78.48%</w:t>
            </w:r>
          </w:p>
        </w:tc>
      </w:tr>
      <w:tr w:rsidR="00942BE7" w:rsidRPr="00942BE7" w:rsidTr="00FF5C8F">
        <w:trPr>
          <w:trHeight w:val="397"/>
          <w:jc w:val="center"/>
        </w:trPr>
        <w:tc>
          <w:tcPr>
            <w:tcW w:w="1538" w:type="pct"/>
            <w:vAlign w:val="center"/>
          </w:tcPr>
          <w:p w:rsidR="00942BE7" w:rsidRPr="00942BE7" w:rsidRDefault="00942BE7" w:rsidP="00942BE7">
            <w:pPr>
              <w:widowControl/>
              <w:jc w:val="center"/>
              <w:rPr>
                <w:rFonts w:ascii="Times New Roman" w:eastAsia="宋体" w:hAnsi="Times New Roman" w:cs="Times New Roman"/>
                <w:iCs/>
                <w:color w:val="000000"/>
                <w:kern w:val="0"/>
                <w:szCs w:val="21"/>
                <w:lang w:bidi="en-US"/>
              </w:rPr>
            </w:pPr>
            <w:r w:rsidRPr="00942BE7">
              <w:rPr>
                <w:rFonts w:ascii="Times New Roman" w:eastAsia="宋体" w:hAnsi="Times New Roman" w:cs="Times New Roman"/>
                <w:iCs/>
                <w:color w:val="000000"/>
                <w:kern w:val="0"/>
                <w:szCs w:val="21"/>
                <w:lang w:bidi="en-US"/>
              </w:rPr>
              <w:t>山水比德（截止</w:t>
            </w:r>
            <w:r w:rsidRPr="00942BE7">
              <w:rPr>
                <w:rFonts w:ascii="Times New Roman" w:eastAsia="宋体" w:hAnsi="Times New Roman" w:cs="Times New Roman"/>
                <w:iCs/>
                <w:color w:val="000000"/>
                <w:kern w:val="0"/>
                <w:szCs w:val="21"/>
                <w:lang w:bidi="en-US"/>
              </w:rPr>
              <w:t>2020</w:t>
            </w:r>
            <w:r w:rsidRPr="00942BE7">
              <w:rPr>
                <w:rFonts w:ascii="Times New Roman" w:eastAsia="宋体" w:hAnsi="Times New Roman" w:cs="Times New Roman"/>
                <w:iCs/>
                <w:color w:val="000000"/>
                <w:kern w:val="0"/>
                <w:szCs w:val="21"/>
                <w:lang w:bidi="en-US"/>
              </w:rPr>
              <w:t>年</w:t>
            </w:r>
            <w:r w:rsidRPr="00942BE7">
              <w:rPr>
                <w:rFonts w:ascii="Times New Roman" w:eastAsia="宋体" w:hAnsi="Times New Roman" w:cs="Times New Roman"/>
                <w:iCs/>
                <w:color w:val="000000"/>
                <w:kern w:val="0"/>
                <w:szCs w:val="21"/>
                <w:lang w:bidi="en-US"/>
              </w:rPr>
              <w:t>8</w:t>
            </w:r>
            <w:r w:rsidRPr="00942BE7">
              <w:rPr>
                <w:rFonts w:ascii="Times New Roman" w:eastAsia="宋体" w:hAnsi="Times New Roman" w:cs="Times New Roman"/>
                <w:iCs/>
                <w:color w:val="000000"/>
                <w:kern w:val="0"/>
                <w:szCs w:val="21"/>
                <w:lang w:bidi="en-US"/>
              </w:rPr>
              <w:t>月</w:t>
            </w:r>
            <w:r w:rsidRPr="00942BE7">
              <w:rPr>
                <w:rFonts w:ascii="Times New Roman" w:eastAsia="宋体" w:hAnsi="Times New Roman" w:cs="Times New Roman"/>
                <w:iCs/>
                <w:color w:val="000000"/>
                <w:kern w:val="0"/>
                <w:szCs w:val="21"/>
                <w:lang w:bidi="en-US"/>
              </w:rPr>
              <w:t>30</w:t>
            </w:r>
            <w:r w:rsidRPr="00942BE7">
              <w:rPr>
                <w:rFonts w:ascii="Times New Roman" w:eastAsia="宋体" w:hAnsi="Times New Roman" w:cs="Times New Roman"/>
                <w:iCs/>
                <w:color w:val="000000"/>
                <w:kern w:val="0"/>
                <w:szCs w:val="21"/>
                <w:lang w:bidi="en-US"/>
              </w:rPr>
              <w:t>日）</w:t>
            </w:r>
          </w:p>
        </w:tc>
        <w:tc>
          <w:tcPr>
            <w:tcW w:w="970" w:type="pct"/>
            <w:vAlign w:val="center"/>
          </w:tcPr>
          <w:p w:rsidR="00942BE7" w:rsidRPr="00942BE7" w:rsidRDefault="00942BE7" w:rsidP="00942BE7">
            <w:pPr>
              <w:widowControl/>
              <w:jc w:val="right"/>
              <w:rPr>
                <w:rFonts w:ascii="Times New Roman" w:eastAsia="宋体" w:hAnsi="Times New Roman" w:cs="Times New Roman"/>
              </w:rPr>
            </w:pPr>
            <w:r w:rsidRPr="00942BE7">
              <w:rPr>
                <w:rFonts w:ascii="Times New Roman" w:eastAsia="宋体" w:hAnsi="Times New Roman" w:cs="Times New Roman"/>
              </w:rPr>
              <w:t>19.32%</w:t>
            </w:r>
          </w:p>
        </w:tc>
        <w:tc>
          <w:tcPr>
            <w:tcW w:w="970" w:type="pct"/>
            <w:vAlign w:val="center"/>
          </w:tcPr>
          <w:p w:rsidR="00942BE7" w:rsidRPr="00942BE7" w:rsidRDefault="00942BE7" w:rsidP="00942BE7">
            <w:pPr>
              <w:widowControl/>
              <w:jc w:val="right"/>
              <w:rPr>
                <w:rFonts w:ascii="Times New Roman" w:eastAsia="宋体" w:hAnsi="Times New Roman" w:cs="Times New Roman"/>
              </w:rPr>
            </w:pPr>
            <w:r w:rsidRPr="00942BE7">
              <w:rPr>
                <w:rFonts w:ascii="Times New Roman" w:eastAsia="宋体" w:hAnsi="Times New Roman" w:cs="Times New Roman"/>
              </w:rPr>
              <w:t>52.12%</w:t>
            </w:r>
          </w:p>
        </w:tc>
        <w:tc>
          <w:tcPr>
            <w:tcW w:w="761" w:type="pct"/>
            <w:vAlign w:val="center"/>
          </w:tcPr>
          <w:p w:rsidR="00942BE7" w:rsidRPr="00942BE7" w:rsidRDefault="00942BE7" w:rsidP="00942BE7">
            <w:pPr>
              <w:widowControl/>
              <w:jc w:val="right"/>
              <w:rPr>
                <w:rFonts w:ascii="Times New Roman" w:eastAsia="宋体" w:hAnsi="Times New Roman" w:cs="Times New Roman"/>
              </w:rPr>
            </w:pPr>
            <w:r w:rsidRPr="00942BE7">
              <w:rPr>
                <w:rFonts w:ascii="Times New Roman" w:eastAsia="宋体" w:hAnsi="Times New Roman" w:cs="Times New Roman"/>
              </w:rPr>
              <w:t>68.65%</w:t>
            </w:r>
          </w:p>
        </w:tc>
        <w:tc>
          <w:tcPr>
            <w:tcW w:w="761" w:type="pct"/>
            <w:vAlign w:val="center"/>
          </w:tcPr>
          <w:p w:rsidR="00942BE7" w:rsidRPr="00942BE7" w:rsidRDefault="00942BE7" w:rsidP="00942BE7">
            <w:pPr>
              <w:widowControl/>
              <w:jc w:val="right"/>
              <w:rPr>
                <w:rFonts w:ascii="Times New Roman" w:eastAsia="宋体" w:hAnsi="Times New Roman" w:cs="Times New Roman"/>
              </w:rPr>
            </w:pPr>
            <w:r w:rsidRPr="00942BE7">
              <w:rPr>
                <w:rFonts w:ascii="Times New Roman" w:eastAsia="宋体" w:hAnsi="Times New Roman" w:cs="Times New Roman"/>
              </w:rPr>
              <w:t>75.71%</w:t>
            </w:r>
          </w:p>
        </w:tc>
      </w:tr>
      <w:tr w:rsidR="00942BE7" w:rsidRPr="00942BE7" w:rsidTr="00FF5C8F">
        <w:trPr>
          <w:trHeight w:val="397"/>
          <w:jc w:val="center"/>
        </w:trPr>
        <w:tc>
          <w:tcPr>
            <w:tcW w:w="1538" w:type="pct"/>
            <w:vAlign w:val="center"/>
          </w:tcPr>
          <w:p w:rsidR="00942BE7" w:rsidRPr="00942BE7" w:rsidRDefault="00942BE7" w:rsidP="00942BE7">
            <w:pPr>
              <w:widowControl/>
              <w:jc w:val="center"/>
              <w:rPr>
                <w:rFonts w:ascii="Times New Roman" w:eastAsia="宋体" w:hAnsi="Times New Roman" w:cs="Times New Roman"/>
                <w:iCs/>
                <w:color w:val="000000"/>
                <w:kern w:val="0"/>
                <w:szCs w:val="21"/>
                <w:lang w:bidi="en-US"/>
              </w:rPr>
            </w:pPr>
            <w:r w:rsidRPr="00942BE7">
              <w:rPr>
                <w:rFonts w:ascii="Times New Roman" w:eastAsia="宋体" w:hAnsi="Times New Roman" w:cs="Times New Roman"/>
                <w:iCs/>
                <w:color w:val="000000"/>
                <w:kern w:val="0"/>
                <w:szCs w:val="21"/>
                <w:lang w:bidi="en-US"/>
              </w:rPr>
              <w:t>霍普股份（截止</w:t>
            </w:r>
            <w:r w:rsidRPr="00942BE7">
              <w:rPr>
                <w:rFonts w:ascii="Times New Roman" w:eastAsia="宋体" w:hAnsi="Times New Roman" w:cs="Times New Roman"/>
                <w:iCs/>
                <w:color w:val="000000"/>
                <w:kern w:val="0"/>
                <w:szCs w:val="21"/>
                <w:lang w:bidi="en-US"/>
              </w:rPr>
              <w:t>2020</w:t>
            </w:r>
            <w:r w:rsidRPr="00942BE7">
              <w:rPr>
                <w:rFonts w:ascii="Times New Roman" w:eastAsia="宋体" w:hAnsi="Times New Roman" w:cs="Times New Roman"/>
                <w:iCs/>
                <w:color w:val="000000"/>
                <w:kern w:val="0"/>
                <w:szCs w:val="21"/>
                <w:lang w:bidi="en-US"/>
              </w:rPr>
              <w:t>年</w:t>
            </w:r>
            <w:r w:rsidRPr="00942BE7">
              <w:rPr>
                <w:rFonts w:ascii="Times New Roman" w:eastAsia="宋体" w:hAnsi="Times New Roman" w:cs="Times New Roman"/>
                <w:iCs/>
                <w:color w:val="000000"/>
                <w:kern w:val="0"/>
                <w:szCs w:val="21"/>
                <w:lang w:bidi="en-US"/>
              </w:rPr>
              <w:t>12</w:t>
            </w:r>
            <w:r w:rsidRPr="00942BE7">
              <w:rPr>
                <w:rFonts w:ascii="Times New Roman" w:eastAsia="宋体" w:hAnsi="Times New Roman" w:cs="Times New Roman"/>
                <w:iCs/>
                <w:color w:val="000000"/>
                <w:kern w:val="0"/>
                <w:szCs w:val="21"/>
                <w:lang w:bidi="en-US"/>
              </w:rPr>
              <w:t>月</w:t>
            </w:r>
            <w:r w:rsidRPr="00942BE7">
              <w:rPr>
                <w:rFonts w:ascii="Times New Roman" w:eastAsia="宋体" w:hAnsi="Times New Roman" w:cs="Times New Roman"/>
                <w:iCs/>
                <w:color w:val="000000"/>
                <w:kern w:val="0"/>
                <w:szCs w:val="21"/>
                <w:lang w:bidi="en-US"/>
              </w:rPr>
              <w:t>31</w:t>
            </w:r>
            <w:r w:rsidRPr="00942BE7">
              <w:rPr>
                <w:rFonts w:ascii="Times New Roman" w:eastAsia="宋体" w:hAnsi="Times New Roman" w:cs="Times New Roman"/>
                <w:iCs/>
                <w:color w:val="000000"/>
                <w:kern w:val="0"/>
                <w:szCs w:val="21"/>
                <w:lang w:bidi="en-US"/>
              </w:rPr>
              <w:t>日）</w:t>
            </w:r>
          </w:p>
        </w:tc>
        <w:tc>
          <w:tcPr>
            <w:tcW w:w="970" w:type="pct"/>
            <w:vAlign w:val="center"/>
          </w:tcPr>
          <w:p w:rsidR="00942BE7" w:rsidRPr="00942BE7" w:rsidRDefault="00942BE7" w:rsidP="00942BE7">
            <w:pPr>
              <w:widowControl/>
              <w:jc w:val="right"/>
              <w:rPr>
                <w:rFonts w:ascii="Times New Roman" w:eastAsia="宋体" w:hAnsi="Times New Roman" w:cs="Times New Roman"/>
                <w:color w:val="000000"/>
                <w:kern w:val="0"/>
                <w:szCs w:val="21"/>
                <w:lang w:eastAsia="en-US" w:bidi="en-US"/>
              </w:rPr>
            </w:pPr>
            <w:r w:rsidRPr="00942BE7">
              <w:rPr>
                <w:rFonts w:ascii="Times New Roman" w:eastAsia="楷体" w:hAnsi="Times New Roman" w:cs="Times New Roman"/>
                <w:color w:val="000000"/>
                <w:kern w:val="0"/>
                <w:szCs w:val="21"/>
                <w:lang w:bidi="ar"/>
              </w:rPr>
              <w:t>30.72%</w:t>
            </w:r>
          </w:p>
        </w:tc>
        <w:tc>
          <w:tcPr>
            <w:tcW w:w="970" w:type="pct"/>
            <w:vAlign w:val="center"/>
          </w:tcPr>
          <w:p w:rsidR="00942BE7" w:rsidRPr="00942BE7" w:rsidRDefault="00942BE7" w:rsidP="00942BE7">
            <w:pPr>
              <w:widowControl/>
              <w:jc w:val="right"/>
              <w:rPr>
                <w:rFonts w:ascii="Times New Roman" w:eastAsia="宋体" w:hAnsi="Times New Roman" w:cs="Times New Roman"/>
                <w:color w:val="000000"/>
                <w:kern w:val="0"/>
                <w:szCs w:val="21"/>
                <w:lang w:eastAsia="en-US" w:bidi="en-US"/>
              </w:rPr>
            </w:pPr>
            <w:r w:rsidRPr="00942BE7">
              <w:rPr>
                <w:rFonts w:ascii="Times New Roman" w:eastAsia="楷体" w:hAnsi="Times New Roman" w:cs="Times New Roman"/>
                <w:color w:val="000000"/>
                <w:kern w:val="0"/>
                <w:szCs w:val="21"/>
                <w:lang w:bidi="ar"/>
              </w:rPr>
              <w:t>65.55%</w:t>
            </w:r>
          </w:p>
        </w:tc>
        <w:tc>
          <w:tcPr>
            <w:tcW w:w="761" w:type="pct"/>
            <w:vAlign w:val="center"/>
          </w:tcPr>
          <w:p w:rsidR="00942BE7" w:rsidRPr="00942BE7" w:rsidRDefault="00942BE7" w:rsidP="00942BE7">
            <w:pPr>
              <w:widowControl/>
              <w:jc w:val="right"/>
              <w:rPr>
                <w:rFonts w:ascii="Times New Roman" w:eastAsia="宋体" w:hAnsi="Times New Roman" w:cs="Times New Roman"/>
                <w:color w:val="000000"/>
                <w:kern w:val="0"/>
                <w:szCs w:val="21"/>
                <w:lang w:eastAsia="en-US" w:bidi="en-US"/>
              </w:rPr>
            </w:pPr>
            <w:r w:rsidRPr="00942BE7">
              <w:rPr>
                <w:rFonts w:ascii="Times New Roman" w:eastAsia="楷体" w:hAnsi="Times New Roman" w:cs="Times New Roman"/>
                <w:color w:val="000000"/>
                <w:kern w:val="0"/>
                <w:szCs w:val="21"/>
                <w:lang w:bidi="ar"/>
              </w:rPr>
              <w:t>77.02%</w:t>
            </w:r>
          </w:p>
        </w:tc>
        <w:tc>
          <w:tcPr>
            <w:tcW w:w="761" w:type="pct"/>
            <w:vAlign w:val="center"/>
          </w:tcPr>
          <w:p w:rsidR="00942BE7" w:rsidRPr="00942BE7" w:rsidRDefault="00942BE7" w:rsidP="00942BE7">
            <w:pPr>
              <w:widowControl/>
              <w:jc w:val="right"/>
              <w:rPr>
                <w:rFonts w:ascii="Times New Roman" w:eastAsia="宋体" w:hAnsi="Times New Roman" w:cs="Times New Roman"/>
                <w:color w:val="000000"/>
                <w:kern w:val="0"/>
                <w:szCs w:val="21"/>
                <w:lang w:eastAsia="en-US" w:bidi="en-US"/>
              </w:rPr>
            </w:pPr>
            <w:r w:rsidRPr="00942BE7">
              <w:rPr>
                <w:rFonts w:ascii="Times New Roman" w:eastAsia="楷体" w:hAnsi="Times New Roman" w:cs="Times New Roman"/>
                <w:color w:val="000000"/>
                <w:kern w:val="0"/>
                <w:szCs w:val="21"/>
                <w:lang w:bidi="ar"/>
              </w:rPr>
              <w:t>84.03%</w:t>
            </w:r>
          </w:p>
        </w:tc>
      </w:tr>
    </w:tbl>
    <w:p w:rsidR="00942BE7" w:rsidRPr="00942BE7" w:rsidRDefault="00942BE7" w:rsidP="00942BE7">
      <w:pPr>
        <w:widowControl/>
        <w:autoSpaceDE w:val="0"/>
        <w:autoSpaceDN w:val="0"/>
        <w:adjustRightInd w:val="0"/>
        <w:spacing w:afterLines="50" w:after="156"/>
        <w:ind w:firstLineChars="200" w:firstLine="422"/>
        <w:rPr>
          <w:rFonts w:ascii="楷体" w:eastAsia="楷体" w:hAnsi="楷体" w:cs="Times New Roman"/>
          <w:b/>
          <w:bCs/>
          <w:szCs w:val="21"/>
        </w:rPr>
      </w:pPr>
      <w:r w:rsidRPr="00942BE7">
        <w:rPr>
          <w:rFonts w:ascii="楷体" w:eastAsia="楷体" w:hAnsi="楷体" w:cs="Times New Roman" w:hint="eastAsia"/>
          <w:b/>
          <w:bCs/>
          <w:szCs w:val="21"/>
        </w:rPr>
        <w:t>注：因上述公司尚未披露以2</w:t>
      </w:r>
      <w:r w:rsidRPr="00942BE7">
        <w:rPr>
          <w:rFonts w:ascii="楷体" w:eastAsia="楷体" w:hAnsi="楷体" w:cs="Times New Roman"/>
          <w:b/>
          <w:bCs/>
          <w:szCs w:val="21"/>
        </w:rPr>
        <w:t>020</w:t>
      </w:r>
      <w:r w:rsidRPr="00942BE7">
        <w:rPr>
          <w:rFonts w:ascii="楷体" w:eastAsia="楷体" w:hAnsi="楷体" w:cs="Times New Roman" w:hint="eastAsia"/>
          <w:b/>
          <w:bCs/>
          <w:szCs w:val="21"/>
        </w:rPr>
        <w:t>年末为审计基准日的期后回款数据，因此摘取以2</w:t>
      </w:r>
      <w:r w:rsidRPr="00942BE7">
        <w:rPr>
          <w:rFonts w:ascii="楷体" w:eastAsia="楷体" w:hAnsi="楷体" w:cs="Times New Roman"/>
          <w:b/>
          <w:bCs/>
          <w:szCs w:val="21"/>
        </w:rPr>
        <w:t>020</w:t>
      </w:r>
      <w:r w:rsidRPr="00942BE7">
        <w:rPr>
          <w:rFonts w:ascii="楷体" w:eastAsia="楷体" w:hAnsi="楷体" w:cs="Times New Roman" w:hint="eastAsia"/>
          <w:b/>
          <w:bCs/>
          <w:szCs w:val="21"/>
        </w:rPr>
        <w:t>年6月末为审计基准日的期后回款数据进行比较。</w:t>
      </w:r>
    </w:p>
    <w:p w:rsidR="00942BE7" w:rsidRPr="00942BE7" w:rsidRDefault="00942BE7" w:rsidP="00942BE7">
      <w:pPr>
        <w:widowControl/>
        <w:autoSpaceDE w:val="0"/>
        <w:autoSpaceDN w:val="0"/>
        <w:adjustRightInd w:val="0"/>
        <w:spacing w:beforeLines="50" w:before="156" w:afterLines="50" w:after="156" w:line="360" w:lineRule="auto"/>
        <w:ind w:firstLineChars="200" w:firstLine="480"/>
        <w:rPr>
          <w:rFonts w:ascii="宋体" w:eastAsia="宋体" w:hAnsi="宋体" w:cs="Times New Roman"/>
          <w:sz w:val="24"/>
          <w:szCs w:val="28"/>
        </w:rPr>
      </w:pPr>
      <w:r w:rsidRPr="00942BE7">
        <w:rPr>
          <w:rFonts w:ascii="宋体" w:eastAsia="宋体" w:hAnsi="宋体" w:cs="Times New Roman"/>
          <w:sz w:val="24"/>
          <w:szCs w:val="28"/>
        </w:rPr>
        <w:t>报告期各期，公司应收账款期后回款情况与同行业可比公司相比，不存在较大差异，公司应收账款期后回款情况符合行业</w:t>
      </w:r>
      <w:r w:rsidRPr="00942BE7">
        <w:rPr>
          <w:rFonts w:ascii="宋体" w:eastAsia="宋体" w:hAnsi="宋体" w:cs="Times New Roman" w:hint="eastAsia"/>
          <w:sz w:val="24"/>
          <w:szCs w:val="28"/>
        </w:rPr>
        <w:t>情况</w:t>
      </w:r>
      <w:r w:rsidRPr="00942BE7">
        <w:rPr>
          <w:rFonts w:ascii="宋体" w:eastAsia="宋体" w:hAnsi="宋体" w:cs="Times New Roman"/>
          <w:sz w:val="24"/>
          <w:szCs w:val="28"/>
        </w:rPr>
        <w:t>。</w:t>
      </w:r>
    </w:p>
    <w:p w:rsidR="009C0832" w:rsidRPr="008F5447" w:rsidRDefault="009C0832" w:rsidP="007D4222">
      <w:pPr>
        <w:spacing w:beforeLines="50" w:before="156" w:afterLines="50" w:after="156" w:line="360" w:lineRule="auto"/>
        <w:ind w:firstLineChars="200" w:firstLine="482"/>
        <w:rPr>
          <w:rFonts w:ascii="Times New Roman" w:eastAsia="宋体" w:hAnsi="Times New Roman"/>
          <w:b/>
          <w:bCs/>
          <w:sz w:val="24"/>
          <w:szCs w:val="28"/>
        </w:rPr>
      </w:pPr>
      <w:r w:rsidRPr="008F5447">
        <w:rPr>
          <w:rFonts w:ascii="Times New Roman" w:eastAsia="宋体" w:hAnsi="Times New Roman" w:hint="eastAsia"/>
          <w:b/>
          <w:bCs/>
          <w:sz w:val="24"/>
          <w:szCs w:val="28"/>
        </w:rPr>
        <w:lastRenderedPageBreak/>
        <w:t>2</w:t>
      </w:r>
      <w:r w:rsidRPr="008F5447">
        <w:rPr>
          <w:rFonts w:ascii="Times New Roman" w:eastAsia="宋体" w:hAnsi="Times New Roman" w:hint="eastAsia"/>
          <w:b/>
          <w:bCs/>
          <w:sz w:val="24"/>
          <w:szCs w:val="28"/>
        </w:rPr>
        <w:t>、应收账款逾期金额和逾期未收回的原因，是否存在回款障碍</w:t>
      </w:r>
    </w:p>
    <w:p w:rsidR="00F50E31" w:rsidRDefault="00F50E31" w:rsidP="007D4222">
      <w:pPr>
        <w:spacing w:beforeLines="50" w:before="156" w:afterLines="50" w:after="156" w:line="360" w:lineRule="auto"/>
        <w:ind w:firstLineChars="200" w:firstLine="480"/>
        <w:rPr>
          <w:rFonts w:ascii="宋体" w:eastAsia="宋体" w:hAnsi="宋体" w:cs="Times New Roman"/>
          <w:color w:val="000000"/>
          <w:sz w:val="24"/>
          <w:szCs w:val="24"/>
          <w:lang w:bidi="en-US"/>
        </w:rPr>
      </w:pPr>
      <w:r w:rsidRPr="008F5447">
        <w:rPr>
          <w:rFonts w:ascii="Times New Roman" w:eastAsia="宋体" w:hAnsi="Times New Roman" w:cs="宋体" w:hint="eastAsia"/>
          <w:bCs/>
          <w:iCs/>
          <w:kern w:val="0"/>
          <w:sz w:val="24"/>
          <w:szCs w:val="24"/>
          <w:lang w:bidi="en-US"/>
        </w:rPr>
        <w:t>发行人已在</w:t>
      </w:r>
      <w:r w:rsidRPr="00F50E31">
        <w:rPr>
          <w:rFonts w:ascii="宋体" w:eastAsia="宋体" w:hAnsi="宋体" w:cs="宋体" w:hint="eastAsia"/>
          <w:bCs/>
          <w:iCs/>
          <w:kern w:val="0"/>
          <w:sz w:val="24"/>
          <w:szCs w:val="24"/>
          <w:lang w:bidi="en-US"/>
        </w:rPr>
        <w:t>招股说明书“第八节</w:t>
      </w:r>
      <w:r w:rsidRPr="00F50E31">
        <w:rPr>
          <w:rFonts w:ascii="宋体" w:eastAsia="宋体" w:hAnsi="宋体" w:cs="宋体"/>
          <w:bCs/>
          <w:iCs/>
          <w:kern w:val="0"/>
          <w:sz w:val="24"/>
          <w:szCs w:val="24"/>
          <w:lang w:bidi="en-US"/>
        </w:rPr>
        <w:t xml:space="preserve"> 财务会计信息与管理层分析”之“十、资产质量分析”之“（二）各项主要资产分析”之“</w:t>
      </w:r>
      <w:r w:rsidRPr="00F50E31">
        <w:rPr>
          <w:rFonts w:ascii="Times New Roman" w:eastAsia="宋体" w:hAnsi="Times New Roman" w:cs="Times New Roman"/>
          <w:bCs/>
          <w:iCs/>
          <w:kern w:val="0"/>
          <w:sz w:val="24"/>
          <w:szCs w:val="24"/>
          <w:lang w:bidi="en-US"/>
        </w:rPr>
        <w:t>1</w:t>
      </w:r>
      <w:r w:rsidRPr="00F50E31">
        <w:rPr>
          <w:rFonts w:ascii="宋体" w:eastAsia="宋体" w:hAnsi="宋体" w:cs="宋体"/>
          <w:bCs/>
          <w:iCs/>
          <w:kern w:val="0"/>
          <w:sz w:val="24"/>
          <w:szCs w:val="24"/>
          <w:lang w:bidi="en-US"/>
        </w:rPr>
        <w:t>、流动资产的构成及变化分析”之“（</w:t>
      </w:r>
      <w:r>
        <w:rPr>
          <w:rFonts w:ascii="Times New Roman" w:eastAsia="宋体" w:hAnsi="Times New Roman" w:cs="Times New Roman" w:hint="eastAsia"/>
          <w:bCs/>
          <w:iCs/>
          <w:kern w:val="0"/>
          <w:sz w:val="24"/>
          <w:szCs w:val="24"/>
          <w:lang w:bidi="en-US"/>
        </w:rPr>
        <w:t>3</w:t>
      </w:r>
      <w:r w:rsidRPr="00F50E31">
        <w:rPr>
          <w:rFonts w:ascii="宋体" w:eastAsia="宋体" w:hAnsi="宋体" w:cs="宋体"/>
          <w:bCs/>
          <w:iCs/>
          <w:kern w:val="0"/>
          <w:sz w:val="24"/>
          <w:szCs w:val="24"/>
          <w:lang w:bidi="en-US"/>
        </w:rPr>
        <w:t>）应收票据及应收账款”之“</w:t>
      </w:r>
      <w:r>
        <w:rPr>
          <w:rFonts w:ascii="Times New Roman" w:eastAsia="宋体" w:hAnsi="Times New Roman" w:cs="Times New Roman"/>
          <w:bCs/>
          <w:iCs/>
          <w:kern w:val="0"/>
          <w:sz w:val="24"/>
          <w:szCs w:val="24"/>
          <w:lang w:bidi="en-US"/>
        </w:rPr>
        <w:t>2</w:t>
      </w:r>
      <w:r w:rsidRPr="00F50E31">
        <w:rPr>
          <w:rFonts w:ascii="宋体" w:eastAsia="宋体" w:hAnsi="宋体" w:cs="宋体"/>
          <w:bCs/>
          <w:iCs/>
          <w:kern w:val="0"/>
          <w:sz w:val="24"/>
          <w:szCs w:val="24"/>
          <w:lang w:bidi="en-US"/>
        </w:rPr>
        <w:t>）应收账款”补充披露如</w:t>
      </w:r>
      <w:r w:rsidRPr="008F5447">
        <w:rPr>
          <w:rFonts w:ascii="Times New Roman" w:eastAsia="宋体" w:hAnsi="Times New Roman" w:cs="宋体"/>
          <w:bCs/>
          <w:iCs/>
          <w:kern w:val="0"/>
          <w:sz w:val="24"/>
          <w:szCs w:val="24"/>
          <w:lang w:bidi="en-US"/>
        </w:rPr>
        <w:t>下</w:t>
      </w:r>
      <w:r w:rsidRPr="008F5447">
        <w:rPr>
          <w:rFonts w:ascii="宋体" w:eastAsia="宋体" w:hAnsi="宋体" w:cs="Times New Roman"/>
          <w:color w:val="000000"/>
          <w:sz w:val="24"/>
          <w:szCs w:val="24"/>
          <w:lang w:bidi="en-US"/>
        </w:rPr>
        <w:t>：</w:t>
      </w:r>
    </w:p>
    <w:p w:rsidR="00942BE7" w:rsidRPr="00942BE7" w:rsidRDefault="00942BE7" w:rsidP="00942BE7">
      <w:pPr>
        <w:spacing w:beforeLines="50" w:before="156" w:afterLines="50" w:after="156" w:line="360" w:lineRule="auto"/>
        <w:ind w:firstLineChars="200" w:firstLine="480"/>
        <w:rPr>
          <w:rFonts w:ascii="Times New Roman" w:eastAsia="宋体" w:hAnsi="Times New Roman" w:cs="Times New Roman"/>
          <w:sz w:val="24"/>
          <w:szCs w:val="28"/>
        </w:rPr>
      </w:pPr>
      <w:r w:rsidRPr="00942BE7">
        <w:rPr>
          <w:rFonts w:ascii="Times New Roman" w:eastAsia="宋体" w:hAnsi="Times New Roman" w:cs="Times New Roman"/>
          <w:sz w:val="24"/>
          <w:szCs w:val="28"/>
        </w:rPr>
        <w:t>根据行业惯例及合同约定，客户应当按照合同约定在确认公司提交的工作成果且收到相应结算金额的发票后付款。公司一般与客户签订的合同中未明确约定具体的信用期。报告期各期末，</w:t>
      </w:r>
      <w:r w:rsidRPr="00942BE7">
        <w:rPr>
          <w:rFonts w:ascii="Times New Roman" w:eastAsia="宋体" w:hAnsi="Times New Roman" w:cs="Times New Roman"/>
          <w:bCs/>
          <w:iCs/>
          <w:sz w:val="24"/>
          <w:szCs w:val="24"/>
          <w:lang w:bidi="en-US"/>
        </w:rPr>
        <w:t>公司账龄一年以上应收账款金额分别为</w:t>
      </w:r>
      <w:r w:rsidRPr="00942BE7">
        <w:rPr>
          <w:rFonts w:ascii="Times New Roman" w:eastAsia="宋体" w:hAnsi="Times New Roman" w:cs="Times New Roman"/>
          <w:bCs/>
          <w:iCs/>
          <w:sz w:val="24"/>
          <w:szCs w:val="24"/>
          <w:lang w:bidi="en-US"/>
        </w:rPr>
        <w:t>584.20</w:t>
      </w:r>
      <w:r w:rsidRPr="00942BE7">
        <w:rPr>
          <w:rFonts w:ascii="Times New Roman" w:eastAsia="宋体" w:hAnsi="Times New Roman" w:cs="Times New Roman"/>
          <w:bCs/>
          <w:iCs/>
          <w:sz w:val="24"/>
          <w:szCs w:val="24"/>
          <w:lang w:bidi="en-US"/>
        </w:rPr>
        <w:t>万元、</w:t>
      </w:r>
      <w:r w:rsidRPr="00942BE7">
        <w:rPr>
          <w:rFonts w:ascii="Times New Roman" w:eastAsia="宋体" w:hAnsi="Times New Roman" w:cs="Times New Roman"/>
          <w:bCs/>
          <w:iCs/>
          <w:sz w:val="24"/>
          <w:szCs w:val="24"/>
          <w:lang w:bidi="en-US"/>
        </w:rPr>
        <w:t>3,609.20</w:t>
      </w:r>
      <w:r w:rsidRPr="00942BE7">
        <w:rPr>
          <w:rFonts w:ascii="Times New Roman" w:eastAsia="宋体" w:hAnsi="Times New Roman" w:cs="Times New Roman"/>
          <w:bCs/>
          <w:iCs/>
          <w:sz w:val="24"/>
          <w:szCs w:val="24"/>
          <w:lang w:bidi="en-US"/>
        </w:rPr>
        <w:t>万元和</w:t>
      </w:r>
      <w:r w:rsidRPr="00942BE7">
        <w:rPr>
          <w:rFonts w:ascii="楷体" w:eastAsia="楷体" w:hAnsi="楷体" w:cs="Times New Roman"/>
          <w:b/>
          <w:bCs/>
          <w:iCs/>
          <w:kern w:val="0"/>
          <w:sz w:val="24"/>
          <w:szCs w:val="24"/>
          <w:lang w:bidi="en-US"/>
        </w:rPr>
        <w:t>7,918.76万元</w:t>
      </w:r>
      <w:r w:rsidRPr="00942BE7">
        <w:rPr>
          <w:rFonts w:ascii="Times New Roman" w:eastAsia="宋体" w:hAnsi="Times New Roman" w:cs="Times New Roman"/>
          <w:bCs/>
          <w:iCs/>
          <w:sz w:val="24"/>
          <w:szCs w:val="24"/>
          <w:lang w:bidi="en-US"/>
        </w:rPr>
        <w:t>，占各期末应收账款余额比例分别为</w:t>
      </w:r>
      <w:r w:rsidRPr="00942BE7">
        <w:rPr>
          <w:rFonts w:ascii="Times New Roman" w:eastAsia="宋体" w:hAnsi="Times New Roman" w:cs="Times New Roman"/>
          <w:bCs/>
          <w:iCs/>
          <w:sz w:val="24"/>
          <w:szCs w:val="24"/>
          <w:lang w:bidi="en-US"/>
        </w:rPr>
        <w:t>5.99%</w:t>
      </w:r>
      <w:r w:rsidRPr="00942BE7">
        <w:rPr>
          <w:rFonts w:ascii="Times New Roman" w:eastAsia="宋体" w:hAnsi="Times New Roman" w:cs="Times New Roman"/>
          <w:bCs/>
          <w:iCs/>
          <w:sz w:val="24"/>
          <w:szCs w:val="24"/>
          <w:lang w:bidi="en-US"/>
        </w:rPr>
        <w:t>、</w:t>
      </w:r>
      <w:r w:rsidRPr="00942BE7">
        <w:rPr>
          <w:rFonts w:ascii="Times New Roman" w:eastAsia="宋体" w:hAnsi="Times New Roman" w:cs="Times New Roman"/>
          <w:bCs/>
          <w:iCs/>
          <w:sz w:val="24"/>
          <w:szCs w:val="24"/>
          <w:lang w:bidi="en-US"/>
        </w:rPr>
        <w:t>17.00%</w:t>
      </w:r>
      <w:r w:rsidRPr="00942BE7">
        <w:rPr>
          <w:rFonts w:ascii="Times New Roman" w:eastAsia="宋体" w:hAnsi="Times New Roman" w:cs="Times New Roman"/>
          <w:bCs/>
          <w:iCs/>
          <w:sz w:val="24"/>
          <w:szCs w:val="24"/>
          <w:lang w:bidi="en-US"/>
        </w:rPr>
        <w:t>和</w:t>
      </w:r>
      <w:r w:rsidRPr="00942BE7">
        <w:rPr>
          <w:rFonts w:ascii="楷体" w:eastAsia="楷体" w:hAnsi="楷体" w:cs="Times New Roman"/>
          <w:b/>
          <w:bCs/>
          <w:iCs/>
          <w:kern w:val="0"/>
          <w:sz w:val="24"/>
          <w:szCs w:val="24"/>
          <w:lang w:bidi="en-US"/>
        </w:rPr>
        <w:t>24.26%</w:t>
      </w:r>
      <w:r w:rsidRPr="00942BE7">
        <w:rPr>
          <w:rFonts w:ascii="Times New Roman" w:eastAsia="宋体" w:hAnsi="Times New Roman" w:cs="Times New Roman"/>
          <w:sz w:val="24"/>
          <w:szCs w:val="28"/>
        </w:rPr>
        <w:t>。</w:t>
      </w:r>
    </w:p>
    <w:p w:rsidR="00942BE7" w:rsidRPr="00942BE7" w:rsidRDefault="00942BE7" w:rsidP="00942BE7">
      <w:pPr>
        <w:spacing w:beforeLines="50" w:before="156" w:afterLines="50" w:after="156" w:line="360" w:lineRule="auto"/>
        <w:ind w:firstLineChars="200" w:firstLine="480"/>
        <w:rPr>
          <w:rFonts w:ascii="Times New Roman" w:eastAsia="宋体" w:hAnsi="Times New Roman" w:cs="Times New Roman"/>
          <w:sz w:val="24"/>
          <w:szCs w:val="28"/>
        </w:rPr>
      </w:pPr>
      <w:r w:rsidRPr="00942BE7">
        <w:rPr>
          <w:rFonts w:ascii="Times New Roman" w:eastAsia="宋体" w:hAnsi="Times New Roman" w:cs="Times New Roman"/>
          <w:sz w:val="24"/>
          <w:szCs w:val="28"/>
        </w:rPr>
        <w:t>报告期各期末，公司存在账龄一年以上应收账款未能收回的原因主要为：一方面，公司客户主要为保利、绿地等大型房地产开发商，客户内部付款审批程序较长，同时可能会根据项目的开发进度和对资金的整体安排缓付上游供应商款项；另一方面，随着房地产行业调控政策的持续深化，房地产行业融资渠道持续趋紧、监管趋严、融资成本有所上升，房地产企业加强了资金管控，公司作为房地产企业的设计服务供应商受此影响，销售回款进一步放缓。</w:t>
      </w:r>
    </w:p>
    <w:p w:rsidR="00942BE7" w:rsidRPr="00942BE7" w:rsidRDefault="00942BE7" w:rsidP="00942BE7">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kern w:val="0"/>
          <w:sz w:val="24"/>
          <w:szCs w:val="24"/>
          <w:lang w:bidi="en-US"/>
        </w:rPr>
      </w:pPr>
      <w:r w:rsidRPr="00942BE7">
        <w:rPr>
          <w:rFonts w:ascii="Times New Roman" w:eastAsia="宋体" w:hAnsi="Times New Roman" w:cs="Times New Roman"/>
          <w:iCs/>
          <w:kern w:val="0"/>
          <w:sz w:val="24"/>
          <w:szCs w:val="24"/>
          <w:lang w:bidi="en-US"/>
        </w:rPr>
        <w:t>A</w:t>
      </w:r>
      <w:r w:rsidRPr="00942BE7">
        <w:rPr>
          <w:rFonts w:ascii="Times New Roman" w:eastAsia="宋体" w:hAnsi="Times New Roman" w:cs="Times New Roman"/>
          <w:iCs/>
          <w:kern w:val="0"/>
          <w:sz w:val="24"/>
          <w:szCs w:val="24"/>
          <w:lang w:bidi="en-US"/>
        </w:rPr>
        <w:t>、</w:t>
      </w:r>
      <w:r w:rsidRPr="00942BE7">
        <w:rPr>
          <w:rFonts w:ascii="Times New Roman" w:eastAsia="宋体" w:hAnsi="Times New Roman" w:cs="Times New Roman"/>
          <w:iCs/>
          <w:kern w:val="0"/>
          <w:sz w:val="24"/>
          <w:szCs w:val="24"/>
          <w:lang w:bidi="en-US"/>
        </w:rPr>
        <w:t>2019</w:t>
      </w:r>
      <w:r w:rsidRPr="00942BE7">
        <w:rPr>
          <w:rFonts w:ascii="Times New Roman" w:eastAsia="宋体" w:hAnsi="Times New Roman" w:cs="Times New Roman"/>
          <w:iCs/>
          <w:kern w:val="0"/>
          <w:sz w:val="24"/>
          <w:szCs w:val="24"/>
          <w:lang w:bidi="en-US"/>
        </w:rPr>
        <w:t>年、</w:t>
      </w:r>
      <w:r w:rsidRPr="00942BE7">
        <w:rPr>
          <w:rFonts w:ascii="Times New Roman" w:eastAsia="宋体" w:hAnsi="Times New Roman" w:cs="Times New Roman"/>
          <w:iCs/>
          <w:kern w:val="0"/>
          <w:sz w:val="24"/>
          <w:szCs w:val="24"/>
          <w:lang w:bidi="en-US"/>
        </w:rPr>
        <w:t>2020</w:t>
      </w:r>
      <w:r w:rsidRPr="00942BE7">
        <w:rPr>
          <w:rFonts w:ascii="Times New Roman" w:eastAsia="宋体" w:hAnsi="Times New Roman" w:cs="Times New Roman"/>
          <w:iCs/>
          <w:kern w:val="0"/>
          <w:sz w:val="24"/>
          <w:szCs w:val="24"/>
          <w:lang w:bidi="en-US"/>
        </w:rPr>
        <w:t>年以来，账龄一年以上的应收款大幅增长的原因分析</w:t>
      </w:r>
    </w:p>
    <w:p w:rsidR="00942BE7" w:rsidRPr="00942BE7" w:rsidRDefault="00942BE7" w:rsidP="00942BE7">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kern w:val="0"/>
          <w:sz w:val="24"/>
          <w:szCs w:val="24"/>
          <w:lang w:bidi="en-US"/>
        </w:rPr>
      </w:pPr>
      <w:r w:rsidRPr="00942BE7">
        <w:rPr>
          <w:rFonts w:ascii="Times New Roman" w:eastAsia="宋体" w:hAnsi="Times New Roman" w:cs="Times New Roman"/>
          <w:iCs/>
          <w:kern w:val="0"/>
          <w:sz w:val="24"/>
          <w:szCs w:val="24"/>
          <w:lang w:bidi="en-US"/>
        </w:rPr>
        <w:t>2019</w:t>
      </w:r>
      <w:r w:rsidRPr="00942BE7">
        <w:rPr>
          <w:rFonts w:ascii="Times New Roman" w:eastAsia="宋体" w:hAnsi="Times New Roman" w:cs="Times New Roman"/>
          <w:iCs/>
          <w:kern w:val="0"/>
          <w:sz w:val="24"/>
          <w:szCs w:val="24"/>
          <w:lang w:bidi="en-US"/>
        </w:rPr>
        <w:t>年、</w:t>
      </w:r>
      <w:r w:rsidRPr="00942BE7">
        <w:rPr>
          <w:rFonts w:ascii="Times New Roman" w:eastAsia="宋体" w:hAnsi="Times New Roman" w:cs="Times New Roman"/>
          <w:iCs/>
          <w:kern w:val="0"/>
          <w:sz w:val="24"/>
          <w:szCs w:val="24"/>
          <w:lang w:bidi="en-US"/>
        </w:rPr>
        <w:t>2020</w:t>
      </w:r>
      <w:r w:rsidRPr="00942BE7">
        <w:rPr>
          <w:rFonts w:ascii="Times New Roman" w:eastAsia="宋体" w:hAnsi="Times New Roman" w:cs="Times New Roman"/>
          <w:iCs/>
          <w:kern w:val="0"/>
          <w:sz w:val="24"/>
          <w:szCs w:val="24"/>
          <w:lang w:bidi="en-US"/>
        </w:rPr>
        <w:t>年以来，账龄一年以上的应收款大幅增长的原因为：第一，</w:t>
      </w:r>
      <w:r w:rsidRPr="00942BE7">
        <w:rPr>
          <w:rFonts w:ascii="Times New Roman" w:eastAsia="宋体" w:hAnsi="Times New Roman" w:cs="Times New Roman"/>
          <w:iCs/>
          <w:kern w:val="0"/>
          <w:sz w:val="24"/>
          <w:szCs w:val="24"/>
          <w:lang w:bidi="en-US"/>
        </w:rPr>
        <w:t>2018</w:t>
      </w:r>
      <w:r w:rsidRPr="00942BE7">
        <w:rPr>
          <w:rFonts w:ascii="Times New Roman" w:eastAsia="宋体" w:hAnsi="Times New Roman" w:cs="Times New Roman"/>
          <w:iCs/>
          <w:kern w:val="0"/>
          <w:sz w:val="24"/>
          <w:szCs w:val="24"/>
          <w:lang w:bidi="en-US"/>
        </w:rPr>
        <w:t>年、</w:t>
      </w:r>
      <w:r w:rsidRPr="00942BE7">
        <w:rPr>
          <w:rFonts w:ascii="Times New Roman" w:eastAsia="宋体" w:hAnsi="Times New Roman" w:cs="Times New Roman"/>
          <w:iCs/>
          <w:kern w:val="0"/>
          <w:sz w:val="24"/>
          <w:szCs w:val="24"/>
          <w:lang w:bidi="en-US"/>
        </w:rPr>
        <w:t>2019</w:t>
      </w:r>
      <w:r w:rsidRPr="00942BE7">
        <w:rPr>
          <w:rFonts w:ascii="Times New Roman" w:eastAsia="宋体" w:hAnsi="Times New Roman" w:cs="Times New Roman"/>
          <w:iCs/>
          <w:kern w:val="0"/>
          <w:sz w:val="24"/>
          <w:szCs w:val="24"/>
          <w:lang w:bidi="en-US"/>
        </w:rPr>
        <w:t>年，发行人账龄一年以上的应收款的基数相对较低，应收</w:t>
      </w:r>
      <w:proofErr w:type="gramStart"/>
      <w:r w:rsidRPr="00942BE7">
        <w:rPr>
          <w:rFonts w:ascii="Times New Roman" w:eastAsia="宋体" w:hAnsi="Times New Roman" w:cs="Times New Roman"/>
          <w:iCs/>
          <w:kern w:val="0"/>
          <w:sz w:val="24"/>
          <w:szCs w:val="24"/>
          <w:lang w:bidi="en-US"/>
        </w:rPr>
        <w:t>款结构</w:t>
      </w:r>
      <w:proofErr w:type="gramEnd"/>
      <w:r w:rsidRPr="00942BE7">
        <w:rPr>
          <w:rFonts w:ascii="Times New Roman" w:eastAsia="宋体" w:hAnsi="Times New Roman" w:cs="Times New Roman"/>
          <w:iCs/>
          <w:kern w:val="0"/>
          <w:sz w:val="24"/>
          <w:szCs w:val="24"/>
          <w:lang w:bidi="en-US"/>
        </w:rPr>
        <w:t>情况优于同行业公司。</w:t>
      </w:r>
      <w:r w:rsidRPr="00942BE7">
        <w:rPr>
          <w:rFonts w:ascii="Times New Roman" w:eastAsia="宋体" w:hAnsi="Times New Roman" w:cs="Times New Roman"/>
          <w:iCs/>
          <w:kern w:val="0"/>
          <w:sz w:val="24"/>
          <w:szCs w:val="24"/>
          <w:lang w:bidi="en-US"/>
        </w:rPr>
        <w:t>2018</w:t>
      </w:r>
      <w:r w:rsidRPr="00942BE7">
        <w:rPr>
          <w:rFonts w:ascii="Times New Roman" w:eastAsia="宋体" w:hAnsi="Times New Roman" w:cs="Times New Roman"/>
          <w:iCs/>
          <w:kern w:val="0"/>
          <w:sz w:val="24"/>
          <w:szCs w:val="24"/>
          <w:lang w:bidi="en-US"/>
        </w:rPr>
        <w:t>年、</w:t>
      </w:r>
      <w:r w:rsidRPr="00942BE7">
        <w:rPr>
          <w:rFonts w:ascii="Times New Roman" w:eastAsia="宋体" w:hAnsi="Times New Roman" w:cs="Times New Roman"/>
          <w:iCs/>
          <w:kern w:val="0"/>
          <w:sz w:val="24"/>
          <w:szCs w:val="24"/>
          <w:lang w:bidi="en-US"/>
        </w:rPr>
        <w:t>2019</w:t>
      </w:r>
      <w:r w:rsidRPr="00942BE7">
        <w:rPr>
          <w:rFonts w:ascii="Times New Roman" w:eastAsia="宋体" w:hAnsi="Times New Roman" w:cs="Times New Roman"/>
          <w:iCs/>
          <w:kern w:val="0"/>
          <w:sz w:val="24"/>
          <w:szCs w:val="24"/>
          <w:lang w:bidi="en-US"/>
        </w:rPr>
        <w:t>年账龄一年以上的应收款占比仅为</w:t>
      </w:r>
      <w:r w:rsidRPr="00942BE7">
        <w:rPr>
          <w:rFonts w:ascii="Times New Roman" w:eastAsia="宋体" w:hAnsi="Times New Roman" w:cs="Times New Roman"/>
          <w:iCs/>
          <w:kern w:val="0"/>
          <w:sz w:val="24"/>
          <w:szCs w:val="24"/>
          <w:lang w:bidi="en-US"/>
        </w:rPr>
        <w:t>5.99%</w:t>
      </w:r>
      <w:r w:rsidRPr="00942BE7">
        <w:rPr>
          <w:rFonts w:ascii="Times New Roman" w:eastAsia="宋体" w:hAnsi="Times New Roman" w:cs="Times New Roman"/>
          <w:iCs/>
          <w:kern w:val="0"/>
          <w:sz w:val="24"/>
          <w:szCs w:val="24"/>
          <w:lang w:bidi="en-US"/>
        </w:rPr>
        <w:t>、</w:t>
      </w:r>
      <w:r w:rsidRPr="00942BE7">
        <w:rPr>
          <w:rFonts w:ascii="Times New Roman" w:eastAsia="宋体" w:hAnsi="Times New Roman" w:cs="Times New Roman"/>
          <w:iCs/>
          <w:kern w:val="0"/>
          <w:sz w:val="24"/>
          <w:szCs w:val="24"/>
          <w:lang w:bidi="en-US"/>
        </w:rPr>
        <w:t>17.00%</w:t>
      </w:r>
      <w:r w:rsidRPr="00942BE7">
        <w:rPr>
          <w:rFonts w:ascii="Times New Roman" w:eastAsia="宋体" w:hAnsi="Times New Roman" w:cs="Times New Roman"/>
          <w:iCs/>
          <w:kern w:val="0"/>
          <w:sz w:val="24"/>
          <w:szCs w:val="24"/>
          <w:lang w:bidi="en-US"/>
        </w:rPr>
        <w:t>，而同行业可比公司杰恩设计、</w:t>
      </w:r>
      <w:proofErr w:type="gramStart"/>
      <w:r w:rsidRPr="00942BE7">
        <w:rPr>
          <w:rFonts w:ascii="Times New Roman" w:eastAsia="宋体" w:hAnsi="Times New Roman" w:cs="Times New Roman"/>
          <w:iCs/>
          <w:kern w:val="0"/>
          <w:sz w:val="24"/>
          <w:szCs w:val="24"/>
          <w:lang w:bidi="en-US"/>
        </w:rPr>
        <w:t>筑博设计</w:t>
      </w:r>
      <w:proofErr w:type="gramEnd"/>
      <w:r w:rsidRPr="00942BE7">
        <w:rPr>
          <w:rFonts w:ascii="Times New Roman" w:eastAsia="宋体" w:hAnsi="Times New Roman" w:cs="Times New Roman"/>
          <w:iCs/>
          <w:kern w:val="0"/>
          <w:sz w:val="24"/>
          <w:szCs w:val="24"/>
          <w:lang w:bidi="en-US"/>
        </w:rPr>
        <w:t>、华阳国际、山鼎设计、尤安设计账龄一年以上的应收款占比普遍在</w:t>
      </w:r>
      <w:r w:rsidRPr="00942BE7">
        <w:rPr>
          <w:rFonts w:ascii="Times New Roman" w:eastAsia="宋体" w:hAnsi="Times New Roman" w:cs="Times New Roman"/>
          <w:iCs/>
          <w:kern w:val="0"/>
          <w:sz w:val="24"/>
          <w:szCs w:val="24"/>
          <w:lang w:bidi="en-US"/>
        </w:rPr>
        <w:t>30%-40%</w:t>
      </w:r>
      <w:r w:rsidRPr="00942BE7">
        <w:rPr>
          <w:rFonts w:ascii="Times New Roman" w:eastAsia="宋体" w:hAnsi="Times New Roman" w:cs="Times New Roman"/>
          <w:iCs/>
          <w:kern w:val="0"/>
          <w:sz w:val="24"/>
          <w:szCs w:val="24"/>
          <w:lang w:bidi="en-US"/>
        </w:rPr>
        <w:t>之间，发行人账龄一年以上的应收款占比低于同行业可比公司，因而以</w:t>
      </w:r>
      <w:r w:rsidRPr="00942BE7">
        <w:rPr>
          <w:rFonts w:ascii="Times New Roman" w:eastAsia="宋体" w:hAnsi="Times New Roman" w:cs="Times New Roman"/>
          <w:iCs/>
          <w:kern w:val="0"/>
          <w:sz w:val="24"/>
          <w:szCs w:val="24"/>
          <w:lang w:bidi="en-US"/>
        </w:rPr>
        <w:t>2018</w:t>
      </w:r>
      <w:r w:rsidRPr="00942BE7">
        <w:rPr>
          <w:rFonts w:ascii="Times New Roman" w:eastAsia="宋体" w:hAnsi="Times New Roman" w:cs="Times New Roman"/>
          <w:iCs/>
          <w:kern w:val="0"/>
          <w:sz w:val="24"/>
          <w:szCs w:val="24"/>
          <w:lang w:bidi="en-US"/>
        </w:rPr>
        <w:t>年、</w:t>
      </w:r>
      <w:r w:rsidRPr="00942BE7">
        <w:rPr>
          <w:rFonts w:ascii="Times New Roman" w:eastAsia="宋体" w:hAnsi="Times New Roman" w:cs="Times New Roman"/>
          <w:iCs/>
          <w:kern w:val="0"/>
          <w:sz w:val="24"/>
          <w:szCs w:val="24"/>
          <w:lang w:bidi="en-US"/>
        </w:rPr>
        <w:t>2019</w:t>
      </w:r>
      <w:r w:rsidRPr="00942BE7">
        <w:rPr>
          <w:rFonts w:ascii="Times New Roman" w:eastAsia="宋体" w:hAnsi="Times New Roman" w:cs="Times New Roman"/>
          <w:iCs/>
          <w:kern w:val="0"/>
          <w:sz w:val="24"/>
          <w:szCs w:val="24"/>
          <w:lang w:bidi="en-US"/>
        </w:rPr>
        <w:t>年为基础计算的</w:t>
      </w:r>
      <w:r w:rsidRPr="00942BE7">
        <w:rPr>
          <w:rFonts w:ascii="Times New Roman" w:eastAsia="宋体" w:hAnsi="Times New Roman" w:cs="Times New Roman"/>
          <w:iCs/>
          <w:kern w:val="0"/>
          <w:sz w:val="24"/>
          <w:szCs w:val="24"/>
          <w:lang w:bidi="en-US"/>
        </w:rPr>
        <w:t>2018</w:t>
      </w:r>
      <w:r w:rsidRPr="00942BE7">
        <w:rPr>
          <w:rFonts w:ascii="Times New Roman" w:eastAsia="宋体" w:hAnsi="Times New Roman" w:cs="Times New Roman"/>
          <w:iCs/>
          <w:kern w:val="0"/>
          <w:sz w:val="24"/>
          <w:szCs w:val="24"/>
          <w:lang w:bidi="en-US"/>
        </w:rPr>
        <w:t>年至</w:t>
      </w:r>
      <w:r w:rsidRPr="00942BE7">
        <w:rPr>
          <w:rFonts w:ascii="Times New Roman" w:eastAsia="宋体" w:hAnsi="Times New Roman" w:cs="Times New Roman"/>
          <w:iCs/>
          <w:kern w:val="0"/>
          <w:sz w:val="24"/>
          <w:szCs w:val="24"/>
          <w:lang w:bidi="en-US"/>
        </w:rPr>
        <w:t>2019</w:t>
      </w:r>
      <w:r w:rsidRPr="00942BE7">
        <w:rPr>
          <w:rFonts w:ascii="Times New Roman" w:eastAsia="宋体" w:hAnsi="Times New Roman" w:cs="Times New Roman"/>
          <w:iCs/>
          <w:kern w:val="0"/>
          <w:sz w:val="24"/>
          <w:szCs w:val="24"/>
          <w:lang w:bidi="en-US"/>
        </w:rPr>
        <w:t>年、</w:t>
      </w:r>
      <w:r w:rsidRPr="00942BE7">
        <w:rPr>
          <w:rFonts w:ascii="Times New Roman" w:eastAsia="宋体" w:hAnsi="Times New Roman" w:cs="Times New Roman"/>
          <w:iCs/>
          <w:kern w:val="0"/>
          <w:sz w:val="24"/>
          <w:szCs w:val="24"/>
          <w:lang w:bidi="en-US"/>
        </w:rPr>
        <w:t>2019</w:t>
      </w:r>
      <w:r w:rsidRPr="00942BE7">
        <w:rPr>
          <w:rFonts w:ascii="Times New Roman" w:eastAsia="宋体" w:hAnsi="Times New Roman" w:cs="Times New Roman"/>
          <w:iCs/>
          <w:kern w:val="0"/>
          <w:sz w:val="24"/>
          <w:szCs w:val="24"/>
          <w:lang w:bidi="en-US"/>
        </w:rPr>
        <w:t>年至</w:t>
      </w:r>
      <w:r w:rsidRPr="00942BE7">
        <w:rPr>
          <w:rFonts w:ascii="Times New Roman" w:eastAsia="宋体" w:hAnsi="Times New Roman" w:cs="Times New Roman"/>
          <w:iCs/>
          <w:kern w:val="0"/>
          <w:sz w:val="24"/>
          <w:szCs w:val="24"/>
          <w:lang w:bidi="en-US"/>
        </w:rPr>
        <w:t>2020</w:t>
      </w:r>
      <w:r w:rsidRPr="00942BE7">
        <w:rPr>
          <w:rFonts w:ascii="Times New Roman" w:eastAsia="宋体" w:hAnsi="Times New Roman" w:cs="Times New Roman"/>
          <w:iCs/>
          <w:kern w:val="0"/>
          <w:sz w:val="24"/>
          <w:szCs w:val="24"/>
          <w:lang w:bidi="en-US"/>
        </w:rPr>
        <w:t>年的账龄一年以上的应收款的增幅较大；第二，报告期内，随着发行人下游房地产行业调控政策的持续深化，房地产行业融资渠道持续趋紧、监管趋严、融资成本进一步上升，以及</w:t>
      </w:r>
      <w:r w:rsidRPr="00942BE7">
        <w:rPr>
          <w:rFonts w:ascii="Times New Roman" w:eastAsia="宋体" w:hAnsi="Times New Roman" w:cs="Times New Roman"/>
          <w:iCs/>
          <w:kern w:val="0"/>
          <w:sz w:val="24"/>
          <w:szCs w:val="24"/>
          <w:lang w:bidi="en-US"/>
        </w:rPr>
        <w:t>2020</w:t>
      </w:r>
      <w:r w:rsidRPr="00942BE7">
        <w:rPr>
          <w:rFonts w:ascii="Times New Roman" w:eastAsia="宋体" w:hAnsi="Times New Roman" w:cs="Times New Roman"/>
          <w:iCs/>
          <w:kern w:val="0"/>
          <w:sz w:val="24"/>
          <w:szCs w:val="24"/>
          <w:lang w:bidi="en-US"/>
        </w:rPr>
        <w:t>年受疫情影响，房地产开发商生产经营受一定影响，复工复产时间较晚、内部资金付款审批有所放缓，使得发行人销售回款进一步放缓，使得期末应收账款增幅较快、账</w:t>
      </w:r>
      <w:proofErr w:type="gramStart"/>
      <w:r w:rsidRPr="00942BE7">
        <w:rPr>
          <w:rFonts w:ascii="Times New Roman" w:eastAsia="宋体" w:hAnsi="Times New Roman" w:cs="Times New Roman"/>
          <w:iCs/>
          <w:kern w:val="0"/>
          <w:sz w:val="24"/>
          <w:szCs w:val="24"/>
          <w:lang w:bidi="en-US"/>
        </w:rPr>
        <w:t>龄结构</w:t>
      </w:r>
      <w:proofErr w:type="gramEnd"/>
      <w:r w:rsidRPr="00942BE7">
        <w:rPr>
          <w:rFonts w:ascii="Times New Roman" w:eastAsia="宋体" w:hAnsi="Times New Roman" w:cs="Times New Roman"/>
          <w:iCs/>
          <w:kern w:val="0"/>
          <w:sz w:val="24"/>
          <w:szCs w:val="24"/>
          <w:lang w:bidi="en-US"/>
        </w:rPr>
        <w:t>拉长，账龄一年以上的应收款占</w:t>
      </w:r>
      <w:proofErr w:type="gramStart"/>
      <w:r w:rsidRPr="00942BE7">
        <w:rPr>
          <w:rFonts w:ascii="Times New Roman" w:eastAsia="宋体" w:hAnsi="Times New Roman" w:cs="Times New Roman"/>
          <w:iCs/>
          <w:kern w:val="0"/>
          <w:sz w:val="24"/>
          <w:szCs w:val="24"/>
          <w:lang w:bidi="en-US"/>
        </w:rPr>
        <w:t>比逐步趋</w:t>
      </w:r>
      <w:proofErr w:type="gramEnd"/>
      <w:r w:rsidRPr="00942BE7">
        <w:rPr>
          <w:rFonts w:ascii="Times New Roman" w:eastAsia="宋体" w:hAnsi="Times New Roman" w:cs="Times New Roman"/>
          <w:iCs/>
          <w:kern w:val="0"/>
          <w:sz w:val="24"/>
          <w:szCs w:val="24"/>
          <w:lang w:bidi="en-US"/>
        </w:rPr>
        <w:t>近于行业普遍水平；第三，</w:t>
      </w:r>
      <w:r w:rsidRPr="00942BE7">
        <w:rPr>
          <w:rFonts w:ascii="Times New Roman" w:eastAsia="宋体" w:hAnsi="Times New Roman" w:cs="Times New Roman"/>
          <w:iCs/>
          <w:kern w:val="0"/>
          <w:sz w:val="24"/>
          <w:szCs w:val="24"/>
          <w:lang w:bidi="en-US"/>
        </w:rPr>
        <w:t>2020</w:t>
      </w:r>
      <w:r w:rsidRPr="00942BE7">
        <w:rPr>
          <w:rFonts w:ascii="Times New Roman" w:eastAsia="宋体" w:hAnsi="Times New Roman" w:cs="Times New Roman"/>
          <w:iCs/>
          <w:kern w:val="0"/>
          <w:sz w:val="24"/>
          <w:szCs w:val="24"/>
          <w:lang w:bidi="en-US"/>
        </w:rPr>
        <w:t>年末，公司一年以上账</w:t>
      </w:r>
      <w:proofErr w:type="gramStart"/>
      <w:r w:rsidRPr="00942BE7">
        <w:rPr>
          <w:rFonts w:ascii="Times New Roman" w:eastAsia="宋体" w:hAnsi="Times New Roman" w:cs="Times New Roman"/>
          <w:iCs/>
          <w:kern w:val="0"/>
          <w:sz w:val="24"/>
          <w:szCs w:val="24"/>
          <w:lang w:bidi="en-US"/>
        </w:rPr>
        <w:t>龄</w:t>
      </w:r>
      <w:proofErr w:type="gramEnd"/>
      <w:r w:rsidRPr="00942BE7">
        <w:rPr>
          <w:rFonts w:ascii="Times New Roman" w:eastAsia="宋体" w:hAnsi="Times New Roman" w:cs="Times New Roman"/>
          <w:iCs/>
          <w:kern w:val="0"/>
          <w:sz w:val="24"/>
          <w:szCs w:val="24"/>
          <w:lang w:bidi="en-US"/>
        </w:rPr>
        <w:t>应收</w:t>
      </w:r>
      <w:proofErr w:type="gramStart"/>
      <w:r w:rsidRPr="00942BE7">
        <w:rPr>
          <w:rFonts w:ascii="Times New Roman" w:eastAsia="宋体" w:hAnsi="Times New Roman" w:cs="Times New Roman"/>
          <w:iCs/>
          <w:kern w:val="0"/>
          <w:sz w:val="24"/>
          <w:szCs w:val="24"/>
          <w:lang w:bidi="en-US"/>
        </w:rPr>
        <w:t>账款占</w:t>
      </w:r>
      <w:proofErr w:type="gramEnd"/>
      <w:r w:rsidRPr="00942BE7">
        <w:rPr>
          <w:rFonts w:ascii="Times New Roman" w:eastAsia="宋体" w:hAnsi="Times New Roman" w:cs="Times New Roman"/>
          <w:iCs/>
          <w:kern w:val="0"/>
          <w:sz w:val="24"/>
          <w:szCs w:val="24"/>
          <w:lang w:bidi="en-US"/>
        </w:rPr>
        <w:t>比</w:t>
      </w:r>
      <w:r w:rsidRPr="00942BE7">
        <w:rPr>
          <w:rFonts w:ascii="Times New Roman" w:eastAsia="宋体" w:hAnsi="Times New Roman" w:cs="Times New Roman"/>
          <w:iCs/>
          <w:kern w:val="0"/>
          <w:sz w:val="24"/>
          <w:szCs w:val="24"/>
          <w:lang w:bidi="en-US"/>
        </w:rPr>
        <w:lastRenderedPageBreak/>
        <w:t>为</w:t>
      </w:r>
      <w:r w:rsidRPr="00942BE7">
        <w:rPr>
          <w:rFonts w:ascii="Times New Roman" w:eastAsia="宋体" w:hAnsi="Times New Roman" w:cs="Times New Roman"/>
          <w:iCs/>
          <w:kern w:val="0"/>
          <w:sz w:val="24"/>
          <w:szCs w:val="24"/>
          <w:lang w:bidi="en-US"/>
        </w:rPr>
        <w:t>24.26%</w:t>
      </w:r>
      <w:r w:rsidRPr="00942BE7">
        <w:rPr>
          <w:rFonts w:ascii="Times New Roman" w:eastAsia="宋体" w:hAnsi="Times New Roman" w:cs="Times New Roman"/>
          <w:iCs/>
          <w:kern w:val="0"/>
          <w:sz w:val="24"/>
          <w:szCs w:val="24"/>
          <w:lang w:bidi="en-US"/>
        </w:rPr>
        <w:t>，公司一年以上账</w:t>
      </w:r>
      <w:proofErr w:type="gramStart"/>
      <w:r w:rsidRPr="00942BE7">
        <w:rPr>
          <w:rFonts w:ascii="Times New Roman" w:eastAsia="宋体" w:hAnsi="Times New Roman" w:cs="Times New Roman"/>
          <w:iCs/>
          <w:kern w:val="0"/>
          <w:sz w:val="24"/>
          <w:szCs w:val="24"/>
          <w:lang w:bidi="en-US"/>
        </w:rPr>
        <w:t>龄</w:t>
      </w:r>
      <w:proofErr w:type="gramEnd"/>
      <w:r w:rsidRPr="00942BE7">
        <w:rPr>
          <w:rFonts w:ascii="Times New Roman" w:eastAsia="宋体" w:hAnsi="Times New Roman" w:cs="Times New Roman"/>
          <w:iCs/>
          <w:kern w:val="0"/>
          <w:sz w:val="24"/>
          <w:szCs w:val="24"/>
          <w:lang w:bidi="en-US"/>
        </w:rPr>
        <w:t>应收</w:t>
      </w:r>
      <w:proofErr w:type="gramStart"/>
      <w:r w:rsidRPr="00942BE7">
        <w:rPr>
          <w:rFonts w:ascii="Times New Roman" w:eastAsia="宋体" w:hAnsi="Times New Roman" w:cs="Times New Roman"/>
          <w:iCs/>
          <w:kern w:val="0"/>
          <w:sz w:val="24"/>
          <w:szCs w:val="24"/>
          <w:lang w:bidi="en-US"/>
        </w:rPr>
        <w:t>账款占</w:t>
      </w:r>
      <w:proofErr w:type="gramEnd"/>
      <w:r w:rsidRPr="00942BE7">
        <w:rPr>
          <w:rFonts w:ascii="Times New Roman" w:eastAsia="宋体" w:hAnsi="Times New Roman" w:cs="Times New Roman"/>
          <w:iCs/>
          <w:kern w:val="0"/>
          <w:sz w:val="24"/>
          <w:szCs w:val="24"/>
          <w:lang w:bidi="en-US"/>
        </w:rPr>
        <w:t>比低于同行业上市公司，账</w:t>
      </w:r>
      <w:proofErr w:type="gramStart"/>
      <w:r w:rsidRPr="00942BE7">
        <w:rPr>
          <w:rFonts w:ascii="Times New Roman" w:eastAsia="宋体" w:hAnsi="Times New Roman" w:cs="Times New Roman"/>
          <w:iCs/>
          <w:kern w:val="0"/>
          <w:sz w:val="24"/>
          <w:szCs w:val="24"/>
          <w:lang w:bidi="en-US"/>
        </w:rPr>
        <w:t>龄结构</w:t>
      </w:r>
      <w:proofErr w:type="gramEnd"/>
      <w:r w:rsidRPr="00942BE7">
        <w:rPr>
          <w:rFonts w:ascii="Times New Roman" w:eastAsia="宋体" w:hAnsi="Times New Roman" w:cs="Times New Roman"/>
          <w:iCs/>
          <w:kern w:val="0"/>
          <w:sz w:val="24"/>
          <w:szCs w:val="24"/>
          <w:lang w:bidi="en-US"/>
        </w:rPr>
        <w:t>较好。</w:t>
      </w:r>
    </w:p>
    <w:p w:rsidR="00942BE7" w:rsidRPr="00942BE7" w:rsidRDefault="00942BE7" w:rsidP="00942BE7">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kern w:val="0"/>
          <w:sz w:val="24"/>
          <w:szCs w:val="24"/>
          <w:lang w:bidi="en-US"/>
        </w:rPr>
      </w:pPr>
      <w:r w:rsidRPr="00942BE7">
        <w:rPr>
          <w:rFonts w:ascii="Times New Roman" w:eastAsia="宋体" w:hAnsi="Times New Roman" w:cs="Times New Roman"/>
          <w:iCs/>
          <w:kern w:val="0"/>
          <w:sz w:val="24"/>
          <w:szCs w:val="24"/>
          <w:lang w:bidi="en-US"/>
        </w:rPr>
        <w:t>B</w:t>
      </w:r>
      <w:r w:rsidRPr="00942BE7">
        <w:rPr>
          <w:rFonts w:ascii="Times New Roman" w:eastAsia="宋体" w:hAnsi="Times New Roman" w:cs="Times New Roman"/>
          <w:iCs/>
          <w:kern w:val="0"/>
          <w:sz w:val="24"/>
          <w:szCs w:val="24"/>
          <w:lang w:bidi="en-US"/>
        </w:rPr>
        <w:t>、账龄一年以上的应收款的期后回收情况</w:t>
      </w:r>
    </w:p>
    <w:p w:rsidR="00942BE7" w:rsidRPr="00942BE7" w:rsidRDefault="00942BE7" w:rsidP="00942BE7">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kern w:val="0"/>
          <w:sz w:val="24"/>
          <w:szCs w:val="24"/>
          <w:lang w:bidi="en-US"/>
        </w:rPr>
      </w:pPr>
      <w:bookmarkStart w:id="61" w:name="_Hlk64583742"/>
      <w:r w:rsidRPr="00942BE7">
        <w:rPr>
          <w:rFonts w:ascii="Times New Roman" w:eastAsia="宋体" w:hAnsi="Times New Roman" w:cs="Times New Roman"/>
          <w:iCs/>
          <w:kern w:val="0"/>
          <w:sz w:val="24"/>
          <w:szCs w:val="24"/>
          <w:lang w:bidi="en-US"/>
        </w:rPr>
        <w:t>截止</w:t>
      </w:r>
      <w:r w:rsidRPr="00942BE7">
        <w:rPr>
          <w:rFonts w:ascii="楷体" w:eastAsia="楷体" w:hAnsi="楷体" w:cs="Times New Roman" w:hint="eastAsia"/>
          <w:b/>
          <w:bCs/>
          <w:iCs/>
          <w:kern w:val="0"/>
          <w:sz w:val="24"/>
          <w:szCs w:val="24"/>
          <w:lang w:bidi="en-US"/>
        </w:rPr>
        <w:t>2021年2月末</w:t>
      </w:r>
      <w:r w:rsidRPr="00942BE7">
        <w:rPr>
          <w:rFonts w:ascii="Times New Roman" w:eastAsia="宋体" w:hAnsi="Times New Roman" w:cs="Times New Roman"/>
          <w:iCs/>
          <w:kern w:val="0"/>
          <w:sz w:val="24"/>
          <w:szCs w:val="24"/>
          <w:lang w:bidi="en-US"/>
        </w:rPr>
        <w:t>，该等账龄一年以上应收账款的回款情况如下：</w:t>
      </w:r>
    </w:p>
    <w:p w:rsidR="00942BE7" w:rsidRPr="00942BE7" w:rsidRDefault="00942BE7" w:rsidP="00942BE7">
      <w:pPr>
        <w:widowControl/>
        <w:spacing w:beforeLines="50" w:before="156"/>
        <w:jc w:val="right"/>
        <w:rPr>
          <w:rFonts w:ascii="楷体" w:eastAsia="楷体" w:hAnsi="楷体" w:cs="Times New Roman"/>
          <w:b/>
          <w:bCs/>
          <w:color w:val="000000"/>
          <w:kern w:val="0"/>
          <w:szCs w:val="21"/>
          <w:lang w:eastAsia="en-US" w:bidi="en-US"/>
        </w:rPr>
      </w:pPr>
      <w:r w:rsidRPr="00942BE7">
        <w:rPr>
          <w:rFonts w:ascii="楷体" w:eastAsia="楷体" w:hAnsi="楷体" w:cs="Times New Roman" w:hint="eastAsia"/>
          <w:b/>
          <w:bCs/>
          <w:color w:val="000000"/>
          <w:kern w:val="0"/>
          <w:szCs w:val="21"/>
          <w:lang w:eastAsia="en-US" w:bidi="en-US"/>
        </w:rPr>
        <w:t>单位</w:t>
      </w:r>
      <w:proofErr w:type="gramStart"/>
      <w:r w:rsidRPr="00942BE7">
        <w:rPr>
          <w:rFonts w:ascii="楷体" w:eastAsia="楷体" w:hAnsi="楷体" w:cs="Times New Roman" w:hint="eastAsia"/>
          <w:b/>
          <w:bCs/>
          <w:color w:val="000000"/>
          <w:kern w:val="0"/>
          <w:szCs w:val="21"/>
          <w:lang w:eastAsia="en-US" w:bidi="en-US"/>
        </w:rPr>
        <w:t>:万元</w:t>
      </w:r>
      <w:proofErr w:type="gramEnd"/>
    </w:p>
    <w:tbl>
      <w:tblPr>
        <w:tblW w:w="5000"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4A0" w:firstRow="1" w:lastRow="0" w:firstColumn="1" w:lastColumn="0" w:noHBand="0" w:noVBand="1"/>
      </w:tblPr>
      <w:tblGrid>
        <w:gridCol w:w="3451"/>
        <w:gridCol w:w="1979"/>
        <w:gridCol w:w="1546"/>
        <w:gridCol w:w="1546"/>
      </w:tblGrid>
      <w:tr w:rsidR="00942BE7" w:rsidRPr="00942BE7" w:rsidTr="00FF5C8F">
        <w:trPr>
          <w:trHeight w:val="397"/>
          <w:jc w:val="center"/>
        </w:trPr>
        <w:tc>
          <w:tcPr>
            <w:tcW w:w="2024" w:type="pct"/>
            <w:tcBorders>
              <w:top w:val="single" w:sz="12"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r w:rsidRPr="00942BE7">
              <w:rPr>
                <w:rFonts w:ascii="楷体" w:eastAsia="楷体" w:hAnsi="楷体" w:cs="Times New Roman" w:hint="eastAsia"/>
                <w:b/>
                <w:bCs/>
                <w:iCs/>
                <w:kern w:val="0"/>
                <w:szCs w:val="21"/>
                <w:lang w:bidi="en-US"/>
              </w:rPr>
              <w:t>时间</w:t>
            </w:r>
          </w:p>
        </w:tc>
        <w:tc>
          <w:tcPr>
            <w:tcW w:w="1161" w:type="pct"/>
            <w:tcBorders>
              <w:top w:val="single" w:sz="12"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r w:rsidRPr="00942BE7">
              <w:rPr>
                <w:rFonts w:ascii="楷体" w:eastAsia="楷体" w:hAnsi="楷体" w:cs="Times New Roman" w:hint="eastAsia"/>
                <w:b/>
                <w:bCs/>
                <w:iCs/>
                <w:color w:val="000000"/>
                <w:kern w:val="0"/>
                <w:szCs w:val="21"/>
                <w:lang w:eastAsia="en-US" w:bidi="en-US"/>
              </w:rPr>
              <w:t>2020年</w:t>
            </w:r>
            <w:r w:rsidRPr="00942BE7">
              <w:rPr>
                <w:rFonts w:ascii="楷体" w:eastAsia="楷体" w:hAnsi="楷体" w:cs="Times New Roman" w:hint="eastAsia"/>
                <w:b/>
                <w:bCs/>
                <w:iCs/>
                <w:color w:val="000000"/>
                <w:kern w:val="0"/>
                <w:szCs w:val="21"/>
                <w:lang w:bidi="en-US"/>
              </w:rPr>
              <w:t>末</w:t>
            </w:r>
          </w:p>
        </w:tc>
        <w:tc>
          <w:tcPr>
            <w:tcW w:w="907" w:type="pct"/>
            <w:tcBorders>
              <w:top w:val="single" w:sz="12"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r w:rsidRPr="00942BE7">
              <w:rPr>
                <w:rFonts w:ascii="楷体" w:eastAsia="楷体" w:hAnsi="楷体" w:cs="Times New Roman" w:hint="eastAsia"/>
                <w:b/>
                <w:bCs/>
                <w:iCs/>
                <w:color w:val="000000"/>
                <w:kern w:val="0"/>
                <w:szCs w:val="21"/>
                <w:lang w:eastAsia="en-US" w:bidi="en-US"/>
              </w:rPr>
              <w:t>201</w:t>
            </w:r>
            <w:r w:rsidRPr="00942BE7">
              <w:rPr>
                <w:rFonts w:ascii="楷体" w:eastAsia="楷体" w:hAnsi="楷体" w:cs="Times New Roman" w:hint="eastAsia"/>
                <w:b/>
                <w:bCs/>
                <w:iCs/>
                <w:color w:val="000000"/>
                <w:kern w:val="0"/>
                <w:szCs w:val="21"/>
                <w:lang w:bidi="en-US"/>
              </w:rPr>
              <w:t>9</w:t>
            </w:r>
            <w:r w:rsidRPr="00942BE7">
              <w:rPr>
                <w:rFonts w:ascii="楷体" w:eastAsia="楷体" w:hAnsi="楷体" w:cs="Times New Roman" w:hint="eastAsia"/>
                <w:b/>
                <w:bCs/>
                <w:iCs/>
                <w:color w:val="000000"/>
                <w:kern w:val="0"/>
                <w:szCs w:val="21"/>
                <w:lang w:eastAsia="en-US" w:bidi="en-US"/>
              </w:rPr>
              <w:t>年末</w:t>
            </w:r>
          </w:p>
        </w:tc>
        <w:tc>
          <w:tcPr>
            <w:tcW w:w="907" w:type="pct"/>
            <w:tcBorders>
              <w:top w:val="single" w:sz="12" w:space="0" w:color="333399"/>
              <w:left w:val="single" w:sz="6" w:space="0" w:color="333399"/>
              <w:bottom w:val="single" w:sz="6" w:space="0" w:color="333399"/>
              <w:right w:val="single" w:sz="6" w:space="0" w:color="333399"/>
            </w:tcBorders>
            <w:vAlign w:val="center"/>
          </w:tcPr>
          <w:p w:rsidR="00942BE7" w:rsidRPr="00942BE7" w:rsidRDefault="00942BE7" w:rsidP="00942BE7">
            <w:pPr>
              <w:widowControl/>
              <w:jc w:val="center"/>
              <w:rPr>
                <w:rFonts w:ascii="楷体" w:eastAsia="楷体" w:hAnsi="楷体" w:cs="Times New Roman"/>
                <w:b/>
                <w:bCs/>
                <w:iCs/>
                <w:color w:val="000000"/>
                <w:kern w:val="0"/>
                <w:szCs w:val="21"/>
                <w:lang w:eastAsia="en-US" w:bidi="en-US"/>
              </w:rPr>
            </w:pPr>
            <w:r w:rsidRPr="00942BE7">
              <w:rPr>
                <w:rFonts w:ascii="楷体" w:eastAsia="楷体" w:hAnsi="楷体" w:cs="Times New Roman" w:hint="eastAsia"/>
                <w:b/>
                <w:bCs/>
                <w:iCs/>
                <w:color w:val="000000"/>
                <w:kern w:val="0"/>
                <w:szCs w:val="21"/>
                <w:lang w:eastAsia="en-US" w:bidi="en-US"/>
              </w:rPr>
              <w:t>2018年末</w:t>
            </w:r>
          </w:p>
        </w:tc>
      </w:tr>
      <w:tr w:rsidR="00942BE7" w:rsidRPr="00942BE7" w:rsidTr="00FF5C8F">
        <w:trPr>
          <w:trHeight w:val="397"/>
          <w:jc w:val="center"/>
        </w:trPr>
        <w:tc>
          <w:tcPr>
            <w:tcW w:w="2024" w:type="pct"/>
            <w:tcBorders>
              <w:top w:val="single" w:sz="6"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center"/>
              <w:rPr>
                <w:rFonts w:ascii="楷体" w:eastAsia="楷体" w:hAnsi="楷体" w:cs="Times New Roman"/>
                <w:b/>
                <w:bCs/>
                <w:iCs/>
                <w:color w:val="000000"/>
                <w:kern w:val="0"/>
                <w:szCs w:val="21"/>
                <w:lang w:bidi="en-US"/>
              </w:rPr>
            </w:pPr>
            <w:r w:rsidRPr="00942BE7">
              <w:rPr>
                <w:rFonts w:ascii="楷体" w:eastAsia="楷体" w:hAnsi="楷体" w:cs="Times New Roman" w:hint="eastAsia"/>
                <w:b/>
                <w:bCs/>
                <w:iCs/>
                <w:color w:val="000000"/>
                <w:kern w:val="0"/>
                <w:szCs w:val="21"/>
                <w:lang w:bidi="en-US"/>
              </w:rPr>
              <w:t>账龄一年以上应收账款金额</w:t>
            </w:r>
          </w:p>
        </w:tc>
        <w:tc>
          <w:tcPr>
            <w:tcW w:w="1161" w:type="pct"/>
            <w:tcBorders>
              <w:top w:val="single" w:sz="6"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right"/>
              <w:rPr>
                <w:rFonts w:ascii="楷体" w:eastAsia="楷体" w:hAnsi="楷体" w:cs="Times New Roman"/>
                <w:b/>
                <w:bCs/>
                <w:szCs w:val="21"/>
              </w:rPr>
            </w:pPr>
            <w:r w:rsidRPr="00942BE7">
              <w:rPr>
                <w:rFonts w:ascii="楷体" w:eastAsia="楷体" w:hAnsi="楷体" w:cs="Times New Roman"/>
                <w:b/>
                <w:bCs/>
                <w:szCs w:val="21"/>
              </w:rPr>
              <w:t xml:space="preserve">7,918.75 </w:t>
            </w:r>
          </w:p>
        </w:tc>
        <w:tc>
          <w:tcPr>
            <w:tcW w:w="907" w:type="pct"/>
            <w:tcBorders>
              <w:top w:val="single" w:sz="6"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right"/>
              <w:rPr>
                <w:rFonts w:ascii="楷体" w:eastAsia="楷体" w:hAnsi="楷体" w:cs="Times New Roman"/>
                <w:b/>
                <w:bCs/>
                <w:szCs w:val="21"/>
              </w:rPr>
            </w:pPr>
            <w:r w:rsidRPr="00942BE7">
              <w:rPr>
                <w:rFonts w:ascii="楷体" w:eastAsia="楷体" w:hAnsi="楷体" w:cs="Times New Roman"/>
                <w:b/>
                <w:bCs/>
                <w:szCs w:val="21"/>
              </w:rPr>
              <w:t xml:space="preserve">3,609.20 </w:t>
            </w:r>
          </w:p>
        </w:tc>
        <w:tc>
          <w:tcPr>
            <w:tcW w:w="907" w:type="pct"/>
            <w:tcBorders>
              <w:top w:val="single" w:sz="6" w:space="0" w:color="333399"/>
              <w:left w:val="single" w:sz="6" w:space="0" w:color="333399"/>
              <w:bottom w:val="single" w:sz="6" w:space="0" w:color="333399"/>
              <w:right w:val="single" w:sz="6" w:space="0" w:color="333399"/>
            </w:tcBorders>
            <w:vAlign w:val="center"/>
          </w:tcPr>
          <w:p w:rsidR="00942BE7" w:rsidRPr="00942BE7" w:rsidRDefault="00942BE7" w:rsidP="00942BE7">
            <w:pPr>
              <w:widowControl/>
              <w:jc w:val="right"/>
              <w:rPr>
                <w:rFonts w:ascii="楷体" w:eastAsia="楷体" w:hAnsi="楷体" w:cs="Times New Roman"/>
                <w:b/>
                <w:bCs/>
                <w:szCs w:val="21"/>
              </w:rPr>
            </w:pPr>
            <w:r w:rsidRPr="00942BE7">
              <w:rPr>
                <w:rFonts w:ascii="楷体" w:eastAsia="楷体" w:hAnsi="楷体" w:cs="Times New Roman" w:hint="eastAsia"/>
                <w:b/>
                <w:bCs/>
                <w:szCs w:val="21"/>
              </w:rPr>
              <w:t xml:space="preserve">584.20 </w:t>
            </w:r>
          </w:p>
        </w:tc>
      </w:tr>
      <w:tr w:rsidR="00942BE7" w:rsidRPr="00942BE7" w:rsidTr="00FF5C8F">
        <w:trPr>
          <w:trHeight w:val="397"/>
          <w:jc w:val="center"/>
        </w:trPr>
        <w:tc>
          <w:tcPr>
            <w:tcW w:w="2024" w:type="pct"/>
            <w:tcBorders>
              <w:top w:val="single" w:sz="6"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center"/>
              <w:rPr>
                <w:rFonts w:ascii="楷体" w:eastAsia="楷体" w:hAnsi="楷体" w:cs="Times New Roman"/>
                <w:b/>
                <w:bCs/>
                <w:iCs/>
                <w:color w:val="000000"/>
                <w:kern w:val="0"/>
                <w:szCs w:val="21"/>
                <w:lang w:bidi="en-US"/>
              </w:rPr>
            </w:pPr>
            <w:r w:rsidRPr="00942BE7">
              <w:rPr>
                <w:rFonts w:ascii="楷体" w:eastAsia="楷体" w:hAnsi="楷体" w:cs="Times New Roman" w:hint="eastAsia"/>
                <w:b/>
                <w:bCs/>
                <w:iCs/>
                <w:color w:val="000000"/>
                <w:kern w:val="0"/>
                <w:szCs w:val="21"/>
                <w:lang w:bidi="en-US"/>
              </w:rPr>
              <w:t>期后回款金额</w:t>
            </w:r>
          </w:p>
        </w:tc>
        <w:tc>
          <w:tcPr>
            <w:tcW w:w="1161" w:type="pct"/>
            <w:tcBorders>
              <w:top w:val="single" w:sz="6"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right"/>
              <w:rPr>
                <w:rFonts w:ascii="楷体" w:eastAsia="楷体" w:hAnsi="楷体" w:cs="Times New Roman"/>
                <w:b/>
                <w:bCs/>
                <w:szCs w:val="21"/>
              </w:rPr>
            </w:pPr>
            <w:r w:rsidRPr="00942BE7">
              <w:rPr>
                <w:rFonts w:ascii="楷体" w:eastAsia="楷体" w:hAnsi="楷体" w:cs="Times New Roman"/>
                <w:b/>
                <w:bCs/>
                <w:szCs w:val="21"/>
              </w:rPr>
              <w:t xml:space="preserve">734.16 </w:t>
            </w:r>
          </w:p>
        </w:tc>
        <w:tc>
          <w:tcPr>
            <w:tcW w:w="907" w:type="pct"/>
            <w:tcBorders>
              <w:top w:val="single" w:sz="6"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right"/>
              <w:rPr>
                <w:rFonts w:ascii="楷体" w:eastAsia="楷体" w:hAnsi="楷体" w:cs="Times New Roman"/>
                <w:b/>
                <w:bCs/>
                <w:szCs w:val="21"/>
              </w:rPr>
            </w:pPr>
            <w:r w:rsidRPr="00942BE7">
              <w:rPr>
                <w:rFonts w:ascii="楷体" w:eastAsia="楷体" w:hAnsi="楷体" w:cs="Times New Roman"/>
                <w:b/>
                <w:bCs/>
                <w:szCs w:val="21"/>
              </w:rPr>
              <w:t xml:space="preserve">2,287.21 </w:t>
            </w:r>
          </w:p>
        </w:tc>
        <w:tc>
          <w:tcPr>
            <w:tcW w:w="907" w:type="pct"/>
            <w:tcBorders>
              <w:top w:val="single" w:sz="6" w:space="0" w:color="333399"/>
              <w:left w:val="single" w:sz="6" w:space="0" w:color="333399"/>
              <w:bottom w:val="single" w:sz="6" w:space="0" w:color="333399"/>
              <w:right w:val="single" w:sz="6" w:space="0" w:color="333399"/>
            </w:tcBorders>
            <w:vAlign w:val="center"/>
          </w:tcPr>
          <w:p w:rsidR="00942BE7" w:rsidRPr="00942BE7" w:rsidRDefault="00942BE7" w:rsidP="00942BE7">
            <w:pPr>
              <w:widowControl/>
              <w:jc w:val="right"/>
              <w:rPr>
                <w:rFonts w:ascii="楷体" w:eastAsia="楷体" w:hAnsi="楷体" w:cs="Times New Roman"/>
                <w:b/>
                <w:bCs/>
                <w:szCs w:val="21"/>
              </w:rPr>
            </w:pPr>
            <w:r w:rsidRPr="00942BE7">
              <w:rPr>
                <w:rFonts w:ascii="楷体" w:eastAsia="楷体" w:hAnsi="楷体" w:cs="Times New Roman" w:hint="eastAsia"/>
                <w:b/>
                <w:bCs/>
                <w:szCs w:val="21"/>
              </w:rPr>
              <w:t xml:space="preserve">246.59 </w:t>
            </w:r>
          </w:p>
        </w:tc>
      </w:tr>
      <w:tr w:rsidR="00942BE7" w:rsidRPr="00942BE7" w:rsidTr="00FF5C8F">
        <w:trPr>
          <w:trHeight w:val="397"/>
          <w:jc w:val="center"/>
        </w:trPr>
        <w:tc>
          <w:tcPr>
            <w:tcW w:w="2024" w:type="pct"/>
            <w:tcBorders>
              <w:top w:val="single" w:sz="6" w:space="0" w:color="333399"/>
              <w:left w:val="single" w:sz="6" w:space="0" w:color="333399"/>
              <w:bottom w:val="single" w:sz="12" w:space="0" w:color="333399"/>
              <w:right w:val="single" w:sz="6" w:space="0" w:color="333399"/>
            </w:tcBorders>
            <w:vAlign w:val="center"/>
            <w:hideMark/>
          </w:tcPr>
          <w:p w:rsidR="00942BE7" w:rsidRPr="00942BE7" w:rsidRDefault="00942BE7" w:rsidP="00942BE7">
            <w:pPr>
              <w:widowControl/>
              <w:jc w:val="center"/>
              <w:rPr>
                <w:rFonts w:ascii="楷体" w:eastAsia="楷体" w:hAnsi="楷体" w:cs="Times New Roman"/>
                <w:b/>
                <w:bCs/>
                <w:iCs/>
                <w:color w:val="000000"/>
                <w:kern w:val="0"/>
                <w:szCs w:val="21"/>
                <w:lang w:bidi="en-US"/>
              </w:rPr>
            </w:pPr>
            <w:r w:rsidRPr="00942BE7">
              <w:rPr>
                <w:rFonts w:ascii="楷体" w:eastAsia="楷体" w:hAnsi="楷体" w:cs="Times New Roman" w:hint="eastAsia"/>
                <w:b/>
                <w:bCs/>
                <w:iCs/>
                <w:color w:val="000000"/>
                <w:kern w:val="0"/>
                <w:szCs w:val="21"/>
                <w:lang w:bidi="en-US"/>
              </w:rPr>
              <w:t>回款比例</w:t>
            </w:r>
          </w:p>
        </w:tc>
        <w:tc>
          <w:tcPr>
            <w:tcW w:w="1161" w:type="pct"/>
            <w:tcBorders>
              <w:top w:val="single" w:sz="6" w:space="0" w:color="333399"/>
              <w:left w:val="single" w:sz="6" w:space="0" w:color="333399"/>
              <w:bottom w:val="single" w:sz="12" w:space="0" w:color="333399"/>
              <w:right w:val="single" w:sz="6" w:space="0" w:color="333399"/>
            </w:tcBorders>
            <w:vAlign w:val="center"/>
          </w:tcPr>
          <w:p w:rsidR="00942BE7" w:rsidRPr="00942BE7" w:rsidRDefault="00942BE7" w:rsidP="00942BE7">
            <w:pPr>
              <w:widowControl/>
              <w:jc w:val="right"/>
              <w:rPr>
                <w:rFonts w:ascii="楷体" w:eastAsia="楷体" w:hAnsi="楷体" w:cs="Times New Roman"/>
                <w:b/>
                <w:bCs/>
                <w:szCs w:val="21"/>
              </w:rPr>
            </w:pPr>
            <w:r w:rsidRPr="00942BE7">
              <w:rPr>
                <w:rFonts w:ascii="楷体" w:eastAsia="楷体" w:hAnsi="楷体" w:cs="Times New Roman"/>
                <w:b/>
                <w:bCs/>
                <w:szCs w:val="21"/>
              </w:rPr>
              <w:t>9.27%</w:t>
            </w:r>
          </w:p>
        </w:tc>
        <w:tc>
          <w:tcPr>
            <w:tcW w:w="907" w:type="pct"/>
            <w:tcBorders>
              <w:top w:val="single" w:sz="6" w:space="0" w:color="333399"/>
              <w:left w:val="single" w:sz="6" w:space="0" w:color="333399"/>
              <w:bottom w:val="single" w:sz="12" w:space="0" w:color="333399"/>
              <w:right w:val="single" w:sz="6" w:space="0" w:color="333399"/>
            </w:tcBorders>
            <w:vAlign w:val="center"/>
            <w:hideMark/>
          </w:tcPr>
          <w:p w:rsidR="00942BE7" w:rsidRPr="00942BE7" w:rsidRDefault="00942BE7" w:rsidP="00942BE7">
            <w:pPr>
              <w:widowControl/>
              <w:jc w:val="right"/>
              <w:rPr>
                <w:rFonts w:ascii="楷体" w:eastAsia="楷体" w:hAnsi="楷体" w:cs="Times New Roman"/>
                <w:b/>
                <w:bCs/>
                <w:szCs w:val="21"/>
              </w:rPr>
            </w:pPr>
            <w:r w:rsidRPr="00942BE7">
              <w:rPr>
                <w:rFonts w:ascii="楷体" w:eastAsia="楷体" w:hAnsi="楷体" w:cs="Times New Roman"/>
                <w:b/>
                <w:bCs/>
                <w:szCs w:val="21"/>
              </w:rPr>
              <w:t>63.37%</w:t>
            </w:r>
          </w:p>
        </w:tc>
        <w:tc>
          <w:tcPr>
            <w:tcW w:w="907" w:type="pct"/>
            <w:tcBorders>
              <w:top w:val="single" w:sz="6" w:space="0" w:color="333399"/>
              <w:left w:val="single" w:sz="6" w:space="0" w:color="333399"/>
              <w:bottom w:val="single" w:sz="12" w:space="0" w:color="333399"/>
              <w:right w:val="single" w:sz="6" w:space="0" w:color="333399"/>
            </w:tcBorders>
            <w:vAlign w:val="center"/>
          </w:tcPr>
          <w:p w:rsidR="00942BE7" w:rsidRPr="00942BE7" w:rsidRDefault="00942BE7" w:rsidP="00942BE7">
            <w:pPr>
              <w:widowControl/>
              <w:jc w:val="right"/>
              <w:rPr>
                <w:rFonts w:ascii="楷体" w:eastAsia="楷体" w:hAnsi="楷体" w:cs="Times New Roman"/>
                <w:b/>
                <w:bCs/>
                <w:szCs w:val="21"/>
              </w:rPr>
            </w:pPr>
            <w:r w:rsidRPr="00942BE7">
              <w:rPr>
                <w:rFonts w:ascii="楷体" w:eastAsia="楷体" w:hAnsi="楷体" w:cs="Times New Roman" w:hint="eastAsia"/>
                <w:b/>
                <w:bCs/>
                <w:szCs w:val="21"/>
              </w:rPr>
              <w:t>42.21%</w:t>
            </w:r>
          </w:p>
        </w:tc>
      </w:tr>
    </w:tbl>
    <w:bookmarkEnd w:id="61"/>
    <w:p w:rsidR="00942BE7" w:rsidRPr="00942BE7" w:rsidRDefault="00942BE7" w:rsidP="00942BE7">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kern w:val="0"/>
          <w:sz w:val="24"/>
          <w:szCs w:val="24"/>
          <w:lang w:bidi="en-US"/>
        </w:rPr>
      </w:pPr>
      <w:r w:rsidRPr="00942BE7">
        <w:rPr>
          <w:rFonts w:ascii="Times New Roman" w:eastAsia="宋体" w:hAnsi="Times New Roman" w:cs="Times New Roman"/>
          <w:iCs/>
          <w:kern w:val="0"/>
          <w:sz w:val="24"/>
          <w:szCs w:val="24"/>
          <w:lang w:bidi="en-US"/>
        </w:rPr>
        <w:t>由于公开渠道无法查询同行业上市公司的应收账款期后回款数据，因此选择同行业可比设计公司（在审企业）的逾期应收账款（一年以上应收账款）的期后回款比例数据进行比较，具体如下：</w:t>
      </w:r>
    </w:p>
    <w:tbl>
      <w:tblPr>
        <w:tblW w:w="5142"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4A0" w:firstRow="1" w:lastRow="0" w:firstColumn="1" w:lastColumn="0" w:noHBand="0" w:noVBand="1"/>
      </w:tblPr>
      <w:tblGrid>
        <w:gridCol w:w="2862"/>
        <w:gridCol w:w="1655"/>
        <w:gridCol w:w="1653"/>
        <w:gridCol w:w="1297"/>
        <w:gridCol w:w="1297"/>
      </w:tblGrid>
      <w:tr w:rsidR="00942BE7" w:rsidRPr="00942BE7" w:rsidTr="00FF5C8F">
        <w:trPr>
          <w:trHeight w:val="397"/>
          <w:jc w:val="center"/>
        </w:trPr>
        <w:tc>
          <w:tcPr>
            <w:tcW w:w="1633" w:type="pct"/>
            <w:tcBorders>
              <w:top w:val="single" w:sz="12"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center"/>
              <w:rPr>
                <w:rFonts w:ascii="Times New Roman" w:eastAsia="宋体" w:hAnsi="Times New Roman" w:cs="Times New Roman"/>
                <w:b/>
                <w:bCs/>
                <w:iCs/>
                <w:color w:val="000000"/>
                <w:kern w:val="0"/>
                <w:szCs w:val="21"/>
                <w:lang w:bidi="en-US"/>
              </w:rPr>
            </w:pPr>
            <w:r w:rsidRPr="00942BE7">
              <w:rPr>
                <w:rFonts w:ascii="Times New Roman" w:eastAsia="宋体" w:hAnsi="Times New Roman" w:cs="Times New Roman"/>
                <w:b/>
                <w:bCs/>
                <w:iCs/>
                <w:color w:val="000000"/>
                <w:kern w:val="0"/>
                <w:szCs w:val="21"/>
                <w:lang w:bidi="en-US"/>
              </w:rPr>
              <w:t>可比公司名称</w:t>
            </w:r>
          </w:p>
        </w:tc>
        <w:tc>
          <w:tcPr>
            <w:tcW w:w="944" w:type="pct"/>
            <w:tcBorders>
              <w:top w:val="single" w:sz="12"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center"/>
              <w:rPr>
                <w:rFonts w:ascii="Times New Roman" w:eastAsia="宋体" w:hAnsi="Times New Roman" w:cs="Times New Roman"/>
                <w:b/>
                <w:bCs/>
                <w:iCs/>
                <w:color w:val="000000"/>
                <w:kern w:val="0"/>
                <w:szCs w:val="21"/>
                <w:lang w:eastAsia="en-US" w:bidi="en-US"/>
              </w:rPr>
            </w:pPr>
            <w:r w:rsidRPr="00942BE7">
              <w:rPr>
                <w:rFonts w:ascii="Times New Roman" w:eastAsia="宋体" w:hAnsi="Times New Roman" w:cs="Times New Roman"/>
                <w:b/>
                <w:bCs/>
                <w:iCs/>
                <w:color w:val="000000"/>
                <w:kern w:val="0"/>
                <w:szCs w:val="21"/>
                <w:lang w:eastAsia="en-US" w:bidi="en-US"/>
              </w:rPr>
              <w:t>2020</w:t>
            </w:r>
            <w:r w:rsidRPr="00942BE7">
              <w:rPr>
                <w:rFonts w:ascii="Times New Roman" w:eastAsia="宋体" w:hAnsi="Times New Roman" w:cs="Times New Roman"/>
                <w:b/>
                <w:bCs/>
                <w:iCs/>
                <w:color w:val="000000"/>
                <w:kern w:val="0"/>
                <w:szCs w:val="21"/>
                <w:lang w:eastAsia="en-US" w:bidi="en-US"/>
              </w:rPr>
              <w:t>年</w:t>
            </w:r>
            <w:r w:rsidRPr="00942BE7">
              <w:rPr>
                <w:rFonts w:ascii="Times New Roman" w:eastAsia="宋体" w:hAnsi="Times New Roman" w:cs="Times New Roman"/>
                <w:b/>
                <w:bCs/>
                <w:iCs/>
                <w:color w:val="000000"/>
                <w:kern w:val="0"/>
                <w:szCs w:val="21"/>
                <w:lang w:eastAsia="en-US" w:bidi="en-US"/>
              </w:rPr>
              <w:t>6</w:t>
            </w:r>
            <w:r w:rsidRPr="00942BE7">
              <w:rPr>
                <w:rFonts w:ascii="Times New Roman" w:eastAsia="宋体" w:hAnsi="Times New Roman" w:cs="Times New Roman"/>
                <w:b/>
                <w:bCs/>
                <w:iCs/>
                <w:color w:val="000000"/>
                <w:kern w:val="0"/>
                <w:szCs w:val="21"/>
                <w:lang w:eastAsia="en-US" w:bidi="en-US"/>
              </w:rPr>
              <w:t>月末</w:t>
            </w:r>
          </w:p>
        </w:tc>
        <w:tc>
          <w:tcPr>
            <w:tcW w:w="943" w:type="pct"/>
            <w:tcBorders>
              <w:top w:val="single" w:sz="12"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center"/>
              <w:rPr>
                <w:rFonts w:ascii="Times New Roman" w:eastAsia="宋体" w:hAnsi="Times New Roman" w:cs="Times New Roman"/>
                <w:b/>
                <w:bCs/>
                <w:iCs/>
                <w:color w:val="000000"/>
                <w:kern w:val="0"/>
                <w:szCs w:val="21"/>
                <w:lang w:eastAsia="en-US" w:bidi="en-US"/>
              </w:rPr>
            </w:pPr>
            <w:r w:rsidRPr="00942BE7">
              <w:rPr>
                <w:rFonts w:ascii="Times New Roman" w:eastAsia="宋体" w:hAnsi="Times New Roman" w:cs="Times New Roman"/>
                <w:b/>
                <w:bCs/>
                <w:iCs/>
                <w:color w:val="000000"/>
                <w:kern w:val="0"/>
                <w:szCs w:val="21"/>
                <w:lang w:eastAsia="en-US" w:bidi="en-US"/>
              </w:rPr>
              <w:t>2019</w:t>
            </w:r>
            <w:r w:rsidRPr="00942BE7">
              <w:rPr>
                <w:rFonts w:ascii="Times New Roman" w:eastAsia="宋体" w:hAnsi="Times New Roman" w:cs="Times New Roman"/>
                <w:b/>
                <w:bCs/>
                <w:iCs/>
                <w:color w:val="000000"/>
                <w:kern w:val="0"/>
                <w:szCs w:val="21"/>
                <w:lang w:eastAsia="en-US" w:bidi="en-US"/>
              </w:rPr>
              <w:t>年末</w:t>
            </w:r>
          </w:p>
        </w:tc>
        <w:tc>
          <w:tcPr>
            <w:tcW w:w="740" w:type="pct"/>
            <w:tcBorders>
              <w:top w:val="single" w:sz="12"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center"/>
              <w:rPr>
                <w:rFonts w:ascii="Times New Roman" w:eastAsia="宋体" w:hAnsi="Times New Roman" w:cs="Times New Roman"/>
                <w:b/>
                <w:bCs/>
                <w:iCs/>
                <w:color w:val="000000"/>
                <w:kern w:val="0"/>
                <w:szCs w:val="21"/>
                <w:lang w:eastAsia="en-US" w:bidi="en-US"/>
              </w:rPr>
            </w:pPr>
            <w:r w:rsidRPr="00942BE7">
              <w:rPr>
                <w:rFonts w:ascii="Times New Roman" w:eastAsia="宋体" w:hAnsi="Times New Roman" w:cs="Times New Roman"/>
                <w:b/>
                <w:bCs/>
                <w:iCs/>
                <w:color w:val="000000"/>
                <w:kern w:val="0"/>
                <w:szCs w:val="21"/>
                <w:lang w:eastAsia="en-US" w:bidi="en-US"/>
              </w:rPr>
              <w:t>2018</w:t>
            </w:r>
            <w:r w:rsidRPr="00942BE7">
              <w:rPr>
                <w:rFonts w:ascii="Times New Roman" w:eastAsia="宋体" w:hAnsi="Times New Roman" w:cs="Times New Roman"/>
                <w:b/>
                <w:bCs/>
                <w:iCs/>
                <w:color w:val="000000"/>
                <w:kern w:val="0"/>
                <w:szCs w:val="21"/>
                <w:lang w:eastAsia="en-US" w:bidi="en-US"/>
              </w:rPr>
              <w:t>年末</w:t>
            </w:r>
          </w:p>
        </w:tc>
        <w:tc>
          <w:tcPr>
            <w:tcW w:w="740" w:type="pct"/>
            <w:tcBorders>
              <w:top w:val="single" w:sz="12"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center"/>
              <w:rPr>
                <w:rFonts w:ascii="Times New Roman" w:eastAsia="宋体" w:hAnsi="Times New Roman" w:cs="Times New Roman"/>
                <w:b/>
                <w:bCs/>
                <w:iCs/>
                <w:color w:val="000000"/>
                <w:kern w:val="0"/>
                <w:szCs w:val="21"/>
                <w:lang w:eastAsia="en-US" w:bidi="en-US"/>
              </w:rPr>
            </w:pPr>
            <w:r w:rsidRPr="00942BE7">
              <w:rPr>
                <w:rFonts w:ascii="Times New Roman" w:eastAsia="宋体" w:hAnsi="Times New Roman" w:cs="Times New Roman"/>
                <w:b/>
                <w:bCs/>
                <w:iCs/>
                <w:color w:val="000000"/>
                <w:kern w:val="0"/>
                <w:szCs w:val="21"/>
                <w:lang w:eastAsia="en-US" w:bidi="en-US"/>
              </w:rPr>
              <w:t>2017</w:t>
            </w:r>
            <w:r w:rsidRPr="00942BE7">
              <w:rPr>
                <w:rFonts w:ascii="Times New Roman" w:eastAsia="宋体" w:hAnsi="Times New Roman" w:cs="Times New Roman"/>
                <w:b/>
                <w:bCs/>
                <w:iCs/>
                <w:color w:val="000000"/>
                <w:kern w:val="0"/>
                <w:szCs w:val="21"/>
                <w:lang w:eastAsia="en-US" w:bidi="en-US"/>
              </w:rPr>
              <w:t>年末</w:t>
            </w:r>
          </w:p>
        </w:tc>
      </w:tr>
      <w:tr w:rsidR="00942BE7" w:rsidRPr="00942BE7" w:rsidTr="00FF5C8F">
        <w:trPr>
          <w:trHeight w:val="397"/>
          <w:jc w:val="center"/>
        </w:trPr>
        <w:tc>
          <w:tcPr>
            <w:tcW w:w="1633" w:type="pct"/>
            <w:tcBorders>
              <w:top w:val="single" w:sz="6"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center"/>
              <w:rPr>
                <w:rFonts w:ascii="Times New Roman" w:eastAsia="宋体" w:hAnsi="Times New Roman" w:cs="Times New Roman"/>
                <w:iCs/>
                <w:color w:val="000000"/>
                <w:kern w:val="0"/>
                <w:szCs w:val="21"/>
                <w:lang w:bidi="en-US"/>
              </w:rPr>
            </w:pPr>
            <w:r w:rsidRPr="00942BE7">
              <w:rPr>
                <w:rFonts w:ascii="Times New Roman" w:eastAsia="宋体" w:hAnsi="Times New Roman" w:cs="Times New Roman"/>
                <w:iCs/>
                <w:color w:val="000000"/>
                <w:kern w:val="0"/>
                <w:szCs w:val="21"/>
                <w:lang w:bidi="en-US"/>
              </w:rPr>
              <w:t>尤安设计（截至</w:t>
            </w:r>
            <w:r w:rsidRPr="00942BE7">
              <w:rPr>
                <w:rFonts w:ascii="Times New Roman" w:eastAsia="宋体" w:hAnsi="Times New Roman" w:cs="Times New Roman"/>
                <w:iCs/>
                <w:color w:val="000000"/>
                <w:kern w:val="0"/>
                <w:szCs w:val="21"/>
                <w:lang w:bidi="en-US"/>
              </w:rPr>
              <w:t xml:space="preserve"> 2020 </w:t>
            </w:r>
            <w:r w:rsidRPr="00942BE7">
              <w:rPr>
                <w:rFonts w:ascii="Times New Roman" w:eastAsia="宋体" w:hAnsi="Times New Roman" w:cs="Times New Roman"/>
                <w:iCs/>
                <w:color w:val="000000"/>
                <w:kern w:val="0"/>
                <w:szCs w:val="21"/>
                <w:lang w:bidi="en-US"/>
              </w:rPr>
              <w:t>年</w:t>
            </w:r>
            <w:r w:rsidRPr="00942BE7">
              <w:rPr>
                <w:rFonts w:ascii="Times New Roman" w:eastAsia="宋体" w:hAnsi="Times New Roman" w:cs="Times New Roman"/>
                <w:iCs/>
                <w:color w:val="000000"/>
                <w:kern w:val="0"/>
                <w:szCs w:val="21"/>
                <w:lang w:bidi="en-US"/>
              </w:rPr>
              <w:t xml:space="preserve"> 8 </w:t>
            </w:r>
            <w:r w:rsidRPr="00942BE7">
              <w:rPr>
                <w:rFonts w:ascii="Times New Roman" w:eastAsia="宋体" w:hAnsi="Times New Roman" w:cs="Times New Roman"/>
                <w:iCs/>
                <w:color w:val="000000"/>
                <w:kern w:val="0"/>
                <w:szCs w:val="21"/>
                <w:lang w:bidi="en-US"/>
              </w:rPr>
              <w:t>月</w:t>
            </w:r>
            <w:r w:rsidRPr="00942BE7">
              <w:rPr>
                <w:rFonts w:ascii="Times New Roman" w:eastAsia="宋体" w:hAnsi="Times New Roman" w:cs="Times New Roman"/>
                <w:iCs/>
                <w:color w:val="000000"/>
                <w:kern w:val="0"/>
                <w:szCs w:val="21"/>
                <w:lang w:bidi="en-US"/>
              </w:rPr>
              <w:t xml:space="preserve"> 25 </w:t>
            </w:r>
            <w:r w:rsidRPr="00942BE7">
              <w:rPr>
                <w:rFonts w:ascii="Times New Roman" w:eastAsia="宋体" w:hAnsi="Times New Roman" w:cs="Times New Roman"/>
                <w:iCs/>
                <w:color w:val="000000"/>
                <w:kern w:val="0"/>
                <w:szCs w:val="21"/>
                <w:lang w:bidi="en-US"/>
              </w:rPr>
              <w:t>日）</w:t>
            </w:r>
          </w:p>
        </w:tc>
        <w:tc>
          <w:tcPr>
            <w:tcW w:w="944" w:type="pct"/>
            <w:tcBorders>
              <w:top w:val="single" w:sz="6"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right"/>
              <w:rPr>
                <w:rFonts w:ascii="Times New Roman" w:eastAsia="宋体" w:hAnsi="Times New Roman" w:cs="Times New Roman"/>
                <w:szCs w:val="21"/>
              </w:rPr>
            </w:pPr>
            <w:r w:rsidRPr="00942BE7">
              <w:rPr>
                <w:rFonts w:ascii="Times New Roman" w:eastAsia="宋体" w:hAnsi="Times New Roman" w:cs="Times New Roman"/>
                <w:szCs w:val="21"/>
              </w:rPr>
              <w:t>6.12%</w:t>
            </w:r>
          </w:p>
        </w:tc>
        <w:tc>
          <w:tcPr>
            <w:tcW w:w="943" w:type="pct"/>
            <w:tcBorders>
              <w:top w:val="single" w:sz="6"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right"/>
              <w:rPr>
                <w:rFonts w:ascii="Times New Roman" w:eastAsia="宋体" w:hAnsi="Times New Roman" w:cs="Times New Roman"/>
                <w:szCs w:val="21"/>
              </w:rPr>
            </w:pPr>
            <w:r w:rsidRPr="00942BE7">
              <w:rPr>
                <w:rFonts w:ascii="Times New Roman" w:eastAsia="宋体" w:hAnsi="Times New Roman" w:cs="Times New Roman"/>
                <w:szCs w:val="21"/>
              </w:rPr>
              <w:t>20.52%</w:t>
            </w:r>
          </w:p>
        </w:tc>
        <w:tc>
          <w:tcPr>
            <w:tcW w:w="740" w:type="pct"/>
            <w:tcBorders>
              <w:top w:val="single" w:sz="6"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right"/>
              <w:rPr>
                <w:rFonts w:ascii="Times New Roman" w:eastAsia="宋体" w:hAnsi="Times New Roman" w:cs="Times New Roman"/>
                <w:szCs w:val="21"/>
              </w:rPr>
            </w:pPr>
            <w:r w:rsidRPr="00942BE7">
              <w:rPr>
                <w:rFonts w:ascii="Times New Roman" w:eastAsia="宋体" w:hAnsi="Times New Roman" w:cs="Times New Roman"/>
                <w:szCs w:val="21"/>
              </w:rPr>
              <w:t>54.86%</w:t>
            </w:r>
          </w:p>
        </w:tc>
        <w:tc>
          <w:tcPr>
            <w:tcW w:w="740" w:type="pct"/>
            <w:tcBorders>
              <w:top w:val="single" w:sz="6"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right"/>
              <w:rPr>
                <w:rFonts w:ascii="Times New Roman" w:eastAsia="宋体" w:hAnsi="Times New Roman" w:cs="Times New Roman"/>
                <w:szCs w:val="21"/>
              </w:rPr>
            </w:pPr>
            <w:r w:rsidRPr="00942BE7">
              <w:rPr>
                <w:rFonts w:ascii="Times New Roman" w:eastAsia="宋体" w:hAnsi="Times New Roman" w:cs="Times New Roman"/>
                <w:szCs w:val="21"/>
              </w:rPr>
              <w:t>75.63%</w:t>
            </w:r>
          </w:p>
        </w:tc>
      </w:tr>
      <w:tr w:rsidR="00942BE7" w:rsidRPr="00942BE7" w:rsidTr="00FF5C8F">
        <w:trPr>
          <w:trHeight w:val="397"/>
          <w:jc w:val="center"/>
        </w:trPr>
        <w:tc>
          <w:tcPr>
            <w:tcW w:w="1633" w:type="pct"/>
            <w:tcBorders>
              <w:top w:val="single" w:sz="6"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center"/>
              <w:rPr>
                <w:rFonts w:ascii="Times New Roman" w:eastAsia="宋体" w:hAnsi="Times New Roman" w:cs="Times New Roman"/>
                <w:iCs/>
                <w:color w:val="000000"/>
                <w:kern w:val="0"/>
                <w:szCs w:val="21"/>
                <w:lang w:bidi="en-US"/>
              </w:rPr>
            </w:pPr>
            <w:r w:rsidRPr="00942BE7">
              <w:rPr>
                <w:rFonts w:ascii="Times New Roman" w:eastAsia="宋体" w:hAnsi="Times New Roman" w:cs="Times New Roman"/>
                <w:iCs/>
                <w:color w:val="000000"/>
                <w:kern w:val="0"/>
                <w:szCs w:val="21"/>
                <w:lang w:bidi="en-US"/>
              </w:rPr>
              <w:t>徐辉设计（截止</w:t>
            </w:r>
            <w:r w:rsidRPr="00942BE7">
              <w:rPr>
                <w:rFonts w:ascii="Times New Roman" w:eastAsia="宋体" w:hAnsi="Times New Roman" w:cs="Times New Roman"/>
                <w:iCs/>
                <w:color w:val="000000"/>
                <w:kern w:val="0"/>
                <w:szCs w:val="21"/>
                <w:lang w:bidi="en-US"/>
              </w:rPr>
              <w:t>2020</w:t>
            </w:r>
            <w:r w:rsidRPr="00942BE7">
              <w:rPr>
                <w:rFonts w:ascii="Times New Roman" w:eastAsia="宋体" w:hAnsi="Times New Roman" w:cs="Times New Roman"/>
                <w:iCs/>
                <w:color w:val="000000"/>
                <w:kern w:val="0"/>
                <w:szCs w:val="21"/>
                <w:lang w:bidi="en-US"/>
              </w:rPr>
              <w:t>年</w:t>
            </w:r>
            <w:r w:rsidRPr="00942BE7">
              <w:rPr>
                <w:rFonts w:ascii="Times New Roman" w:eastAsia="宋体" w:hAnsi="Times New Roman" w:cs="Times New Roman"/>
                <w:iCs/>
                <w:color w:val="000000"/>
                <w:kern w:val="0"/>
                <w:szCs w:val="21"/>
                <w:lang w:bidi="en-US"/>
              </w:rPr>
              <w:t>11</w:t>
            </w:r>
            <w:r w:rsidRPr="00942BE7">
              <w:rPr>
                <w:rFonts w:ascii="Times New Roman" w:eastAsia="宋体" w:hAnsi="Times New Roman" w:cs="Times New Roman"/>
                <w:iCs/>
                <w:color w:val="000000"/>
                <w:kern w:val="0"/>
                <w:szCs w:val="21"/>
                <w:lang w:bidi="en-US"/>
              </w:rPr>
              <w:t>月</w:t>
            </w:r>
            <w:r w:rsidRPr="00942BE7">
              <w:rPr>
                <w:rFonts w:ascii="Times New Roman" w:eastAsia="宋体" w:hAnsi="Times New Roman" w:cs="Times New Roman"/>
                <w:iCs/>
                <w:color w:val="000000"/>
                <w:kern w:val="0"/>
                <w:szCs w:val="21"/>
                <w:lang w:bidi="en-US"/>
              </w:rPr>
              <w:t>30</w:t>
            </w:r>
            <w:r w:rsidRPr="00942BE7">
              <w:rPr>
                <w:rFonts w:ascii="Times New Roman" w:eastAsia="宋体" w:hAnsi="Times New Roman" w:cs="Times New Roman"/>
                <w:iCs/>
                <w:color w:val="000000"/>
                <w:kern w:val="0"/>
                <w:szCs w:val="21"/>
                <w:lang w:bidi="en-US"/>
              </w:rPr>
              <w:t>日）</w:t>
            </w:r>
          </w:p>
        </w:tc>
        <w:tc>
          <w:tcPr>
            <w:tcW w:w="944" w:type="pct"/>
            <w:tcBorders>
              <w:top w:val="single" w:sz="6"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right"/>
              <w:rPr>
                <w:rFonts w:ascii="Times New Roman" w:eastAsia="宋体" w:hAnsi="Times New Roman" w:cs="Times New Roman"/>
                <w:szCs w:val="21"/>
              </w:rPr>
            </w:pPr>
            <w:r w:rsidRPr="00942BE7">
              <w:rPr>
                <w:rFonts w:ascii="Times New Roman" w:eastAsia="宋体" w:hAnsi="Times New Roman" w:cs="Times New Roman"/>
                <w:szCs w:val="21"/>
              </w:rPr>
              <w:t>29.31%</w:t>
            </w:r>
          </w:p>
        </w:tc>
        <w:tc>
          <w:tcPr>
            <w:tcW w:w="943" w:type="pct"/>
            <w:tcBorders>
              <w:top w:val="single" w:sz="6"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right"/>
              <w:rPr>
                <w:rFonts w:ascii="Times New Roman" w:eastAsia="宋体" w:hAnsi="Times New Roman" w:cs="Times New Roman"/>
                <w:szCs w:val="21"/>
              </w:rPr>
            </w:pPr>
            <w:r w:rsidRPr="00942BE7">
              <w:rPr>
                <w:rFonts w:ascii="Times New Roman" w:eastAsia="宋体" w:hAnsi="Times New Roman" w:cs="Times New Roman"/>
                <w:szCs w:val="21"/>
              </w:rPr>
              <w:t>42.77%</w:t>
            </w:r>
          </w:p>
        </w:tc>
        <w:tc>
          <w:tcPr>
            <w:tcW w:w="740" w:type="pct"/>
            <w:tcBorders>
              <w:top w:val="single" w:sz="6"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right"/>
              <w:rPr>
                <w:rFonts w:ascii="Times New Roman" w:eastAsia="宋体" w:hAnsi="Times New Roman" w:cs="Times New Roman"/>
                <w:szCs w:val="21"/>
              </w:rPr>
            </w:pPr>
            <w:r w:rsidRPr="00942BE7">
              <w:rPr>
                <w:rFonts w:ascii="Times New Roman" w:eastAsia="宋体" w:hAnsi="Times New Roman" w:cs="Times New Roman"/>
                <w:szCs w:val="21"/>
              </w:rPr>
              <w:t>72.94%</w:t>
            </w:r>
          </w:p>
        </w:tc>
        <w:tc>
          <w:tcPr>
            <w:tcW w:w="740" w:type="pct"/>
            <w:tcBorders>
              <w:top w:val="single" w:sz="6"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right"/>
              <w:rPr>
                <w:rFonts w:ascii="Times New Roman" w:eastAsia="宋体" w:hAnsi="Times New Roman" w:cs="Times New Roman"/>
                <w:szCs w:val="21"/>
              </w:rPr>
            </w:pPr>
            <w:r w:rsidRPr="00942BE7">
              <w:rPr>
                <w:rFonts w:ascii="Times New Roman" w:eastAsia="宋体" w:hAnsi="Times New Roman" w:cs="Times New Roman"/>
                <w:szCs w:val="21"/>
              </w:rPr>
              <w:t>78.48%</w:t>
            </w:r>
          </w:p>
        </w:tc>
      </w:tr>
      <w:tr w:rsidR="00942BE7" w:rsidRPr="00942BE7" w:rsidTr="00FF5C8F">
        <w:trPr>
          <w:trHeight w:val="397"/>
          <w:jc w:val="center"/>
        </w:trPr>
        <w:tc>
          <w:tcPr>
            <w:tcW w:w="1633" w:type="pct"/>
            <w:tcBorders>
              <w:top w:val="single" w:sz="6"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center"/>
              <w:rPr>
                <w:rFonts w:ascii="Times New Roman" w:eastAsia="宋体" w:hAnsi="Times New Roman" w:cs="Times New Roman"/>
                <w:iCs/>
                <w:color w:val="000000"/>
                <w:kern w:val="0"/>
                <w:szCs w:val="21"/>
                <w:lang w:bidi="en-US"/>
              </w:rPr>
            </w:pPr>
            <w:r w:rsidRPr="00942BE7">
              <w:rPr>
                <w:rFonts w:ascii="Times New Roman" w:eastAsia="宋体" w:hAnsi="Times New Roman" w:cs="Times New Roman"/>
                <w:iCs/>
                <w:color w:val="000000"/>
                <w:kern w:val="0"/>
                <w:szCs w:val="21"/>
                <w:lang w:bidi="en-US"/>
              </w:rPr>
              <w:t>山水比德（截止</w:t>
            </w:r>
            <w:r w:rsidRPr="00942BE7">
              <w:rPr>
                <w:rFonts w:ascii="Times New Roman" w:eastAsia="宋体" w:hAnsi="Times New Roman" w:cs="Times New Roman"/>
                <w:iCs/>
                <w:color w:val="000000"/>
                <w:kern w:val="0"/>
                <w:szCs w:val="21"/>
                <w:lang w:bidi="en-US"/>
              </w:rPr>
              <w:t>2020</w:t>
            </w:r>
            <w:r w:rsidRPr="00942BE7">
              <w:rPr>
                <w:rFonts w:ascii="Times New Roman" w:eastAsia="宋体" w:hAnsi="Times New Roman" w:cs="Times New Roman"/>
                <w:iCs/>
                <w:color w:val="000000"/>
                <w:kern w:val="0"/>
                <w:szCs w:val="21"/>
                <w:lang w:bidi="en-US"/>
              </w:rPr>
              <w:t>年</w:t>
            </w:r>
            <w:r w:rsidRPr="00942BE7">
              <w:rPr>
                <w:rFonts w:ascii="Times New Roman" w:eastAsia="宋体" w:hAnsi="Times New Roman" w:cs="Times New Roman"/>
                <w:iCs/>
                <w:color w:val="000000"/>
                <w:kern w:val="0"/>
                <w:szCs w:val="21"/>
                <w:lang w:bidi="en-US"/>
              </w:rPr>
              <w:t>8</w:t>
            </w:r>
            <w:r w:rsidRPr="00942BE7">
              <w:rPr>
                <w:rFonts w:ascii="Times New Roman" w:eastAsia="宋体" w:hAnsi="Times New Roman" w:cs="Times New Roman"/>
                <w:iCs/>
                <w:color w:val="000000"/>
                <w:kern w:val="0"/>
                <w:szCs w:val="21"/>
                <w:lang w:bidi="en-US"/>
              </w:rPr>
              <w:t>月</w:t>
            </w:r>
            <w:r w:rsidRPr="00942BE7">
              <w:rPr>
                <w:rFonts w:ascii="Times New Roman" w:eastAsia="宋体" w:hAnsi="Times New Roman" w:cs="Times New Roman"/>
                <w:iCs/>
                <w:color w:val="000000"/>
                <w:kern w:val="0"/>
                <w:szCs w:val="21"/>
                <w:lang w:bidi="en-US"/>
              </w:rPr>
              <w:t>30</w:t>
            </w:r>
            <w:r w:rsidRPr="00942BE7">
              <w:rPr>
                <w:rFonts w:ascii="Times New Roman" w:eastAsia="宋体" w:hAnsi="Times New Roman" w:cs="Times New Roman"/>
                <w:iCs/>
                <w:color w:val="000000"/>
                <w:kern w:val="0"/>
                <w:szCs w:val="21"/>
                <w:lang w:bidi="en-US"/>
              </w:rPr>
              <w:t>日）</w:t>
            </w:r>
          </w:p>
        </w:tc>
        <w:tc>
          <w:tcPr>
            <w:tcW w:w="944" w:type="pct"/>
            <w:tcBorders>
              <w:top w:val="single" w:sz="6"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right"/>
              <w:rPr>
                <w:rFonts w:ascii="Times New Roman" w:eastAsia="宋体" w:hAnsi="Times New Roman" w:cs="Times New Roman"/>
                <w:szCs w:val="21"/>
              </w:rPr>
            </w:pPr>
            <w:r w:rsidRPr="00942BE7">
              <w:rPr>
                <w:rFonts w:ascii="Times New Roman" w:eastAsia="宋体" w:hAnsi="Times New Roman" w:cs="Times New Roman"/>
                <w:szCs w:val="21"/>
              </w:rPr>
              <w:t>19.32%</w:t>
            </w:r>
          </w:p>
        </w:tc>
        <w:tc>
          <w:tcPr>
            <w:tcW w:w="943" w:type="pct"/>
            <w:tcBorders>
              <w:top w:val="single" w:sz="6"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right"/>
              <w:rPr>
                <w:rFonts w:ascii="Times New Roman" w:eastAsia="宋体" w:hAnsi="Times New Roman" w:cs="Times New Roman"/>
                <w:szCs w:val="21"/>
              </w:rPr>
            </w:pPr>
            <w:r w:rsidRPr="00942BE7">
              <w:rPr>
                <w:rFonts w:ascii="Times New Roman" w:eastAsia="宋体" w:hAnsi="Times New Roman" w:cs="Times New Roman"/>
                <w:szCs w:val="21"/>
              </w:rPr>
              <w:t>52.12%</w:t>
            </w:r>
          </w:p>
        </w:tc>
        <w:tc>
          <w:tcPr>
            <w:tcW w:w="740" w:type="pct"/>
            <w:tcBorders>
              <w:top w:val="single" w:sz="6"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right"/>
              <w:rPr>
                <w:rFonts w:ascii="Times New Roman" w:eastAsia="宋体" w:hAnsi="Times New Roman" w:cs="Times New Roman"/>
                <w:szCs w:val="21"/>
              </w:rPr>
            </w:pPr>
            <w:r w:rsidRPr="00942BE7">
              <w:rPr>
                <w:rFonts w:ascii="Times New Roman" w:eastAsia="宋体" w:hAnsi="Times New Roman" w:cs="Times New Roman"/>
                <w:szCs w:val="21"/>
              </w:rPr>
              <w:t>68.65%</w:t>
            </w:r>
          </w:p>
        </w:tc>
        <w:tc>
          <w:tcPr>
            <w:tcW w:w="740" w:type="pct"/>
            <w:tcBorders>
              <w:top w:val="single" w:sz="6" w:space="0" w:color="333399"/>
              <w:left w:val="single" w:sz="6" w:space="0" w:color="333399"/>
              <w:bottom w:val="single" w:sz="6" w:space="0" w:color="333399"/>
              <w:right w:val="single" w:sz="6" w:space="0" w:color="333399"/>
            </w:tcBorders>
            <w:vAlign w:val="center"/>
            <w:hideMark/>
          </w:tcPr>
          <w:p w:rsidR="00942BE7" w:rsidRPr="00942BE7" w:rsidRDefault="00942BE7" w:rsidP="00942BE7">
            <w:pPr>
              <w:widowControl/>
              <w:jc w:val="right"/>
              <w:rPr>
                <w:rFonts w:ascii="Times New Roman" w:eastAsia="宋体" w:hAnsi="Times New Roman" w:cs="Times New Roman"/>
                <w:szCs w:val="21"/>
              </w:rPr>
            </w:pPr>
            <w:r w:rsidRPr="00942BE7">
              <w:rPr>
                <w:rFonts w:ascii="Times New Roman" w:eastAsia="宋体" w:hAnsi="Times New Roman" w:cs="Times New Roman"/>
                <w:szCs w:val="21"/>
              </w:rPr>
              <w:t>75.71%</w:t>
            </w:r>
          </w:p>
        </w:tc>
      </w:tr>
      <w:tr w:rsidR="00942BE7" w:rsidRPr="00942BE7" w:rsidTr="00FF5C8F">
        <w:trPr>
          <w:trHeight w:val="397"/>
          <w:jc w:val="center"/>
        </w:trPr>
        <w:tc>
          <w:tcPr>
            <w:tcW w:w="1633" w:type="pct"/>
            <w:tcBorders>
              <w:top w:val="single" w:sz="6" w:space="0" w:color="333399"/>
              <w:left w:val="single" w:sz="6" w:space="0" w:color="333399"/>
              <w:bottom w:val="single" w:sz="12" w:space="0" w:color="333399"/>
              <w:right w:val="single" w:sz="6" w:space="0" w:color="333399"/>
            </w:tcBorders>
            <w:vAlign w:val="center"/>
            <w:hideMark/>
          </w:tcPr>
          <w:p w:rsidR="00942BE7" w:rsidRPr="00942BE7" w:rsidRDefault="00942BE7" w:rsidP="00942BE7">
            <w:pPr>
              <w:widowControl/>
              <w:jc w:val="center"/>
              <w:rPr>
                <w:rFonts w:ascii="Times New Roman" w:eastAsia="宋体" w:hAnsi="Times New Roman" w:cs="Times New Roman"/>
                <w:iCs/>
                <w:color w:val="000000"/>
                <w:kern w:val="0"/>
                <w:szCs w:val="21"/>
                <w:lang w:bidi="en-US"/>
              </w:rPr>
            </w:pPr>
            <w:r w:rsidRPr="00942BE7">
              <w:rPr>
                <w:rFonts w:ascii="Times New Roman" w:eastAsia="宋体" w:hAnsi="Times New Roman" w:cs="Times New Roman"/>
                <w:iCs/>
                <w:color w:val="000000"/>
                <w:kern w:val="0"/>
                <w:szCs w:val="21"/>
                <w:lang w:bidi="en-US"/>
              </w:rPr>
              <w:t>霍普股份（截止</w:t>
            </w:r>
            <w:r w:rsidRPr="00942BE7">
              <w:rPr>
                <w:rFonts w:ascii="Times New Roman" w:eastAsia="宋体" w:hAnsi="Times New Roman" w:cs="Times New Roman"/>
                <w:iCs/>
                <w:color w:val="000000"/>
                <w:kern w:val="0"/>
                <w:szCs w:val="21"/>
                <w:lang w:bidi="en-US"/>
              </w:rPr>
              <w:t>2020</w:t>
            </w:r>
            <w:r w:rsidRPr="00942BE7">
              <w:rPr>
                <w:rFonts w:ascii="Times New Roman" w:eastAsia="宋体" w:hAnsi="Times New Roman" w:cs="Times New Roman"/>
                <w:iCs/>
                <w:color w:val="000000"/>
                <w:kern w:val="0"/>
                <w:szCs w:val="21"/>
                <w:lang w:bidi="en-US"/>
              </w:rPr>
              <w:t>年</w:t>
            </w:r>
            <w:r w:rsidRPr="00942BE7">
              <w:rPr>
                <w:rFonts w:ascii="Times New Roman" w:eastAsia="宋体" w:hAnsi="Times New Roman" w:cs="Times New Roman"/>
                <w:iCs/>
                <w:color w:val="000000"/>
                <w:kern w:val="0"/>
                <w:szCs w:val="21"/>
                <w:lang w:bidi="en-US"/>
              </w:rPr>
              <w:t>12</w:t>
            </w:r>
            <w:r w:rsidRPr="00942BE7">
              <w:rPr>
                <w:rFonts w:ascii="Times New Roman" w:eastAsia="宋体" w:hAnsi="Times New Roman" w:cs="Times New Roman"/>
                <w:iCs/>
                <w:color w:val="000000"/>
                <w:kern w:val="0"/>
                <w:szCs w:val="21"/>
                <w:lang w:bidi="en-US"/>
              </w:rPr>
              <w:t>月</w:t>
            </w:r>
            <w:r w:rsidRPr="00942BE7">
              <w:rPr>
                <w:rFonts w:ascii="Times New Roman" w:eastAsia="宋体" w:hAnsi="Times New Roman" w:cs="Times New Roman"/>
                <w:iCs/>
                <w:color w:val="000000"/>
                <w:kern w:val="0"/>
                <w:szCs w:val="21"/>
                <w:lang w:bidi="en-US"/>
              </w:rPr>
              <w:t>31</w:t>
            </w:r>
            <w:r w:rsidRPr="00942BE7">
              <w:rPr>
                <w:rFonts w:ascii="Times New Roman" w:eastAsia="宋体" w:hAnsi="Times New Roman" w:cs="Times New Roman"/>
                <w:iCs/>
                <w:color w:val="000000"/>
                <w:kern w:val="0"/>
                <w:szCs w:val="21"/>
                <w:lang w:bidi="en-US"/>
              </w:rPr>
              <w:t>日）</w:t>
            </w:r>
          </w:p>
        </w:tc>
        <w:tc>
          <w:tcPr>
            <w:tcW w:w="944" w:type="pct"/>
            <w:tcBorders>
              <w:top w:val="single" w:sz="6" w:space="0" w:color="333399"/>
              <w:left w:val="single" w:sz="6" w:space="0" w:color="333399"/>
              <w:bottom w:val="single" w:sz="12" w:space="0" w:color="333399"/>
              <w:right w:val="single" w:sz="6" w:space="0" w:color="333399"/>
            </w:tcBorders>
            <w:vAlign w:val="center"/>
            <w:hideMark/>
          </w:tcPr>
          <w:p w:rsidR="00942BE7" w:rsidRPr="00942BE7" w:rsidRDefault="00942BE7" w:rsidP="00942BE7">
            <w:pPr>
              <w:widowControl/>
              <w:jc w:val="right"/>
              <w:rPr>
                <w:rFonts w:ascii="Times New Roman" w:eastAsia="宋体" w:hAnsi="Times New Roman" w:cs="Times New Roman"/>
                <w:color w:val="000000"/>
                <w:kern w:val="0"/>
                <w:szCs w:val="21"/>
                <w:lang w:eastAsia="en-US" w:bidi="en-US"/>
              </w:rPr>
            </w:pPr>
            <w:r w:rsidRPr="00942BE7">
              <w:rPr>
                <w:rFonts w:ascii="Times New Roman" w:eastAsia="宋体" w:hAnsi="Times New Roman" w:cs="Times New Roman"/>
                <w:szCs w:val="21"/>
              </w:rPr>
              <w:t>34.15%</w:t>
            </w:r>
          </w:p>
        </w:tc>
        <w:tc>
          <w:tcPr>
            <w:tcW w:w="943" w:type="pct"/>
            <w:tcBorders>
              <w:top w:val="single" w:sz="6" w:space="0" w:color="333399"/>
              <w:left w:val="single" w:sz="6" w:space="0" w:color="333399"/>
              <w:bottom w:val="single" w:sz="12" w:space="0" w:color="333399"/>
              <w:right w:val="single" w:sz="6" w:space="0" w:color="333399"/>
            </w:tcBorders>
            <w:vAlign w:val="center"/>
            <w:hideMark/>
          </w:tcPr>
          <w:p w:rsidR="00942BE7" w:rsidRPr="00942BE7" w:rsidRDefault="00942BE7" w:rsidP="00942BE7">
            <w:pPr>
              <w:widowControl/>
              <w:jc w:val="right"/>
              <w:rPr>
                <w:rFonts w:ascii="Times New Roman" w:eastAsia="宋体" w:hAnsi="Times New Roman" w:cs="Times New Roman"/>
                <w:color w:val="000000"/>
                <w:kern w:val="0"/>
                <w:szCs w:val="21"/>
                <w:lang w:eastAsia="en-US" w:bidi="en-US"/>
              </w:rPr>
            </w:pPr>
            <w:r w:rsidRPr="00942BE7">
              <w:rPr>
                <w:rFonts w:ascii="Times New Roman" w:eastAsia="宋体" w:hAnsi="Times New Roman" w:cs="Times New Roman"/>
                <w:szCs w:val="21"/>
              </w:rPr>
              <w:t>49.72%</w:t>
            </w:r>
          </w:p>
        </w:tc>
        <w:tc>
          <w:tcPr>
            <w:tcW w:w="740" w:type="pct"/>
            <w:tcBorders>
              <w:top w:val="single" w:sz="6" w:space="0" w:color="333399"/>
              <w:left w:val="single" w:sz="6" w:space="0" w:color="333399"/>
              <w:bottom w:val="single" w:sz="12" w:space="0" w:color="333399"/>
              <w:right w:val="single" w:sz="6" w:space="0" w:color="333399"/>
            </w:tcBorders>
            <w:vAlign w:val="center"/>
            <w:hideMark/>
          </w:tcPr>
          <w:p w:rsidR="00942BE7" w:rsidRPr="00942BE7" w:rsidRDefault="00942BE7" w:rsidP="00942BE7">
            <w:pPr>
              <w:widowControl/>
              <w:jc w:val="right"/>
              <w:rPr>
                <w:rFonts w:ascii="Times New Roman" w:eastAsia="宋体" w:hAnsi="Times New Roman" w:cs="Times New Roman"/>
                <w:color w:val="000000"/>
                <w:kern w:val="0"/>
                <w:szCs w:val="21"/>
                <w:lang w:eastAsia="en-US" w:bidi="en-US"/>
              </w:rPr>
            </w:pPr>
            <w:r w:rsidRPr="00942BE7">
              <w:rPr>
                <w:rFonts w:ascii="Times New Roman" w:eastAsia="宋体" w:hAnsi="Times New Roman" w:cs="Times New Roman"/>
                <w:szCs w:val="21"/>
              </w:rPr>
              <w:t>42.21%</w:t>
            </w:r>
          </w:p>
        </w:tc>
        <w:tc>
          <w:tcPr>
            <w:tcW w:w="740" w:type="pct"/>
            <w:tcBorders>
              <w:top w:val="single" w:sz="6" w:space="0" w:color="333399"/>
              <w:left w:val="single" w:sz="6" w:space="0" w:color="333399"/>
              <w:bottom w:val="single" w:sz="12" w:space="0" w:color="333399"/>
              <w:right w:val="single" w:sz="6" w:space="0" w:color="333399"/>
            </w:tcBorders>
            <w:vAlign w:val="center"/>
            <w:hideMark/>
          </w:tcPr>
          <w:p w:rsidR="00942BE7" w:rsidRPr="00942BE7" w:rsidRDefault="00942BE7" w:rsidP="00942BE7">
            <w:pPr>
              <w:widowControl/>
              <w:jc w:val="right"/>
              <w:rPr>
                <w:rFonts w:ascii="Times New Roman" w:eastAsia="宋体" w:hAnsi="Times New Roman" w:cs="Times New Roman"/>
                <w:color w:val="000000"/>
                <w:kern w:val="0"/>
                <w:szCs w:val="21"/>
                <w:lang w:eastAsia="en-US" w:bidi="en-US"/>
              </w:rPr>
            </w:pPr>
            <w:r w:rsidRPr="00942BE7">
              <w:rPr>
                <w:rFonts w:ascii="Times New Roman" w:eastAsia="宋体" w:hAnsi="Times New Roman" w:cs="Times New Roman"/>
                <w:szCs w:val="21"/>
              </w:rPr>
              <w:t>30.84%</w:t>
            </w:r>
          </w:p>
        </w:tc>
      </w:tr>
    </w:tbl>
    <w:p w:rsidR="00942BE7" w:rsidRPr="00942BE7" w:rsidRDefault="00942BE7" w:rsidP="00942BE7">
      <w:pPr>
        <w:widowControl/>
        <w:autoSpaceDE w:val="0"/>
        <w:autoSpaceDN w:val="0"/>
        <w:adjustRightInd w:val="0"/>
        <w:spacing w:afterLines="50" w:after="156"/>
        <w:ind w:firstLineChars="200" w:firstLine="422"/>
        <w:rPr>
          <w:rFonts w:ascii="楷体" w:eastAsia="楷体" w:hAnsi="楷体" w:cs="Times New Roman"/>
          <w:b/>
          <w:bCs/>
          <w:szCs w:val="21"/>
        </w:rPr>
      </w:pPr>
      <w:r w:rsidRPr="00942BE7">
        <w:rPr>
          <w:rFonts w:ascii="楷体" w:eastAsia="楷体" w:hAnsi="楷体" w:cs="Times New Roman" w:hint="eastAsia"/>
          <w:b/>
          <w:bCs/>
          <w:szCs w:val="21"/>
        </w:rPr>
        <w:t>注：因上述公司尚未披露以2</w:t>
      </w:r>
      <w:r w:rsidRPr="00942BE7">
        <w:rPr>
          <w:rFonts w:ascii="楷体" w:eastAsia="楷体" w:hAnsi="楷体" w:cs="Times New Roman"/>
          <w:b/>
          <w:bCs/>
          <w:szCs w:val="21"/>
        </w:rPr>
        <w:t>020</w:t>
      </w:r>
      <w:r w:rsidRPr="00942BE7">
        <w:rPr>
          <w:rFonts w:ascii="楷体" w:eastAsia="楷体" w:hAnsi="楷体" w:cs="Times New Roman" w:hint="eastAsia"/>
          <w:b/>
          <w:bCs/>
          <w:szCs w:val="21"/>
        </w:rPr>
        <w:t>年末为审计基准日的期后回款数据，因此摘取以2</w:t>
      </w:r>
      <w:r w:rsidRPr="00942BE7">
        <w:rPr>
          <w:rFonts w:ascii="楷体" w:eastAsia="楷体" w:hAnsi="楷体" w:cs="Times New Roman"/>
          <w:b/>
          <w:bCs/>
          <w:szCs w:val="21"/>
        </w:rPr>
        <w:t>020</w:t>
      </w:r>
      <w:r w:rsidRPr="00942BE7">
        <w:rPr>
          <w:rFonts w:ascii="楷体" w:eastAsia="楷体" w:hAnsi="楷体" w:cs="Times New Roman" w:hint="eastAsia"/>
          <w:b/>
          <w:bCs/>
          <w:szCs w:val="21"/>
        </w:rPr>
        <w:t>年6月末为审计基准日的期后回款数据进行比较。</w:t>
      </w:r>
    </w:p>
    <w:p w:rsidR="00942BE7" w:rsidRPr="00942BE7" w:rsidRDefault="00942BE7" w:rsidP="00942BE7">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kern w:val="0"/>
          <w:sz w:val="24"/>
          <w:szCs w:val="24"/>
          <w:lang w:bidi="en-US"/>
        </w:rPr>
      </w:pPr>
      <w:r w:rsidRPr="00942BE7">
        <w:rPr>
          <w:rFonts w:ascii="Times New Roman" w:eastAsia="宋体" w:hAnsi="Times New Roman" w:cs="Times New Roman"/>
          <w:iCs/>
          <w:kern w:val="0"/>
          <w:sz w:val="24"/>
          <w:szCs w:val="24"/>
          <w:lang w:bidi="en-US"/>
        </w:rPr>
        <w:t>与同行业可比公司相比：第一，</w:t>
      </w:r>
      <w:r w:rsidRPr="00942BE7">
        <w:rPr>
          <w:rFonts w:ascii="Times New Roman" w:eastAsia="宋体" w:hAnsi="Times New Roman" w:cs="Times New Roman"/>
          <w:iCs/>
          <w:kern w:val="0"/>
          <w:sz w:val="24"/>
          <w:szCs w:val="24"/>
          <w:lang w:bidi="en-US"/>
        </w:rPr>
        <w:t>2019</w:t>
      </w:r>
      <w:r w:rsidRPr="00942BE7">
        <w:rPr>
          <w:rFonts w:ascii="Times New Roman" w:eastAsia="宋体" w:hAnsi="Times New Roman" w:cs="Times New Roman"/>
          <w:iCs/>
          <w:kern w:val="0"/>
          <w:sz w:val="24"/>
          <w:szCs w:val="24"/>
          <w:lang w:bidi="en-US"/>
        </w:rPr>
        <w:t>年末、</w:t>
      </w:r>
      <w:r w:rsidRPr="00942BE7">
        <w:rPr>
          <w:rFonts w:ascii="Times New Roman" w:eastAsia="宋体" w:hAnsi="Times New Roman" w:cs="Times New Roman"/>
          <w:iCs/>
          <w:kern w:val="0"/>
          <w:sz w:val="24"/>
          <w:szCs w:val="24"/>
          <w:lang w:bidi="en-US"/>
        </w:rPr>
        <w:t>2020</w:t>
      </w:r>
      <w:r w:rsidRPr="00942BE7">
        <w:rPr>
          <w:rFonts w:ascii="Times New Roman" w:eastAsia="宋体" w:hAnsi="Times New Roman" w:cs="Times New Roman"/>
          <w:iCs/>
          <w:kern w:val="0"/>
          <w:sz w:val="24"/>
          <w:szCs w:val="24"/>
          <w:lang w:bidi="en-US"/>
        </w:rPr>
        <w:t>年</w:t>
      </w:r>
      <w:r w:rsidRPr="00942BE7">
        <w:rPr>
          <w:rFonts w:ascii="Times New Roman" w:eastAsia="宋体" w:hAnsi="Times New Roman" w:cs="Times New Roman"/>
          <w:iCs/>
          <w:kern w:val="0"/>
          <w:sz w:val="24"/>
          <w:szCs w:val="24"/>
          <w:lang w:bidi="en-US"/>
        </w:rPr>
        <w:t>6</w:t>
      </w:r>
      <w:r w:rsidRPr="00942BE7">
        <w:rPr>
          <w:rFonts w:ascii="Times New Roman" w:eastAsia="宋体" w:hAnsi="Times New Roman" w:cs="Times New Roman"/>
          <w:iCs/>
          <w:kern w:val="0"/>
          <w:sz w:val="24"/>
          <w:szCs w:val="24"/>
          <w:lang w:bidi="en-US"/>
        </w:rPr>
        <w:t>月末，发行人一年以上应收账款的期后回款率与同行业可比公司相比，不存在较大差异，期后回款情况符合行业情况；第二，</w:t>
      </w:r>
      <w:r w:rsidRPr="00942BE7">
        <w:rPr>
          <w:rFonts w:ascii="Times New Roman" w:eastAsia="宋体" w:hAnsi="Times New Roman" w:cs="Times New Roman"/>
          <w:iCs/>
          <w:kern w:val="0"/>
          <w:sz w:val="24"/>
          <w:szCs w:val="24"/>
          <w:lang w:bidi="en-US"/>
        </w:rPr>
        <w:t>2017</w:t>
      </w:r>
      <w:r w:rsidRPr="00942BE7">
        <w:rPr>
          <w:rFonts w:ascii="Times New Roman" w:eastAsia="宋体" w:hAnsi="Times New Roman" w:cs="Times New Roman"/>
          <w:iCs/>
          <w:kern w:val="0"/>
          <w:sz w:val="24"/>
          <w:szCs w:val="24"/>
          <w:lang w:bidi="en-US"/>
        </w:rPr>
        <w:t>年末、</w:t>
      </w:r>
      <w:r w:rsidRPr="00942BE7">
        <w:rPr>
          <w:rFonts w:ascii="Times New Roman" w:eastAsia="宋体" w:hAnsi="Times New Roman" w:cs="Times New Roman"/>
          <w:iCs/>
          <w:kern w:val="0"/>
          <w:sz w:val="24"/>
          <w:szCs w:val="24"/>
          <w:lang w:bidi="en-US"/>
        </w:rPr>
        <w:t>2018</w:t>
      </w:r>
      <w:r w:rsidRPr="00942BE7">
        <w:rPr>
          <w:rFonts w:ascii="Times New Roman" w:eastAsia="宋体" w:hAnsi="Times New Roman" w:cs="Times New Roman"/>
          <w:iCs/>
          <w:kern w:val="0"/>
          <w:sz w:val="24"/>
          <w:szCs w:val="24"/>
          <w:lang w:bidi="en-US"/>
        </w:rPr>
        <w:t>年末，发行人一年以上应收账款的期后回款率相对较低，主要原因为：</w:t>
      </w:r>
      <w:r w:rsidRPr="00942BE7">
        <w:rPr>
          <w:rFonts w:ascii="Times New Roman" w:eastAsia="宋体" w:hAnsi="Times New Roman" w:cs="Times New Roman"/>
          <w:iCs/>
          <w:kern w:val="0"/>
          <w:sz w:val="24"/>
          <w:szCs w:val="24"/>
          <w:lang w:bidi="en-US"/>
        </w:rPr>
        <w:t>2017</w:t>
      </w:r>
      <w:r w:rsidRPr="00942BE7">
        <w:rPr>
          <w:rFonts w:ascii="Times New Roman" w:eastAsia="宋体" w:hAnsi="Times New Roman" w:cs="Times New Roman"/>
          <w:iCs/>
          <w:kern w:val="0"/>
          <w:sz w:val="24"/>
          <w:szCs w:val="24"/>
          <w:lang w:bidi="en-US"/>
        </w:rPr>
        <w:t>年末、</w:t>
      </w:r>
      <w:r w:rsidRPr="00942BE7">
        <w:rPr>
          <w:rFonts w:ascii="Times New Roman" w:eastAsia="宋体" w:hAnsi="Times New Roman" w:cs="Times New Roman"/>
          <w:iCs/>
          <w:kern w:val="0"/>
          <w:sz w:val="24"/>
          <w:szCs w:val="24"/>
          <w:lang w:bidi="en-US"/>
        </w:rPr>
        <w:t>2018</w:t>
      </w:r>
      <w:r w:rsidRPr="00942BE7">
        <w:rPr>
          <w:rFonts w:ascii="Times New Roman" w:eastAsia="宋体" w:hAnsi="Times New Roman" w:cs="Times New Roman"/>
          <w:iCs/>
          <w:kern w:val="0"/>
          <w:sz w:val="24"/>
          <w:szCs w:val="24"/>
          <w:lang w:bidi="en-US"/>
        </w:rPr>
        <w:t>年末，发行人一年以上应收账款绝对金额较小，仅为</w:t>
      </w:r>
      <w:r w:rsidRPr="00942BE7">
        <w:rPr>
          <w:rFonts w:ascii="Times New Roman" w:eastAsia="宋体" w:hAnsi="Times New Roman" w:cs="Times New Roman"/>
          <w:iCs/>
          <w:kern w:val="0"/>
          <w:sz w:val="24"/>
          <w:szCs w:val="24"/>
          <w:lang w:bidi="en-US"/>
        </w:rPr>
        <w:t>507.51</w:t>
      </w:r>
      <w:r w:rsidRPr="00942BE7">
        <w:rPr>
          <w:rFonts w:ascii="Times New Roman" w:eastAsia="宋体" w:hAnsi="Times New Roman" w:cs="Times New Roman"/>
          <w:iCs/>
          <w:kern w:val="0"/>
          <w:sz w:val="24"/>
          <w:szCs w:val="24"/>
          <w:lang w:bidi="en-US"/>
        </w:rPr>
        <w:t>万元、</w:t>
      </w:r>
      <w:r w:rsidRPr="00942BE7">
        <w:rPr>
          <w:rFonts w:ascii="Times New Roman" w:eastAsia="宋体" w:hAnsi="Times New Roman" w:cs="Times New Roman"/>
          <w:iCs/>
          <w:kern w:val="0"/>
          <w:sz w:val="24"/>
          <w:szCs w:val="24"/>
          <w:lang w:bidi="en-US"/>
        </w:rPr>
        <w:t>584.20</w:t>
      </w:r>
      <w:r w:rsidRPr="00942BE7">
        <w:rPr>
          <w:rFonts w:ascii="Times New Roman" w:eastAsia="宋体" w:hAnsi="Times New Roman" w:cs="Times New Roman"/>
          <w:iCs/>
          <w:kern w:val="0"/>
          <w:sz w:val="24"/>
          <w:szCs w:val="24"/>
          <w:lang w:bidi="en-US"/>
        </w:rPr>
        <w:t>万元，占比仅为</w:t>
      </w:r>
      <w:r w:rsidRPr="00942BE7">
        <w:rPr>
          <w:rFonts w:ascii="Times New Roman" w:eastAsia="宋体" w:hAnsi="Times New Roman" w:cs="Times New Roman"/>
          <w:iCs/>
          <w:kern w:val="0"/>
          <w:sz w:val="24"/>
          <w:szCs w:val="24"/>
          <w:lang w:bidi="en-US"/>
        </w:rPr>
        <w:t>5.99%</w:t>
      </w:r>
      <w:r w:rsidRPr="00942BE7">
        <w:rPr>
          <w:rFonts w:ascii="Times New Roman" w:eastAsia="宋体" w:hAnsi="Times New Roman" w:cs="Times New Roman"/>
          <w:iCs/>
          <w:kern w:val="0"/>
          <w:sz w:val="24"/>
          <w:szCs w:val="24"/>
          <w:lang w:bidi="en-US"/>
        </w:rPr>
        <w:t>、</w:t>
      </w:r>
      <w:r w:rsidRPr="00942BE7">
        <w:rPr>
          <w:rFonts w:ascii="Times New Roman" w:eastAsia="宋体" w:hAnsi="Times New Roman" w:cs="Times New Roman"/>
          <w:iCs/>
          <w:kern w:val="0"/>
          <w:sz w:val="24"/>
          <w:szCs w:val="24"/>
          <w:lang w:bidi="en-US"/>
        </w:rPr>
        <w:t>17.00%</w:t>
      </w:r>
      <w:r w:rsidRPr="00942BE7">
        <w:rPr>
          <w:rFonts w:ascii="Times New Roman" w:eastAsia="宋体" w:hAnsi="Times New Roman" w:cs="Times New Roman"/>
          <w:iCs/>
          <w:kern w:val="0"/>
          <w:sz w:val="24"/>
          <w:szCs w:val="24"/>
          <w:lang w:bidi="en-US"/>
        </w:rPr>
        <w:t>，而同行业可比公司杰恩设计、</w:t>
      </w:r>
      <w:proofErr w:type="gramStart"/>
      <w:r w:rsidRPr="00942BE7">
        <w:rPr>
          <w:rFonts w:ascii="Times New Roman" w:eastAsia="宋体" w:hAnsi="Times New Roman" w:cs="Times New Roman"/>
          <w:iCs/>
          <w:kern w:val="0"/>
          <w:sz w:val="24"/>
          <w:szCs w:val="24"/>
          <w:lang w:bidi="en-US"/>
        </w:rPr>
        <w:t>筑博设计</w:t>
      </w:r>
      <w:proofErr w:type="gramEnd"/>
      <w:r w:rsidRPr="00942BE7">
        <w:rPr>
          <w:rFonts w:ascii="Times New Roman" w:eastAsia="宋体" w:hAnsi="Times New Roman" w:cs="Times New Roman"/>
          <w:iCs/>
          <w:kern w:val="0"/>
          <w:sz w:val="24"/>
          <w:szCs w:val="24"/>
          <w:lang w:bidi="en-US"/>
        </w:rPr>
        <w:t>、华阳国际、山鼎设计、尤安设计账龄一年以上的应收款占比普遍在</w:t>
      </w:r>
      <w:r w:rsidRPr="00942BE7">
        <w:rPr>
          <w:rFonts w:ascii="Times New Roman" w:eastAsia="宋体" w:hAnsi="Times New Roman" w:cs="Times New Roman"/>
          <w:iCs/>
          <w:kern w:val="0"/>
          <w:sz w:val="24"/>
          <w:szCs w:val="24"/>
          <w:lang w:bidi="en-US"/>
        </w:rPr>
        <w:t>30%-40%</w:t>
      </w:r>
      <w:r w:rsidRPr="00942BE7">
        <w:rPr>
          <w:rFonts w:ascii="Times New Roman" w:eastAsia="宋体" w:hAnsi="Times New Roman" w:cs="Times New Roman"/>
          <w:iCs/>
          <w:kern w:val="0"/>
          <w:sz w:val="24"/>
          <w:szCs w:val="24"/>
          <w:lang w:bidi="en-US"/>
        </w:rPr>
        <w:t>之间，相比于同行业可比公司，发行人账龄一年以上的应收款金额及占比较低，因而受个别客户回款情况的影响较大。当期末账面对南京天华百润投资发展有限责任公司、哈尔滨市</w:t>
      </w:r>
      <w:proofErr w:type="gramStart"/>
      <w:r w:rsidRPr="00942BE7">
        <w:rPr>
          <w:rFonts w:ascii="Times New Roman" w:eastAsia="宋体" w:hAnsi="Times New Roman" w:cs="Times New Roman"/>
          <w:iCs/>
          <w:kern w:val="0"/>
          <w:sz w:val="24"/>
          <w:szCs w:val="24"/>
          <w:lang w:bidi="en-US"/>
        </w:rPr>
        <w:t>群力新区</w:t>
      </w:r>
      <w:proofErr w:type="gramEnd"/>
      <w:r w:rsidRPr="00942BE7">
        <w:rPr>
          <w:rFonts w:ascii="Times New Roman" w:eastAsia="宋体" w:hAnsi="Times New Roman" w:cs="Times New Roman"/>
          <w:iCs/>
          <w:kern w:val="0"/>
          <w:sz w:val="24"/>
          <w:szCs w:val="24"/>
          <w:lang w:bidi="en-US"/>
        </w:rPr>
        <w:t>开发建设管理办公室</w:t>
      </w:r>
      <w:r w:rsidRPr="00942BE7">
        <w:rPr>
          <w:rFonts w:ascii="Times New Roman" w:eastAsia="宋体" w:hAnsi="Times New Roman" w:cs="Times New Roman"/>
          <w:iCs/>
          <w:kern w:val="0"/>
          <w:sz w:val="24"/>
          <w:szCs w:val="24"/>
          <w:lang w:bidi="en-US"/>
        </w:rPr>
        <w:lastRenderedPageBreak/>
        <w:t>这两家客户的单笔应收账款较大，分别为</w:t>
      </w:r>
      <w:r w:rsidRPr="00942BE7">
        <w:rPr>
          <w:rFonts w:ascii="Times New Roman" w:eastAsia="宋体" w:hAnsi="Times New Roman" w:cs="Times New Roman"/>
          <w:iCs/>
          <w:kern w:val="0"/>
          <w:sz w:val="24"/>
          <w:szCs w:val="24"/>
          <w:lang w:bidi="en-US"/>
        </w:rPr>
        <w:t>196.69</w:t>
      </w:r>
      <w:r w:rsidRPr="00942BE7">
        <w:rPr>
          <w:rFonts w:ascii="Times New Roman" w:eastAsia="宋体" w:hAnsi="Times New Roman" w:cs="Times New Roman"/>
          <w:iCs/>
          <w:kern w:val="0"/>
          <w:sz w:val="24"/>
          <w:szCs w:val="24"/>
          <w:lang w:bidi="en-US"/>
        </w:rPr>
        <w:t>万元、</w:t>
      </w:r>
      <w:r w:rsidRPr="00942BE7">
        <w:rPr>
          <w:rFonts w:ascii="Times New Roman" w:eastAsia="宋体" w:hAnsi="Times New Roman" w:cs="Times New Roman"/>
          <w:iCs/>
          <w:kern w:val="0"/>
          <w:sz w:val="24"/>
          <w:szCs w:val="24"/>
          <w:lang w:bidi="en-US"/>
        </w:rPr>
        <w:t>101.30</w:t>
      </w:r>
      <w:r w:rsidRPr="00942BE7">
        <w:rPr>
          <w:rFonts w:ascii="Times New Roman" w:eastAsia="宋体" w:hAnsi="Times New Roman" w:cs="Times New Roman"/>
          <w:iCs/>
          <w:kern w:val="0"/>
          <w:sz w:val="24"/>
          <w:szCs w:val="24"/>
          <w:lang w:bidi="en-US"/>
        </w:rPr>
        <w:t>万元，该等应收账款账龄已在三年以上，单笔金额较大，且期后一直未能收回，使得</w:t>
      </w:r>
      <w:r w:rsidRPr="00942BE7">
        <w:rPr>
          <w:rFonts w:ascii="Times New Roman" w:eastAsia="宋体" w:hAnsi="Times New Roman" w:cs="Times New Roman"/>
          <w:iCs/>
          <w:kern w:val="0"/>
          <w:sz w:val="24"/>
          <w:szCs w:val="24"/>
          <w:lang w:bidi="en-US"/>
        </w:rPr>
        <w:t>2017</w:t>
      </w:r>
      <w:r w:rsidRPr="00942BE7">
        <w:rPr>
          <w:rFonts w:ascii="Times New Roman" w:eastAsia="宋体" w:hAnsi="Times New Roman" w:cs="Times New Roman"/>
          <w:iCs/>
          <w:kern w:val="0"/>
          <w:sz w:val="24"/>
          <w:szCs w:val="24"/>
          <w:lang w:bidi="en-US"/>
        </w:rPr>
        <w:t>年末、</w:t>
      </w:r>
      <w:r w:rsidRPr="00942BE7">
        <w:rPr>
          <w:rFonts w:ascii="Times New Roman" w:eastAsia="宋体" w:hAnsi="Times New Roman" w:cs="Times New Roman"/>
          <w:iCs/>
          <w:kern w:val="0"/>
          <w:sz w:val="24"/>
          <w:szCs w:val="24"/>
          <w:lang w:bidi="en-US"/>
        </w:rPr>
        <w:t>2018</w:t>
      </w:r>
      <w:r w:rsidRPr="00942BE7">
        <w:rPr>
          <w:rFonts w:ascii="Times New Roman" w:eastAsia="宋体" w:hAnsi="Times New Roman" w:cs="Times New Roman"/>
          <w:iCs/>
          <w:kern w:val="0"/>
          <w:sz w:val="24"/>
          <w:szCs w:val="24"/>
          <w:lang w:bidi="en-US"/>
        </w:rPr>
        <w:t>年末发行人一年以上应收账款的期后回收率较低。因此，整体来看，发行人账龄一年以上应收账款余额的期后回收情况符合行业情况以及实际经营情况。</w:t>
      </w:r>
    </w:p>
    <w:p w:rsidR="00942BE7" w:rsidRPr="00942BE7" w:rsidRDefault="00942BE7" w:rsidP="00942BE7">
      <w:pPr>
        <w:autoSpaceDE w:val="0"/>
        <w:autoSpaceDN w:val="0"/>
        <w:adjustRightInd w:val="0"/>
        <w:spacing w:beforeLines="50" w:before="156" w:afterLines="50" w:after="156" w:line="360" w:lineRule="auto"/>
        <w:ind w:firstLineChars="200" w:firstLine="480"/>
        <w:rPr>
          <w:rFonts w:ascii="宋体" w:eastAsia="宋体" w:hAnsi="宋体" w:cs="Times New Roman"/>
          <w:iCs/>
          <w:kern w:val="0"/>
          <w:sz w:val="24"/>
          <w:szCs w:val="24"/>
          <w:lang w:bidi="en-US"/>
        </w:rPr>
      </w:pPr>
      <w:r w:rsidRPr="00942BE7">
        <w:rPr>
          <w:rFonts w:ascii="宋体" w:eastAsia="宋体" w:hAnsi="宋体" w:cs="Times New Roman"/>
          <w:iCs/>
          <w:kern w:val="0"/>
          <w:sz w:val="24"/>
          <w:szCs w:val="24"/>
          <w:lang w:bidi="en-US"/>
        </w:rPr>
        <w:t>鉴于公司客户</w:t>
      </w:r>
      <w:r w:rsidRPr="00942BE7">
        <w:rPr>
          <w:rFonts w:ascii="宋体" w:eastAsia="宋体" w:hAnsi="宋体" w:cs="Times New Roman" w:hint="eastAsia"/>
          <w:iCs/>
          <w:kern w:val="0"/>
          <w:sz w:val="24"/>
          <w:szCs w:val="24"/>
          <w:lang w:bidi="en-US"/>
        </w:rPr>
        <w:t>主要</w:t>
      </w:r>
      <w:r w:rsidRPr="00942BE7">
        <w:rPr>
          <w:rFonts w:ascii="宋体" w:eastAsia="宋体" w:hAnsi="宋体" w:cs="Times New Roman"/>
          <w:iCs/>
          <w:kern w:val="0"/>
          <w:sz w:val="24"/>
          <w:szCs w:val="24"/>
          <w:lang w:bidi="en-US"/>
        </w:rPr>
        <w:t>为知名度较高、资金实力较强的大型房地产企业，且公司与客户建立了长期稳定的业务关系</w:t>
      </w:r>
      <w:r w:rsidRPr="00942BE7">
        <w:rPr>
          <w:rFonts w:ascii="宋体" w:eastAsia="宋体" w:hAnsi="宋体" w:cs="Times New Roman" w:hint="eastAsia"/>
          <w:iCs/>
          <w:kern w:val="0"/>
          <w:sz w:val="24"/>
          <w:szCs w:val="24"/>
          <w:lang w:bidi="en-US"/>
        </w:rPr>
        <w:t>，</w:t>
      </w:r>
      <w:r w:rsidRPr="00942BE7">
        <w:rPr>
          <w:rFonts w:ascii="宋体" w:eastAsia="宋体" w:hAnsi="宋体" w:cs="Times New Roman"/>
          <w:iCs/>
          <w:kern w:val="0"/>
          <w:sz w:val="24"/>
          <w:szCs w:val="24"/>
          <w:lang w:bidi="en-US"/>
        </w:rPr>
        <w:t>应收账款回款风险较低，发生坏账的风险相对较小。</w:t>
      </w:r>
    </w:p>
    <w:p w:rsidR="00942BE7" w:rsidRPr="00942BE7" w:rsidRDefault="00942BE7" w:rsidP="00942BE7">
      <w:pPr>
        <w:spacing w:beforeLines="50" w:before="156" w:afterLines="50" w:after="156" w:line="360" w:lineRule="auto"/>
        <w:ind w:firstLineChars="200" w:firstLine="480"/>
        <w:rPr>
          <w:rFonts w:ascii="Times New Roman" w:eastAsia="宋体" w:hAnsi="Times New Roman" w:cs="Times New Roman"/>
          <w:sz w:val="24"/>
          <w:szCs w:val="28"/>
        </w:rPr>
      </w:pPr>
      <w:r w:rsidRPr="00942BE7">
        <w:rPr>
          <w:rFonts w:ascii="Times New Roman" w:eastAsia="宋体" w:hAnsi="Times New Roman" w:cs="Times New Roman"/>
          <w:sz w:val="24"/>
          <w:szCs w:val="28"/>
        </w:rPr>
        <w:t>报告期内，公司</w:t>
      </w:r>
      <w:proofErr w:type="gramStart"/>
      <w:r w:rsidRPr="00942BE7">
        <w:rPr>
          <w:rFonts w:ascii="Times New Roman" w:eastAsia="宋体" w:hAnsi="Times New Roman" w:cs="Times New Roman"/>
          <w:sz w:val="24"/>
          <w:szCs w:val="28"/>
        </w:rPr>
        <w:t>存在部分账龄</w:t>
      </w:r>
      <w:proofErr w:type="gramEnd"/>
      <w:r w:rsidRPr="00942BE7">
        <w:rPr>
          <w:rFonts w:ascii="Times New Roman" w:eastAsia="宋体" w:hAnsi="Times New Roman" w:cs="Times New Roman"/>
          <w:sz w:val="24"/>
          <w:szCs w:val="28"/>
        </w:rPr>
        <w:t>三年以上应收账款余额，该类应收账款回款风险较大，存在一定的回款障碍。公司对于存在回款障碍的应收账款审慎核查，对于预期无法收回的予以核销。报告期内，公司核销的应收账款金额分别为</w:t>
      </w:r>
      <w:r w:rsidRPr="00942BE7">
        <w:rPr>
          <w:rFonts w:ascii="Times New Roman" w:eastAsia="宋体" w:hAnsi="Times New Roman" w:cs="Times New Roman"/>
          <w:sz w:val="24"/>
          <w:szCs w:val="28"/>
        </w:rPr>
        <w:t>423.80</w:t>
      </w:r>
      <w:r w:rsidRPr="00942BE7">
        <w:rPr>
          <w:rFonts w:ascii="Times New Roman" w:eastAsia="宋体" w:hAnsi="Times New Roman" w:cs="Times New Roman"/>
          <w:sz w:val="24"/>
          <w:szCs w:val="28"/>
        </w:rPr>
        <w:t>万元、</w:t>
      </w:r>
      <w:r w:rsidRPr="00942BE7">
        <w:rPr>
          <w:rFonts w:ascii="Times New Roman" w:eastAsia="宋体" w:hAnsi="Times New Roman" w:cs="Times New Roman"/>
          <w:sz w:val="24"/>
          <w:szCs w:val="28"/>
        </w:rPr>
        <w:t>263.06</w:t>
      </w:r>
      <w:r w:rsidRPr="00942BE7">
        <w:rPr>
          <w:rFonts w:ascii="Times New Roman" w:eastAsia="宋体" w:hAnsi="Times New Roman" w:cs="Times New Roman"/>
          <w:sz w:val="24"/>
          <w:szCs w:val="28"/>
        </w:rPr>
        <w:t>万元、</w:t>
      </w:r>
      <w:r w:rsidRPr="00942BE7">
        <w:rPr>
          <w:rFonts w:ascii="Times New Roman" w:eastAsia="宋体" w:hAnsi="Times New Roman" w:cs="Times New Roman"/>
          <w:sz w:val="24"/>
          <w:szCs w:val="28"/>
        </w:rPr>
        <w:t>0.00</w:t>
      </w:r>
      <w:r w:rsidRPr="00942BE7">
        <w:rPr>
          <w:rFonts w:ascii="Times New Roman" w:eastAsia="宋体" w:hAnsi="Times New Roman" w:cs="Times New Roman"/>
          <w:sz w:val="24"/>
          <w:szCs w:val="28"/>
        </w:rPr>
        <w:t>万元。</w:t>
      </w:r>
    </w:p>
    <w:p w:rsidR="009C0832" w:rsidRPr="008F5447" w:rsidRDefault="009C0832" w:rsidP="007D4222">
      <w:pPr>
        <w:spacing w:beforeLines="50" w:before="156" w:afterLines="50" w:after="156" w:line="360" w:lineRule="auto"/>
        <w:ind w:firstLineChars="200" w:firstLine="482"/>
        <w:rPr>
          <w:rFonts w:ascii="Times New Roman" w:eastAsia="宋体" w:hAnsi="Times New Roman"/>
          <w:b/>
          <w:bCs/>
          <w:sz w:val="24"/>
          <w:szCs w:val="28"/>
        </w:rPr>
      </w:pPr>
      <w:r w:rsidRPr="008F5447">
        <w:rPr>
          <w:rFonts w:ascii="Times New Roman" w:eastAsia="宋体" w:hAnsi="Times New Roman" w:hint="eastAsia"/>
          <w:b/>
          <w:bCs/>
          <w:sz w:val="24"/>
          <w:szCs w:val="28"/>
        </w:rPr>
        <w:t>3</w:t>
      </w:r>
      <w:r w:rsidRPr="008F5447">
        <w:rPr>
          <w:rFonts w:ascii="Times New Roman" w:eastAsia="宋体" w:hAnsi="Times New Roman" w:hint="eastAsia"/>
          <w:b/>
          <w:bCs/>
          <w:sz w:val="24"/>
          <w:szCs w:val="28"/>
        </w:rPr>
        <w:t>、报告期内坏账核销的对象、金额、账龄、核销原因</w:t>
      </w:r>
    </w:p>
    <w:p w:rsidR="00F50E31" w:rsidRPr="008F5447" w:rsidRDefault="00F50E31" w:rsidP="007D4222">
      <w:pPr>
        <w:spacing w:beforeLines="50" w:before="156" w:afterLines="50" w:after="156" w:line="360" w:lineRule="auto"/>
        <w:ind w:firstLineChars="200" w:firstLine="480"/>
        <w:rPr>
          <w:rFonts w:ascii="Times New Roman" w:eastAsia="宋体" w:hAnsi="Times New Roman" w:cs="Times New Roman"/>
          <w:bCs/>
          <w:color w:val="000000"/>
          <w:sz w:val="24"/>
          <w:szCs w:val="24"/>
        </w:rPr>
      </w:pPr>
      <w:r w:rsidRPr="008F5447">
        <w:rPr>
          <w:rFonts w:ascii="Times New Roman" w:eastAsia="宋体" w:hAnsi="Times New Roman" w:cs="宋体" w:hint="eastAsia"/>
          <w:bCs/>
          <w:iCs/>
          <w:kern w:val="0"/>
          <w:sz w:val="24"/>
          <w:szCs w:val="24"/>
          <w:lang w:bidi="en-US"/>
        </w:rPr>
        <w:t>发行人已在</w:t>
      </w:r>
      <w:r w:rsidRPr="00F50E31">
        <w:rPr>
          <w:rFonts w:ascii="宋体" w:eastAsia="宋体" w:hAnsi="宋体" w:cs="宋体" w:hint="eastAsia"/>
          <w:bCs/>
          <w:iCs/>
          <w:kern w:val="0"/>
          <w:sz w:val="24"/>
          <w:szCs w:val="24"/>
          <w:lang w:bidi="en-US"/>
        </w:rPr>
        <w:t>招股说明书“第八节</w:t>
      </w:r>
      <w:r w:rsidRPr="00F50E31">
        <w:rPr>
          <w:rFonts w:ascii="宋体" w:eastAsia="宋体" w:hAnsi="宋体" w:cs="宋体"/>
          <w:bCs/>
          <w:iCs/>
          <w:kern w:val="0"/>
          <w:sz w:val="24"/>
          <w:szCs w:val="24"/>
          <w:lang w:bidi="en-US"/>
        </w:rPr>
        <w:t xml:space="preserve"> 财务会计信息与管理层分析”之“十、资产质量分析”之“（二）各项主要资产分析”之“</w:t>
      </w:r>
      <w:r w:rsidRPr="00F50E31">
        <w:rPr>
          <w:rFonts w:ascii="Times New Roman" w:eastAsia="宋体" w:hAnsi="Times New Roman" w:cs="Times New Roman"/>
          <w:bCs/>
          <w:iCs/>
          <w:kern w:val="0"/>
          <w:sz w:val="24"/>
          <w:szCs w:val="24"/>
          <w:lang w:bidi="en-US"/>
        </w:rPr>
        <w:t>1</w:t>
      </w:r>
      <w:r w:rsidRPr="00F50E31">
        <w:rPr>
          <w:rFonts w:ascii="宋体" w:eastAsia="宋体" w:hAnsi="宋体" w:cs="宋体"/>
          <w:bCs/>
          <w:iCs/>
          <w:kern w:val="0"/>
          <w:sz w:val="24"/>
          <w:szCs w:val="24"/>
          <w:lang w:bidi="en-US"/>
        </w:rPr>
        <w:t>、流动资产的构成及变化分析”之“（</w:t>
      </w:r>
      <w:r>
        <w:rPr>
          <w:rFonts w:ascii="Times New Roman" w:eastAsia="宋体" w:hAnsi="Times New Roman" w:cs="Times New Roman" w:hint="eastAsia"/>
          <w:bCs/>
          <w:iCs/>
          <w:kern w:val="0"/>
          <w:sz w:val="24"/>
          <w:szCs w:val="24"/>
          <w:lang w:bidi="en-US"/>
        </w:rPr>
        <w:t>3</w:t>
      </w:r>
      <w:r w:rsidRPr="00F50E31">
        <w:rPr>
          <w:rFonts w:ascii="宋体" w:eastAsia="宋体" w:hAnsi="宋体" w:cs="宋体"/>
          <w:bCs/>
          <w:iCs/>
          <w:kern w:val="0"/>
          <w:sz w:val="24"/>
          <w:szCs w:val="24"/>
          <w:lang w:bidi="en-US"/>
        </w:rPr>
        <w:t>）应收票据及应收账款”之“</w:t>
      </w:r>
      <w:r>
        <w:rPr>
          <w:rFonts w:ascii="Times New Roman" w:eastAsia="宋体" w:hAnsi="Times New Roman" w:cs="Times New Roman"/>
          <w:bCs/>
          <w:iCs/>
          <w:kern w:val="0"/>
          <w:sz w:val="24"/>
          <w:szCs w:val="24"/>
          <w:lang w:bidi="en-US"/>
        </w:rPr>
        <w:t>2</w:t>
      </w:r>
      <w:r w:rsidRPr="00F50E31">
        <w:rPr>
          <w:rFonts w:ascii="宋体" w:eastAsia="宋体" w:hAnsi="宋体" w:cs="宋体"/>
          <w:bCs/>
          <w:iCs/>
          <w:kern w:val="0"/>
          <w:sz w:val="24"/>
          <w:szCs w:val="24"/>
          <w:lang w:bidi="en-US"/>
        </w:rPr>
        <w:t>）应收账款”补充披露如</w:t>
      </w:r>
      <w:r w:rsidRPr="008F5447">
        <w:rPr>
          <w:rFonts w:ascii="Times New Roman" w:eastAsia="宋体" w:hAnsi="Times New Roman" w:cs="宋体"/>
          <w:bCs/>
          <w:iCs/>
          <w:kern w:val="0"/>
          <w:sz w:val="24"/>
          <w:szCs w:val="24"/>
          <w:lang w:bidi="en-US"/>
        </w:rPr>
        <w:t>下</w:t>
      </w:r>
      <w:r w:rsidRPr="008F5447">
        <w:rPr>
          <w:rFonts w:ascii="宋体" w:eastAsia="宋体" w:hAnsi="宋体" w:cs="Times New Roman"/>
          <w:color w:val="000000"/>
          <w:sz w:val="24"/>
          <w:szCs w:val="24"/>
          <w:lang w:bidi="en-US"/>
        </w:rPr>
        <w:t>：</w:t>
      </w:r>
    </w:p>
    <w:p w:rsidR="00F50E31" w:rsidRPr="00942BE7" w:rsidRDefault="00F50E31" w:rsidP="007D4222">
      <w:pPr>
        <w:spacing w:beforeLines="50" w:before="156" w:afterLines="50" w:after="156" w:line="360" w:lineRule="auto"/>
        <w:ind w:firstLineChars="200" w:firstLine="480"/>
        <w:rPr>
          <w:rFonts w:ascii="Times New Roman" w:eastAsia="宋体" w:hAnsi="Times New Roman" w:cs="Times New Roman"/>
          <w:color w:val="000000"/>
          <w:sz w:val="24"/>
          <w:szCs w:val="24"/>
        </w:rPr>
      </w:pPr>
      <w:r w:rsidRPr="00942BE7">
        <w:rPr>
          <w:rFonts w:ascii="Times New Roman" w:eastAsia="宋体" w:hAnsi="Times New Roman" w:cs="Times New Roman"/>
          <w:color w:val="000000"/>
          <w:sz w:val="24"/>
          <w:szCs w:val="24"/>
          <w:lang w:bidi="en-US"/>
        </w:rPr>
        <w:t>……</w:t>
      </w:r>
    </w:p>
    <w:p w:rsidR="00F50E31" w:rsidRPr="00942BE7" w:rsidRDefault="004E363D" w:rsidP="007D4222">
      <w:pPr>
        <w:spacing w:beforeLines="50" w:before="156" w:afterLines="50" w:after="156" w:line="360" w:lineRule="auto"/>
        <w:ind w:firstLineChars="200" w:firstLine="480"/>
        <w:rPr>
          <w:rFonts w:ascii="Times New Roman" w:eastAsia="宋体" w:hAnsi="Times New Roman" w:cs="Times New Roman"/>
          <w:sz w:val="24"/>
          <w:szCs w:val="28"/>
        </w:rPr>
      </w:pPr>
      <w:r w:rsidRPr="00942BE7">
        <w:rPr>
          <w:rFonts w:ascii="宋体" w:eastAsia="宋体" w:hAnsi="宋体" w:cs="宋体" w:hint="eastAsia"/>
          <w:sz w:val="24"/>
          <w:szCs w:val="28"/>
        </w:rPr>
        <w:t>⑧</w:t>
      </w:r>
      <w:r w:rsidRPr="00942BE7">
        <w:rPr>
          <w:rFonts w:ascii="Times New Roman" w:eastAsia="宋体" w:hAnsi="Times New Roman" w:cs="Times New Roman"/>
          <w:sz w:val="24"/>
          <w:szCs w:val="28"/>
        </w:rPr>
        <w:t xml:space="preserve"> </w:t>
      </w:r>
      <w:r w:rsidR="00F50E31" w:rsidRPr="00942BE7">
        <w:rPr>
          <w:rFonts w:ascii="Times New Roman" w:eastAsia="宋体" w:hAnsi="Times New Roman" w:cs="Times New Roman"/>
          <w:sz w:val="24"/>
          <w:szCs w:val="28"/>
        </w:rPr>
        <w:t>坏账核销情况</w:t>
      </w:r>
    </w:p>
    <w:p w:rsidR="00F50E31" w:rsidRPr="00942BE7" w:rsidRDefault="00F50E31" w:rsidP="007D4222">
      <w:pPr>
        <w:spacing w:beforeLines="50" w:before="156" w:afterLines="50" w:after="156" w:line="360" w:lineRule="auto"/>
        <w:ind w:firstLineChars="200" w:firstLine="480"/>
        <w:rPr>
          <w:rFonts w:ascii="Times New Roman" w:eastAsia="宋体" w:hAnsi="Times New Roman" w:cs="Times New Roman"/>
          <w:sz w:val="24"/>
          <w:szCs w:val="28"/>
        </w:rPr>
      </w:pPr>
      <w:bookmarkStart w:id="62" w:name="_Hlk51510273"/>
      <w:r w:rsidRPr="00942BE7">
        <w:rPr>
          <w:rFonts w:ascii="Times New Roman" w:eastAsia="宋体" w:hAnsi="Times New Roman" w:cs="Times New Roman"/>
          <w:sz w:val="24"/>
          <w:szCs w:val="28"/>
        </w:rPr>
        <w:t>报告期内，公司核销的应收账款金额分别为</w:t>
      </w:r>
      <w:r w:rsidRPr="00942BE7">
        <w:rPr>
          <w:rFonts w:ascii="Times New Roman" w:eastAsia="宋体" w:hAnsi="Times New Roman" w:cs="Times New Roman"/>
          <w:sz w:val="24"/>
          <w:szCs w:val="28"/>
        </w:rPr>
        <w:t>423.80</w:t>
      </w:r>
      <w:r w:rsidRPr="00942BE7">
        <w:rPr>
          <w:rFonts w:ascii="Times New Roman" w:eastAsia="宋体" w:hAnsi="Times New Roman" w:cs="Times New Roman"/>
          <w:sz w:val="24"/>
          <w:szCs w:val="28"/>
        </w:rPr>
        <w:t>万元、</w:t>
      </w:r>
      <w:r w:rsidRPr="00942BE7">
        <w:rPr>
          <w:rFonts w:ascii="Times New Roman" w:eastAsia="宋体" w:hAnsi="Times New Roman" w:cs="Times New Roman"/>
          <w:sz w:val="24"/>
          <w:szCs w:val="28"/>
        </w:rPr>
        <w:t>263.06</w:t>
      </w:r>
      <w:r w:rsidRPr="00942BE7">
        <w:rPr>
          <w:rFonts w:ascii="Times New Roman" w:eastAsia="宋体" w:hAnsi="Times New Roman" w:cs="Times New Roman"/>
          <w:sz w:val="24"/>
          <w:szCs w:val="28"/>
        </w:rPr>
        <w:t>万元、</w:t>
      </w:r>
      <w:r w:rsidRPr="00942BE7">
        <w:rPr>
          <w:rFonts w:ascii="Times New Roman" w:eastAsia="宋体" w:hAnsi="Times New Roman" w:cs="Times New Roman"/>
          <w:sz w:val="24"/>
          <w:szCs w:val="28"/>
        </w:rPr>
        <w:t>0.00</w:t>
      </w:r>
      <w:r w:rsidRPr="00942BE7">
        <w:rPr>
          <w:rFonts w:ascii="Times New Roman" w:eastAsia="宋体" w:hAnsi="Times New Roman" w:cs="Times New Roman"/>
          <w:sz w:val="24"/>
          <w:szCs w:val="28"/>
        </w:rPr>
        <w:t>万元</w:t>
      </w:r>
      <w:bookmarkEnd w:id="62"/>
      <w:r w:rsidRPr="00942BE7">
        <w:rPr>
          <w:rFonts w:ascii="Times New Roman" w:eastAsia="宋体" w:hAnsi="Times New Roman" w:cs="Times New Roman"/>
          <w:sz w:val="24"/>
          <w:szCs w:val="28"/>
        </w:rPr>
        <w:t>。对于报告期内核销的应收账款，公司与客户经过反复沟通、催收，存在回款障碍且确认无法收回后对其予以核销，具体情况如下：</w:t>
      </w:r>
    </w:p>
    <w:p w:rsidR="00F50E31" w:rsidRPr="00942BE7" w:rsidRDefault="00F50E31" w:rsidP="00F50E31">
      <w:pPr>
        <w:jc w:val="right"/>
        <w:rPr>
          <w:rFonts w:ascii="Times New Roman" w:eastAsia="宋体" w:hAnsi="Times New Roman" w:cs="Times New Roman"/>
        </w:rPr>
      </w:pPr>
      <w:r w:rsidRPr="00942BE7">
        <w:rPr>
          <w:rFonts w:ascii="Times New Roman" w:eastAsia="宋体" w:hAnsi="Times New Roman" w:cs="Times New Roman"/>
        </w:rPr>
        <w:t>单位：万元</w:t>
      </w:r>
    </w:p>
    <w:tbl>
      <w:tblPr>
        <w:tblW w:w="8359" w:type="dxa"/>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709"/>
        <w:gridCol w:w="4106"/>
        <w:gridCol w:w="1701"/>
        <w:gridCol w:w="1843"/>
      </w:tblGrid>
      <w:tr w:rsidR="00F50E31" w:rsidRPr="00942BE7" w:rsidTr="00F43503">
        <w:trPr>
          <w:trHeight w:val="397"/>
          <w:jc w:val="center"/>
        </w:trPr>
        <w:tc>
          <w:tcPr>
            <w:tcW w:w="709" w:type="dxa"/>
            <w:shd w:val="clear" w:color="auto" w:fill="auto"/>
            <w:noWrap/>
            <w:vAlign w:val="center"/>
            <w:hideMark/>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序号</w:t>
            </w:r>
          </w:p>
        </w:tc>
        <w:tc>
          <w:tcPr>
            <w:tcW w:w="4106" w:type="dxa"/>
            <w:shd w:val="clear" w:color="auto" w:fill="auto"/>
            <w:noWrap/>
            <w:vAlign w:val="center"/>
            <w:hideMark/>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单位名称</w:t>
            </w:r>
          </w:p>
        </w:tc>
        <w:tc>
          <w:tcPr>
            <w:tcW w:w="1701" w:type="dxa"/>
            <w:shd w:val="clear" w:color="auto" w:fill="auto"/>
            <w:noWrap/>
            <w:vAlign w:val="center"/>
            <w:hideMark/>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核销金额</w:t>
            </w:r>
          </w:p>
        </w:tc>
        <w:tc>
          <w:tcPr>
            <w:tcW w:w="1843" w:type="dxa"/>
            <w:shd w:val="clear" w:color="auto" w:fill="auto"/>
            <w:noWrap/>
            <w:vAlign w:val="center"/>
            <w:hideMark/>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账龄</w:t>
            </w:r>
          </w:p>
        </w:tc>
      </w:tr>
      <w:tr w:rsidR="00F50E31" w:rsidRPr="00942BE7" w:rsidTr="00F43503">
        <w:trPr>
          <w:trHeight w:val="397"/>
          <w:jc w:val="center"/>
        </w:trPr>
        <w:tc>
          <w:tcPr>
            <w:tcW w:w="8359" w:type="dxa"/>
            <w:gridSpan w:val="4"/>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2019</w:t>
            </w:r>
            <w:r w:rsidRPr="00942BE7">
              <w:rPr>
                <w:rFonts w:ascii="Times New Roman" w:eastAsia="宋体" w:hAnsi="Times New Roman" w:cs="Times New Roman"/>
                <w:color w:val="000000"/>
                <w:kern w:val="0"/>
                <w:szCs w:val="21"/>
              </w:rPr>
              <w:t>年度</w:t>
            </w:r>
          </w:p>
        </w:tc>
      </w:tr>
      <w:tr w:rsidR="00F50E31" w:rsidRPr="00942BE7" w:rsidTr="00F43503">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1</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保利（北京）房地产开发有限公司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122.88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2-3</w:t>
            </w:r>
            <w:r w:rsidRPr="00942BE7">
              <w:rPr>
                <w:rFonts w:ascii="Times New Roman" w:eastAsia="宋体" w:hAnsi="Times New Roman" w:cs="Times New Roman"/>
                <w:color w:val="000000"/>
                <w:szCs w:val="21"/>
              </w:rPr>
              <w:t>年</w:t>
            </w:r>
          </w:p>
        </w:tc>
      </w:tr>
      <w:tr w:rsidR="00F50E31" w:rsidRPr="00942BE7" w:rsidTr="00F43503">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2</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江门保利宏信房地产开发有限公司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35.80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3</w:t>
            </w:r>
            <w:r w:rsidRPr="00942BE7">
              <w:rPr>
                <w:rFonts w:ascii="Times New Roman" w:eastAsia="宋体" w:hAnsi="Times New Roman" w:cs="Times New Roman"/>
                <w:color w:val="000000"/>
                <w:szCs w:val="21"/>
              </w:rPr>
              <w:t>年以上</w:t>
            </w:r>
          </w:p>
        </w:tc>
      </w:tr>
      <w:tr w:rsidR="00F50E31" w:rsidRPr="00942BE7" w:rsidTr="00F43503">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3</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长沙长房恒伟房地产开发有限公司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27.40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2-3</w:t>
            </w:r>
            <w:r w:rsidRPr="00942BE7">
              <w:rPr>
                <w:rFonts w:ascii="Times New Roman" w:eastAsia="宋体" w:hAnsi="Times New Roman" w:cs="Times New Roman"/>
                <w:color w:val="000000"/>
                <w:szCs w:val="21"/>
              </w:rPr>
              <w:t>年</w:t>
            </w:r>
          </w:p>
        </w:tc>
      </w:tr>
      <w:tr w:rsidR="00F50E31" w:rsidRPr="00942BE7" w:rsidTr="00F43503">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4</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四川千里走单骑文化旅游有限公司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24.00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2-3</w:t>
            </w:r>
            <w:r w:rsidRPr="00942BE7">
              <w:rPr>
                <w:rFonts w:ascii="Times New Roman" w:eastAsia="宋体" w:hAnsi="Times New Roman" w:cs="Times New Roman"/>
                <w:color w:val="000000"/>
                <w:szCs w:val="21"/>
              </w:rPr>
              <w:t>年</w:t>
            </w:r>
          </w:p>
        </w:tc>
      </w:tr>
      <w:tr w:rsidR="00F50E31" w:rsidRPr="00942BE7" w:rsidTr="00F43503">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5</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西宁伟业房地产开发有限公司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20.00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1-2</w:t>
            </w:r>
            <w:r w:rsidRPr="00942BE7">
              <w:rPr>
                <w:rFonts w:ascii="Times New Roman" w:eastAsia="宋体" w:hAnsi="Times New Roman" w:cs="Times New Roman"/>
                <w:color w:val="000000"/>
                <w:szCs w:val="21"/>
              </w:rPr>
              <w:t>年</w:t>
            </w:r>
          </w:p>
        </w:tc>
      </w:tr>
      <w:tr w:rsidR="00F50E31" w:rsidRPr="00942BE7" w:rsidTr="00F43503">
        <w:trPr>
          <w:trHeight w:val="340"/>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lastRenderedPageBreak/>
              <w:t>6</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深圳南玻浮法玻璃有限公司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11.67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2-3</w:t>
            </w:r>
            <w:r w:rsidRPr="00942BE7">
              <w:rPr>
                <w:rFonts w:ascii="Times New Roman" w:eastAsia="宋体" w:hAnsi="Times New Roman" w:cs="Times New Roman"/>
                <w:color w:val="000000"/>
                <w:szCs w:val="21"/>
              </w:rPr>
              <w:t>年</w:t>
            </w:r>
          </w:p>
        </w:tc>
      </w:tr>
      <w:tr w:rsidR="00F50E31" w:rsidRPr="00942BE7" w:rsidTr="00F43503">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7</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周大福创地置业（武汉）有限公司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10.00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3</w:t>
            </w:r>
            <w:r w:rsidRPr="00942BE7">
              <w:rPr>
                <w:rFonts w:ascii="Times New Roman" w:eastAsia="宋体" w:hAnsi="Times New Roman" w:cs="Times New Roman"/>
                <w:color w:val="000000"/>
                <w:szCs w:val="21"/>
              </w:rPr>
              <w:t>年以上</w:t>
            </w:r>
          </w:p>
        </w:tc>
      </w:tr>
      <w:tr w:rsidR="00F50E31" w:rsidRPr="00942BE7" w:rsidTr="00F43503">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8</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绍兴景瑞置业有限公司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6.44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3</w:t>
            </w:r>
            <w:r w:rsidRPr="00942BE7">
              <w:rPr>
                <w:rFonts w:ascii="Times New Roman" w:eastAsia="宋体" w:hAnsi="Times New Roman" w:cs="Times New Roman"/>
                <w:color w:val="000000"/>
                <w:szCs w:val="21"/>
              </w:rPr>
              <w:t>年以上</w:t>
            </w:r>
          </w:p>
        </w:tc>
      </w:tr>
      <w:tr w:rsidR="00F50E31" w:rsidRPr="00942BE7" w:rsidTr="00F43503">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9</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绿地地产集团南通房地产开发有限公司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3.50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2-3</w:t>
            </w:r>
            <w:r w:rsidRPr="00942BE7">
              <w:rPr>
                <w:rFonts w:ascii="Times New Roman" w:eastAsia="宋体" w:hAnsi="Times New Roman" w:cs="Times New Roman"/>
                <w:color w:val="000000"/>
                <w:szCs w:val="21"/>
              </w:rPr>
              <w:t>年</w:t>
            </w:r>
          </w:p>
        </w:tc>
      </w:tr>
      <w:tr w:rsidR="00F50E31" w:rsidRPr="00942BE7" w:rsidTr="00F43503">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10</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proofErr w:type="gramStart"/>
            <w:r w:rsidRPr="00942BE7">
              <w:rPr>
                <w:rFonts w:ascii="Times New Roman" w:eastAsia="宋体" w:hAnsi="Times New Roman" w:cs="Times New Roman"/>
                <w:color w:val="000000"/>
                <w:szCs w:val="21"/>
              </w:rPr>
              <w:t>南通帝冠置业</w:t>
            </w:r>
            <w:proofErr w:type="gramEnd"/>
            <w:r w:rsidRPr="00942BE7">
              <w:rPr>
                <w:rFonts w:ascii="Times New Roman" w:eastAsia="宋体" w:hAnsi="Times New Roman" w:cs="Times New Roman"/>
                <w:color w:val="000000"/>
                <w:szCs w:val="21"/>
              </w:rPr>
              <w:t>有限公司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1.37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2-3</w:t>
            </w:r>
            <w:r w:rsidRPr="00942BE7">
              <w:rPr>
                <w:rFonts w:ascii="Times New Roman" w:eastAsia="宋体" w:hAnsi="Times New Roman" w:cs="Times New Roman"/>
                <w:color w:val="000000"/>
                <w:szCs w:val="21"/>
              </w:rPr>
              <w:t>年</w:t>
            </w:r>
          </w:p>
        </w:tc>
      </w:tr>
      <w:tr w:rsidR="00F50E31" w:rsidRPr="00942BE7" w:rsidTr="00F43503">
        <w:trPr>
          <w:trHeight w:val="397"/>
          <w:jc w:val="center"/>
        </w:trPr>
        <w:tc>
          <w:tcPr>
            <w:tcW w:w="4815" w:type="dxa"/>
            <w:gridSpan w:val="2"/>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合计</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263.06</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w:t>
            </w:r>
          </w:p>
        </w:tc>
      </w:tr>
      <w:tr w:rsidR="00F50E31" w:rsidRPr="00942BE7" w:rsidTr="00F43503">
        <w:tblPrEx>
          <w:tblBorders>
            <w:left w:val="single" w:sz="4" w:space="0" w:color="auto"/>
            <w:right w:val="single" w:sz="4" w:space="0" w:color="auto"/>
          </w:tblBorders>
        </w:tblPrEx>
        <w:trPr>
          <w:trHeight w:val="397"/>
          <w:jc w:val="center"/>
        </w:trPr>
        <w:tc>
          <w:tcPr>
            <w:tcW w:w="709" w:type="dxa"/>
            <w:shd w:val="clear" w:color="auto" w:fill="auto"/>
            <w:noWrap/>
            <w:vAlign w:val="center"/>
            <w:hideMark/>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序号</w:t>
            </w:r>
          </w:p>
        </w:tc>
        <w:tc>
          <w:tcPr>
            <w:tcW w:w="4106" w:type="dxa"/>
            <w:shd w:val="clear" w:color="auto" w:fill="auto"/>
            <w:noWrap/>
            <w:vAlign w:val="center"/>
            <w:hideMark/>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单位名称</w:t>
            </w:r>
          </w:p>
        </w:tc>
        <w:tc>
          <w:tcPr>
            <w:tcW w:w="1701" w:type="dxa"/>
            <w:shd w:val="clear" w:color="auto" w:fill="auto"/>
            <w:noWrap/>
            <w:vAlign w:val="center"/>
            <w:hideMark/>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核销金额</w:t>
            </w:r>
          </w:p>
        </w:tc>
        <w:tc>
          <w:tcPr>
            <w:tcW w:w="1843" w:type="dxa"/>
            <w:shd w:val="clear" w:color="auto" w:fill="auto"/>
            <w:noWrap/>
            <w:vAlign w:val="center"/>
            <w:hideMark/>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账龄</w:t>
            </w:r>
          </w:p>
        </w:tc>
      </w:tr>
      <w:tr w:rsidR="00F50E31" w:rsidRPr="00942BE7" w:rsidTr="00F43503">
        <w:tblPrEx>
          <w:tblBorders>
            <w:left w:val="single" w:sz="4" w:space="0" w:color="auto"/>
            <w:right w:val="single" w:sz="4" w:space="0" w:color="auto"/>
          </w:tblBorders>
        </w:tblPrEx>
        <w:trPr>
          <w:trHeight w:val="397"/>
          <w:jc w:val="center"/>
        </w:trPr>
        <w:tc>
          <w:tcPr>
            <w:tcW w:w="8359" w:type="dxa"/>
            <w:gridSpan w:val="4"/>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2018</w:t>
            </w:r>
            <w:r w:rsidRPr="00942BE7">
              <w:rPr>
                <w:rFonts w:ascii="Times New Roman" w:eastAsia="宋体" w:hAnsi="Times New Roman" w:cs="Times New Roman"/>
                <w:color w:val="000000"/>
                <w:kern w:val="0"/>
                <w:szCs w:val="21"/>
              </w:rPr>
              <w:t>年度</w:t>
            </w:r>
          </w:p>
        </w:tc>
      </w:tr>
      <w:tr w:rsidR="00F50E31" w:rsidRPr="00942BE7" w:rsidTr="00F43503">
        <w:tblPrEx>
          <w:tblBorders>
            <w:left w:val="single" w:sz="4" w:space="0" w:color="auto"/>
            <w:right w:val="single" w:sz="4" w:space="0" w:color="auto"/>
          </w:tblBorders>
        </w:tblPrEx>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1</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南京天华百润投资发展有限责任公司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196.69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3</w:t>
            </w:r>
            <w:r w:rsidRPr="00942BE7">
              <w:rPr>
                <w:rFonts w:ascii="Times New Roman" w:eastAsia="宋体" w:hAnsi="Times New Roman" w:cs="Times New Roman"/>
                <w:color w:val="000000"/>
                <w:szCs w:val="21"/>
              </w:rPr>
              <w:t>年以上</w:t>
            </w:r>
          </w:p>
        </w:tc>
      </w:tr>
      <w:tr w:rsidR="00F50E31" w:rsidRPr="00942BE7" w:rsidTr="00F43503">
        <w:tblPrEx>
          <w:tblBorders>
            <w:left w:val="single" w:sz="4" w:space="0" w:color="auto"/>
            <w:right w:val="single" w:sz="4" w:space="0" w:color="auto"/>
          </w:tblBorders>
        </w:tblPrEx>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2</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哈尔滨市</w:t>
            </w:r>
            <w:proofErr w:type="gramStart"/>
            <w:r w:rsidRPr="00942BE7">
              <w:rPr>
                <w:rFonts w:ascii="Times New Roman" w:eastAsia="宋体" w:hAnsi="Times New Roman" w:cs="Times New Roman"/>
                <w:color w:val="000000"/>
                <w:szCs w:val="21"/>
              </w:rPr>
              <w:t>群力新区</w:t>
            </w:r>
            <w:proofErr w:type="gramEnd"/>
            <w:r w:rsidRPr="00942BE7">
              <w:rPr>
                <w:rFonts w:ascii="Times New Roman" w:eastAsia="宋体" w:hAnsi="Times New Roman" w:cs="Times New Roman"/>
                <w:color w:val="000000"/>
                <w:szCs w:val="21"/>
              </w:rPr>
              <w:t>开发建设管理办公室</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101.30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3</w:t>
            </w:r>
            <w:r w:rsidRPr="00942BE7">
              <w:rPr>
                <w:rFonts w:ascii="Times New Roman" w:eastAsia="宋体" w:hAnsi="Times New Roman" w:cs="Times New Roman"/>
                <w:color w:val="000000"/>
                <w:szCs w:val="21"/>
              </w:rPr>
              <w:t>年以上</w:t>
            </w:r>
          </w:p>
        </w:tc>
      </w:tr>
      <w:tr w:rsidR="00F50E31" w:rsidRPr="00942BE7" w:rsidTr="00F43503">
        <w:tblPrEx>
          <w:tblBorders>
            <w:left w:val="single" w:sz="4" w:space="0" w:color="auto"/>
            <w:right w:val="single" w:sz="4" w:space="0" w:color="auto"/>
          </w:tblBorders>
        </w:tblPrEx>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3</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哈尔滨市畜牧兽医局基建办公室</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24.00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3</w:t>
            </w:r>
            <w:r w:rsidRPr="00942BE7">
              <w:rPr>
                <w:rFonts w:ascii="Times New Roman" w:eastAsia="宋体" w:hAnsi="Times New Roman" w:cs="Times New Roman"/>
                <w:color w:val="000000"/>
                <w:szCs w:val="21"/>
              </w:rPr>
              <w:t>年以上</w:t>
            </w:r>
          </w:p>
        </w:tc>
      </w:tr>
      <w:tr w:rsidR="00F50E31" w:rsidRPr="00942BE7" w:rsidTr="00F43503">
        <w:tblPrEx>
          <w:tblBorders>
            <w:left w:val="single" w:sz="4" w:space="0" w:color="auto"/>
            <w:right w:val="single" w:sz="4" w:space="0" w:color="auto"/>
          </w:tblBorders>
        </w:tblPrEx>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4</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南通新景置业有限公司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15.00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3</w:t>
            </w:r>
            <w:r w:rsidRPr="00942BE7">
              <w:rPr>
                <w:rFonts w:ascii="Times New Roman" w:eastAsia="宋体" w:hAnsi="Times New Roman" w:cs="Times New Roman"/>
                <w:color w:val="000000"/>
                <w:szCs w:val="21"/>
              </w:rPr>
              <w:t>年以上</w:t>
            </w:r>
          </w:p>
        </w:tc>
      </w:tr>
      <w:tr w:rsidR="00F50E31" w:rsidRPr="00942BE7" w:rsidTr="00F43503">
        <w:tblPrEx>
          <w:tblBorders>
            <w:left w:val="single" w:sz="4" w:space="0" w:color="auto"/>
            <w:right w:val="single" w:sz="4" w:space="0" w:color="auto"/>
          </w:tblBorders>
        </w:tblPrEx>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5</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绿地控股集团武汉</w:t>
            </w:r>
            <w:proofErr w:type="gramStart"/>
            <w:r w:rsidRPr="00942BE7">
              <w:rPr>
                <w:rFonts w:ascii="Times New Roman" w:eastAsia="宋体" w:hAnsi="Times New Roman" w:cs="Times New Roman"/>
                <w:color w:val="000000"/>
                <w:szCs w:val="21"/>
              </w:rPr>
              <w:t>汉</w:t>
            </w:r>
            <w:proofErr w:type="gramEnd"/>
            <w:r w:rsidRPr="00942BE7">
              <w:rPr>
                <w:rFonts w:ascii="Times New Roman" w:eastAsia="宋体" w:hAnsi="Times New Roman" w:cs="Times New Roman"/>
                <w:color w:val="000000"/>
                <w:szCs w:val="21"/>
              </w:rPr>
              <w:t>南置业有限公司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13.60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3</w:t>
            </w:r>
            <w:r w:rsidRPr="00942BE7">
              <w:rPr>
                <w:rFonts w:ascii="Times New Roman" w:eastAsia="宋体" w:hAnsi="Times New Roman" w:cs="Times New Roman"/>
                <w:color w:val="000000"/>
                <w:szCs w:val="21"/>
              </w:rPr>
              <w:t>年以上</w:t>
            </w:r>
          </w:p>
        </w:tc>
      </w:tr>
      <w:tr w:rsidR="00F50E31" w:rsidRPr="00942BE7" w:rsidTr="00F43503">
        <w:tblPrEx>
          <w:tblBorders>
            <w:left w:val="single" w:sz="4" w:space="0" w:color="auto"/>
            <w:right w:val="single" w:sz="4" w:space="0" w:color="auto"/>
          </w:tblBorders>
        </w:tblPrEx>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6</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周大福置业（武汉）有限公司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11.76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3</w:t>
            </w:r>
            <w:r w:rsidRPr="00942BE7">
              <w:rPr>
                <w:rFonts w:ascii="Times New Roman" w:eastAsia="宋体" w:hAnsi="Times New Roman" w:cs="Times New Roman"/>
                <w:color w:val="000000"/>
                <w:szCs w:val="21"/>
              </w:rPr>
              <w:t>年以上</w:t>
            </w:r>
          </w:p>
        </w:tc>
      </w:tr>
      <w:tr w:rsidR="00F50E31" w:rsidRPr="00942BE7" w:rsidTr="00F43503">
        <w:tblPrEx>
          <w:tblBorders>
            <w:left w:val="single" w:sz="4" w:space="0" w:color="auto"/>
            <w:right w:val="single" w:sz="4" w:space="0" w:color="auto"/>
          </w:tblBorders>
        </w:tblPrEx>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7</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江西浙大中</w:t>
            </w:r>
            <w:proofErr w:type="gramStart"/>
            <w:r w:rsidRPr="00942BE7">
              <w:rPr>
                <w:rFonts w:ascii="Times New Roman" w:eastAsia="宋体" w:hAnsi="Times New Roman" w:cs="Times New Roman"/>
                <w:color w:val="000000"/>
                <w:szCs w:val="21"/>
              </w:rPr>
              <w:t>凯</w:t>
            </w:r>
            <w:proofErr w:type="gramEnd"/>
            <w:r w:rsidRPr="00942BE7">
              <w:rPr>
                <w:rFonts w:ascii="Times New Roman" w:eastAsia="宋体" w:hAnsi="Times New Roman" w:cs="Times New Roman"/>
                <w:color w:val="000000"/>
                <w:szCs w:val="21"/>
              </w:rPr>
              <w:t>科技园发展有限公司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10.00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3</w:t>
            </w:r>
            <w:r w:rsidRPr="00942BE7">
              <w:rPr>
                <w:rFonts w:ascii="Times New Roman" w:eastAsia="宋体" w:hAnsi="Times New Roman" w:cs="Times New Roman"/>
                <w:color w:val="000000"/>
                <w:szCs w:val="21"/>
              </w:rPr>
              <w:t>年以上</w:t>
            </w:r>
          </w:p>
        </w:tc>
      </w:tr>
      <w:tr w:rsidR="00F50E31" w:rsidRPr="00942BE7" w:rsidTr="00F43503">
        <w:tblPrEx>
          <w:tblBorders>
            <w:left w:val="single" w:sz="4" w:space="0" w:color="auto"/>
            <w:right w:val="single" w:sz="4" w:space="0" w:color="auto"/>
          </w:tblBorders>
        </w:tblPrEx>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8</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FF0000"/>
                <w:kern w:val="0"/>
                <w:szCs w:val="21"/>
              </w:rPr>
            </w:pPr>
            <w:proofErr w:type="gramStart"/>
            <w:r w:rsidRPr="00942BE7">
              <w:rPr>
                <w:rFonts w:ascii="Times New Roman" w:eastAsia="宋体" w:hAnsi="Times New Roman" w:cs="Times New Roman"/>
                <w:color w:val="000000"/>
                <w:szCs w:val="21"/>
              </w:rPr>
              <w:t>昆山广</w:t>
            </w:r>
            <w:proofErr w:type="gramEnd"/>
            <w:r w:rsidRPr="00942BE7">
              <w:rPr>
                <w:rFonts w:ascii="Times New Roman" w:eastAsia="宋体" w:hAnsi="Times New Roman" w:cs="Times New Roman"/>
                <w:color w:val="000000"/>
                <w:szCs w:val="21"/>
              </w:rPr>
              <w:t>捷置业有限公司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10.00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3</w:t>
            </w:r>
            <w:r w:rsidRPr="00942BE7">
              <w:rPr>
                <w:rFonts w:ascii="Times New Roman" w:eastAsia="宋体" w:hAnsi="Times New Roman" w:cs="Times New Roman"/>
                <w:color w:val="000000"/>
                <w:szCs w:val="21"/>
              </w:rPr>
              <w:t>年以上</w:t>
            </w:r>
          </w:p>
        </w:tc>
      </w:tr>
      <w:tr w:rsidR="00F50E31" w:rsidRPr="00942BE7" w:rsidTr="00F43503">
        <w:tblPrEx>
          <w:tblBorders>
            <w:left w:val="single" w:sz="4" w:space="0" w:color="auto"/>
            <w:right w:val="single" w:sz="4" w:space="0" w:color="auto"/>
          </w:tblBorders>
        </w:tblPrEx>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9</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南通诚</w:t>
            </w:r>
            <w:proofErr w:type="gramStart"/>
            <w:r w:rsidRPr="00942BE7">
              <w:rPr>
                <w:rFonts w:ascii="Times New Roman" w:eastAsia="宋体" w:hAnsi="Times New Roman" w:cs="Times New Roman"/>
                <w:color w:val="000000"/>
                <w:szCs w:val="21"/>
              </w:rPr>
              <w:t>文投资</w:t>
            </w:r>
            <w:proofErr w:type="gramEnd"/>
            <w:r w:rsidRPr="00942BE7">
              <w:rPr>
                <w:rFonts w:ascii="Times New Roman" w:eastAsia="宋体" w:hAnsi="Times New Roman" w:cs="Times New Roman"/>
                <w:color w:val="000000"/>
                <w:szCs w:val="21"/>
              </w:rPr>
              <w:t>有限公司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8.36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3</w:t>
            </w:r>
            <w:r w:rsidRPr="00942BE7">
              <w:rPr>
                <w:rFonts w:ascii="Times New Roman" w:eastAsia="宋体" w:hAnsi="Times New Roman" w:cs="Times New Roman"/>
                <w:color w:val="000000"/>
                <w:szCs w:val="21"/>
              </w:rPr>
              <w:t>年以上</w:t>
            </w:r>
          </w:p>
        </w:tc>
      </w:tr>
      <w:tr w:rsidR="00F50E31" w:rsidRPr="00942BE7" w:rsidTr="00F43503">
        <w:tblPrEx>
          <w:tblBorders>
            <w:left w:val="single" w:sz="4" w:space="0" w:color="auto"/>
            <w:right w:val="single" w:sz="4" w:space="0" w:color="auto"/>
          </w:tblBorders>
        </w:tblPrEx>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10</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成都武侯炬峰置业有限公司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8.10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3</w:t>
            </w:r>
            <w:r w:rsidRPr="00942BE7">
              <w:rPr>
                <w:rFonts w:ascii="Times New Roman" w:eastAsia="宋体" w:hAnsi="Times New Roman" w:cs="Times New Roman"/>
                <w:color w:val="000000"/>
                <w:szCs w:val="21"/>
              </w:rPr>
              <w:t>年以上</w:t>
            </w:r>
          </w:p>
        </w:tc>
      </w:tr>
      <w:tr w:rsidR="00F50E31" w:rsidRPr="00942BE7" w:rsidTr="00F43503">
        <w:tblPrEx>
          <w:tblBorders>
            <w:left w:val="single" w:sz="4" w:space="0" w:color="auto"/>
            <w:right w:val="single" w:sz="4" w:space="0" w:color="auto"/>
          </w:tblBorders>
        </w:tblPrEx>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11</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proofErr w:type="gramStart"/>
            <w:r w:rsidRPr="00942BE7">
              <w:rPr>
                <w:rFonts w:ascii="Times New Roman" w:eastAsia="宋体" w:hAnsi="Times New Roman" w:cs="Times New Roman"/>
                <w:color w:val="000000"/>
                <w:szCs w:val="21"/>
              </w:rPr>
              <w:t>广州市东凌房地产</w:t>
            </w:r>
            <w:proofErr w:type="gramEnd"/>
            <w:r w:rsidRPr="00942BE7">
              <w:rPr>
                <w:rFonts w:ascii="Times New Roman" w:eastAsia="宋体" w:hAnsi="Times New Roman" w:cs="Times New Roman"/>
                <w:color w:val="000000"/>
                <w:szCs w:val="21"/>
              </w:rPr>
              <w:t>开发有限公司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szCs w:val="21"/>
              </w:rPr>
            </w:pPr>
            <w:r w:rsidRPr="00942BE7">
              <w:rPr>
                <w:rFonts w:ascii="Times New Roman" w:eastAsia="宋体" w:hAnsi="Times New Roman" w:cs="Times New Roman"/>
                <w:color w:val="000000"/>
                <w:szCs w:val="21"/>
              </w:rPr>
              <w:t xml:space="preserve">8.00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3</w:t>
            </w:r>
            <w:r w:rsidRPr="00942BE7">
              <w:rPr>
                <w:rFonts w:ascii="Times New Roman" w:eastAsia="宋体" w:hAnsi="Times New Roman" w:cs="Times New Roman"/>
                <w:color w:val="000000"/>
                <w:szCs w:val="21"/>
              </w:rPr>
              <w:t>年以上</w:t>
            </w:r>
          </w:p>
        </w:tc>
      </w:tr>
      <w:tr w:rsidR="00F50E31" w:rsidRPr="00942BE7" w:rsidTr="00F43503">
        <w:tblPrEx>
          <w:tblBorders>
            <w:left w:val="single" w:sz="4" w:space="0" w:color="auto"/>
            <w:right w:val="single" w:sz="4" w:space="0" w:color="auto"/>
          </w:tblBorders>
        </w:tblPrEx>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12</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重庆正惠置业有限公司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szCs w:val="21"/>
              </w:rPr>
            </w:pPr>
            <w:r w:rsidRPr="00942BE7">
              <w:rPr>
                <w:rFonts w:ascii="Times New Roman" w:eastAsia="宋体" w:hAnsi="Times New Roman" w:cs="Times New Roman"/>
                <w:color w:val="000000"/>
                <w:szCs w:val="21"/>
              </w:rPr>
              <w:t xml:space="preserve">7.00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3</w:t>
            </w:r>
            <w:r w:rsidRPr="00942BE7">
              <w:rPr>
                <w:rFonts w:ascii="Times New Roman" w:eastAsia="宋体" w:hAnsi="Times New Roman" w:cs="Times New Roman"/>
                <w:color w:val="000000"/>
                <w:szCs w:val="21"/>
              </w:rPr>
              <w:t>年以上</w:t>
            </w:r>
          </w:p>
        </w:tc>
      </w:tr>
      <w:tr w:rsidR="00F50E31" w:rsidRPr="00942BE7" w:rsidTr="00F43503">
        <w:tblPrEx>
          <w:tblBorders>
            <w:left w:val="single" w:sz="4" w:space="0" w:color="auto"/>
            <w:right w:val="single" w:sz="4" w:space="0" w:color="auto"/>
          </w:tblBorders>
        </w:tblPrEx>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13</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黑龙江亿航置业发展有限公司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szCs w:val="21"/>
              </w:rPr>
            </w:pPr>
            <w:r w:rsidRPr="00942BE7">
              <w:rPr>
                <w:rFonts w:ascii="Times New Roman" w:eastAsia="宋体" w:hAnsi="Times New Roman" w:cs="Times New Roman"/>
                <w:color w:val="000000"/>
                <w:szCs w:val="21"/>
              </w:rPr>
              <w:t xml:space="preserve">5.00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3</w:t>
            </w:r>
            <w:r w:rsidRPr="00942BE7">
              <w:rPr>
                <w:rFonts w:ascii="Times New Roman" w:eastAsia="宋体" w:hAnsi="Times New Roman" w:cs="Times New Roman"/>
                <w:color w:val="000000"/>
                <w:szCs w:val="21"/>
              </w:rPr>
              <w:t>年以上</w:t>
            </w:r>
          </w:p>
        </w:tc>
      </w:tr>
      <w:tr w:rsidR="00F50E31" w:rsidRPr="00942BE7" w:rsidTr="00F43503">
        <w:tblPrEx>
          <w:tblBorders>
            <w:left w:val="single" w:sz="4" w:space="0" w:color="auto"/>
            <w:right w:val="single" w:sz="4" w:space="0" w:color="auto"/>
          </w:tblBorders>
        </w:tblPrEx>
        <w:trPr>
          <w:trHeight w:val="397"/>
          <w:jc w:val="center"/>
        </w:trPr>
        <w:tc>
          <w:tcPr>
            <w:tcW w:w="709"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14</w:t>
            </w:r>
          </w:p>
        </w:tc>
        <w:tc>
          <w:tcPr>
            <w:tcW w:w="4106" w:type="dxa"/>
            <w:shd w:val="clear" w:color="auto" w:fill="auto"/>
            <w:noWrap/>
            <w:vAlign w:val="center"/>
          </w:tcPr>
          <w:p w:rsidR="00F50E31" w:rsidRPr="00942BE7" w:rsidRDefault="00F50E31"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哈尔滨恒</w:t>
            </w:r>
            <w:proofErr w:type="gramStart"/>
            <w:r w:rsidRPr="00942BE7">
              <w:rPr>
                <w:rFonts w:ascii="Times New Roman" w:eastAsia="宋体" w:hAnsi="Times New Roman" w:cs="Times New Roman"/>
                <w:color w:val="000000"/>
                <w:szCs w:val="21"/>
              </w:rPr>
              <w:t>祥</w:t>
            </w:r>
            <w:proofErr w:type="gramEnd"/>
            <w:r w:rsidRPr="00942BE7">
              <w:rPr>
                <w:rFonts w:ascii="Times New Roman" w:eastAsia="宋体" w:hAnsi="Times New Roman" w:cs="Times New Roman"/>
                <w:color w:val="000000"/>
                <w:szCs w:val="21"/>
              </w:rPr>
              <w:t>泰和房地产开发有限公司</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szCs w:val="21"/>
              </w:rPr>
            </w:pPr>
            <w:r w:rsidRPr="00942BE7">
              <w:rPr>
                <w:rFonts w:ascii="Times New Roman" w:eastAsia="宋体" w:hAnsi="Times New Roman" w:cs="Times New Roman"/>
                <w:color w:val="000000"/>
                <w:szCs w:val="21"/>
              </w:rPr>
              <w:t xml:space="preserve">5.00 </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3</w:t>
            </w:r>
            <w:r w:rsidRPr="00942BE7">
              <w:rPr>
                <w:rFonts w:ascii="Times New Roman" w:eastAsia="宋体" w:hAnsi="Times New Roman" w:cs="Times New Roman"/>
                <w:color w:val="000000"/>
                <w:szCs w:val="21"/>
              </w:rPr>
              <w:t>年以上</w:t>
            </w:r>
          </w:p>
        </w:tc>
      </w:tr>
      <w:tr w:rsidR="00F50E31" w:rsidRPr="00942BE7" w:rsidTr="00F43503">
        <w:tblPrEx>
          <w:tblBorders>
            <w:left w:val="single" w:sz="4" w:space="0" w:color="auto"/>
            <w:right w:val="single" w:sz="4" w:space="0" w:color="auto"/>
          </w:tblBorders>
        </w:tblPrEx>
        <w:trPr>
          <w:trHeight w:val="397"/>
          <w:jc w:val="center"/>
        </w:trPr>
        <w:tc>
          <w:tcPr>
            <w:tcW w:w="4815" w:type="dxa"/>
            <w:gridSpan w:val="2"/>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合计</w:t>
            </w:r>
          </w:p>
        </w:tc>
        <w:tc>
          <w:tcPr>
            <w:tcW w:w="1701" w:type="dxa"/>
            <w:shd w:val="clear" w:color="auto" w:fill="auto"/>
            <w:noWrap/>
            <w:vAlign w:val="center"/>
          </w:tcPr>
          <w:p w:rsidR="00F50E31" w:rsidRPr="00942BE7" w:rsidRDefault="00F50E31" w:rsidP="00F43503">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423.80</w:t>
            </w:r>
          </w:p>
        </w:tc>
        <w:tc>
          <w:tcPr>
            <w:tcW w:w="1843" w:type="dxa"/>
            <w:shd w:val="clear" w:color="auto" w:fill="auto"/>
            <w:noWrap/>
            <w:vAlign w:val="center"/>
          </w:tcPr>
          <w:p w:rsidR="00F50E31" w:rsidRPr="00942BE7" w:rsidRDefault="00F50E31"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w:t>
            </w:r>
          </w:p>
        </w:tc>
      </w:tr>
    </w:tbl>
    <w:p w:rsidR="009C0832" w:rsidRPr="008F5447" w:rsidRDefault="009C0832" w:rsidP="007D4222">
      <w:pPr>
        <w:pStyle w:val="af2"/>
        <w:spacing w:before="156" w:after="156"/>
      </w:pPr>
      <w:r w:rsidRPr="008F5447">
        <w:rPr>
          <w:rFonts w:hint="eastAsia"/>
        </w:rPr>
        <w:t>（五）补充披露执行新金融工具准则采用预期信用损失模型对应收款项计提坏账准备的具体方法</w:t>
      </w:r>
      <w:r w:rsidRPr="008F5447">
        <w:t>,新金融工具准则下确认的预期损失率与原准则下坏账计提比例的差异情况及原因,使用预期信用损失模型计提的信用损失金额是否充分,与同行业可比公司比较情况及差异原因</w:t>
      </w:r>
    </w:p>
    <w:p w:rsidR="00F43503" w:rsidRPr="008F5447" w:rsidRDefault="00F43503" w:rsidP="007D4222">
      <w:pPr>
        <w:spacing w:beforeLines="50" w:before="156" w:afterLines="50" w:after="156" w:line="360" w:lineRule="auto"/>
        <w:ind w:firstLineChars="200" w:firstLine="480"/>
        <w:rPr>
          <w:rFonts w:ascii="Times New Roman" w:eastAsia="宋体" w:hAnsi="Times New Roman" w:cs="Times New Roman"/>
          <w:bCs/>
          <w:color w:val="000000"/>
          <w:sz w:val="24"/>
          <w:szCs w:val="24"/>
        </w:rPr>
      </w:pPr>
      <w:r w:rsidRPr="008F5447">
        <w:rPr>
          <w:rFonts w:ascii="Times New Roman" w:eastAsia="宋体" w:hAnsi="Times New Roman" w:cs="宋体" w:hint="eastAsia"/>
          <w:bCs/>
          <w:iCs/>
          <w:kern w:val="0"/>
          <w:sz w:val="24"/>
          <w:szCs w:val="24"/>
          <w:lang w:bidi="en-US"/>
        </w:rPr>
        <w:t>发行人已在</w:t>
      </w:r>
      <w:r w:rsidRPr="00F50E31">
        <w:rPr>
          <w:rFonts w:ascii="宋体" w:eastAsia="宋体" w:hAnsi="宋体" w:cs="宋体" w:hint="eastAsia"/>
          <w:bCs/>
          <w:iCs/>
          <w:kern w:val="0"/>
          <w:sz w:val="24"/>
          <w:szCs w:val="24"/>
          <w:lang w:bidi="en-US"/>
        </w:rPr>
        <w:t>招股说明书“第八节</w:t>
      </w:r>
      <w:r w:rsidRPr="00F50E31">
        <w:rPr>
          <w:rFonts w:ascii="宋体" w:eastAsia="宋体" w:hAnsi="宋体" w:cs="宋体"/>
          <w:bCs/>
          <w:iCs/>
          <w:kern w:val="0"/>
          <w:sz w:val="24"/>
          <w:szCs w:val="24"/>
          <w:lang w:bidi="en-US"/>
        </w:rPr>
        <w:t xml:space="preserve"> 财务会计信息与管理层分析”之“十、资产质量分析”之“（二）各项主要资产分析”之“</w:t>
      </w:r>
      <w:r w:rsidRPr="00F50E31">
        <w:rPr>
          <w:rFonts w:ascii="Times New Roman" w:eastAsia="宋体" w:hAnsi="Times New Roman" w:cs="Times New Roman"/>
          <w:bCs/>
          <w:iCs/>
          <w:kern w:val="0"/>
          <w:sz w:val="24"/>
          <w:szCs w:val="24"/>
          <w:lang w:bidi="en-US"/>
        </w:rPr>
        <w:t>1</w:t>
      </w:r>
      <w:r w:rsidRPr="00F50E31">
        <w:rPr>
          <w:rFonts w:ascii="宋体" w:eastAsia="宋体" w:hAnsi="宋体" w:cs="宋体"/>
          <w:bCs/>
          <w:iCs/>
          <w:kern w:val="0"/>
          <w:sz w:val="24"/>
          <w:szCs w:val="24"/>
          <w:lang w:bidi="en-US"/>
        </w:rPr>
        <w:t>、流动资产的构成及变化分析”之“（</w:t>
      </w:r>
      <w:r>
        <w:rPr>
          <w:rFonts w:ascii="Times New Roman" w:eastAsia="宋体" w:hAnsi="Times New Roman" w:cs="Times New Roman" w:hint="eastAsia"/>
          <w:bCs/>
          <w:iCs/>
          <w:kern w:val="0"/>
          <w:sz w:val="24"/>
          <w:szCs w:val="24"/>
          <w:lang w:bidi="en-US"/>
        </w:rPr>
        <w:t>3</w:t>
      </w:r>
      <w:r w:rsidRPr="00F50E31">
        <w:rPr>
          <w:rFonts w:ascii="宋体" w:eastAsia="宋体" w:hAnsi="宋体" w:cs="宋体"/>
          <w:bCs/>
          <w:iCs/>
          <w:kern w:val="0"/>
          <w:sz w:val="24"/>
          <w:szCs w:val="24"/>
          <w:lang w:bidi="en-US"/>
        </w:rPr>
        <w:t>）应收票据及应收账款”之“</w:t>
      </w:r>
      <w:r>
        <w:rPr>
          <w:rFonts w:ascii="Times New Roman" w:eastAsia="宋体" w:hAnsi="Times New Roman" w:cs="Times New Roman"/>
          <w:bCs/>
          <w:iCs/>
          <w:kern w:val="0"/>
          <w:sz w:val="24"/>
          <w:szCs w:val="24"/>
          <w:lang w:bidi="en-US"/>
        </w:rPr>
        <w:t>2</w:t>
      </w:r>
      <w:r w:rsidRPr="00F50E31">
        <w:rPr>
          <w:rFonts w:ascii="宋体" w:eastAsia="宋体" w:hAnsi="宋体" w:cs="宋体"/>
          <w:bCs/>
          <w:iCs/>
          <w:kern w:val="0"/>
          <w:sz w:val="24"/>
          <w:szCs w:val="24"/>
          <w:lang w:bidi="en-US"/>
        </w:rPr>
        <w:t>）应收账款”补充披露如</w:t>
      </w:r>
      <w:r w:rsidRPr="008F5447">
        <w:rPr>
          <w:rFonts w:ascii="Times New Roman" w:eastAsia="宋体" w:hAnsi="Times New Roman" w:cs="宋体"/>
          <w:bCs/>
          <w:iCs/>
          <w:kern w:val="0"/>
          <w:sz w:val="24"/>
          <w:szCs w:val="24"/>
          <w:lang w:bidi="en-US"/>
        </w:rPr>
        <w:t>下</w:t>
      </w:r>
      <w:r w:rsidRPr="008F5447">
        <w:rPr>
          <w:rFonts w:ascii="宋体" w:eastAsia="宋体" w:hAnsi="宋体" w:cs="Times New Roman"/>
          <w:color w:val="000000"/>
          <w:sz w:val="24"/>
          <w:szCs w:val="24"/>
          <w:lang w:bidi="en-US"/>
        </w:rPr>
        <w:t>：</w:t>
      </w:r>
    </w:p>
    <w:p w:rsidR="00F43503" w:rsidRPr="00942BE7" w:rsidRDefault="00F43503" w:rsidP="007D4222">
      <w:pPr>
        <w:spacing w:beforeLines="50" w:before="156" w:afterLines="50" w:after="156" w:line="360" w:lineRule="auto"/>
        <w:ind w:firstLineChars="200" w:firstLine="480"/>
        <w:rPr>
          <w:rFonts w:ascii="Times New Roman" w:eastAsia="宋体" w:hAnsi="Times New Roman" w:cs="Times New Roman"/>
          <w:sz w:val="24"/>
          <w:szCs w:val="28"/>
        </w:rPr>
      </w:pPr>
      <w:r w:rsidRPr="00942BE7">
        <w:rPr>
          <w:rFonts w:ascii="宋体" w:eastAsia="宋体" w:hAnsi="宋体" w:cs="宋体" w:hint="eastAsia"/>
          <w:sz w:val="24"/>
          <w:szCs w:val="28"/>
        </w:rPr>
        <w:t>④</w:t>
      </w:r>
      <w:r w:rsidRPr="00942BE7">
        <w:rPr>
          <w:rFonts w:ascii="Times New Roman" w:eastAsia="宋体" w:hAnsi="Times New Roman" w:cs="Times New Roman"/>
          <w:sz w:val="24"/>
          <w:szCs w:val="28"/>
        </w:rPr>
        <w:t xml:space="preserve"> </w:t>
      </w:r>
      <w:r w:rsidRPr="00942BE7">
        <w:rPr>
          <w:rFonts w:ascii="Times New Roman" w:eastAsia="宋体" w:hAnsi="Times New Roman" w:cs="Times New Roman"/>
          <w:sz w:val="24"/>
          <w:szCs w:val="28"/>
        </w:rPr>
        <w:t>应收账款坏账准备计提情况</w:t>
      </w:r>
    </w:p>
    <w:p w:rsidR="00A5696C" w:rsidRPr="00942BE7" w:rsidRDefault="00A5696C" w:rsidP="007D4222">
      <w:pPr>
        <w:spacing w:beforeLines="50" w:before="156" w:afterLines="50" w:after="156" w:line="360" w:lineRule="auto"/>
        <w:ind w:firstLineChars="200" w:firstLine="480"/>
        <w:rPr>
          <w:rFonts w:ascii="Times New Roman" w:eastAsia="宋体" w:hAnsi="Times New Roman" w:cs="Times New Roman"/>
          <w:sz w:val="24"/>
          <w:szCs w:val="28"/>
        </w:rPr>
      </w:pPr>
      <w:r w:rsidRPr="00942BE7">
        <w:rPr>
          <w:rFonts w:ascii="Times New Roman" w:eastAsia="宋体" w:hAnsi="Times New Roman" w:cs="Times New Roman"/>
          <w:sz w:val="24"/>
          <w:szCs w:val="28"/>
        </w:rPr>
        <w:lastRenderedPageBreak/>
        <w:t>……</w:t>
      </w:r>
    </w:p>
    <w:p w:rsidR="00F43503" w:rsidRPr="00942BE7" w:rsidRDefault="00F43503" w:rsidP="007D4222">
      <w:pPr>
        <w:spacing w:beforeLines="50" w:before="156" w:afterLines="50" w:after="156" w:line="360" w:lineRule="auto"/>
        <w:ind w:firstLineChars="200" w:firstLine="480"/>
        <w:rPr>
          <w:rFonts w:ascii="Times New Roman" w:eastAsia="宋体" w:hAnsi="Times New Roman" w:cs="Times New Roman"/>
          <w:sz w:val="24"/>
          <w:szCs w:val="28"/>
        </w:rPr>
      </w:pPr>
      <w:r w:rsidRPr="00942BE7">
        <w:rPr>
          <w:rFonts w:ascii="Times New Roman" w:eastAsia="宋体" w:hAnsi="Times New Roman" w:cs="Times New Roman"/>
          <w:sz w:val="24"/>
          <w:szCs w:val="28"/>
        </w:rPr>
        <w:t>A</w:t>
      </w:r>
      <w:r w:rsidRPr="00942BE7">
        <w:rPr>
          <w:rFonts w:ascii="Times New Roman" w:eastAsia="宋体" w:hAnsi="Times New Roman" w:cs="Times New Roman"/>
          <w:sz w:val="24"/>
          <w:szCs w:val="28"/>
        </w:rPr>
        <w:t>．预期信用损失模型对应收账款计提坏账准备的具体方法</w:t>
      </w:r>
    </w:p>
    <w:p w:rsidR="00F43503" w:rsidRPr="00942BE7" w:rsidRDefault="00F43503" w:rsidP="007D4222">
      <w:pPr>
        <w:spacing w:beforeLines="50" w:before="156" w:afterLines="50" w:after="156" w:line="360" w:lineRule="auto"/>
        <w:ind w:firstLineChars="200" w:firstLine="480"/>
        <w:rPr>
          <w:rFonts w:ascii="Times New Roman" w:eastAsia="宋体" w:hAnsi="Times New Roman" w:cs="Times New Roman"/>
          <w:sz w:val="24"/>
          <w:szCs w:val="28"/>
        </w:rPr>
      </w:pPr>
      <w:r w:rsidRPr="00942BE7">
        <w:rPr>
          <w:rFonts w:ascii="Times New Roman" w:eastAsia="宋体" w:hAnsi="Times New Roman" w:cs="Times New Roman"/>
          <w:sz w:val="24"/>
          <w:szCs w:val="28"/>
        </w:rPr>
        <w:t>自</w:t>
      </w:r>
      <w:r w:rsidRPr="00942BE7">
        <w:rPr>
          <w:rFonts w:ascii="Times New Roman" w:eastAsia="宋体" w:hAnsi="Times New Roman" w:cs="Times New Roman"/>
          <w:sz w:val="24"/>
          <w:szCs w:val="28"/>
        </w:rPr>
        <w:t>2019</w:t>
      </w:r>
      <w:r w:rsidRPr="00942BE7">
        <w:rPr>
          <w:rFonts w:ascii="Times New Roman" w:eastAsia="宋体" w:hAnsi="Times New Roman" w:cs="Times New Roman"/>
          <w:sz w:val="24"/>
          <w:szCs w:val="28"/>
        </w:rPr>
        <w:t>年</w:t>
      </w:r>
      <w:r w:rsidRPr="00942BE7">
        <w:rPr>
          <w:rFonts w:ascii="Times New Roman" w:eastAsia="宋体" w:hAnsi="Times New Roman" w:cs="Times New Roman"/>
          <w:sz w:val="24"/>
          <w:szCs w:val="28"/>
        </w:rPr>
        <w:t>1</w:t>
      </w:r>
      <w:r w:rsidRPr="00942BE7">
        <w:rPr>
          <w:rFonts w:ascii="Times New Roman" w:eastAsia="宋体" w:hAnsi="Times New Roman" w:cs="Times New Roman"/>
          <w:sz w:val="24"/>
          <w:szCs w:val="28"/>
        </w:rPr>
        <w:t>月</w:t>
      </w:r>
      <w:r w:rsidRPr="00942BE7">
        <w:rPr>
          <w:rFonts w:ascii="Times New Roman" w:eastAsia="宋体" w:hAnsi="Times New Roman" w:cs="Times New Roman"/>
          <w:sz w:val="24"/>
          <w:szCs w:val="28"/>
        </w:rPr>
        <w:t>1</w:t>
      </w:r>
      <w:r w:rsidRPr="00942BE7">
        <w:rPr>
          <w:rFonts w:ascii="Times New Roman" w:eastAsia="宋体" w:hAnsi="Times New Roman" w:cs="Times New Roman"/>
          <w:sz w:val="24"/>
          <w:szCs w:val="28"/>
        </w:rPr>
        <w:t>日起，公司对于《企业会计准则第</w:t>
      </w:r>
      <w:r w:rsidRPr="00942BE7">
        <w:rPr>
          <w:rFonts w:ascii="Times New Roman" w:eastAsia="宋体" w:hAnsi="Times New Roman" w:cs="Times New Roman"/>
          <w:sz w:val="24"/>
          <w:szCs w:val="28"/>
        </w:rPr>
        <w:t>14</w:t>
      </w:r>
      <w:r w:rsidRPr="00942BE7">
        <w:rPr>
          <w:rFonts w:ascii="Times New Roman" w:eastAsia="宋体" w:hAnsi="Times New Roman" w:cs="Times New Roman"/>
          <w:sz w:val="24"/>
          <w:szCs w:val="28"/>
        </w:rPr>
        <w:t>号</w:t>
      </w:r>
      <w:r w:rsidRPr="00942BE7">
        <w:rPr>
          <w:rFonts w:ascii="Times New Roman" w:eastAsia="宋体" w:hAnsi="Times New Roman" w:cs="Times New Roman"/>
          <w:sz w:val="24"/>
          <w:szCs w:val="28"/>
        </w:rPr>
        <w:t>——</w:t>
      </w:r>
      <w:r w:rsidRPr="00942BE7">
        <w:rPr>
          <w:rFonts w:ascii="Times New Roman" w:eastAsia="宋体" w:hAnsi="Times New Roman" w:cs="Times New Roman"/>
          <w:sz w:val="24"/>
          <w:szCs w:val="28"/>
        </w:rPr>
        <w:t>收入》所规定的、不含重大融资成分（包括根据该准则不考虑不超过一年的合同中融资成分的情况）的应收款项，采用预期信用损失的简化模型，即始终按照整个存续期内预期信用损失的金额计量其损失准备，由此形成的损失准备的增加或转回金额，作为减值损失或利得计入当期损益。对于存在客观证据表明存在减值，以及其他适用于单项评估的应收账款单独进行减值测试，确认预期信用损失，计提单项减值准备；对于不存在减值客观证据的应收账款或当单项金融资产无法以合理成本评估预期信用损失的信息时，公司依据信用风险特征将应收账款划分为组合，在组合基础上计算预期信用损失。</w:t>
      </w:r>
      <w:r w:rsidRPr="00942BE7">
        <w:rPr>
          <w:rFonts w:ascii="Times New Roman" w:eastAsia="宋体" w:hAnsi="Times New Roman" w:cs="Times New Roman"/>
          <w:sz w:val="24"/>
          <w:szCs w:val="28"/>
        </w:rPr>
        <w:t xml:space="preserve"> </w:t>
      </w:r>
    </w:p>
    <w:p w:rsidR="00F43503" w:rsidRPr="00942BE7" w:rsidRDefault="00F43503" w:rsidP="007D4222">
      <w:pPr>
        <w:spacing w:beforeLines="50" w:before="156" w:afterLines="50" w:after="156" w:line="360" w:lineRule="auto"/>
        <w:ind w:firstLineChars="200" w:firstLine="480"/>
        <w:rPr>
          <w:rFonts w:ascii="Times New Roman" w:eastAsia="宋体" w:hAnsi="Times New Roman" w:cs="Times New Roman"/>
          <w:sz w:val="24"/>
          <w:szCs w:val="28"/>
        </w:rPr>
      </w:pPr>
      <w:r w:rsidRPr="00942BE7">
        <w:rPr>
          <w:rFonts w:ascii="Times New Roman" w:eastAsia="宋体" w:hAnsi="Times New Roman" w:cs="Times New Roman"/>
          <w:sz w:val="24"/>
          <w:szCs w:val="28"/>
        </w:rPr>
        <w:t>从应收账款主要客户名单来看，存在应收账款余额的主要客户为房地行业内的优质企业，客户资产质量较高，信用较好。根据历史经验，上述客户发生历史损失的规律不存在显著差异，并且预计该规律在尚未偿还的应收账款的预计收款期内不会发生显著变化。相同账龄的客户具有类似预期损失率，公司判断</w:t>
      </w:r>
      <w:r w:rsidRPr="00942BE7">
        <w:rPr>
          <w:rFonts w:ascii="Times New Roman" w:eastAsia="宋体" w:hAnsi="Times New Roman" w:cs="Times New Roman"/>
          <w:sz w:val="24"/>
          <w:szCs w:val="28"/>
        </w:rPr>
        <w:t>“</w:t>
      </w:r>
      <w:r w:rsidRPr="00942BE7">
        <w:rPr>
          <w:rFonts w:ascii="Times New Roman" w:eastAsia="宋体" w:hAnsi="Times New Roman" w:cs="Times New Roman"/>
          <w:sz w:val="24"/>
          <w:szCs w:val="28"/>
        </w:rPr>
        <w:t>账龄</w:t>
      </w:r>
      <w:r w:rsidRPr="00942BE7">
        <w:rPr>
          <w:rFonts w:ascii="Times New Roman" w:eastAsia="宋体" w:hAnsi="Times New Roman" w:cs="Times New Roman"/>
          <w:sz w:val="24"/>
          <w:szCs w:val="28"/>
        </w:rPr>
        <w:t>”</w:t>
      </w:r>
      <w:r w:rsidRPr="00942BE7">
        <w:rPr>
          <w:rFonts w:ascii="Times New Roman" w:eastAsia="宋体" w:hAnsi="Times New Roman" w:cs="Times New Roman"/>
          <w:sz w:val="24"/>
          <w:szCs w:val="28"/>
        </w:rPr>
        <w:t>是应收账款组合的重要信用风险特征。因此，公司依据应收账款客户的信用风险特征将应收账款</w:t>
      </w:r>
      <w:proofErr w:type="gramStart"/>
      <w:r w:rsidRPr="00942BE7">
        <w:rPr>
          <w:rFonts w:ascii="Times New Roman" w:eastAsia="宋体" w:hAnsi="Times New Roman" w:cs="Times New Roman"/>
          <w:sz w:val="24"/>
          <w:szCs w:val="28"/>
        </w:rPr>
        <w:t>划分为账龄</w:t>
      </w:r>
      <w:proofErr w:type="gramEnd"/>
      <w:r w:rsidRPr="00942BE7">
        <w:rPr>
          <w:rFonts w:ascii="Times New Roman" w:eastAsia="宋体" w:hAnsi="Times New Roman" w:cs="Times New Roman"/>
          <w:sz w:val="24"/>
          <w:szCs w:val="28"/>
        </w:rPr>
        <w:t>分析法组合。</w:t>
      </w:r>
    </w:p>
    <w:p w:rsidR="00F43503" w:rsidRPr="00942BE7" w:rsidRDefault="00F43503" w:rsidP="007D4222">
      <w:pPr>
        <w:spacing w:beforeLines="50" w:before="156" w:afterLines="50" w:after="156" w:line="360" w:lineRule="auto"/>
        <w:ind w:firstLineChars="200" w:firstLine="480"/>
        <w:rPr>
          <w:rFonts w:ascii="Times New Roman" w:eastAsia="宋体" w:hAnsi="Times New Roman" w:cs="Times New Roman"/>
          <w:sz w:val="24"/>
          <w:szCs w:val="28"/>
        </w:rPr>
      </w:pPr>
      <w:r w:rsidRPr="00942BE7">
        <w:rPr>
          <w:rFonts w:ascii="Times New Roman" w:eastAsia="宋体" w:hAnsi="Times New Roman" w:cs="Times New Roman"/>
          <w:sz w:val="24"/>
          <w:szCs w:val="28"/>
        </w:rPr>
        <w:t>按组合计量预期信用损失的应收账款计量方法如下：</w:t>
      </w:r>
    </w:p>
    <w:tbl>
      <w:tblPr>
        <w:tblW w:w="8647" w:type="dxa"/>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1080"/>
        <w:gridCol w:w="2034"/>
        <w:gridCol w:w="5533"/>
      </w:tblGrid>
      <w:tr w:rsidR="00F43503" w:rsidRPr="00942BE7" w:rsidTr="00F43503">
        <w:trPr>
          <w:trHeight w:val="397"/>
          <w:jc w:val="center"/>
        </w:trPr>
        <w:tc>
          <w:tcPr>
            <w:tcW w:w="1080" w:type="dxa"/>
            <w:shd w:val="clear" w:color="auto" w:fill="auto"/>
            <w:noWrap/>
            <w:vAlign w:val="center"/>
            <w:hideMark/>
          </w:tcPr>
          <w:p w:rsidR="00F43503" w:rsidRPr="00942BE7" w:rsidRDefault="00F43503"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项目</w:t>
            </w:r>
          </w:p>
        </w:tc>
        <w:tc>
          <w:tcPr>
            <w:tcW w:w="2034" w:type="dxa"/>
            <w:shd w:val="clear" w:color="auto" w:fill="auto"/>
            <w:noWrap/>
            <w:vAlign w:val="center"/>
            <w:hideMark/>
          </w:tcPr>
          <w:p w:rsidR="00F43503" w:rsidRPr="00942BE7" w:rsidRDefault="00F43503"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确定组合的依据</w:t>
            </w:r>
          </w:p>
        </w:tc>
        <w:tc>
          <w:tcPr>
            <w:tcW w:w="5533" w:type="dxa"/>
            <w:shd w:val="clear" w:color="auto" w:fill="auto"/>
            <w:noWrap/>
            <w:vAlign w:val="center"/>
            <w:hideMark/>
          </w:tcPr>
          <w:p w:rsidR="00F43503" w:rsidRPr="00942BE7" w:rsidRDefault="00F43503"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计量预期信用损失的方法</w:t>
            </w:r>
          </w:p>
        </w:tc>
      </w:tr>
      <w:tr w:rsidR="00F43503" w:rsidRPr="00942BE7" w:rsidTr="00F43503">
        <w:trPr>
          <w:trHeight w:val="1470"/>
          <w:jc w:val="center"/>
        </w:trPr>
        <w:tc>
          <w:tcPr>
            <w:tcW w:w="1080" w:type="dxa"/>
            <w:shd w:val="clear" w:color="auto" w:fill="auto"/>
            <w:noWrap/>
            <w:vAlign w:val="center"/>
            <w:hideMark/>
          </w:tcPr>
          <w:p w:rsidR="00F43503" w:rsidRPr="00942BE7" w:rsidRDefault="00F43503"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应收账款组合</w:t>
            </w:r>
            <w:r w:rsidRPr="00942BE7">
              <w:rPr>
                <w:rFonts w:ascii="Times New Roman" w:eastAsia="宋体" w:hAnsi="Times New Roman" w:cs="Times New Roman"/>
                <w:color w:val="000000"/>
                <w:kern w:val="0"/>
                <w:szCs w:val="21"/>
              </w:rPr>
              <w:t>A</w:t>
            </w:r>
          </w:p>
        </w:tc>
        <w:tc>
          <w:tcPr>
            <w:tcW w:w="2034" w:type="dxa"/>
            <w:shd w:val="clear" w:color="auto" w:fill="auto"/>
            <w:noWrap/>
            <w:vAlign w:val="center"/>
            <w:hideMark/>
          </w:tcPr>
          <w:p w:rsidR="00F43503" w:rsidRPr="00942BE7" w:rsidRDefault="00F43503"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账龄分析法组合</w:t>
            </w:r>
            <w:r w:rsidRPr="00942BE7">
              <w:rPr>
                <w:rFonts w:ascii="Times New Roman" w:eastAsia="宋体" w:hAnsi="Times New Roman" w:cs="Times New Roman"/>
                <w:color w:val="000000"/>
                <w:kern w:val="0"/>
                <w:szCs w:val="21"/>
              </w:rPr>
              <w:t xml:space="preserve"> </w:t>
            </w:r>
          </w:p>
        </w:tc>
        <w:tc>
          <w:tcPr>
            <w:tcW w:w="5533" w:type="dxa"/>
            <w:shd w:val="clear" w:color="auto" w:fill="auto"/>
            <w:vAlign w:val="center"/>
            <w:hideMark/>
          </w:tcPr>
          <w:p w:rsidR="00F43503" w:rsidRPr="00942BE7" w:rsidRDefault="00F43503" w:rsidP="00F43503">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考虑所有合理且有依据的信息，包括前瞻性信息，结合当前状况以及对未来经济状况的预测，编制应收账款账龄与整个存续期预期信用损失率对照表，对应收账款预期信用损失进行估计。</w:t>
            </w:r>
            <w:r w:rsidRPr="00942BE7">
              <w:rPr>
                <w:rFonts w:ascii="Times New Roman" w:eastAsia="宋体" w:hAnsi="Times New Roman" w:cs="Times New Roman"/>
                <w:color w:val="000000"/>
                <w:kern w:val="0"/>
                <w:szCs w:val="21"/>
              </w:rPr>
              <w:t xml:space="preserve"> </w:t>
            </w:r>
          </w:p>
        </w:tc>
      </w:tr>
    </w:tbl>
    <w:p w:rsidR="00F43503" w:rsidRPr="00942BE7" w:rsidRDefault="00F43503" w:rsidP="007D4222">
      <w:pPr>
        <w:spacing w:beforeLines="50" w:before="156" w:afterLines="50" w:after="156" w:line="360" w:lineRule="auto"/>
        <w:ind w:firstLineChars="200" w:firstLine="480"/>
        <w:rPr>
          <w:rFonts w:ascii="Times New Roman" w:eastAsia="宋体" w:hAnsi="Times New Roman" w:cs="Times New Roman"/>
          <w:sz w:val="24"/>
          <w:szCs w:val="28"/>
        </w:rPr>
      </w:pPr>
      <w:r w:rsidRPr="00942BE7">
        <w:rPr>
          <w:rFonts w:ascii="Times New Roman" w:eastAsia="宋体" w:hAnsi="Times New Roman" w:cs="Times New Roman"/>
          <w:sz w:val="24"/>
          <w:szCs w:val="28"/>
        </w:rPr>
        <w:t>第一步：确定历史数据集合</w:t>
      </w:r>
    </w:p>
    <w:p w:rsidR="00F43503" w:rsidRDefault="00F43503" w:rsidP="00F43503">
      <w:pPr>
        <w:ind w:firstLineChars="200" w:firstLine="420"/>
        <w:jc w:val="right"/>
        <w:rPr>
          <w:rFonts w:ascii="Times New Roman" w:eastAsia="宋体" w:hAnsi="Times New Roman" w:cs="Times New Roman"/>
          <w:szCs w:val="21"/>
        </w:rPr>
      </w:pPr>
      <w:r w:rsidRPr="00942BE7">
        <w:rPr>
          <w:rFonts w:ascii="Times New Roman" w:eastAsia="宋体" w:hAnsi="Times New Roman" w:cs="Times New Roman"/>
          <w:szCs w:val="21"/>
        </w:rPr>
        <w:t>单位：万元</w:t>
      </w:r>
    </w:p>
    <w:tbl>
      <w:tblPr>
        <w:tblW w:w="10145" w:type="dxa"/>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ayout w:type="fixed"/>
        <w:tblLook w:val="04A0" w:firstRow="1" w:lastRow="0" w:firstColumn="1" w:lastColumn="0" w:noHBand="0" w:noVBand="1"/>
      </w:tblPr>
      <w:tblGrid>
        <w:gridCol w:w="1129"/>
        <w:gridCol w:w="1502"/>
        <w:gridCol w:w="1503"/>
        <w:gridCol w:w="1502"/>
        <w:gridCol w:w="1503"/>
        <w:gridCol w:w="1503"/>
        <w:gridCol w:w="1503"/>
      </w:tblGrid>
      <w:tr w:rsidR="00942BE7" w:rsidRPr="00942BE7" w:rsidTr="00FF5C8F">
        <w:trPr>
          <w:trHeight w:val="397"/>
          <w:jc w:val="center"/>
        </w:trPr>
        <w:tc>
          <w:tcPr>
            <w:tcW w:w="1129"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项目</w:t>
            </w:r>
          </w:p>
        </w:tc>
        <w:tc>
          <w:tcPr>
            <w:tcW w:w="1502" w:type="dxa"/>
            <w:shd w:val="clear" w:color="auto" w:fill="auto"/>
            <w:noWrap/>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2015</w:t>
            </w:r>
            <w:r w:rsidRPr="00942BE7">
              <w:rPr>
                <w:rFonts w:ascii="Times New Roman" w:eastAsia="宋体" w:hAnsi="Times New Roman" w:cs="Times New Roman"/>
                <w:b/>
                <w:bCs/>
                <w:color w:val="000000"/>
                <w:kern w:val="0"/>
                <w:szCs w:val="21"/>
              </w:rPr>
              <w:t>年</w:t>
            </w:r>
          </w:p>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12</w:t>
            </w:r>
            <w:r w:rsidRPr="00942BE7">
              <w:rPr>
                <w:rFonts w:ascii="Times New Roman" w:eastAsia="宋体" w:hAnsi="Times New Roman" w:cs="Times New Roman"/>
                <w:b/>
                <w:bCs/>
                <w:color w:val="000000"/>
                <w:kern w:val="0"/>
                <w:szCs w:val="21"/>
              </w:rPr>
              <w:t>月</w:t>
            </w:r>
            <w:r w:rsidRPr="00942BE7">
              <w:rPr>
                <w:rFonts w:ascii="Times New Roman" w:eastAsia="宋体" w:hAnsi="Times New Roman" w:cs="Times New Roman"/>
                <w:b/>
                <w:bCs/>
                <w:color w:val="000000"/>
                <w:kern w:val="0"/>
                <w:szCs w:val="21"/>
              </w:rPr>
              <w:t>31</w:t>
            </w:r>
            <w:r w:rsidRPr="00942BE7">
              <w:rPr>
                <w:rFonts w:ascii="Times New Roman" w:eastAsia="宋体" w:hAnsi="Times New Roman" w:cs="Times New Roman"/>
                <w:b/>
                <w:bCs/>
                <w:color w:val="000000"/>
                <w:kern w:val="0"/>
                <w:szCs w:val="21"/>
              </w:rPr>
              <w:t>日</w:t>
            </w:r>
          </w:p>
        </w:tc>
        <w:tc>
          <w:tcPr>
            <w:tcW w:w="1503" w:type="dxa"/>
            <w:shd w:val="clear" w:color="auto" w:fill="auto"/>
            <w:noWrap/>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2016</w:t>
            </w:r>
            <w:r w:rsidRPr="00942BE7">
              <w:rPr>
                <w:rFonts w:ascii="Times New Roman" w:eastAsia="宋体" w:hAnsi="Times New Roman" w:cs="Times New Roman"/>
                <w:b/>
                <w:bCs/>
                <w:color w:val="000000"/>
                <w:kern w:val="0"/>
                <w:szCs w:val="21"/>
              </w:rPr>
              <w:t>年</w:t>
            </w:r>
          </w:p>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12</w:t>
            </w:r>
            <w:r w:rsidRPr="00942BE7">
              <w:rPr>
                <w:rFonts w:ascii="Times New Roman" w:eastAsia="宋体" w:hAnsi="Times New Roman" w:cs="Times New Roman"/>
                <w:b/>
                <w:bCs/>
                <w:color w:val="000000"/>
                <w:kern w:val="0"/>
                <w:szCs w:val="21"/>
              </w:rPr>
              <w:t>月</w:t>
            </w:r>
            <w:r w:rsidRPr="00942BE7">
              <w:rPr>
                <w:rFonts w:ascii="Times New Roman" w:eastAsia="宋体" w:hAnsi="Times New Roman" w:cs="Times New Roman"/>
                <w:b/>
                <w:bCs/>
                <w:color w:val="000000"/>
                <w:kern w:val="0"/>
                <w:szCs w:val="21"/>
              </w:rPr>
              <w:t>31</w:t>
            </w:r>
            <w:r w:rsidRPr="00942BE7">
              <w:rPr>
                <w:rFonts w:ascii="Times New Roman" w:eastAsia="宋体" w:hAnsi="Times New Roman" w:cs="Times New Roman"/>
                <w:b/>
                <w:bCs/>
                <w:color w:val="000000"/>
                <w:kern w:val="0"/>
                <w:szCs w:val="21"/>
              </w:rPr>
              <w:t>日</w:t>
            </w:r>
          </w:p>
        </w:tc>
        <w:tc>
          <w:tcPr>
            <w:tcW w:w="1502" w:type="dxa"/>
            <w:shd w:val="clear" w:color="auto" w:fill="auto"/>
            <w:noWrap/>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2017</w:t>
            </w:r>
            <w:r w:rsidRPr="00942BE7">
              <w:rPr>
                <w:rFonts w:ascii="Times New Roman" w:eastAsia="宋体" w:hAnsi="Times New Roman" w:cs="Times New Roman"/>
                <w:b/>
                <w:bCs/>
                <w:color w:val="000000"/>
                <w:kern w:val="0"/>
                <w:szCs w:val="21"/>
              </w:rPr>
              <w:t>年</w:t>
            </w:r>
          </w:p>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12</w:t>
            </w:r>
            <w:r w:rsidRPr="00942BE7">
              <w:rPr>
                <w:rFonts w:ascii="Times New Roman" w:eastAsia="宋体" w:hAnsi="Times New Roman" w:cs="Times New Roman"/>
                <w:b/>
                <w:bCs/>
                <w:color w:val="000000"/>
                <w:kern w:val="0"/>
                <w:szCs w:val="21"/>
              </w:rPr>
              <w:t>月</w:t>
            </w:r>
            <w:r w:rsidRPr="00942BE7">
              <w:rPr>
                <w:rFonts w:ascii="Times New Roman" w:eastAsia="宋体" w:hAnsi="Times New Roman" w:cs="Times New Roman"/>
                <w:b/>
                <w:bCs/>
                <w:color w:val="000000"/>
                <w:kern w:val="0"/>
                <w:szCs w:val="21"/>
              </w:rPr>
              <w:t>31</w:t>
            </w:r>
            <w:r w:rsidRPr="00942BE7">
              <w:rPr>
                <w:rFonts w:ascii="Times New Roman" w:eastAsia="宋体" w:hAnsi="Times New Roman" w:cs="Times New Roman"/>
                <w:b/>
                <w:bCs/>
                <w:color w:val="000000"/>
                <w:kern w:val="0"/>
                <w:szCs w:val="21"/>
              </w:rPr>
              <w:t>日</w:t>
            </w:r>
          </w:p>
        </w:tc>
        <w:tc>
          <w:tcPr>
            <w:tcW w:w="1503" w:type="dxa"/>
            <w:shd w:val="clear" w:color="auto" w:fill="auto"/>
            <w:noWrap/>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2018</w:t>
            </w:r>
            <w:r w:rsidRPr="00942BE7">
              <w:rPr>
                <w:rFonts w:ascii="Times New Roman" w:eastAsia="宋体" w:hAnsi="Times New Roman" w:cs="Times New Roman"/>
                <w:b/>
                <w:bCs/>
                <w:color w:val="000000"/>
                <w:kern w:val="0"/>
                <w:szCs w:val="21"/>
              </w:rPr>
              <w:t>年</w:t>
            </w:r>
          </w:p>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12</w:t>
            </w:r>
            <w:r w:rsidRPr="00942BE7">
              <w:rPr>
                <w:rFonts w:ascii="Times New Roman" w:eastAsia="宋体" w:hAnsi="Times New Roman" w:cs="Times New Roman"/>
                <w:b/>
                <w:bCs/>
                <w:color w:val="000000"/>
                <w:kern w:val="0"/>
                <w:szCs w:val="21"/>
              </w:rPr>
              <w:t>月</w:t>
            </w:r>
            <w:r w:rsidRPr="00942BE7">
              <w:rPr>
                <w:rFonts w:ascii="Times New Roman" w:eastAsia="宋体" w:hAnsi="Times New Roman" w:cs="Times New Roman"/>
                <w:b/>
                <w:bCs/>
                <w:color w:val="000000"/>
                <w:kern w:val="0"/>
                <w:szCs w:val="21"/>
              </w:rPr>
              <w:t>31</w:t>
            </w:r>
            <w:r w:rsidRPr="00942BE7">
              <w:rPr>
                <w:rFonts w:ascii="Times New Roman" w:eastAsia="宋体" w:hAnsi="Times New Roman" w:cs="Times New Roman"/>
                <w:b/>
                <w:bCs/>
                <w:color w:val="000000"/>
                <w:kern w:val="0"/>
                <w:szCs w:val="21"/>
              </w:rPr>
              <w:t>日</w:t>
            </w:r>
          </w:p>
        </w:tc>
        <w:tc>
          <w:tcPr>
            <w:tcW w:w="1503" w:type="dxa"/>
            <w:shd w:val="clear" w:color="auto" w:fill="auto"/>
            <w:noWrap/>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2019</w:t>
            </w:r>
            <w:r w:rsidRPr="00942BE7">
              <w:rPr>
                <w:rFonts w:ascii="Times New Roman" w:eastAsia="宋体" w:hAnsi="Times New Roman" w:cs="Times New Roman"/>
                <w:b/>
                <w:bCs/>
                <w:color w:val="000000"/>
                <w:kern w:val="0"/>
                <w:szCs w:val="21"/>
              </w:rPr>
              <w:t>年</w:t>
            </w:r>
          </w:p>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12</w:t>
            </w:r>
            <w:r w:rsidRPr="00942BE7">
              <w:rPr>
                <w:rFonts w:ascii="Times New Roman" w:eastAsia="宋体" w:hAnsi="Times New Roman" w:cs="Times New Roman"/>
                <w:b/>
                <w:bCs/>
                <w:color w:val="000000"/>
                <w:kern w:val="0"/>
                <w:szCs w:val="21"/>
              </w:rPr>
              <w:t>月</w:t>
            </w:r>
            <w:r w:rsidRPr="00942BE7">
              <w:rPr>
                <w:rFonts w:ascii="Times New Roman" w:eastAsia="宋体" w:hAnsi="Times New Roman" w:cs="Times New Roman"/>
                <w:b/>
                <w:bCs/>
                <w:color w:val="000000"/>
                <w:kern w:val="0"/>
                <w:szCs w:val="21"/>
              </w:rPr>
              <w:t>31</w:t>
            </w:r>
            <w:r w:rsidRPr="00942BE7">
              <w:rPr>
                <w:rFonts w:ascii="Times New Roman" w:eastAsia="宋体" w:hAnsi="Times New Roman" w:cs="Times New Roman"/>
                <w:b/>
                <w:bCs/>
                <w:color w:val="000000"/>
                <w:kern w:val="0"/>
                <w:szCs w:val="21"/>
              </w:rPr>
              <w:t>日</w:t>
            </w:r>
          </w:p>
        </w:tc>
        <w:tc>
          <w:tcPr>
            <w:tcW w:w="1503" w:type="dxa"/>
          </w:tcPr>
          <w:p w:rsidR="00942BE7" w:rsidRPr="00942BE7" w:rsidRDefault="00942BE7" w:rsidP="00942BE7">
            <w:pPr>
              <w:widowControl/>
              <w:jc w:val="center"/>
              <w:rPr>
                <w:rFonts w:ascii="楷体" w:eastAsia="楷体" w:hAnsi="楷体" w:cs="Times New Roman"/>
                <w:b/>
                <w:bCs/>
                <w:color w:val="000000"/>
                <w:kern w:val="0"/>
                <w:szCs w:val="21"/>
              </w:rPr>
            </w:pPr>
            <w:r w:rsidRPr="00942BE7">
              <w:rPr>
                <w:rFonts w:ascii="楷体" w:eastAsia="楷体" w:hAnsi="楷体" w:cs="Times New Roman" w:hint="eastAsia"/>
                <w:b/>
                <w:bCs/>
                <w:color w:val="000000"/>
                <w:kern w:val="0"/>
                <w:szCs w:val="21"/>
              </w:rPr>
              <w:t>2</w:t>
            </w:r>
            <w:r w:rsidRPr="00942BE7">
              <w:rPr>
                <w:rFonts w:ascii="楷体" w:eastAsia="楷体" w:hAnsi="楷体" w:cs="Times New Roman"/>
                <w:b/>
                <w:bCs/>
                <w:color w:val="000000"/>
                <w:kern w:val="0"/>
                <w:szCs w:val="21"/>
              </w:rPr>
              <w:t>020</w:t>
            </w:r>
            <w:r w:rsidRPr="00942BE7">
              <w:rPr>
                <w:rFonts w:ascii="楷体" w:eastAsia="楷体" w:hAnsi="楷体" w:cs="Times New Roman" w:hint="eastAsia"/>
                <w:b/>
                <w:bCs/>
                <w:color w:val="000000"/>
                <w:kern w:val="0"/>
                <w:szCs w:val="21"/>
              </w:rPr>
              <w:t>年</w:t>
            </w:r>
          </w:p>
          <w:p w:rsidR="00942BE7" w:rsidRPr="00942BE7" w:rsidRDefault="00942BE7" w:rsidP="00942BE7">
            <w:pPr>
              <w:widowControl/>
              <w:jc w:val="center"/>
              <w:rPr>
                <w:rFonts w:ascii="楷体" w:eastAsia="楷体" w:hAnsi="楷体" w:cs="Times New Roman"/>
                <w:b/>
                <w:bCs/>
                <w:color w:val="000000"/>
                <w:kern w:val="0"/>
                <w:szCs w:val="21"/>
              </w:rPr>
            </w:pPr>
            <w:r w:rsidRPr="00942BE7">
              <w:rPr>
                <w:rFonts w:ascii="楷体" w:eastAsia="楷体" w:hAnsi="楷体" w:cs="Times New Roman" w:hint="eastAsia"/>
                <w:b/>
                <w:bCs/>
                <w:color w:val="000000"/>
                <w:kern w:val="0"/>
                <w:szCs w:val="21"/>
              </w:rPr>
              <w:t>1</w:t>
            </w:r>
            <w:r w:rsidRPr="00942BE7">
              <w:rPr>
                <w:rFonts w:ascii="楷体" w:eastAsia="楷体" w:hAnsi="楷体" w:cs="Times New Roman"/>
                <w:b/>
                <w:bCs/>
                <w:color w:val="000000"/>
                <w:kern w:val="0"/>
                <w:szCs w:val="21"/>
              </w:rPr>
              <w:t>2</w:t>
            </w:r>
            <w:r w:rsidRPr="00942BE7">
              <w:rPr>
                <w:rFonts w:ascii="楷体" w:eastAsia="楷体" w:hAnsi="楷体" w:cs="Times New Roman" w:hint="eastAsia"/>
                <w:b/>
                <w:bCs/>
                <w:color w:val="000000"/>
                <w:kern w:val="0"/>
                <w:szCs w:val="21"/>
              </w:rPr>
              <w:t>月3</w:t>
            </w:r>
            <w:r w:rsidRPr="00942BE7">
              <w:rPr>
                <w:rFonts w:ascii="楷体" w:eastAsia="楷体" w:hAnsi="楷体" w:cs="Times New Roman"/>
                <w:b/>
                <w:bCs/>
                <w:color w:val="000000"/>
                <w:kern w:val="0"/>
                <w:szCs w:val="21"/>
              </w:rPr>
              <w:t>1</w:t>
            </w:r>
            <w:r w:rsidRPr="00942BE7">
              <w:rPr>
                <w:rFonts w:ascii="楷体" w:eastAsia="楷体" w:hAnsi="楷体" w:cs="Times New Roman" w:hint="eastAsia"/>
                <w:b/>
                <w:bCs/>
                <w:color w:val="000000"/>
                <w:kern w:val="0"/>
                <w:szCs w:val="21"/>
              </w:rPr>
              <w:t>日</w:t>
            </w:r>
          </w:p>
        </w:tc>
      </w:tr>
      <w:tr w:rsidR="00942BE7" w:rsidRPr="00942BE7" w:rsidTr="00FF5C8F">
        <w:trPr>
          <w:trHeight w:val="397"/>
          <w:jc w:val="center"/>
        </w:trPr>
        <w:tc>
          <w:tcPr>
            <w:tcW w:w="112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1502"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   2,991.28 </w:t>
            </w:r>
          </w:p>
        </w:tc>
        <w:tc>
          <w:tcPr>
            <w:tcW w:w="150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4,138.94 </w:t>
            </w:r>
          </w:p>
        </w:tc>
        <w:tc>
          <w:tcPr>
            <w:tcW w:w="1502"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  3,323.95 </w:t>
            </w:r>
          </w:p>
        </w:tc>
        <w:tc>
          <w:tcPr>
            <w:tcW w:w="150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  9,168.22 </w:t>
            </w:r>
          </w:p>
        </w:tc>
        <w:tc>
          <w:tcPr>
            <w:tcW w:w="150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17,626.19 </w:t>
            </w:r>
          </w:p>
        </w:tc>
        <w:tc>
          <w:tcPr>
            <w:tcW w:w="1503" w:type="dxa"/>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szCs w:val="20"/>
              </w:rPr>
              <w:t xml:space="preserve"> 24,719.67 </w:t>
            </w:r>
          </w:p>
        </w:tc>
      </w:tr>
      <w:tr w:rsidR="00942BE7" w:rsidRPr="00942BE7" w:rsidTr="00FF5C8F">
        <w:trPr>
          <w:trHeight w:val="397"/>
          <w:jc w:val="center"/>
        </w:trPr>
        <w:tc>
          <w:tcPr>
            <w:tcW w:w="112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至</w:t>
            </w:r>
            <w:r w:rsidRPr="00942BE7">
              <w:rPr>
                <w:rFonts w:ascii="Times New Roman" w:eastAsia="宋体" w:hAnsi="Times New Roman" w:cs="Times New Roman"/>
                <w:color w:val="000000"/>
                <w:kern w:val="0"/>
                <w:szCs w:val="21"/>
              </w:rPr>
              <w:t>2</w:t>
            </w:r>
            <w:r w:rsidRPr="00942BE7">
              <w:rPr>
                <w:rFonts w:ascii="Times New Roman" w:eastAsia="宋体" w:hAnsi="Times New Roman" w:cs="Times New Roman"/>
                <w:color w:val="000000"/>
                <w:kern w:val="0"/>
                <w:szCs w:val="21"/>
              </w:rPr>
              <w:t>年</w:t>
            </w:r>
          </w:p>
        </w:tc>
        <w:tc>
          <w:tcPr>
            <w:tcW w:w="1502"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     252.63 </w:t>
            </w:r>
          </w:p>
        </w:tc>
        <w:tc>
          <w:tcPr>
            <w:tcW w:w="150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248.57 </w:t>
            </w:r>
          </w:p>
        </w:tc>
        <w:tc>
          <w:tcPr>
            <w:tcW w:w="1502"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     56.37 </w:t>
            </w:r>
          </w:p>
        </w:tc>
        <w:tc>
          <w:tcPr>
            <w:tcW w:w="150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    538.33 </w:t>
            </w:r>
          </w:p>
        </w:tc>
        <w:tc>
          <w:tcPr>
            <w:tcW w:w="150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3,480.01 </w:t>
            </w:r>
          </w:p>
        </w:tc>
        <w:tc>
          <w:tcPr>
            <w:tcW w:w="1503" w:type="dxa"/>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szCs w:val="20"/>
              </w:rPr>
              <w:t xml:space="preserve"> 6,285.51 </w:t>
            </w:r>
          </w:p>
        </w:tc>
      </w:tr>
      <w:tr w:rsidR="00942BE7" w:rsidRPr="00942BE7" w:rsidTr="00FF5C8F">
        <w:trPr>
          <w:trHeight w:val="397"/>
          <w:jc w:val="center"/>
        </w:trPr>
        <w:tc>
          <w:tcPr>
            <w:tcW w:w="112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lastRenderedPageBreak/>
              <w:t>2</w:t>
            </w:r>
            <w:r w:rsidRPr="00942BE7">
              <w:rPr>
                <w:rFonts w:ascii="Times New Roman" w:eastAsia="宋体" w:hAnsi="Times New Roman" w:cs="Times New Roman"/>
                <w:color w:val="000000"/>
                <w:kern w:val="0"/>
                <w:szCs w:val="21"/>
              </w:rPr>
              <w:t>至</w:t>
            </w:r>
            <w:r w:rsidRPr="00942BE7">
              <w:rPr>
                <w:rFonts w:ascii="Times New Roman" w:eastAsia="宋体" w:hAnsi="Times New Roman" w:cs="Times New Roman"/>
                <w:color w:val="000000"/>
                <w:kern w:val="0"/>
                <w:szCs w:val="21"/>
              </w:rPr>
              <w:t>3</w:t>
            </w:r>
            <w:r w:rsidRPr="00942BE7">
              <w:rPr>
                <w:rFonts w:ascii="Times New Roman" w:eastAsia="宋体" w:hAnsi="Times New Roman" w:cs="Times New Roman"/>
                <w:color w:val="000000"/>
                <w:kern w:val="0"/>
                <w:szCs w:val="21"/>
              </w:rPr>
              <w:t>年</w:t>
            </w:r>
          </w:p>
        </w:tc>
        <w:tc>
          <w:tcPr>
            <w:tcW w:w="1502"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59.34 </w:t>
            </w:r>
          </w:p>
        </w:tc>
        <w:tc>
          <w:tcPr>
            <w:tcW w:w="150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   </w:t>
            </w:r>
          </w:p>
        </w:tc>
        <w:tc>
          <w:tcPr>
            <w:tcW w:w="1502"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     58.82 </w:t>
            </w:r>
          </w:p>
        </w:tc>
        <w:tc>
          <w:tcPr>
            <w:tcW w:w="150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     45.87 </w:t>
            </w:r>
          </w:p>
        </w:tc>
        <w:tc>
          <w:tcPr>
            <w:tcW w:w="150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129.19 </w:t>
            </w:r>
          </w:p>
        </w:tc>
        <w:tc>
          <w:tcPr>
            <w:tcW w:w="1503" w:type="dxa"/>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szCs w:val="20"/>
              </w:rPr>
              <w:t xml:space="preserve"> 1,525.78 </w:t>
            </w:r>
          </w:p>
        </w:tc>
      </w:tr>
      <w:tr w:rsidR="00942BE7" w:rsidRPr="00942BE7" w:rsidTr="00FF5C8F">
        <w:trPr>
          <w:trHeight w:val="397"/>
          <w:jc w:val="center"/>
        </w:trPr>
        <w:tc>
          <w:tcPr>
            <w:tcW w:w="112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3</w:t>
            </w:r>
            <w:r w:rsidRPr="00942BE7">
              <w:rPr>
                <w:rFonts w:ascii="Times New Roman" w:eastAsia="宋体" w:hAnsi="Times New Roman" w:cs="Times New Roman"/>
                <w:color w:val="000000"/>
                <w:kern w:val="0"/>
                <w:szCs w:val="21"/>
              </w:rPr>
              <w:t>至</w:t>
            </w:r>
            <w:r w:rsidRPr="00942BE7">
              <w:rPr>
                <w:rFonts w:ascii="Times New Roman" w:eastAsia="宋体" w:hAnsi="Times New Roman" w:cs="Times New Roman"/>
                <w:color w:val="000000"/>
                <w:kern w:val="0"/>
                <w:szCs w:val="21"/>
              </w:rPr>
              <w:t>4</w:t>
            </w:r>
            <w:r w:rsidRPr="00942BE7">
              <w:rPr>
                <w:rFonts w:ascii="Times New Roman" w:eastAsia="宋体" w:hAnsi="Times New Roman" w:cs="Times New Roman"/>
                <w:color w:val="000000"/>
                <w:kern w:val="0"/>
                <w:szCs w:val="21"/>
              </w:rPr>
              <w:t>年</w:t>
            </w:r>
          </w:p>
        </w:tc>
        <w:tc>
          <w:tcPr>
            <w:tcW w:w="1502"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326.99 </w:t>
            </w:r>
          </w:p>
        </w:tc>
        <w:tc>
          <w:tcPr>
            <w:tcW w:w="150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50.34 </w:t>
            </w:r>
          </w:p>
        </w:tc>
        <w:tc>
          <w:tcPr>
            <w:tcW w:w="1502"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       -   </w:t>
            </w:r>
          </w:p>
        </w:tc>
        <w:tc>
          <w:tcPr>
            <w:tcW w:w="150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      0.00 </w:t>
            </w:r>
          </w:p>
        </w:tc>
        <w:tc>
          <w:tcPr>
            <w:tcW w:w="150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0.00 </w:t>
            </w:r>
          </w:p>
        </w:tc>
        <w:tc>
          <w:tcPr>
            <w:tcW w:w="1503" w:type="dxa"/>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szCs w:val="20"/>
              </w:rPr>
              <w:t xml:space="preserve"> 107.47 </w:t>
            </w:r>
          </w:p>
        </w:tc>
      </w:tr>
      <w:tr w:rsidR="00942BE7" w:rsidRPr="00942BE7" w:rsidTr="00FF5C8F">
        <w:trPr>
          <w:trHeight w:val="397"/>
          <w:jc w:val="center"/>
        </w:trPr>
        <w:tc>
          <w:tcPr>
            <w:tcW w:w="112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4</w:t>
            </w:r>
            <w:r w:rsidRPr="00942BE7">
              <w:rPr>
                <w:rFonts w:ascii="Times New Roman" w:eastAsia="宋体" w:hAnsi="Times New Roman" w:cs="Times New Roman"/>
                <w:color w:val="000000"/>
                <w:kern w:val="0"/>
                <w:szCs w:val="21"/>
              </w:rPr>
              <w:t>至</w:t>
            </w:r>
            <w:r w:rsidRPr="00942BE7">
              <w:rPr>
                <w:rFonts w:ascii="Times New Roman" w:eastAsia="宋体" w:hAnsi="Times New Roman" w:cs="Times New Roman"/>
                <w:color w:val="000000"/>
                <w:kern w:val="0"/>
                <w:szCs w:val="21"/>
              </w:rPr>
              <w:t>5</w:t>
            </w:r>
            <w:r w:rsidRPr="00942BE7">
              <w:rPr>
                <w:rFonts w:ascii="Times New Roman" w:eastAsia="宋体" w:hAnsi="Times New Roman" w:cs="Times New Roman"/>
                <w:color w:val="000000"/>
                <w:kern w:val="0"/>
                <w:szCs w:val="21"/>
              </w:rPr>
              <w:t>年</w:t>
            </w:r>
          </w:p>
        </w:tc>
        <w:tc>
          <w:tcPr>
            <w:tcW w:w="1502"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          -   </w:t>
            </w:r>
          </w:p>
        </w:tc>
        <w:tc>
          <w:tcPr>
            <w:tcW w:w="150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326.99 </w:t>
            </w:r>
          </w:p>
        </w:tc>
        <w:tc>
          <w:tcPr>
            <w:tcW w:w="1502"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     50.34 </w:t>
            </w:r>
          </w:p>
        </w:tc>
        <w:tc>
          <w:tcPr>
            <w:tcW w:w="150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       -   </w:t>
            </w:r>
          </w:p>
        </w:tc>
        <w:tc>
          <w:tcPr>
            <w:tcW w:w="150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        -   </w:t>
            </w:r>
          </w:p>
        </w:tc>
        <w:tc>
          <w:tcPr>
            <w:tcW w:w="1503" w:type="dxa"/>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szCs w:val="20"/>
              </w:rPr>
              <w:t xml:space="preserve"> -   </w:t>
            </w:r>
          </w:p>
        </w:tc>
      </w:tr>
      <w:tr w:rsidR="00942BE7" w:rsidRPr="00942BE7" w:rsidTr="00FF5C8F">
        <w:trPr>
          <w:trHeight w:val="397"/>
          <w:jc w:val="center"/>
        </w:trPr>
        <w:tc>
          <w:tcPr>
            <w:tcW w:w="112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5</w:t>
            </w:r>
            <w:r w:rsidRPr="00942BE7">
              <w:rPr>
                <w:rFonts w:ascii="Times New Roman" w:eastAsia="宋体" w:hAnsi="Times New Roman" w:cs="Times New Roman"/>
                <w:color w:val="000000"/>
                <w:kern w:val="0"/>
                <w:szCs w:val="21"/>
              </w:rPr>
              <w:t>年以上</w:t>
            </w:r>
          </w:p>
        </w:tc>
        <w:tc>
          <w:tcPr>
            <w:tcW w:w="1502"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15.00 </w:t>
            </w:r>
          </w:p>
        </w:tc>
        <w:tc>
          <w:tcPr>
            <w:tcW w:w="150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15.00 </w:t>
            </w:r>
          </w:p>
        </w:tc>
        <w:tc>
          <w:tcPr>
            <w:tcW w:w="1502"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    341.99 </w:t>
            </w:r>
          </w:p>
        </w:tc>
        <w:tc>
          <w:tcPr>
            <w:tcW w:w="150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       -   </w:t>
            </w:r>
          </w:p>
        </w:tc>
        <w:tc>
          <w:tcPr>
            <w:tcW w:w="150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 xml:space="preserve">        -   </w:t>
            </w:r>
          </w:p>
        </w:tc>
        <w:tc>
          <w:tcPr>
            <w:tcW w:w="1503" w:type="dxa"/>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szCs w:val="20"/>
              </w:rPr>
              <w:t xml:space="preserve"> -   </w:t>
            </w:r>
          </w:p>
        </w:tc>
      </w:tr>
      <w:tr w:rsidR="00942BE7" w:rsidRPr="00942BE7" w:rsidTr="00FF5C8F">
        <w:trPr>
          <w:trHeight w:val="397"/>
          <w:jc w:val="center"/>
        </w:trPr>
        <w:tc>
          <w:tcPr>
            <w:tcW w:w="1129"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合计</w:t>
            </w:r>
          </w:p>
        </w:tc>
        <w:tc>
          <w:tcPr>
            <w:tcW w:w="1502" w:type="dxa"/>
            <w:shd w:val="clear" w:color="auto" w:fill="auto"/>
            <w:noWrap/>
            <w:vAlign w:val="center"/>
          </w:tcPr>
          <w:p w:rsidR="00942BE7" w:rsidRPr="00942BE7" w:rsidRDefault="00942BE7" w:rsidP="00942BE7">
            <w:pPr>
              <w:widowControl/>
              <w:jc w:val="right"/>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szCs w:val="21"/>
              </w:rPr>
              <w:t xml:space="preserve">3,645.24 </w:t>
            </w:r>
          </w:p>
        </w:tc>
        <w:tc>
          <w:tcPr>
            <w:tcW w:w="1503" w:type="dxa"/>
            <w:shd w:val="clear" w:color="auto" w:fill="auto"/>
            <w:noWrap/>
            <w:vAlign w:val="center"/>
          </w:tcPr>
          <w:p w:rsidR="00942BE7" w:rsidRPr="00942BE7" w:rsidRDefault="00942BE7" w:rsidP="00942BE7">
            <w:pPr>
              <w:widowControl/>
              <w:jc w:val="right"/>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szCs w:val="21"/>
              </w:rPr>
              <w:t xml:space="preserve">4,779.84 </w:t>
            </w:r>
          </w:p>
        </w:tc>
        <w:tc>
          <w:tcPr>
            <w:tcW w:w="1502" w:type="dxa"/>
            <w:shd w:val="clear" w:color="auto" w:fill="auto"/>
            <w:noWrap/>
            <w:vAlign w:val="center"/>
          </w:tcPr>
          <w:p w:rsidR="00942BE7" w:rsidRPr="00942BE7" w:rsidRDefault="00942BE7" w:rsidP="00942BE7">
            <w:pPr>
              <w:widowControl/>
              <w:jc w:val="right"/>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szCs w:val="21"/>
              </w:rPr>
              <w:t xml:space="preserve">  3,831.46 </w:t>
            </w:r>
          </w:p>
        </w:tc>
        <w:tc>
          <w:tcPr>
            <w:tcW w:w="1503" w:type="dxa"/>
            <w:shd w:val="clear" w:color="auto" w:fill="auto"/>
            <w:noWrap/>
            <w:vAlign w:val="center"/>
          </w:tcPr>
          <w:p w:rsidR="00942BE7" w:rsidRPr="00942BE7" w:rsidRDefault="00942BE7" w:rsidP="00942BE7">
            <w:pPr>
              <w:widowControl/>
              <w:jc w:val="right"/>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szCs w:val="21"/>
              </w:rPr>
              <w:t xml:space="preserve">  9,752.41 </w:t>
            </w:r>
          </w:p>
        </w:tc>
        <w:tc>
          <w:tcPr>
            <w:tcW w:w="1503" w:type="dxa"/>
            <w:shd w:val="clear" w:color="auto" w:fill="auto"/>
            <w:noWrap/>
            <w:vAlign w:val="center"/>
          </w:tcPr>
          <w:p w:rsidR="00942BE7" w:rsidRPr="00942BE7" w:rsidRDefault="00942BE7" w:rsidP="00942BE7">
            <w:pPr>
              <w:widowControl/>
              <w:jc w:val="right"/>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szCs w:val="21"/>
              </w:rPr>
              <w:t xml:space="preserve">21,235.39 </w:t>
            </w:r>
          </w:p>
        </w:tc>
        <w:tc>
          <w:tcPr>
            <w:tcW w:w="1503" w:type="dxa"/>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32,638.43</w:t>
            </w:r>
          </w:p>
        </w:tc>
      </w:tr>
    </w:tbl>
    <w:p w:rsidR="00F43503" w:rsidRDefault="00F43503" w:rsidP="007D4222">
      <w:pPr>
        <w:spacing w:beforeLines="50" w:before="156" w:afterLines="50" w:after="156" w:line="360" w:lineRule="auto"/>
        <w:ind w:firstLineChars="200" w:firstLine="480"/>
        <w:rPr>
          <w:rFonts w:ascii="Times New Roman" w:eastAsia="宋体" w:hAnsi="Times New Roman" w:cs="Times New Roman"/>
          <w:sz w:val="24"/>
          <w:szCs w:val="28"/>
        </w:rPr>
      </w:pPr>
      <w:r w:rsidRPr="00942BE7">
        <w:rPr>
          <w:rFonts w:ascii="Times New Roman" w:eastAsia="宋体" w:hAnsi="Times New Roman" w:cs="Times New Roman"/>
          <w:sz w:val="24"/>
          <w:szCs w:val="28"/>
        </w:rPr>
        <w:t>第二步：计算平均迁徙率</w:t>
      </w:r>
    </w:p>
    <w:tbl>
      <w:tblPr>
        <w:tblW w:w="10003" w:type="dxa"/>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ayout w:type="fixed"/>
        <w:tblLook w:val="04A0" w:firstRow="1" w:lastRow="0" w:firstColumn="1" w:lastColumn="0" w:noHBand="0" w:noVBand="1"/>
      </w:tblPr>
      <w:tblGrid>
        <w:gridCol w:w="1134"/>
        <w:gridCol w:w="704"/>
        <w:gridCol w:w="1360"/>
        <w:gridCol w:w="1361"/>
        <w:gridCol w:w="1361"/>
        <w:gridCol w:w="1361"/>
        <w:gridCol w:w="1361"/>
        <w:gridCol w:w="1361"/>
      </w:tblGrid>
      <w:tr w:rsidR="00942BE7" w:rsidRPr="00942BE7" w:rsidTr="00FF5C8F">
        <w:trPr>
          <w:trHeight w:val="630"/>
          <w:jc w:val="center"/>
        </w:trPr>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账龄</w:t>
            </w:r>
          </w:p>
        </w:tc>
        <w:tc>
          <w:tcPr>
            <w:tcW w:w="704" w:type="dxa"/>
            <w:shd w:val="clear" w:color="auto" w:fill="auto"/>
            <w:noWrap/>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指代</w:t>
            </w:r>
          </w:p>
        </w:tc>
        <w:tc>
          <w:tcPr>
            <w:tcW w:w="1360"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2015-2016</w:t>
            </w:r>
            <w:r w:rsidRPr="00942BE7">
              <w:rPr>
                <w:rFonts w:ascii="Times New Roman" w:eastAsia="宋体" w:hAnsi="Times New Roman" w:cs="Times New Roman"/>
                <w:b/>
                <w:bCs/>
                <w:color w:val="000000"/>
                <w:kern w:val="0"/>
                <w:szCs w:val="21"/>
              </w:rPr>
              <w:t>年迁徙率</w:t>
            </w:r>
          </w:p>
        </w:tc>
        <w:tc>
          <w:tcPr>
            <w:tcW w:w="1361"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2016-2017</w:t>
            </w:r>
            <w:r w:rsidRPr="00942BE7">
              <w:rPr>
                <w:rFonts w:ascii="Times New Roman" w:eastAsia="宋体" w:hAnsi="Times New Roman" w:cs="Times New Roman"/>
                <w:b/>
                <w:bCs/>
                <w:color w:val="000000"/>
                <w:kern w:val="0"/>
                <w:szCs w:val="21"/>
              </w:rPr>
              <w:t>年迁徙率</w:t>
            </w:r>
          </w:p>
        </w:tc>
        <w:tc>
          <w:tcPr>
            <w:tcW w:w="1361"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2017-2018</w:t>
            </w:r>
            <w:r w:rsidRPr="00942BE7">
              <w:rPr>
                <w:rFonts w:ascii="Times New Roman" w:eastAsia="宋体" w:hAnsi="Times New Roman" w:cs="Times New Roman"/>
                <w:b/>
                <w:bCs/>
                <w:color w:val="000000"/>
                <w:kern w:val="0"/>
                <w:szCs w:val="21"/>
              </w:rPr>
              <w:t>迁徙率</w:t>
            </w:r>
          </w:p>
        </w:tc>
        <w:tc>
          <w:tcPr>
            <w:tcW w:w="1361"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2018-2019</w:t>
            </w:r>
            <w:r w:rsidRPr="00942BE7">
              <w:rPr>
                <w:rFonts w:ascii="Times New Roman" w:eastAsia="宋体" w:hAnsi="Times New Roman" w:cs="Times New Roman"/>
                <w:b/>
                <w:bCs/>
                <w:color w:val="000000"/>
                <w:kern w:val="0"/>
                <w:szCs w:val="21"/>
              </w:rPr>
              <w:t>迁徙率</w:t>
            </w:r>
          </w:p>
        </w:tc>
        <w:tc>
          <w:tcPr>
            <w:tcW w:w="1361" w:type="dxa"/>
          </w:tcPr>
          <w:p w:rsidR="00942BE7" w:rsidRPr="00942BE7" w:rsidRDefault="00942BE7" w:rsidP="00942BE7">
            <w:pPr>
              <w:widowControl/>
              <w:jc w:val="center"/>
              <w:rPr>
                <w:rFonts w:ascii="楷体" w:eastAsia="楷体" w:hAnsi="楷体" w:cs="Times New Roman"/>
                <w:b/>
                <w:bCs/>
                <w:color w:val="000000"/>
                <w:kern w:val="0"/>
                <w:szCs w:val="21"/>
              </w:rPr>
            </w:pPr>
            <w:r w:rsidRPr="00942BE7">
              <w:rPr>
                <w:rFonts w:ascii="楷体" w:eastAsia="楷体" w:hAnsi="楷体" w:cs="Times New Roman" w:hint="eastAsia"/>
                <w:b/>
                <w:bCs/>
                <w:color w:val="000000"/>
                <w:kern w:val="0"/>
                <w:szCs w:val="21"/>
              </w:rPr>
              <w:t>2</w:t>
            </w:r>
            <w:r w:rsidRPr="00942BE7">
              <w:rPr>
                <w:rFonts w:ascii="楷体" w:eastAsia="楷体" w:hAnsi="楷体" w:cs="Times New Roman"/>
                <w:b/>
                <w:bCs/>
                <w:color w:val="000000"/>
                <w:kern w:val="0"/>
                <w:szCs w:val="21"/>
              </w:rPr>
              <w:t>019</w:t>
            </w:r>
            <w:r w:rsidRPr="00942BE7">
              <w:rPr>
                <w:rFonts w:ascii="楷体" w:eastAsia="楷体" w:hAnsi="楷体" w:cs="Times New Roman" w:hint="eastAsia"/>
                <w:b/>
                <w:bCs/>
                <w:color w:val="000000"/>
                <w:kern w:val="0"/>
                <w:szCs w:val="21"/>
              </w:rPr>
              <w:t>-</w:t>
            </w:r>
            <w:r w:rsidRPr="00942BE7">
              <w:rPr>
                <w:rFonts w:ascii="楷体" w:eastAsia="楷体" w:hAnsi="楷体" w:cs="Times New Roman"/>
                <w:b/>
                <w:bCs/>
                <w:color w:val="000000"/>
                <w:kern w:val="0"/>
                <w:szCs w:val="21"/>
              </w:rPr>
              <w:t>2020</w:t>
            </w:r>
          </w:p>
          <w:p w:rsidR="00942BE7" w:rsidRPr="00942BE7" w:rsidRDefault="00942BE7" w:rsidP="00942BE7">
            <w:pPr>
              <w:widowControl/>
              <w:jc w:val="center"/>
              <w:rPr>
                <w:rFonts w:ascii="楷体" w:eastAsia="楷体" w:hAnsi="楷体" w:cs="Times New Roman"/>
                <w:b/>
                <w:bCs/>
                <w:color w:val="000000"/>
                <w:kern w:val="0"/>
                <w:szCs w:val="21"/>
              </w:rPr>
            </w:pPr>
            <w:r w:rsidRPr="00942BE7">
              <w:rPr>
                <w:rFonts w:ascii="楷体" w:eastAsia="楷体" w:hAnsi="楷体" w:cs="Times New Roman" w:hint="eastAsia"/>
                <w:b/>
                <w:bCs/>
                <w:color w:val="000000"/>
                <w:kern w:val="0"/>
                <w:szCs w:val="21"/>
              </w:rPr>
              <w:t>迁徙率</w:t>
            </w:r>
          </w:p>
        </w:tc>
        <w:tc>
          <w:tcPr>
            <w:tcW w:w="1361" w:type="dxa"/>
            <w:shd w:val="clear" w:color="auto" w:fill="auto"/>
            <w:vAlign w:val="center"/>
          </w:tcPr>
          <w:p w:rsidR="00942BE7" w:rsidRPr="00942BE7" w:rsidRDefault="00942BE7" w:rsidP="00942BE7">
            <w:pPr>
              <w:widowControl/>
              <w:jc w:val="center"/>
              <w:rPr>
                <w:rFonts w:ascii="楷体" w:eastAsia="楷体" w:hAnsi="楷体" w:cs="Times New Roman"/>
                <w:b/>
                <w:bCs/>
                <w:color w:val="000000"/>
                <w:kern w:val="0"/>
                <w:szCs w:val="21"/>
              </w:rPr>
            </w:pPr>
            <w:r w:rsidRPr="00942BE7">
              <w:rPr>
                <w:rFonts w:ascii="楷体" w:eastAsia="楷体" w:hAnsi="楷体" w:cs="Times New Roman"/>
                <w:b/>
                <w:bCs/>
                <w:color w:val="000000"/>
                <w:kern w:val="0"/>
                <w:szCs w:val="21"/>
              </w:rPr>
              <w:t>平均迁徙率</w:t>
            </w:r>
          </w:p>
        </w:tc>
      </w:tr>
      <w:tr w:rsidR="00942BE7" w:rsidRPr="00942BE7" w:rsidTr="00FF5C8F">
        <w:trPr>
          <w:trHeight w:val="397"/>
          <w:jc w:val="center"/>
        </w:trPr>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4" w:type="dxa"/>
            <w:shd w:val="clear" w:color="auto" w:fill="auto"/>
            <w:noWrap/>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A</w:t>
            </w:r>
          </w:p>
        </w:tc>
        <w:tc>
          <w:tcPr>
            <w:tcW w:w="1360" w:type="dxa"/>
            <w:shd w:val="clear" w:color="auto" w:fill="auto"/>
            <w:noWrap/>
            <w:vAlign w:val="center"/>
          </w:tcPr>
          <w:p w:rsidR="00942BE7" w:rsidRPr="00942BE7" w:rsidRDefault="00942BE7" w:rsidP="00942BE7">
            <w:pPr>
              <w:widowControl/>
              <w:jc w:val="right"/>
              <w:rPr>
                <w:rFonts w:ascii="Times New Roman" w:eastAsia="宋体" w:hAnsi="Times New Roman" w:cs="Times New Roman"/>
                <w:kern w:val="0"/>
                <w:szCs w:val="21"/>
              </w:rPr>
            </w:pPr>
            <w:r w:rsidRPr="00942BE7">
              <w:rPr>
                <w:rFonts w:ascii="Times New Roman" w:eastAsia="宋体" w:hAnsi="Times New Roman" w:cs="Times New Roman"/>
                <w:kern w:val="0"/>
                <w:szCs w:val="21"/>
              </w:rPr>
              <w:t>8.31%</w:t>
            </w:r>
          </w:p>
        </w:tc>
        <w:tc>
          <w:tcPr>
            <w:tcW w:w="1361" w:type="dxa"/>
            <w:shd w:val="clear" w:color="auto" w:fill="auto"/>
            <w:noWrap/>
            <w:vAlign w:val="center"/>
          </w:tcPr>
          <w:p w:rsidR="00942BE7" w:rsidRPr="00942BE7" w:rsidRDefault="00942BE7" w:rsidP="00942BE7">
            <w:pPr>
              <w:widowControl/>
              <w:jc w:val="right"/>
              <w:rPr>
                <w:rFonts w:ascii="Times New Roman" w:eastAsia="宋体" w:hAnsi="Times New Roman" w:cs="Times New Roman"/>
                <w:kern w:val="0"/>
                <w:szCs w:val="21"/>
              </w:rPr>
            </w:pPr>
            <w:r w:rsidRPr="00942BE7">
              <w:rPr>
                <w:rFonts w:ascii="Times New Roman" w:eastAsia="宋体" w:hAnsi="Times New Roman" w:cs="Times New Roman"/>
                <w:kern w:val="0"/>
                <w:szCs w:val="21"/>
              </w:rPr>
              <w:t>1.36%</w:t>
            </w:r>
          </w:p>
        </w:tc>
        <w:tc>
          <w:tcPr>
            <w:tcW w:w="1361" w:type="dxa"/>
            <w:shd w:val="clear" w:color="auto" w:fill="auto"/>
            <w:noWrap/>
            <w:vAlign w:val="center"/>
          </w:tcPr>
          <w:p w:rsidR="00942BE7" w:rsidRPr="00942BE7" w:rsidRDefault="00942BE7" w:rsidP="00942BE7">
            <w:pPr>
              <w:widowControl/>
              <w:jc w:val="right"/>
              <w:rPr>
                <w:rFonts w:ascii="Times New Roman" w:eastAsia="宋体" w:hAnsi="Times New Roman" w:cs="Times New Roman"/>
                <w:kern w:val="0"/>
                <w:szCs w:val="21"/>
              </w:rPr>
            </w:pPr>
            <w:r w:rsidRPr="00942BE7">
              <w:rPr>
                <w:rFonts w:ascii="Times New Roman" w:eastAsia="宋体" w:hAnsi="Times New Roman" w:cs="Times New Roman"/>
                <w:kern w:val="0"/>
                <w:szCs w:val="21"/>
              </w:rPr>
              <w:t>16.20%</w:t>
            </w:r>
          </w:p>
        </w:tc>
        <w:tc>
          <w:tcPr>
            <w:tcW w:w="1361" w:type="dxa"/>
            <w:shd w:val="clear" w:color="auto" w:fill="auto"/>
            <w:noWrap/>
            <w:vAlign w:val="center"/>
          </w:tcPr>
          <w:p w:rsidR="00942BE7" w:rsidRPr="00942BE7" w:rsidRDefault="00942BE7" w:rsidP="00942BE7">
            <w:pPr>
              <w:widowControl/>
              <w:jc w:val="right"/>
              <w:rPr>
                <w:rFonts w:ascii="Times New Roman" w:eastAsia="宋体" w:hAnsi="Times New Roman" w:cs="Times New Roman"/>
                <w:kern w:val="0"/>
                <w:szCs w:val="21"/>
              </w:rPr>
            </w:pPr>
            <w:r w:rsidRPr="00942BE7">
              <w:rPr>
                <w:rFonts w:ascii="Times New Roman" w:eastAsia="宋体" w:hAnsi="Times New Roman" w:cs="Times New Roman"/>
                <w:kern w:val="0"/>
                <w:szCs w:val="21"/>
              </w:rPr>
              <w:t>37.96%</w:t>
            </w:r>
          </w:p>
        </w:tc>
        <w:tc>
          <w:tcPr>
            <w:tcW w:w="1361" w:type="dxa"/>
            <w:vAlign w:val="center"/>
          </w:tcPr>
          <w:p w:rsidR="00942BE7" w:rsidRPr="00942BE7" w:rsidRDefault="00942BE7" w:rsidP="00942BE7">
            <w:pPr>
              <w:widowControl/>
              <w:jc w:val="right"/>
              <w:rPr>
                <w:rFonts w:ascii="楷体" w:eastAsia="楷体" w:hAnsi="楷体" w:cs="Times New Roman"/>
                <w:b/>
                <w:bCs/>
                <w:kern w:val="0"/>
                <w:szCs w:val="21"/>
              </w:rPr>
            </w:pPr>
            <w:r w:rsidRPr="00942BE7">
              <w:rPr>
                <w:rFonts w:ascii="楷体" w:eastAsia="楷体" w:hAnsi="楷体" w:cs="Times New Roman"/>
                <w:b/>
                <w:bCs/>
                <w:szCs w:val="20"/>
              </w:rPr>
              <w:t>35.66%</w:t>
            </w:r>
          </w:p>
        </w:tc>
        <w:tc>
          <w:tcPr>
            <w:tcW w:w="1361" w:type="dxa"/>
            <w:shd w:val="clear" w:color="auto" w:fill="auto"/>
            <w:noWrap/>
            <w:vAlign w:val="center"/>
          </w:tcPr>
          <w:p w:rsidR="00942BE7" w:rsidRPr="00942BE7" w:rsidRDefault="00942BE7" w:rsidP="00942BE7">
            <w:pPr>
              <w:widowControl/>
              <w:jc w:val="right"/>
              <w:rPr>
                <w:rFonts w:ascii="楷体" w:eastAsia="楷体" w:hAnsi="楷体" w:cs="Times New Roman"/>
                <w:b/>
                <w:bCs/>
                <w:kern w:val="0"/>
                <w:szCs w:val="21"/>
              </w:rPr>
            </w:pPr>
            <w:r w:rsidRPr="00942BE7">
              <w:rPr>
                <w:rFonts w:ascii="楷体" w:eastAsia="楷体" w:hAnsi="楷体" w:cs="Times New Roman"/>
                <w:b/>
                <w:bCs/>
                <w:szCs w:val="20"/>
              </w:rPr>
              <w:t>19.90%</w:t>
            </w:r>
          </w:p>
        </w:tc>
      </w:tr>
      <w:tr w:rsidR="00942BE7" w:rsidRPr="00942BE7" w:rsidTr="00FF5C8F">
        <w:trPr>
          <w:trHeight w:val="397"/>
          <w:jc w:val="center"/>
        </w:trPr>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至</w:t>
            </w:r>
            <w:r w:rsidRPr="00942BE7">
              <w:rPr>
                <w:rFonts w:ascii="Times New Roman" w:eastAsia="宋体" w:hAnsi="Times New Roman" w:cs="Times New Roman"/>
                <w:color w:val="000000"/>
                <w:kern w:val="0"/>
                <w:szCs w:val="21"/>
              </w:rPr>
              <w:t>2</w:t>
            </w:r>
            <w:r w:rsidRPr="00942BE7">
              <w:rPr>
                <w:rFonts w:ascii="Times New Roman" w:eastAsia="宋体" w:hAnsi="Times New Roman" w:cs="Times New Roman"/>
                <w:color w:val="000000"/>
                <w:kern w:val="0"/>
                <w:szCs w:val="21"/>
              </w:rPr>
              <w:t>年</w:t>
            </w:r>
          </w:p>
        </w:tc>
        <w:tc>
          <w:tcPr>
            <w:tcW w:w="704" w:type="dxa"/>
            <w:shd w:val="clear" w:color="auto" w:fill="auto"/>
            <w:noWrap/>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B</w:t>
            </w:r>
          </w:p>
        </w:tc>
        <w:tc>
          <w:tcPr>
            <w:tcW w:w="1360" w:type="dxa"/>
            <w:shd w:val="clear" w:color="auto" w:fill="auto"/>
            <w:noWrap/>
            <w:vAlign w:val="center"/>
          </w:tcPr>
          <w:p w:rsidR="00942BE7" w:rsidRPr="00942BE7" w:rsidRDefault="00942BE7" w:rsidP="00942BE7">
            <w:pPr>
              <w:widowControl/>
              <w:jc w:val="right"/>
              <w:rPr>
                <w:rFonts w:ascii="Times New Roman" w:eastAsia="宋体" w:hAnsi="Times New Roman" w:cs="Times New Roman"/>
                <w:kern w:val="0"/>
                <w:szCs w:val="21"/>
              </w:rPr>
            </w:pPr>
            <w:r w:rsidRPr="00942BE7">
              <w:rPr>
                <w:rFonts w:ascii="Times New Roman" w:eastAsia="宋体" w:hAnsi="Times New Roman" w:cs="Times New Roman"/>
                <w:kern w:val="0"/>
                <w:szCs w:val="21"/>
              </w:rPr>
              <w:t>0.00%</w:t>
            </w:r>
          </w:p>
        </w:tc>
        <w:tc>
          <w:tcPr>
            <w:tcW w:w="1361" w:type="dxa"/>
            <w:shd w:val="clear" w:color="auto" w:fill="auto"/>
            <w:noWrap/>
            <w:vAlign w:val="center"/>
          </w:tcPr>
          <w:p w:rsidR="00942BE7" w:rsidRPr="00942BE7" w:rsidRDefault="00942BE7" w:rsidP="00942BE7">
            <w:pPr>
              <w:widowControl/>
              <w:jc w:val="right"/>
              <w:rPr>
                <w:rFonts w:ascii="Times New Roman" w:eastAsia="宋体" w:hAnsi="Times New Roman" w:cs="Times New Roman"/>
                <w:kern w:val="0"/>
                <w:szCs w:val="21"/>
              </w:rPr>
            </w:pPr>
            <w:r w:rsidRPr="00942BE7">
              <w:rPr>
                <w:rFonts w:ascii="Times New Roman" w:eastAsia="宋体" w:hAnsi="Times New Roman" w:cs="Times New Roman"/>
                <w:kern w:val="0"/>
                <w:szCs w:val="21"/>
              </w:rPr>
              <w:t>23.66%</w:t>
            </w:r>
          </w:p>
        </w:tc>
        <w:tc>
          <w:tcPr>
            <w:tcW w:w="1361" w:type="dxa"/>
            <w:shd w:val="clear" w:color="auto" w:fill="auto"/>
            <w:noWrap/>
            <w:vAlign w:val="center"/>
          </w:tcPr>
          <w:p w:rsidR="00942BE7" w:rsidRPr="00942BE7" w:rsidRDefault="00942BE7" w:rsidP="00942BE7">
            <w:pPr>
              <w:widowControl/>
              <w:jc w:val="right"/>
              <w:rPr>
                <w:rFonts w:ascii="Times New Roman" w:eastAsia="宋体" w:hAnsi="Times New Roman" w:cs="Times New Roman"/>
                <w:kern w:val="0"/>
                <w:szCs w:val="21"/>
              </w:rPr>
            </w:pPr>
            <w:r w:rsidRPr="00942BE7">
              <w:rPr>
                <w:rFonts w:ascii="Times New Roman" w:eastAsia="宋体" w:hAnsi="Times New Roman" w:cs="Times New Roman"/>
                <w:kern w:val="0"/>
                <w:szCs w:val="21"/>
              </w:rPr>
              <w:t>81.37%</w:t>
            </w:r>
          </w:p>
        </w:tc>
        <w:tc>
          <w:tcPr>
            <w:tcW w:w="1361" w:type="dxa"/>
            <w:shd w:val="clear" w:color="auto" w:fill="auto"/>
            <w:noWrap/>
            <w:vAlign w:val="center"/>
          </w:tcPr>
          <w:p w:rsidR="00942BE7" w:rsidRPr="00942BE7" w:rsidRDefault="00942BE7" w:rsidP="00942BE7">
            <w:pPr>
              <w:widowControl/>
              <w:jc w:val="right"/>
              <w:rPr>
                <w:rFonts w:ascii="Times New Roman" w:eastAsia="宋体" w:hAnsi="Times New Roman" w:cs="Times New Roman"/>
                <w:kern w:val="0"/>
                <w:szCs w:val="21"/>
              </w:rPr>
            </w:pPr>
            <w:r w:rsidRPr="00942BE7">
              <w:rPr>
                <w:rFonts w:ascii="Times New Roman" w:eastAsia="宋体" w:hAnsi="Times New Roman" w:cs="Times New Roman"/>
                <w:kern w:val="0"/>
                <w:szCs w:val="21"/>
              </w:rPr>
              <w:t>24.00%</w:t>
            </w:r>
          </w:p>
        </w:tc>
        <w:tc>
          <w:tcPr>
            <w:tcW w:w="1361" w:type="dxa"/>
            <w:vAlign w:val="center"/>
          </w:tcPr>
          <w:p w:rsidR="00942BE7" w:rsidRPr="00942BE7" w:rsidRDefault="00942BE7" w:rsidP="00942BE7">
            <w:pPr>
              <w:widowControl/>
              <w:jc w:val="right"/>
              <w:rPr>
                <w:rFonts w:ascii="楷体" w:eastAsia="楷体" w:hAnsi="楷体" w:cs="Times New Roman"/>
                <w:b/>
                <w:bCs/>
                <w:kern w:val="0"/>
                <w:szCs w:val="21"/>
              </w:rPr>
            </w:pPr>
            <w:r w:rsidRPr="00942BE7">
              <w:rPr>
                <w:rFonts w:ascii="楷体" w:eastAsia="楷体" w:hAnsi="楷体" w:cs="Times New Roman"/>
                <w:b/>
                <w:bCs/>
                <w:szCs w:val="20"/>
              </w:rPr>
              <w:t>43.84%</w:t>
            </w:r>
          </w:p>
        </w:tc>
        <w:tc>
          <w:tcPr>
            <w:tcW w:w="1361" w:type="dxa"/>
            <w:shd w:val="clear" w:color="auto" w:fill="auto"/>
            <w:noWrap/>
            <w:vAlign w:val="center"/>
          </w:tcPr>
          <w:p w:rsidR="00942BE7" w:rsidRPr="00942BE7" w:rsidRDefault="00942BE7" w:rsidP="00942BE7">
            <w:pPr>
              <w:widowControl/>
              <w:jc w:val="right"/>
              <w:rPr>
                <w:rFonts w:ascii="楷体" w:eastAsia="楷体" w:hAnsi="楷体" w:cs="Times New Roman"/>
                <w:b/>
                <w:bCs/>
                <w:kern w:val="0"/>
                <w:szCs w:val="21"/>
              </w:rPr>
            </w:pPr>
            <w:r w:rsidRPr="00942BE7">
              <w:rPr>
                <w:rFonts w:ascii="楷体" w:eastAsia="楷体" w:hAnsi="楷体" w:cs="Times New Roman"/>
                <w:b/>
                <w:bCs/>
                <w:szCs w:val="20"/>
              </w:rPr>
              <w:t>34.57%</w:t>
            </w:r>
          </w:p>
        </w:tc>
      </w:tr>
      <w:tr w:rsidR="00942BE7" w:rsidRPr="00942BE7" w:rsidTr="00FF5C8F">
        <w:trPr>
          <w:trHeight w:val="397"/>
          <w:jc w:val="center"/>
        </w:trPr>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2</w:t>
            </w:r>
            <w:r w:rsidRPr="00942BE7">
              <w:rPr>
                <w:rFonts w:ascii="Times New Roman" w:eastAsia="宋体" w:hAnsi="Times New Roman" w:cs="Times New Roman"/>
                <w:color w:val="000000"/>
                <w:kern w:val="0"/>
                <w:szCs w:val="21"/>
              </w:rPr>
              <w:t>至</w:t>
            </w:r>
            <w:r w:rsidRPr="00942BE7">
              <w:rPr>
                <w:rFonts w:ascii="Times New Roman" w:eastAsia="宋体" w:hAnsi="Times New Roman" w:cs="Times New Roman"/>
                <w:color w:val="000000"/>
                <w:kern w:val="0"/>
                <w:szCs w:val="21"/>
              </w:rPr>
              <w:t>3</w:t>
            </w:r>
            <w:r w:rsidRPr="00942BE7">
              <w:rPr>
                <w:rFonts w:ascii="Times New Roman" w:eastAsia="宋体" w:hAnsi="Times New Roman" w:cs="Times New Roman"/>
                <w:color w:val="000000"/>
                <w:kern w:val="0"/>
                <w:szCs w:val="21"/>
              </w:rPr>
              <w:t>年</w:t>
            </w:r>
          </w:p>
        </w:tc>
        <w:tc>
          <w:tcPr>
            <w:tcW w:w="704" w:type="dxa"/>
            <w:shd w:val="clear" w:color="auto" w:fill="auto"/>
            <w:noWrap/>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C</w:t>
            </w:r>
          </w:p>
        </w:tc>
        <w:tc>
          <w:tcPr>
            <w:tcW w:w="1360" w:type="dxa"/>
            <w:shd w:val="clear" w:color="auto" w:fill="auto"/>
            <w:noWrap/>
            <w:vAlign w:val="center"/>
          </w:tcPr>
          <w:p w:rsidR="00942BE7" w:rsidRPr="00942BE7" w:rsidRDefault="00942BE7" w:rsidP="00942BE7">
            <w:pPr>
              <w:widowControl/>
              <w:jc w:val="right"/>
              <w:rPr>
                <w:rFonts w:ascii="Times New Roman" w:eastAsia="宋体" w:hAnsi="Times New Roman" w:cs="Times New Roman"/>
                <w:kern w:val="0"/>
                <w:szCs w:val="21"/>
              </w:rPr>
            </w:pPr>
            <w:r w:rsidRPr="00942BE7">
              <w:rPr>
                <w:rFonts w:ascii="Times New Roman" w:eastAsia="宋体" w:hAnsi="Times New Roman" w:cs="Times New Roman"/>
                <w:kern w:val="0"/>
                <w:szCs w:val="21"/>
              </w:rPr>
              <w:t>84.83%</w:t>
            </w:r>
          </w:p>
        </w:tc>
        <w:tc>
          <w:tcPr>
            <w:tcW w:w="1361" w:type="dxa"/>
            <w:shd w:val="clear" w:color="auto" w:fill="auto"/>
            <w:noWrap/>
            <w:vAlign w:val="center"/>
          </w:tcPr>
          <w:p w:rsidR="00942BE7" w:rsidRPr="00942BE7" w:rsidRDefault="00942BE7" w:rsidP="00942BE7">
            <w:pPr>
              <w:widowControl/>
              <w:jc w:val="right"/>
              <w:rPr>
                <w:rFonts w:ascii="Times New Roman" w:eastAsia="宋体" w:hAnsi="Times New Roman" w:cs="Times New Roman"/>
                <w:kern w:val="0"/>
                <w:szCs w:val="21"/>
              </w:rPr>
            </w:pPr>
            <w:r w:rsidRPr="00942BE7">
              <w:rPr>
                <w:rFonts w:ascii="Times New Roman" w:eastAsia="宋体" w:hAnsi="Times New Roman" w:cs="Times New Roman"/>
                <w:kern w:val="0"/>
                <w:szCs w:val="21"/>
              </w:rPr>
              <w:t>0.00%</w:t>
            </w:r>
          </w:p>
        </w:tc>
        <w:tc>
          <w:tcPr>
            <w:tcW w:w="1361" w:type="dxa"/>
            <w:shd w:val="clear" w:color="auto" w:fill="auto"/>
            <w:noWrap/>
            <w:vAlign w:val="center"/>
          </w:tcPr>
          <w:p w:rsidR="00942BE7" w:rsidRPr="00942BE7" w:rsidRDefault="00942BE7" w:rsidP="00942BE7">
            <w:pPr>
              <w:widowControl/>
              <w:jc w:val="right"/>
              <w:rPr>
                <w:rFonts w:ascii="Times New Roman" w:eastAsia="宋体" w:hAnsi="Times New Roman" w:cs="Times New Roman"/>
                <w:kern w:val="0"/>
                <w:szCs w:val="21"/>
              </w:rPr>
            </w:pPr>
            <w:r w:rsidRPr="00942BE7">
              <w:rPr>
                <w:rFonts w:ascii="Times New Roman" w:eastAsia="宋体" w:hAnsi="Times New Roman" w:cs="Times New Roman"/>
                <w:kern w:val="0"/>
                <w:szCs w:val="21"/>
              </w:rPr>
              <w:t>0.00%</w:t>
            </w:r>
          </w:p>
        </w:tc>
        <w:tc>
          <w:tcPr>
            <w:tcW w:w="1361" w:type="dxa"/>
            <w:shd w:val="clear" w:color="auto" w:fill="auto"/>
            <w:noWrap/>
            <w:vAlign w:val="center"/>
          </w:tcPr>
          <w:p w:rsidR="00942BE7" w:rsidRPr="00942BE7" w:rsidRDefault="00942BE7" w:rsidP="00942BE7">
            <w:pPr>
              <w:widowControl/>
              <w:jc w:val="right"/>
              <w:rPr>
                <w:rFonts w:ascii="Times New Roman" w:eastAsia="宋体" w:hAnsi="Times New Roman" w:cs="Times New Roman"/>
                <w:kern w:val="0"/>
                <w:szCs w:val="21"/>
              </w:rPr>
            </w:pPr>
            <w:r w:rsidRPr="00942BE7">
              <w:rPr>
                <w:rFonts w:ascii="Times New Roman" w:eastAsia="宋体" w:hAnsi="Times New Roman" w:cs="Times New Roman"/>
                <w:kern w:val="0"/>
                <w:szCs w:val="21"/>
              </w:rPr>
              <w:t>0.00%</w:t>
            </w:r>
          </w:p>
        </w:tc>
        <w:tc>
          <w:tcPr>
            <w:tcW w:w="1361" w:type="dxa"/>
            <w:vAlign w:val="center"/>
          </w:tcPr>
          <w:p w:rsidR="00942BE7" w:rsidRPr="00942BE7" w:rsidRDefault="00942BE7" w:rsidP="00942BE7">
            <w:pPr>
              <w:widowControl/>
              <w:jc w:val="right"/>
              <w:rPr>
                <w:rFonts w:ascii="楷体" w:eastAsia="楷体" w:hAnsi="楷体" w:cs="Times New Roman"/>
                <w:b/>
                <w:bCs/>
                <w:kern w:val="0"/>
                <w:szCs w:val="21"/>
              </w:rPr>
            </w:pPr>
            <w:r w:rsidRPr="00942BE7">
              <w:rPr>
                <w:rFonts w:ascii="楷体" w:eastAsia="楷体" w:hAnsi="楷体" w:cs="Times New Roman"/>
                <w:b/>
                <w:bCs/>
                <w:szCs w:val="20"/>
              </w:rPr>
              <w:t>83.19%</w:t>
            </w:r>
          </w:p>
        </w:tc>
        <w:tc>
          <w:tcPr>
            <w:tcW w:w="1361" w:type="dxa"/>
            <w:shd w:val="clear" w:color="auto" w:fill="auto"/>
            <w:noWrap/>
            <w:vAlign w:val="center"/>
          </w:tcPr>
          <w:p w:rsidR="00942BE7" w:rsidRPr="00942BE7" w:rsidRDefault="00942BE7" w:rsidP="00942BE7">
            <w:pPr>
              <w:widowControl/>
              <w:jc w:val="right"/>
              <w:rPr>
                <w:rFonts w:ascii="楷体" w:eastAsia="楷体" w:hAnsi="楷体" w:cs="Times New Roman"/>
                <w:b/>
                <w:bCs/>
                <w:kern w:val="0"/>
                <w:szCs w:val="21"/>
              </w:rPr>
            </w:pPr>
            <w:r w:rsidRPr="00942BE7">
              <w:rPr>
                <w:rFonts w:ascii="楷体" w:eastAsia="楷体" w:hAnsi="楷体" w:cs="Times New Roman"/>
                <w:b/>
                <w:bCs/>
                <w:szCs w:val="20"/>
              </w:rPr>
              <w:t>42.01%</w:t>
            </w:r>
          </w:p>
        </w:tc>
      </w:tr>
      <w:tr w:rsidR="00942BE7" w:rsidRPr="00942BE7" w:rsidTr="00FF5C8F">
        <w:trPr>
          <w:trHeight w:val="397"/>
          <w:jc w:val="center"/>
        </w:trPr>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3</w:t>
            </w:r>
            <w:r w:rsidRPr="00942BE7">
              <w:rPr>
                <w:rFonts w:ascii="Times New Roman" w:eastAsia="宋体" w:hAnsi="Times New Roman" w:cs="Times New Roman"/>
                <w:color w:val="000000"/>
                <w:kern w:val="0"/>
                <w:szCs w:val="21"/>
              </w:rPr>
              <w:t>至</w:t>
            </w:r>
            <w:r w:rsidRPr="00942BE7">
              <w:rPr>
                <w:rFonts w:ascii="Times New Roman" w:eastAsia="宋体" w:hAnsi="Times New Roman" w:cs="Times New Roman"/>
                <w:color w:val="000000"/>
                <w:kern w:val="0"/>
                <w:szCs w:val="21"/>
              </w:rPr>
              <w:t>4</w:t>
            </w:r>
            <w:r w:rsidRPr="00942BE7">
              <w:rPr>
                <w:rFonts w:ascii="Times New Roman" w:eastAsia="宋体" w:hAnsi="Times New Roman" w:cs="Times New Roman"/>
                <w:color w:val="000000"/>
                <w:kern w:val="0"/>
                <w:szCs w:val="21"/>
              </w:rPr>
              <w:t>年</w:t>
            </w:r>
          </w:p>
        </w:tc>
        <w:tc>
          <w:tcPr>
            <w:tcW w:w="704" w:type="dxa"/>
            <w:shd w:val="clear" w:color="auto" w:fill="auto"/>
            <w:noWrap/>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D</w:t>
            </w:r>
          </w:p>
        </w:tc>
        <w:tc>
          <w:tcPr>
            <w:tcW w:w="1360" w:type="dxa"/>
            <w:shd w:val="clear" w:color="auto" w:fill="auto"/>
            <w:noWrap/>
            <w:vAlign w:val="center"/>
          </w:tcPr>
          <w:p w:rsidR="00942BE7" w:rsidRPr="00942BE7" w:rsidRDefault="00942BE7" w:rsidP="00942BE7">
            <w:pPr>
              <w:widowControl/>
              <w:jc w:val="right"/>
              <w:rPr>
                <w:rFonts w:ascii="Times New Roman" w:eastAsia="宋体" w:hAnsi="Times New Roman" w:cs="Times New Roman"/>
                <w:kern w:val="0"/>
                <w:szCs w:val="21"/>
              </w:rPr>
            </w:pPr>
            <w:r w:rsidRPr="00942BE7">
              <w:rPr>
                <w:rFonts w:ascii="Times New Roman" w:eastAsia="宋体" w:hAnsi="Times New Roman" w:cs="Times New Roman"/>
                <w:kern w:val="0"/>
                <w:szCs w:val="21"/>
              </w:rPr>
              <w:t>100.00%</w:t>
            </w:r>
          </w:p>
        </w:tc>
        <w:tc>
          <w:tcPr>
            <w:tcW w:w="1361" w:type="dxa"/>
            <w:shd w:val="clear" w:color="auto" w:fill="auto"/>
            <w:noWrap/>
            <w:vAlign w:val="center"/>
          </w:tcPr>
          <w:p w:rsidR="00942BE7" w:rsidRPr="00942BE7" w:rsidRDefault="00942BE7" w:rsidP="00942BE7">
            <w:pPr>
              <w:widowControl/>
              <w:jc w:val="right"/>
              <w:rPr>
                <w:rFonts w:ascii="Times New Roman" w:eastAsia="宋体" w:hAnsi="Times New Roman" w:cs="Times New Roman"/>
                <w:kern w:val="0"/>
                <w:szCs w:val="21"/>
              </w:rPr>
            </w:pPr>
            <w:r w:rsidRPr="00942BE7">
              <w:rPr>
                <w:rFonts w:ascii="Times New Roman" w:eastAsia="宋体" w:hAnsi="Times New Roman" w:cs="Times New Roman"/>
                <w:kern w:val="0"/>
                <w:szCs w:val="21"/>
              </w:rPr>
              <w:t>100.00%</w:t>
            </w:r>
          </w:p>
        </w:tc>
        <w:tc>
          <w:tcPr>
            <w:tcW w:w="1361" w:type="dxa"/>
            <w:shd w:val="clear" w:color="auto" w:fill="auto"/>
            <w:noWrap/>
            <w:vAlign w:val="center"/>
          </w:tcPr>
          <w:p w:rsidR="00942BE7" w:rsidRPr="00942BE7" w:rsidRDefault="00942BE7" w:rsidP="00942BE7">
            <w:pPr>
              <w:widowControl/>
              <w:jc w:val="right"/>
              <w:rPr>
                <w:rFonts w:ascii="Times New Roman" w:eastAsia="宋体" w:hAnsi="Times New Roman" w:cs="Times New Roman"/>
                <w:kern w:val="0"/>
                <w:szCs w:val="21"/>
              </w:rPr>
            </w:pPr>
            <w:r w:rsidRPr="00942BE7">
              <w:rPr>
                <w:rFonts w:ascii="Times New Roman" w:eastAsia="宋体" w:hAnsi="Times New Roman" w:cs="Times New Roman"/>
                <w:kern w:val="0"/>
                <w:szCs w:val="21"/>
              </w:rPr>
              <w:t>0.00%</w:t>
            </w:r>
          </w:p>
        </w:tc>
        <w:tc>
          <w:tcPr>
            <w:tcW w:w="1361" w:type="dxa"/>
            <w:shd w:val="clear" w:color="auto" w:fill="auto"/>
            <w:noWrap/>
            <w:vAlign w:val="center"/>
          </w:tcPr>
          <w:p w:rsidR="00942BE7" w:rsidRPr="00942BE7" w:rsidRDefault="00942BE7" w:rsidP="00942BE7">
            <w:pPr>
              <w:widowControl/>
              <w:jc w:val="right"/>
              <w:rPr>
                <w:rFonts w:ascii="Times New Roman" w:eastAsia="宋体" w:hAnsi="Times New Roman" w:cs="Times New Roman"/>
                <w:kern w:val="0"/>
                <w:szCs w:val="21"/>
              </w:rPr>
            </w:pPr>
            <w:r w:rsidRPr="00942BE7">
              <w:rPr>
                <w:rFonts w:ascii="Times New Roman" w:eastAsia="宋体" w:hAnsi="Times New Roman" w:cs="Times New Roman"/>
                <w:kern w:val="0"/>
                <w:szCs w:val="21"/>
              </w:rPr>
              <w:t>0.00%</w:t>
            </w:r>
          </w:p>
        </w:tc>
        <w:tc>
          <w:tcPr>
            <w:tcW w:w="1361" w:type="dxa"/>
            <w:vAlign w:val="center"/>
          </w:tcPr>
          <w:p w:rsidR="00942BE7" w:rsidRPr="00942BE7" w:rsidRDefault="00942BE7" w:rsidP="00942BE7">
            <w:pPr>
              <w:widowControl/>
              <w:jc w:val="right"/>
              <w:rPr>
                <w:rFonts w:ascii="楷体" w:eastAsia="楷体" w:hAnsi="楷体" w:cs="Times New Roman"/>
                <w:b/>
                <w:bCs/>
                <w:szCs w:val="20"/>
              </w:rPr>
            </w:pPr>
            <w:r w:rsidRPr="00942BE7">
              <w:rPr>
                <w:rFonts w:ascii="楷体" w:eastAsia="楷体" w:hAnsi="楷体" w:cs="Times New Roman"/>
                <w:b/>
                <w:bCs/>
                <w:szCs w:val="20"/>
              </w:rPr>
              <w:t>-</w:t>
            </w:r>
          </w:p>
        </w:tc>
        <w:tc>
          <w:tcPr>
            <w:tcW w:w="1361" w:type="dxa"/>
            <w:shd w:val="clear" w:color="auto" w:fill="auto"/>
            <w:noWrap/>
            <w:vAlign w:val="center"/>
          </w:tcPr>
          <w:p w:rsidR="00942BE7" w:rsidRPr="00942BE7" w:rsidRDefault="00942BE7" w:rsidP="00942BE7">
            <w:pPr>
              <w:widowControl/>
              <w:jc w:val="right"/>
              <w:rPr>
                <w:rFonts w:ascii="楷体" w:eastAsia="楷体" w:hAnsi="楷体" w:cs="Times New Roman"/>
                <w:b/>
                <w:bCs/>
                <w:kern w:val="0"/>
                <w:szCs w:val="21"/>
              </w:rPr>
            </w:pPr>
            <w:r w:rsidRPr="00942BE7">
              <w:rPr>
                <w:rFonts w:ascii="楷体" w:eastAsia="楷体" w:hAnsi="楷体" w:cs="Times New Roman"/>
                <w:b/>
                <w:bCs/>
                <w:szCs w:val="20"/>
              </w:rPr>
              <w:t>100.00%</w:t>
            </w:r>
          </w:p>
        </w:tc>
      </w:tr>
      <w:tr w:rsidR="00942BE7" w:rsidRPr="00942BE7" w:rsidTr="00FF5C8F">
        <w:trPr>
          <w:trHeight w:val="397"/>
          <w:jc w:val="center"/>
        </w:trPr>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4</w:t>
            </w:r>
            <w:r w:rsidRPr="00942BE7">
              <w:rPr>
                <w:rFonts w:ascii="Times New Roman" w:eastAsia="宋体" w:hAnsi="Times New Roman" w:cs="Times New Roman"/>
                <w:color w:val="000000"/>
                <w:kern w:val="0"/>
                <w:szCs w:val="21"/>
              </w:rPr>
              <w:t>至</w:t>
            </w:r>
            <w:r w:rsidRPr="00942BE7">
              <w:rPr>
                <w:rFonts w:ascii="Times New Roman" w:eastAsia="宋体" w:hAnsi="Times New Roman" w:cs="Times New Roman"/>
                <w:color w:val="000000"/>
                <w:kern w:val="0"/>
                <w:szCs w:val="21"/>
              </w:rPr>
              <w:t>5</w:t>
            </w:r>
            <w:r w:rsidRPr="00942BE7">
              <w:rPr>
                <w:rFonts w:ascii="Times New Roman" w:eastAsia="宋体" w:hAnsi="Times New Roman" w:cs="Times New Roman"/>
                <w:color w:val="000000"/>
                <w:kern w:val="0"/>
                <w:szCs w:val="21"/>
              </w:rPr>
              <w:t>年</w:t>
            </w:r>
          </w:p>
        </w:tc>
        <w:tc>
          <w:tcPr>
            <w:tcW w:w="704" w:type="dxa"/>
            <w:shd w:val="clear" w:color="auto" w:fill="auto"/>
            <w:noWrap/>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E</w:t>
            </w:r>
          </w:p>
        </w:tc>
        <w:tc>
          <w:tcPr>
            <w:tcW w:w="1360" w:type="dxa"/>
            <w:shd w:val="clear" w:color="auto" w:fill="auto"/>
            <w:noWrap/>
            <w:vAlign w:val="center"/>
          </w:tcPr>
          <w:p w:rsidR="00942BE7" w:rsidRPr="00942BE7" w:rsidRDefault="00942BE7" w:rsidP="00942BE7">
            <w:pPr>
              <w:widowControl/>
              <w:jc w:val="right"/>
              <w:rPr>
                <w:rFonts w:ascii="Times New Roman" w:eastAsia="宋体" w:hAnsi="Times New Roman" w:cs="Times New Roman"/>
                <w:kern w:val="0"/>
                <w:szCs w:val="21"/>
              </w:rPr>
            </w:pPr>
            <w:r w:rsidRPr="00942BE7">
              <w:rPr>
                <w:rFonts w:ascii="Times New Roman" w:eastAsia="宋体" w:hAnsi="Times New Roman" w:cs="Times New Roman" w:hint="eastAsia"/>
                <w:kern w:val="0"/>
                <w:szCs w:val="21"/>
              </w:rPr>
              <w:t>-</w:t>
            </w:r>
          </w:p>
        </w:tc>
        <w:tc>
          <w:tcPr>
            <w:tcW w:w="1361" w:type="dxa"/>
            <w:shd w:val="clear" w:color="auto" w:fill="auto"/>
            <w:noWrap/>
            <w:vAlign w:val="center"/>
          </w:tcPr>
          <w:p w:rsidR="00942BE7" w:rsidRPr="00942BE7" w:rsidRDefault="00942BE7" w:rsidP="00942BE7">
            <w:pPr>
              <w:widowControl/>
              <w:jc w:val="right"/>
              <w:rPr>
                <w:rFonts w:ascii="Times New Roman" w:eastAsia="宋体" w:hAnsi="Times New Roman" w:cs="Times New Roman"/>
                <w:kern w:val="0"/>
                <w:szCs w:val="21"/>
              </w:rPr>
            </w:pPr>
            <w:r w:rsidRPr="00942BE7">
              <w:rPr>
                <w:rFonts w:ascii="Times New Roman" w:eastAsia="宋体" w:hAnsi="Times New Roman" w:cs="Times New Roman"/>
                <w:kern w:val="0"/>
                <w:szCs w:val="21"/>
              </w:rPr>
              <w:t>100.00%</w:t>
            </w:r>
          </w:p>
        </w:tc>
        <w:tc>
          <w:tcPr>
            <w:tcW w:w="1361" w:type="dxa"/>
            <w:shd w:val="clear" w:color="auto" w:fill="auto"/>
            <w:noWrap/>
            <w:vAlign w:val="center"/>
          </w:tcPr>
          <w:p w:rsidR="00942BE7" w:rsidRPr="00942BE7" w:rsidRDefault="00942BE7" w:rsidP="00942BE7">
            <w:pPr>
              <w:widowControl/>
              <w:jc w:val="right"/>
              <w:rPr>
                <w:rFonts w:ascii="Times New Roman" w:eastAsia="宋体" w:hAnsi="Times New Roman" w:cs="Times New Roman"/>
                <w:kern w:val="0"/>
                <w:szCs w:val="21"/>
              </w:rPr>
            </w:pPr>
            <w:r w:rsidRPr="00942BE7">
              <w:rPr>
                <w:rFonts w:ascii="Times New Roman" w:eastAsia="宋体" w:hAnsi="Times New Roman" w:cs="Times New Roman"/>
                <w:kern w:val="0"/>
                <w:szCs w:val="21"/>
              </w:rPr>
              <w:t>0.00%</w:t>
            </w:r>
          </w:p>
        </w:tc>
        <w:tc>
          <w:tcPr>
            <w:tcW w:w="1361" w:type="dxa"/>
            <w:shd w:val="clear" w:color="auto" w:fill="auto"/>
            <w:noWrap/>
            <w:vAlign w:val="center"/>
          </w:tcPr>
          <w:p w:rsidR="00942BE7" w:rsidRPr="00942BE7" w:rsidRDefault="00942BE7" w:rsidP="00942BE7">
            <w:pPr>
              <w:widowControl/>
              <w:jc w:val="right"/>
              <w:rPr>
                <w:rFonts w:ascii="Times New Roman" w:eastAsia="宋体" w:hAnsi="Times New Roman" w:cs="Times New Roman"/>
                <w:kern w:val="0"/>
                <w:szCs w:val="21"/>
              </w:rPr>
            </w:pPr>
            <w:r w:rsidRPr="00942BE7">
              <w:rPr>
                <w:rFonts w:ascii="Times New Roman" w:eastAsia="宋体" w:hAnsi="Times New Roman" w:cs="Times New Roman"/>
                <w:kern w:val="0"/>
                <w:szCs w:val="21"/>
              </w:rPr>
              <w:t>0.00%</w:t>
            </w:r>
          </w:p>
        </w:tc>
        <w:tc>
          <w:tcPr>
            <w:tcW w:w="1361" w:type="dxa"/>
            <w:vAlign w:val="center"/>
          </w:tcPr>
          <w:p w:rsidR="00942BE7" w:rsidRPr="00942BE7" w:rsidRDefault="00942BE7" w:rsidP="00942BE7">
            <w:pPr>
              <w:widowControl/>
              <w:jc w:val="right"/>
              <w:rPr>
                <w:rFonts w:ascii="楷体" w:eastAsia="楷体" w:hAnsi="楷体" w:cs="Times New Roman"/>
                <w:b/>
                <w:bCs/>
                <w:szCs w:val="20"/>
              </w:rPr>
            </w:pPr>
            <w:r w:rsidRPr="00942BE7">
              <w:rPr>
                <w:rFonts w:ascii="楷体" w:eastAsia="楷体" w:hAnsi="楷体" w:cs="Times New Roman"/>
                <w:b/>
                <w:bCs/>
                <w:szCs w:val="20"/>
              </w:rPr>
              <w:t>-</w:t>
            </w:r>
          </w:p>
        </w:tc>
        <w:tc>
          <w:tcPr>
            <w:tcW w:w="1361" w:type="dxa"/>
            <w:shd w:val="clear" w:color="auto" w:fill="auto"/>
            <w:noWrap/>
            <w:vAlign w:val="center"/>
          </w:tcPr>
          <w:p w:rsidR="00942BE7" w:rsidRPr="00942BE7" w:rsidRDefault="00942BE7" w:rsidP="00942BE7">
            <w:pPr>
              <w:widowControl/>
              <w:jc w:val="right"/>
              <w:rPr>
                <w:rFonts w:ascii="楷体" w:eastAsia="楷体" w:hAnsi="楷体" w:cs="Times New Roman"/>
                <w:b/>
                <w:bCs/>
                <w:kern w:val="0"/>
                <w:szCs w:val="21"/>
              </w:rPr>
            </w:pPr>
            <w:r w:rsidRPr="00942BE7">
              <w:rPr>
                <w:rFonts w:ascii="楷体" w:eastAsia="楷体" w:hAnsi="楷体" w:cs="Times New Roman"/>
                <w:b/>
                <w:bCs/>
                <w:szCs w:val="20"/>
              </w:rPr>
              <w:t>50.00%</w:t>
            </w:r>
          </w:p>
        </w:tc>
      </w:tr>
    </w:tbl>
    <w:p w:rsidR="00F43503" w:rsidRPr="00942BE7" w:rsidRDefault="00F43503" w:rsidP="00F43503">
      <w:pPr>
        <w:rPr>
          <w:rFonts w:ascii="Times New Roman" w:eastAsia="宋体" w:hAnsi="Times New Roman" w:cs="Times New Roman"/>
          <w:sz w:val="18"/>
          <w:szCs w:val="20"/>
        </w:rPr>
      </w:pPr>
      <w:r w:rsidRPr="00942BE7">
        <w:rPr>
          <w:rFonts w:ascii="Times New Roman" w:eastAsia="宋体" w:hAnsi="Times New Roman" w:cs="Times New Roman"/>
          <w:sz w:val="18"/>
          <w:szCs w:val="20"/>
        </w:rPr>
        <w:t>注：迁徙率</w:t>
      </w:r>
      <w:r w:rsidRPr="00942BE7">
        <w:rPr>
          <w:rFonts w:ascii="Times New Roman" w:eastAsia="宋体" w:hAnsi="Times New Roman" w:cs="Times New Roman"/>
          <w:sz w:val="18"/>
          <w:szCs w:val="20"/>
        </w:rPr>
        <w:t>=</w:t>
      </w:r>
      <w:r w:rsidRPr="00942BE7">
        <w:rPr>
          <w:rFonts w:ascii="Times New Roman" w:eastAsia="宋体" w:hAnsi="Times New Roman" w:cs="Times New Roman"/>
          <w:sz w:val="18"/>
          <w:szCs w:val="20"/>
        </w:rPr>
        <w:t>期末账</w:t>
      </w:r>
      <w:proofErr w:type="gramStart"/>
      <w:r w:rsidRPr="00942BE7">
        <w:rPr>
          <w:rFonts w:ascii="Times New Roman" w:eastAsia="宋体" w:hAnsi="Times New Roman" w:cs="Times New Roman"/>
          <w:sz w:val="18"/>
          <w:szCs w:val="20"/>
        </w:rPr>
        <w:t>龄金额除以期初账</w:t>
      </w:r>
      <w:proofErr w:type="gramEnd"/>
      <w:r w:rsidRPr="00942BE7">
        <w:rPr>
          <w:rFonts w:ascii="Times New Roman" w:eastAsia="宋体" w:hAnsi="Times New Roman" w:cs="Times New Roman"/>
          <w:sz w:val="18"/>
          <w:szCs w:val="20"/>
        </w:rPr>
        <w:t>龄金额，平均迁徙率为四年转化率算术平均数。</w:t>
      </w:r>
    </w:p>
    <w:p w:rsidR="00F43503" w:rsidRDefault="00F43503" w:rsidP="007D4222">
      <w:pPr>
        <w:spacing w:beforeLines="50" w:before="156" w:afterLines="50" w:after="156" w:line="360" w:lineRule="auto"/>
        <w:ind w:firstLineChars="200" w:firstLine="480"/>
        <w:rPr>
          <w:rFonts w:ascii="Times New Roman" w:eastAsia="宋体" w:hAnsi="Times New Roman" w:cs="Times New Roman"/>
          <w:sz w:val="24"/>
          <w:szCs w:val="28"/>
        </w:rPr>
      </w:pPr>
      <w:r w:rsidRPr="00942BE7">
        <w:rPr>
          <w:rFonts w:ascii="Times New Roman" w:eastAsia="宋体" w:hAnsi="Times New Roman" w:cs="Times New Roman"/>
          <w:sz w:val="24"/>
          <w:szCs w:val="28"/>
        </w:rPr>
        <w:t>第三步：计算历史损失率</w:t>
      </w:r>
    </w:p>
    <w:tbl>
      <w:tblPr>
        <w:tblW w:w="8359" w:type="dxa"/>
        <w:tblInd w:w="113" w:type="dxa"/>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ayout w:type="fixed"/>
        <w:tblLook w:val="04A0" w:firstRow="1" w:lastRow="0" w:firstColumn="1" w:lastColumn="0" w:noHBand="0" w:noVBand="1"/>
      </w:tblPr>
      <w:tblGrid>
        <w:gridCol w:w="2786"/>
        <w:gridCol w:w="2786"/>
        <w:gridCol w:w="2787"/>
      </w:tblGrid>
      <w:tr w:rsidR="00942BE7" w:rsidRPr="00942BE7" w:rsidTr="00FF5C8F">
        <w:trPr>
          <w:trHeight w:val="397"/>
        </w:trPr>
        <w:tc>
          <w:tcPr>
            <w:tcW w:w="2786"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账龄</w:t>
            </w:r>
          </w:p>
        </w:tc>
        <w:tc>
          <w:tcPr>
            <w:tcW w:w="2786" w:type="dxa"/>
            <w:shd w:val="clear" w:color="auto" w:fill="auto"/>
            <w:noWrap/>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计算公式</w:t>
            </w:r>
          </w:p>
        </w:tc>
        <w:tc>
          <w:tcPr>
            <w:tcW w:w="2787" w:type="dxa"/>
            <w:shd w:val="clear" w:color="auto" w:fill="auto"/>
            <w:noWrap/>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历史损失率</w:t>
            </w:r>
          </w:p>
        </w:tc>
      </w:tr>
      <w:tr w:rsidR="00942BE7" w:rsidRPr="00942BE7" w:rsidTr="00FF5C8F">
        <w:trPr>
          <w:trHeight w:val="397"/>
        </w:trPr>
        <w:tc>
          <w:tcPr>
            <w:tcW w:w="2786"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2786" w:type="dxa"/>
            <w:shd w:val="clear" w:color="auto" w:fill="auto"/>
            <w:noWrap/>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A*B*C*D*E</w:t>
            </w:r>
          </w:p>
        </w:tc>
        <w:tc>
          <w:tcPr>
            <w:tcW w:w="2787" w:type="dxa"/>
            <w:shd w:val="clear" w:color="auto" w:fill="auto"/>
            <w:noWrap/>
            <w:vAlign w:val="center"/>
          </w:tcPr>
          <w:p w:rsidR="00942BE7" w:rsidRPr="00942BE7" w:rsidRDefault="00942BE7" w:rsidP="00942BE7">
            <w:pPr>
              <w:widowControl/>
              <w:jc w:val="right"/>
              <w:rPr>
                <w:rFonts w:ascii="楷体" w:eastAsia="楷体" w:hAnsi="楷体" w:cs="Times New Roman"/>
                <w:b/>
                <w:bCs/>
                <w:color w:val="000000"/>
                <w:kern w:val="0"/>
                <w:szCs w:val="21"/>
              </w:rPr>
            </w:pPr>
            <w:r w:rsidRPr="00942BE7">
              <w:rPr>
                <w:rFonts w:ascii="楷体" w:eastAsia="楷体" w:hAnsi="楷体" w:cs="Times New Roman"/>
                <w:b/>
                <w:bCs/>
                <w:szCs w:val="20"/>
              </w:rPr>
              <w:t>1.45%</w:t>
            </w:r>
          </w:p>
        </w:tc>
      </w:tr>
      <w:tr w:rsidR="00942BE7" w:rsidRPr="00942BE7" w:rsidTr="00FF5C8F">
        <w:trPr>
          <w:trHeight w:val="397"/>
        </w:trPr>
        <w:tc>
          <w:tcPr>
            <w:tcW w:w="2786"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至</w:t>
            </w:r>
            <w:r w:rsidRPr="00942BE7">
              <w:rPr>
                <w:rFonts w:ascii="Times New Roman" w:eastAsia="宋体" w:hAnsi="Times New Roman" w:cs="Times New Roman"/>
                <w:color w:val="000000"/>
                <w:kern w:val="0"/>
                <w:szCs w:val="21"/>
              </w:rPr>
              <w:t>2</w:t>
            </w:r>
            <w:r w:rsidRPr="00942BE7">
              <w:rPr>
                <w:rFonts w:ascii="Times New Roman" w:eastAsia="宋体" w:hAnsi="Times New Roman" w:cs="Times New Roman"/>
                <w:color w:val="000000"/>
                <w:kern w:val="0"/>
                <w:szCs w:val="21"/>
              </w:rPr>
              <w:t>年</w:t>
            </w:r>
          </w:p>
        </w:tc>
        <w:tc>
          <w:tcPr>
            <w:tcW w:w="2786" w:type="dxa"/>
            <w:shd w:val="clear" w:color="auto" w:fill="auto"/>
            <w:noWrap/>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B*C*D*E</w:t>
            </w:r>
          </w:p>
        </w:tc>
        <w:tc>
          <w:tcPr>
            <w:tcW w:w="2787" w:type="dxa"/>
            <w:shd w:val="clear" w:color="auto" w:fill="auto"/>
            <w:noWrap/>
            <w:vAlign w:val="center"/>
          </w:tcPr>
          <w:p w:rsidR="00942BE7" w:rsidRPr="00942BE7" w:rsidRDefault="00942BE7" w:rsidP="00942BE7">
            <w:pPr>
              <w:widowControl/>
              <w:jc w:val="right"/>
              <w:rPr>
                <w:rFonts w:ascii="楷体" w:eastAsia="楷体" w:hAnsi="楷体" w:cs="Times New Roman"/>
                <w:b/>
                <w:bCs/>
                <w:color w:val="000000"/>
                <w:kern w:val="0"/>
                <w:szCs w:val="21"/>
              </w:rPr>
            </w:pPr>
            <w:r w:rsidRPr="00942BE7">
              <w:rPr>
                <w:rFonts w:ascii="楷体" w:eastAsia="楷体" w:hAnsi="楷体" w:cs="Times New Roman"/>
                <w:b/>
                <w:bCs/>
                <w:szCs w:val="20"/>
              </w:rPr>
              <w:t>7.26%</w:t>
            </w:r>
          </w:p>
        </w:tc>
      </w:tr>
      <w:tr w:rsidR="00942BE7" w:rsidRPr="00942BE7" w:rsidTr="00FF5C8F">
        <w:trPr>
          <w:trHeight w:val="397"/>
        </w:trPr>
        <w:tc>
          <w:tcPr>
            <w:tcW w:w="2786"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2</w:t>
            </w:r>
            <w:r w:rsidRPr="00942BE7">
              <w:rPr>
                <w:rFonts w:ascii="Times New Roman" w:eastAsia="宋体" w:hAnsi="Times New Roman" w:cs="Times New Roman"/>
                <w:color w:val="000000"/>
                <w:kern w:val="0"/>
                <w:szCs w:val="21"/>
              </w:rPr>
              <w:t>至</w:t>
            </w:r>
            <w:r w:rsidRPr="00942BE7">
              <w:rPr>
                <w:rFonts w:ascii="Times New Roman" w:eastAsia="宋体" w:hAnsi="Times New Roman" w:cs="Times New Roman"/>
                <w:color w:val="000000"/>
                <w:kern w:val="0"/>
                <w:szCs w:val="21"/>
              </w:rPr>
              <w:t>3</w:t>
            </w:r>
            <w:r w:rsidRPr="00942BE7">
              <w:rPr>
                <w:rFonts w:ascii="Times New Roman" w:eastAsia="宋体" w:hAnsi="Times New Roman" w:cs="Times New Roman"/>
                <w:color w:val="000000"/>
                <w:kern w:val="0"/>
                <w:szCs w:val="21"/>
              </w:rPr>
              <w:t>年</w:t>
            </w:r>
          </w:p>
        </w:tc>
        <w:tc>
          <w:tcPr>
            <w:tcW w:w="2786" w:type="dxa"/>
            <w:shd w:val="clear" w:color="auto" w:fill="auto"/>
            <w:noWrap/>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C*D*E</w:t>
            </w:r>
          </w:p>
        </w:tc>
        <w:tc>
          <w:tcPr>
            <w:tcW w:w="2787" w:type="dxa"/>
            <w:shd w:val="clear" w:color="auto" w:fill="auto"/>
            <w:noWrap/>
            <w:vAlign w:val="center"/>
          </w:tcPr>
          <w:p w:rsidR="00942BE7" w:rsidRPr="00942BE7" w:rsidRDefault="00942BE7" w:rsidP="00942BE7">
            <w:pPr>
              <w:widowControl/>
              <w:jc w:val="right"/>
              <w:rPr>
                <w:rFonts w:ascii="楷体" w:eastAsia="楷体" w:hAnsi="楷体" w:cs="Times New Roman"/>
                <w:b/>
                <w:bCs/>
                <w:color w:val="000000"/>
                <w:kern w:val="0"/>
                <w:szCs w:val="21"/>
              </w:rPr>
            </w:pPr>
            <w:r w:rsidRPr="00942BE7">
              <w:rPr>
                <w:rFonts w:ascii="楷体" w:eastAsia="楷体" w:hAnsi="楷体" w:cs="Times New Roman"/>
                <w:b/>
                <w:bCs/>
                <w:szCs w:val="20"/>
              </w:rPr>
              <w:t>21.01%</w:t>
            </w:r>
          </w:p>
        </w:tc>
      </w:tr>
      <w:tr w:rsidR="00942BE7" w:rsidRPr="00942BE7" w:rsidTr="00FF5C8F">
        <w:trPr>
          <w:trHeight w:val="397"/>
        </w:trPr>
        <w:tc>
          <w:tcPr>
            <w:tcW w:w="2786"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3</w:t>
            </w:r>
            <w:r w:rsidRPr="00942BE7">
              <w:rPr>
                <w:rFonts w:ascii="Times New Roman" w:eastAsia="宋体" w:hAnsi="Times New Roman" w:cs="Times New Roman"/>
                <w:color w:val="000000"/>
                <w:kern w:val="0"/>
                <w:szCs w:val="21"/>
              </w:rPr>
              <w:t>至</w:t>
            </w:r>
            <w:r w:rsidRPr="00942BE7">
              <w:rPr>
                <w:rFonts w:ascii="Times New Roman" w:eastAsia="宋体" w:hAnsi="Times New Roman" w:cs="Times New Roman"/>
                <w:color w:val="000000"/>
                <w:kern w:val="0"/>
                <w:szCs w:val="21"/>
              </w:rPr>
              <w:t>4</w:t>
            </w:r>
            <w:r w:rsidRPr="00942BE7">
              <w:rPr>
                <w:rFonts w:ascii="Times New Roman" w:eastAsia="宋体" w:hAnsi="Times New Roman" w:cs="Times New Roman"/>
                <w:color w:val="000000"/>
                <w:kern w:val="0"/>
                <w:szCs w:val="21"/>
              </w:rPr>
              <w:t>年</w:t>
            </w:r>
          </w:p>
        </w:tc>
        <w:tc>
          <w:tcPr>
            <w:tcW w:w="2786" w:type="dxa"/>
            <w:shd w:val="clear" w:color="auto" w:fill="auto"/>
            <w:noWrap/>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D*E</w:t>
            </w:r>
          </w:p>
        </w:tc>
        <w:tc>
          <w:tcPr>
            <w:tcW w:w="2787" w:type="dxa"/>
            <w:shd w:val="clear" w:color="auto" w:fill="auto"/>
            <w:noWrap/>
            <w:vAlign w:val="center"/>
          </w:tcPr>
          <w:p w:rsidR="00942BE7" w:rsidRPr="00942BE7" w:rsidRDefault="00942BE7" w:rsidP="00942BE7">
            <w:pPr>
              <w:widowControl/>
              <w:jc w:val="right"/>
              <w:rPr>
                <w:rFonts w:ascii="楷体" w:eastAsia="楷体" w:hAnsi="楷体" w:cs="Times New Roman"/>
                <w:b/>
                <w:bCs/>
                <w:color w:val="000000"/>
                <w:kern w:val="0"/>
                <w:szCs w:val="21"/>
              </w:rPr>
            </w:pPr>
            <w:r w:rsidRPr="00942BE7">
              <w:rPr>
                <w:rFonts w:ascii="楷体" w:eastAsia="楷体" w:hAnsi="楷体" w:cs="Times New Roman"/>
                <w:b/>
                <w:bCs/>
                <w:szCs w:val="20"/>
              </w:rPr>
              <w:t>50.00%</w:t>
            </w:r>
          </w:p>
        </w:tc>
      </w:tr>
      <w:tr w:rsidR="00942BE7" w:rsidRPr="00942BE7" w:rsidTr="00FF5C8F">
        <w:trPr>
          <w:trHeight w:val="397"/>
        </w:trPr>
        <w:tc>
          <w:tcPr>
            <w:tcW w:w="2786"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4</w:t>
            </w:r>
            <w:r w:rsidRPr="00942BE7">
              <w:rPr>
                <w:rFonts w:ascii="Times New Roman" w:eastAsia="宋体" w:hAnsi="Times New Roman" w:cs="Times New Roman"/>
                <w:color w:val="000000"/>
                <w:kern w:val="0"/>
                <w:szCs w:val="21"/>
              </w:rPr>
              <w:t>至</w:t>
            </w:r>
            <w:r w:rsidRPr="00942BE7">
              <w:rPr>
                <w:rFonts w:ascii="Times New Roman" w:eastAsia="宋体" w:hAnsi="Times New Roman" w:cs="Times New Roman"/>
                <w:color w:val="000000"/>
                <w:kern w:val="0"/>
                <w:szCs w:val="21"/>
              </w:rPr>
              <w:t>5</w:t>
            </w:r>
            <w:r w:rsidRPr="00942BE7">
              <w:rPr>
                <w:rFonts w:ascii="Times New Roman" w:eastAsia="宋体" w:hAnsi="Times New Roman" w:cs="Times New Roman"/>
                <w:color w:val="000000"/>
                <w:kern w:val="0"/>
                <w:szCs w:val="21"/>
              </w:rPr>
              <w:t>年</w:t>
            </w:r>
          </w:p>
        </w:tc>
        <w:tc>
          <w:tcPr>
            <w:tcW w:w="2786" w:type="dxa"/>
            <w:shd w:val="clear" w:color="auto" w:fill="auto"/>
            <w:noWrap/>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E</w:t>
            </w:r>
          </w:p>
        </w:tc>
        <w:tc>
          <w:tcPr>
            <w:tcW w:w="2787" w:type="dxa"/>
            <w:shd w:val="clear" w:color="auto" w:fill="auto"/>
            <w:noWrap/>
            <w:vAlign w:val="center"/>
          </w:tcPr>
          <w:p w:rsidR="00942BE7" w:rsidRPr="00942BE7" w:rsidRDefault="00942BE7" w:rsidP="00942BE7">
            <w:pPr>
              <w:widowControl/>
              <w:jc w:val="right"/>
              <w:rPr>
                <w:rFonts w:ascii="楷体" w:eastAsia="楷体" w:hAnsi="楷体" w:cs="Times New Roman"/>
                <w:b/>
                <w:bCs/>
                <w:color w:val="000000"/>
                <w:kern w:val="0"/>
                <w:szCs w:val="21"/>
              </w:rPr>
            </w:pPr>
            <w:r w:rsidRPr="00942BE7">
              <w:rPr>
                <w:rFonts w:ascii="楷体" w:eastAsia="楷体" w:hAnsi="楷体" w:cs="Times New Roman"/>
                <w:b/>
                <w:bCs/>
                <w:szCs w:val="20"/>
              </w:rPr>
              <w:t>50.00%</w:t>
            </w:r>
          </w:p>
        </w:tc>
      </w:tr>
      <w:tr w:rsidR="00942BE7" w:rsidRPr="00942BE7" w:rsidTr="00FF5C8F">
        <w:trPr>
          <w:trHeight w:val="397"/>
        </w:trPr>
        <w:tc>
          <w:tcPr>
            <w:tcW w:w="2786"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5</w:t>
            </w:r>
            <w:r w:rsidRPr="00942BE7">
              <w:rPr>
                <w:rFonts w:ascii="Times New Roman" w:eastAsia="宋体" w:hAnsi="Times New Roman" w:cs="Times New Roman"/>
                <w:color w:val="000000"/>
                <w:kern w:val="0"/>
                <w:szCs w:val="21"/>
              </w:rPr>
              <w:t>年以上</w:t>
            </w:r>
          </w:p>
        </w:tc>
        <w:tc>
          <w:tcPr>
            <w:tcW w:w="2786" w:type="dxa"/>
            <w:shd w:val="clear" w:color="auto" w:fill="auto"/>
            <w:noWrap/>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w:t>
            </w:r>
          </w:p>
        </w:tc>
        <w:tc>
          <w:tcPr>
            <w:tcW w:w="2787" w:type="dxa"/>
            <w:shd w:val="clear" w:color="auto" w:fill="auto"/>
            <w:noWrap/>
            <w:vAlign w:val="center"/>
          </w:tcPr>
          <w:p w:rsidR="00942BE7" w:rsidRPr="00942BE7" w:rsidRDefault="00942BE7" w:rsidP="00942BE7">
            <w:pPr>
              <w:widowControl/>
              <w:jc w:val="right"/>
              <w:rPr>
                <w:rFonts w:ascii="楷体" w:eastAsia="楷体" w:hAnsi="楷体" w:cs="Times New Roman"/>
                <w:b/>
                <w:bCs/>
                <w:color w:val="000000"/>
                <w:kern w:val="0"/>
                <w:szCs w:val="21"/>
              </w:rPr>
            </w:pPr>
            <w:r w:rsidRPr="00942BE7">
              <w:rPr>
                <w:rFonts w:ascii="楷体" w:eastAsia="楷体" w:hAnsi="楷体" w:cs="Times New Roman"/>
                <w:b/>
                <w:bCs/>
                <w:color w:val="000000"/>
                <w:kern w:val="0"/>
                <w:szCs w:val="21"/>
              </w:rPr>
              <w:t>100.00%</w:t>
            </w:r>
          </w:p>
        </w:tc>
      </w:tr>
    </w:tbl>
    <w:p w:rsidR="00F43503" w:rsidRPr="00942BE7" w:rsidRDefault="00F43503" w:rsidP="00F43503">
      <w:pPr>
        <w:rPr>
          <w:rFonts w:ascii="Times New Roman" w:eastAsia="宋体" w:hAnsi="Times New Roman" w:cs="Times New Roman"/>
          <w:sz w:val="18"/>
          <w:szCs w:val="18"/>
        </w:rPr>
      </w:pPr>
      <w:r w:rsidRPr="00942BE7">
        <w:rPr>
          <w:rFonts w:ascii="Times New Roman" w:eastAsia="宋体" w:hAnsi="Times New Roman" w:cs="Times New Roman"/>
          <w:sz w:val="18"/>
          <w:szCs w:val="18"/>
        </w:rPr>
        <w:t>注：过去五年的数据表明，账龄在</w:t>
      </w:r>
      <w:r w:rsidRPr="00942BE7">
        <w:rPr>
          <w:rFonts w:ascii="Times New Roman" w:eastAsia="宋体" w:hAnsi="Times New Roman" w:cs="Times New Roman"/>
          <w:sz w:val="18"/>
          <w:szCs w:val="18"/>
        </w:rPr>
        <w:t>5</w:t>
      </w:r>
      <w:r w:rsidRPr="00942BE7">
        <w:rPr>
          <w:rFonts w:ascii="Times New Roman" w:eastAsia="宋体" w:hAnsi="Times New Roman" w:cs="Times New Roman"/>
          <w:sz w:val="18"/>
          <w:szCs w:val="18"/>
        </w:rPr>
        <w:t>年以上的款项收回概率较小，故假设账龄</w:t>
      </w:r>
      <w:r w:rsidRPr="00942BE7">
        <w:rPr>
          <w:rFonts w:ascii="Times New Roman" w:eastAsia="宋体" w:hAnsi="Times New Roman" w:cs="Times New Roman"/>
          <w:sz w:val="18"/>
          <w:szCs w:val="18"/>
        </w:rPr>
        <w:t>5</w:t>
      </w:r>
      <w:r w:rsidRPr="00942BE7">
        <w:rPr>
          <w:rFonts w:ascii="Times New Roman" w:eastAsia="宋体" w:hAnsi="Times New Roman" w:cs="Times New Roman"/>
          <w:sz w:val="18"/>
          <w:szCs w:val="18"/>
        </w:rPr>
        <w:t>年以上的应收款项损失率为</w:t>
      </w:r>
      <w:r w:rsidRPr="00942BE7">
        <w:rPr>
          <w:rFonts w:ascii="Times New Roman" w:eastAsia="宋体" w:hAnsi="Times New Roman" w:cs="Times New Roman"/>
          <w:sz w:val="18"/>
          <w:szCs w:val="18"/>
        </w:rPr>
        <w:t>100%</w:t>
      </w:r>
      <w:r w:rsidRPr="00942BE7">
        <w:rPr>
          <w:rFonts w:ascii="Times New Roman" w:eastAsia="宋体" w:hAnsi="Times New Roman" w:cs="Times New Roman"/>
          <w:sz w:val="18"/>
          <w:szCs w:val="18"/>
        </w:rPr>
        <w:t>。</w:t>
      </w:r>
    </w:p>
    <w:p w:rsidR="00F43503" w:rsidRPr="00942BE7" w:rsidRDefault="00F43503" w:rsidP="007D4222">
      <w:pPr>
        <w:spacing w:beforeLines="50" w:before="156" w:afterLines="50" w:after="156" w:line="360" w:lineRule="auto"/>
        <w:ind w:firstLineChars="200" w:firstLine="480"/>
        <w:rPr>
          <w:rFonts w:ascii="Times New Roman" w:eastAsia="宋体" w:hAnsi="Times New Roman" w:cs="Times New Roman"/>
          <w:sz w:val="24"/>
          <w:szCs w:val="28"/>
        </w:rPr>
      </w:pPr>
      <w:r w:rsidRPr="00942BE7">
        <w:rPr>
          <w:rFonts w:ascii="Times New Roman" w:eastAsia="宋体" w:hAnsi="Times New Roman" w:cs="Times New Roman"/>
          <w:sz w:val="24"/>
          <w:szCs w:val="28"/>
        </w:rPr>
        <w:t>第四步：前瞻性调整及确定预期损失率</w:t>
      </w:r>
    </w:p>
    <w:p w:rsidR="00F43503" w:rsidRPr="00942BE7" w:rsidRDefault="00F43503" w:rsidP="007D4222">
      <w:pPr>
        <w:spacing w:beforeLines="50" w:before="156" w:afterLines="50" w:after="156" w:line="360" w:lineRule="auto"/>
        <w:ind w:firstLineChars="200" w:firstLine="480"/>
        <w:rPr>
          <w:rFonts w:ascii="Times New Roman" w:eastAsia="宋体" w:hAnsi="Times New Roman" w:cs="Times New Roman"/>
          <w:sz w:val="24"/>
          <w:szCs w:val="28"/>
        </w:rPr>
      </w:pPr>
      <w:r w:rsidRPr="00942BE7">
        <w:rPr>
          <w:rFonts w:ascii="Times New Roman" w:eastAsia="宋体" w:hAnsi="Times New Roman" w:cs="Times New Roman"/>
          <w:sz w:val="24"/>
          <w:szCs w:val="28"/>
        </w:rPr>
        <w:t>公司基于当前可观察以及考虑前瞻性因素对第三步中所计算的历史信用损失率做出调整，以反映并未影响历史数据所属期间的当前状况及未来状况预测的影响，出于谨慎性的原则，公司对应收账款根据历史坏账损失向上调整。调整后的损失率及其余原准则下坏账计提比例差异情况如下：</w:t>
      </w:r>
    </w:p>
    <w:tbl>
      <w:tblPr>
        <w:tblW w:w="8359" w:type="dxa"/>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ayout w:type="fixed"/>
        <w:tblLook w:val="04A0" w:firstRow="1" w:lastRow="0" w:firstColumn="1" w:lastColumn="0" w:noHBand="0" w:noVBand="1"/>
      </w:tblPr>
      <w:tblGrid>
        <w:gridCol w:w="1134"/>
        <w:gridCol w:w="1937"/>
        <w:gridCol w:w="1937"/>
        <w:gridCol w:w="2363"/>
        <w:gridCol w:w="988"/>
      </w:tblGrid>
      <w:tr w:rsidR="00F43503" w:rsidRPr="00942BE7" w:rsidTr="00F43503">
        <w:trPr>
          <w:trHeight w:val="397"/>
          <w:jc w:val="center"/>
        </w:trPr>
        <w:tc>
          <w:tcPr>
            <w:tcW w:w="1134" w:type="dxa"/>
            <w:shd w:val="clear" w:color="auto" w:fill="auto"/>
            <w:vAlign w:val="center"/>
            <w:hideMark/>
          </w:tcPr>
          <w:p w:rsidR="00F43503" w:rsidRPr="00942BE7" w:rsidRDefault="00F43503"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账龄</w:t>
            </w:r>
          </w:p>
        </w:tc>
        <w:tc>
          <w:tcPr>
            <w:tcW w:w="1937" w:type="dxa"/>
            <w:shd w:val="clear" w:color="auto" w:fill="auto"/>
            <w:noWrap/>
            <w:vAlign w:val="center"/>
            <w:hideMark/>
          </w:tcPr>
          <w:p w:rsidR="00F43503" w:rsidRPr="00942BE7" w:rsidRDefault="00F43503"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历史损失率</w:t>
            </w:r>
          </w:p>
        </w:tc>
        <w:tc>
          <w:tcPr>
            <w:tcW w:w="1937" w:type="dxa"/>
            <w:shd w:val="clear" w:color="auto" w:fill="auto"/>
            <w:noWrap/>
            <w:vAlign w:val="center"/>
            <w:hideMark/>
          </w:tcPr>
          <w:p w:rsidR="00F43503" w:rsidRPr="00942BE7" w:rsidRDefault="00F43503"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调整后的损失率</w:t>
            </w:r>
          </w:p>
        </w:tc>
        <w:tc>
          <w:tcPr>
            <w:tcW w:w="2363" w:type="dxa"/>
            <w:vAlign w:val="center"/>
          </w:tcPr>
          <w:p w:rsidR="00F43503" w:rsidRPr="00942BE7" w:rsidRDefault="00F43503"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原准则下坏账计提比例</w:t>
            </w:r>
          </w:p>
        </w:tc>
        <w:tc>
          <w:tcPr>
            <w:tcW w:w="988" w:type="dxa"/>
            <w:vAlign w:val="center"/>
          </w:tcPr>
          <w:p w:rsidR="00F43503" w:rsidRPr="00942BE7" w:rsidRDefault="00F43503" w:rsidP="00F43503">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差异</w:t>
            </w:r>
          </w:p>
        </w:tc>
      </w:tr>
      <w:tr w:rsidR="00942BE7" w:rsidRPr="00942BE7" w:rsidTr="00F43503">
        <w:trPr>
          <w:trHeight w:val="397"/>
          <w:jc w:val="center"/>
        </w:trPr>
        <w:tc>
          <w:tcPr>
            <w:tcW w:w="1134" w:type="dxa"/>
            <w:shd w:val="clear" w:color="auto" w:fill="auto"/>
            <w:noWrap/>
            <w:vAlign w:val="center"/>
            <w:hideMark/>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1937" w:type="dxa"/>
            <w:shd w:val="clear" w:color="auto" w:fill="auto"/>
            <w:noWrap/>
            <w:vAlign w:val="center"/>
            <w:hideMark/>
          </w:tcPr>
          <w:p w:rsidR="00942BE7" w:rsidRPr="00942BE7" w:rsidRDefault="00942BE7" w:rsidP="00942BE7">
            <w:pPr>
              <w:widowControl/>
              <w:jc w:val="right"/>
              <w:rPr>
                <w:rFonts w:ascii="Times New Roman" w:eastAsia="宋体" w:hAnsi="Times New Roman" w:cs="Times New Roman"/>
                <w:color w:val="000000"/>
                <w:kern w:val="0"/>
                <w:szCs w:val="21"/>
              </w:rPr>
            </w:pPr>
            <w:r w:rsidRPr="00F94586">
              <w:rPr>
                <w:rFonts w:ascii="楷体" w:eastAsia="楷体" w:hAnsi="楷体"/>
                <w:b/>
                <w:bCs/>
              </w:rPr>
              <w:t>1.45%</w:t>
            </w:r>
          </w:p>
        </w:tc>
        <w:tc>
          <w:tcPr>
            <w:tcW w:w="1937" w:type="dxa"/>
            <w:shd w:val="clear" w:color="auto" w:fill="auto"/>
            <w:noWrap/>
            <w:vAlign w:val="center"/>
            <w:hideMark/>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5.00%</w:t>
            </w:r>
          </w:p>
        </w:tc>
        <w:tc>
          <w:tcPr>
            <w:tcW w:w="2363" w:type="dxa"/>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5.00%</w:t>
            </w:r>
          </w:p>
        </w:tc>
        <w:tc>
          <w:tcPr>
            <w:tcW w:w="988" w:type="dxa"/>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w:t>
            </w:r>
          </w:p>
        </w:tc>
      </w:tr>
      <w:tr w:rsidR="00942BE7" w:rsidRPr="00942BE7" w:rsidTr="00F43503">
        <w:trPr>
          <w:trHeight w:val="397"/>
          <w:jc w:val="center"/>
        </w:trPr>
        <w:tc>
          <w:tcPr>
            <w:tcW w:w="1134" w:type="dxa"/>
            <w:shd w:val="clear" w:color="auto" w:fill="auto"/>
            <w:noWrap/>
            <w:vAlign w:val="center"/>
            <w:hideMark/>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lastRenderedPageBreak/>
              <w:t>1</w:t>
            </w:r>
            <w:r w:rsidRPr="00942BE7">
              <w:rPr>
                <w:rFonts w:ascii="Times New Roman" w:eastAsia="宋体" w:hAnsi="Times New Roman" w:cs="Times New Roman"/>
                <w:color w:val="000000"/>
                <w:kern w:val="0"/>
                <w:szCs w:val="21"/>
              </w:rPr>
              <w:t>至</w:t>
            </w:r>
            <w:r w:rsidRPr="00942BE7">
              <w:rPr>
                <w:rFonts w:ascii="Times New Roman" w:eastAsia="宋体" w:hAnsi="Times New Roman" w:cs="Times New Roman"/>
                <w:color w:val="000000"/>
                <w:kern w:val="0"/>
                <w:szCs w:val="21"/>
              </w:rPr>
              <w:t>2</w:t>
            </w:r>
            <w:r w:rsidRPr="00942BE7">
              <w:rPr>
                <w:rFonts w:ascii="Times New Roman" w:eastAsia="宋体" w:hAnsi="Times New Roman" w:cs="Times New Roman"/>
                <w:color w:val="000000"/>
                <w:kern w:val="0"/>
                <w:szCs w:val="21"/>
              </w:rPr>
              <w:t>年</w:t>
            </w:r>
          </w:p>
        </w:tc>
        <w:tc>
          <w:tcPr>
            <w:tcW w:w="1937" w:type="dxa"/>
            <w:shd w:val="clear" w:color="auto" w:fill="auto"/>
            <w:noWrap/>
            <w:vAlign w:val="center"/>
            <w:hideMark/>
          </w:tcPr>
          <w:p w:rsidR="00942BE7" w:rsidRPr="00942BE7" w:rsidRDefault="00942BE7" w:rsidP="00942BE7">
            <w:pPr>
              <w:widowControl/>
              <w:jc w:val="right"/>
              <w:rPr>
                <w:rFonts w:ascii="Times New Roman" w:eastAsia="宋体" w:hAnsi="Times New Roman" w:cs="Times New Roman"/>
                <w:color w:val="000000"/>
                <w:kern w:val="0"/>
                <w:szCs w:val="21"/>
              </w:rPr>
            </w:pPr>
            <w:r w:rsidRPr="00F94586">
              <w:rPr>
                <w:rFonts w:ascii="楷体" w:eastAsia="楷体" w:hAnsi="楷体"/>
                <w:b/>
                <w:bCs/>
              </w:rPr>
              <w:t>7.26%</w:t>
            </w:r>
          </w:p>
        </w:tc>
        <w:tc>
          <w:tcPr>
            <w:tcW w:w="1937" w:type="dxa"/>
            <w:shd w:val="clear" w:color="auto" w:fill="auto"/>
            <w:noWrap/>
            <w:vAlign w:val="center"/>
            <w:hideMark/>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10.00%</w:t>
            </w:r>
          </w:p>
        </w:tc>
        <w:tc>
          <w:tcPr>
            <w:tcW w:w="2363" w:type="dxa"/>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10.00%</w:t>
            </w:r>
          </w:p>
        </w:tc>
        <w:tc>
          <w:tcPr>
            <w:tcW w:w="988" w:type="dxa"/>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w:t>
            </w:r>
          </w:p>
        </w:tc>
      </w:tr>
      <w:tr w:rsidR="00942BE7" w:rsidRPr="00942BE7" w:rsidTr="00F43503">
        <w:trPr>
          <w:trHeight w:val="397"/>
          <w:jc w:val="center"/>
        </w:trPr>
        <w:tc>
          <w:tcPr>
            <w:tcW w:w="1134" w:type="dxa"/>
            <w:shd w:val="clear" w:color="auto" w:fill="auto"/>
            <w:noWrap/>
            <w:vAlign w:val="center"/>
            <w:hideMark/>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2</w:t>
            </w:r>
            <w:r w:rsidRPr="00942BE7">
              <w:rPr>
                <w:rFonts w:ascii="Times New Roman" w:eastAsia="宋体" w:hAnsi="Times New Roman" w:cs="Times New Roman"/>
                <w:color w:val="000000"/>
                <w:kern w:val="0"/>
                <w:szCs w:val="21"/>
              </w:rPr>
              <w:t>至</w:t>
            </w:r>
            <w:r w:rsidRPr="00942BE7">
              <w:rPr>
                <w:rFonts w:ascii="Times New Roman" w:eastAsia="宋体" w:hAnsi="Times New Roman" w:cs="Times New Roman"/>
                <w:color w:val="000000"/>
                <w:kern w:val="0"/>
                <w:szCs w:val="21"/>
              </w:rPr>
              <w:t>3</w:t>
            </w:r>
            <w:r w:rsidRPr="00942BE7">
              <w:rPr>
                <w:rFonts w:ascii="Times New Roman" w:eastAsia="宋体" w:hAnsi="Times New Roman" w:cs="Times New Roman"/>
                <w:color w:val="000000"/>
                <w:kern w:val="0"/>
                <w:szCs w:val="21"/>
              </w:rPr>
              <w:t>年</w:t>
            </w:r>
          </w:p>
        </w:tc>
        <w:tc>
          <w:tcPr>
            <w:tcW w:w="1937" w:type="dxa"/>
            <w:shd w:val="clear" w:color="auto" w:fill="auto"/>
            <w:noWrap/>
            <w:vAlign w:val="center"/>
            <w:hideMark/>
          </w:tcPr>
          <w:p w:rsidR="00942BE7" w:rsidRPr="00942BE7" w:rsidRDefault="00942BE7" w:rsidP="00942BE7">
            <w:pPr>
              <w:widowControl/>
              <w:jc w:val="right"/>
              <w:rPr>
                <w:rFonts w:ascii="Times New Roman" w:eastAsia="宋体" w:hAnsi="Times New Roman" w:cs="Times New Roman"/>
                <w:color w:val="000000"/>
                <w:kern w:val="0"/>
                <w:szCs w:val="21"/>
              </w:rPr>
            </w:pPr>
            <w:r w:rsidRPr="00F94586">
              <w:rPr>
                <w:rFonts w:ascii="楷体" w:eastAsia="楷体" w:hAnsi="楷体"/>
                <w:b/>
                <w:bCs/>
              </w:rPr>
              <w:t>21.01%</w:t>
            </w:r>
          </w:p>
        </w:tc>
        <w:tc>
          <w:tcPr>
            <w:tcW w:w="1937" w:type="dxa"/>
            <w:shd w:val="clear" w:color="auto" w:fill="auto"/>
            <w:noWrap/>
            <w:vAlign w:val="center"/>
            <w:hideMark/>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50.00%</w:t>
            </w:r>
          </w:p>
        </w:tc>
        <w:tc>
          <w:tcPr>
            <w:tcW w:w="2363" w:type="dxa"/>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50.00%</w:t>
            </w:r>
          </w:p>
        </w:tc>
        <w:tc>
          <w:tcPr>
            <w:tcW w:w="988" w:type="dxa"/>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w:t>
            </w:r>
          </w:p>
        </w:tc>
      </w:tr>
      <w:tr w:rsidR="00942BE7" w:rsidRPr="00942BE7" w:rsidTr="00F43503">
        <w:trPr>
          <w:trHeight w:val="397"/>
          <w:jc w:val="center"/>
        </w:trPr>
        <w:tc>
          <w:tcPr>
            <w:tcW w:w="1134" w:type="dxa"/>
            <w:shd w:val="clear" w:color="auto" w:fill="auto"/>
            <w:noWrap/>
            <w:vAlign w:val="center"/>
            <w:hideMark/>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3</w:t>
            </w:r>
            <w:r w:rsidRPr="00942BE7">
              <w:rPr>
                <w:rFonts w:ascii="Times New Roman" w:eastAsia="宋体" w:hAnsi="Times New Roman" w:cs="Times New Roman"/>
                <w:color w:val="000000"/>
                <w:kern w:val="0"/>
                <w:szCs w:val="21"/>
              </w:rPr>
              <w:t>至</w:t>
            </w:r>
            <w:r w:rsidRPr="00942BE7">
              <w:rPr>
                <w:rFonts w:ascii="Times New Roman" w:eastAsia="宋体" w:hAnsi="Times New Roman" w:cs="Times New Roman"/>
                <w:color w:val="000000"/>
                <w:kern w:val="0"/>
                <w:szCs w:val="21"/>
              </w:rPr>
              <w:t>4</w:t>
            </w:r>
            <w:r w:rsidRPr="00942BE7">
              <w:rPr>
                <w:rFonts w:ascii="Times New Roman" w:eastAsia="宋体" w:hAnsi="Times New Roman" w:cs="Times New Roman"/>
                <w:color w:val="000000"/>
                <w:kern w:val="0"/>
                <w:szCs w:val="21"/>
              </w:rPr>
              <w:t>年</w:t>
            </w:r>
          </w:p>
        </w:tc>
        <w:tc>
          <w:tcPr>
            <w:tcW w:w="1937" w:type="dxa"/>
            <w:shd w:val="clear" w:color="auto" w:fill="auto"/>
            <w:noWrap/>
            <w:vAlign w:val="center"/>
            <w:hideMark/>
          </w:tcPr>
          <w:p w:rsidR="00942BE7" w:rsidRPr="00942BE7" w:rsidRDefault="00942BE7" w:rsidP="00942BE7">
            <w:pPr>
              <w:widowControl/>
              <w:jc w:val="right"/>
              <w:rPr>
                <w:rFonts w:ascii="Times New Roman" w:eastAsia="宋体" w:hAnsi="Times New Roman" w:cs="Times New Roman"/>
                <w:color w:val="000000"/>
                <w:kern w:val="0"/>
                <w:szCs w:val="21"/>
              </w:rPr>
            </w:pPr>
            <w:r w:rsidRPr="00F94586">
              <w:rPr>
                <w:rFonts w:ascii="楷体" w:eastAsia="楷体" w:hAnsi="楷体"/>
                <w:b/>
                <w:bCs/>
              </w:rPr>
              <w:t>50.00%</w:t>
            </w:r>
          </w:p>
        </w:tc>
        <w:tc>
          <w:tcPr>
            <w:tcW w:w="1937" w:type="dxa"/>
            <w:shd w:val="clear" w:color="auto" w:fill="auto"/>
            <w:noWrap/>
            <w:vAlign w:val="center"/>
            <w:hideMark/>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100.00%</w:t>
            </w:r>
          </w:p>
        </w:tc>
        <w:tc>
          <w:tcPr>
            <w:tcW w:w="2363" w:type="dxa"/>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100.00%</w:t>
            </w:r>
          </w:p>
        </w:tc>
        <w:tc>
          <w:tcPr>
            <w:tcW w:w="988" w:type="dxa"/>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w:t>
            </w:r>
          </w:p>
        </w:tc>
      </w:tr>
      <w:tr w:rsidR="00942BE7" w:rsidRPr="00942BE7" w:rsidTr="00F43503">
        <w:trPr>
          <w:trHeight w:val="397"/>
          <w:jc w:val="center"/>
        </w:trPr>
        <w:tc>
          <w:tcPr>
            <w:tcW w:w="1134" w:type="dxa"/>
            <w:shd w:val="clear" w:color="auto" w:fill="auto"/>
            <w:noWrap/>
            <w:vAlign w:val="center"/>
            <w:hideMark/>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4</w:t>
            </w:r>
            <w:r w:rsidRPr="00942BE7">
              <w:rPr>
                <w:rFonts w:ascii="Times New Roman" w:eastAsia="宋体" w:hAnsi="Times New Roman" w:cs="Times New Roman"/>
                <w:color w:val="000000"/>
                <w:kern w:val="0"/>
                <w:szCs w:val="21"/>
              </w:rPr>
              <w:t>至</w:t>
            </w:r>
            <w:r w:rsidRPr="00942BE7">
              <w:rPr>
                <w:rFonts w:ascii="Times New Roman" w:eastAsia="宋体" w:hAnsi="Times New Roman" w:cs="Times New Roman"/>
                <w:color w:val="000000"/>
                <w:kern w:val="0"/>
                <w:szCs w:val="21"/>
              </w:rPr>
              <w:t>5</w:t>
            </w:r>
            <w:r w:rsidRPr="00942BE7">
              <w:rPr>
                <w:rFonts w:ascii="Times New Roman" w:eastAsia="宋体" w:hAnsi="Times New Roman" w:cs="Times New Roman"/>
                <w:color w:val="000000"/>
                <w:kern w:val="0"/>
                <w:szCs w:val="21"/>
              </w:rPr>
              <w:t>年</w:t>
            </w:r>
          </w:p>
        </w:tc>
        <w:tc>
          <w:tcPr>
            <w:tcW w:w="1937" w:type="dxa"/>
            <w:shd w:val="clear" w:color="auto" w:fill="auto"/>
            <w:noWrap/>
            <w:vAlign w:val="center"/>
            <w:hideMark/>
          </w:tcPr>
          <w:p w:rsidR="00942BE7" w:rsidRPr="00942BE7" w:rsidRDefault="00942BE7" w:rsidP="00942BE7">
            <w:pPr>
              <w:widowControl/>
              <w:jc w:val="right"/>
              <w:rPr>
                <w:rFonts w:ascii="Times New Roman" w:eastAsia="宋体" w:hAnsi="Times New Roman" w:cs="Times New Roman"/>
                <w:color w:val="000000"/>
                <w:kern w:val="0"/>
                <w:szCs w:val="21"/>
              </w:rPr>
            </w:pPr>
            <w:r w:rsidRPr="00F94586">
              <w:rPr>
                <w:rFonts w:ascii="楷体" w:eastAsia="楷体" w:hAnsi="楷体"/>
                <w:b/>
                <w:bCs/>
              </w:rPr>
              <w:t>50.00%</w:t>
            </w:r>
          </w:p>
        </w:tc>
        <w:tc>
          <w:tcPr>
            <w:tcW w:w="1937" w:type="dxa"/>
            <w:shd w:val="clear" w:color="auto" w:fill="auto"/>
            <w:noWrap/>
            <w:vAlign w:val="center"/>
            <w:hideMark/>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100.00%</w:t>
            </w:r>
          </w:p>
        </w:tc>
        <w:tc>
          <w:tcPr>
            <w:tcW w:w="2363" w:type="dxa"/>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100.00%</w:t>
            </w:r>
          </w:p>
        </w:tc>
        <w:tc>
          <w:tcPr>
            <w:tcW w:w="988" w:type="dxa"/>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w:t>
            </w:r>
          </w:p>
        </w:tc>
      </w:tr>
      <w:tr w:rsidR="00942BE7" w:rsidRPr="00942BE7" w:rsidTr="00F43503">
        <w:trPr>
          <w:trHeight w:val="397"/>
          <w:jc w:val="center"/>
        </w:trPr>
        <w:tc>
          <w:tcPr>
            <w:tcW w:w="1134" w:type="dxa"/>
            <w:shd w:val="clear" w:color="auto" w:fill="auto"/>
            <w:noWrap/>
            <w:vAlign w:val="center"/>
            <w:hideMark/>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5</w:t>
            </w:r>
            <w:r w:rsidRPr="00942BE7">
              <w:rPr>
                <w:rFonts w:ascii="Times New Roman" w:eastAsia="宋体" w:hAnsi="Times New Roman" w:cs="Times New Roman"/>
                <w:color w:val="000000"/>
                <w:kern w:val="0"/>
                <w:szCs w:val="21"/>
              </w:rPr>
              <w:t>年以上</w:t>
            </w:r>
          </w:p>
        </w:tc>
        <w:tc>
          <w:tcPr>
            <w:tcW w:w="1937" w:type="dxa"/>
            <w:shd w:val="clear" w:color="auto" w:fill="auto"/>
            <w:noWrap/>
            <w:vAlign w:val="center"/>
            <w:hideMark/>
          </w:tcPr>
          <w:p w:rsidR="00942BE7" w:rsidRPr="00942BE7" w:rsidRDefault="00942BE7" w:rsidP="00942BE7">
            <w:pPr>
              <w:widowControl/>
              <w:jc w:val="right"/>
              <w:rPr>
                <w:rFonts w:ascii="Times New Roman" w:eastAsia="宋体" w:hAnsi="Times New Roman" w:cs="Times New Roman"/>
                <w:color w:val="000000"/>
                <w:kern w:val="0"/>
                <w:szCs w:val="21"/>
              </w:rPr>
            </w:pPr>
            <w:r w:rsidRPr="00F94586">
              <w:rPr>
                <w:rFonts w:ascii="楷体" w:eastAsia="楷体" w:hAnsi="楷体"/>
                <w:b/>
                <w:bCs/>
                <w:color w:val="000000"/>
                <w:kern w:val="0"/>
                <w:szCs w:val="21"/>
              </w:rPr>
              <w:t>100.00%</w:t>
            </w:r>
          </w:p>
        </w:tc>
        <w:tc>
          <w:tcPr>
            <w:tcW w:w="1937" w:type="dxa"/>
            <w:shd w:val="clear" w:color="auto" w:fill="auto"/>
            <w:noWrap/>
            <w:vAlign w:val="center"/>
            <w:hideMark/>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100.00%</w:t>
            </w:r>
          </w:p>
        </w:tc>
        <w:tc>
          <w:tcPr>
            <w:tcW w:w="2363" w:type="dxa"/>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100.00%</w:t>
            </w:r>
          </w:p>
        </w:tc>
        <w:tc>
          <w:tcPr>
            <w:tcW w:w="988" w:type="dxa"/>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w:t>
            </w:r>
          </w:p>
        </w:tc>
      </w:tr>
    </w:tbl>
    <w:p w:rsidR="00F43503" w:rsidRPr="00942BE7" w:rsidRDefault="00F43503" w:rsidP="007D4222">
      <w:pPr>
        <w:spacing w:beforeLines="50" w:before="156" w:afterLines="50" w:after="156" w:line="360" w:lineRule="auto"/>
        <w:ind w:firstLineChars="200" w:firstLine="480"/>
        <w:rPr>
          <w:rFonts w:ascii="Times New Roman" w:eastAsia="宋体" w:hAnsi="Times New Roman" w:cs="Times New Roman"/>
          <w:sz w:val="24"/>
          <w:szCs w:val="28"/>
        </w:rPr>
      </w:pPr>
      <w:r w:rsidRPr="00942BE7">
        <w:rPr>
          <w:rFonts w:ascii="Times New Roman" w:eastAsia="宋体" w:hAnsi="Times New Roman" w:cs="Times New Roman"/>
          <w:sz w:val="24"/>
          <w:szCs w:val="28"/>
        </w:rPr>
        <w:t>第五步：测算坏账损失</w:t>
      </w:r>
    </w:p>
    <w:p w:rsidR="00F43503" w:rsidRPr="00942BE7" w:rsidRDefault="00F43503" w:rsidP="007D4222">
      <w:pPr>
        <w:spacing w:beforeLines="50" w:before="156" w:afterLines="50" w:after="156" w:line="360" w:lineRule="auto"/>
        <w:ind w:firstLineChars="200" w:firstLine="480"/>
        <w:rPr>
          <w:rFonts w:ascii="Times New Roman" w:eastAsia="宋体" w:hAnsi="Times New Roman" w:cs="Times New Roman"/>
          <w:sz w:val="24"/>
          <w:szCs w:val="28"/>
        </w:rPr>
      </w:pPr>
      <w:r w:rsidRPr="00942BE7">
        <w:rPr>
          <w:rFonts w:ascii="Times New Roman" w:eastAsia="宋体" w:hAnsi="Times New Roman" w:cs="Times New Roman"/>
          <w:sz w:val="24"/>
          <w:szCs w:val="28"/>
        </w:rPr>
        <w:t>公司根据信用风险组合测算应收账款应计提的坏账准备，按照调整后的预期信用损失率与应收账款余额的乘积，计提期末坏账准备。经核对，新金融工具准则下确认的预期损失率与原准则下坏账计提比例的结果无差异，使用预期信用损失模型计提信用损失金额严谨、充分。</w:t>
      </w:r>
    </w:p>
    <w:p w:rsidR="00F43503" w:rsidRPr="00942BE7" w:rsidRDefault="00A5696C" w:rsidP="007D4222">
      <w:pPr>
        <w:spacing w:beforeLines="50" w:before="156" w:afterLines="50" w:after="156" w:line="360" w:lineRule="auto"/>
        <w:ind w:firstLineChars="200" w:firstLine="480"/>
        <w:rPr>
          <w:rFonts w:ascii="Times New Roman" w:eastAsia="宋体" w:hAnsi="Times New Roman" w:cs="Times New Roman"/>
          <w:sz w:val="24"/>
          <w:szCs w:val="28"/>
        </w:rPr>
      </w:pPr>
      <w:r w:rsidRPr="00942BE7">
        <w:rPr>
          <w:rFonts w:ascii="Times New Roman" w:eastAsia="宋体" w:hAnsi="Times New Roman" w:cs="Times New Roman"/>
          <w:sz w:val="24"/>
          <w:szCs w:val="28"/>
        </w:rPr>
        <w:t>B</w:t>
      </w:r>
      <w:r w:rsidR="00F43503" w:rsidRPr="00942BE7">
        <w:rPr>
          <w:rFonts w:ascii="Times New Roman" w:eastAsia="宋体" w:hAnsi="Times New Roman" w:cs="Times New Roman"/>
          <w:sz w:val="24"/>
          <w:szCs w:val="28"/>
        </w:rPr>
        <w:t>．与同行业公司比较</w:t>
      </w:r>
    </w:p>
    <w:p w:rsidR="00F43503" w:rsidRDefault="00F43503" w:rsidP="007D4222">
      <w:pPr>
        <w:widowControl/>
        <w:spacing w:beforeLines="50" w:before="156" w:afterLines="50" w:after="156" w:line="360" w:lineRule="auto"/>
        <w:ind w:firstLineChars="200" w:firstLine="480"/>
        <w:jc w:val="left"/>
        <w:rPr>
          <w:rFonts w:ascii="Times New Roman" w:eastAsia="宋体" w:hAnsi="Times New Roman" w:cs="Times New Roman"/>
          <w:kern w:val="0"/>
          <w:sz w:val="24"/>
          <w:szCs w:val="24"/>
        </w:rPr>
      </w:pPr>
      <w:r w:rsidRPr="00942BE7">
        <w:rPr>
          <w:rFonts w:ascii="Times New Roman" w:eastAsia="宋体" w:hAnsi="Times New Roman" w:cs="Times New Roman"/>
          <w:kern w:val="0"/>
          <w:sz w:val="24"/>
          <w:szCs w:val="24"/>
        </w:rPr>
        <w:t>报告期内公司及同行业可比上市公司应收账款坏账计提比例对比如下：</w:t>
      </w:r>
    </w:p>
    <w:tbl>
      <w:tblPr>
        <w:tblW w:w="5000" w:type="pct"/>
        <w:jc w:val="center"/>
        <w:tblBorders>
          <w:top w:val="single" w:sz="12" w:space="0" w:color="35339A"/>
          <w:left w:val="single" w:sz="6" w:space="0" w:color="35339A"/>
          <w:bottom w:val="single" w:sz="12" w:space="0" w:color="35339A"/>
          <w:right w:val="single" w:sz="6" w:space="0" w:color="35339A"/>
          <w:insideH w:val="single" w:sz="6" w:space="0" w:color="35339A"/>
          <w:insideV w:val="single" w:sz="6" w:space="0" w:color="35339A"/>
        </w:tblBorders>
        <w:tblLook w:val="04A0" w:firstRow="1" w:lastRow="0" w:firstColumn="1" w:lastColumn="0" w:noHBand="0" w:noVBand="1"/>
      </w:tblPr>
      <w:tblGrid>
        <w:gridCol w:w="1560"/>
        <w:gridCol w:w="1560"/>
        <w:gridCol w:w="1578"/>
        <w:gridCol w:w="1220"/>
        <w:gridCol w:w="1338"/>
        <w:gridCol w:w="1266"/>
      </w:tblGrid>
      <w:tr w:rsidR="00942BE7" w:rsidRPr="00942BE7" w:rsidTr="00FF5C8F">
        <w:trPr>
          <w:trHeight w:val="403"/>
          <w:jc w:val="center"/>
        </w:trPr>
        <w:tc>
          <w:tcPr>
            <w:tcW w:w="915" w:type="pct"/>
            <w:shd w:val="clear" w:color="auto" w:fill="auto"/>
            <w:vAlign w:val="center"/>
          </w:tcPr>
          <w:p w:rsidR="00942BE7" w:rsidRPr="00942BE7" w:rsidRDefault="00942BE7" w:rsidP="00942BE7">
            <w:pPr>
              <w:widowControl/>
              <w:jc w:val="center"/>
              <w:rPr>
                <w:rFonts w:ascii="Times New Roman" w:eastAsia="宋体" w:hAnsi="Times New Roman" w:cs="Times New Roman"/>
                <w:b/>
                <w:bCs/>
                <w:kern w:val="0"/>
                <w:szCs w:val="21"/>
              </w:rPr>
            </w:pPr>
            <w:r w:rsidRPr="00942BE7">
              <w:rPr>
                <w:rFonts w:ascii="Times New Roman" w:eastAsia="宋体" w:hAnsi="Times New Roman" w:cs="宋体" w:hint="eastAsia"/>
                <w:b/>
                <w:bCs/>
                <w:kern w:val="0"/>
                <w:szCs w:val="21"/>
              </w:rPr>
              <w:t>年度</w:t>
            </w:r>
          </w:p>
        </w:tc>
        <w:tc>
          <w:tcPr>
            <w:tcW w:w="915" w:type="pct"/>
            <w:shd w:val="clear" w:color="auto" w:fill="auto"/>
            <w:vAlign w:val="center"/>
          </w:tcPr>
          <w:p w:rsidR="00942BE7" w:rsidRPr="00942BE7" w:rsidRDefault="00942BE7" w:rsidP="00942BE7">
            <w:pPr>
              <w:widowControl/>
              <w:jc w:val="center"/>
              <w:rPr>
                <w:rFonts w:ascii="Times New Roman" w:eastAsia="宋体" w:hAnsi="Times New Roman" w:cs="Times New Roman"/>
                <w:b/>
                <w:bCs/>
                <w:kern w:val="0"/>
                <w:szCs w:val="21"/>
              </w:rPr>
            </w:pPr>
            <w:r w:rsidRPr="00942BE7">
              <w:rPr>
                <w:rFonts w:ascii="Times New Roman" w:eastAsia="宋体" w:hAnsi="Times New Roman" w:cs="宋体" w:hint="eastAsia"/>
                <w:b/>
                <w:bCs/>
                <w:kern w:val="0"/>
                <w:szCs w:val="21"/>
              </w:rPr>
              <w:t>公司</w:t>
            </w:r>
          </w:p>
        </w:tc>
        <w:tc>
          <w:tcPr>
            <w:tcW w:w="92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b/>
                <w:bCs/>
                <w:kern w:val="0"/>
                <w:szCs w:val="21"/>
              </w:rPr>
            </w:pPr>
            <w:r w:rsidRPr="00942BE7">
              <w:rPr>
                <w:rFonts w:ascii="Times New Roman" w:eastAsia="宋体" w:hAnsi="Times New Roman" w:cs="Times New Roman" w:hint="eastAsia"/>
                <w:b/>
                <w:bCs/>
                <w:kern w:val="0"/>
                <w:szCs w:val="21"/>
              </w:rPr>
              <w:t>1</w:t>
            </w:r>
            <w:r w:rsidRPr="00942BE7">
              <w:rPr>
                <w:rFonts w:ascii="Times New Roman" w:eastAsia="宋体" w:hAnsi="Times New Roman" w:cs="宋体" w:hint="eastAsia"/>
                <w:b/>
                <w:bCs/>
                <w:kern w:val="0"/>
                <w:szCs w:val="21"/>
              </w:rPr>
              <w:t>年以内</w:t>
            </w:r>
          </w:p>
          <w:p w:rsidR="00942BE7" w:rsidRPr="00942BE7" w:rsidRDefault="00942BE7" w:rsidP="00942BE7">
            <w:pPr>
              <w:widowControl/>
              <w:snapToGrid w:val="0"/>
              <w:jc w:val="center"/>
              <w:rPr>
                <w:rFonts w:ascii="Times New Roman" w:eastAsia="宋体" w:hAnsi="Times New Roman" w:cs="Times New Roman"/>
                <w:b/>
                <w:bCs/>
                <w:kern w:val="0"/>
                <w:szCs w:val="21"/>
              </w:rPr>
            </w:pPr>
            <w:r w:rsidRPr="00942BE7">
              <w:rPr>
                <w:rFonts w:ascii="Times New Roman" w:eastAsia="宋体" w:hAnsi="Times New Roman" w:cs="宋体" w:hint="eastAsia"/>
                <w:b/>
                <w:bCs/>
                <w:kern w:val="0"/>
                <w:szCs w:val="21"/>
              </w:rPr>
              <w:t>（含</w:t>
            </w:r>
            <w:r w:rsidRPr="00942BE7">
              <w:rPr>
                <w:rFonts w:ascii="Times New Roman" w:eastAsia="宋体" w:hAnsi="Times New Roman" w:cs="Times New Roman" w:hint="eastAsia"/>
                <w:b/>
                <w:bCs/>
                <w:kern w:val="0"/>
                <w:szCs w:val="21"/>
              </w:rPr>
              <w:t>1</w:t>
            </w:r>
            <w:r w:rsidRPr="00942BE7">
              <w:rPr>
                <w:rFonts w:ascii="Times New Roman" w:eastAsia="宋体" w:hAnsi="Times New Roman" w:cs="宋体" w:hint="eastAsia"/>
                <w:b/>
                <w:bCs/>
                <w:kern w:val="0"/>
                <w:szCs w:val="21"/>
              </w:rPr>
              <w:t>年）</w:t>
            </w:r>
          </w:p>
        </w:tc>
        <w:tc>
          <w:tcPr>
            <w:tcW w:w="71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b/>
                <w:bCs/>
                <w:kern w:val="0"/>
                <w:szCs w:val="21"/>
              </w:rPr>
            </w:pPr>
            <w:r w:rsidRPr="00942BE7">
              <w:rPr>
                <w:rFonts w:ascii="Times New Roman" w:eastAsia="宋体" w:hAnsi="Times New Roman" w:cs="Times New Roman" w:hint="eastAsia"/>
                <w:b/>
                <w:bCs/>
                <w:kern w:val="0"/>
                <w:szCs w:val="21"/>
              </w:rPr>
              <w:t>1</w:t>
            </w:r>
            <w:r w:rsidRPr="00942BE7">
              <w:rPr>
                <w:rFonts w:ascii="Times New Roman" w:eastAsia="宋体" w:hAnsi="Times New Roman" w:cs="Times New Roman"/>
                <w:b/>
                <w:bCs/>
                <w:kern w:val="0"/>
                <w:szCs w:val="21"/>
              </w:rPr>
              <w:t>-2</w:t>
            </w:r>
            <w:r w:rsidRPr="00942BE7">
              <w:rPr>
                <w:rFonts w:ascii="Times New Roman" w:eastAsia="宋体" w:hAnsi="Times New Roman" w:cs="宋体" w:hint="eastAsia"/>
                <w:b/>
                <w:bCs/>
                <w:kern w:val="0"/>
                <w:szCs w:val="21"/>
              </w:rPr>
              <w:t>年</w:t>
            </w:r>
          </w:p>
        </w:tc>
        <w:tc>
          <w:tcPr>
            <w:tcW w:w="785"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b/>
                <w:bCs/>
                <w:kern w:val="0"/>
                <w:szCs w:val="21"/>
              </w:rPr>
            </w:pPr>
            <w:r w:rsidRPr="00942BE7">
              <w:rPr>
                <w:rFonts w:ascii="Times New Roman" w:eastAsia="宋体" w:hAnsi="Times New Roman" w:cs="Times New Roman" w:hint="eastAsia"/>
                <w:b/>
                <w:bCs/>
                <w:kern w:val="0"/>
                <w:szCs w:val="21"/>
              </w:rPr>
              <w:t>2</w:t>
            </w:r>
            <w:r w:rsidRPr="00942BE7">
              <w:rPr>
                <w:rFonts w:ascii="Times New Roman" w:eastAsia="宋体" w:hAnsi="Times New Roman" w:cs="Times New Roman"/>
                <w:b/>
                <w:bCs/>
                <w:kern w:val="0"/>
                <w:szCs w:val="21"/>
              </w:rPr>
              <w:t>-3</w:t>
            </w:r>
            <w:r w:rsidRPr="00942BE7">
              <w:rPr>
                <w:rFonts w:ascii="Times New Roman" w:eastAsia="宋体" w:hAnsi="Times New Roman" w:cs="宋体" w:hint="eastAsia"/>
                <w:b/>
                <w:bCs/>
                <w:kern w:val="0"/>
                <w:szCs w:val="21"/>
              </w:rPr>
              <w:t>年</w:t>
            </w:r>
          </w:p>
        </w:tc>
        <w:tc>
          <w:tcPr>
            <w:tcW w:w="743"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b/>
                <w:bCs/>
                <w:kern w:val="0"/>
                <w:szCs w:val="21"/>
              </w:rPr>
            </w:pPr>
            <w:r w:rsidRPr="00942BE7">
              <w:rPr>
                <w:rFonts w:ascii="Times New Roman" w:eastAsia="宋体" w:hAnsi="Times New Roman" w:cs="Times New Roman"/>
                <w:b/>
                <w:bCs/>
                <w:kern w:val="0"/>
                <w:szCs w:val="21"/>
              </w:rPr>
              <w:t>3</w:t>
            </w:r>
            <w:r w:rsidRPr="00942BE7">
              <w:rPr>
                <w:rFonts w:ascii="Times New Roman" w:eastAsia="宋体" w:hAnsi="Times New Roman" w:cs="宋体" w:hint="eastAsia"/>
                <w:b/>
                <w:bCs/>
                <w:kern w:val="0"/>
                <w:szCs w:val="21"/>
              </w:rPr>
              <w:t>年以上</w:t>
            </w:r>
          </w:p>
        </w:tc>
      </w:tr>
      <w:tr w:rsidR="00942BE7" w:rsidRPr="00942BE7" w:rsidTr="00FF5C8F">
        <w:trPr>
          <w:trHeight w:val="403"/>
          <w:jc w:val="center"/>
        </w:trPr>
        <w:tc>
          <w:tcPr>
            <w:tcW w:w="915" w:type="pct"/>
            <w:vMerge w:val="restar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hint="eastAsia"/>
                <w:b/>
                <w:bCs/>
                <w:kern w:val="0"/>
                <w:szCs w:val="21"/>
              </w:rPr>
              <w:t>2</w:t>
            </w:r>
            <w:r w:rsidRPr="00942BE7">
              <w:rPr>
                <w:rFonts w:ascii="楷体" w:eastAsia="楷体" w:hAnsi="楷体" w:cs="宋体"/>
                <w:b/>
                <w:bCs/>
                <w:kern w:val="0"/>
                <w:szCs w:val="21"/>
              </w:rPr>
              <w:t>020</w:t>
            </w:r>
            <w:r w:rsidRPr="00942BE7">
              <w:rPr>
                <w:rFonts w:ascii="楷体" w:eastAsia="楷体" w:hAnsi="楷体" w:cs="宋体" w:hint="eastAsia"/>
                <w:b/>
                <w:bCs/>
                <w:kern w:val="0"/>
                <w:szCs w:val="21"/>
              </w:rPr>
              <w:t>年度</w:t>
            </w:r>
          </w:p>
        </w:tc>
        <w:tc>
          <w:tcPr>
            <w:tcW w:w="915" w:type="pct"/>
            <w:shd w:val="clear" w:color="auto" w:fill="auto"/>
            <w:vAlign w:val="center"/>
          </w:tcPr>
          <w:p w:rsidR="00942BE7" w:rsidRPr="00942BE7" w:rsidRDefault="00942BE7" w:rsidP="00942BE7">
            <w:pPr>
              <w:widowControl/>
              <w:jc w:val="center"/>
              <w:rPr>
                <w:rFonts w:ascii="Times New Roman" w:eastAsia="宋体" w:hAnsi="Times New Roman" w:cs="宋体"/>
                <w:kern w:val="0"/>
                <w:szCs w:val="21"/>
              </w:rPr>
            </w:pPr>
            <w:r w:rsidRPr="00942BE7">
              <w:rPr>
                <w:rFonts w:ascii="Times New Roman" w:eastAsia="宋体" w:hAnsi="Times New Roman" w:cs="宋体" w:hint="eastAsia"/>
                <w:kern w:val="0"/>
                <w:szCs w:val="21"/>
              </w:rPr>
              <w:t>杰恩设计</w:t>
            </w:r>
          </w:p>
        </w:tc>
        <w:tc>
          <w:tcPr>
            <w:tcW w:w="926"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hint="eastAsia"/>
                <w:b/>
                <w:bCs/>
                <w:kern w:val="0"/>
                <w:szCs w:val="21"/>
              </w:rPr>
              <w:t>-</w:t>
            </w:r>
          </w:p>
        </w:tc>
        <w:tc>
          <w:tcPr>
            <w:tcW w:w="716"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hint="eastAsia"/>
                <w:b/>
                <w:bCs/>
                <w:kern w:val="0"/>
                <w:szCs w:val="21"/>
              </w:rPr>
              <w:t>-</w:t>
            </w:r>
          </w:p>
        </w:tc>
        <w:tc>
          <w:tcPr>
            <w:tcW w:w="785"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hint="eastAsia"/>
                <w:b/>
                <w:bCs/>
                <w:kern w:val="0"/>
                <w:szCs w:val="21"/>
              </w:rPr>
              <w:t>-</w:t>
            </w:r>
          </w:p>
        </w:tc>
        <w:tc>
          <w:tcPr>
            <w:tcW w:w="743"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hint="eastAsia"/>
                <w:b/>
                <w:bCs/>
                <w:kern w:val="0"/>
                <w:szCs w:val="21"/>
              </w:rPr>
              <w:t>-</w:t>
            </w:r>
          </w:p>
        </w:tc>
      </w:tr>
      <w:tr w:rsidR="00942BE7" w:rsidRPr="00942BE7" w:rsidTr="00FF5C8F">
        <w:trPr>
          <w:trHeight w:val="403"/>
          <w:jc w:val="center"/>
        </w:trPr>
        <w:tc>
          <w:tcPr>
            <w:tcW w:w="915" w:type="pct"/>
            <w:vMerge/>
            <w:shd w:val="clear" w:color="auto" w:fill="auto"/>
            <w:vAlign w:val="center"/>
          </w:tcPr>
          <w:p w:rsidR="00942BE7" w:rsidRPr="00942BE7" w:rsidRDefault="00942BE7" w:rsidP="00942BE7">
            <w:pPr>
              <w:widowControl/>
              <w:jc w:val="center"/>
              <w:rPr>
                <w:rFonts w:ascii="Times New Roman" w:eastAsia="宋体" w:hAnsi="Times New Roman" w:cs="宋体"/>
                <w:kern w:val="0"/>
                <w:szCs w:val="21"/>
              </w:rPr>
            </w:pPr>
          </w:p>
        </w:tc>
        <w:tc>
          <w:tcPr>
            <w:tcW w:w="915" w:type="pct"/>
            <w:shd w:val="clear" w:color="auto" w:fill="auto"/>
            <w:vAlign w:val="center"/>
          </w:tcPr>
          <w:p w:rsidR="00942BE7" w:rsidRPr="00942BE7" w:rsidRDefault="00942BE7" w:rsidP="00942BE7">
            <w:pPr>
              <w:widowControl/>
              <w:jc w:val="center"/>
              <w:rPr>
                <w:rFonts w:ascii="Times New Roman" w:eastAsia="宋体" w:hAnsi="Times New Roman" w:cs="宋体"/>
                <w:kern w:val="0"/>
                <w:szCs w:val="21"/>
              </w:rPr>
            </w:pPr>
            <w:proofErr w:type="gramStart"/>
            <w:r w:rsidRPr="00942BE7">
              <w:rPr>
                <w:rFonts w:ascii="Times New Roman" w:eastAsia="宋体" w:hAnsi="Times New Roman" w:cs="宋体" w:hint="eastAsia"/>
                <w:kern w:val="0"/>
                <w:szCs w:val="21"/>
              </w:rPr>
              <w:t>筑博设计</w:t>
            </w:r>
            <w:proofErr w:type="gramEnd"/>
          </w:p>
        </w:tc>
        <w:tc>
          <w:tcPr>
            <w:tcW w:w="926"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hint="eastAsia"/>
                <w:b/>
                <w:bCs/>
                <w:kern w:val="0"/>
                <w:szCs w:val="21"/>
              </w:rPr>
              <w:t>-</w:t>
            </w:r>
          </w:p>
        </w:tc>
        <w:tc>
          <w:tcPr>
            <w:tcW w:w="716"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hint="eastAsia"/>
                <w:b/>
                <w:bCs/>
                <w:kern w:val="0"/>
                <w:szCs w:val="21"/>
              </w:rPr>
              <w:t>-</w:t>
            </w:r>
          </w:p>
        </w:tc>
        <w:tc>
          <w:tcPr>
            <w:tcW w:w="785"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hint="eastAsia"/>
                <w:b/>
                <w:bCs/>
                <w:kern w:val="0"/>
                <w:szCs w:val="21"/>
              </w:rPr>
              <w:t>-</w:t>
            </w:r>
          </w:p>
        </w:tc>
        <w:tc>
          <w:tcPr>
            <w:tcW w:w="743"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hint="eastAsia"/>
                <w:b/>
                <w:bCs/>
                <w:kern w:val="0"/>
                <w:szCs w:val="21"/>
              </w:rPr>
              <w:t>-</w:t>
            </w:r>
          </w:p>
        </w:tc>
      </w:tr>
      <w:tr w:rsidR="00942BE7" w:rsidRPr="00942BE7" w:rsidTr="00FF5C8F">
        <w:trPr>
          <w:trHeight w:val="403"/>
          <w:jc w:val="center"/>
        </w:trPr>
        <w:tc>
          <w:tcPr>
            <w:tcW w:w="915" w:type="pct"/>
            <w:vMerge/>
            <w:shd w:val="clear" w:color="auto" w:fill="auto"/>
            <w:vAlign w:val="center"/>
          </w:tcPr>
          <w:p w:rsidR="00942BE7" w:rsidRPr="00942BE7" w:rsidRDefault="00942BE7" w:rsidP="00942BE7">
            <w:pPr>
              <w:widowControl/>
              <w:jc w:val="center"/>
              <w:rPr>
                <w:rFonts w:ascii="Times New Roman" w:eastAsia="宋体" w:hAnsi="Times New Roman" w:cs="宋体"/>
                <w:kern w:val="0"/>
                <w:szCs w:val="21"/>
              </w:rPr>
            </w:pPr>
          </w:p>
        </w:tc>
        <w:tc>
          <w:tcPr>
            <w:tcW w:w="915" w:type="pct"/>
            <w:shd w:val="clear" w:color="auto" w:fill="auto"/>
            <w:vAlign w:val="center"/>
          </w:tcPr>
          <w:p w:rsidR="00942BE7" w:rsidRPr="00942BE7" w:rsidRDefault="00942BE7" w:rsidP="00942BE7">
            <w:pPr>
              <w:widowControl/>
              <w:jc w:val="center"/>
              <w:rPr>
                <w:rFonts w:ascii="Times New Roman" w:eastAsia="宋体" w:hAnsi="Times New Roman" w:cs="宋体"/>
                <w:kern w:val="0"/>
                <w:szCs w:val="21"/>
              </w:rPr>
            </w:pPr>
            <w:r w:rsidRPr="00942BE7">
              <w:rPr>
                <w:rFonts w:ascii="Times New Roman" w:eastAsia="宋体" w:hAnsi="Times New Roman" w:cs="宋体" w:hint="eastAsia"/>
                <w:kern w:val="0"/>
                <w:szCs w:val="21"/>
              </w:rPr>
              <w:t>华阳国际</w:t>
            </w:r>
          </w:p>
        </w:tc>
        <w:tc>
          <w:tcPr>
            <w:tcW w:w="926"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hint="eastAsia"/>
                <w:b/>
                <w:bCs/>
                <w:kern w:val="0"/>
                <w:szCs w:val="21"/>
              </w:rPr>
              <w:t>-</w:t>
            </w:r>
          </w:p>
        </w:tc>
        <w:tc>
          <w:tcPr>
            <w:tcW w:w="716"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hint="eastAsia"/>
                <w:b/>
                <w:bCs/>
                <w:kern w:val="0"/>
                <w:szCs w:val="21"/>
              </w:rPr>
              <w:t>-</w:t>
            </w:r>
          </w:p>
        </w:tc>
        <w:tc>
          <w:tcPr>
            <w:tcW w:w="785"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hint="eastAsia"/>
                <w:b/>
                <w:bCs/>
                <w:kern w:val="0"/>
                <w:szCs w:val="21"/>
              </w:rPr>
              <w:t>-</w:t>
            </w:r>
          </w:p>
        </w:tc>
        <w:tc>
          <w:tcPr>
            <w:tcW w:w="743"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hint="eastAsia"/>
                <w:b/>
                <w:bCs/>
                <w:kern w:val="0"/>
                <w:szCs w:val="21"/>
              </w:rPr>
              <w:t>-</w:t>
            </w:r>
          </w:p>
        </w:tc>
      </w:tr>
      <w:tr w:rsidR="00942BE7" w:rsidRPr="00942BE7" w:rsidTr="00FF5C8F">
        <w:trPr>
          <w:trHeight w:val="403"/>
          <w:jc w:val="center"/>
        </w:trPr>
        <w:tc>
          <w:tcPr>
            <w:tcW w:w="915" w:type="pct"/>
            <w:vMerge/>
            <w:shd w:val="clear" w:color="auto" w:fill="auto"/>
            <w:vAlign w:val="center"/>
          </w:tcPr>
          <w:p w:rsidR="00942BE7" w:rsidRPr="00942BE7" w:rsidRDefault="00942BE7" w:rsidP="00942BE7">
            <w:pPr>
              <w:widowControl/>
              <w:jc w:val="center"/>
              <w:rPr>
                <w:rFonts w:ascii="Times New Roman" w:eastAsia="宋体" w:hAnsi="Times New Roman" w:cs="宋体"/>
                <w:kern w:val="0"/>
                <w:szCs w:val="21"/>
              </w:rPr>
            </w:pPr>
          </w:p>
        </w:tc>
        <w:tc>
          <w:tcPr>
            <w:tcW w:w="915" w:type="pct"/>
            <w:shd w:val="clear" w:color="auto" w:fill="auto"/>
            <w:vAlign w:val="center"/>
          </w:tcPr>
          <w:p w:rsidR="00942BE7" w:rsidRPr="00942BE7" w:rsidRDefault="00942BE7" w:rsidP="00942BE7">
            <w:pPr>
              <w:widowControl/>
              <w:jc w:val="center"/>
              <w:rPr>
                <w:rFonts w:ascii="Times New Roman" w:eastAsia="宋体" w:hAnsi="Times New Roman" w:cs="宋体"/>
                <w:kern w:val="0"/>
                <w:szCs w:val="21"/>
              </w:rPr>
            </w:pPr>
            <w:r w:rsidRPr="00942BE7">
              <w:rPr>
                <w:rFonts w:ascii="Times New Roman" w:eastAsia="宋体" w:hAnsi="Times New Roman" w:cs="宋体" w:hint="eastAsia"/>
                <w:kern w:val="0"/>
                <w:szCs w:val="21"/>
              </w:rPr>
              <w:t>山</w:t>
            </w:r>
            <w:proofErr w:type="gramStart"/>
            <w:r w:rsidRPr="00942BE7">
              <w:rPr>
                <w:rFonts w:ascii="Times New Roman" w:eastAsia="宋体" w:hAnsi="Times New Roman" w:cs="宋体" w:hint="eastAsia"/>
                <w:kern w:val="0"/>
                <w:szCs w:val="21"/>
              </w:rPr>
              <w:t>鼎设计</w:t>
            </w:r>
            <w:proofErr w:type="gramEnd"/>
          </w:p>
        </w:tc>
        <w:tc>
          <w:tcPr>
            <w:tcW w:w="926"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hint="eastAsia"/>
                <w:b/>
                <w:bCs/>
                <w:kern w:val="0"/>
                <w:szCs w:val="21"/>
              </w:rPr>
              <w:t>-</w:t>
            </w:r>
          </w:p>
        </w:tc>
        <w:tc>
          <w:tcPr>
            <w:tcW w:w="716"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hint="eastAsia"/>
                <w:b/>
                <w:bCs/>
                <w:kern w:val="0"/>
                <w:szCs w:val="21"/>
              </w:rPr>
              <w:t>-</w:t>
            </w:r>
          </w:p>
        </w:tc>
        <w:tc>
          <w:tcPr>
            <w:tcW w:w="785"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hint="eastAsia"/>
                <w:b/>
                <w:bCs/>
                <w:kern w:val="0"/>
                <w:szCs w:val="21"/>
              </w:rPr>
              <w:t>-</w:t>
            </w:r>
          </w:p>
        </w:tc>
        <w:tc>
          <w:tcPr>
            <w:tcW w:w="743"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hint="eastAsia"/>
                <w:b/>
                <w:bCs/>
                <w:kern w:val="0"/>
                <w:szCs w:val="21"/>
              </w:rPr>
              <w:t>-</w:t>
            </w:r>
          </w:p>
        </w:tc>
      </w:tr>
      <w:tr w:rsidR="00942BE7" w:rsidRPr="00942BE7" w:rsidTr="00FF5C8F">
        <w:trPr>
          <w:trHeight w:val="403"/>
          <w:jc w:val="center"/>
        </w:trPr>
        <w:tc>
          <w:tcPr>
            <w:tcW w:w="915" w:type="pct"/>
            <w:vMerge/>
            <w:shd w:val="clear" w:color="auto" w:fill="auto"/>
            <w:vAlign w:val="center"/>
          </w:tcPr>
          <w:p w:rsidR="00942BE7" w:rsidRPr="00942BE7" w:rsidRDefault="00942BE7" w:rsidP="00942BE7">
            <w:pPr>
              <w:widowControl/>
              <w:jc w:val="center"/>
              <w:rPr>
                <w:rFonts w:ascii="Times New Roman" w:eastAsia="宋体" w:hAnsi="Times New Roman" w:cs="宋体"/>
                <w:kern w:val="0"/>
                <w:szCs w:val="21"/>
              </w:rPr>
            </w:pPr>
          </w:p>
        </w:tc>
        <w:tc>
          <w:tcPr>
            <w:tcW w:w="915"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hint="eastAsia"/>
                <w:kern w:val="0"/>
                <w:szCs w:val="21"/>
              </w:rPr>
              <w:t>尤安设计</w:t>
            </w:r>
          </w:p>
        </w:tc>
        <w:tc>
          <w:tcPr>
            <w:tcW w:w="926"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hint="eastAsia"/>
                <w:b/>
                <w:bCs/>
                <w:kern w:val="0"/>
                <w:szCs w:val="21"/>
              </w:rPr>
              <w:t>-</w:t>
            </w:r>
          </w:p>
        </w:tc>
        <w:tc>
          <w:tcPr>
            <w:tcW w:w="716"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hint="eastAsia"/>
                <w:b/>
                <w:bCs/>
                <w:kern w:val="0"/>
                <w:szCs w:val="21"/>
              </w:rPr>
              <w:t>-</w:t>
            </w:r>
          </w:p>
        </w:tc>
        <w:tc>
          <w:tcPr>
            <w:tcW w:w="785"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hint="eastAsia"/>
                <w:b/>
                <w:bCs/>
                <w:kern w:val="0"/>
                <w:szCs w:val="21"/>
              </w:rPr>
              <w:t>-</w:t>
            </w:r>
          </w:p>
        </w:tc>
        <w:tc>
          <w:tcPr>
            <w:tcW w:w="743"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hint="eastAsia"/>
                <w:b/>
                <w:bCs/>
                <w:kern w:val="0"/>
                <w:szCs w:val="21"/>
              </w:rPr>
              <w:t>-</w:t>
            </w:r>
          </w:p>
        </w:tc>
      </w:tr>
      <w:tr w:rsidR="00942BE7" w:rsidRPr="00942BE7" w:rsidTr="00FF5C8F">
        <w:trPr>
          <w:trHeight w:val="403"/>
          <w:jc w:val="center"/>
        </w:trPr>
        <w:tc>
          <w:tcPr>
            <w:tcW w:w="915" w:type="pct"/>
            <w:vMerge/>
            <w:shd w:val="clear" w:color="auto" w:fill="auto"/>
            <w:vAlign w:val="center"/>
          </w:tcPr>
          <w:p w:rsidR="00942BE7" w:rsidRPr="00942BE7" w:rsidRDefault="00942BE7" w:rsidP="00942BE7">
            <w:pPr>
              <w:widowControl/>
              <w:jc w:val="center"/>
              <w:rPr>
                <w:rFonts w:ascii="Times New Roman" w:eastAsia="宋体" w:hAnsi="Times New Roman" w:cs="宋体"/>
                <w:kern w:val="0"/>
                <w:szCs w:val="21"/>
              </w:rPr>
            </w:pPr>
          </w:p>
        </w:tc>
        <w:tc>
          <w:tcPr>
            <w:tcW w:w="915" w:type="pct"/>
            <w:shd w:val="clear" w:color="auto" w:fill="auto"/>
            <w:vAlign w:val="center"/>
          </w:tcPr>
          <w:p w:rsidR="00942BE7" w:rsidRPr="00942BE7" w:rsidRDefault="00942BE7" w:rsidP="00942BE7">
            <w:pPr>
              <w:widowControl/>
              <w:jc w:val="center"/>
              <w:rPr>
                <w:rFonts w:ascii="Times New Roman" w:eastAsia="宋体" w:hAnsi="Times New Roman" w:cs="宋体"/>
                <w:b/>
                <w:bCs/>
                <w:kern w:val="0"/>
                <w:szCs w:val="21"/>
              </w:rPr>
            </w:pPr>
            <w:r w:rsidRPr="00942BE7">
              <w:rPr>
                <w:rFonts w:ascii="Times New Roman" w:eastAsia="宋体" w:hAnsi="Times New Roman" w:cs="宋体" w:hint="eastAsia"/>
                <w:b/>
                <w:bCs/>
                <w:kern w:val="0"/>
                <w:szCs w:val="21"/>
              </w:rPr>
              <w:t>霍普股份</w:t>
            </w:r>
          </w:p>
        </w:tc>
        <w:tc>
          <w:tcPr>
            <w:tcW w:w="926"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b/>
                <w:bCs/>
                <w:kern w:val="0"/>
                <w:szCs w:val="21"/>
              </w:rPr>
              <w:t>5%</w:t>
            </w:r>
          </w:p>
        </w:tc>
        <w:tc>
          <w:tcPr>
            <w:tcW w:w="716"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b/>
                <w:bCs/>
                <w:kern w:val="0"/>
                <w:szCs w:val="21"/>
              </w:rPr>
              <w:t>10%</w:t>
            </w:r>
          </w:p>
        </w:tc>
        <w:tc>
          <w:tcPr>
            <w:tcW w:w="785"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b/>
                <w:bCs/>
                <w:kern w:val="0"/>
                <w:szCs w:val="21"/>
              </w:rPr>
              <w:t>50%</w:t>
            </w:r>
          </w:p>
        </w:tc>
        <w:tc>
          <w:tcPr>
            <w:tcW w:w="743" w:type="pct"/>
            <w:shd w:val="clear" w:color="auto" w:fill="auto"/>
            <w:vAlign w:val="center"/>
          </w:tcPr>
          <w:p w:rsidR="00942BE7" w:rsidRPr="00942BE7" w:rsidRDefault="00942BE7" w:rsidP="00942BE7">
            <w:pPr>
              <w:widowControl/>
              <w:jc w:val="center"/>
              <w:rPr>
                <w:rFonts w:ascii="楷体" w:eastAsia="楷体" w:hAnsi="楷体" w:cs="宋体"/>
                <w:b/>
                <w:bCs/>
                <w:kern w:val="0"/>
                <w:szCs w:val="21"/>
              </w:rPr>
            </w:pPr>
            <w:r w:rsidRPr="00942BE7">
              <w:rPr>
                <w:rFonts w:ascii="楷体" w:eastAsia="楷体" w:hAnsi="楷体" w:cs="宋体"/>
                <w:b/>
                <w:bCs/>
                <w:kern w:val="0"/>
                <w:szCs w:val="21"/>
              </w:rPr>
              <w:t>100%</w:t>
            </w:r>
          </w:p>
        </w:tc>
      </w:tr>
      <w:tr w:rsidR="00942BE7" w:rsidRPr="00942BE7" w:rsidTr="00FF5C8F">
        <w:trPr>
          <w:trHeight w:val="403"/>
          <w:jc w:val="center"/>
        </w:trPr>
        <w:tc>
          <w:tcPr>
            <w:tcW w:w="915" w:type="pct"/>
            <w:vMerge w:val="restart"/>
            <w:shd w:val="clear" w:color="auto" w:fill="auto"/>
            <w:vAlign w:val="center"/>
          </w:tcPr>
          <w:p w:rsidR="00942BE7" w:rsidRPr="00942BE7" w:rsidRDefault="00942BE7" w:rsidP="00942BE7">
            <w:pPr>
              <w:widowControl/>
              <w:jc w:val="center"/>
              <w:rPr>
                <w:rFonts w:ascii="Times New Roman" w:eastAsia="宋体" w:hAnsi="Times New Roman" w:cs="Times New Roman"/>
                <w:kern w:val="0"/>
                <w:szCs w:val="21"/>
              </w:rPr>
            </w:pPr>
            <w:r w:rsidRPr="00942BE7">
              <w:rPr>
                <w:rFonts w:ascii="Times New Roman" w:eastAsia="宋体" w:hAnsi="Times New Roman" w:cs="Times New Roman" w:hint="eastAsia"/>
                <w:kern w:val="0"/>
                <w:szCs w:val="21"/>
              </w:rPr>
              <w:t>2</w:t>
            </w:r>
            <w:r w:rsidRPr="00942BE7">
              <w:rPr>
                <w:rFonts w:ascii="Times New Roman" w:eastAsia="宋体" w:hAnsi="Times New Roman" w:cs="Times New Roman"/>
                <w:kern w:val="0"/>
                <w:szCs w:val="21"/>
              </w:rPr>
              <w:t>019</w:t>
            </w:r>
            <w:r w:rsidRPr="00942BE7">
              <w:rPr>
                <w:rFonts w:ascii="Times New Roman" w:eastAsia="宋体" w:hAnsi="Times New Roman" w:cs="宋体" w:hint="eastAsia"/>
                <w:kern w:val="0"/>
                <w:szCs w:val="21"/>
              </w:rPr>
              <w:t>年度</w:t>
            </w:r>
          </w:p>
        </w:tc>
        <w:tc>
          <w:tcPr>
            <w:tcW w:w="915" w:type="pct"/>
            <w:shd w:val="clear" w:color="auto" w:fill="auto"/>
            <w:vAlign w:val="center"/>
          </w:tcPr>
          <w:p w:rsidR="00942BE7" w:rsidRPr="00942BE7" w:rsidRDefault="00942BE7" w:rsidP="00942BE7">
            <w:pPr>
              <w:widowControl/>
              <w:jc w:val="center"/>
              <w:rPr>
                <w:rFonts w:ascii="Times New Roman" w:eastAsia="宋体" w:hAnsi="Times New Roman" w:cs="Times New Roman"/>
                <w:kern w:val="0"/>
                <w:szCs w:val="21"/>
              </w:rPr>
            </w:pPr>
            <w:r w:rsidRPr="00942BE7">
              <w:rPr>
                <w:rFonts w:ascii="Times New Roman" w:eastAsia="宋体" w:hAnsi="Times New Roman" w:cs="宋体" w:hint="eastAsia"/>
                <w:kern w:val="0"/>
                <w:szCs w:val="21"/>
              </w:rPr>
              <w:t>杰恩设计</w:t>
            </w:r>
          </w:p>
        </w:tc>
        <w:tc>
          <w:tcPr>
            <w:tcW w:w="92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5%</w:t>
            </w:r>
          </w:p>
        </w:tc>
        <w:tc>
          <w:tcPr>
            <w:tcW w:w="71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hint="eastAsia"/>
                <w:kern w:val="0"/>
                <w:szCs w:val="21"/>
              </w:rPr>
              <w:t>10%</w:t>
            </w:r>
          </w:p>
        </w:tc>
        <w:tc>
          <w:tcPr>
            <w:tcW w:w="785"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hint="eastAsia"/>
                <w:kern w:val="0"/>
                <w:szCs w:val="21"/>
              </w:rPr>
              <w:t>30%</w:t>
            </w:r>
          </w:p>
        </w:tc>
        <w:tc>
          <w:tcPr>
            <w:tcW w:w="743"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10</w:t>
            </w:r>
            <w:r w:rsidRPr="00942BE7">
              <w:rPr>
                <w:rFonts w:ascii="Times New Roman" w:eastAsia="宋体" w:hAnsi="Times New Roman" w:cs="Times New Roman" w:hint="eastAsia"/>
                <w:kern w:val="0"/>
                <w:szCs w:val="21"/>
              </w:rPr>
              <w:t>0%</w:t>
            </w:r>
          </w:p>
        </w:tc>
      </w:tr>
      <w:tr w:rsidR="00942BE7" w:rsidRPr="00942BE7" w:rsidTr="00FF5C8F">
        <w:trPr>
          <w:trHeight w:val="403"/>
          <w:jc w:val="center"/>
        </w:trPr>
        <w:tc>
          <w:tcPr>
            <w:tcW w:w="915" w:type="pct"/>
            <w:vMerge/>
            <w:shd w:val="clear" w:color="auto" w:fill="auto"/>
            <w:vAlign w:val="center"/>
          </w:tcPr>
          <w:p w:rsidR="00942BE7" w:rsidRPr="00942BE7" w:rsidRDefault="00942BE7" w:rsidP="00942BE7">
            <w:pPr>
              <w:widowControl/>
              <w:jc w:val="center"/>
              <w:rPr>
                <w:rFonts w:ascii="Times New Roman" w:eastAsia="宋体" w:hAnsi="Times New Roman" w:cs="Times New Roman"/>
                <w:kern w:val="0"/>
                <w:szCs w:val="21"/>
              </w:rPr>
            </w:pPr>
          </w:p>
        </w:tc>
        <w:tc>
          <w:tcPr>
            <w:tcW w:w="915" w:type="pct"/>
            <w:shd w:val="clear" w:color="auto" w:fill="auto"/>
            <w:vAlign w:val="center"/>
          </w:tcPr>
          <w:p w:rsidR="00942BE7" w:rsidRPr="00942BE7" w:rsidRDefault="00942BE7" w:rsidP="00942BE7">
            <w:pPr>
              <w:widowControl/>
              <w:jc w:val="center"/>
              <w:rPr>
                <w:rFonts w:ascii="Times New Roman" w:eastAsia="宋体" w:hAnsi="Times New Roman" w:cs="Times New Roman"/>
                <w:kern w:val="0"/>
                <w:szCs w:val="21"/>
              </w:rPr>
            </w:pPr>
            <w:proofErr w:type="gramStart"/>
            <w:r w:rsidRPr="00942BE7">
              <w:rPr>
                <w:rFonts w:ascii="Times New Roman" w:eastAsia="宋体" w:hAnsi="Times New Roman" w:cs="宋体" w:hint="eastAsia"/>
                <w:kern w:val="0"/>
                <w:szCs w:val="21"/>
              </w:rPr>
              <w:t>筑博设计</w:t>
            </w:r>
            <w:proofErr w:type="gramEnd"/>
          </w:p>
        </w:tc>
        <w:tc>
          <w:tcPr>
            <w:tcW w:w="92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5%</w:t>
            </w:r>
          </w:p>
        </w:tc>
        <w:tc>
          <w:tcPr>
            <w:tcW w:w="71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2</w:t>
            </w:r>
            <w:r w:rsidRPr="00942BE7">
              <w:rPr>
                <w:rFonts w:ascii="Times New Roman" w:eastAsia="宋体" w:hAnsi="Times New Roman" w:cs="Times New Roman" w:hint="eastAsia"/>
                <w:kern w:val="0"/>
                <w:szCs w:val="21"/>
              </w:rPr>
              <w:t>0%</w:t>
            </w:r>
          </w:p>
        </w:tc>
        <w:tc>
          <w:tcPr>
            <w:tcW w:w="785"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5</w:t>
            </w:r>
            <w:r w:rsidRPr="00942BE7">
              <w:rPr>
                <w:rFonts w:ascii="Times New Roman" w:eastAsia="宋体" w:hAnsi="Times New Roman" w:cs="Times New Roman" w:hint="eastAsia"/>
                <w:kern w:val="0"/>
                <w:szCs w:val="21"/>
              </w:rPr>
              <w:t>0%</w:t>
            </w:r>
          </w:p>
        </w:tc>
        <w:tc>
          <w:tcPr>
            <w:tcW w:w="743"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10</w:t>
            </w:r>
            <w:r w:rsidRPr="00942BE7">
              <w:rPr>
                <w:rFonts w:ascii="Times New Roman" w:eastAsia="宋体" w:hAnsi="Times New Roman" w:cs="Times New Roman" w:hint="eastAsia"/>
                <w:kern w:val="0"/>
                <w:szCs w:val="21"/>
              </w:rPr>
              <w:t>0%</w:t>
            </w:r>
          </w:p>
        </w:tc>
      </w:tr>
      <w:tr w:rsidR="00942BE7" w:rsidRPr="00942BE7" w:rsidTr="00FF5C8F">
        <w:trPr>
          <w:trHeight w:val="403"/>
          <w:jc w:val="center"/>
        </w:trPr>
        <w:tc>
          <w:tcPr>
            <w:tcW w:w="915" w:type="pct"/>
            <w:vMerge/>
            <w:shd w:val="clear" w:color="auto" w:fill="auto"/>
            <w:vAlign w:val="center"/>
          </w:tcPr>
          <w:p w:rsidR="00942BE7" w:rsidRPr="00942BE7" w:rsidRDefault="00942BE7" w:rsidP="00942BE7">
            <w:pPr>
              <w:widowControl/>
              <w:jc w:val="center"/>
              <w:rPr>
                <w:rFonts w:ascii="Times New Roman" w:eastAsia="宋体" w:hAnsi="Times New Roman" w:cs="Times New Roman"/>
                <w:kern w:val="0"/>
                <w:szCs w:val="21"/>
              </w:rPr>
            </w:pPr>
          </w:p>
        </w:tc>
        <w:tc>
          <w:tcPr>
            <w:tcW w:w="915" w:type="pct"/>
            <w:shd w:val="clear" w:color="auto" w:fill="auto"/>
            <w:vAlign w:val="center"/>
          </w:tcPr>
          <w:p w:rsidR="00942BE7" w:rsidRPr="00942BE7" w:rsidRDefault="00942BE7" w:rsidP="00942BE7">
            <w:pPr>
              <w:widowControl/>
              <w:jc w:val="center"/>
              <w:rPr>
                <w:rFonts w:ascii="Times New Roman" w:eastAsia="宋体" w:hAnsi="Times New Roman" w:cs="Times New Roman"/>
                <w:kern w:val="0"/>
                <w:szCs w:val="21"/>
              </w:rPr>
            </w:pPr>
            <w:r w:rsidRPr="00942BE7">
              <w:rPr>
                <w:rFonts w:ascii="Times New Roman" w:eastAsia="宋体" w:hAnsi="Times New Roman" w:cs="宋体" w:hint="eastAsia"/>
                <w:kern w:val="0"/>
                <w:szCs w:val="21"/>
              </w:rPr>
              <w:t>华阳国际</w:t>
            </w:r>
          </w:p>
        </w:tc>
        <w:tc>
          <w:tcPr>
            <w:tcW w:w="92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5%</w:t>
            </w:r>
          </w:p>
        </w:tc>
        <w:tc>
          <w:tcPr>
            <w:tcW w:w="71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2</w:t>
            </w:r>
            <w:r w:rsidRPr="00942BE7">
              <w:rPr>
                <w:rFonts w:ascii="Times New Roman" w:eastAsia="宋体" w:hAnsi="Times New Roman" w:cs="Times New Roman" w:hint="eastAsia"/>
                <w:kern w:val="0"/>
                <w:szCs w:val="21"/>
              </w:rPr>
              <w:t>0%</w:t>
            </w:r>
          </w:p>
        </w:tc>
        <w:tc>
          <w:tcPr>
            <w:tcW w:w="785"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5</w:t>
            </w:r>
            <w:r w:rsidRPr="00942BE7">
              <w:rPr>
                <w:rFonts w:ascii="Times New Roman" w:eastAsia="宋体" w:hAnsi="Times New Roman" w:cs="Times New Roman" w:hint="eastAsia"/>
                <w:kern w:val="0"/>
                <w:szCs w:val="21"/>
              </w:rPr>
              <w:t>0%</w:t>
            </w:r>
          </w:p>
        </w:tc>
        <w:tc>
          <w:tcPr>
            <w:tcW w:w="743"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10</w:t>
            </w:r>
            <w:r w:rsidRPr="00942BE7">
              <w:rPr>
                <w:rFonts w:ascii="Times New Roman" w:eastAsia="宋体" w:hAnsi="Times New Roman" w:cs="Times New Roman" w:hint="eastAsia"/>
                <w:kern w:val="0"/>
                <w:szCs w:val="21"/>
              </w:rPr>
              <w:t>0%</w:t>
            </w:r>
          </w:p>
        </w:tc>
      </w:tr>
      <w:tr w:rsidR="00942BE7" w:rsidRPr="00942BE7" w:rsidTr="00FF5C8F">
        <w:trPr>
          <w:trHeight w:val="403"/>
          <w:jc w:val="center"/>
        </w:trPr>
        <w:tc>
          <w:tcPr>
            <w:tcW w:w="915" w:type="pct"/>
            <w:vMerge/>
            <w:shd w:val="clear" w:color="auto" w:fill="auto"/>
            <w:vAlign w:val="center"/>
          </w:tcPr>
          <w:p w:rsidR="00942BE7" w:rsidRPr="00942BE7" w:rsidRDefault="00942BE7" w:rsidP="00942BE7">
            <w:pPr>
              <w:widowControl/>
              <w:jc w:val="center"/>
              <w:rPr>
                <w:rFonts w:ascii="Times New Roman" w:eastAsia="宋体" w:hAnsi="Times New Roman" w:cs="Times New Roman"/>
                <w:kern w:val="0"/>
                <w:szCs w:val="21"/>
              </w:rPr>
            </w:pPr>
          </w:p>
        </w:tc>
        <w:tc>
          <w:tcPr>
            <w:tcW w:w="915" w:type="pct"/>
            <w:shd w:val="clear" w:color="auto" w:fill="auto"/>
            <w:vAlign w:val="center"/>
          </w:tcPr>
          <w:p w:rsidR="00942BE7" w:rsidRPr="00942BE7" w:rsidRDefault="00942BE7" w:rsidP="00942BE7">
            <w:pPr>
              <w:widowControl/>
              <w:jc w:val="center"/>
              <w:rPr>
                <w:rFonts w:ascii="Times New Roman" w:eastAsia="宋体" w:hAnsi="Times New Roman" w:cs="Times New Roman"/>
                <w:kern w:val="0"/>
                <w:szCs w:val="21"/>
              </w:rPr>
            </w:pPr>
            <w:r w:rsidRPr="00942BE7">
              <w:rPr>
                <w:rFonts w:ascii="Times New Roman" w:eastAsia="宋体" w:hAnsi="Times New Roman" w:cs="宋体" w:hint="eastAsia"/>
                <w:kern w:val="0"/>
                <w:szCs w:val="21"/>
              </w:rPr>
              <w:t>山</w:t>
            </w:r>
            <w:proofErr w:type="gramStart"/>
            <w:r w:rsidRPr="00942BE7">
              <w:rPr>
                <w:rFonts w:ascii="Times New Roman" w:eastAsia="宋体" w:hAnsi="Times New Roman" w:cs="宋体" w:hint="eastAsia"/>
                <w:kern w:val="0"/>
                <w:szCs w:val="21"/>
              </w:rPr>
              <w:t>鼎设计</w:t>
            </w:r>
            <w:proofErr w:type="gramEnd"/>
          </w:p>
        </w:tc>
        <w:tc>
          <w:tcPr>
            <w:tcW w:w="92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10.41%</w:t>
            </w:r>
          </w:p>
        </w:tc>
        <w:tc>
          <w:tcPr>
            <w:tcW w:w="71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27.68%</w:t>
            </w:r>
          </w:p>
        </w:tc>
        <w:tc>
          <w:tcPr>
            <w:tcW w:w="785"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42.45%</w:t>
            </w:r>
          </w:p>
        </w:tc>
        <w:tc>
          <w:tcPr>
            <w:tcW w:w="743"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79.44%</w:t>
            </w:r>
            <w:r w:rsidRPr="00942BE7">
              <w:rPr>
                <w:rFonts w:ascii="Times New Roman" w:eastAsia="宋体" w:hAnsi="Times New Roman" w:cs="宋体" w:hint="eastAsia"/>
                <w:kern w:val="0"/>
                <w:szCs w:val="21"/>
              </w:rPr>
              <w:t>、</w:t>
            </w:r>
            <w:r w:rsidRPr="00942BE7">
              <w:rPr>
                <w:rFonts w:ascii="Times New Roman" w:eastAsia="宋体" w:hAnsi="Times New Roman" w:cs="Times New Roman"/>
                <w:kern w:val="0"/>
                <w:szCs w:val="21"/>
              </w:rPr>
              <w:t>10</w:t>
            </w:r>
            <w:r w:rsidRPr="00942BE7">
              <w:rPr>
                <w:rFonts w:ascii="Times New Roman" w:eastAsia="宋体" w:hAnsi="Times New Roman" w:cs="Times New Roman" w:hint="eastAsia"/>
                <w:kern w:val="0"/>
                <w:szCs w:val="21"/>
              </w:rPr>
              <w:t>0%</w:t>
            </w:r>
          </w:p>
        </w:tc>
      </w:tr>
      <w:tr w:rsidR="00942BE7" w:rsidRPr="00942BE7" w:rsidTr="00FF5C8F">
        <w:trPr>
          <w:trHeight w:val="403"/>
          <w:jc w:val="center"/>
        </w:trPr>
        <w:tc>
          <w:tcPr>
            <w:tcW w:w="915" w:type="pct"/>
            <w:vMerge/>
            <w:shd w:val="clear" w:color="auto" w:fill="auto"/>
            <w:vAlign w:val="center"/>
          </w:tcPr>
          <w:p w:rsidR="00942BE7" w:rsidRPr="00942BE7" w:rsidRDefault="00942BE7" w:rsidP="00942BE7">
            <w:pPr>
              <w:widowControl/>
              <w:jc w:val="center"/>
              <w:rPr>
                <w:rFonts w:ascii="Times New Roman" w:eastAsia="宋体" w:hAnsi="Times New Roman" w:cs="Times New Roman"/>
                <w:kern w:val="0"/>
                <w:szCs w:val="21"/>
              </w:rPr>
            </w:pPr>
          </w:p>
        </w:tc>
        <w:tc>
          <w:tcPr>
            <w:tcW w:w="915"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hint="eastAsia"/>
                <w:kern w:val="0"/>
                <w:szCs w:val="21"/>
              </w:rPr>
              <w:t>尤安设计</w:t>
            </w:r>
          </w:p>
        </w:tc>
        <w:tc>
          <w:tcPr>
            <w:tcW w:w="92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5%</w:t>
            </w:r>
          </w:p>
        </w:tc>
        <w:tc>
          <w:tcPr>
            <w:tcW w:w="71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20%</w:t>
            </w:r>
          </w:p>
        </w:tc>
        <w:tc>
          <w:tcPr>
            <w:tcW w:w="785"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50%</w:t>
            </w:r>
          </w:p>
        </w:tc>
        <w:tc>
          <w:tcPr>
            <w:tcW w:w="743"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100%</w:t>
            </w:r>
          </w:p>
        </w:tc>
      </w:tr>
      <w:tr w:rsidR="00942BE7" w:rsidRPr="00942BE7" w:rsidTr="00FF5C8F">
        <w:trPr>
          <w:trHeight w:val="403"/>
          <w:jc w:val="center"/>
        </w:trPr>
        <w:tc>
          <w:tcPr>
            <w:tcW w:w="915" w:type="pct"/>
            <w:vMerge/>
            <w:shd w:val="clear" w:color="auto" w:fill="auto"/>
            <w:vAlign w:val="center"/>
          </w:tcPr>
          <w:p w:rsidR="00942BE7" w:rsidRPr="00942BE7" w:rsidRDefault="00942BE7" w:rsidP="00942BE7">
            <w:pPr>
              <w:widowControl/>
              <w:jc w:val="center"/>
              <w:rPr>
                <w:rFonts w:ascii="Times New Roman" w:eastAsia="宋体" w:hAnsi="Times New Roman" w:cs="Times New Roman"/>
                <w:kern w:val="0"/>
                <w:szCs w:val="21"/>
              </w:rPr>
            </w:pPr>
          </w:p>
        </w:tc>
        <w:tc>
          <w:tcPr>
            <w:tcW w:w="915" w:type="pct"/>
            <w:shd w:val="clear" w:color="auto" w:fill="auto"/>
            <w:vAlign w:val="center"/>
          </w:tcPr>
          <w:p w:rsidR="00942BE7" w:rsidRPr="00942BE7" w:rsidRDefault="00942BE7" w:rsidP="00942BE7">
            <w:pPr>
              <w:widowControl/>
              <w:jc w:val="center"/>
              <w:rPr>
                <w:rFonts w:ascii="Times New Roman" w:eastAsia="宋体" w:hAnsi="Times New Roman" w:cs="Times New Roman"/>
                <w:b/>
                <w:bCs/>
                <w:kern w:val="0"/>
                <w:szCs w:val="21"/>
              </w:rPr>
            </w:pPr>
            <w:r w:rsidRPr="00942BE7">
              <w:rPr>
                <w:rFonts w:ascii="Times New Roman" w:eastAsia="宋体" w:hAnsi="Times New Roman" w:cs="宋体" w:hint="eastAsia"/>
                <w:b/>
                <w:bCs/>
                <w:kern w:val="0"/>
                <w:szCs w:val="21"/>
              </w:rPr>
              <w:t>霍普股份</w:t>
            </w:r>
          </w:p>
        </w:tc>
        <w:tc>
          <w:tcPr>
            <w:tcW w:w="92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b/>
                <w:bCs/>
                <w:kern w:val="0"/>
                <w:szCs w:val="21"/>
              </w:rPr>
            </w:pPr>
            <w:r w:rsidRPr="00942BE7">
              <w:rPr>
                <w:rFonts w:ascii="Times New Roman" w:eastAsia="宋体" w:hAnsi="Times New Roman" w:cs="Times New Roman"/>
                <w:b/>
                <w:bCs/>
                <w:kern w:val="0"/>
                <w:szCs w:val="21"/>
              </w:rPr>
              <w:t>5%</w:t>
            </w:r>
          </w:p>
        </w:tc>
        <w:tc>
          <w:tcPr>
            <w:tcW w:w="71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b/>
                <w:bCs/>
                <w:kern w:val="0"/>
                <w:szCs w:val="21"/>
              </w:rPr>
            </w:pPr>
            <w:r w:rsidRPr="00942BE7">
              <w:rPr>
                <w:rFonts w:ascii="Times New Roman" w:eastAsia="宋体" w:hAnsi="Times New Roman" w:cs="Times New Roman" w:hint="eastAsia"/>
                <w:b/>
                <w:bCs/>
                <w:kern w:val="0"/>
                <w:szCs w:val="21"/>
              </w:rPr>
              <w:t>10%</w:t>
            </w:r>
          </w:p>
        </w:tc>
        <w:tc>
          <w:tcPr>
            <w:tcW w:w="785"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b/>
                <w:bCs/>
                <w:kern w:val="0"/>
                <w:szCs w:val="21"/>
              </w:rPr>
            </w:pPr>
            <w:r w:rsidRPr="00942BE7">
              <w:rPr>
                <w:rFonts w:ascii="Times New Roman" w:eastAsia="宋体" w:hAnsi="Times New Roman" w:cs="Times New Roman"/>
                <w:b/>
                <w:bCs/>
                <w:kern w:val="0"/>
                <w:szCs w:val="21"/>
              </w:rPr>
              <w:t>5</w:t>
            </w:r>
            <w:r w:rsidRPr="00942BE7">
              <w:rPr>
                <w:rFonts w:ascii="Times New Roman" w:eastAsia="宋体" w:hAnsi="Times New Roman" w:cs="Times New Roman" w:hint="eastAsia"/>
                <w:b/>
                <w:bCs/>
                <w:kern w:val="0"/>
                <w:szCs w:val="21"/>
              </w:rPr>
              <w:t>0%</w:t>
            </w:r>
          </w:p>
        </w:tc>
        <w:tc>
          <w:tcPr>
            <w:tcW w:w="743"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b/>
                <w:bCs/>
                <w:kern w:val="0"/>
                <w:szCs w:val="21"/>
              </w:rPr>
            </w:pPr>
            <w:r w:rsidRPr="00942BE7">
              <w:rPr>
                <w:rFonts w:ascii="Times New Roman" w:eastAsia="宋体" w:hAnsi="Times New Roman" w:cs="Times New Roman"/>
                <w:b/>
                <w:bCs/>
                <w:kern w:val="0"/>
                <w:szCs w:val="21"/>
              </w:rPr>
              <w:t>10</w:t>
            </w:r>
            <w:r w:rsidRPr="00942BE7">
              <w:rPr>
                <w:rFonts w:ascii="Times New Roman" w:eastAsia="宋体" w:hAnsi="Times New Roman" w:cs="Times New Roman" w:hint="eastAsia"/>
                <w:b/>
                <w:bCs/>
                <w:kern w:val="0"/>
                <w:szCs w:val="21"/>
              </w:rPr>
              <w:t>0%</w:t>
            </w:r>
          </w:p>
        </w:tc>
      </w:tr>
      <w:tr w:rsidR="00942BE7" w:rsidRPr="00942BE7" w:rsidTr="00FF5C8F">
        <w:trPr>
          <w:trHeight w:val="403"/>
          <w:jc w:val="center"/>
        </w:trPr>
        <w:tc>
          <w:tcPr>
            <w:tcW w:w="915" w:type="pct"/>
            <w:vMerge w:val="restart"/>
            <w:shd w:val="clear" w:color="auto" w:fill="auto"/>
            <w:vAlign w:val="center"/>
          </w:tcPr>
          <w:p w:rsidR="00942BE7" w:rsidRPr="00942BE7" w:rsidRDefault="00942BE7" w:rsidP="00942BE7">
            <w:pPr>
              <w:widowControl/>
              <w:jc w:val="center"/>
              <w:rPr>
                <w:rFonts w:ascii="Times New Roman" w:eastAsia="宋体" w:hAnsi="Times New Roman" w:cs="Times New Roman"/>
                <w:kern w:val="0"/>
                <w:szCs w:val="21"/>
              </w:rPr>
            </w:pPr>
            <w:r w:rsidRPr="00942BE7">
              <w:rPr>
                <w:rFonts w:ascii="Times New Roman" w:eastAsia="宋体" w:hAnsi="Times New Roman" w:cs="Times New Roman" w:hint="eastAsia"/>
                <w:kern w:val="0"/>
                <w:szCs w:val="21"/>
              </w:rPr>
              <w:t>2</w:t>
            </w:r>
            <w:r w:rsidRPr="00942BE7">
              <w:rPr>
                <w:rFonts w:ascii="Times New Roman" w:eastAsia="宋体" w:hAnsi="Times New Roman" w:cs="Times New Roman"/>
                <w:kern w:val="0"/>
                <w:szCs w:val="21"/>
              </w:rPr>
              <w:t>018</w:t>
            </w:r>
            <w:r w:rsidRPr="00942BE7">
              <w:rPr>
                <w:rFonts w:ascii="Times New Roman" w:eastAsia="宋体" w:hAnsi="Times New Roman" w:cs="宋体" w:hint="eastAsia"/>
                <w:kern w:val="0"/>
                <w:szCs w:val="21"/>
              </w:rPr>
              <w:t>年度</w:t>
            </w:r>
          </w:p>
        </w:tc>
        <w:tc>
          <w:tcPr>
            <w:tcW w:w="915" w:type="pct"/>
            <w:shd w:val="clear" w:color="auto" w:fill="auto"/>
            <w:vAlign w:val="center"/>
          </w:tcPr>
          <w:p w:rsidR="00942BE7" w:rsidRPr="00942BE7" w:rsidRDefault="00942BE7" w:rsidP="00942BE7">
            <w:pPr>
              <w:widowControl/>
              <w:jc w:val="center"/>
              <w:rPr>
                <w:rFonts w:ascii="Times New Roman" w:eastAsia="宋体" w:hAnsi="Times New Roman" w:cs="Times New Roman"/>
                <w:kern w:val="0"/>
                <w:szCs w:val="21"/>
              </w:rPr>
            </w:pPr>
            <w:r w:rsidRPr="00942BE7">
              <w:rPr>
                <w:rFonts w:ascii="Times New Roman" w:eastAsia="宋体" w:hAnsi="Times New Roman" w:cs="宋体" w:hint="eastAsia"/>
                <w:kern w:val="0"/>
                <w:szCs w:val="21"/>
              </w:rPr>
              <w:t>杰恩设计</w:t>
            </w:r>
          </w:p>
        </w:tc>
        <w:tc>
          <w:tcPr>
            <w:tcW w:w="92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5%</w:t>
            </w:r>
          </w:p>
        </w:tc>
        <w:tc>
          <w:tcPr>
            <w:tcW w:w="71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hint="eastAsia"/>
                <w:kern w:val="0"/>
                <w:szCs w:val="21"/>
              </w:rPr>
              <w:t>10%</w:t>
            </w:r>
          </w:p>
        </w:tc>
        <w:tc>
          <w:tcPr>
            <w:tcW w:w="785"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hint="eastAsia"/>
                <w:kern w:val="0"/>
                <w:szCs w:val="21"/>
              </w:rPr>
              <w:t>30%</w:t>
            </w:r>
          </w:p>
        </w:tc>
        <w:tc>
          <w:tcPr>
            <w:tcW w:w="743"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10</w:t>
            </w:r>
            <w:r w:rsidRPr="00942BE7">
              <w:rPr>
                <w:rFonts w:ascii="Times New Roman" w:eastAsia="宋体" w:hAnsi="Times New Roman" w:cs="Times New Roman" w:hint="eastAsia"/>
                <w:kern w:val="0"/>
                <w:szCs w:val="21"/>
              </w:rPr>
              <w:t>0%</w:t>
            </w:r>
          </w:p>
        </w:tc>
      </w:tr>
      <w:tr w:rsidR="00942BE7" w:rsidRPr="00942BE7" w:rsidTr="00FF5C8F">
        <w:trPr>
          <w:trHeight w:val="403"/>
          <w:jc w:val="center"/>
        </w:trPr>
        <w:tc>
          <w:tcPr>
            <w:tcW w:w="915" w:type="pct"/>
            <w:vMerge/>
            <w:shd w:val="clear" w:color="auto" w:fill="auto"/>
            <w:vAlign w:val="center"/>
          </w:tcPr>
          <w:p w:rsidR="00942BE7" w:rsidRPr="00942BE7" w:rsidRDefault="00942BE7" w:rsidP="00942BE7">
            <w:pPr>
              <w:widowControl/>
              <w:jc w:val="center"/>
              <w:rPr>
                <w:rFonts w:ascii="Times New Roman" w:eastAsia="宋体" w:hAnsi="Times New Roman" w:cs="Times New Roman"/>
                <w:kern w:val="0"/>
                <w:szCs w:val="21"/>
              </w:rPr>
            </w:pPr>
          </w:p>
        </w:tc>
        <w:tc>
          <w:tcPr>
            <w:tcW w:w="915" w:type="pct"/>
            <w:shd w:val="clear" w:color="auto" w:fill="auto"/>
            <w:vAlign w:val="center"/>
          </w:tcPr>
          <w:p w:rsidR="00942BE7" w:rsidRPr="00942BE7" w:rsidRDefault="00942BE7" w:rsidP="00942BE7">
            <w:pPr>
              <w:widowControl/>
              <w:jc w:val="center"/>
              <w:rPr>
                <w:rFonts w:ascii="Times New Roman" w:eastAsia="宋体" w:hAnsi="Times New Roman" w:cs="Times New Roman"/>
                <w:kern w:val="0"/>
                <w:szCs w:val="21"/>
              </w:rPr>
            </w:pPr>
            <w:proofErr w:type="gramStart"/>
            <w:r w:rsidRPr="00942BE7">
              <w:rPr>
                <w:rFonts w:ascii="Times New Roman" w:eastAsia="宋体" w:hAnsi="Times New Roman" w:cs="宋体" w:hint="eastAsia"/>
                <w:kern w:val="0"/>
                <w:szCs w:val="21"/>
              </w:rPr>
              <w:t>筑博设计</w:t>
            </w:r>
            <w:proofErr w:type="gramEnd"/>
          </w:p>
        </w:tc>
        <w:tc>
          <w:tcPr>
            <w:tcW w:w="92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5%</w:t>
            </w:r>
          </w:p>
        </w:tc>
        <w:tc>
          <w:tcPr>
            <w:tcW w:w="71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2</w:t>
            </w:r>
            <w:r w:rsidRPr="00942BE7">
              <w:rPr>
                <w:rFonts w:ascii="Times New Roman" w:eastAsia="宋体" w:hAnsi="Times New Roman" w:cs="Times New Roman" w:hint="eastAsia"/>
                <w:kern w:val="0"/>
                <w:szCs w:val="21"/>
              </w:rPr>
              <w:t>0%</w:t>
            </w:r>
          </w:p>
        </w:tc>
        <w:tc>
          <w:tcPr>
            <w:tcW w:w="785"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5</w:t>
            </w:r>
            <w:r w:rsidRPr="00942BE7">
              <w:rPr>
                <w:rFonts w:ascii="Times New Roman" w:eastAsia="宋体" w:hAnsi="Times New Roman" w:cs="Times New Roman" w:hint="eastAsia"/>
                <w:kern w:val="0"/>
                <w:szCs w:val="21"/>
              </w:rPr>
              <w:t>0%</w:t>
            </w:r>
          </w:p>
        </w:tc>
        <w:tc>
          <w:tcPr>
            <w:tcW w:w="743"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10</w:t>
            </w:r>
            <w:r w:rsidRPr="00942BE7">
              <w:rPr>
                <w:rFonts w:ascii="Times New Roman" w:eastAsia="宋体" w:hAnsi="Times New Roman" w:cs="Times New Roman" w:hint="eastAsia"/>
                <w:kern w:val="0"/>
                <w:szCs w:val="21"/>
              </w:rPr>
              <w:t>0%</w:t>
            </w:r>
          </w:p>
        </w:tc>
      </w:tr>
      <w:tr w:rsidR="00942BE7" w:rsidRPr="00942BE7" w:rsidTr="00FF5C8F">
        <w:trPr>
          <w:trHeight w:val="403"/>
          <w:jc w:val="center"/>
        </w:trPr>
        <w:tc>
          <w:tcPr>
            <w:tcW w:w="915" w:type="pct"/>
            <w:vMerge/>
            <w:shd w:val="clear" w:color="auto" w:fill="auto"/>
            <w:vAlign w:val="center"/>
          </w:tcPr>
          <w:p w:rsidR="00942BE7" w:rsidRPr="00942BE7" w:rsidRDefault="00942BE7" w:rsidP="00942BE7">
            <w:pPr>
              <w:widowControl/>
              <w:jc w:val="center"/>
              <w:rPr>
                <w:rFonts w:ascii="Times New Roman" w:eastAsia="宋体" w:hAnsi="Times New Roman" w:cs="Times New Roman"/>
                <w:kern w:val="0"/>
                <w:szCs w:val="21"/>
              </w:rPr>
            </w:pPr>
          </w:p>
        </w:tc>
        <w:tc>
          <w:tcPr>
            <w:tcW w:w="915" w:type="pct"/>
            <w:shd w:val="clear" w:color="auto" w:fill="auto"/>
            <w:vAlign w:val="center"/>
          </w:tcPr>
          <w:p w:rsidR="00942BE7" w:rsidRPr="00942BE7" w:rsidRDefault="00942BE7" w:rsidP="00942BE7">
            <w:pPr>
              <w:widowControl/>
              <w:jc w:val="center"/>
              <w:rPr>
                <w:rFonts w:ascii="Times New Roman" w:eastAsia="宋体" w:hAnsi="Times New Roman" w:cs="Times New Roman"/>
                <w:kern w:val="0"/>
                <w:szCs w:val="21"/>
              </w:rPr>
            </w:pPr>
            <w:r w:rsidRPr="00942BE7">
              <w:rPr>
                <w:rFonts w:ascii="Times New Roman" w:eastAsia="宋体" w:hAnsi="Times New Roman" w:cs="宋体" w:hint="eastAsia"/>
                <w:kern w:val="0"/>
                <w:szCs w:val="21"/>
              </w:rPr>
              <w:t>华阳国际</w:t>
            </w:r>
          </w:p>
        </w:tc>
        <w:tc>
          <w:tcPr>
            <w:tcW w:w="92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5%</w:t>
            </w:r>
          </w:p>
        </w:tc>
        <w:tc>
          <w:tcPr>
            <w:tcW w:w="71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2</w:t>
            </w:r>
            <w:r w:rsidRPr="00942BE7">
              <w:rPr>
                <w:rFonts w:ascii="Times New Roman" w:eastAsia="宋体" w:hAnsi="Times New Roman" w:cs="Times New Roman" w:hint="eastAsia"/>
                <w:kern w:val="0"/>
                <w:szCs w:val="21"/>
              </w:rPr>
              <w:t>0%</w:t>
            </w:r>
          </w:p>
        </w:tc>
        <w:tc>
          <w:tcPr>
            <w:tcW w:w="785"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5</w:t>
            </w:r>
            <w:r w:rsidRPr="00942BE7">
              <w:rPr>
                <w:rFonts w:ascii="Times New Roman" w:eastAsia="宋体" w:hAnsi="Times New Roman" w:cs="Times New Roman" w:hint="eastAsia"/>
                <w:kern w:val="0"/>
                <w:szCs w:val="21"/>
              </w:rPr>
              <w:t>0%</w:t>
            </w:r>
          </w:p>
        </w:tc>
        <w:tc>
          <w:tcPr>
            <w:tcW w:w="743"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10</w:t>
            </w:r>
            <w:r w:rsidRPr="00942BE7">
              <w:rPr>
                <w:rFonts w:ascii="Times New Roman" w:eastAsia="宋体" w:hAnsi="Times New Roman" w:cs="Times New Roman" w:hint="eastAsia"/>
                <w:kern w:val="0"/>
                <w:szCs w:val="21"/>
              </w:rPr>
              <w:t>0%</w:t>
            </w:r>
          </w:p>
        </w:tc>
      </w:tr>
      <w:tr w:rsidR="00942BE7" w:rsidRPr="00942BE7" w:rsidTr="00FF5C8F">
        <w:trPr>
          <w:trHeight w:val="403"/>
          <w:jc w:val="center"/>
        </w:trPr>
        <w:tc>
          <w:tcPr>
            <w:tcW w:w="915" w:type="pct"/>
            <w:vMerge/>
            <w:shd w:val="clear" w:color="auto" w:fill="auto"/>
            <w:vAlign w:val="center"/>
          </w:tcPr>
          <w:p w:rsidR="00942BE7" w:rsidRPr="00942BE7" w:rsidRDefault="00942BE7" w:rsidP="00942BE7">
            <w:pPr>
              <w:widowControl/>
              <w:jc w:val="center"/>
              <w:rPr>
                <w:rFonts w:ascii="Times New Roman" w:eastAsia="宋体" w:hAnsi="Times New Roman" w:cs="Times New Roman"/>
                <w:kern w:val="0"/>
                <w:szCs w:val="21"/>
              </w:rPr>
            </w:pPr>
          </w:p>
        </w:tc>
        <w:tc>
          <w:tcPr>
            <w:tcW w:w="915" w:type="pct"/>
            <w:shd w:val="clear" w:color="auto" w:fill="auto"/>
            <w:vAlign w:val="center"/>
          </w:tcPr>
          <w:p w:rsidR="00942BE7" w:rsidRPr="00942BE7" w:rsidRDefault="00942BE7" w:rsidP="00942BE7">
            <w:pPr>
              <w:widowControl/>
              <w:jc w:val="center"/>
              <w:rPr>
                <w:rFonts w:ascii="Times New Roman" w:eastAsia="宋体" w:hAnsi="Times New Roman" w:cs="Times New Roman"/>
                <w:kern w:val="0"/>
                <w:szCs w:val="21"/>
              </w:rPr>
            </w:pPr>
            <w:r w:rsidRPr="00942BE7">
              <w:rPr>
                <w:rFonts w:ascii="Times New Roman" w:eastAsia="宋体" w:hAnsi="Times New Roman" w:cs="宋体" w:hint="eastAsia"/>
                <w:kern w:val="0"/>
                <w:szCs w:val="21"/>
              </w:rPr>
              <w:t>山</w:t>
            </w:r>
            <w:proofErr w:type="gramStart"/>
            <w:r w:rsidRPr="00942BE7">
              <w:rPr>
                <w:rFonts w:ascii="Times New Roman" w:eastAsia="宋体" w:hAnsi="Times New Roman" w:cs="宋体" w:hint="eastAsia"/>
                <w:kern w:val="0"/>
                <w:szCs w:val="21"/>
              </w:rPr>
              <w:t>鼎设计</w:t>
            </w:r>
            <w:proofErr w:type="gramEnd"/>
          </w:p>
        </w:tc>
        <w:tc>
          <w:tcPr>
            <w:tcW w:w="92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5%</w:t>
            </w:r>
          </w:p>
        </w:tc>
        <w:tc>
          <w:tcPr>
            <w:tcW w:w="71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2</w:t>
            </w:r>
            <w:r w:rsidRPr="00942BE7">
              <w:rPr>
                <w:rFonts w:ascii="Times New Roman" w:eastAsia="宋体" w:hAnsi="Times New Roman" w:cs="Times New Roman" w:hint="eastAsia"/>
                <w:kern w:val="0"/>
                <w:szCs w:val="21"/>
              </w:rPr>
              <w:t>0%</w:t>
            </w:r>
          </w:p>
        </w:tc>
        <w:tc>
          <w:tcPr>
            <w:tcW w:w="785"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5</w:t>
            </w:r>
            <w:r w:rsidRPr="00942BE7">
              <w:rPr>
                <w:rFonts w:ascii="Times New Roman" w:eastAsia="宋体" w:hAnsi="Times New Roman" w:cs="Times New Roman" w:hint="eastAsia"/>
                <w:kern w:val="0"/>
                <w:szCs w:val="21"/>
              </w:rPr>
              <w:t>0%</w:t>
            </w:r>
          </w:p>
        </w:tc>
        <w:tc>
          <w:tcPr>
            <w:tcW w:w="743"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10</w:t>
            </w:r>
            <w:r w:rsidRPr="00942BE7">
              <w:rPr>
                <w:rFonts w:ascii="Times New Roman" w:eastAsia="宋体" w:hAnsi="Times New Roman" w:cs="Times New Roman" w:hint="eastAsia"/>
                <w:kern w:val="0"/>
                <w:szCs w:val="21"/>
              </w:rPr>
              <w:t>0%</w:t>
            </w:r>
          </w:p>
        </w:tc>
      </w:tr>
      <w:tr w:rsidR="00942BE7" w:rsidRPr="00942BE7" w:rsidTr="00FF5C8F">
        <w:trPr>
          <w:trHeight w:val="403"/>
          <w:jc w:val="center"/>
        </w:trPr>
        <w:tc>
          <w:tcPr>
            <w:tcW w:w="915" w:type="pct"/>
            <w:vMerge/>
            <w:shd w:val="clear" w:color="auto" w:fill="auto"/>
            <w:vAlign w:val="center"/>
          </w:tcPr>
          <w:p w:rsidR="00942BE7" w:rsidRPr="00942BE7" w:rsidRDefault="00942BE7" w:rsidP="00942BE7">
            <w:pPr>
              <w:widowControl/>
              <w:jc w:val="center"/>
              <w:rPr>
                <w:rFonts w:ascii="Times New Roman" w:eastAsia="宋体" w:hAnsi="Times New Roman" w:cs="Times New Roman"/>
                <w:kern w:val="0"/>
                <w:szCs w:val="21"/>
              </w:rPr>
            </w:pPr>
          </w:p>
        </w:tc>
        <w:tc>
          <w:tcPr>
            <w:tcW w:w="915"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hint="eastAsia"/>
                <w:kern w:val="0"/>
                <w:szCs w:val="21"/>
              </w:rPr>
              <w:t>尤安设计</w:t>
            </w:r>
          </w:p>
        </w:tc>
        <w:tc>
          <w:tcPr>
            <w:tcW w:w="92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5%</w:t>
            </w:r>
          </w:p>
        </w:tc>
        <w:tc>
          <w:tcPr>
            <w:tcW w:w="71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20%</w:t>
            </w:r>
          </w:p>
        </w:tc>
        <w:tc>
          <w:tcPr>
            <w:tcW w:w="785"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50%</w:t>
            </w:r>
          </w:p>
        </w:tc>
        <w:tc>
          <w:tcPr>
            <w:tcW w:w="743"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kern w:val="0"/>
                <w:szCs w:val="21"/>
              </w:rPr>
            </w:pPr>
            <w:r w:rsidRPr="00942BE7">
              <w:rPr>
                <w:rFonts w:ascii="Times New Roman" w:eastAsia="宋体" w:hAnsi="Times New Roman" w:cs="Times New Roman"/>
                <w:kern w:val="0"/>
                <w:szCs w:val="21"/>
              </w:rPr>
              <w:t>100%</w:t>
            </w:r>
          </w:p>
        </w:tc>
      </w:tr>
      <w:tr w:rsidR="00942BE7" w:rsidRPr="00942BE7" w:rsidTr="00FF5C8F">
        <w:trPr>
          <w:trHeight w:val="403"/>
          <w:jc w:val="center"/>
        </w:trPr>
        <w:tc>
          <w:tcPr>
            <w:tcW w:w="915" w:type="pct"/>
            <w:vMerge/>
            <w:shd w:val="clear" w:color="auto" w:fill="auto"/>
            <w:vAlign w:val="center"/>
          </w:tcPr>
          <w:p w:rsidR="00942BE7" w:rsidRPr="00942BE7" w:rsidRDefault="00942BE7" w:rsidP="00942BE7">
            <w:pPr>
              <w:widowControl/>
              <w:jc w:val="center"/>
              <w:rPr>
                <w:rFonts w:ascii="Times New Roman" w:eastAsia="宋体" w:hAnsi="Times New Roman" w:cs="Times New Roman"/>
                <w:kern w:val="0"/>
                <w:szCs w:val="21"/>
              </w:rPr>
            </w:pPr>
          </w:p>
        </w:tc>
        <w:tc>
          <w:tcPr>
            <w:tcW w:w="915" w:type="pct"/>
            <w:shd w:val="clear" w:color="auto" w:fill="auto"/>
            <w:vAlign w:val="center"/>
          </w:tcPr>
          <w:p w:rsidR="00942BE7" w:rsidRPr="00942BE7" w:rsidRDefault="00942BE7" w:rsidP="00942BE7">
            <w:pPr>
              <w:widowControl/>
              <w:jc w:val="center"/>
              <w:rPr>
                <w:rFonts w:ascii="Times New Roman" w:eastAsia="宋体" w:hAnsi="Times New Roman" w:cs="Times New Roman"/>
                <w:b/>
                <w:bCs/>
                <w:kern w:val="0"/>
                <w:szCs w:val="21"/>
              </w:rPr>
            </w:pPr>
            <w:r w:rsidRPr="00942BE7">
              <w:rPr>
                <w:rFonts w:ascii="Times New Roman" w:eastAsia="宋体" w:hAnsi="Times New Roman" w:cs="宋体" w:hint="eastAsia"/>
                <w:b/>
                <w:bCs/>
                <w:kern w:val="0"/>
                <w:szCs w:val="21"/>
              </w:rPr>
              <w:t>霍普股份</w:t>
            </w:r>
          </w:p>
        </w:tc>
        <w:tc>
          <w:tcPr>
            <w:tcW w:w="92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b/>
                <w:bCs/>
                <w:kern w:val="0"/>
                <w:szCs w:val="21"/>
              </w:rPr>
            </w:pPr>
            <w:r w:rsidRPr="00942BE7">
              <w:rPr>
                <w:rFonts w:ascii="Times New Roman" w:eastAsia="宋体" w:hAnsi="Times New Roman" w:cs="Times New Roman"/>
                <w:b/>
                <w:bCs/>
                <w:kern w:val="0"/>
                <w:szCs w:val="21"/>
              </w:rPr>
              <w:t>5%</w:t>
            </w:r>
          </w:p>
        </w:tc>
        <w:tc>
          <w:tcPr>
            <w:tcW w:w="716"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b/>
                <w:bCs/>
                <w:kern w:val="0"/>
                <w:szCs w:val="21"/>
              </w:rPr>
            </w:pPr>
            <w:r w:rsidRPr="00942BE7">
              <w:rPr>
                <w:rFonts w:ascii="Times New Roman" w:eastAsia="宋体" w:hAnsi="Times New Roman" w:cs="Times New Roman" w:hint="eastAsia"/>
                <w:b/>
                <w:bCs/>
                <w:kern w:val="0"/>
                <w:szCs w:val="21"/>
              </w:rPr>
              <w:t>10%</w:t>
            </w:r>
          </w:p>
        </w:tc>
        <w:tc>
          <w:tcPr>
            <w:tcW w:w="785"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b/>
                <w:bCs/>
                <w:kern w:val="0"/>
                <w:szCs w:val="21"/>
              </w:rPr>
            </w:pPr>
            <w:r w:rsidRPr="00942BE7">
              <w:rPr>
                <w:rFonts w:ascii="Times New Roman" w:eastAsia="宋体" w:hAnsi="Times New Roman" w:cs="Times New Roman"/>
                <w:b/>
                <w:bCs/>
                <w:kern w:val="0"/>
                <w:szCs w:val="21"/>
              </w:rPr>
              <w:t>5</w:t>
            </w:r>
            <w:r w:rsidRPr="00942BE7">
              <w:rPr>
                <w:rFonts w:ascii="Times New Roman" w:eastAsia="宋体" w:hAnsi="Times New Roman" w:cs="Times New Roman" w:hint="eastAsia"/>
                <w:b/>
                <w:bCs/>
                <w:kern w:val="0"/>
                <w:szCs w:val="21"/>
              </w:rPr>
              <w:t>0%</w:t>
            </w:r>
          </w:p>
        </w:tc>
        <w:tc>
          <w:tcPr>
            <w:tcW w:w="743" w:type="pct"/>
            <w:shd w:val="clear" w:color="auto" w:fill="auto"/>
            <w:vAlign w:val="center"/>
          </w:tcPr>
          <w:p w:rsidR="00942BE7" w:rsidRPr="00942BE7" w:rsidRDefault="00942BE7" w:rsidP="00942BE7">
            <w:pPr>
              <w:widowControl/>
              <w:snapToGrid w:val="0"/>
              <w:jc w:val="center"/>
              <w:rPr>
                <w:rFonts w:ascii="Times New Roman" w:eastAsia="宋体" w:hAnsi="Times New Roman" w:cs="Times New Roman"/>
                <w:b/>
                <w:bCs/>
                <w:kern w:val="0"/>
                <w:szCs w:val="21"/>
              </w:rPr>
            </w:pPr>
            <w:r w:rsidRPr="00942BE7">
              <w:rPr>
                <w:rFonts w:ascii="Times New Roman" w:eastAsia="宋体" w:hAnsi="Times New Roman" w:cs="Times New Roman"/>
                <w:b/>
                <w:bCs/>
                <w:kern w:val="0"/>
                <w:szCs w:val="21"/>
              </w:rPr>
              <w:t>10</w:t>
            </w:r>
            <w:r w:rsidRPr="00942BE7">
              <w:rPr>
                <w:rFonts w:ascii="Times New Roman" w:eastAsia="宋体" w:hAnsi="Times New Roman" w:cs="Times New Roman" w:hint="eastAsia"/>
                <w:b/>
                <w:bCs/>
                <w:kern w:val="0"/>
                <w:szCs w:val="21"/>
              </w:rPr>
              <w:t>0%</w:t>
            </w:r>
          </w:p>
        </w:tc>
      </w:tr>
    </w:tbl>
    <w:p w:rsidR="009C0832" w:rsidRPr="00942BE7" w:rsidRDefault="00942BE7" w:rsidP="007D4222">
      <w:pPr>
        <w:widowControl/>
        <w:spacing w:beforeLines="50" w:before="156" w:afterLines="50" w:after="156" w:line="360" w:lineRule="auto"/>
        <w:ind w:firstLineChars="200" w:firstLine="480"/>
        <w:rPr>
          <w:rFonts w:ascii="Times New Roman" w:eastAsia="宋体" w:hAnsi="Times New Roman" w:cs="Times New Roman"/>
          <w:kern w:val="0"/>
          <w:sz w:val="24"/>
          <w:szCs w:val="24"/>
        </w:rPr>
      </w:pPr>
      <w:r w:rsidRPr="00942BE7">
        <w:rPr>
          <w:rFonts w:ascii="Times New Roman" w:eastAsia="宋体" w:hAnsi="Times New Roman" w:cs="Times New Roman" w:hint="eastAsia"/>
          <w:kern w:val="0"/>
          <w:sz w:val="24"/>
          <w:szCs w:val="24"/>
        </w:rPr>
        <w:t>报告期内，发行人坏账计提比例与同行业可比公司不存较大差异，坏账计提比例谨慎、合理。与此同时，结合发行人主要客户的经营情况、信用信息、偿债能力及现金流等指标，报告期内，公司主要客户经营情况正常，资信情况良好，资金状况及偿债能力总体保持稳定，符合行业特性，未出现资金链及信用情况严重恶化的情形，亦不存在明显偿债风险。发行人主要应收账款回收风险较小，坏账准备计提充分。</w:t>
      </w:r>
    </w:p>
    <w:p w:rsidR="009C0832" w:rsidRPr="008F5447" w:rsidRDefault="009C0832" w:rsidP="007D4222">
      <w:pPr>
        <w:pStyle w:val="af2"/>
        <w:spacing w:before="156" w:after="156"/>
      </w:pPr>
      <w:r w:rsidRPr="008F5447">
        <w:rPr>
          <w:rFonts w:hint="eastAsia"/>
        </w:rPr>
        <w:t>（六）结合上述情况，进一步补充披露发行人所面临的房地产行业调控风险、应收账款坏账损失风险，相关风险提示是否充分，应收账款坏账准备计提是否充分</w:t>
      </w:r>
    </w:p>
    <w:p w:rsidR="00FE23AE" w:rsidRDefault="00FE23AE" w:rsidP="007D4222">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FE23AE">
        <w:rPr>
          <w:rFonts w:ascii="Times New Roman" w:eastAsia="宋体" w:hAnsi="Times New Roman" w:cs="Times New Roman" w:hint="eastAsia"/>
          <w:bCs/>
          <w:iCs/>
          <w:sz w:val="24"/>
          <w:szCs w:val="24"/>
          <w:lang w:bidi="en-US"/>
        </w:rPr>
        <w:t>发行人已在招股</w:t>
      </w:r>
      <w:r w:rsidRPr="00F43503">
        <w:rPr>
          <w:rFonts w:ascii="宋体" w:eastAsia="宋体" w:hAnsi="宋体" w:cs="Times New Roman" w:hint="eastAsia"/>
          <w:bCs/>
          <w:iCs/>
          <w:sz w:val="24"/>
          <w:szCs w:val="24"/>
          <w:lang w:bidi="en-US"/>
        </w:rPr>
        <w:t>说明书“第四节</w:t>
      </w:r>
      <w:r w:rsidRPr="00F43503">
        <w:rPr>
          <w:rFonts w:ascii="宋体" w:eastAsia="宋体" w:hAnsi="宋体" w:cs="Times New Roman"/>
          <w:bCs/>
          <w:iCs/>
          <w:sz w:val="24"/>
          <w:szCs w:val="24"/>
          <w:lang w:bidi="en-US"/>
        </w:rPr>
        <w:t xml:space="preserve"> 风险因素”之“</w:t>
      </w:r>
      <w:r w:rsidRPr="00F43503">
        <w:rPr>
          <w:rFonts w:ascii="宋体" w:eastAsia="宋体" w:hAnsi="宋体" w:cs="Times New Roman" w:hint="eastAsia"/>
          <w:bCs/>
          <w:iCs/>
          <w:sz w:val="24"/>
          <w:szCs w:val="24"/>
          <w:lang w:bidi="en-US"/>
        </w:rPr>
        <w:t>三</w:t>
      </w:r>
      <w:r w:rsidRPr="00F43503">
        <w:rPr>
          <w:rFonts w:ascii="宋体" w:eastAsia="宋体" w:hAnsi="宋体" w:cs="Times New Roman"/>
          <w:bCs/>
          <w:iCs/>
          <w:sz w:val="24"/>
          <w:szCs w:val="24"/>
          <w:lang w:bidi="en-US"/>
        </w:rPr>
        <w:t>、</w:t>
      </w:r>
      <w:r w:rsidRPr="00F43503">
        <w:rPr>
          <w:rFonts w:ascii="宋体" w:eastAsia="宋体" w:hAnsi="宋体" w:cs="Times New Roman" w:hint="eastAsia"/>
          <w:bCs/>
          <w:iCs/>
          <w:sz w:val="24"/>
          <w:szCs w:val="24"/>
          <w:lang w:bidi="en-US"/>
        </w:rPr>
        <w:t>经营风险</w:t>
      </w:r>
      <w:r w:rsidRPr="00F43503">
        <w:rPr>
          <w:rFonts w:ascii="宋体" w:eastAsia="宋体" w:hAnsi="宋体" w:cs="Times New Roman"/>
          <w:bCs/>
          <w:iCs/>
          <w:sz w:val="24"/>
          <w:szCs w:val="24"/>
          <w:lang w:bidi="en-US"/>
        </w:rPr>
        <w:t>”之“（</w:t>
      </w:r>
      <w:r w:rsidRPr="00F43503">
        <w:rPr>
          <w:rFonts w:ascii="宋体" w:eastAsia="宋体" w:hAnsi="宋体" w:cs="Times New Roman" w:hint="eastAsia"/>
          <w:bCs/>
          <w:iCs/>
          <w:sz w:val="24"/>
          <w:szCs w:val="24"/>
          <w:lang w:bidi="en-US"/>
        </w:rPr>
        <w:t>三</w:t>
      </w:r>
      <w:r w:rsidRPr="00F43503">
        <w:rPr>
          <w:rFonts w:ascii="宋体" w:eastAsia="宋体" w:hAnsi="宋体" w:cs="Times New Roman"/>
          <w:bCs/>
          <w:iCs/>
          <w:sz w:val="24"/>
          <w:szCs w:val="24"/>
          <w:lang w:bidi="en-US"/>
        </w:rPr>
        <w:t>）</w:t>
      </w:r>
      <w:r w:rsidRPr="00F43503">
        <w:rPr>
          <w:rFonts w:ascii="宋体" w:eastAsia="宋体" w:hAnsi="宋体" w:cs="Times New Roman" w:hint="eastAsia"/>
          <w:bCs/>
          <w:iCs/>
          <w:sz w:val="24"/>
          <w:szCs w:val="24"/>
          <w:lang w:bidi="en-US"/>
        </w:rPr>
        <w:t>房地产行业调控的风险</w:t>
      </w:r>
      <w:r w:rsidRPr="00F43503">
        <w:rPr>
          <w:rFonts w:ascii="宋体" w:eastAsia="宋体" w:hAnsi="宋体" w:cs="Times New Roman"/>
          <w:bCs/>
          <w:iCs/>
          <w:sz w:val="24"/>
          <w:szCs w:val="24"/>
          <w:lang w:bidi="en-US"/>
        </w:rPr>
        <w:t>”补充披露</w:t>
      </w:r>
      <w:r w:rsidRPr="00FE23AE">
        <w:rPr>
          <w:rFonts w:ascii="Times New Roman" w:eastAsia="宋体" w:hAnsi="Times New Roman" w:cs="Times New Roman"/>
          <w:bCs/>
          <w:iCs/>
          <w:sz w:val="24"/>
          <w:szCs w:val="24"/>
          <w:lang w:bidi="en-US"/>
        </w:rPr>
        <w:t>如下：</w:t>
      </w:r>
    </w:p>
    <w:p w:rsidR="00942BE7" w:rsidRPr="00942BE7" w:rsidRDefault="00942BE7" w:rsidP="00942BE7">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942BE7">
        <w:rPr>
          <w:rFonts w:ascii="Times New Roman" w:eastAsia="宋体" w:hAnsi="Times New Roman" w:cs="Times New Roman" w:hint="eastAsia"/>
          <w:bCs/>
          <w:iCs/>
          <w:sz w:val="24"/>
          <w:szCs w:val="24"/>
          <w:lang w:bidi="en-US"/>
        </w:rPr>
        <w:t>公司所属的建筑设计行业与房地产行业密切相关。房地产行业具有一定的周期性，受宏观经济形势、产业政策调控影响明显。近年来，我国政府针对房地产行业出台了一系列调控政策，如“新国五条”，</w:t>
      </w:r>
      <w:r w:rsidRPr="00942BE7">
        <w:rPr>
          <w:rFonts w:ascii="Times New Roman" w:eastAsia="宋体" w:hAnsi="Times New Roman" w:cs="Times New Roman" w:hint="eastAsia"/>
          <w:bCs/>
          <w:iCs/>
          <w:sz w:val="24"/>
          <w:szCs w:val="24"/>
          <w:lang w:bidi="en-US"/>
        </w:rPr>
        <w:t>2018</w:t>
      </w:r>
      <w:r w:rsidRPr="00942BE7">
        <w:rPr>
          <w:rFonts w:ascii="Times New Roman" w:eastAsia="宋体" w:hAnsi="Times New Roman" w:cs="Times New Roman" w:hint="eastAsia"/>
          <w:bCs/>
          <w:iCs/>
          <w:sz w:val="24"/>
          <w:szCs w:val="24"/>
          <w:lang w:bidi="en-US"/>
        </w:rPr>
        <w:t>年</w:t>
      </w:r>
      <w:r w:rsidRPr="00942BE7">
        <w:rPr>
          <w:rFonts w:ascii="Times New Roman" w:eastAsia="宋体" w:hAnsi="Times New Roman" w:cs="Times New Roman" w:hint="eastAsia"/>
          <w:bCs/>
          <w:iCs/>
          <w:sz w:val="24"/>
          <w:szCs w:val="24"/>
          <w:lang w:bidi="en-US"/>
        </w:rPr>
        <w:t>4</w:t>
      </w:r>
      <w:r w:rsidRPr="00942BE7">
        <w:rPr>
          <w:rFonts w:ascii="Times New Roman" w:eastAsia="宋体" w:hAnsi="Times New Roman" w:cs="Times New Roman" w:hint="eastAsia"/>
          <w:bCs/>
          <w:iCs/>
          <w:sz w:val="24"/>
          <w:szCs w:val="24"/>
          <w:lang w:bidi="en-US"/>
        </w:rPr>
        <w:t>月央行、银保监会、证监会、</w:t>
      </w:r>
      <w:r w:rsidRPr="00942BE7">
        <w:rPr>
          <w:rFonts w:ascii="Times New Roman" w:eastAsia="宋体" w:hAnsi="Times New Roman" w:cs="Times New Roman"/>
          <w:bCs/>
          <w:iCs/>
          <w:sz w:val="24"/>
          <w:szCs w:val="24"/>
          <w:lang w:bidi="en-US"/>
        </w:rPr>
        <w:t>外汇局联合发布《关于规范金融机构资产管理业务的指导意见》（</w:t>
      </w:r>
      <w:r w:rsidRPr="00942BE7">
        <w:rPr>
          <w:rFonts w:ascii="Times New Roman" w:eastAsia="宋体" w:hAnsi="Times New Roman" w:cs="Times New Roman"/>
          <w:bCs/>
          <w:iCs/>
          <w:sz w:val="24"/>
          <w:szCs w:val="24"/>
          <w:lang w:bidi="en-US"/>
        </w:rPr>
        <w:t>“</w:t>
      </w:r>
      <w:r w:rsidRPr="00942BE7">
        <w:rPr>
          <w:rFonts w:ascii="Times New Roman" w:eastAsia="宋体" w:hAnsi="Times New Roman" w:cs="Times New Roman"/>
          <w:bCs/>
          <w:iCs/>
          <w:sz w:val="24"/>
          <w:szCs w:val="24"/>
          <w:lang w:bidi="en-US"/>
        </w:rPr>
        <w:t>资管新规</w:t>
      </w:r>
      <w:r w:rsidRPr="00942BE7">
        <w:rPr>
          <w:rFonts w:ascii="Times New Roman" w:eastAsia="宋体" w:hAnsi="Times New Roman" w:cs="Times New Roman"/>
          <w:bCs/>
          <w:iCs/>
          <w:sz w:val="24"/>
          <w:szCs w:val="24"/>
          <w:lang w:bidi="en-US"/>
        </w:rPr>
        <w:t>”</w:t>
      </w:r>
      <w:r w:rsidRPr="00942BE7">
        <w:rPr>
          <w:rFonts w:ascii="Times New Roman" w:eastAsia="宋体" w:hAnsi="Times New Roman" w:cs="Times New Roman"/>
          <w:bCs/>
          <w:iCs/>
          <w:sz w:val="24"/>
          <w:szCs w:val="24"/>
          <w:lang w:bidi="en-US"/>
        </w:rPr>
        <w:t>），</w:t>
      </w:r>
      <w:r w:rsidRPr="00942BE7">
        <w:rPr>
          <w:rFonts w:ascii="Times New Roman" w:eastAsia="宋体" w:hAnsi="Times New Roman" w:cs="Times New Roman"/>
          <w:bCs/>
          <w:iCs/>
          <w:sz w:val="24"/>
          <w:szCs w:val="24"/>
          <w:lang w:bidi="en-US"/>
        </w:rPr>
        <w:t>2019</w:t>
      </w:r>
      <w:r w:rsidRPr="00942BE7">
        <w:rPr>
          <w:rFonts w:ascii="Times New Roman" w:eastAsia="宋体" w:hAnsi="Times New Roman" w:cs="Times New Roman"/>
          <w:bCs/>
          <w:iCs/>
          <w:sz w:val="24"/>
          <w:szCs w:val="24"/>
          <w:lang w:bidi="en-US"/>
        </w:rPr>
        <w:t>年</w:t>
      </w:r>
      <w:r w:rsidRPr="00942BE7">
        <w:rPr>
          <w:rFonts w:ascii="Times New Roman" w:eastAsia="宋体" w:hAnsi="Times New Roman" w:cs="Times New Roman"/>
          <w:bCs/>
          <w:iCs/>
          <w:sz w:val="24"/>
          <w:szCs w:val="24"/>
          <w:lang w:bidi="en-US"/>
        </w:rPr>
        <w:t>5</w:t>
      </w:r>
      <w:r w:rsidRPr="00942BE7">
        <w:rPr>
          <w:rFonts w:ascii="Times New Roman" w:eastAsia="宋体" w:hAnsi="Times New Roman" w:cs="Times New Roman"/>
          <w:bCs/>
          <w:iCs/>
          <w:sz w:val="24"/>
          <w:szCs w:val="24"/>
          <w:lang w:bidi="en-US"/>
        </w:rPr>
        <w:t>月银保监会发布《关于开展</w:t>
      </w:r>
      <w:r w:rsidRPr="00942BE7">
        <w:rPr>
          <w:rFonts w:ascii="Times New Roman" w:eastAsia="宋体" w:hAnsi="Times New Roman" w:cs="Times New Roman"/>
          <w:bCs/>
          <w:iCs/>
          <w:sz w:val="24"/>
          <w:szCs w:val="24"/>
          <w:lang w:bidi="en-US"/>
        </w:rPr>
        <w:t>“</w:t>
      </w:r>
      <w:r w:rsidRPr="00942BE7">
        <w:rPr>
          <w:rFonts w:ascii="Times New Roman" w:eastAsia="宋体" w:hAnsi="Times New Roman" w:cs="Times New Roman"/>
          <w:bCs/>
          <w:iCs/>
          <w:sz w:val="24"/>
          <w:szCs w:val="24"/>
          <w:lang w:bidi="en-US"/>
        </w:rPr>
        <w:t>巩固治乱象成果</w:t>
      </w:r>
      <w:r w:rsidRPr="00942BE7">
        <w:rPr>
          <w:rFonts w:ascii="Times New Roman" w:eastAsia="宋体" w:hAnsi="Times New Roman" w:cs="Times New Roman"/>
          <w:bCs/>
          <w:iCs/>
          <w:sz w:val="24"/>
          <w:szCs w:val="24"/>
          <w:lang w:bidi="en-US"/>
        </w:rPr>
        <w:t xml:space="preserve"> </w:t>
      </w:r>
      <w:r w:rsidRPr="00942BE7">
        <w:rPr>
          <w:rFonts w:ascii="Times New Roman" w:eastAsia="宋体" w:hAnsi="Times New Roman" w:cs="Times New Roman"/>
          <w:bCs/>
          <w:iCs/>
          <w:sz w:val="24"/>
          <w:szCs w:val="24"/>
          <w:lang w:bidi="en-US"/>
        </w:rPr>
        <w:t>促进合规建设</w:t>
      </w:r>
      <w:r w:rsidRPr="00942BE7">
        <w:rPr>
          <w:rFonts w:ascii="Times New Roman" w:eastAsia="宋体" w:hAnsi="Times New Roman" w:cs="Times New Roman"/>
          <w:bCs/>
          <w:iCs/>
          <w:sz w:val="24"/>
          <w:szCs w:val="24"/>
          <w:lang w:bidi="en-US"/>
        </w:rPr>
        <w:t>”</w:t>
      </w:r>
      <w:r w:rsidRPr="00942BE7">
        <w:rPr>
          <w:rFonts w:ascii="Times New Roman" w:eastAsia="宋体" w:hAnsi="Times New Roman" w:cs="Times New Roman"/>
          <w:bCs/>
          <w:iCs/>
          <w:sz w:val="24"/>
          <w:szCs w:val="24"/>
          <w:lang w:bidi="en-US"/>
        </w:rPr>
        <w:t>工作的通知》（</w:t>
      </w:r>
      <w:r w:rsidRPr="00942BE7">
        <w:rPr>
          <w:rFonts w:ascii="Times New Roman" w:eastAsia="宋体" w:hAnsi="Times New Roman" w:cs="Times New Roman"/>
          <w:bCs/>
          <w:iCs/>
          <w:sz w:val="24"/>
          <w:szCs w:val="24"/>
          <w:lang w:bidi="en-US"/>
        </w:rPr>
        <w:t>“23</w:t>
      </w:r>
      <w:r w:rsidRPr="00942BE7">
        <w:rPr>
          <w:rFonts w:ascii="Times New Roman" w:eastAsia="宋体" w:hAnsi="Times New Roman" w:cs="Times New Roman"/>
          <w:bCs/>
          <w:iCs/>
          <w:sz w:val="24"/>
          <w:szCs w:val="24"/>
          <w:lang w:bidi="en-US"/>
        </w:rPr>
        <w:t>号文</w:t>
      </w:r>
      <w:r w:rsidRPr="00942BE7">
        <w:rPr>
          <w:rFonts w:ascii="Times New Roman" w:eastAsia="宋体" w:hAnsi="Times New Roman" w:cs="Times New Roman"/>
          <w:bCs/>
          <w:iCs/>
          <w:sz w:val="24"/>
          <w:szCs w:val="24"/>
          <w:lang w:bidi="en-US"/>
        </w:rPr>
        <w:t>”</w:t>
      </w:r>
      <w:r w:rsidRPr="00942BE7">
        <w:rPr>
          <w:rFonts w:ascii="Times New Roman" w:eastAsia="宋体" w:hAnsi="Times New Roman" w:cs="Times New Roman"/>
          <w:bCs/>
          <w:iCs/>
          <w:sz w:val="24"/>
          <w:szCs w:val="24"/>
          <w:lang w:bidi="en-US"/>
        </w:rPr>
        <w:t>）等，上述政策从限制房地产企业融资规模、增加保障性住房和普通商品住房有效供给、抑制投资投机性购房需求、促进供应土地的及时开发利用等多个方面进行调控。同时，政府推出的限购、提高交易税费等短期调控政策，也直接影响了商品住宅的短期需求，一定程度上造成了房地产市场成交量的下降。这些经济政策都会对公司业务发展构成一定影响。在上述政策背景下，</w:t>
      </w:r>
      <w:r w:rsidRPr="00942BE7">
        <w:rPr>
          <w:rFonts w:ascii="Times New Roman" w:eastAsia="宋体" w:hAnsi="Times New Roman" w:cs="Times New Roman"/>
          <w:bCs/>
          <w:iCs/>
          <w:sz w:val="24"/>
          <w:szCs w:val="24"/>
          <w:lang w:bidi="en-US"/>
        </w:rPr>
        <w:t>2019</w:t>
      </w:r>
      <w:r w:rsidRPr="00942BE7">
        <w:rPr>
          <w:rFonts w:ascii="Times New Roman" w:eastAsia="宋体" w:hAnsi="Times New Roman" w:cs="Times New Roman"/>
          <w:bCs/>
          <w:iCs/>
          <w:sz w:val="24"/>
          <w:szCs w:val="24"/>
          <w:lang w:bidi="en-US"/>
        </w:rPr>
        <w:t>年度公司实现营业收入</w:t>
      </w:r>
      <w:r w:rsidRPr="00942BE7">
        <w:rPr>
          <w:rFonts w:ascii="Times New Roman" w:eastAsia="宋体" w:hAnsi="Times New Roman" w:cs="Times New Roman"/>
          <w:bCs/>
          <w:iCs/>
          <w:sz w:val="24"/>
          <w:szCs w:val="24"/>
          <w:lang w:bidi="en-US"/>
        </w:rPr>
        <w:t>26,664.14</w:t>
      </w:r>
      <w:r w:rsidRPr="00942BE7">
        <w:rPr>
          <w:rFonts w:ascii="Times New Roman" w:eastAsia="宋体" w:hAnsi="Times New Roman" w:cs="Times New Roman" w:hint="eastAsia"/>
          <w:bCs/>
          <w:iCs/>
          <w:sz w:val="24"/>
          <w:szCs w:val="24"/>
          <w:lang w:bidi="en-US"/>
        </w:rPr>
        <w:t>万元，净利润</w:t>
      </w:r>
      <w:r w:rsidRPr="00942BE7">
        <w:rPr>
          <w:rFonts w:ascii="Times New Roman" w:eastAsia="宋体" w:hAnsi="Times New Roman" w:cs="Times New Roman" w:hint="eastAsia"/>
          <w:bCs/>
          <w:iCs/>
          <w:sz w:val="24"/>
          <w:szCs w:val="24"/>
          <w:lang w:bidi="en-US"/>
        </w:rPr>
        <w:t>6,366.53</w:t>
      </w:r>
      <w:r w:rsidRPr="00942BE7">
        <w:rPr>
          <w:rFonts w:ascii="Times New Roman" w:eastAsia="宋体" w:hAnsi="Times New Roman" w:cs="Times New Roman" w:hint="eastAsia"/>
          <w:bCs/>
          <w:iCs/>
          <w:sz w:val="24"/>
          <w:szCs w:val="24"/>
          <w:lang w:bidi="en-US"/>
        </w:rPr>
        <w:t>万元，增速有所放缓，同时当年经营回款情况有所下降，当年应收账款及应收票据占营业收入比例</w:t>
      </w:r>
      <w:r w:rsidRPr="00942BE7">
        <w:rPr>
          <w:rFonts w:ascii="Times New Roman" w:eastAsia="宋体" w:hAnsi="Times New Roman" w:cs="Times New Roman" w:hint="eastAsia"/>
          <w:bCs/>
          <w:iCs/>
          <w:sz w:val="24"/>
          <w:szCs w:val="24"/>
          <w:lang w:bidi="en-US"/>
        </w:rPr>
        <w:t>80.71%</w:t>
      </w:r>
      <w:r w:rsidRPr="00942BE7">
        <w:rPr>
          <w:rFonts w:ascii="Times New Roman" w:eastAsia="宋体" w:hAnsi="Times New Roman" w:cs="Times New Roman" w:hint="eastAsia"/>
          <w:bCs/>
          <w:iCs/>
          <w:sz w:val="24"/>
          <w:szCs w:val="24"/>
          <w:lang w:bidi="en-US"/>
        </w:rPr>
        <w:t>，较以前年度有所上升。</w:t>
      </w:r>
    </w:p>
    <w:p w:rsidR="00942BE7" w:rsidRPr="00942BE7" w:rsidRDefault="00942BE7" w:rsidP="00942BE7">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942BE7">
        <w:rPr>
          <w:rFonts w:ascii="Times New Roman" w:eastAsia="宋体" w:hAnsi="Times New Roman" w:cs="Times New Roman" w:hint="eastAsia"/>
          <w:bCs/>
          <w:iCs/>
          <w:sz w:val="24"/>
          <w:szCs w:val="24"/>
          <w:lang w:bidi="en-US"/>
        </w:rPr>
        <w:t>2020</w:t>
      </w:r>
      <w:r w:rsidRPr="00942BE7">
        <w:rPr>
          <w:rFonts w:ascii="Times New Roman" w:eastAsia="宋体" w:hAnsi="Times New Roman" w:cs="Times New Roman" w:hint="eastAsia"/>
          <w:bCs/>
          <w:iCs/>
          <w:sz w:val="24"/>
          <w:szCs w:val="24"/>
          <w:lang w:bidi="en-US"/>
        </w:rPr>
        <w:t>年前三季度，我国住宅新开工面积共计</w:t>
      </w:r>
      <w:r w:rsidRPr="00942BE7">
        <w:rPr>
          <w:rFonts w:ascii="Times New Roman" w:eastAsia="宋体" w:hAnsi="Times New Roman" w:cs="Times New Roman" w:hint="eastAsia"/>
          <w:bCs/>
          <w:iCs/>
          <w:sz w:val="24"/>
          <w:szCs w:val="24"/>
          <w:lang w:bidi="en-US"/>
        </w:rPr>
        <w:t>117,193</w:t>
      </w:r>
      <w:r w:rsidRPr="00942BE7">
        <w:rPr>
          <w:rFonts w:ascii="Times New Roman" w:eastAsia="宋体" w:hAnsi="Times New Roman" w:cs="Times New Roman" w:hint="eastAsia"/>
          <w:bCs/>
          <w:iCs/>
          <w:sz w:val="24"/>
          <w:szCs w:val="24"/>
          <w:lang w:bidi="en-US"/>
        </w:rPr>
        <w:t>万平方米，较</w:t>
      </w:r>
      <w:r w:rsidRPr="00942BE7">
        <w:rPr>
          <w:rFonts w:ascii="Times New Roman" w:eastAsia="宋体" w:hAnsi="Times New Roman" w:cs="Times New Roman" w:hint="eastAsia"/>
          <w:bCs/>
          <w:iCs/>
          <w:sz w:val="24"/>
          <w:szCs w:val="24"/>
          <w:lang w:bidi="en-US"/>
        </w:rPr>
        <w:t>2019</w:t>
      </w:r>
      <w:r w:rsidRPr="00942BE7">
        <w:rPr>
          <w:rFonts w:ascii="Times New Roman" w:eastAsia="宋体" w:hAnsi="Times New Roman" w:cs="Times New Roman" w:hint="eastAsia"/>
          <w:bCs/>
          <w:iCs/>
          <w:sz w:val="24"/>
          <w:szCs w:val="24"/>
          <w:lang w:bidi="en-US"/>
        </w:rPr>
        <w:t>年前三季度下降</w:t>
      </w:r>
      <w:r w:rsidRPr="00942BE7">
        <w:rPr>
          <w:rFonts w:ascii="Times New Roman" w:eastAsia="宋体" w:hAnsi="Times New Roman" w:cs="Times New Roman" w:hint="eastAsia"/>
          <w:bCs/>
          <w:iCs/>
          <w:sz w:val="24"/>
          <w:szCs w:val="24"/>
          <w:lang w:bidi="en-US"/>
        </w:rPr>
        <w:t>4.18%</w:t>
      </w:r>
      <w:r w:rsidRPr="00942BE7">
        <w:rPr>
          <w:rFonts w:ascii="Times New Roman" w:eastAsia="宋体" w:hAnsi="Times New Roman" w:cs="Times New Roman" w:hint="eastAsia"/>
          <w:bCs/>
          <w:iCs/>
          <w:sz w:val="24"/>
          <w:szCs w:val="24"/>
          <w:lang w:bidi="en-US"/>
        </w:rPr>
        <w:t>。其中，受新冠疫情影响，</w:t>
      </w:r>
      <w:r w:rsidRPr="00942BE7">
        <w:rPr>
          <w:rFonts w:ascii="Times New Roman" w:eastAsia="宋体" w:hAnsi="Times New Roman" w:cs="Times New Roman" w:hint="eastAsia"/>
          <w:bCs/>
          <w:iCs/>
          <w:sz w:val="24"/>
          <w:szCs w:val="24"/>
          <w:lang w:bidi="en-US"/>
        </w:rPr>
        <w:t>2020</w:t>
      </w:r>
      <w:r w:rsidRPr="00942BE7">
        <w:rPr>
          <w:rFonts w:ascii="Times New Roman" w:eastAsia="宋体" w:hAnsi="Times New Roman" w:cs="Times New Roman" w:hint="eastAsia"/>
          <w:bCs/>
          <w:iCs/>
          <w:sz w:val="24"/>
          <w:szCs w:val="24"/>
          <w:lang w:bidi="en-US"/>
        </w:rPr>
        <w:t>年第一季度住宅新开工面积</w:t>
      </w:r>
      <w:r w:rsidRPr="00942BE7">
        <w:rPr>
          <w:rFonts w:ascii="Times New Roman" w:eastAsia="宋体" w:hAnsi="Times New Roman" w:cs="Times New Roman" w:hint="eastAsia"/>
          <w:bCs/>
          <w:iCs/>
          <w:sz w:val="24"/>
          <w:szCs w:val="24"/>
          <w:lang w:bidi="en-US"/>
        </w:rPr>
        <w:lastRenderedPageBreak/>
        <w:t>20,799</w:t>
      </w:r>
      <w:r w:rsidRPr="00942BE7">
        <w:rPr>
          <w:rFonts w:ascii="Times New Roman" w:eastAsia="宋体" w:hAnsi="Times New Roman" w:cs="Times New Roman" w:hint="eastAsia"/>
          <w:bCs/>
          <w:iCs/>
          <w:sz w:val="24"/>
          <w:szCs w:val="24"/>
          <w:lang w:bidi="en-US"/>
        </w:rPr>
        <w:t>万平方米，较</w:t>
      </w:r>
      <w:r w:rsidRPr="00942BE7">
        <w:rPr>
          <w:rFonts w:ascii="Times New Roman" w:eastAsia="宋体" w:hAnsi="Times New Roman" w:cs="Times New Roman"/>
          <w:bCs/>
          <w:iCs/>
          <w:sz w:val="24"/>
          <w:szCs w:val="24"/>
          <w:lang w:bidi="en-US"/>
        </w:rPr>
        <w:t>2</w:t>
      </w:r>
      <w:r w:rsidRPr="00942BE7">
        <w:rPr>
          <w:rFonts w:ascii="Times New Roman" w:eastAsia="宋体" w:hAnsi="Times New Roman" w:cs="Times New Roman" w:hint="eastAsia"/>
          <w:bCs/>
          <w:iCs/>
          <w:sz w:val="24"/>
          <w:szCs w:val="24"/>
          <w:lang w:bidi="en-US"/>
        </w:rPr>
        <w:t>019</w:t>
      </w:r>
      <w:r w:rsidRPr="00942BE7">
        <w:rPr>
          <w:rFonts w:ascii="Times New Roman" w:eastAsia="宋体" w:hAnsi="Times New Roman" w:cs="Times New Roman" w:hint="eastAsia"/>
          <w:bCs/>
          <w:iCs/>
          <w:sz w:val="24"/>
          <w:szCs w:val="24"/>
          <w:lang w:bidi="en-US"/>
        </w:rPr>
        <w:t>年同期下降</w:t>
      </w:r>
      <w:r w:rsidRPr="00942BE7">
        <w:rPr>
          <w:rFonts w:ascii="Times New Roman" w:eastAsia="宋体" w:hAnsi="Times New Roman" w:cs="Times New Roman" w:hint="eastAsia"/>
          <w:bCs/>
          <w:iCs/>
          <w:sz w:val="24"/>
          <w:szCs w:val="24"/>
          <w:lang w:bidi="en-US"/>
        </w:rPr>
        <w:t>26.94%</w:t>
      </w:r>
      <w:r w:rsidRPr="00942BE7">
        <w:rPr>
          <w:rFonts w:ascii="Times New Roman" w:eastAsia="宋体" w:hAnsi="Times New Roman" w:cs="Times New Roman" w:hint="eastAsia"/>
          <w:bCs/>
          <w:iCs/>
          <w:sz w:val="24"/>
          <w:szCs w:val="24"/>
          <w:lang w:bidi="en-US"/>
        </w:rPr>
        <w:t>。随着国内普遍复产复工，第二季度及第三季度住宅新开工面积分别为</w:t>
      </w:r>
      <w:r w:rsidRPr="00942BE7">
        <w:rPr>
          <w:rFonts w:ascii="Times New Roman" w:eastAsia="宋体" w:hAnsi="Times New Roman" w:cs="Times New Roman" w:hint="eastAsia"/>
          <w:bCs/>
          <w:iCs/>
          <w:sz w:val="24"/>
          <w:szCs w:val="24"/>
          <w:lang w:bidi="en-US"/>
        </w:rPr>
        <w:t>50,784</w:t>
      </w:r>
      <w:r w:rsidRPr="00942BE7">
        <w:rPr>
          <w:rFonts w:ascii="Times New Roman" w:eastAsia="宋体" w:hAnsi="Times New Roman" w:cs="Times New Roman" w:hint="eastAsia"/>
          <w:bCs/>
          <w:iCs/>
          <w:sz w:val="24"/>
          <w:szCs w:val="24"/>
          <w:lang w:bidi="en-US"/>
        </w:rPr>
        <w:t>万平方米及</w:t>
      </w:r>
      <w:r w:rsidRPr="00942BE7">
        <w:rPr>
          <w:rFonts w:ascii="Times New Roman" w:eastAsia="宋体" w:hAnsi="Times New Roman" w:cs="Times New Roman" w:hint="eastAsia"/>
          <w:bCs/>
          <w:iCs/>
          <w:sz w:val="24"/>
          <w:szCs w:val="24"/>
          <w:lang w:bidi="en-US"/>
        </w:rPr>
        <w:t>45,610</w:t>
      </w:r>
      <w:r w:rsidRPr="00942BE7">
        <w:rPr>
          <w:rFonts w:ascii="Times New Roman" w:eastAsia="宋体" w:hAnsi="Times New Roman" w:cs="Times New Roman" w:hint="eastAsia"/>
          <w:bCs/>
          <w:iCs/>
          <w:sz w:val="24"/>
          <w:szCs w:val="24"/>
          <w:lang w:bidi="en-US"/>
        </w:rPr>
        <w:t>万平方米，较</w:t>
      </w:r>
      <w:r w:rsidRPr="00942BE7">
        <w:rPr>
          <w:rFonts w:ascii="Times New Roman" w:eastAsia="宋体" w:hAnsi="Times New Roman" w:cs="Times New Roman" w:hint="eastAsia"/>
          <w:bCs/>
          <w:iCs/>
          <w:sz w:val="24"/>
          <w:szCs w:val="24"/>
          <w:lang w:bidi="en-US"/>
        </w:rPr>
        <w:t>2019</w:t>
      </w:r>
      <w:r w:rsidRPr="00942BE7">
        <w:rPr>
          <w:rFonts w:ascii="Times New Roman" w:eastAsia="宋体" w:hAnsi="Times New Roman" w:cs="Times New Roman" w:hint="eastAsia"/>
          <w:bCs/>
          <w:iCs/>
          <w:sz w:val="24"/>
          <w:szCs w:val="24"/>
          <w:lang w:bidi="en-US"/>
        </w:rPr>
        <w:t>年同期分别增长</w:t>
      </w:r>
      <w:r w:rsidRPr="00942BE7">
        <w:rPr>
          <w:rFonts w:ascii="Times New Roman" w:eastAsia="宋体" w:hAnsi="Times New Roman" w:cs="Times New Roman" w:hint="eastAsia"/>
          <w:bCs/>
          <w:iCs/>
          <w:sz w:val="24"/>
          <w:szCs w:val="24"/>
          <w:lang w:bidi="en-US"/>
        </w:rPr>
        <w:t>2.53%</w:t>
      </w:r>
      <w:r w:rsidRPr="00942BE7">
        <w:rPr>
          <w:rFonts w:ascii="Times New Roman" w:eastAsia="宋体" w:hAnsi="Times New Roman" w:cs="Times New Roman" w:hint="eastAsia"/>
          <w:bCs/>
          <w:iCs/>
          <w:sz w:val="24"/>
          <w:szCs w:val="24"/>
          <w:lang w:bidi="en-US"/>
        </w:rPr>
        <w:t>及</w:t>
      </w:r>
      <w:r w:rsidRPr="00942BE7">
        <w:rPr>
          <w:rFonts w:ascii="Times New Roman" w:eastAsia="宋体" w:hAnsi="Times New Roman" w:cs="Times New Roman" w:hint="eastAsia"/>
          <w:bCs/>
          <w:iCs/>
          <w:sz w:val="24"/>
          <w:szCs w:val="24"/>
          <w:lang w:bidi="en-US"/>
        </w:rPr>
        <w:t>2.93%</w:t>
      </w:r>
      <w:r w:rsidRPr="00942BE7">
        <w:rPr>
          <w:rFonts w:ascii="Times New Roman" w:eastAsia="宋体" w:hAnsi="Times New Roman" w:cs="Times New Roman" w:hint="eastAsia"/>
          <w:bCs/>
          <w:iCs/>
          <w:sz w:val="24"/>
          <w:szCs w:val="24"/>
          <w:lang w:bidi="en-US"/>
        </w:rPr>
        <w:t>，基本恢复正常增长水平。住宅新开工面积可能发生的不利变化会对公司经营业绩造成影响。</w:t>
      </w:r>
    </w:p>
    <w:p w:rsidR="00942BE7" w:rsidRPr="00942BE7" w:rsidRDefault="00942BE7" w:rsidP="00942BE7">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942BE7">
        <w:rPr>
          <w:rFonts w:ascii="Times New Roman" w:eastAsia="宋体" w:hAnsi="Times New Roman" w:cs="Times New Roman" w:hint="eastAsia"/>
          <w:bCs/>
          <w:iCs/>
          <w:sz w:val="24"/>
          <w:szCs w:val="24"/>
          <w:lang w:bidi="en-US"/>
        </w:rPr>
        <w:t>同时，</w:t>
      </w:r>
      <w:r w:rsidRPr="00942BE7">
        <w:rPr>
          <w:rFonts w:ascii="Times New Roman" w:eastAsia="宋体" w:hAnsi="Times New Roman" w:cs="Times New Roman"/>
          <w:bCs/>
          <w:iCs/>
          <w:sz w:val="24"/>
          <w:szCs w:val="24"/>
          <w:lang w:bidi="en-US"/>
        </w:rPr>
        <w:t>2020</w:t>
      </w:r>
      <w:r w:rsidRPr="00942BE7">
        <w:rPr>
          <w:rFonts w:ascii="Times New Roman" w:eastAsia="宋体" w:hAnsi="Times New Roman" w:cs="Times New Roman"/>
          <w:bCs/>
          <w:iCs/>
          <w:sz w:val="24"/>
          <w:szCs w:val="24"/>
          <w:lang w:bidi="en-US"/>
        </w:rPr>
        <w:t>年</w:t>
      </w:r>
      <w:r w:rsidRPr="00942BE7">
        <w:rPr>
          <w:rFonts w:ascii="Times New Roman" w:eastAsia="宋体" w:hAnsi="Times New Roman" w:cs="Times New Roman"/>
          <w:bCs/>
          <w:iCs/>
          <w:sz w:val="24"/>
          <w:szCs w:val="24"/>
          <w:lang w:bidi="en-US"/>
        </w:rPr>
        <w:t>8</w:t>
      </w:r>
      <w:r w:rsidRPr="00942BE7">
        <w:rPr>
          <w:rFonts w:ascii="Times New Roman" w:eastAsia="宋体" w:hAnsi="Times New Roman" w:cs="Times New Roman"/>
          <w:bCs/>
          <w:iCs/>
          <w:sz w:val="24"/>
          <w:szCs w:val="24"/>
          <w:lang w:bidi="en-US"/>
        </w:rPr>
        <w:t>月，</w:t>
      </w:r>
      <w:r w:rsidRPr="00942BE7">
        <w:rPr>
          <w:rFonts w:ascii="Times New Roman" w:eastAsia="宋体" w:hAnsi="Times New Roman" w:cs="Times New Roman" w:hint="eastAsia"/>
          <w:bCs/>
          <w:iCs/>
          <w:sz w:val="24"/>
          <w:szCs w:val="24"/>
          <w:lang w:bidi="en-US"/>
        </w:rPr>
        <w:t>监管部门出台房地产融资新</w:t>
      </w:r>
      <w:proofErr w:type="gramStart"/>
      <w:r w:rsidRPr="00942BE7">
        <w:rPr>
          <w:rFonts w:ascii="Times New Roman" w:eastAsia="宋体" w:hAnsi="Times New Roman" w:cs="Times New Roman" w:hint="eastAsia"/>
          <w:bCs/>
          <w:iCs/>
          <w:sz w:val="24"/>
          <w:szCs w:val="24"/>
          <w:lang w:bidi="en-US"/>
        </w:rPr>
        <w:t>规</w:t>
      </w:r>
      <w:proofErr w:type="gramEnd"/>
      <w:r w:rsidRPr="00942BE7">
        <w:rPr>
          <w:rFonts w:ascii="Times New Roman" w:eastAsia="宋体" w:hAnsi="Times New Roman" w:cs="Times New Roman" w:hint="eastAsia"/>
          <w:bCs/>
          <w:iCs/>
          <w:sz w:val="24"/>
          <w:szCs w:val="24"/>
          <w:lang w:bidi="en-US"/>
        </w:rPr>
        <w:t>，设置“三道红线”控制房地产企业有息债务的增长，旨在保障地产行业的持续健康发展，通过</w:t>
      </w:r>
      <w:proofErr w:type="gramStart"/>
      <w:r w:rsidRPr="00942BE7">
        <w:rPr>
          <w:rFonts w:ascii="Times New Roman" w:eastAsia="宋体" w:hAnsi="Times New Roman" w:cs="Times New Roman" w:hint="eastAsia"/>
          <w:bCs/>
          <w:iCs/>
          <w:sz w:val="24"/>
          <w:szCs w:val="24"/>
          <w:lang w:bidi="en-US"/>
        </w:rPr>
        <w:t>控制房企有息</w:t>
      </w:r>
      <w:proofErr w:type="gramEnd"/>
      <w:r w:rsidRPr="00942BE7">
        <w:rPr>
          <w:rFonts w:ascii="Times New Roman" w:eastAsia="宋体" w:hAnsi="Times New Roman" w:cs="Times New Roman" w:hint="eastAsia"/>
          <w:bCs/>
          <w:iCs/>
          <w:sz w:val="24"/>
          <w:szCs w:val="24"/>
          <w:lang w:bidi="en-US"/>
        </w:rPr>
        <w:t>负债规模增长速度，对地产行业融资供给进行结构性调控。其中，公司报告期内的主要客户，保利、</w:t>
      </w:r>
      <w:proofErr w:type="gramStart"/>
      <w:r w:rsidRPr="00942BE7">
        <w:rPr>
          <w:rFonts w:ascii="Times New Roman" w:eastAsia="宋体" w:hAnsi="Times New Roman" w:cs="Times New Roman" w:hint="eastAsia"/>
          <w:bCs/>
          <w:iCs/>
          <w:sz w:val="24"/>
          <w:szCs w:val="24"/>
          <w:lang w:bidi="en-US"/>
        </w:rPr>
        <w:t>世</w:t>
      </w:r>
      <w:proofErr w:type="gramEnd"/>
      <w:r w:rsidRPr="00942BE7">
        <w:rPr>
          <w:rFonts w:ascii="Times New Roman" w:eastAsia="宋体" w:hAnsi="Times New Roman" w:cs="Times New Roman" w:hint="eastAsia"/>
          <w:bCs/>
          <w:iCs/>
          <w:sz w:val="24"/>
          <w:szCs w:val="24"/>
          <w:lang w:bidi="en-US"/>
        </w:rPr>
        <w:t>茂归入绿色档，未触及红线，其他客户例如绿地、阳光城、北辰等，根据触及红线数量的不同，相应被归入</w:t>
      </w:r>
      <w:r w:rsidRPr="00942BE7">
        <w:rPr>
          <w:rFonts w:ascii="Times New Roman" w:eastAsia="宋体" w:hAnsi="Times New Roman" w:cs="Times New Roman"/>
          <w:bCs/>
          <w:iCs/>
          <w:sz w:val="24"/>
          <w:szCs w:val="24"/>
          <w:lang w:bidi="en-US"/>
        </w:rPr>
        <w:t>黄</w:t>
      </w:r>
      <w:r w:rsidRPr="00942BE7">
        <w:rPr>
          <w:rFonts w:ascii="Times New Roman" w:eastAsia="宋体" w:hAnsi="Times New Roman" w:cs="Times New Roman" w:hint="eastAsia"/>
          <w:bCs/>
          <w:iCs/>
          <w:sz w:val="24"/>
          <w:szCs w:val="24"/>
          <w:lang w:bidi="en-US"/>
        </w:rPr>
        <w:t>、</w:t>
      </w:r>
      <w:r w:rsidRPr="00942BE7">
        <w:rPr>
          <w:rFonts w:ascii="Times New Roman" w:eastAsia="宋体" w:hAnsi="Times New Roman" w:cs="Times New Roman"/>
          <w:bCs/>
          <w:iCs/>
          <w:sz w:val="24"/>
          <w:szCs w:val="24"/>
          <w:lang w:bidi="en-US"/>
        </w:rPr>
        <w:t>橙</w:t>
      </w:r>
      <w:r w:rsidRPr="00942BE7">
        <w:rPr>
          <w:rFonts w:ascii="Times New Roman" w:eastAsia="宋体" w:hAnsi="Times New Roman" w:cs="Times New Roman" w:hint="eastAsia"/>
          <w:bCs/>
          <w:iCs/>
          <w:sz w:val="24"/>
          <w:szCs w:val="24"/>
          <w:lang w:bidi="en-US"/>
        </w:rPr>
        <w:t>、</w:t>
      </w:r>
      <w:r w:rsidRPr="00942BE7">
        <w:rPr>
          <w:rFonts w:ascii="Times New Roman" w:eastAsia="宋体" w:hAnsi="Times New Roman" w:cs="Times New Roman"/>
          <w:bCs/>
          <w:iCs/>
          <w:sz w:val="24"/>
          <w:szCs w:val="24"/>
          <w:lang w:bidi="en-US"/>
        </w:rPr>
        <w:t>红</w:t>
      </w:r>
      <w:r w:rsidRPr="00942BE7">
        <w:rPr>
          <w:rFonts w:ascii="Times New Roman" w:eastAsia="宋体" w:hAnsi="Times New Roman" w:cs="Times New Roman" w:hint="eastAsia"/>
          <w:bCs/>
          <w:iCs/>
          <w:sz w:val="24"/>
          <w:szCs w:val="24"/>
          <w:lang w:bidi="en-US"/>
        </w:rPr>
        <w:t>三</w:t>
      </w:r>
      <w:r w:rsidRPr="00942BE7">
        <w:rPr>
          <w:rFonts w:ascii="Times New Roman" w:eastAsia="宋体" w:hAnsi="Times New Roman" w:cs="Times New Roman"/>
          <w:bCs/>
          <w:iCs/>
          <w:sz w:val="24"/>
          <w:szCs w:val="24"/>
          <w:lang w:bidi="en-US"/>
        </w:rPr>
        <w:t>档</w:t>
      </w:r>
      <w:r w:rsidRPr="00942BE7">
        <w:rPr>
          <w:rFonts w:ascii="Times New Roman" w:eastAsia="宋体" w:hAnsi="Times New Roman" w:cs="Times New Roman" w:hint="eastAsia"/>
          <w:bCs/>
          <w:iCs/>
          <w:sz w:val="24"/>
          <w:szCs w:val="24"/>
          <w:lang w:bidi="en-US"/>
        </w:rPr>
        <w:t>。在上述融资政策调整预期下，可能会导致该等客户的融资难度有所增加，从而给公司带来应收账款回款周期延长、发生坏账损失的可能性增加等经营风险。若公司上述主要客户未能较好地应对包括“三道红线”在内的房地产宏观调控政策，将会对</w:t>
      </w:r>
      <w:r w:rsidRPr="00942BE7">
        <w:rPr>
          <w:rFonts w:ascii="Times New Roman" w:eastAsia="宋体" w:hAnsi="Times New Roman" w:cs="Times New Roman"/>
          <w:bCs/>
          <w:iCs/>
          <w:sz w:val="24"/>
          <w:szCs w:val="24"/>
          <w:lang w:bidi="en-US"/>
        </w:rPr>
        <w:t>公司的经营业绩构成冲击。</w:t>
      </w:r>
      <w:r w:rsidRPr="00942BE7">
        <w:rPr>
          <w:rFonts w:ascii="Times New Roman" w:eastAsia="宋体" w:hAnsi="Times New Roman" w:cs="Times New Roman"/>
          <w:bCs/>
          <w:iCs/>
          <w:sz w:val="24"/>
          <w:szCs w:val="24"/>
          <w:lang w:bidi="en-US"/>
        </w:rPr>
        <w:t>2020</w:t>
      </w:r>
      <w:r w:rsidRPr="00942BE7">
        <w:rPr>
          <w:rFonts w:ascii="Times New Roman" w:eastAsia="宋体" w:hAnsi="Times New Roman" w:cs="Times New Roman"/>
          <w:bCs/>
          <w:iCs/>
          <w:sz w:val="24"/>
          <w:szCs w:val="24"/>
          <w:lang w:bidi="en-US"/>
        </w:rPr>
        <w:t>年</w:t>
      </w:r>
      <w:r w:rsidRPr="00942BE7">
        <w:rPr>
          <w:rFonts w:ascii="Times New Roman" w:eastAsia="宋体" w:hAnsi="Times New Roman" w:cs="Times New Roman"/>
          <w:bCs/>
          <w:iCs/>
          <w:sz w:val="24"/>
          <w:szCs w:val="24"/>
          <w:lang w:bidi="en-US"/>
        </w:rPr>
        <w:t>12</w:t>
      </w:r>
      <w:r w:rsidRPr="00942BE7">
        <w:rPr>
          <w:rFonts w:ascii="Times New Roman" w:eastAsia="宋体" w:hAnsi="Times New Roman" w:cs="Times New Roman"/>
          <w:bCs/>
          <w:iCs/>
          <w:sz w:val="24"/>
          <w:szCs w:val="24"/>
          <w:lang w:bidi="en-US"/>
        </w:rPr>
        <w:t>月</w:t>
      </w:r>
      <w:r w:rsidRPr="00942BE7">
        <w:rPr>
          <w:rFonts w:ascii="Times New Roman" w:eastAsia="宋体" w:hAnsi="Times New Roman" w:cs="Times New Roman"/>
          <w:bCs/>
          <w:iCs/>
          <w:sz w:val="24"/>
          <w:szCs w:val="24"/>
          <w:lang w:bidi="en-US"/>
        </w:rPr>
        <w:t>31</w:t>
      </w:r>
      <w:r w:rsidRPr="00942BE7">
        <w:rPr>
          <w:rFonts w:ascii="Times New Roman" w:eastAsia="宋体" w:hAnsi="Times New Roman" w:cs="Times New Roman"/>
          <w:bCs/>
          <w:iCs/>
          <w:sz w:val="24"/>
          <w:szCs w:val="24"/>
          <w:lang w:bidi="en-US"/>
        </w:rPr>
        <w:t>日，央行、银保监会公布《关于建立银行业金融机构房地产贷款集中度管理制度的通知》，分档设置房地产贷款余额占比和个人住房贷款余额占比两个上限，从资金供给端进一步限制，进而可能会对下游房地产行业及公司业绩带来一定不利影响。</w:t>
      </w:r>
    </w:p>
    <w:p w:rsidR="00942BE7" w:rsidRPr="00942BE7" w:rsidRDefault="00942BE7" w:rsidP="00942BE7">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942BE7">
        <w:rPr>
          <w:rFonts w:ascii="Times New Roman" w:eastAsia="宋体" w:hAnsi="Times New Roman" w:cs="Times New Roman" w:hint="eastAsia"/>
          <w:bCs/>
          <w:iCs/>
          <w:sz w:val="24"/>
          <w:szCs w:val="24"/>
          <w:lang w:bidi="en-US"/>
        </w:rPr>
        <w:t>目前，房地产行业调控政策已趋于稳定，但若政府进一步加大对房地产市场调控，可能导致房地产开发企业调整长期经营部署、减少土地投资、推迟项目开发、延长付款周期，对公司现有业务的推进、未来市场的开拓以及资金的及时回收造成不利影响，进而使得公司业绩增速有所放缓、经营活动现金流量有所下降。</w:t>
      </w:r>
    </w:p>
    <w:p w:rsidR="009C0832" w:rsidRDefault="009C0832" w:rsidP="007D4222">
      <w:pPr>
        <w:autoSpaceDE w:val="0"/>
        <w:autoSpaceDN w:val="0"/>
        <w:adjustRightInd w:val="0"/>
        <w:spacing w:beforeLines="50" w:before="156" w:afterLines="50" w:after="156" w:line="360" w:lineRule="auto"/>
        <w:ind w:firstLineChars="200" w:firstLine="480"/>
        <w:rPr>
          <w:rFonts w:ascii="宋体" w:eastAsia="宋体" w:hAnsi="宋体" w:cs="Times New Roman"/>
          <w:bCs/>
          <w:iCs/>
          <w:sz w:val="24"/>
          <w:szCs w:val="24"/>
          <w:lang w:bidi="en-US"/>
        </w:rPr>
      </w:pPr>
      <w:r w:rsidRPr="008F5447">
        <w:rPr>
          <w:rFonts w:ascii="Times New Roman" w:eastAsia="宋体" w:hAnsi="Times New Roman" w:cs="Times New Roman" w:hint="eastAsia"/>
          <w:bCs/>
          <w:iCs/>
          <w:sz w:val="24"/>
          <w:szCs w:val="24"/>
          <w:lang w:bidi="en-US"/>
        </w:rPr>
        <w:t>发行人已在招</w:t>
      </w:r>
      <w:r w:rsidRPr="00F43503">
        <w:rPr>
          <w:rFonts w:ascii="宋体" w:eastAsia="宋体" w:hAnsi="宋体" w:cs="Times New Roman" w:hint="eastAsia"/>
          <w:bCs/>
          <w:iCs/>
          <w:sz w:val="24"/>
          <w:szCs w:val="24"/>
          <w:lang w:bidi="en-US"/>
        </w:rPr>
        <w:t>股说明书“第四节</w:t>
      </w:r>
      <w:r w:rsidRPr="00F43503">
        <w:rPr>
          <w:rFonts w:ascii="宋体" w:eastAsia="宋体" w:hAnsi="宋体" w:cs="Times New Roman"/>
          <w:bCs/>
          <w:iCs/>
          <w:sz w:val="24"/>
          <w:szCs w:val="24"/>
          <w:lang w:bidi="en-US"/>
        </w:rPr>
        <w:t xml:space="preserve"> </w:t>
      </w:r>
      <w:r w:rsidRPr="00F43503">
        <w:rPr>
          <w:rFonts w:ascii="宋体" w:eastAsia="宋体" w:hAnsi="宋体" w:cs="Times New Roman" w:hint="eastAsia"/>
          <w:bCs/>
          <w:iCs/>
          <w:sz w:val="24"/>
          <w:szCs w:val="24"/>
          <w:lang w:bidi="en-US"/>
        </w:rPr>
        <w:t>风险因素</w:t>
      </w:r>
      <w:r w:rsidRPr="00F43503">
        <w:rPr>
          <w:rFonts w:ascii="宋体" w:eastAsia="宋体" w:hAnsi="宋体" w:cs="Times New Roman"/>
          <w:bCs/>
          <w:iCs/>
          <w:sz w:val="24"/>
          <w:szCs w:val="24"/>
          <w:lang w:bidi="en-US"/>
        </w:rPr>
        <w:t>”之“</w:t>
      </w:r>
      <w:r w:rsidRPr="00F43503">
        <w:rPr>
          <w:rFonts w:ascii="宋体" w:eastAsia="宋体" w:hAnsi="宋体" w:cs="Times New Roman" w:hint="eastAsia"/>
          <w:bCs/>
          <w:iCs/>
          <w:sz w:val="24"/>
          <w:szCs w:val="24"/>
          <w:lang w:bidi="en-US"/>
        </w:rPr>
        <w:t>五</w:t>
      </w:r>
      <w:r w:rsidRPr="00F43503">
        <w:rPr>
          <w:rFonts w:ascii="宋体" w:eastAsia="宋体" w:hAnsi="宋体" w:cs="Times New Roman"/>
          <w:bCs/>
          <w:iCs/>
          <w:sz w:val="24"/>
          <w:szCs w:val="24"/>
          <w:lang w:bidi="en-US"/>
        </w:rPr>
        <w:t>、</w:t>
      </w:r>
      <w:r w:rsidRPr="00F43503">
        <w:rPr>
          <w:rFonts w:ascii="宋体" w:eastAsia="宋体" w:hAnsi="宋体" w:cs="Times New Roman" w:hint="eastAsia"/>
          <w:bCs/>
          <w:iCs/>
          <w:sz w:val="24"/>
          <w:szCs w:val="24"/>
          <w:lang w:bidi="en-US"/>
        </w:rPr>
        <w:t>财务风险</w:t>
      </w:r>
      <w:r w:rsidRPr="00F43503">
        <w:rPr>
          <w:rFonts w:ascii="宋体" w:eastAsia="宋体" w:hAnsi="宋体" w:cs="Times New Roman"/>
          <w:bCs/>
          <w:iCs/>
          <w:sz w:val="24"/>
          <w:szCs w:val="24"/>
          <w:lang w:bidi="en-US"/>
        </w:rPr>
        <w:t>”之“</w:t>
      </w:r>
      <w:r w:rsidRPr="00F43503">
        <w:rPr>
          <w:rFonts w:ascii="宋体" w:eastAsia="宋体" w:hAnsi="宋体" w:cs="Times New Roman" w:hint="eastAsia"/>
          <w:bCs/>
          <w:iCs/>
          <w:sz w:val="24"/>
          <w:szCs w:val="24"/>
          <w:lang w:bidi="en-US"/>
        </w:rPr>
        <w:t>（二）应收账款坏账的风险</w:t>
      </w:r>
      <w:r w:rsidRPr="00F43503">
        <w:rPr>
          <w:rFonts w:ascii="宋体" w:eastAsia="宋体" w:hAnsi="宋体" w:cs="Times New Roman"/>
          <w:bCs/>
          <w:iCs/>
          <w:sz w:val="24"/>
          <w:szCs w:val="24"/>
          <w:lang w:bidi="en-US"/>
        </w:rPr>
        <w:t>”补充披露如下：</w:t>
      </w:r>
    </w:p>
    <w:p w:rsidR="00942BE7" w:rsidRPr="00942BE7" w:rsidRDefault="00942BE7" w:rsidP="00942BE7">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lang w:bidi="en-US"/>
        </w:rPr>
      </w:pPr>
      <w:r w:rsidRPr="00942BE7">
        <w:rPr>
          <w:rFonts w:ascii="Times New Roman" w:eastAsia="宋体" w:hAnsi="Times New Roman" w:cs="Times New Roman"/>
          <w:bCs/>
          <w:iCs/>
          <w:sz w:val="24"/>
          <w:szCs w:val="24"/>
          <w:lang w:bidi="en-US"/>
        </w:rPr>
        <w:t>报告期内，公司应收账款账面价值分别为</w:t>
      </w:r>
      <w:r w:rsidRPr="00942BE7">
        <w:rPr>
          <w:rFonts w:ascii="Times New Roman" w:eastAsia="宋体" w:hAnsi="Times New Roman" w:cs="Times New Roman"/>
          <w:bCs/>
          <w:iCs/>
          <w:sz w:val="24"/>
          <w:szCs w:val="24"/>
          <w:lang w:bidi="en-US"/>
        </w:rPr>
        <w:t>9,217.23</w:t>
      </w:r>
      <w:r w:rsidRPr="00942BE7">
        <w:rPr>
          <w:rFonts w:ascii="Times New Roman" w:eastAsia="宋体" w:hAnsi="Times New Roman" w:cs="Times New Roman"/>
          <w:bCs/>
          <w:iCs/>
          <w:sz w:val="24"/>
          <w:szCs w:val="24"/>
          <w:lang w:bidi="en-US"/>
        </w:rPr>
        <w:t>万元、</w:t>
      </w:r>
      <w:r w:rsidRPr="00942BE7">
        <w:rPr>
          <w:rFonts w:ascii="Times New Roman" w:eastAsia="宋体" w:hAnsi="Times New Roman" w:cs="Times New Roman"/>
          <w:bCs/>
          <w:iCs/>
          <w:sz w:val="24"/>
          <w:szCs w:val="24"/>
          <w:lang w:bidi="en-US"/>
        </w:rPr>
        <w:t>19,941.49</w:t>
      </w:r>
      <w:r w:rsidRPr="00942BE7">
        <w:rPr>
          <w:rFonts w:ascii="Times New Roman" w:eastAsia="宋体" w:hAnsi="Times New Roman" w:cs="Times New Roman"/>
          <w:bCs/>
          <w:iCs/>
          <w:sz w:val="24"/>
          <w:szCs w:val="24"/>
          <w:lang w:bidi="en-US"/>
        </w:rPr>
        <w:t>万元和</w:t>
      </w:r>
      <w:r w:rsidRPr="00942BE7">
        <w:rPr>
          <w:rFonts w:ascii="楷体" w:eastAsia="楷体" w:hAnsi="楷体" w:cs="Times New Roman"/>
          <w:b/>
          <w:bCs/>
          <w:iCs/>
          <w:kern w:val="0"/>
          <w:sz w:val="24"/>
          <w:szCs w:val="24"/>
          <w:lang w:bidi="en-US"/>
        </w:rPr>
        <w:t>29,903.53万元</w:t>
      </w:r>
      <w:r w:rsidRPr="00942BE7">
        <w:rPr>
          <w:rFonts w:ascii="Times New Roman" w:eastAsia="宋体" w:hAnsi="Times New Roman" w:cs="Times New Roman"/>
          <w:bCs/>
          <w:iCs/>
          <w:sz w:val="24"/>
          <w:szCs w:val="24"/>
          <w:lang w:bidi="en-US"/>
        </w:rPr>
        <w:t>，占同期营业收入的比例分别为</w:t>
      </w:r>
      <w:r w:rsidRPr="00942BE7">
        <w:rPr>
          <w:rFonts w:ascii="Times New Roman" w:eastAsia="宋体" w:hAnsi="Times New Roman" w:cs="Times New Roman"/>
          <w:bCs/>
          <w:iCs/>
          <w:sz w:val="24"/>
          <w:szCs w:val="24"/>
          <w:lang w:bidi="en-US"/>
        </w:rPr>
        <w:t>38.17%</w:t>
      </w:r>
      <w:r w:rsidRPr="00942BE7">
        <w:rPr>
          <w:rFonts w:ascii="Times New Roman" w:eastAsia="宋体" w:hAnsi="Times New Roman" w:cs="Times New Roman"/>
          <w:bCs/>
          <w:iCs/>
          <w:sz w:val="24"/>
          <w:szCs w:val="24"/>
          <w:lang w:bidi="en-US"/>
        </w:rPr>
        <w:t>、</w:t>
      </w:r>
      <w:r w:rsidRPr="00942BE7">
        <w:rPr>
          <w:rFonts w:ascii="Times New Roman" w:eastAsia="宋体" w:hAnsi="Times New Roman" w:cs="Times New Roman"/>
          <w:bCs/>
          <w:iCs/>
          <w:sz w:val="24"/>
          <w:szCs w:val="24"/>
          <w:lang w:bidi="en-US"/>
        </w:rPr>
        <w:t>74.79%</w:t>
      </w:r>
      <w:r w:rsidRPr="00942BE7">
        <w:rPr>
          <w:rFonts w:ascii="Times New Roman" w:eastAsia="宋体" w:hAnsi="Times New Roman" w:cs="Times New Roman"/>
          <w:bCs/>
          <w:iCs/>
          <w:sz w:val="24"/>
          <w:szCs w:val="24"/>
          <w:lang w:bidi="en-US"/>
        </w:rPr>
        <w:t>和</w:t>
      </w:r>
      <w:r w:rsidRPr="00942BE7">
        <w:rPr>
          <w:rFonts w:ascii="楷体" w:eastAsia="楷体" w:hAnsi="楷体" w:cs="Times New Roman"/>
          <w:b/>
          <w:bCs/>
          <w:iCs/>
          <w:kern w:val="0"/>
          <w:sz w:val="24"/>
          <w:szCs w:val="24"/>
          <w:lang w:bidi="en-US"/>
        </w:rPr>
        <w:t>93.98%</w:t>
      </w:r>
      <w:r w:rsidRPr="00942BE7">
        <w:rPr>
          <w:rFonts w:ascii="Times New Roman" w:eastAsia="宋体" w:hAnsi="Times New Roman" w:cs="Times New Roman"/>
          <w:bCs/>
          <w:iCs/>
          <w:sz w:val="24"/>
          <w:szCs w:val="24"/>
          <w:lang w:bidi="en-US"/>
        </w:rPr>
        <w:t>。一方面，随着公司业务规模的增加，应收账款余额增幅较快，</w:t>
      </w:r>
      <w:r w:rsidRPr="00942BE7">
        <w:rPr>
          <w:rFonts w:ascii="Times New Roman" w:eastAsia="宋体" w:hAnsi="Times New Roman" w:cs="Times New Roman"/>
          <w:bCs/>
          <w:iCs/>
          <w:sz w:val="24"/>
          <w:szCs w:val="24"/>
          <w:lang w:bidi="en-US"/>
        </w:rPr>
        <w:t>2018</w:t>
      </w:r>
      <w:r w:rsidRPr="00942BE7">
        <w:rPr>
          <w:rFonts w:ascii="Times New Roman" w:eastAsia="宋体" w:hAnsi="Times New Roman" w:cs="Times New Roman"/>
          <w:bCs/>
          <w:iCs/>
          <w:sz w:val="24"/>
          <w:szCs w:val="24"/>
          <w:lang w:bidi="en-US"/>
        </w:rPr>
        <w:t>年、</w:t>
      </w:r>
      <w:r w:rsidRPr="00942BE7">
        <w:rPr>
          <w:rFonts w:ascii="Times New Roman" w:eastAsia="宋体" w:hAnsi="Times New Roman" w:cs="Times New Roman"/>
          <w:bCs/>
          <w:iCs/>
          <w:sz w:val="24"/>
          <w:szCs w:val="24"/>
          <w:lang w:bidi="en-US"/>
        </w:rPr>
        <w:t>2019</w:t>
      </w:r>
      <w:r w:rsidRPr="00942BE7">
        <w:rPr>
          <w:rFonts w:ascii="Times New Roman" w:eastAsia="宋体" w:hAnsi="Times New Roman" w:cs="Times New Roman"/>
          <w:bCs/>
          <w:iCs/>
          <w:sz w:val="24"/>
          <w:szCs w:val="24"/>
          <w:lang w:bidi="en-US"/>
        </w:rPr>
        <w:t>年</w:t>
      </w:r>
      <w:r w:rsidRPr="00942BE7">
        <w:rPr>
          <w:rFonts w:ascii="楷体" w:eastAsia="楷体" w:hAnsi="楷体" w:cs="Times New Roman" w:hint="eastAsia"/>
          <w:b/>
          <w:bCs/>
          <w:iCs/>
          <w:kern w:val="0"/>
          <w:sz w:val="24"/>
          <w:szCs w:val="24"/>
          <w:lang w:bidi="en-US"/>
        </w:rPr>
        <w:t>、2</w:t>
      </w:r>
      <w:r w:rsidRPr="00942BE7">
        <w:rPr>
          <w:rFonts w:ascii="楷体" w:eastAsia="楷体" w:hAnsi="楷体" w:cs="Times New Roman"/>
          <w:b/>
          <w:bCs/>
          <w:iCs/>
          <w:kern w:val="0"/>
          <w:sz w:val="24"/>
          <w:szCs w:val="24"/>
          <w:lang w:bidi="en-US"/>
        </w:rPr>
        <w:t>020</w:t>
      </w:r>
      <w:r w:rsidRPr="00942BE7">
        <w:rPr>
          <w:rFonts w:ascii="楷体" w:eastAsia="楷体" w:hAnsi="楷体" w:cs="Times New Roman" w:hint="eastAsia"/>
          <w:b/>
          <w:bCs/>
          <w:iCs/>
          <w:kern w:val="0"/>
          <w:sz w:val="24"/>
          <w:szCs w:val="24"/>
          <w:lang w:bidi="en-US"/>
        </w:rPr>
        <w:t>年</w:t>
      </w:r>
      <w:r w:rsidRPr="00942BE7">
        <w:rPr>
          <w:rFonts w:ascii="Times New Roman" w:eastAsia="宋体" w:hAnsi="Times New Roman" w:cs="Times New Roman"/>
          <w:bCs/>
          <w:iCs/>
          <w:sz w:val="24"/>
          <w:szCs w:val="24"/>
          <w:lang w:bidi="en-US"/>
        </w:rPr>
        <w:t>，应收账款账面价值增幅同比分别达到</w:t>
      </w:r>
      <w:r w:rsidRPr="00942BE7">
        <w:rPr>
          <w:rFonts w:ascii="Times New Roman" w:eastAsia="宋体" w:hAnsi="Times New Roman" w:cs="Times New Roman"/>
          <w:bCs/>
          <w:iCs/>
          <w:sz w:val="24"/>
          <w:szCs w:val="24"/>
          <w:lang w:bidi="en-US"/>
        </w:rPr>
        <w:t>184.67%</w:t>
      </w:r>
      <w:r w:rsidRPr="00942BE7">
        <w:rPr>
          <w:rFonts w:ascii="Times New Roman" w:eastAsia="宋体" w:hAnsi="Times New Roman" w:cs="Times New Roman"/>
          <w:bCs/>
          <w:iCs/>
          <w:sz w:val="24"/>
          <w:szCs w:val="24"/>
          <w:lang w:bidi="en-US"/>
        </w:rPr>
        <w:t>、</w:t>
      </w:r>
      <w:r w:rsidRPr="00942BE7">
        <w:rPr>
          <w:rFonts w:ascii="Times New Roman" w:eastAsia="宋体" w:hAnsi="Times New Roman" w:cs="Times New Roman"/>
          <w:bCs/>
          <w:iCs/>
          <w:sz w:val="24"/>
          <w:szCs w:val="24"/>
          <w:lang w:bidi="en-US"/>
        </w:rPr>
        <w:t>116.35%</w:t>
      </w:r>
      <w:r w:rsidRPr="00942BE7">
        <w:rPr>
          <w:rFonts w:ascii="Times New Roman" w:eastAsia="宋体" w:hAnsi="Times New Roman" w:cs="Times New Roman" w:hint="eastAsia"/>
          <w:bCs/>
          <w:iCs/>
          <w:sz w:val="24"/>
          <w:szCs w:val="24"/>
          <w:lang w:bidi="en-US"/>
        </w:rPr>
        <w:t>、</w:t>
      </w:r>
      <w:r w:rsidRPr="00942BE7">
        <w:rPr>
          <w:rFonts w:ascii="楷体" w:eastAsia="楷体" w:hAnsi="楷体" w:cs="Times New Roman"/>
          <w:b/>
          <w:bCs/>
          <w:iCs/>
          <w:kern w:val="0"/>
          <w:sz w:val="24"/>
          <w:szCs w:val="24"/>
          <w:lang w:bidi="en-US"/>
        </w:rPr>
        <w:t>49.96%</w:t>
      </w:r>
      <w:r w:rsidRPr="00942BE7">
        <w:rPr>
          <w:rFonts w:ascii="Times New Roman" w:eastAsia="宋体" w:hAnsi="Times New Roman" w:cs="Times New Roman"/>
          <w:bCs/>
          <w:iCs/>
          <w:sz w:val="24"/>
          <w:szCs w:val="24"/>
          <w:lang w:bidi="en-US"/>
        </w:rPr>
        <w:t>，另一方面，账</w:t>
      </w:r>
      <w:proofErr w:type="gramStart"/>
      <w:r w:rsidRPr="00942BE7">
        <w:rPr>
          <w:rFonts w:ascii="Times New Roman" w:eastAsia="宋体" w:hAnsi="Times New Roman" w:cs="Times New Roman"/>
          <w:bCs/>
          <w:iCs/>
          <w:sz w:val="24"/>
          <w:szCs w:val="24"/>
          <w:lang w:bidi="en-US"/>
        </w:rPr>
        <w:t>龄结构</w:t>
      </w:r>
      <w:proofErr w:type="gramEnd"/>
      <w:r w:rsidRPr="00942BE7">
        <w:rPr>
          <w:rFonts w:ascii="Times New Roman" w:eastAsia="宋体" w:hAnsi="Times New Roman" w:cs="Times New Roman"/>
          <w:bCs/>
          <w:iCs/>
          <w:sz w:val="24"/>
          <w:szCs w:val="24"/>
          <w:lang w:bidi="en-US"/>
        </w:rPr>
        <w:t>有所延长，报告期各期末，公司账龄一年以上应收账款金额分别为</w:t>
      </w:r>
      <w:r w:rsidRPr="00942BE7">
        <w:rPr>
          <w:rFonts w:ascii="Times New Roman" w:eastAsia="宋体" w:hAnsi="Times New Roman" w:cs="Times New Roman"/>
          <w:bCs/>
          <w:iCs/>
          <w:sz w:val="24"/>
          <w:szCs w:val="24"/>
          <w:lang w:bidi="en-US"/>
        </w:rPr>
        <w:t>584.20</w:t>
      </w:r>
      <w:r w:rsidRPr="00942BE7">
        <w:rPr>
          <w:rFonts w:ascii="Times New Roman" w:eastAsia="宋体" w:hAnsi="Times New Roman" w:cs="Times New Roman"/>
          <w:bCs/>
          <w:iCs/>
          <w:sz w:val="24"/>
          <w:szCs w:val="24"/>
          <w:lang w:bidi="en-US"/>
        </w:rPr>
        <w:t>万元、</w:t>
      </w:r>
      <w:r w:rsidRPr="00942BE7">
        <w:rPr>
          <w:rFonts w:ascii="Times New Roman" w:eastAsia="宋体" w:hAnsi="Times New Roman" w:cs="Times New Roman"/>
          <w:bCs/>
          <w:iCs/>
          <w:sz w:val="24"/>
          <w:szCs w:val="24"/>
          <w:lang w:bidi="en-US"/>
        </w:rPr>
        <w:t>3,609.20</w:t>
      </w:r>
      <w:r w:rsidRPr="00942BE7">
        <w:rPr>
          <w:rFonts w:ascii="Times New Roman" w:eastAsia="宋体" w:hAnsi="Times New Roman" w:cs="Times New Roman"/>
          <w:bCs/>
          <w:iCs/>
          <w:sz w:val="24"/>
          <w:szCs w:val="24"/>
          <w:lang w:bidi="en-US"/>
        </w:rPr>
        <w:t>万元和</w:t>
      </w:r>
      <w:r w:rsidRPr="00942BE7">
        <w:rPr>
          <w:rFonts w:ascii="楷体" w:eastAsia="楷体" w:hAnsi="楷体" w:cs="Times New Roman"/>
          <w:b/>
          <w:bCs/>
          <w:iCs/>
          <w:kern w:val="0"/>
          <w:sz w:val="24"/>
          <w:szCs w:val="24"/>
          <w:lang w:bidi="en-US"/>
        </w:rPr>
        <w:t>7,918.76万元</w:t>
      </w:r>
      <w:r w:rsidRPr="00942BE7">
        <w:rPr>
          <w:rFonts w:ascii="Times New Roman" w:eastAsia="宋体" w:hAnsi="Times New Roman" w:cs="Times New Roman"/>
          <w:bCs/>
          <w:iCs/>
          <w:sz w:val="24"/>
          <w:szCs w:val="24"/>
          <w:lang w:bidi="en-US"/>
        </w:rPr>
        <w:t>，占各期末应收账款余额比例分别为</w:t>
      </w:r>
      <w:r w:rsidRPr="00942BE7">
        <w:rPr>
          <w:rFonts w:ascii="Times New Roman" w:eastAsia="宋体" w:hAnsi="Times New Roman" w:cs="Times New Roman"/>
          <w:bCs/>
          <w:iCs/>
          <w:sz w:val="24"/>
          <w:szCs w:val="24"/>
          <w:lang w:bidi="en-US"/>
        </w:rPr>
        <w:lastRenderedPageBreak/>
        <w:t>5.99%</w:t>
      </w:r>
      <w:r w:rsidRPr="00942BE7">
        <w:rPr>
          <w:rFonts w:ascii="Times New Roman" w:eastAsia="宋体" w:hAnsi="Times New Roman" w:cs="Times New Roman"/>
          <w:bCs/>
          <w:iCs/>
          <w:sz w:val="24"/>
          <w:szCs w:val="24"/>
          <w:lang w:bidi="en-US"/>
        </w:rPr>
        <w:t>、</w:t>
      </w:r>
      <w:r w:rsidRPr="00942BE7">
        <w:rPr>
          <w:rFonts w:ascii="Times New Roman" w:eastAsia="宋体" w:hAnsi="Times New Roman" w:cs="Times New Roman"/>
          <w:bCs/>
          <w:iCs/>
          <w:sz w:val="24"/>
          <w:szCs w:val="24"/>
          <w:lang w:bidi="en-US"/>
        </w:rPr>
        <w:t>17.00%</w:t>
      </w:r>
      <w:r w:rsidRPr="00942BE7">
        <w:rPr>
          <w:rFonts w:ascii="Times New Roman" w:eastAsia="宋体" w:hAnsi="Times New Roman" w:cs="Times New Roman"/>
          <w:bCs/>
          <w:iCs/>
          <w:sz w:val="24"/>
          <w:szCs w:val="24"/>
          <w:lang w:bidi="en-US"/>
        </w:rPr>
        <w:t>和</w:t>
      </w:r>
      <w:r w:rsidRPr="00942BE7">
        <w:rPr>
          <w:rFonts w:ascii="楷体" w:eastAsia="楷体" w:hAnsi="楷体" w:cs="Times New Roman"/>
          <w:b/>
          <w:bCs/>
          <w:iCs/>
          <w:kern w:val="0"/>
          <w:sz w:val="24"/>
          <w:szCs w:val="24"/>
          <w:lang w:bidi="en-US"/>
        </w:rPr>
        <w:t>24.26%</w:t>
      </w:r>
      <w:r w:rsidRPr="00942BE7">
        <w:rPr>
          <w:rFonts w:ascii="Times New Roman" w:eastAsia="宋体" w:hAnsi="Times New Roman" w:cs="Times New Roman"/>
          <w:bCs/>
          <w:iCs/>
          <w:sz w:val="24"/>
          <w:szCs w:val="24"/>
          <w:lang w:bidi="en-US"/>
        </w:rPr>
        <w:t>，</w:t>
      </w:r>
      <w:proofErr w:type="gramStart"/>
      <w:r w:rsidRPr="00942BE7">
        <w:rPr>
          <w:rFonts w:ascii="Times New Roman" w:eastAsia="宋体" w:hAnsi="Times New Roman" w:cs="Times New Roman"/>
          <w:bCs/>
          <w:iCs/>
          <w:sz w:val="24"/>
          <w:szCs w:val="24"/>
          <w:lang w:bidi="en-US"/>
        </w:rPr>
        <w:t>占比较</w:t>
      </w:r>
      <w:proofErr w:type="gramEnd"/>
      <w:r w:rsidRPr="00942BE7">
        <w:rPr>
          <w:rFonts w:ascii="Times New Roman" w:eastAsia="宋体" w:hAnsi="Times New Roman" w:cs="Times New Roman"/>
          <w:bCs/>
          <w:iCs/>
          <w:sz w:val="24"/>
          <w:szCs w:val="24"/>
          <w:lang w:bidi="en-US"/>
        </w:rPr>
        <w:t>高。</w:t>
      </w:r>
      <w:r w:rsidRPr="00942BE7">
        <w:rPr>
          <w:rFonts w:ascii="Times New Roman" w:eastAsia="宋体" w:hAnsi="Times New Roman" w:cs="Times New Roman"/>
          <w:bCs/>
          <w:sz w:val="24"/>
        </w:rPr>
        <w:t>2020</w:t>
      </w:r>
      <w:r w:rsidRPr="00942BE7">
        <w:rPr>
          <w:rFonts w:ascii="Times New Roman" w:eastAsia="宋体" w:hAnsi="Times New Roman" w:cs="Times New Roman"/>
          <w:bCs/>
          <w:sz w:val="24"/>
        </w:rPr>
        <w:t>年，公司应收账款余额相比</w:t>
      </w:r>
      <w:r w:rsidRPr="00942BE7">
        <w:rPr>
          <w:rFonts w:ascii="Times New Roman" w:eastAsia="宋体" w:hAnsi="Times New Roman" w:cs="Times New Roman"/>
          <w:bCs/>
          <w:sz w:val="24"/>
        </w:rPr>
        <w:t>2019</w:t>
      </w:r>
      <w:r w:rsidRPr="00942BE7">
        <w:rPr>
          <w:rFonts w:ascii="Times New Roman" w:eastAsia="宋体" w:hAnsi="Times New Roman" w:cs="Times New Roman"/>
          <w:bCs/>
          <w:sz w:val="24"/>
        </w:rPr>
        <w:t>年持续上升，其中，</w:t>
      </w:r>
      <w:r w:rsidRPr="00942BE7">
        <w:rPr>
          <w:rFonts w:ascii="Times New Roman" w:eastAsia="宋体" w:hAnsi="Times New Roman" w:cs="Times New Roman"/>
          <w:bCs/>
          <w:sz w:val="24"/>
        </w:rPr>
        <w:t>1</w:t>
      </w:r>
      <w:r w:rsidRPr="00942BE7">
        <w:rPr>
          <w:rFonts w:ascii="Times New Roman" w:eastAsia="宋体" w:hAnsi="Times New Roman" w:cs="Times New Roman"/>
          <w:bCs/>
          <w:sz w:val="24"/>
        </w:rPr>
        <w:t>年以内应收</w:t>
      </w:r>
      <w:proofErr w:type="gramStart"/>
      <w:r w:rsidRPr="00942BE7">
        <w:rPr>
          <w:rFonts w:ascii="Times New Roman" w:eastAsia="宋体" w:hAnsi="Times New Roman" w:cs="Times New Roman"/>
          <w:bCs/>
          <w:sz w:val="24"/>
        </w:rPr>
        <w:t>账款占比显著</w:t>
      </w:r>
      <w:proofErr w:type="gramEnd"/>
      <w:r w:rsidRPr="00942BE7">
        <w:rPr>
          <w:rFonts w:ascii="Times New Roman" w:eastAsia="宋体" w:hAnsi="Times New Roman" w:cs="Times New Roman"/>
          <w:bCs/>
          <w:sz w:val="24"/>
        </w:rPr>
        <w:t>下降，</w:t>
      </w:r>
      <w:r w:rsidRPr="00942BE7">
        <w:rPr>
          <w:rFonts w:ascii="Times New Roman" w:eastAsia="宋体" w:hAnsi="Times New Roman" w:cs="Times New Roman"/>
          <w:bCs/>
          <w:sz w:val="24"/>
        </w:rPr>
        <w:t>1</w:t>
      </w:r>
      <w:r w:rsidRPr="00942BE7">
        <w:rPr>
          <w:rFonts w:ascii="Times New Roman" w:eastAsia="宋体" w:hAnsi="Times New Roman" w:cs="Times New Roman"/>
          <w:bCs/>
          <w:sz w:val="24"/>
        </w:rPr>
        <w:t>年以上应收账款快速上升。</w:t>
      </w:r>
      <w:r w:rsidRPr="00942BE7">
        <w:rPr>
          <w:rFonts w:ascii="Times New Roman" w:eastAsia="宋体" w:hAnsi="Times New Roman" w:cs="Times New Roman"/>
          <w:bCs/>
          <w:iCs/>
          <w:sz w:val="24"/>
          <w:szCs w:val="24"/>
          <w:lang w:bidi="en-US"/>
        </w:rPr>
        <w:t>同时，报告期各期末，公司存在账龄三年以上的应收</w:t>
      </w:r>
      <w:r w:rsidRPr="00942BE7">
        <w:rPr>
          <w:rFonts w:ascii="Times New Roman" w:eastAsia="宋体" w:hAnsi="Times New Roman" w:cs="Times New Roman"/>
          <w:bCs/>
          <w:iCs/>
          <w:sz w:val="24"/>
          <w:lang w:bidi="en-US"/>
        </w:rPr>
        <w:t>账款情形，该类应收账款回款风险相对较大，存在一定的回款风险。</w:t>
      </w:r>
      <w:r w:rsidRPr="00942BE7">
        <w:rPr>
          <w:rFonts w:ascii="Times New Roman" w:eastAsia="宋体" w:hAnsi="Times New Roman" w:cs="Times New Roman" w:hint="eastAsia"/>
          <w:bCs/>
          <w:iCs/>
          <w:sz w:val="24"/>
          <w:lang w:bidi="en-US"/>
        </w:rPr>
        <w:t>截止目前，</w:t>
      </w:r>
      <w:r w:rsidRPr="00942BE7">
        <w:rPr>
          <w:rFonts w:ascii="Times New Roman" w:eastAsia="宋体" w:hAnsi="Times New Roman" w:cs="Times New Roman"/>
          <w:bCs/>
          <w:iCs/>
          <w:sz w:val="24"/>
          <w:lang w:bidi="en-US"/>
        </w:rPr>
        <w:t>公司</w:t>
      </w:r>
      <w:r w:rsidRPr="00942BE7">
        <w:rPr>
          <w:rFonts w:ascii="Times New Roman" w:eastAsia="宋体" w:hAnsi="Times New Roman" w:cs="Times New Roman" w:hint="eastAsia"/>
          <w:bCs/>
          <w:iCs/>
          <w:sz w:val="24"/>
          <w:lang w:bidi="en-US"/>
        </w:rPr>
        <w:t>仍然</w:t>
      </w:r>
      <w:r w:rsidRPr="00942BE7">
        <w:rPr>
          <w:rFonts w:ascii="Times New Roman" w:eastAsia="宋体" w:hAnsi="Times New Roman" w:cs="Times New Roman"/>
          <w:bCs/>
          <w:iCs/>
          <w:sz w:val="24"/>
          <w:lang w:bidi="en-US"/>
        </w:rPr>
        <w:t>存在账龄一年以上应收账款未能收回的</w:t>
      </w:r>
      <w:r w:rsidRPr="00942BE7">
        <w:rPr>
          <w:rFonts w:ascii="Times New Roman" w:eastAsia="宋体" w:hAnsi="Times New Roman" w:cs="Times New Roman" w:hint="eastAsia"/>
          <w:bCs/>
          <w:iCs/>
          <w:sz w:val="24"/>
          <w:lang w:bidi="en-US"/>
        </w:rPr>
        <w:t>情况，</w:t>
      </w:r>
      <w:proofErr w:type="gramStart"/>
      <w:r w:rsidRPr="00942BE7">
        <w:rPr>
          <w:rFonts w:ascii="Times New Roman" w:eastAsia="宋体" w:hAnsi="Times New Roman" w:cs="Times New Roman" w:hint="eastAsia"/>
          <w:bCs/>
          <w:iCs/>
          <w:sz w:val="24"/>
          <w:lang w:bidi="en-US"/>
        </w:rPr>
        <w:t>且报告</w:t>
      </w:r>
      <w:proofErr w:type="gramEnd"/>
      <w:r w:rsidRPr="00942BE7">
        <w:rPr>
          <w:rFonts w:ascii="Times New Roman" w:eastAsia="宋体" w:hAnsi="Times New Roman" w:cs="Times New Roman" w:hint="eastAsia"/>
          <w:bCs/>
          <w:iCs/>
          <w:sz w:val="24"/>
          <w:lang w:bidi="en-US"/>
        </w:rPr>
        <w:t>期内逐年增长，主要原因包括客户</w:t>
      </w:r>
      <w:r w:rsidRPr="00942BE7">
        <w:rPr>
          <w:rFonts w:ascii="Times New Roman" w:eastAsia="宋体" w:hAnsi="Times New Roman" w:cs="Times New Roman"/>
          <w:bCs/>
          <w:iCs/>
          <w:sz w:val="24"/>
          <w:lang w:bidi="en-US"/>
        </w:rPr>
        <w:t>内部付款审批程序较长</w:t>
      </w:r>
      <w:r w:rsidRPr="00942BE7">
        <w:rPr>
          <w:rFonts w:ascii="Times New Roman" w:eastAsia="宋体" w:hAnsi="Times New Roman" w:cs="Times New Roman" w:hint="eastAsia"/>
          <w:bCs/>
          <w:iCs/>
          <w:sz w:val="24"/>
          <w:lang w:bidi="en-US"/>
        </w:rPr>
        <w:t>、受</w:t>
      </w:r>
      <w:r w:rsidRPr="00942BE7">
        <w:rPr>
          <w:rFonts w:ascii="Times New Roman" w:eastAsia="宋体" w:hAnsi="Times New Roman" w:cs="Times New Roman"/>
          <w:bCs/>
          <w:iCs/>
          <w:sz w:val="24"/>
          <w:lang w:bidi="en-US"/>
        </w:rPr>
        <w:t>房地产行业调控政策</w:t>
      </w:r>
      <w:r w:rsidRPr="00942BE7">
        <w:rPr>
          <w:rFonts w:ascii="Times New Roman" w:eastAsia="宋体" w:hAnsi="Times New Roman" w:cs="Times New Roman" w:hint="eastAsia"/>
          <w:bCs/>
          <w:iCs/>
          <w:sz w:val="24"/>
          <w:lang w:bidi="en-US"/>
        </w:rPr>
        <w:t>影响而阶段性资金面收紧以及</w:t>
      </w:r>
      <w:r w:rsidRPr="00942BE7">
        <w:rPr>
          <w:rFonts w:ascii="Times New Roman" w:eastAsia="宋体" w:hAnsi="Times New Roman" w:cs="Times New Roman" w:hint="eastAsia"/>
          <w:bCs/>
          <w:iCs/>
          <w:sz w:val="24"/>
          <w:lang w:bidi="en-US"/>
        </w:rPr>
        <w:t>2020</w:t>
      </w:r>
      <w:r w:rsidRPr="00942BE7">
        <w:rPr>
          <w:rFonts w:ascii="Times New Roman" w:eastAsia="宋体" w:hAnsi="Times New Roman" w:cs="Times New Roman" w:hint="eastAsia"/>
          <w:bCs/>
          <w:iCs/>
          <w:sz w:val="24"/>
          <w:lang w:bidi="en-US"/>
        </w:rPr>
        <w:t>年疫情因素影响，存在一定的回款风险。</w:t>
      </w:r>
    </w:p>
    <w:p w:rsidR="00942BE7" w:rsidRPr="00942BE7" w:rsidRDefault="00942BE7" w:rsidP="00942BE7">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32"/>
          <w:szCs w:val="32"/>
          <w:lang w:bidi="en-US"/>
        </w:rPr>
      </w:pPr>
      <w:r w:rsidRPr="00942BE7">
        <w:rPr>
          <w:rFonts w:ascii="Times New Roman" w:eastAsia="宋体" w:hAnsi="Times New Roman" w:cs="Times New Roman"/>
          <w:bCs/>
          <w:iCs/>
          <w:sz w:val="24"/>
          <w:lang w:bidi="en-US"/>
        </w:rPr>
        <w:t>报告期各期，公司</w:t>
      </w:r>
      <w:proofErr w:type="gramStart"/>
      <w:r w:rsidRPr="00942BE7">
        <w:rPr>
          <w:rFonts w:ascii="Times New Roman" w:eastAsia="宋体" w:hAnsi="Times New Roman" w:cs="Times New Roman"/>
          <w:bCs/>
          <w:iCs/>
          <w:sz w:val="24"/>
          <w:lang w:bidi="en-US"/>
        </w:rPr>
        <w:t>对保利</w:t>
      </w:r>
      <w:proofErr w:type="gramEnd"/>
      <w:r w:rsidRPr="00942BE7">
        <w:rPr>
          <w:rFonts w:ascii="Times New Roman" w:eastAsia="宋体" w:hAnsi="Times New Roman" w:cs="Times New Roman"/>
          <w:bCs/>
          <w:iCs/>
          <w:sz w:val="24"/>
          <w:lang w:bidi="en-US"/>
        </w:rPr>
        <w:t>的应收账款余额分别为</w:t>
      </w:r>
      <w:r w:rsidRPr="00942BE7">
        <w:rPr>
          <w:rFonts w:ascii="Times New Roman" w:eastAsia="宋体" w:hAnsi="Times New Roman" w:cs="Times New Roman"/>
          <w:bCs/>
          <w:iCs/>
          <w:sz w:val="24"/>
          <w:lang w:bidi="en-US"/>
        </w:rPr>
        <w:t>3,610.27</w:t>
      </w:r>
      <w:r w:rsidRPr="00942BE7">
        <w:rPr>
          <w:rFonts w:ascii="Times New Roman" w:eastAsia="宋体" w:hAnsi="Times New Roman" w:cs="Times New Roman"/>
          <w:bCs/>
          <w:iCs/>
          <w:sz w:val="24"/>
          <w:lang w:bidi="en-US"/>
        </w:rPr>
        <w:t>万元、</w:t>
      </w:r>
      <w:r w:rsidRPr="00942BE7">
        <w:rPr>
          <w:rFonts w:ascii="Times New Roman" w:eastAsia="宋体" w:hAnsi="Times New Roman" w:cs="Times New Roman"/>
          <w:bCs/>
          <w:iCs/>
          <w:kern w:val="0"/>
          <w:sz w:val="24"/>
          <w:szCs w:val="24"/>
          <w:lang w:bidi="en-US"/>
        </w:rPr>
        <w:t>9,382.07</w:t>
      </w:r>
      <w:r w:rsidRPr="00942BE7">
        <w:rPr>
          <w:rFonts w:ascii="Times New Roman" w:eastAsia="宋体" w:hAnsi="Times New Roman" w:cs="Times New Roman"/>
          <w:bCs/>
          <w:iCs/>
          <w:sz w:val="24"/>
          <w:lang w:bidi="en-US"/>
        </w:rPr>
        <w:t>万元和</w:t>
      </w:r>
      <w:r w:rsidRPr="00942BE7">
        <w:rPr>
          <w:rFonts w:ascii="楷体" w:eastAsia="楷体" w:hAnsi="楷体" w:cs="Times New Roman"/>
          <w:b/>
          <w:bCs/>
          <w:iCs/>
          <w:kern w:val="0"/>
          <w:sz w:val="24"/>
          <w:szCs w:val="24"/>
          <w:lang w:bidi="en-US"/>
        </w:rPr>
        <w:t>15,873.62万元</w:t>
      </w:r>
      <w:r w:rsidRPr="00942BE7">
        <w:rPr>
          <w:rFonts w:ascii="Times New Roman" w:eastAsia="宋体" w:hAnsi="Times New Roman" w:cs="Times New Roman"/>
          <w:bCs/>
          <w:iCs/>
          <w:sz w:val="24"/>
          <w:lang w:bidi="en-US"/>
        </w:rPr>
        <w:t>，占当期应收账款余额的比例分比为</w:t>
      </w:r>
      <w:r w:rsidRPr="00942BE7">
        <w:rPr>
          <w:rFonts w:ascii="Times New Roman" w:eastAsia="宋体" w:hAnsi="Times New Roman" w:cs="Times New Roman"/>
          <w:bCs/>
          <w:iCs/>
          <w:sz w:val="24"/>
          <w:lang w:bidi="en-US"/>
        </w:rPr>
        <w:t>37.02%</w:t>
      </w:r>
      <w:r w:rsidRPr="00942BE7">
        <w:rPr>
          <w:rFonts w:ascii="Times New Roman" w:eastAsia="宋体" w:hAnsi="Times New Roman" w:cs="Times New Roman"/>
          <w:bCs/>
          <w:iCs/>
          <w:sz w:val="24"/>
          <w:lang w:bidi="en-US"/>
        </w:rPr>
        <w:t>、</w:t>
      </w:r>
      <w:r w:rsidRPr="00942BE7">
        <w:rPr>
          <w:rFonts w:ascii="Times New Roman" w:eastAsia="宋体" w:hAnsi="Times New Roman" w:cs="Times New Roman"/>
          <w:bCs/>
          <w:iCs/>
          <w:sz w:val="24"/>
          <w:lang w:bidi="en-US"/>
        </w:rPr>
        <w:t>44.18%</w:t>
      </w:r>
      <w:r w:rsidRPr="00942BE7">
        <w:rPr>
          <w:rFonts w:ascii="Times New Roman" w:eastAsia="宋体" w:hAnsi="Times New Roman" w:cs="Times New Roman"/>
          <w:bCs/>
          <w:iCs/>
          <w:sz w:val="24"/>
          <w:lang w:bidi="en-US"/>
        </w:rPr>
        <w:t>和</w:t>
      </w:r>
      <w:r w:rsidRPr="00942BE7">
        <w:rPr>
          <w:rFonts w:ascii="楷体" w:eastAsia="楷体" w:hAnsi="楷体" w:cs="Times New Roman"/>
          <w:b/>
          <w:bCs/>
          <w:iCs/>
          <w:kern w:val="0"/>
          <w:sz w:val="24"/>
          <w:szCs w:val="24"/>
          <w:lang w:bidi="en-US"/>
        </w:rPr>
        <w:t>48.63%</w:t>
      </w:r>
      <w:r w:rsidRPr="00942BE7">
        <w:rPr>
          <w:rFonts w:ascii="Times New Roman" w:eastAsia="宋体" w:hAnsi="Times New Roman" w:cs="Times New Roman"/>
          <w:bCs/>
          <w:iCs/>
          <w:sz w:val="24"/>
          <w:lang w:bidi="en-US"/>
        </w:rPr>
        <w:t>，整体</w:t>
      </w:r>
      <w:proofErr w:type="gramStart"/>
      <w:r w:rsidRPr="00942BE7">
        <w:rPr>
          <w:rFonts w:ascii="Times New Roman" w:eastAsia="宋体" w:hAnsi="Times New Roman" w:cs="Times New Roman"/>
          <w:bCs/>
          <w:iCs/>
          <w:sz w:val="24"/>
          <w:lang w:bidi="en-US"/>
        </w:rPr>
        <w:t>占比较</w:t>
      </w:r>
      <w:proofErr w:type="gramEnd"/>
      <w:r w:rsidRPr="00942BE7">
        <w:rPr>
          <w:rFonts w:ascii="Times New Roman" w:eastAsia="宋体" w:hAnsi="Times New Roman" w:cs="Times New Roman"/>
          <w:bCs/>
          <w:iCs/>
          <w:sz w:val="24"/>
          <w:lang w:bidi="en-US"/>
        </w:rPr>
        <w:t>高</w:t>
      </w:r>
      <w:r w:rsidRPr="00942BE7">
        <w:rPr>
          <w:rFonts w:ascii="Times New Roman" w:eastAsia="宋体" w:hAnsi="Times New Roman" w:cs="Times New Roman"/>
          <w:bCs/>
          <w:sz w:val="24"/>
        </w:rPr>
        <w:t>。</w:t>
      </w:r>
    </w:p>
    <w:p w:rsidR="00942BE7" w:rsidRPr="00942BE7" w:rsidRDefault="00942BE7" w:rsidP="00942BE7">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942BE7">
        <w:rPr>
          <w:rFonts w:ascii="Times New Roman" w:eastAsia="宋体" w:hAnsi="Times New Roman" w:cs="Times New Roman"/>
          <w:bCs/>
          <w:iCs/>
          <w:sz w:val="24"/>
          <w:szCs w:val="24"/>
          <w:lang w:bidi="en-US"/>
        </w:rPr>
        <w:t>公司客户主要为房地产开发商，随着公司的收入规模不断扩大，未来如果客户出现财务状况恶化导致其无法按期付款的情况或者公司的应收</w:t>
      </w:r>
      <w:proofErr w:type="gramStart"/>
      <w:r w:rsidRPr="00942BE7">
        <w:rPr>
          <w:rFonts w:ascii="Times New Roman" w:eastAsia="宋体" w:hAnsi="Times New Roman" w:cs="Times New Roman"/>
          <w:bCs/>
          <w:iCs/>
          <w:sz w:val="24"/>
          <w:szCs w:val="24"/>
          <w:lang w:bidi="en-US"/>
        </w:rPr>
        <w:t>账款管</w:t>
      </w:r>
      <w:proofErr w:type="gramEnd"/>
      <w:r w:rsidRPr="00942BE7">
        <w:rPr>
          <w:rFonts w:ascii="Times New Roman" w:eastAsia="宋体" w:hAnsi="Times New Roman" w:cs="Times New Roman"/>
          <w:bCs/>
          <w:iCs/>
          <w:sz w:val="24"/>
          <w:szCs w:val="24"/>
          <w:lang w:bidi="en-US"/>
        </w:rPr>
        <w:t>控措施不力，将会使本公司面临坏账损失的风险，并对公司的资金周转和利润水平产生一定的不利影响。</w:t>
      </w:r>
    </w:p>
    <w:p w:rsidR="009C0832" w:rsidRDefault="009C0832" w:rsidP="007D4222">
      <w:pPr>
        <w:pStyle w:val="af2"/>
        <w:spacing w:before="156" w:after="156"/>
      </w:pPr>
      <w:r w:rsidRPr="008F5447">
        <w:rPr>
          <w:rFonts w:hint="eastAsia"/>
        </w:rPr>
        <w:t>（七）</w:t>
      </w:r>
      <w:r w:rsidRPr="008F5447">
        <w:t>应收票据是否存在转让、背书或贴现情形，相关会计处理是否符合《企业会计准则》规定</w:t>
      </w:r>
    </w:p>
    <w:p w:rsidR="00BE0304" w:rsidRPr="008F5447" w:rsidRDefault="00BE0304" w:rsidP="007D4222">
      <w:pPr>
        <w:spacing w:beforeLines="50" w:before="156" w:afterLines="50" w:after="156" w:line="360" w:lineRule="auto"/>
        <w:ind w:firstLineChars="200" w:firstLine="480"/>
        <w:rPr>
          <w:rFonts w:ascii="Times New Roman" w:eastAsia="宋体" w:hAnsi="Times New Roman"/>
          <w:sz w:val="24"/>
          <w:szCs w:val="24"/>
        </w:rPr>
      </w:pPr>
      <w:r w:rsidRPr="00BE0304">
        <w:rPr>
          <w:rFonts w:ascii="Times New Roman" w:eastAsia="宋体" w:hAnsi="Times New Roman"/>
          <w:sz w:val="24"/>
          <w:szCs w:val="24"/>
        </w:rPr>
        <w:t>发行人已在招股说明</w:t>
      </w:r>
      <w:r w:rsidRPr="00BE0304">
        <w:rPr>
          <w:rFonts w:ascii="宋体" w:eastAsia="宋体" w:hAnsi="宋体"/>
          <w:sz w:val="24"/>
          <w:szCs w:val="24"/>
        </w:rPr>
        <w:t>书“第八节 财务会计信息与管理层分析”之“十、资产质量分析”之“（二）各项主要资产分析”之“</w:t>
      </w:r>
      <w:r w:rsidRPr="00BE0304">
        <w:rPr>
          <w:rFonts w:ascii="Times New Roman" w:eastAsia="宋体" w:hAnsi="Times New Roman"/>
          <w:sz w:val="24"/>
          <w:szCs w:val="24"/>
        </w:rPr>
        <w:t>1</w:t>
      </w:r>
      <w:r w:rsidRPr="00BE0304">
        <w:rPr>
          <w:rFonts w:ascii="Times New Roman" w:eastAsia="宋体" w:hAnsi="Times New Roman"/>
          <w:sz w:val="24"/>
          <w:szCs w:val="24"/>
        </w:rPr>
        <w:t>、流动资产的构成及变化分析</w:t>
      </w:r>
      <w:r w:rsidRPr="00BE0304">
        <w:rPr>
          <w:rFonts w:ascii="宋体" w:eastAsia="宋体" w:hAnsi="宋体"/>
          <w:sz w:val="24"/>
          <w:szCs w:val="24"/>
        </w:rPr>
        <w:t>”之“</w:t>
      </w:r>
      <w:r w:rsidRPr="00BE0304">
        <w:rPr>
          <w:rFonts w:ascii="Times New Roman" w:eastAsia="宋体" w:hAnsi="Times New Roman"/>
          <w:sz w:val="24"/>
          <w:szCs w:val="24"/>
        </w:rPr>
        <w:t>（</w:t>
      </w:r>
      <w:r w:rsidRPr="00BE0304">
        <w:rPr>
          <w:rFonts w:ascii="Times New Roman" w:eastAsia="宋体" w:hAnsi="Times New Roman"/>
          <w:sz w:val="24"/>
          <w:szCs w:val="24"/>
        </w:rPr>
        <w:t>3</w:t>
      </w:r>
      <w:r w:rsidRPr="00BE0304">
        <w:rPr>
          <w:rFonts w:ascii="Times New Roman" w:eastAsia="宋体" w:hAnsi="Times New Roman"/>
          <w:sz w:val="24"/>
          <w:szCs w:val="24"/>
        </w:rPr>
        <w:t>）应收票据及应收账款</w:t>
      </w:r>
      <w:r w:rsidRPr="00BE0304">
        <w:rPr>
          <w:rFonts w:ascii="宋体" w:eastAsia="宋体" w:hAnsi="宋体"/>
          <w:sz w:val="24"/>
          <w:szCs w:val="24"/>
        </w:rPr>
        <w:t>”之“</w:t>
      </w:r>
      <w:r w:rsidRPr="00BE0304">
        <w:rPr>
          <w:rFonts w:ascii="Times New Roman" w:eastAsia="宋体" w:hAnsi="Times New Roman"/>
          <w:sz w:val="24"/>
          <w:szCs w:val="24"/>
        </w:rPr>
        <w:t>2</w:t>
      </w:r>
      <w:r w:rsidRPr="00BE0304">
        <w:rPr>
          <w:rFonts w:ascii="Times New Roman" w:eastAsia="宋体" w:hAnsi="Times New Roman"/>
          <w:sz w:val="24"/>
          <w:szCs w:val="24"/>
        </w:rPr>
        <w:t>）应收账</w:t>
      </w:r>
      <w:r w:rsidRPr="00BE0304">
        <w:rPr>
          <w:rFonts w:ascii="宋体" w:eastAsia="宋体" w:hAnsi="宋体"/>
          <w:sz w:val="24"/>
          <w:szCs w:val="24"/>
        </w:rPr>
        <w:t>款”补</w:t>
      </w:r>
      <w:r w:rsidRPr="00BE0304">
        <w:rPr>
          <w:rFonts w:ascii="Times New Roman" w:eastAsia="宋体" w:hAnsi="Times New Roman"/>
          <w:sz w:val="24"/>
          <w:szCs w:val="24"/>
        </w:rPr>
        <w:t>充披露如下：</w:t>
      </w:r>
    </w:p>
    <w:p w:rsidR="00BE0304" w:rsidRPr="00BE0304" w:rsidRDefault="00BE0304" w:rsidP="007D4222">
      <w:pPr>
        <w:spacing w:beforeLines="50" w:before="156" w:afterLines="50" w:after="156" w:line="360" w:lineRule="auto"/>
        <w:ind w:firstLineChars="200" w:firstLine="482"/>
        <w:rPr>
          <w:rFonts w:ascii="楷体" w:eastAsia="楷体" w:hAnsi="楷体"/>
          <w:b/>
          <w:bCs/>
          <w:sz w:val="24"/>
          <w:szCs w:val="24"/>
        </w:rPr>
      </w:pPr>
      <w:r w:rsidRPr="00BE0304">
        <w:rPr>
          <w:rFonts w:ascii="楷体" w:eastAsia="楷体" w:hAnsi="楷体"/>
          <w:b/>
          <w:bCs/>
          <w:sz w:val="24"/>
          <w:szCs w:val="24"/>
        </w:rPr>
        <w:t>……</w:t>
      </w:r>
    </w:p>
    <w:p w:rsidR="00BE0304" w:rsidRDefault="00BE0304" w:rsidP="007D4222">
      <w:pPr>
        <w:spacing w:beforeLines="50" w:before="156" w:afterLines="50" w:after="156" w:line="360" w:lineRule="auto"/>
        <w:ind w:firstLineChars="200" w:firstLine="482"/>
        <w:rPr>
          <w:rFonts w:ascii="楷体" w:eastAsia="楷体" w:hAnsi="楷体"/>
          <w:b/>
          <w:bCs/>
          <w:sz w:val="24"/>
          <w:szCs w:val="24"/>
        </w:rPr>
      </w:pPr>
      <w:r w:rsidRPr="00BE0304">
        <w:rPr>
          <w:rFonts w:ascii="楷体" w:eastAsia="楷体" w:hAnsi="楷体"/>
          <w:b/>
          <w:bCs/>
          <w:sz w:val="24"/>
          <w:szCs w:val="24"/>
        </w:rPr>
        <w:t>③ 报告期内应收票据的种类、发生额、背书转让、贴现、期末余额及期后回收情况</w:t>
      </w:r>
    </w:p>
    <w:p w:rsidR="009021E3" w:rsidRDefault="009021E3" w:rsidP="007D4222">
      <w:pPr>
        <w:spacing w:beforeLines="50" w:before="156" w:afterLines="50" w:after="156" w:line="360" w:lineRule="auto"/>
        <w:ind w:firstLineChars="200" w:firstLine="482"/>
        <w:rPr>
          <w:rFonts w:ascii="楷体" w:eastAsia="楷体" w:hAnsi="楷体"/>
          <w:b/>
          <w:bCs/>
          <w:sz w:val="24"/>
          <w:szCs w:val="24"/>
        </w:rPr>
      </w:pPr>
      <w:r>
        <w:rPr>
          <w:rFonts w:ascii="楷体" w:eastAsia="楷体" w:hAnsi="楷体" w:hint="eastAsia"/>
          <w:b/>
          <w:bCs/>
          <w:sz w:val="24"/>
          <w:szCs w:val="24"/>
        </w:rPr>
        <w:t>2</w:t>
      </w:r>
      <w:r>
        <w:rPr>
          <w:rFonts w:ascii="楷体" w:eastAsia="楷体" w:hAnsi="楷体"/>
          <w:b/>
          <w:bCs/>
          <w:sz w:val="24"/>
          <w:szCs w:val="24"/>
        </w:rPr>
        <w:t>020</w:t>
      </w:r>
      <w:r>
        <w:rPr>
          <w:rFonts w:ascii="楷体" w:eastAsia="楷体" w:hAnsi="楷体" w:hint="eastAsia"/>
          <w:b/>
          <w:bCs/>
          <w:sz w:val="24"/>
          <w:szCs w:val="24"/>
        </w:rPr>
        <w:t>年，公司存在应收票据贴现的情况，该等票据为商业承兑汇票，票面金额3</w:t>
      </w:r>
      <w:r>
        <w:rPr>
          <w:rFonts w:ascii="楷体" w:eastAsia="楷体" w:hAnsi="楷体"/>
          <w:b/>
          <w:bCs/>
          <w:sz w:val="24"/>
          <w:szCs w:val="24"/>
        </w:rPr>
        <w:t>2.06</w:t>
      </w:r>
      <w:r>
        <w:rPr>
          <w:rFonts w:ascii="楷体" w:eastAsia="楷体" w:hAnsi="楷体" w:hint="eastAsia"/>
          <w:b/>
          <w:bCs/>
          <w:sz w:val="24"/>
          <w:szCs w:val="24"/>
        </w:rPr>
        <w:t>万元，贴现金额3</w:t>
      </w:r>
      <w:r>
        <w:rPr>
          <w:rFonts w:ascii="楷体" w:eastAsia="楷体" w:hAnsi="楷体"/>
          <w:b/>
          <w:bCs/>
          <w:sz w:val="24"/>
          <w:szCs w:val="24"/>
        </w:rPr>
        <w:t>1.63</w:t>
      </w:r>
      <w:r>
        <w:rPr>
          <w:rFonts w:ascii="楷体" w:eastAsia="楷体" w:hAnsi="楷体" w:hint="eastAsia"/>
          <w:b/>
          <w:bCs/>
          <w:sz w:val="24"/>
          <w:szCs w:val="24"/>
        </w:rPr>
        <w:t>万元，差额0</w:t>
      </w:r>
      <w:r>
        <w:rPr>
          <w:rFonts w:ascii="楷体" w:eastAsia="楷体" w:hAnsi="楷体"/>
          <w:b/>
          <w:bCs/>
          <w:sz w:val="24"/>
          <w:szCs w:val="24"/>
        </w:rPr>
        <w:t>.43</w:t>
      </w:r>
      <w:r>
        <w:rPr>
          <w:rFonts w:ascii="楷体" w:eastAsia="楷体" w:hAnsi="楷体" w:hint="eastAsia"/>
          <w:b/>
          <w:bCs/>
          <w:sz w:val="24"/>
          <w:szCs w:val="24"/>
        </w:rPr>
        <w:t>万元计入财务费用。</w:t>
      </w:r>
      <w:r w:rsidRPr="009021E3">
        <w:rPr>
          <w:rFonts w:ascii="楷体" w:eastAsia="楷体" w:hAnsi="楷体" w:hint="eastAsia"/>
          <w:b/>
          <w:bCs/>
          <w:sz w:val="24"/>
          <w:szCs w:val="24"/>
        </w:rPr>
        <w:t>报告期内，公司应收票据相关会计处理符合《企业会计准则》规定。</w:t>
      </w:r>
    </w:p>
    <w:p w:rsidR="009C0832" w:rsidRPr="008F5447" w:rsidRDefault="009C0832" w:rsidP="007D4222">
      <w:pPr>
        <w:spacing w:beforeLines="50" w:before="156" w:afterLines="50" w:after="156" w:line="360" w:lineRule="auto"/>
        <w:ind w:firstLineChars="200" w:firstLine="482"/>
        <w:outlineLvl w:val="1"/>
        <w:rPr>
          <w:rFonts w:ascii="宋体" w:eastAsia="宋体" w:hAnsi="宋体" w:cs="Times New Roman"/>
          <w:b/>
          <w:bCs/>
          <w:sz w:val="24"/>
          <w:szCs w:val="24"/>
        </w:rPr>
      </w:pPr>
      <w:r w:rsidRPr="008F5447">
        <w:rPr>
          <w:rFonts w:ascii="宋体" w:eastAsia="宋体" w:hAnsi="宋体" w:cs="Times New Roman" w:hint="eastAsia"/>
          <w:b/>
          <w:bCs/>
          <w:sz w:val="24"/>
          <w:szCs w:val="24"/>
        </w:rPr>
        <w:t>【中介机构核查意见】</w:t>
      </w:r>
    </w:p>
    <w:p w:rsidR="009C0832" w:rsidRPr="008F5447" w:rsidRDefault="009C0832" w:rsidP="007D4222">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8F5447">
        <w:rPr>
          <w:rFonts w:ascii="宋体" w:eastAsia="Times New Roman" w:hAnsi="宋体" w:cs="Times New Roman"/>
          <w:b/>
          <w:color w:val="000000"/>
          <w:kern w:val="0"/>
          <w:sz w:val="24"/>
          <w:szCs w:val="24"/>
          <w:lang w:bidi="en-US"/>
        </w:rPr>
        <w:lastRenderedPageBreak/>
        <w:t>（一）核查过程</w:t>
      </w:r>
    </w:p>
    <w:p w:rsidR="001E1A42" w:rsidRPr="008F5447" w:rsidRDefault="001E1A42" w:rsidP="007D4222">
      <w:pPr>
        <w:spacing w:beforeLines="50" w:before="156" w:afterLines="50" w:after="156" w:line="360" w:lineRule="auto"/>
        <w:ind w:firstLineChars="200" w:firstLine="480"/>
        <w:rPr>
          <w:rFonts w:ascii="Times New Roman" w:eastAsia="宋体" w:hAnsi="Times New Roman"/>
          <w:sz w:val="24"/>
          <w:szCs w:val="24"/>
        </w:rPr>
      </w:pPr>
      <w:r w:rsidRPr="008F5447">
        <w:rPr>
          <w:rFonts w:ascii="Times New Roman" w:eastAsia="宋体" w:hAnsi="Times New Roman" w:hint="eastAsia"/>
          <w:sz w:val="24"/>
          <w:szCs w:val="24"/>
        </w:rPr>
        <w:t>保荐机构、申报会计师执行了如下核查程序：</w:t>
      </w:r>
    </w:p>
    <w:p w:rsidR="001E1A42" w:rsidRPr="008F5447" w:rsidRDefault="001E1A42" w:rsidP="007D4222">
      <w:pPr>
        <w:spacing w:beforeLines="50" w:before="156" w:afterLines="50" w:after="156" w:line="360" w:lineRule="auto"/>
        <w:ind w:firstLineChars="200" w:firstLine="480"/>
        <w:rPr>
          <w:rFonts w:ascii="Times New Roman" w:eastAsia="宋体" w:hAnsi="Times New Roman"/>
          <w:sz w:val="24"/>
          <w:szCs w:val="24"/>
        </w:rPr>
      </w:pPr>
      <w:r w:rsidRPr="008F5447">
        <w:rPr>
          <w:rFonts w:ascii="Times New Roman" w:eastAsia="宋体" w:hAnsi="Times New Roman" w:hint="eastAsia"/>
          <w:sz w:val="24"/>
          <w:szCs w:val="24"/>
        </w:rPr>
        <w:t>1</w:t>
      </w:r>
      <w:r w:rsidRPr="008F5447">
        <w:rPr>
          <w:rFonts w:ascii="Times New Roman" w:eastAsia="宋体" w:hAnsi="Times New Roman" w:hint="eastAsia"/>
          <w:sz w:val="24"/>
          <w:szCs w:val="24"/>
        </w:rPr>
        <w:t>、</w:t>
      </w:r>
      <w:r w:rsidRPr="008F5447">
        <w:rPr>
          <w:rFonts w:ascii="Times New Roman" w:eastAsia="宋体" w:hAnsi="Times New Roman"/>
          <w:sz w:val="24"/>
          <w:szCs w:val="24"/>
        </w:rPr>
        <w:t>获取同行业可比公司应收票据、应收账款余额数据</w:t>
      </w:r>
      <w:r w:rsidRPr="008F5447">
        <w:rPr>
          <w:rFonts w:ascii="Times New Roman" w:eastAsia="宋体" w:hAnsi="Times New Roman" w:hint="eastAsia"/>
          <w:sz w:val="24"/>
          <w:szCs w:val="24"/>
        </w:rPr>
        <w:t>及其账龄结构</w:t>
      </w:r>
      <w:r w:rsidRPr="008F5447">
        <w:rPr>
          <w:rFonts w:ascii="Times New Roman" w:eastAsia="宋体" w:hAnsi="Times New Roman"/>
          <w:sz w:val="24"/>
          <w:szCs w:val="24"/>
        </w:rPr>
        <w:t>，与发行人进行对比分析；就发行人应收票据、应收账款余额变动</w:t>
      </w:r>
      <w:proofErr w:type="gramStart"/>
      <w:r w:rsidRPr="008F5447">
        <w:rPr>
          <w:rFonts w:ascii="Times New Roman" w:eastAsia="宋体" w:hAnsi="Times New Roman" w:hint="eastAsia"/>
          <w:sz w:val="24"/>
          <w:szCs w:val="24"/>
        </w:rPr>
        <w:t>及账龄结构</w:t>
      </w:r>
      <w:proofErr w:type="gramEnd"/>
      <w:r w:rsidRPr="008F5447">
        <w:rPr>
          <w:rFonts w:ascii="Times New Roman" w:eastAsia="宋体" w:hAnsi="Times New Roman"/>
          <w:sz w:val="24"/>
          <w:szCs w:val="24"/>
        </w:rPr>
        <w:t>情况访谈发行人高管；</w:t>
      </w:r>
    </w:p>
    <w:p w:rsidR="001E1A42" w:rsidRPr="008F5447" w:rsidRDefault="001E1A42" w:rsidP="007D4222">
      <w:pPr>
        <w:spacing w:beforeLines="50" w:before="156" w:afterLines="50" w:after="156" w:line="360" w:lineRule="auto"/>
        <w:ind w:firstLineChars="200" w:firstLine="480"/>
        <w:rPr>
          <w:rFonts w:ascii="Times New Roman" w:eastAsia="宋体" w:hAnsi="Times New Roman"/>
          <w:sz w:val="24"/>
          <w:szCs w:val="24"/>
        </w:rPr>
      </w:pPr>
      <w:r w:rsidRPr="008F5447">
        <w:rPr>
          <w:rFonts w:ascii="Times New Roman" w:eastAsia="宋体" w:hAnsi="Times New Roman" w:hint="eastAsia"/>
          <w:sz w:val="24"/>
          <w:szCs w:val="24"/>
        </w:rPr>
        <w:t>2</w:t>
      </w:r>
      <w:r w:rsidRPr="008F5447">
        <w:rPr>
          <w:rFonts w:ascii="Times New Roman" w:eastAsia="宋体" w:hAnsi="Times New Roman" w:hint="eastAsia"/>
          <w:sz w:val="24"/>
          <w:szCs w:val="24"/>
        </w:rPr>
        <w:t>、对发行人报告期各期末应收账款前五名客户与收入前五名客户进行匹配，对匹配</w:t>
      </w:r>
      <w:r>
        <w:rPr>
          <w:rFonts w:ascii="Times New Roman" w:eastAsia="宋体" w:hAnsi="Times New Roman" w:hint="eastAsia"/>
          <w:sz w:val="24"/>
          <w:szCs w:val="24"/>
        </w:rPr>
        <w:t>差异</w:t>
      </w:r>
      <w:r w:rsidRPr="008F5447">
        <w:rPr>
          <w:rFonts w:ascii="Times New Roman" w:eastAsia="宋体" w:hAnsi="Times New Roman" w:hint="eastAsia"/>
          <w:sz w:val="24"/>
          <w:szCs w:val="24"/>
        </w:rPr>
        <w:t>情况进行分析</w:t>
      </w:r>
      <w:r w:rsidR="00047BC0">
        <w:rPr>
          <w:rFonts w:ascii="Times New Roman" w:eastAsia="宋体" w:hAnsi="Times New Roman" w:hint="eastAsia"/>
          <w:sz w:val="24"/>
          <w:szCs w:val="24"/>
        </w:rPr>
        <w:t>；</w:t>
      </w:r>
      <w:r w:rsidRPr="008F5447">
        <w:rPr>
          <w:rFonts w:ascii="Times New Roman" w:eastAsia="宋体" w:hAnsi="Times New Roman" w:hint="eastAsia"/>
          <w:sz w:val="24"/>
          <w:szCs w:val="24"/>
        </w:rPr>
        <w:t>同时，对报告期各期末主要客户应收账款余额变动原因进行分析并访谈发行人</w:t>
      </w:r>
      <w:r>
        <w:rPr>
          <w:rFonts w:ascii="Times New Roman" w:eastAsia="宋体" w:hAnsi="Times New Roman" w:hint="eastAsia"/>
          <w:sz w:val="24"/>
          <w:szCs w:val="24"/>
        </w:rPr>
        <w:t>管理层</w:t>
      </w:r>
      <w:r w:rsidRPr="008F5447">
        <w:rPr>
          <w:rFonts w:ascii="Times New Roman" w:eastAsia="宋体" w:hAnsi="Times New Roman" w:hint="eastAsia"/>
          <w:sz w:val="24"/>
          <w:szCs w:val="24"/>
        </w:rPr>
        <w:t>；</w:t>
      </w:r>
    </w:p>
    <w:p w:rsidR="001E1A42" w:rsidRPr="008F5447" w:rsidRDefault="001E1A42" w:rsidP="007D4222">
      <w:pPr>
        <w:spacing w:beforeLines="50" w:before="156" w:afterLines="50" w:after="156" w:line="360" w:lineRule="auto"/>
        <w:ind w:firstLineChars="200" w:firstLine="480"/>
        <w:rPr>
          <w:rFonts w:ascii="Times New Roman" w:eastAsia="宋体" w:hAnsi="Times New Roman"/>
          <w:sz w:val="24"/>
          <w:szCs w:val="24"/>
        </w:rPr>
      </w:pPr>
      <w:r w:rsidRPr="008F5447">
        <w:rPr>
          <w:rFonts w:ascii="Times New Roman" w:eastAsia="宋体" w:hAnsi="Times New Roman"/>
          <w:sz w:val="24"/>
          <w:szCs w:val="24"/>
        </w:rPr>
        <w:t>3</w:t>
      </w:r>
      <w:r w:rsidRPr="008F5447">
        <w:rPr>
          <w:rFonts w:ascii="Times New Roman" w:eastAsia="宋体" w:hAnsi="Times New Roman" w:hint="eastAsia"/>
          <w:sz w:val="24"/>
          <w:szCs w:val="24"/>
        </w:rPr>
        <w:t>、统计并分析发行人账龄较长应收账款</w:t>
      </w:r>
      <w:r>
        <w:rPr>
          <w:rFonts w:ascii="Times New Roman" w:eastAsia="宋体" w:hAnsi="Times New Roman" w:hint="eastAsia"/>
          <w:sz w:val="24"/>
          <w:szCs w:val="24"/>
        </w:rPr>
        <w:t>，访谈发行人主要客户并了解其生产经营状况，</w:t>
      </w:r>
      <w:r w:rsidRPr="008F5447">
        <w:rPr>
          <w:rFonts w:ascii="Times New Roman" w:eastAsia="宋体" w:hAnsi="Times New Roman" w:hint="eastAsia"/>
          <w:sz w:val="24"/>
          <w:szCs w:val="24"/>
        </w:rPr>
        <w:t>向发行人管理层进行了解下游客户资金面及经营情况；</w:t>
      </w:r>
    </w:p>
    <w:p w:rsidR="001E1A42" w:rsidRPr="008F5447" w:rsidRDefault="001E1A42" w:rsidP="007D4222">
      <w:pPr>
        <w:spacing w:beforeLines="50" w:before="156" w:afterLines="50" w:after="156" w:line="360" w:lineRule="auto"/>
        <w:ind w:firstLineChars="200" w:firstLine="480"/>
        <w:rPr>
          <w:rFonts w:ascii="Times New Roman" w:eastAsia="宋体" w:hAnsi="Times New Roman"/>
          <w:sz w:val="24"/>
          <w:szCs w:val="24"/>
        </w:rPr>
      </w:pPr>
      <w:r w:rsidRPr="008F5447">
        <w:rPr>
          <w:rFonts w:ascii="Times New Roman" w:eastAsia="宋体" w:hAnsi="Times New Roman"/>
          <w:sz w:val="24"/>
          <w:szCs w:val="24"/>
        </w:rPr>
        <w:t>4</w:t>
      </w:r>
      <w:r w:rsidRPr="008F5447">
        <w:rPr>
          <w:rFonts w:ascii="Times New Roman" w:eastAsia="宋体" w:hAnsi="Times New Roman"/>
          <w:sz w:val="24"/>
          <w:szCs w:val="24"/>
        </w:rPr>
        <w:t>、统计分析发行人报告期各期末应收账款</w:t>
      </w:r>
      <w:r w:rsidRPr="008F5447">
        <w:rPr>
          <w:rFonts w:ascii="Times New Roman" w:eastAsia="宋体" w:hAnsi="Times New Roman" w:hint="eastAsia"/>
          <w:sz w:val="24"/>
          <w:szCs w:val="24"/>
        </w:rPr>
        <w:t>至</w:t>
      </w:r>
      <w:r>
        <w:rPr>
          <w:rFonts w:ascii="Times New Roman" w:eastAsia="宋体" w:hAnsi="Times New Roman" w:hint="eastAsia"/>
          <w:sz w:val="24"/>
          <w:szCs w:val="24"/>
        </w:rPr>
        <w:t>审核问询函</w:t>
      </w:r>
      <w:proofErr w:type="gramStart"/>
      <w:r w:rsidRPr="008F5447">
        <w:rPr>
          <w:rFonts w:ascii="Times New Roman" w:eastAsia="宋体" w:hAnsi="Times New Roman" w:hint="eastAsia"/>
          <w:sz w:val="24"/>
          <w:szCs w:val="24"/>
        </w:rPr>
        <w:t>回复日</w:t>
      </w:r>
      <w:proofErr w:type="gramEnd"/>
      <w:r w:rsidRPr="008F5447">
        <w:rPr>
          <w:rFonts w:ascii="Times New Roman" w:eastAsia="宋体" w:hAnsi="Times New Roman" w:hint="eastAsia"/>
          <w:sz w:val="24"/>
          <w:szCs w:val="24"/>
        </w:rPr>
        <w:t>的回款</w:t>
      </w:r>
      <w:r w:rsidRPr="008F5447">
        <w:rPr>
          <w:rFonts w:ascii="Times New Roman" w:eastAsia="宋体" w:hAnsi="Times New Roman"/>
          <w:sz w:val="24"/>
          <w:szCs w:val="24"/>
        </w:rPr>
        <w:t>情况；</w:t>
      </w:r>
      <w:r w:rsidRPr="003F134A">
        <w:rPr>
          <w:rFonts w:ascii="Times New Roman" w:eastAsia="宋体" w:hAnsi="Times New Roman" w:hint="eastAsia"/>
          <w:sz w:val="24"/>
          <w:szCs w:val="24"/>
        </w:rPr>
        <w:t>统计</w:t>
      </w:r>
      <w:r>
        <w:rPr>
          <w:rFonts w:ascii="Times New Roman" w:eastAsia="宋体" w:hAnsi="Times New Roman" w:hint="eastAsia"/>
          <w:sz w:val="24"/>
          <w:szCs w:val="24"/>
        </w:rPr>
        <w:t>账龄一年以上</w:t>
      </w:r>
      <w:r w:rsidRPr="003F134A">
        <w:rPr>
          <w:rFonts w:ascii="Times New Roman" w:eastAsia="宋体" w:hAnsi="Times New Roman" w:hint="eastAsia"/>
          <w:sz w:val="24"/>
          <w:szCs w:val="24"/>
        </w:rPr>
        <w:t>应收账款金额</w:t>
      </w:r>
      <w:r>
        <w:rPr>
          <w:rFonts w:ascii="Times New Roman" w:eastAsia="宋体" w:hAnsi="Times New Roman" w:hint="eastAsia"/>
          <w:sz w:val="24"/>
          <w:szCs w:val="24"/>
        </w:rPr>
        <w:t>、坏账计提</w:t>
      </w:r>
      <w:r w:rsidRPr="003F134A">
        <w:rPr>
          <w:rFonts w:ascii="Times New Roman" w:eastAsia="宋体" w:hAnsi="Times New Roman" w:hint="eastAsia"/>
          <w:sz w:val="24"/>
          <w:szCs w:val="24"/>
        </w:rPr>
        <w:t>及坏账核销情况，对</w:t>
      </w:r>
      <w:r>
        <w:rPr>
          <w:rFonts w:ascii="Times New Roman" w:eastAsia="宋体" w:hAnsi="Times New Roman" w:hint="eastAsia"/>
          <w:sz w:val="24"/>
          <w:szCs w:val="24"/>
        </w:rPr>
        <w:t>账</w:t>
      </w:r>
      <w:proofErr w:type="gramStart"/>
      <w:r>
        <w:rPr>
          <w:rFonts w:ascii="Times New Roman" w:eastAsia="宋体" w:hAnsi="Times New Roman" w:hint="eastAsia"/>
          <w:sz w:val="24"/>
          <w:szCs w:val="24"/>
        </w:rPr>
        <w:t>龄</w:t>
      </w:r>
      <w:proofErr w:type="gramEnd"/>
      <w:r>
        <w:rPr>
          <w:rFonts w:ascii="Times New Roman" w:eastAsia="宋体" w:hAnsi="Times New Roman" w:hint="eastAsia"/>
          <w:sz w:val="24"/>
          <w:szCs w:val="24"/>
        </w:rPr>
        <w:t>一年以上</w:t>
      </w:r>
      <w:r w:rsidRPr="003F134A">
        <w:rPr>
          <w:rFonts w:ascii="Times New Roman" w:eastAsia="宋体" w:hAnsi="Times New Roman" w:hint="eastAsia"/>
          <w:sz w:val="24"/>
          <w:szCs w:val="24"/>
        </w:rPr>
        <w:t>应收账款及坏账核销情况进行分析并访谈发行人高管；</w:t>
      </w:r>
    </w:p>
    <w:p w:rsidR="001E1A42" w:rsidRPr="008F5447" w:rsidRDefault="001E1A42" w:rsidP="007D4222">
      <w:pPr>
        <w:spacing w:beforeLines="50" w:before="156" w:afterLines="50" w:after="156" w:line="360" w:lineRule="auto"/>
        <w:ind w:firstLineChars="200" w:firstLine="480"/>
        <w:rPr>
          <w:rFonts w:ascii="Times New Roman" w:eastAsia="宋体" w:hAnsi="Times New Roman"/>
          <w:sz w:val="24"/>
          <w:szCs w:val="24"/>
        </w:rPr>
      </w:pPr>
      <w:r w:rsidRPr="008F5447">
        <w:rPr>
          <w:rFonts w:ascii="Times New Roman" w:eastAsia="宋体" w:hAnsi="Times New Roman" w:hint="eastAsia"/>
          <w:sz w:val="24"/>
          <w:szCs w:val="24"/>
        </w:rPr>
        <w:t>5</w:t>
      </w:r>
      <w:r w:rsidRPr="008F5447">
        <w:rPr>
          <w:rFonts w:ascii="Times New Roman" w:eastAsia="宋体" w:hAnsi="Times New Roman" w:hint="eastAsia"/>
          <w:sz w:val="24"/>
          <w:szCs w:val="24"/>
        </w:rPr>
        <w:t>、</w:t>
      </w:r>
      <w:r>
        <w:rPr>
          <w:rFonts w:ascii="Times New Roman" w:eastAsia="宋体" w:hAnsi="Times New Roman" w:hint="eastAsia"/>
          <w:sz w:val="24"/>
          <w:szCs w:val="24"/>
        </w:rPr>
        <w:t>补充披露了新金融工具准则下采用预期信用损失模型对应收账款计提坏账准备的具体方法与步骤，分析新旧准则下坏账计提比例的差异及原因，并与同行业可比公司坏账计提比例进行比较分析；</w:t>
      </w:r>
    </w:p>
    <w:p w:rsidR="001E1A42" w:rsidRPr="008F5447" w:rsidRDefault="001E1A42" w:rsidP="007D4222">
      <w:pPr>
        <w:spacing w:beforeLines="50" w:before="156" w:afterLines="50" w:after="156" w:line="360" w:lineRule="auto"/>
        <w:ind w:firstLineChars="200" w:firstLine="480"/>
        <w:rPr>
          <w:rFonts w:ascii="Times New Roman" w:eastAsia="宋体" w:hAnsi="Times New Roman"/>
          <w:sz w:val="24"/>
          <w:szCs w:val="24"/>
        </w:rPr>
      </w:pPr>
      <w:r w:rsidRPr="008F5447">
        <w:rPr>
          <w:rFonts w:ascii="Times New Roman" w:eastAsia="宋体" w:hAnsi="Times New Roman"/>
          <w:sz w:val="24"/>
          <w:szCs w:val="24"/>
        </w:rPr>
        <w:t>6</w:t>
      </w:r>
      <w:r w:rsidRPr="008F5447">
        <w:rPr>
          <w:rFonts w:ascii="Times New Roman" w:eastAsia="宋体" w:hAnsi="Times New Roman" w:hint="eastAsia"/>
          <w:sz w:val="24"/>
          <w:szCs w:val="24"/>
        </w:rPr>
        <w:t>、查阅了近年来我国政府针对房地产行业出台的相关调控政策，就房地产行业长期调控对发行人业务、经营模式及持续盈利能力的影响进行分析并访谈了发行人高管；</w:t>
      </w:r>
      <w:r>
        <w:rPr>
          <w:rFonts w:ascii="Times New Roman" w:eastAsia="宋体" w:hAnsi="Times New Roman" w:hint="eastAsia"/>
          <w:sz w:val="24"/>
          <w:szCs w:val="24"/>
        </w:rPr>
        <w:t>核查并分析了发行人报告期各期末应收账款变化情况、账</w:t>
      </w:r>
      <w:proofErr w:type="gramStart"/>
      <w:r>
        <w:rPr>
          <w:rFonts w:ascii="Times New Roman" w:eastAsia="宋体" w:hAnsi="Times New Roman" w:hint="eastAsia"/>
          <w:sz w:val="24"/>
          <w:szCs w:val="24"/>
        </w:rPr>
        <w:t>龄结构</w:t>
      </w:r>
      <w:proofErr w:type="gramEnd"/>
      <w:r>
        <w:rPr>
          <w:rFonts w:ascii="Times New Roman" w:eastAsia="宋体" w:hAnsi="Times New Roman" w:hint="eastAsia"/>
          <w:sz w:val="24"/>
          <w:szCs w:val="24"/>
        </w:rPr>
        <w:t>等，分析</w:t>
      </w:r>
      <w:r w:rsidRPr="00DE39B9">
        <w:rPr>
          <w:rFonts w:ascii="Times New Roman" w:eastAsia="宋体" w:hAnsi="Times New Roman" w:hint="eastAsia"/>
          <w:sz w:val="24"/>
          <w:szCs w:val="24"/>
        </w:rPr>
        <w:t>应收账款坏账损失风险</w:t>
      </w:r>
      <w:r>
        <w:rPr>
          <w:rFonts w:ascii="Times New Roman" w:eastAsia="宋体" w:hAnsi="Times New Roman" w:hint="eastAsia"/>
          <w:sz w:val="24"/>
          <w:szCs w:val="24"/>
        </w:rPr>
        <w:t>对发行人的影响</w:t>
      </w:r>
      <w:r w:rsidR="00047BC0">
        <w:rPr>
          <w:rFonts w:ascii="Times New Roman" w:eastAsia="宋体" w:hAnsi="Times New Roman" w:hint="eastAsia"/>
          <w:sz w:val="24"/>
          <w:szCs w:val="24"/>
        </w:rPr>
        <w:t>；</w:t>
      </w:r>
    </w:p>
    <w:p w:rsidR="009C0832" w:rsidRPr="008F5447" w:rsidRDefault="001E1A42" w:rsidP="007D4222">
      <w:pPr>
        <w:spacing w:beforeLines="50" w:before="156" w:afterLines="50" w:after="156" w:line="360" w:lineRule="auto"/>
        <w:ind w:firstLineChars="200" w:firstLine="480"/>
        <w:rPr>
          <w:rFonts w:ascii="Times New Roman" w:eastAsia="宋体" w:hAnsi="Times New Roman"/>
          <w:sz w:val="24"/>
          <w:szCs w:val="24"/>
        </w:rPr>
      </w:pPr>
      <w:r w:rsidRPr="008F5447">
        <w:rPr>
          <w:rFonts w:ascii="Times New Roman" w:eastAsia="宋体" w:hAnsi="Times New Roman"/>
          <w:sz w:val="24"/>
          <w:szCs w:val="24"/>
        </w:rPr>
        <w:t>7</w:t>
      </w:r>
      <w:r w:rsidRPr="008F5447">
        <w:rPr>
          <w:rFonts w:ascii="Times New Roman" w:eastAsia="宋体" w:hAnsi="Times New Roman"/>
          <w:sz w:val="24"/>
          <w:szCs w:val="24"/>
        </w:rPr>
        <w:t>、取得了发行人报告期内的应收票据备查簿、承兑的银行回单，同时对应收票据发生的背书转让、贴现、到期收回情况进行了分析、核查</w:t>
      </w:r>
      <w:r w:rsidRPr="008F5447">
        <w:rPr>
          <w:rFonts w:ascii="Times New Roman" w:eastAsia="宋体" w:hAnsi="Times New Roman" w:hint="eastAsia"/>
          <w:sz w:val="24"/>
          <w:szCs w:val="24"/>
        </w:rPr>
        <w:t>。</w:t>
      </w:r>
    </w:p>
    <w:p w:rsidR="009C0832" w:rsidRPr="008F5447" w:rsidRDefault="009C0832" w:rsidP="007D4222">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8F5447">
        <w:rPr>
          <w:rFonts w:ascii="宋体" w:eastAsia="Times New Roman" w:hAnsi="宋体" w:cs="Times New Roman"/>
          <w:b/>
          <w:color w:val="000000"/>
          <w:kern w:val="0"/>
          <w:sz w:val="24"/>
          <w:szCs w:val="24"/>
          <w:lang w:bidi="en-US"/>
        </w:rPr>
        <w:t>（</w:t>
      </w:r>
      <w:r w:rsidRPr="008F5447">
        <w:rPr>
          <w:rFonts w:ascii="宋体" w:eastAsia="Times New Roman" w:hAnsi="宋体" w:cs="Times New Roman" w:hint="eastAsia"/>
          <w:b/>
          <w:color w:val="000000"/>
          <w:kern w:val="0"/>
          <w:sz w:val="24"/>
          <w:szCs w:val="24"/>
          <w:lang w:bidi="en-US"/>
        </w:rPr>
        <w:t>二</w:t>
      </w:r>
      <w:r w:rsidRPr="008F5447">
        <w:rPr>
          <w:rFonts w:ascii="宋体" w:eastAsia="Times New Roman" w:hAnsi="宋体" w:cs="Times New Roman"/>
          <w:b/>
          <w:color w:val="000000"/>
          <w:kern w:val="0"/>
          <w:sz w:val="24"/>
          <w:szCs w:val="24"/>
          <w:lang w:bidi="en-US"/>
        </w:rPr>
        <w:t>）核查</w:t>
      </w:r>
      <w:r w:rsidRPr="008F5447">
        <w:rPr>
          <w:rFonts w:ascii="宋体" w:eastAsia="Times New Roman" w:hAnsi="宋体" w:cs="Times New Roman" w:hint="eastAsia"/>
          <w:b/>
          <w:color w:val="000000"/>
          <w:kern w:val="0"/>
          <w:sz w:val="24"/>
          <w:szCs w:val="24"/>
          <w:lang w:bidi="en-US"/>
        </w:rPr>
        <w:t>意见</w:t>
      </w:r>
    </w:p>
    <w:p w:rsidR="001E1A42" w:rsidRPr="008F5447" w:rsidRDefault="001E1A42" w:rsidP="007D4222">
      <w:pPr>
        <w:spacing w:beforeLines="50" w:before="156" w:afterLines="50" w:after="156" w:line="360" w:lineRule="auto"/>
        <w:ind w:firstLineChars="200" w:firstLine="480"/>
        <w:rPr>
          <w:rFonts w:ascii="Times New Roman" w:eastAsia="Times New Roman" w:hAnsi="Times New Roman" w:cs="Times New Roman"/>
          <w:color w:val="000000"/>
          <w:kern w:val="0"/>
          <w:sz w:val="24"/>
          <w:szCs w:val="24"/>
          <w:u w:color="000000"/>
          <w:lang w:bidi="en-US"/>
        </w:rPr>
      </w:pPr>
      <w:r w:rsidRPr="008F5447">
        <w:rPr>
          <w:rFonts w:ascii="宋体" w:eastAsia="宋体" w:hAnsi="宋体" w:cs="宋体" w:hint="eastAsia"/>
          <w:color w:val="000000"/>
          <w:kern w:val="0"/>
          <w:sz w:val="24"/>
          <w:szCs w:val="24"/>
          <w:u w:color="000000"/>
          <w:lang w:bidi="en-US"/>
        </w:rPr>
        <w:t>保荐机构、申报会计师核查意见如下：</w:t>
      </w:r>
    </w:p>
    <w:p w:rsidR="001E1A42" w:rsidRPr="008F5447" w:rsidRDefault="001E1A42" w:rsidP="007D4222">
      <w:pPr>
        <w:widowControl/>
        <w:autoSpaceDE w:val="0"/>
        <w:autoSpaceDN w:val="0"/>
        <w:adjustRightInd w:val="0"/>
        <w:spacing w:beforeLines="50" w:before="156" w:afterLines="50" w:after="156" w:line="360" w:lineRule="auto"/>
        <w:ind w:firstLineChars="200" w:firstLine="480"/>
        <w:rPr>
          <w:rFonts w:ascii="宋体" w:eastAsia="宋体" w:hAnsi="宋体" w:cs="宋体"/>
          <w:kern w:val="0"/>
          <w:sz w:val="24"/>
          <w:szCs w:val="24"/>
        </w:rPr>
      </w:pPr>
      <w:r w:rsidRPr="008F5447">
        <w:rPr>
          <w:rFonts w:ascii="Times New Roman" w:eastAsia="宋体" w:hAnsi="Times New Roman" w:cs="Times New Roman"/>
          <w:kern w:val="0"/>
          <w:sz w:val="24"/>
          <w:szCs w:val="24"/>
        </w:rPr>
        <w:t>1</w:t>
      </w:r>
      <w:r w:rsidRPr="008F5447">
        <w:rPr>
          <w:rFonts w:ascii="Times New Roman" w:eastAsia="宋体" w:hAnsi="Times New Roman" w:cs="Times New Roman"/>
          <w:kern w:val="0"/>
          <w:sz w:val="24"/>
          <w:szCs w:val="24"/>
        </w:rPr>
        <w:t>、</w:t>
      </w:r>
      <w:r w:rsidRPr="008F5447">
        <w:rPr>
          <w:rFonts w:ascii="Times New Roman" w:eastAsia="宋体" w:hAnsi="Times New Roman" w:cs="宋体" w:hint="eastAsia"/>
          <w:bCs/>
          <w:iCs/>
          <w:kern w:val="0"/>
          <w:sz w:val="24"/>
          <w:szCs w:val="24"/>
          <w:lang w:bidi="en-US"/>
        </w:rPr>
        <w:t>发行人应收账款、应收票据余额变动具有合理原因，符合发行人实际情况</w:t>
      </w:r>
      <w:r w:rsidRPr="008F5447">
        <w:rPr>
          <w:rFonts w:ascii="宋体" w:eastAsia="宋体" w:hAnsi="宋体" w:cs="宋体" w:hint="eastAsia"/>
          <w:kern w:val="0"/>
          <w:sz w:val="24"/>
          <w:szCs w:val="24"/>
        </w:rPr>
        <w:t>；发行人应收账款账</w:t>
      </w:r>
      <w:proofErr w:type="gramStart"/>
      <w:r w:rsidRPr="008F5447">
        <w:rPr>
          <w:rFonts w:ascii="宋体" w:eastAsia="宋体" w:hAnsi="宋体" w:cs="宋体" w:hint="eastAsia"/>
          <w:kern w:val="0"/>
          <w:sz w:val="24"/>
          <w:szCs w:val="24"/>
        </w:rPr>
        <w:t>龄结构</w:t>
      </w:r>
      <w:proofErr w:type="gramEnd"/>
      <w:r w:rsidRPr="008F5447">
        <w:rPr>
          <w:rFonts w:ascii="宋体" w:eastAsia="宋体" w:hAnsi="宋体" w:cs="宋体" w:hint="eastAsia"/>
          <w:kern w:val="0"/>
          <w:sz w:val="24"/>
          <w:szCs w:val="24"/>
        </w:rPr>
        <w:t>与同行业可比公司比较不存在较大差异；</w:t>
      </w:r>
    </w:p>
    <w:p w:rsidR="001E1A42" w:rsidRPr="008F5447" w:rsidRDefault="001E1A42" w:rsidP="007D4222">
      <w:pPr>
        <w:widowControl/>
        <w:autoSpaceDE w:val="0"/>
        <w:autoSpaceDN w:val="0"/>
        <w:adjustRightInd w:val="0"/>
        <w:spacing w:beforeLines="50" w:before="156" w:afterLines="50" w:after="156" w:line="360" w:lineRule="auto"/>
        <w:ind w:firstLineChars="200" w:firstLine="480"/>
        <w:rPr>
          <w:rFonts w:ascii="宋体" w:eastAsia="宋体" w:hAnsi="宋体" w:cs="宋体"/>
          <w:kern w:val="0"/>
          <w:sz w:val="24"/>
          <w:szCs w:val="24"/>
        </w:rPr>
      </w:pPr>
      <w:r w:rsidRPr="008F5447">
        <w:rPr>
          <w:rFonts w:ascii="Times New Roman" w:eastAsia="宋体" w:hAnsi="Times New Roman" w:cs="Times New Roman"/>
          <w:kern w:val="0"/>
          <w:sz w:val="24"/>
          <w:szCs w:val="24"/>
        </w:rPr>
        <w:lastRenderedPageBreak/>
        <w:t>2</w:t>
      </w:r>
      <w:r w:rsidRPr="008F5447">
        <w:rPr>
          <w:rFonts w:ascii="Times New Roman" w:eastAsia="宋体" w:hAnsi="Times New Roman" w:cs="Times New Roman" w:hint="eastAsia"/>
          <w:kern w:val="0"/>
          <w:sz w:val="24"/>
          <w:szCs w:val="24"/>
        </w:rPr>
        <w:t>、</w:t>
      </w:r>
      <w:r w:rsidRPr="008F5447">
        <w:rPr>
          <w:rFonts w:ascii="Times New Roman" w:eastAsia="宋体" w:hAnsi="Times New Roman" w:cs="宋体" w:hint="eastAsia"/>
          <w:bCs/>
          <w:iCs/>
          <w:kern w:val="0"/>
          <w:sz w:val="24"/>
          <w:szCs w:val="24"/>
          <w:lang w:bidi="en-US"/>
        </w:rPr>
        <w:t>发行人应收账款前五名客户与营业收入前五名客户</w:t>
      </w:r>
      <w:r>
        <w:rPr>
          <w:rFonts w:ascii="Times New Roman" w:eastAsia="宋体" w:hAnsi="Times New Roman" w:cs="宋体" w:hint="eastAsia"/>
          <w:bCs/>
          <w:iCs/>
          <w:kern w:val="0"/>
          <w:sz w:val="24"/>
          <w:szCs w:val="24"/>
          <w:lang w:bidi="en-US"/>
        </w:rPr>
        <w:t>部分</w:t>
      </w:r>
      <w:r w:rsidRPr="008F5447">
        <w:rPr>
          <w:rFonts w:ascii="Times New Roman" w:eastAsia="宋体" w:hAnsi="Times New Roman" w:cs="宋体" w:hint="eastAsia"/>
          <w:bCs/>
          <w:iCs/>
          <w:kern w:val="0"/>
          <w:sz w:val="24"/>
          <w:szCs w:val="24"/>
          <w:lang w:bidi="en-US"/>
        </w:rPr>
        <w:t>匹配，未能匹配情形具有合理原因，与发行人实际业务相符；</w:t>
      </w:r>
      <w:r>
        <w:rPr>
          <w:rFonts w:ascii="Times New Roman" w:eastAsia="宋体" w:hAnsi="Times New Roman" w:cs="宋体" w:hint="eastAsia"/>
          <w:bCs/>
          <w:iCs/>
          <w:kern w:val="0"/>
          <w:sz w:val="24"/>
          <w:szCs w:val="24"/>
          <w:lang w:bidi="en-US"/>
        </w:rPr>
        <w:t>发行人主要客户应收账款余额存在一定的变动具有合理原因，符合商业逻辑；</w:t>
      </w:r>
    </w:p>
    <w:p w:rsidR="001E1A42" w:rsidRPr="008F5447" w:rsidRDefault="001E1A42" w:rsidP="007D4222">
      <w:pPr>
        <w:widowControl/>
        <w:autoSpaceDE w:val="0"/>
        <w:autoSpaceDN w:val="0"/>
        <w:adjustRightInd w:val="0"/>
        <w:spacing w:beforeLines="50" w:before="156" w:afterLines="50" w:after="156" w:line="360" w:lineRule="auto"/>
        <w:ind w:firstLineChars="200" w:firstLine="480"/>
        <w:rPr>
          <w:rFonts w:ascii="宋体" w:eastAsia="宋体" w:hAnsi="宋体" w:cs="宋体"/>
          <w:kern w:val="0"/>
          <w:sz w:val="24"/>
          <w:szCs w:val="24"/>
        </w:rPr>
      </w:pPr>
      <w:r w:rsidRPr="008F5447">
        <w:rPr>
          <w:rFonts w:ascii="Times New Roman" w:eastAsia="宋体" w:hAnsi="Times New Roman" w:cs="Times New Roman" w:hint="eastAsia"/>
          <w:kern w:val="0"/>
          <w:sz w:val="24"/>
          <w:szCs w:val="24"/>
        </w:rPr>
        <w:t>3</w:t>
      </w:r>
      <w:r w:rsidRPr="008F5447">
        <w:rPr>
          <w:rFonts w:ascii="Times New Roman" w:eastAsia="宋体" w:hAnsi="Times New Roman" w:cs="Times New Roman" w:hint="eastAsia"/>
          <w:kern w:val="0"/>
          <w:sz w:val="24"/>
          <w:szCs w:val="24"/>
        </w:rPr>
        <w:t>、</w:t>
      </w:r>
      <w:r w:rsidRPr="00DE39B9">
        <w:rPr>
          <w:rFonts w:ascii="Times New Roman" w:eastAsia="宋体" w:hAnsi="Times New Roman" w:cs="宋体" w:hint="eastAsia"/>
          <w:bCs/>
          <w:iCs/>
          <w:kern w:val="0"/>
          <w:sz w:val="24"/>
          <w:szCs w:val="24"/>
          <w:lang w:bidi="en-US"/>
        </w:rPr>
        <w:t>发行人应收账款中存在账龄较长、回收风险较大情形，</w:t>
      </w:r>
      <w:proofErr w:type="gramStart"/>
      <w:r w:rsidRPr="00DE39B9">
        <w:rPr>
          <w:rFonts w:ascii="Times New Roman" w:eastAsia="宋体" w:hAnsi="Times New Roman" w:cs="宋体" w:hint="eastAsia"/>
          <w:bCs/>
          <w:iCs/>
          <w:kern w:val="0"/>
          <w:sz w:val="24"/>
          <w:szCs w:val="24"/>
          <w:lang w:bidi="en-US"/>
        </w:rPr>
        <w:t>占比较</w:t>
      </w:r>
      <w:proofErr w:type="gramEnd"/>
      <w:r w:rsidRPr="00DE39B9">
        <w:rPr>
          <w:rFonts w:ascii="Times New Roman" w:eastAsia="宋体" w:hAnsi="Times New Roman" w:cs="宋体" w:hint="eastAsia"/>
          <w:bCs/>
          <w:iCs/>
          <w:kern w:val="0"/>
          <w:sz w:val="24"/>
          <w:szCs w:val="24"/>
          <w:lang w:bidi="en-US"/>
        </w:rPr>
        <w:t>小，发行人已采取应对措施，应收账款对象中不存在资金</w:t>
      </w:r>
      <w:proofErr w:type="gramStart"/>
      <w:r w:rsidRPr="00DE39B9">
        <w:rPr>
          <w:rFonts w:ascii="Times New Roman" w:eastAsia="宋体" w:hAnsi="Times New Roman" w:cs="宋体" w:hint="eastAsia"/>
          <w:bCs/>
          <w:iCs/>
          <w:kern w:val="0"/>
          <w:sz w:val="24"/>
          <w:szCs w:val="24"/>
          <w:lang w:bidi="en-US"/>
        </w:rPr>
        <w:t>链紧张</w:t>
      </w:r>
      <w:proofErr w:type="gramEnd"/>
      <w:r w:rsidRPr="00DE39B9">
        <w:rPr>
          <w:rFonts w:ascii="Times New Roman" w:eastAsia="宋体" w:hAnsi="Times New Roman" w:cs="宋体" w:hint="eastAsia"/>
          <w:bCs/>
          <w:iCs/>
          <w:kern w:val="0"/>
          <w:sz w:val="24"/>
          <w:szCs w:val="24"/>
          <w:lang w:bidi="en-US"/>
        </w:rPr>
        <w:t>的房地产企业；</w:t>
      </w:r>
    </w:p>
    <w:p w:rsidR="001E1A42" w:rsidRPr="008F5447" w:rsidRDefault="001E1A42" w:rsidP="007D4222">
      <w:pPr>
        <w:widowControl/>
        <w:autoSpaceDE w:val="0"/>
        <w:autoSpaceDN w:val="0"/>
        <w:adjustRightInd w:val="0"/>
        <w:spacing w:beforeLines="50" w:before="156" w:afterLines="50" w:after="156" w:line="360" w:lineRule="auto"/>
        <w:ind w:firstLineChars="200" w:firstLine="480"/>
        <w:rPr>
          <w:rFonts w:ascii="宋体" w:eastAsia="宋体" w:hAnsi="宋体" w:cs="宋体"/>
          <w:kern w:val="0"/>
          <w:sz w:val="24"/>
          <w:szCs w:val="24"/>
        </w:rPr>
      </w:pPr>
      <w:r w:rsidRPr="008F5447">
        <w:rPr>
          <w:rFonts w:ascii="Times New Roman" w:eastAsia="宋体" w:hAnsi="Times New Roman" w:cs="Times New Roman" w:hint="eastAsia"/>
          <w:kern w:val="0"/>
          <w:sz w:val="24"/>
          <w:szCs w:val="24"/>
        </w:rPr>
        <w:t>4</w:t>
      </w:r>
      <w:r w:rsidRPr="008F5447">
        <w:rPr>
          <w:rFonts w:ascii="Times New Roman" w:eastAsia="宋体" w:hAnsi="Times New Roman" w:cs="Times New Roman" w:hint="eastAsia"/>
          <w:kern w:val="0"/>
          <w:sz w:val="24"/>
          <w:szCs w:val="24"/>
        </w:rPr>
        <w:t>、</w:t>
      </w:r>
      <w:r w:rsidRPr="008F5447">
        <w:rPr>
          <w:rFonts w:ascii="Times New Roman" w:eastAsia="宋体" w:hAnsi="Times New Roman" w:cs="宋体" w:hint="eastAsia"/>
          <w:bCs/>
          <w:iCs/>
          <w:kern w:val="0"/>
          <w:sz w:val="24"/>
          <w:szCs w:val="24"/>
          <w:lang w:bidi="en-US"/>
        </w:rPr>
        <w:t>发行人已经在招股说明书中补充披露报告期各期末应收账款至</w:t>
      </w:r>
      <w:r>
        <w:rPr>
          <w:rFonts w:ascii="Times New Roman" w:eastAsia="宋体" w:hAnsi="Times New Roman" w:cs="宋体" w:hint="eastAsia"/>
          <w:bCs/>
          <w:iCs/>
          <w:kern w:val="0"/>
          <w:sz w:val="24"/>
          <w:szCs w:val="24"/>
          <w:lang w:bidi="en-US"/>
        </w:rPr>
        <w:t>审核问询函</w:t>
      </w:r>
      <w:proofErr w:type="gramStart"/>
      <w:r w:rsidRPr="008F5447">
        <w:rPr>
          <w:rFonts w:ascii="Times New Roman" w:eastAsia="宋体" w:hAnsi="Times New Roman" w:cs="宋体" w:hint="eastAsia"/>
          <w:bCs/>
          <w:iCs/>
          <w:kern w:val="0"/>
          <w:sz w:val="24"/>
          <w:szCs w:val="24"/>
          <w:lang w:bidi="en-US"/>
        </w:rPr>
        <w:t>回复日</w:t>
      </w:r>
      <w:proofErr w:type="gramEnd"/>
      <w:r w:rsidRPr="008F5447">
        <w:rPr>
          <w:rFonts w:ascii="Times New Roman" w:eastAsia="宋体" w:hAnsi="Times New Roman" w:cs="宋体" w:hint="eastAsia"/>
          <w:bCs/>
          <w:iCs/>
          <w:kern w:val="0"/>
          <w:sz w:val="24"/>
          <w:szCs w:val="24"/>
          <w:lang w:bidi="en-US"/>
        </w:rPr>
        <w:t>的回款金额及比例；</w:t>
      </w:r>
      <w:r>
        <w:rPr>
          <w:rFonts w:ascii="Times New Roman" w:eastAsia="宋体" w:hAnsi="Times New Roman" w:cs="宋体" w:hint="eastAsia"/>
          <w:bCs/>
          <w:iCs/>
          <w:kern w:val="0"/>
          <w:sz w:val="24"/>
          <w:szCs w:val="24"/>
          <w:lang w:bidi="en-US"/>
        </w:rPr>
        <w:t>存在账龄一年以上应收账款</w:t>
      </w:r>
      <w:r w:rsidRPr="008F5447">
        <w:rPr>
          <w:rFonts w:ascii="Times New Roman" w:eastAsia="宋体" w:hAnsi="Times New Roman" w:cs="宋体" w:hint="eastAsia"/>
          <w:bCs/>
          <w:iCs/>
          <w:kern w:val="0"/>
          <w:sz w:val="24"/>
          <w:szCs w:val="24"/>
          <w:lang w:bidi="en-US"/>
        </w:rPr>
        <w:t>具有合理原因，</w:t>
      </w:r>
      <w:r>
        <w:rPr>
          <w:rFonts w:ascii="Times New Roman" w:eastAsia="宋体" w:hAnsi="Times New Roman" w:cs="宋体" w:hint="eastAsia"/>
          <w:bCs/>
          <w:iCs/>
          <w:kern w:val="0"/>
          <w:sz w:val="24"/>
          <w:szCs w:val="24"/>
          <w:lang w:bidi="en-US"/>
        </w:rPr>
        <w:t>对于</w:t>
      </w:r>
      <w:r w:rsidRPr="008F5447">
        <w:rPr>
          <w:rFonts w:ascii="Times New Roman" w:eastAsia="宋体" w:hAnsi="Times New Roman" w:cs="宋体" w:hint="eastAsia"/>
          <w:bCs/>
          <w:iCs/>
          <w:kern w:val="0"/>
          <w:sz w:val="24"/>
          <w:szCs w:val="24"/>
          <w:lang w:bidi="en-US"/>
        </w:rPr>
        <w:t>回款</w:t>
      </w:r>
      <w:r>
        <w:rPr>
          <w:rFonts w:ascii="Times New Roman" w:eastAsia="宋体" w:hAnsi="Times New Roman" w:cs="宋体" w:hint="eastAsia"/>
          <w:bCs/>
          <w:iCs/>
          <w:kern w:val="0"/>
          <w:sz w:val="24"/>
          <w:szCs w:val="24"/>
          <w:lang w:bidi="en-US"/>
        </w:rPr>
        <w:t>存在</w:t>
      </w:r>
      <w:r w:rsidRPr="008F5447">
        <w:rPr>
          <w:rFonts w:ascii="Times New Roman" w:eastAsia="宋体" w:hAnsi="Times New Roman" w:cs="宋体" w:hint="eastAsia"/>
          <w:bCs/>
          <w:iCs/>
          <w:kern w:val="0"/>
          <w:sz w:val="24"/>
          <w:szCs w:val="24"/>
          <w:lang w:bidi="en-US"/>
        </w:rPr>
        <w:t>障碍</w:t>
      </w:r>
      <w:r>
        <w:rPr>
          <w:rFonts w:ascii="Times New Roman" w:eastAsia="宋体" w:hAnsi="Times New Roman" w:cs="宋体" w:hint="eastAsia"/>
          <w:bCs/>
          <w:iCs/>
          <w:kern w:val="0"/>
          <w:sz w:val="24"/>
          <w:szCs w:val="24"/>
          <w:lang w:bidi="en-US"/>
        </w:rPr>
        <w:t>的应收账款予以核销</w:t>
      </w:r>
      <w:r w:rsidRPr="008F5447">
        <w:rPr>
          <w:rFonts w:ascii="Times New Roman" w:eastAsia="宋体" w:hAnsi="Times New Roman" w:cs="宋体" w:hint="eastAsia"/>
          <w:bCs/>
          <w:iCs/>
          <w:kern w:val="0"/>
          <w:sz w:val="24"/>
          <w:szCs w:val="24"/>
          <w:lang w:bidi="en-US"/>
        </w:rPr>
        <w:t>；发行人坏账核销</w:t>
      </w:r>
      <w:r>
        <w:rPr>
          <w:rFonts w:ascii="Times New Roman" w:eastAsia="宋体" w:hAnsi="Times New Roman" w:cs="宋体" w:hint="eastAsia"/>
          <w:bCs/>
          <w:iCs/>
          <w:kern w:val="0"/>
          <w:sz w:val="24"/>
          <w:szCs w:val="24"/>
          <w:lang w:bidi="en-US"/>
        </w:rPr>
        <w:t>具有合理原因</w:t>
      </w:r>
      <w:r w:rsidR="00047BC0">
        <w:rPr>
          <w:rFonts w:ascii="Times New Roman" w:eastAsia="宋体" w:hAnsi="Times New Roman" w:cs="宋体" w:hint="eastAsia"/>
          <w:bCs/>
          <w:iCs/>
          <w:kern w:val="0"/>
          <w:sz w:val="24"/>
          <w:szCs w:val="24"/>
          <w:lang w:bidi="en-US"/>
        </w:rPr>
        <w:t>；</w:t>
      </w:r>
    </w:p>
    <w:p w:rsidR="001E1A42" w:rsidRPr="008F5447" w:rsidRDefault="001E1A42" w:rsidP="007D4222">
      <w:pPr>
        <w:widowControl/>
        <w:autoSpaceDE w:val="0"/>
        <w:autoSpaceDN w:val="0"/>
        <w:adjustRightInd w:val="0"/>
        <w:spacing w:beforeLines="50" w:before="156" w:afterLines="50" w:after="156" w:line="360" w:lineRule="auto"/>
        <w:ind w:firstLineChars="200" w:firstLine="480"/>
        <w:rPr>
          <w:rFonts w:ascii="Times New Roman" w:eastAsia="宋体" w:hAnsi="Times New Roman" w:cs="宋体"/>
          <w:bCs/>
          <w:iCs/>
          <w:kern w:val="0"/>
          <w:sz w:val="24"/>
          <w:szCs w:val="24"/>
          <w:lang w:bidi="en-US"/>
        </w:rPr>
      </w:pPr>
      <w:r w:rsidRPr="008F5447">
        <w:rPr>
          <w:rFonts w:ascii="Times New Roman" w:eastAsia="宋体" w:hAnsi="Times New Roman" w:cs="Times New Roman"/>
          <w:kern w:val="0"/>
          <w:sz w:val="24"/>
          <w:szCs w:val="24"/>
        </w:rPr>
        <w:t>5</w:t>
      </w:r>
      <w:r w:rsidRPr="008F5447">
        <w:rPr>
          <w:rFonts w:ascii="Times New Roman" w:eastAsia="宋体" w:hAnsi="Times New Roman" w:cs="Times New Roman" w:hint="eastAsia"/>
          <w:kern w:val="0"/>
          <w:sz w:val="24"/>
          <w:szCs w:val="24"/>
        </w:rPr>
        <w:t>、发行人已在招股说明书中</w:t>
      </w:r>
      <w:r w:rsidRPr="008F5447">
        <w:rPr>
          <w:rFonts w:ascii="Times New Roman" w:eastAsia="宋体" w:hAnsi="Times New Roman" w:cs="宋体" w:hint="eastAsia"/>
          <w:bCs/>
          <w:iCs/>
          <w:kern w:val="0"/>
          <w:sz w:val="24"/>
          <w:szCs w:val="24"/>
          <w:lang w:bidi="en-US"/>
        </w:rPr>
        <w:t>补充披露执行新金融工具准则采用预期信用损失模型对应收款项计提坏账准备的具体方法</w:t>
      </w:r>
      <w:r w:rsidRPr="008F5447">
        <w:rPr>
          <w:rFonts w:ascii="Times New Roman" w:eastAsia="宋体" w:hAnsi="Times New Roman" w:cs="宋体"/>
          <w:bCs/>
          <w:iCs/>
          <w:kern w:val="0"/>
          <w:sz w:val="24"/>
          <w:szCs w:val="24"/>
          <w:lang w:bidi="en-US"/>
        </w:rPr>
        <w:t>,</w:t>
      </w:r>
      <w:r w:rsidRPr="008F5447">
        <w:rPr>
          <w:rFonts w:ascii="Times New Roman" w:eastAsia="宋体" w:hAnsi="Times New Roman" w:cs="宋体" w:hint="eastAsia"/>
          <w:bCs/>
          <w:iCs/>
          <w:kern w:val="0"/>
          <w:sz w:val="24"/>
          <w:szCs w:val="24"/>
          <w:lang w:bidi="en-US"/>
        </w:rPr>
        <w:t>分析了</w:t>
      </w:r>
      <w:r w:rsidRPr="008F5447">
        <w:rPr>
          <w:rFonts w:ascii="Times New Roman" w:eastAsia="宋体" w:hAnsi="Times New Roman" w:cs="宋体"/>
          <w:bCs/>
          <w:iCs/>
          <w:kern w:val="0"/>
          <w:sz w:val="24"/>
          <w:szCs w:val="24"/>
          <w:lang w:bidi="en-US"/>
        </w:rPr>
        <w:t>新金融工具准则下确认的预期损失率与原准则下坏账计提比例的差异情况及原因</w:t>
      </w:r>
      <w:r w:rsidRPr="008F5447">
        <w:rPr>
          <w:rFonts w:ascii="Times New Roman" w:eastAsia="宋体" w:hAnsi="Times New Roman" w:cs="宋体" w:hint="eastAsia"/>
          <w:bCs/>
          <w:iCs/>
          <w:kern w:val="0"/>
          <w:sz w:val="24"/>
          <w:szCs w:val="24"/>
          <w:lang w:bidi="en-US"/>
        </w:rPr>
        <w:t>；发行人使用预期信用损失模型计提的信用损失金额充分，与同行业可比公司比较不存在明显差异</w:t>
      </w:r>
      <w:r w:rsidR="00047BC0">
        <w:rPr>
          <w:rFonts w:ascii="Times New Roman" w:eastAsia="宋体" w:hAnsi="Times New Roman" w:cs="宋体" w:hint="eastAsia"/>
          <w:bCs/>
          <w:iCs/>
          <w:kern w:val="0"/>
          <w:sz w:val="24"/>
          <w:szCs w:val="24"/>
          <w:lang w:bidi="en-US"/>
        </w:rPr>
        <w:t>；</w:t>
      </w:r>
    </w:p>
    <w:p w:rsidR="001E1A42" w:rsidRPr="008F5447" w:rsidRDefault="001E1A42" w:rsidP="007D4222">
      <w:pPr>
        <w:widowControl/>
        <w:autoSpaceDE w:val="0"/>
        <w:autoSpaceDN w:val="0"/>
        <w:adjustRightInd w:val="0"/>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sidRPr="008F5447">
        <w:rPr>
          <w:rFonts w:ascii="Times New Roman" w:eastAsia="宋体" w:hAnsi="Times New Roman" w:cs="Times New Roman" w:hint="eastAsia"/>
          <w:color w:val="000000"/>
          <w:kern w:val="0"/>
          <w:sz w:val="24"/>
          <w:szCs w:val="24"/>
          <w:u w:color="000000"/>
          <w:lang w:bidi="en-US"/>
        </w:rPr>
        <w:t>6</w:t>
      </w:r>
      <w:r w:rsidRPr="008F5447">
        <w:rPr>
          <w:rFonts w:ascii="Times New Roman" w:eastAsia="宋体" w:hAnsi="Times New Roman" w:cs="Times New Roman"/>
          <w:color w:val="000000"/>
          <w:kern w:val="0"/>
          <w:sz w:val="24"/>
          <w:szCs w:val="24"/>
          <w:u w:color="000000"/>
          <w:lang w:bidi="en-US"/>
        </w:rPr>
        <w:t>、</w:t>
      </w:r>
      <w:r w:rsidRPr="008F5447">
        <w:rPr>
          <w:rFonts w:ascii="宋体" w:eastAsia="宋体" w:hAnsi="宋体" w:cs="宋体" w:hint="eastAsia"/>
          <w:color w:val="000000"/>
          <w:kern w:val="0"/>
          <w:sz w:val="24"/>
          <w:szCs w:val="24"/>
          <w:u w:color="000000"/>
          <w:lang w:bidi="en-US"/>
        </w:rPr>
        <w:t>发行人已在招股说明书中进一步披露了房地产调控风险及应收账款坏账的风险</w:t>
      </w:r>
      <w:r>
        <w:rPr>
          <w:rFonts w:ascii="宋体" w:eastAsia="宋体" w:hAnsi="宋体" w:cs="宋体" w:hint="eastAsia"/>
          <w:color w:val="000000"/>
          <w:kern w:val="0"/>
          <w:sz w:val="24"/>
          <w:szCs w:val="24"/>
          <w:u w:color="000000"/>
          <w:lang w:bidi="en-US"/>
        </w:rPr>
        <w:t>，相关风险提示充分，应收账款坏账计提比例充分；</w:t>
      </w:r>
    </w:p>
    <w:p w:rsidR="007E20AF" w:rsidRDefault="001E1A42" w:rsidP="007D4222">
      <w:pPr>
        <w:spacing w:beforeLines="50" w:before="156" w:afterLines="50" w:after="156" w:line="360" w:lineRule="auto"/>
        <w:ind w:firstLineChars="200" w:firstLine="480"/>
        <w:jc w:val="left"/>
        <w:rPr>
          <w:rFonts w:ascii="Times New Roman" w:eastAsia="宋体" w:hAnsi="Times New Roman" w:cs="Times New Roman"/>
          <w:color w:val="000000"/>
          <w:kern w:val="0"/>
          <w:sz w:val="24"/>
          <w:szCs w:val="24"/>
          <w:u w:color="000000"/>
          <w:lang w:bidi="en-US"/>
        </w:rPr>
      </w:pPr>
      <w:r w:rsidRPr="008F5447">
        <w:rPr>
          <w:rFonts w:ascii="Times New Roman" w:eastAsia="宋体" w:hAnsi="Times New Roman" w:cs="Times New Roman" w:hint="eastAsia"/>
          <w:color w:val="000000"/>
          <w:kern w:val="0"/>
          <w:sz w:val="24"/>
          <w:szCs w:val="24"/>
          <w:u w:color="000000"/>
          <w:lang w:bidi="en-US"/>
        </w:rPr>
        <w:t>7</w:t>
      </w:r>
      <w:r w:rsidRPr="008F5447">
        <w:rPr>
          <w:rFonts w:ascii="Times New Roman" w:eastAsia="宋体" w:hAnsi="Times New Roman" w:cs="Times New Roman"/>
          <w:color w:val="000000"/>
          <w:kern w:val="0"/>
          <w:sz w:val="24"/>
          <w:szCs w:val="24"/>
          <w:u w:color="000000"/>
          <w:lang w:bidi="en-US"/>
        </w:rPr>
        <w:t>、</w:t>
      </w:r>
      <w:r w:rsidR="007E20AF">
        <w:rPr>
          <w:rFonts w:ascii="楷体" w:eastAsia="楷体" w:hAnsi="楷体" w:hint="eastAsia"/>
          <w:b/>
          <w:bCs/>
          <w:sz w:val="24"/>
          <w:szCs w:val="24"/>
        </w:rPr>
        <w:t>2</w:t>
      </w:r>
      <w:r w:rsidR="007E20AF">
        <w:rPr>
          <w:rFonts w:ascii="楷体" w:eastAsia="楷体" w:hAnsi="楷体"/>
          <w:b/>
          <w:bCs/>
          <w:sz w:val="24"/>
          <w:szCs w:val="24"/>
        </w:rPr>
        <w:t>020</w:t>
      </w:r>
      <w:r w:rsidR="007E20AF">
        <w:rPr>
          <w:rFonts w:ascii="楷体" w:eastAsia="楷体" w:hAnsi="楷体" w:hint="eastAsia"/>
          <w:b/>
          <w:bCs/>
          <w:sz w:val="24"/>
          <w:szCs w:val="24"/>
        </w:rPr>
        <w:t>年，发行人存在应收票据贴现的情况。</w:t>
      </w:r>
      <w:r w:rsidR="007E20AF" w:rsidRPr="009021E3">
        <w:rPr>
          <w:rFonts w:ascii="楷体" w:eastAsia="楷体" w:hAnsi="楷体" w:hint="eastAsia"/>
          <w:b/>
          <w:bCs/>
          <w:sz w:val="24"/>
          <w:szCs w:val="24"/>
        </w:rPr>
        <w:t>报告期内，</w:t>
      </w:r>
      <w:r w:rsidR="007E20AF">
        <w:rPr>
          <w:rFonts w:ascii="楷体" w:eastAsia="楷体" w:hAnsi="楷体" w:hint="eastAsia"/>
          <w:b/>
          <w:bCs/>
          <w:sz w:val="24"/>
          <w:szCs w:val="24"/>
        </w:rPr>
        <w:t>发行人</w:t>
      </w:r>
      <w:r w:rsidR="007E20AF" w:rsidRPr="009021E3">
        <w:rPr>
          <w:rFonts w:ascii="楷体" w:eastAsia="楷体" w:hAnsi="楷体" w:hint="eastAsia"/>
          <w:b/>
          <w:bCs/>
          <w:sz w:val="24"/>
          <w:szCs w:val="24"/>
        </w:rPr>
        <w:t>应收票据相关会计处理符合《企业会计准则》规定。</w:t>
      </w:r>
    </w:p>
    <w:p w:rsidR="009C0832" w:rsidRPr="008F5447" w:rsidRDefault="009C0832" w:rsidP="007D4222">
      <w:pPr>
        <w:spacing w:beforeLines="50" w:before="156" w:afterLines="50" w:after="156" w:line="360" w:lineRule="auto"/>
        <w:rPr>
          <w:rFonts w:ascii="楷体" w:eastAsia="楷体" w:hAnsi="楷体"/>
          <w:b/>
          <w:bCs/>
          <w:sz w:val="24"/>
          <w:szCs w:val="24"/>
          <w:lang w:eastAsia="zh-TW"/>
        </w:rPr>
      </w:pPr>
    </w:p>
    <w:p w:rsidR="009C0832" w:rsidRPr="008F5447" w:rsidRDefault="009C0832" w:rsidP="009C0832">
      <w:pPr>
        <w:topLinePunct/>
        <w:adjustRightInd w:val="0"/>
        <w:snapToGrid w:val="0"/>
        <w:spacing w:line="560" w:lineRule="exact"/>
        <w:ind w:firstLineChars="200" w:firstLine="482"/>
        <w:outlineLvl w:val="0"/>
        <w:rPr>
          <w:rFonts w:ascii="Times New Roman" w:eastAsia="宋体" w:hAnsi="Times New Roman" w:cs="Times New Roman"/>
          <w:b/>
          <w:bCs/>
          <w:color w:val="000000"/>
          <w:sz w:val="24"/>
          <w:szCs w:val="24"/>
        </w:rPr>
      </w:pPr>
      <w:bookmarkStart w:id="63" w:name="_Toc53577486"/>
      <w:r w:rsidRPr="008F5447">
        <w:rPr>
          <w:rFonts w:ascii="Times New Roman" w:eastAsia="宋体" w:hAnsi="Times New Roman" w:cs="Times New Roman" w:hint="eastAsia"/>
          <w:b/>
          <w:bCs/>
          <w:color w:val="000000"/>
          <w:sz w:val="24"/>
          <w:szCs w:val="24"/>
        </w:rPr>
        <w:t>问题</w:t>
      </w:r>
      <w:r w:rsidRPr="008F5447">
        <w:rPr>
          <w:rFonts w:ascii="Times New Roman" w:eastAsia="宋体" w:hAnsi="Times New Roman" w:cs="Times New Roman" w:hint="eastAsia"/>
          <w:b/>
          <w:bCs/>
          <w:color w:val="000000"/>
          <w:sz w:val="24"/>
          <w:szCs w:val="24"/>
        </w:rPr>
        <w:t>14</w:t>
      </w:r>
      <w:bookmarkEnd w:id="63"/>
    </w:p>
    <w:p w:rsidR="009C0832" w:rsidRPr="008F5447" w:rsidRDefault="009C0832" w:rsidP="00E92849">
      <w:pPr>
        <w:topLinePunct/>
        <w:adjustRightInd w:val="0"/>
        <w:snapToGrid w:val="0"/>
        <w:spacing w:line="560" w:lineRule="exact"/>
        <w:ind w:firstLineChars="200" w:firstLine="482"/>
        <w:outlineLvl w:val="0"/>
        <w:rPr>
          <w:rFonts w:ascii="Times New Roman" w:eastAsia="宋体" w:hAnsi="Times New Roman" w:cs="Times New Roman"/>
          <w:b/>
          <w:bCs/>
          <w:color w:val="000000"/>
          <w:sz w:val="24"/>
          <w:szCs w:val="24"/>
        </w:rPr>
      </w:pPr>
      <w:bookmarkStart w:id="64" w:name="_Toc52360275"/>
      <w:bookmarkStart w:id="65" w:name="_Toc52994512"/>
      <w:bookmarkStart w:id="66" w:name="_Toc53577487"/>
      <w:r w:rsidRPr="008F5447">
        <w:rPr>
          <w:rFonts w:ascii="Times New Roman" w:eastAsia="宋体" w:hAnsi="Times New Roman" w:cs="Times New Roman" w:hint="eastAsia"/>
          <w:b/>
          <w:bCs/>
          <w:color w:val="000000"/>
          <w:sz w:val="24"/>
          <w:szCs w:val="24"/>
        </w:rPr>
        <w:t xml:space="preserve">14. </w:t>
      </w:r>
      <w:r w:rsidRPr="008F5447">
        <w:rPr>
          <w:rFonts w:ascii="Times New Roman" w:eastAsia="宋体" w:hAnsi="Times New Roman" w:cs="Times New Roman" w:hint="eastAsia"/>
          <w:b/>
          <w:bCs/>
          <w:color w:val="000000"/>
          <w:sz w:val="24"/>
          <w:szCs w:val="24"/>
        </w:rPr>
        <w:t>申报材料显示，报告期各期，公司存在以应收客户设计款项办理</w:t>
      </w:r>
      <w:proofErr w:type="gramStart"/>
      <w:r w:rsidRPr="008F5447">
        <w:rPr>
          <w:rFonts w:ascii="Times New Roman" w:eastAsia="宋体" w:hAnsi="Times New Roman" w:cs="Times New Roman" w:hint="eastAsia"/>
          <w:b/>
          <w:bCs/>
          <w:color w:val="000000"/>
          <w:sz w:val="24"/>
          <w:szCs w:val="24"/>
        </w:rPr>
        <w:t>保理业务</w:t>
      </w:r>
      <w:proofErr w:type="gramEnd"/>
      <w:r w:rsidRPr="008F5447">
        <w:rPr>
          <w:rFonts w:ascii="Times New Roman" w:eastAsia="宋体" w:hAnsi="Times New Roman" w:cs="Times New Roman" w:hint="eastAsia"/>
          <w:b/>
          <w:bCs/>
          <w:color w:val="000000"/>
          <w:sz w:val="24"/>
          <w:szCs w:val="24"/>
        </w:rPr>
        <w:t>的情况，公司将应收</w:t>
      </w:r>
      <w:proofErr w:type="gramStart"/>
      <w:r w:rsidRPr="008F5447">
        <w:rPr>
          <w:rFonts w:ascii="Times New Roman" w:eastAsia="宋体" w:hAnsi="Times New Roman" w:cs="Times New Roman" w:hint="eastAsia"/>
          <w:b/>
          <w:bCs/>
          <w:color w:val="000000"/>
          <w:sz w:val="24"/>
          <w:szCs w:val="24"/>
        </w:rPr>
        <w:t>设计款</w:t>
      </w:r>
      <w:proofErr w:type="gramEnd"/>
      <w:r w:rsidRPr="008F5447">
        <w:rPr>
          <w:rFonts w:ascii="Times New Roman" w:eastAsia="宋体" w:hAnsi="Times New Roman" w:cs="Times New Roman" w:hint="eastAsia"/>
          <w:b/>
          <w:bCs/>
          <w:color w:val="000000"/>
          <w:sz w:val="24"/>
          <w:szCs w:val="24"/>
        </w:rPr>
        <w:t>的债权作为基础资产，转让</w:t>
      </w:r>
      <w:proofErr w:type="gramStart"/>
      <w:r w:rsidRPr="008F5447">
        <w:rPr>
          <w:rFonts w:ascii="Times New Roman" w:eastAsia="宋体" w:hAnsi="Times New Roman" w:cs="Times New Roman" w:hint="eastAsia"/>
          <w:b/>
          <w:bCs/>
          <w:color w:val="000000"/>
          <w:sz w:val="24"/>
          <w:szCs w:val="24"/>
        </w:rPr>
        <w:t>予保理</w:t>
      </w:r>
      <w:proofErr w:type="gramEnd"/>
      <w:r w:rsidRPr="008F5447">
        <w:rPr>
          <w:rFonts w:ascii="Times New Roman" w:eastAsia="宋体" w:hAnsi="Times New Roman" w:cs="Times New Roman" w:hint="eastAsia"/>
          <w:b/>
          <w:bCs/>
          <w:color w:val="000000"/>
          <w:sz w:val="24"/>
          <w:szCs w:val="24"/>
        </w:rPr>
        <w:t>公司，</w:t>
      </w:r>
      <w:proofErr w:type="gramStart"/>
      <w:r w:rsidRPr="008F5447">
        <w:rPr>
          <w:rFonts w:ascii="Times New Roman" w:eastAsia="宋体" w:hAnsi="Times New Roman" w:cs="Times New Roman" w:hint="eastAsia"/>
          <w:b/>
          <w:bCs/>
          <w:color w:val="000000"/>
          <w:sz w:val="24"/>
          <w:szCs w:val="24"/>
        </w:rPr>
        <w:t>保理公司</w:t>
      </w:r>
      <w:proofErr w:type="gramEnd"/>
      <w:r w:rsidRPr="008F5447">
        <w:rPr>
          <w:rFonts w:ascii="Times New Roman" w:eastAsia="宋体" w:hAnsi="Times New Roman" w:cs="Times New Roman" w:hint="eastAsia"/>
          <w:b/>
          <w:bCs/>
          <w:color w:val="000000"/>
          <w:sz w:val="24"/>
          <w:szCs w:val="24"/>
        </w:rPr>
        <w:t>支付相应款项。公司</w:t>
      </w:r>
      <w:proofErr w:type="gramStart"/>
      <w:r w:rsidRPr="008F5447">
        <w:rPr>
          <w:rFonts w:ascii="Times New Roman" w:eastAsia="宋体" w:hAnsi="Times New Roman" w:cs="Times New Roman" w:hint="eastAsia"/>
          <w:b/>
          <w:bCs/>
          <w:color w:val="000000"/>
          <w:sz w:val="24"/>
          <w:szCs w:val="24"/>
        </w:rPr>
        <w:t>通过保理回款</w:t>
      </w:r>
      <w:proofErr w:type="gramEnd"/>
      <w:r w:rsidRPr="008F5447">
        <w:rPr>
          <w:rFonts w:ascii="Times New Roman" w:eastAsia="宋体" w:hAnsi="Times New Roman" w:cs="Times New Roman" w:hint="eastAsia"/>
          <w:b/>
          <w:bCs/>
          <w:color w:val="000000"/>
          <w:sz w:val="24"/>
          <w:szCs w:val="24"/>
        </w:rPr>
        <w:t>的金额分别为</w:t>
      </w:r>
      <w:r w:rsidRPr="008F5447">
        <w:rPr>
          <w:rFonts w:ascii="Times New Roman" w:eastAsia="宋体" w:hAnsi="Times New Roman" w:cs="Times New Roman" w:hint="eastAsia"/>
          <w:b/>
          <w:bCs/>
          <w:color w:val="000000"/>
          <w:sz w:val="24"/>
          <w:szCs w:val="24"/>
        </w:rPr>
        <w:t>60.88</w:t>
      </w:r>
      <w:r w:rsidRPr="008F5447">
        <w:rPr>
          <w:rFonts w:ascii="Times New Roman" w:eastAsia="宋体" w:hAnsi="Times New Roman" w:cs="Times New Roman" w:hint="eastAsia"/>
          <w:b/>
          <w:bCs/>
          <w:color w:val="000000"/>
          <w:sz w:val="24"/>
          <w:szCs w:val="24"/>
        </w:rPr>
        <w:t>万元、</w:t>
      </w:r>
      <w:r w:rsidRPr="008F5447">
        <w:rPr>
          <w:rFonts w:ascii="Times New Roman" w:eastAsia="宋体" w:hAnsi="Times New Roman" w:cs="Times New Roman" w:hint="eastAsia"/>
          <w:b/>
          <w:bCs/>
          <w:color w:val="000000"/>
          <w:sz w:val="24"/>
          <w:szCs w:val="24"/>
        </w:rPr>
        <w:t>400.25</w:t>
      </w:r>
      <w:r w:rsidRPr="008F5447">
        <w:rPr>
          <w:rFonts w:ascii="Times New Roman" w:eastAsia="宋体" w:hAnsi="Times New Roman" w:cs="Times New Roman" w:hint="eastAsia"/>
          <w:b/>
          <w:bCs/>
          <w:color w:val="000000"/>
          <w:sz w:val="24"/>
          <w:szCs w:val="24"/>
        </w:rPr>
        <w:t>万元、</w:t>
      </w:r>
      <w:r w:rsidRPr="008F5447">
        <w:rPr>
          <w:rFonts w:ascii="Times New Roman" w:eastAsia="宋体" w:hAnsi="Times New Roman" w:cs="Times New Roman" w:hint="eastAsia"/>
          <w:b/>
          <w:bCs/>
          <w:color w:val="000000"/>
          <w:sz w:val="24"/>
          <w:szCs w:val="24"/>
        </w:rPr>
        <w:t>2,906.43</w:t>
      </w:r>
      <w:r w:rsidRPr="008F5447">
        <w:rPr>
          <w:rFonts w:ascii="Times New Roman" w:eastAsia="宋体" w:hAnsi="Times New Roman" w:cs="Times New Roman" w:hint="eastAsia"/>
          <w:b/>
          <w:bCs/>
          <w:color w:val="000000"/>
          <w:sz w:val="24"/>
          <w:szCs w:val="24"/>
        </w:rPr>
        <w:t>万元。</w:t>
      </w:r>
      <w:bookmarkEnd w:id="64"/>
      <w:bookmarkEnd w:id="65"/>
      <w:r w:rsidRPr="008F5447">
        <w:rPr>
          <w:rFonts w:ascii="Times New Roman" w:eastAsia="宋体" w:hAnsi="Times New Roman" w:cs="Times New Roman" w:hint="eastAsia"/>
          <w:b/>
          <w:bCs/>
          <w:color w:val="000000"/>
          <w:sz w:val="24"/>
          <w:szCs w:val="24"/>
        </w:rPr>
        <w:t>请发行人：（</w:t>
      </w:r>
      <w:r w:rsidRPr="008F5447">
        <w:rPr>
          <w:rFonts w:ascii="Times New Roman" w:eastAsia="宋体" w:hAnsi="Times New Roman" w:cs="Times New Roman" w:hint="eastAsia"/>
          <w:b/>
          <w:bCs/>
          <w:color w:val="000000"/>
          <w:sz w:val="24"/>
          <w:szCs w:val="24"/>
        </w:rPr>
        <w:t>1</w:t>
      </w:r>
      <w:r w:rsidRPr="008F5447">
        <w:rPr>
          <w:rFonts w:ascii="Times New Roman" w:eastAsia="宋体" w:hAnsi="Times New Roman" w:cs="Times New Roman" w:hint="eastAsia"/>
          <w:b/>
          <w:bCs/>
          <w:color w:val="000000"/>
          <w:sz w:val="24"/>
          <w:szCs w:val="24"/>
        </w:rPr>
        <w:t>）补充披露报告期各期</w:t>
      </w:r>
      <w:proofErr w:type="gramStart"/>
      <w:r w:rsidRPr="008F5447">
        <w:rPr>
          <w:rFonts w:ascii="Times New Roman" w:eastAsia="宋体" w:hAnsi="Times New Roman" w:cs="Times New Roman" w:hint="eastAsia"/>
          <w:b/>
          <w:bCs/>
          <w:color w:val="000000"/>
          <w:sz w:val="24"/>
          <w:szCs w:val="24"/>
        </w:rPr>
        <w:t>保理业务</w:t>
      </w:r>
      <w:proofErr w:type="gramEnd"/>
      <w:r w:rsidRPr="008F5447">
        <w:rPr>
          <w:rFonts w:ascii="Times New Roman" w:eastAsia="宋体" w:hAnsi="Times New Roman" w:cs="Times New Roman" w:hint="eastAsia"/>
          <w:b/>
          <w:bCs/>
          <w:color w:val="000000"/>
          <w:sz w:val="24"/>
          <w:szCs w:val="24"/>
        </w:rPr>
        <w:t>的具体内容、规模、占当期应收账款的比重，</w:t>
      </w:r>
      <w:proofErr w:type="gramStart"/>
      <w:r w:rsidRPr="008F5447">
        <w:rPr>
          <w:rFonts w:ascii="Times New Roman" w:eastAsia="宋体" w:hAnsi="Times New Roman" w:cs="Times New Roman" w:hint="eastAsia"/>
          <w:b/>
          <w:bCs/>
          <w:color w:val="000000"/>
          <w:sz w:val="24"/>
          <w:szCs w:val="24"/>
        </w:rPr>
        <w:t>保理业务</w:t>
      </w:r>
      <w:proofErr w:type="gramEnd"/>
      <w:r w:rsidRPr="008F5447">
        <w:rPr>
          <w:rFonts w:ascii="Times New Roman" w:eastAsia="宋体" w:hAnsi="Times New Roman" w:cs="Times New Roman" w:hint="eastAsia"/>
          <w:b/>
          <w:bCs/>
          <w:color w:val="000000"/>
          <w:sz w:val="24"/>
          <w:szCs w:val="24"/>
        </w:rPr>
        <w:t>对应应收账款的选取标准、账龄、涉及的主要客户及占比、是否已逾期；（</w:t>
      </w:r>
      <w:r w:rsidRPr="008F5447">
        <w:rPr>
          <w:rFonts w:ascii="Times New Roman" w:eastAsia="宋体" w:hAnsi="Times New Roman" w:cs="Times New Roman" w:hint="eastAsia"/>
          <w:b/>
          <w:bCs/>
          <w:color w:val="000000"/>
          <w:sz w:val="24"/>
          <w:szCs w:val="24"/>
        </w:rPr>
        <w:t>2</w:t>
      </w:r>
      <w:r w:rsidRPr="008F5447">
        <w:rPr>
          <w:rFonts w:ascii="Times New Roman" w:eastAsia="宋体" w:hAnsi="Times New Roman" w:cs="Times New Roman" w:hint="eastAsia"/>
          <w:b/>
          <w:bCs/>
          <w:color w:val="000000"/>
          <w:sz w:val="24"/>
          <w:szCs w:val="24"/>
        </w:rPr>
        <w:t>）</w:t>
      </w:r>
      <w:proofErr w:type="gramStart"/>
      <w:r w:rsidRPr="008F5447">
        <w:rPr>
          <w:rFonts w:ascii="Times New Roman" w:eastAsia="宋体" w:hAnsi="Times New Roman" w:cs="Times New Roman" w:hint="eastAsia"/>
          <w:b/>
          <w:bCs/>
          <w:color w:val="000000"/>
          <w:sz w:val="24"/>
          <w:szCs w:val="24"/>
        </w:rPr>
        <w:t>保理商</w:t>
      </w:r>
      <w:proofErr w:type="gramEnd"/>
      <w:r w:rsidRPr="008F5447">
        <w:rPr>
          <w:rFonts w:ascii="Times New Roman" w:eastAsia="宋体" w:hAnsi="Times New Roman" w:cs="Times New Roman" w:hint="eastAsia"/>
          <w:b/>
          <w:bCs/>
          <w:color w:val="000000"/>
          <w:sz w:val="24"/>
          <w:szCs w:val="24"/>
        </w:rPr>
        <w:t>与发行人的关系，是否发生过</w:t>
      </w:r>
      <w:proofErr w:type="gramStart"/>
      <w:r w:rsidRPr="008F5447">
        <w:rPr>
          <w:rFonts w:ascii="Times New Roman" w:eastAsia="宋体" w:hAnsi="Times New Roman" w:cs="Times New Roman" w:hint="eastAsia"/>
          <w:b/>
          <w:bCs/>
          <w:color w:val="000000"/>
          <w:sz w:val="24"/>
          <w:szCs w:val="24"/>
        </w:rPr>
        <w:t>保理业务</w:t>
      </w:r>
      <w:proofErr w:type="gramEnd"/>
      <w:r w:rsidRPr="008F5447">
        <w:rPr>
          <w:rFonts w:ascii="Times New Roman" w:eastAsia="宋体" w:hAnsi="Times New Roman" w:cs="Times New Roman" w:hint="eastAsia"/>
          <w:b/>
          <w:bCs/>
          <w:color w:val="000000"/>
          <w:sz w:val="24"/>
          <w:szCs w:val="24"/>
        </w:rPr>
        <w:t>纠纷，办理</w:t>
      </w:r>
      <w:proofErr w:type="gramStart"/>
      <w:r w:rsidRPr="008F5447">
        <w:rPr>
          <w:rFonts w:ascii="Times New Roman" w:eastAsia="宋体" w:hAnsi="Times New Roman" w:cs="Times New Roman" w:hint="eastAsia"/>
          <w:b/>
          <w:bCs/>
          <w:color w:val="000000"/>
          <w:sz w:val="24"/>
          <w:szCs w:val="24"/>
        </w:rPr>
        <w:t>保理业务</w:t>
      </w:r>
      <w:proofErr w:type="gramEnd"/>
      <w:r w:rsidRPr="008F5447">
        <w:rPr>
          <w:rFonts w:ascii="Times New Roman" w:eastAsia="宋体" w:hAnsi="Times New Roman" w:cs="Times New Roman" w:hint="eastAsia"/>
          <w:b/>
          <w:bCs/>
          <w:color w:val="000000"/>
          <w:sz w:val="24"/>
          <w:szCs w:val="24"/>
        </w:rPr>
        <w:t>对财务报表及主要财务指标的影响，相关会计处理合</w:t>
      </w:r>
      <w:proofErr w:type="gramStart"/>
      <w:r w:rsidRPr="008F5447">
        <w:rPr>
          <w:rFonts w:ascii="Times New Roman" w:eastAsia="宋体" w:hAnsi="Times New Roman" w:cs="Times New Roman" w:hint="eastAsia"/>
          <w:b/>
          <w:bCs/>
          <w:color w:val="000000"/>
          <w:sz w:val="24"/>
          <w:szCs w:val="24"/>
        </w:rPr>
        <w:t>规</w:t>
      </w:r>
      <w:proofErr w:type="gramEnd"/>
      <w:r w:rsidRPr="008F5447">
        <w:rPr>
          <w:rFonts w:ascii="Times New Roman" w:eastAsia="宋体" w:hAnsi="Times New Roman" w:cs="Times New Roman" w:hint="eastAsia"/>
          <w:b/>
          <w:bCs/>
          <w:color w:val="000000"/>
          <w:sz w:val="24"/>
          <w:szCs w:val="24"/>
        </w:rPr>
        <w:lastRenderedPageBreak/>
        <w:t>性。请保荐人、申报会计师发表明确意见。</w:t>
      </w:r>
      <w:bookmarkEnd w:id="66"/>
    </w:p>
    <w:p w:rsidR="009C0832" w:rsidRPr="008F5447" w:rsidRDefault="009C0832" w:rsidP="009C0832">
      <w:pPr>
        <w:topLinePunct/>
        <w:adjustRightInd w:val="0"/>
        <w:snapToGrid w:val="0"/>
        <w:spacing w:line="560" w:lineRule="exact"/>
        <w:ind w:firstLineChars="200" w:firstLine="482"/>
        <w:rPr>
          <w:rFonts w:ascii="Times New Roman" w:eastAsia="宋体" w:hAnsi="Times New Roman" w:cs="Times New Roman"/>
          <w:b/>
          <w:bCs/>
          <w:color w:val="000000"/>
          <w:sz w:val="24"/>
          <w:szCs w:val="24"/>
          <w:u w:val="double"/>
        </w:rPr>
      </w:pPr>
      <w:r w:rsidRPr="008F5447">
        <w:rPr>
          <w:rFonts w:ascii="Times New Roman" w:eastAsia="宋体" w:hAnsi="Times New Roman" w:cs="Times New Roman" w:hint="eastAsia"/>
          <w:b/>
          <w:bCs/>
          <w:color w:val="000000"/>
          <w:sz w:val="24"/>
          <w:szCs w:val="24"/>
          <w:u w:val="double"/>
        </w:rPr>
        <w:t>答复：</w:t>
      </w:r>
    </w:p>
    <w:p w:rsidR="009C0832" w:rsidRPr="008F5447" w:rsidRDefault="009C0832" w:rsidP="009C0832">
      <w:pPr>
        <w:topLinePunct/>
        <w:adjustRightInd w:val="0"/>
        <w:snapToGrid w:val="0"/>
        <w:spacing w:line="560" w:lineRule="exact"/>
        <w:ind w:firstLineChars="200" w:firstLine="482"/>
        <w:outlineLvl w:val="1"/>
        <w:rPr>
          <w:rFonts w:ascii="Times New Roman" w:eastAsia="宋体" w:hAnsi="Times New Roman" w:cs="Times New Roman"/>
          <w:b/>
          <w:bCs/>
          <w:color w:val="000000"/>
          <w:sz w:val="24"/>
          <w:szCs w:val="24"/>
        </w:rPr>
      </w:pPr>
      <w:r w:rsidRPr="008F5447">
        <w:rPr>
          <w:rFonts w:ascii="Times New Roman" w:eastAsia="宋体" w:hAnsi="Times New Roman" w:cs="Times New Roman"/>
          <w:b/>
          <w:bCs/>
          <w:color w:val="000000"/>
          <w:sz w:val="24"/>
          <w:szCs w:val="24"/>
        </w:rPr>
        <w:t>【</w:t>
      </w:r>
      <w:r w:rsidRPr="008F5447">
        <w:rPr>
          <w:rFonts w:ascii="Times New Roman" w:eastAsia="宋体" w:hAnsi="Times New Roman" w:cs="Times New Roman" w:hint="eastAsia"/>
          <w:b/>
          <w:bCs/>
          <w:color w:val="000000"/>
          <w:sz w:val="24"/>
          <w:szCs w:val="24"/>
        </w:rPr>
        <w:t>补充信息披露情况</w:t>
      </w:r>
      <w:r w:rsidRPr="008F5447">
        <w:rPr>
          <w:rFonts w:ascii="Times New Roman" w:eastAsia="宋体" w:hAnsi="Times New Roman" w:cs="Times New Roman"/>
          <w:b/>
          <w:bCs/>
          <w:color w:val="000000"/>
          <w:sz w:val="24"/>
          <w:szCs w:val="24"/>
        </w:rPr>
        <w:t>】</w:t>
      </w:r>
    </w:p>
    <w:p w:rsidR="009C0832" w:rsidRPr="008F5447" w:rsidRDefault="009C0832" w:rsidP="007D4222">
      <w:pPr>
        <w:pStyle w:val="af2"/>
        <w:spacing w:before="156" w:after="156"/>
      </w:pPr>
      <w:r w:rsidRPr="008F5447">
        <w:rPr>
          <w:rFonts w:hint="eastAsia"/>
        </w:rPr>
        <w:t>（一）补充披露报告期各期</w:t>
      </w:r>
      <w:proofErr w:type="gramStart"/>
      <w:r w:rsidRPr="008F5447">
        <w:rPr>
          <w:rFonts w:hint="eastAsia"/>
        </w:rPr>
        <w:t>保理业务</w:t>
      </w:r>
      <w:proofErr w:type="gramEnd"/>
      <w:r w:rsidRPr="008F5447">
        <w:rPr>
          <w:rFonts w:hint="eastAsia"/>
        </w:rPr>
        <w:t>的具体内容、规模、占当期应收账款的比重，</w:t>
      </w:r>
      <w:proofErr w:type="gramStart"/>
      <w:r w:rsidRPr="008F5447">
        <w:rPr>
          <w:rFonts w:hint="eastAsia"/>
        </w:rPr>
        <w:t>保理业务</w:t>
      </w:r>
      <w:proofErr w:type="gramEnd"/>
      <w:r w:rsidRPr="008F5447">
        <w:rPr>
          <w:rFonts w:hint="eastAsia"/>
        </w:rPr>
        <w:t>对应应收账款的选取标准、账龄、涉及的主要客户及占比、是否已逾期</w:t>
      </w:r>
    </w:p>
    <w:p w:rsidR="009C0832" w:rsidRDefault="009C0832" w:rsidP="007D4222">
      <w:pPr>
        <w:pStyle w:val="16"/>
        <w:spacing w:before="156" w:after="156"/>
      </w:pPr>
      <w:r w:rsidRPr="00E92849">
        <w:rPr>
          <w:rFonts w:hint="eastAsia"/>
        </w:rPr>
        <w:t>发行人已在招股说明书“第八节</w:t>
      </w:r>
      <w:r w:rsidRPr="00E92849">
        <w:rPr>
          <w:rFonts w:hint="eastAsia"/>
        </w:rPr>
        <w:t xml:space="preserve"> </w:t>
      </w:r>
      <w:r w:rsidRPr="00E92849">
        <w:rPr>
          <w:rFonts w:hint="eastAsia"/>
        </w:rPr>
        <w:t>财务会计信息与管理层分析”之“十、资产质量分析”之“（二）各项主要资产分析”之“</w:t>
      </w:r>
      <w:r w:rsidRPr="00E92849">
        <w:rPr>
          <w:rFonts w:hint="eastAsia"/>
        </w:rPr>
        <w:t>1</w:t>
      </w:r>
      <w:r w:rsidRPr="00E92849">
        <w:rPr>
          <w:rFonts w:hint="eastAsia"/>
        </w:rPr>
        <w:t>、流动资产的构成及变化分析”之“（</w:t>
      </w:r>
      <w:r w:rsidRPr="00E92849">
        <w:rPr>
          <w:rFonts w:hint="eastAsia"/>
        </w:rPr>
        <w:t>3</w:t>
      </w:r>
      <w:r w:rsidRPr="00E92849">
        <w:rPr>
          <w:rFonts w:hint="eastAsia"/>
        </w:rPr>
        <w:t>）应收票据及应收账款”之“</w:t>
      </w:r>
      <w:r w:rsidRPr="00E92849">
        <w:rPr>
          <w:rFonts w:hint="eastAsia"/>
        </w:rPr>
        <w:t>2</w:t>
      </w:r>
      <w:r w:rsidRPr="00E92849">
        <w:rPr>
          <w:rFonts w:hint="eastAsia"/>
        </w:rPr>
        <w:t>）应收账款”之“</w:t>
      </w:r>
      <w:r w:rsidR="00762DB8" w:rsidRPr="00385A76">
        <w:rPr>
          <w:rFonts w:ascii="宋体" w:hAnsi="宋体" w:cs="Cambria Math" w:hint="eastAsia"/>
        </w:rPr>
        <w:t>⑦</w:t>
      </w:r>
      <w:r w:rsidR="00762DB8">
        <w:rPr>
          <w:rFonts w:ascii="宋体" w:hAnsi="宋体" w:cs="Cambria Math"/>
        </w:rPr>
        <w:t xml:space="preserve"> </w:t>
      </w:r>
      <w:r w:rsidRPr="00E92849">
        <w:rPr>
          <w:rFonts w:hint="eastAsia"/>
        </w:rPr>
        <w:t>第三方回款情况”之“</w:t>
      </w:r>
      <w:r w:rsidRPr="00E92849">
        <w:rPr>
          <w:rFonts w:hint="eastAsia"/>
        </w:rPr>
        <w:t>C</w:t>
      </w:r>
      <w:r w:rsidRPr="00E92849">
        <w:rPr>
          <w:rFonts w:hint="eastAsia"/>
        </w:rPr>
        <w:t>、保理回款”补充披露如下：</w:t>
      </w:r>
    </w:p>
    <w:p w:rsidR="00942BE7" w:rsidRPr="00942BE7" w:rsidRDefault="00942BE7" w:rsidP="00942BE7">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942BE7">
        <w:rPr>
          <w:rFonts w:ascii="Times New Roman" w:eastAsia="宋体" w:hAnsi="Times New Roman" w:cs="Times New Roman"/>
          <w:color w:val="000000"/>
          <w:kern w:val="0"/>
          <w:sz w:val="24"/>
          <w:szCs w:val="24"/>
          <w:lang w:bidi="en-US"/>
        </w:rPr>
        <w:t>报告期各期，公司存在以应收客户的设计款项办理</w:t>
      </w:r>
      <w:proofErr w:type="gramStart"/>
      <w:r w:rsidRPr="00942BE7">
        <w:rPr>
          <w:rFonts w:ascii="Times New Roman" w:eastAsia="宋体" w:hAnsi="Times New Roman" w:cs="Times New Roman"/>
          <w:color w:val="000000"/>
          <w:kern w:val="0"/>
          <w:sz w:val="24"/>
          <w:szCs w:val="24"/>
          <w:lang w:bidi="en-US"/>
        </w:rPr>
        <w:t>保理业务</w:t>
      </w:r>
      <w:proofErr w:type="gramEnd"/>
      <w:r w:rsidRPr="00942BE7">
        <w:rPr>
          <w:rFonts w:ascii="Times New Roman" w:eastAsia="宋体" w:hAnsi="Times New Roman" w:cs="Times New Roman"/>
          <w:color w:val="000000"/>
          <w:kern w:val="0"/>
          <w:sz w:val="24"/>
          <w:szCs w:val="24"/>
          <w:lang w:bidi="en-US"/>
        </w:rPr>
        <w:t>的情况，公司将应收</w:t>
      </w:r>
      <w:proofErr w:type="gramStart"/>
      <w:r w:rsidRPr="00942BE7">
        <w:rPr>
          <w:rFonts w:ascii="Times New Roman" w:eastAsia="宋体" w:hAnsi="Times New Roman" w:cs="Times New Roman"/>
          <w:color w:val="000000"/>
          <w:kern w:val="0"/>
          <w:sz w:val="24"/>
          <w:szCs w:val="24"/>
          <w:lang w:bidi="en-US"/>
        </w:rPr>
        <w:t>设计款</w:t>
      </w:r>
      <w:proofErr w:type="gramEnd"/>
      <w:r w:rsidRPr="00942BE7">
        <w:rPr>
          <w:rFonts w:ascii="Times New Roman" w:eastAsia="宋体" w:hAnsi="Times New Roman" w:cs="Times New Roman"/>
          <w:color w:val="000000"/>
          <w:kern w:val="0"/>
          <w:sz w:val="24"/>
          <w:szCs w:val="24"/>
          <w:lang w:bidi="en-US"/>
        </w:rPr>
        <w:t>的债权作为基础资产，转让</w:t>
      </w:r>
      <w:proofErr w:type="gramStart"/>
      <w:r w:rsidRPr="00942BE7">
        <w:rPr>
          <w:rFonts w:ascii="Times New Roman" w:eastAsia="宋体" w:hAnsi="Times New Roman" w:cs="Times New Roman"/>
          <w:color w:val="000000"/>
          <w:kern w:val="0"/>
          <w:sz w:val="24"/>
          <w:szCs w:val="24"/>
          <w:lang w:bidi="en-US"/>
        </w:rPr>
        <w:t>予保理</w:t>
      </w:r>
      <w:proofErr w:type="gramEnd"/>
      <w:r w:rsidRPr="00942BE7">
        <w:rPr>
          <w:rFonts w:ascii="Times New Roman" w:eastAsia="宋体" w:hAnsi="Times New Roman" w:cs="Times New Roman"/>
          <w:color w:val="000000"/>
          <w:kern w:val="0"/>
          <w:sz w:val="24"/>
          <w:szCs w:val="24"/>
          <w:lang w:bidi="en-US"/>
        </w:rPr>
        <w:t>公司，</w:t>
      </w:r>
      <w:proofErr w:type="gramStart"/>
      <w:r w:rsidRPr="00942BE7">
        <w:rPr>
          <w:rFonts w:ascii="Times New Roman" w:eastAsia="宋体" w:hAnsi="Times New Roman" w:cs="Times New Roman"/>
          <w:color w:val="000000"/>
          <w:kern w:val="0"/>
          <w:sz w:val="24"/>
          <w:szCs w:val="24"/>
          <w:lang w:bidi="en-US"/>
        </w:rPr>
        <w:t>保理公司</w:t>
      </w:r>
      <w:proofErr w:type="gramEnd"/>
      <w:r w:rsidRPr="00942BE7">
        <w:rPr>
          <w:rFonts w:ascii="Times New Roman" w:eastAsia="宋体" w:hAnsi="Times New Roman" w:cs="Times New Roman"/>
          <w:color w:val="000000"/>
          <w:kern w:val="0"/>
          <w:sz w:val="24"/>
          <w:szCs w:val="24"/>
          <w:lang w:bidi="en-US"/>
        </w:rPr>
        <w:t>支付相应款项。公司办理</w:t>
      </w:r>
      <w:proofErr w:type="gramStart"/>
      <w:r w:rsidRPr="00942BE7">
        <w:rPr>
          <w:rFonts w:ascii="Times New Roman" w:eastAsia="宋体" w:hAnsi="Times New Roman" w:cs="Times New Roman"/>
          <w:color w:val="000000"/>
          <w:kern w:val="0"/>
          <w:sz w:val="24"/>
          <w:szCs w:val="24"/>
          <w:lang w:bidi="en-US"/>
        </w:rPr>
        <w:t>保理业务</w:t>
      </w:r>
      <w:proofErr w:type="gramEnd"/>
      <w:r w:rsidRPr="00942BE7">
        <w:rPr>
          <w:rFonts w:ascii="Times New Roman" w:eastAsia="宋体" w:hAnsi="Times New Roman" w:cs="Times New Roman"/>
          <w:color w:val="000000"/>
          <w:kern w:val="0"/>
          <w:sz w:val="24"/>
          <w:szCs w:val="24"/>
          <w:lang w:bidi="en-US"/>
        </w:rPr>
        <w:t>的选择过程为：在公司向客户沟通收取应收款项时，部分客户根据其自身的资金安排情况会提出</w:t>
      </w:r>
      <w:proofErr w:type="gramStart"/>
      <w:r w:rsidRPr="00942BE7">
        <w:rPr>
          <w:rFonts w:ascii="Times New Roman" w:eastAsia="宋体" w:hAnsi="Times New Roman" w:cs="Times New Roman"/>
          <w:color w:val="000000"/>
          <w:kern w:val="0"/>
          <w:sz w:val="24"/>
          <w:szCs w:val="24"/>
          <w:lang w:bidi="en-US"/>
        </w:rPr>
        <w:t>通过保理方式</w:t>
      </w:r>
      <w:proofErr w:type="gramEnd"/>
      <w:r w:rsidRPr="00942BE7">
        <w:rPr>
          <w:rFonts w:ascii="Times New Roman" w:eastAsia="宋体" w:hAnsi="Times New Roman" w:cs="Times New Roman"/>
          <w:color w:val="000000"/>
          <w:kern w:val="0"/>
          <w:sz w:val="24"/>
          <w:szCs w:val="24"/>
          <w:lang w:bidi="en-US"/>
        </w:rPr>
        <w:t>付款，公司为加快资金回笼速度，对客户的意见予以采纳。报告期各期，公司</w:t>
      </w:r>
      <w:proofErr w:type="gramStart"/>
      <w:r w:rsidRPr="00942BE7">
        <w:rPr>
          <w:rFonts w:ascii="Times New Roman" w:eastAsia="宋体" w:hAnsi="Times New Roman" w:cs="Times New Roman"/>
          <w:color w:val="000000"/>
          <w:kern w:val="0"/>
          <w:sz w:val="24"/>
          <w:szCs w:val="24"/>
          <w:lang w:bidi="en-US"/>
        </w:rPr>
        <w:t>通过保理回款</w:t>
      </w:r>
      <w:proofErr w:type="gramEnd"/>
      <w:r w:rsidRPr="00942BE7">
        <w:rPr>
          <w:rFonts w:ascii="Times New Roman" w:eastAsia="宋体" w:hAnsi="Times New Roman" w:cs="Times New Roman"/>
          <w:color w:val="000000"/>
          <w:kern w:val="0"/>
          <w:sz w:val="24"/>
          <w:szCs w:val="24"/>
          <w:lang w:bidi="en-US"/>
        </w:rPr>
        <w:t>的金额分别为</w:t>
      </w:r>
      <w:r w:rsidRPr="00942BE7">
        <w:rPr>
          <w:rFonts w:ascii="Times New Roman" w:eastAsia="宋体" w:hAnsi="Times New Roman" w:cs="Times New Roman"/>
          <w:color w:val="000000"/>
          <w:kern w:val="0"/>
          <w:sz w:val="24"/>
          <w:szCs w:val="24"/>
          <w:lang w:bidi="en-US"/>
        </w:rPr>
        <w:t>400.25</w:t>
      </w:r>
      <w:r w:rsidRPr="00942BE7">
        <w:rPr>
          <w:rFonts w:ascii="Times New Roman" w:eastAsia="宋体" w:hAnsi="Times New Roman" w:cs="Times New Roman"/>
          <w:color w:val="000000"/>
          <w:kern w:val="0"/>
          <w:sz w:val="24"/>
          <w:szCs w:val="24"/>
          <w:lang w:bidi="en-US"/>
        </w:rPr>
        <w:t>万元、</w:t>
      </w:r>
      <w:r w:rsidRPr="00942BE7">
        <w:rPr>
          <w:rFonts w:ascii="Times New Roman" w:eastAsia="宋体" w:hAnsi="Times New Roman" w:cs="Times New Roman"/>
          <w:color w:val="000000"/>
          <w:kern w:val="0"/>
          <w:sz w:val="24"/>
          <w:szCs w:val="24"/>
          <w:lang w:bidi="en-US"/>
        </w:rPr>
        <w:t>2,906.43</w:t>
      </w:r>
      <w:r w:rsidRPr="00942BE7">
        <w:rPr>
          <w:rFonts w:ascii="Times New Roman" w:eastAsia="宋体" w:hAnsi="Times New Roman" w:cs="Times New Roman"/>
          <w:color w:val="000000"/>
          <w:kern w:val="0"/>
          <w:sz w:val="24"/>
          <w:szCs w:val="24"/>
          <w:lang w:bidi="en-US"/>
        </w:rPr>
        <w:t>万元、</w:t>
      </w:r>
      <w:r w:rsidRPr="00942BE7">
        <w:rPr>
          <w:rFonts w:ascii="楷体" w:eastAsia="楷体" w:hAnsi="楷体" w:cs="Times New Roman"/>
          <w:b/>
          <w:bCs/>
          <w:color w:val="000000"/>
          <w:sz w:val="24"/>
          <w:szCs w:val="24"/>
        </w:rPr>
        <w:t>4,231.30</w:t>
      </w:r>
      <w:r w:rsidRPr="00942BE7">
        <w:rPr>
          <w:rFonts w:ascii="Times New Roman" w:eastAsia="宋体" w:hAnsi="Times New Roman" w:cs="Times New Roman"/>
          <w:color w:val="000000"/>
          <w:kern w:val="0"/>
          <w:sz w:val="24"/>
          <w:szCs w:val="24"/>
          <w:lang w:bidi="en-US"/>
        </w:rPr>
        <w:t>万元，对应应收债权转让金额分别为</w:t>
      </w:r>
      <w:r w:rsidRPr="00942BE7">
        <w:rPr>
          <w:rFonts w:ascii="Times New Roman" w:eastAsia="宋体" w:hAnsi="Times New Roman" w:cs="Times New Roman"/>
          <w:color w:val="000000"/>
          <w:kern w:val="0"/>
          <w:sz w:val="24"/>
          <w:szCs w:val="24"/>
          <w:lang w:bidi="en-US"/>
        </w:rPr>
        <w:t>425.38</w:t>
      </w:r>
      <w:r w:rsidRPr="00942BE7">
        <w:rPr>
          <w:rFonts w:ascii="Times New Roman" w:eastAsia="宋体" w:hAnsi="Times New Roman" w:cs="Times New Roman"/>
          <w:color w:val="000000"/>
          <w:kern w:val="0"/>
          <w:sz w:val="24"/>
          <w:szCs w:val="24"/>
          <w:lang w:bidi="en-US"/>
        </w:rPr>
        <w:t>万元、</w:t>
      </w:r>
      <w:r w:rsidRPr="00942BE7">
        <w:rPr>
          <w:rFonts w:ascii="Times New Roman" w:eastAsia="宋体" w:hAnsi="Times New Roman" w:cs="Times New Roman"/>
          <w:color w:val="000000"/>
          <w:kern w:val="0"/>
          <w:sz w:val="24"/>
          <w:szCs w:val="24"/>
          <w:lang w:bidi="en-US"/>
        </w:rPr>
        <w:t>3,075.46</w:t>
      </w:r>
      <w:r w:rsidRPr="00942BE7">
        <w:rPr>
          <w:rFonts w:ascii="Times New Roman" w:eastAsia="宋体" w:hAnsi="Times New Roman" w:cs="Times New Roman"/>
          <w:color w:val="000000"/>
          <w:kern w:val="0"/>
          <w:sz w:val="24"/>
          <w:szCs w:val="24"/>
          <w:lang w:bidi="en-US"/>
        </w:rPr>
        <w:t>万元、</w:t>
      </w:r>
      <w:r w:rsidRPr="00942BE7">
        <w:rPr>
          <w:rFonts w:ascii="楷体" w:eastAsia="楷体" w:hAnsi="楷体" w:cs="Times New Roman"/>
          <w:b/>
          <w:bCs/>
          <w:color w:val="000000"/>
          <w:kern w:val="0"/>
          <w:sz w:val="24"/>
          <w:szCs w:val="24"/>
          <w:lang w:bidi="en-US"/>
        </w:rPr>
        <w:t>4,413.72</w:t>
      </w:r>
      <w:r w:rsidRPr="00942BE7">
        <w:rPr>
          <w:rFonts w:ascii="Times New Roman" w:eastAsia="宋体" w:hAnsi="Times New Roman" w:cs="Times New Roman"/>
          <w:color w:val="000000"/>
          <w:kern w:val="0"/>
          <w:sz w:val="24"/>
          <w:szCs w:val="24"/>
          <w:lang w:bidi="en-US"/>
        </w:rPr>
        <w:t>万元，差额为相关手续费，分别为</w:t>
      </w:r>
      <w:r w:rsidRPr="00942BE7">
        <w:rPr>
          <w:rFonts w:ascii="Times New Roman" w:eastAsia="宋体" w:hAnsi="Times New Roman" w:cs="Times New Roman"/>
          <w:color w:val="000000"/>
          <w:kern w:val="0"/>
          <w:sz w:val="24"/>
          <w:szCs w:val="24"/>
          <w:lang w:bidi="en-US"/>
        </w:rPr>
        <w:t>25.13</w:t>
      </w:r>
      <w:r w:rsidRPr="00942BE7">
        <w:rPr>
          <w:rFonts w:ascii="Times New Roman" w:eastAsia="宋体" w:hAnsi="Times New Roman" w:cs="Times New Roman"/>
          <w:color w:val="000000"/>
          <w:kern w:val="0"/>
          <w:sz w:val="24"/>
          <w:szCs w:val="24"/>
          <w:lang w:bidi="en-US"/>
        </w:rPr>
        <w:t>万元、</w:t>
      </w:r>
      <w:r w:rsidRPr="00942BE7">
        <w:rPr>
          <w:rFonts w:ascii="Times New Roman" w:eastAsia="宋体" w:hAnsi="Times New Roman" w:cs="Times New Roman"/>
          <w:color w:val="000000"/>
          <w:kern w:val="0"/>
          <w:sz w:val="24"/>
          <w:szCs w:val="24"/>
          <w:lang w:bidi="en-US"/>
        </w:rPr>
        <w:t>156.43</w:t>
      </w:r>
      <w:r w:rsidRPr="00942BE7">
        <w:rPr>
          <w:rFonts w:ascii="Times New Roman" w:eastAsia="宋体" w:hAnsi="Times New Roman" w:cs="Times New Roman"/>
          <w:color w:val="000000"/>
          <w:kern w:val="0"/>
          <w:sz w:val="24"/>
          <w:szCs w:val="24"/>
          <w:lang w:bidi="en-US"/>
        </w:rPr>
        <w:t>万元、</w:t>
      </w:r>
      <w:r w:rsidRPr="00942BE7">
        <w:rPr>
          <w:rFonts w:ascii="楷体" w:eastAsia="楷体" w:hAnsi="楷体" w:cs="Times New Roman"/>
          <w:b/>
          <w:bCs/>
          <w:color w:val="000000"/>
          <w:kern w:val="0"/>
          <w:sz w:val="24"/>
          <w:szCs w:val="24"/>
          <w:lang w:bidi="en-US"/>
        </w:rPr>
        <w:t>174.32</w:t>
      </w:r>
      <w:r w:rsidRPr="00942BE7">
        <w:rPr>
          <w:rFonts w:ascii="Times New Roman" w:eastAsia="宋体" w:hAnsi="Times New Roman" w:cs="Times New Roman"/>
          <w:color w:val="000000"/>
          <w:kern w:val="0"/>
          <w:sz w:val="24"/>
          <w:szCs w:val="24"/>
          <w:lang w:bidi="en-US"/>
        </w:rPr>
        <w:t>万元，记入财务费用。</w:t>
      </w:r>
      <w:proofErr w:type="gramStart"/>
      <w:r w:rsidRPr="00942BE7">
        <w:rPr>
          <w:rFonts w:ascii="Times New Roman" w:eastAsia="宋体" w:hAnsi="Times New Roman" w:cs="Times New Roman"/>
          <w:color w:val="000000"/>
          <w:kern w:val="0"/>
          <w:sz w:val="24"/>
          <w:szCs w:val="24"/>
          <w:lang w:bidi="en-US"/>
        </w:rPr>
        <w:t>上述保理回款</w:t>
      </w:r>
      <w:proofErr w:type="gramEnd"/>
      <w:r w:rsidRPr="00942BE7">
        <w:rPr>
          <w:rFonts w:ascii="Times New Roman" w:eastAsia="宋体" w:hAnsi="Times New Roman" w:cs="Times New Roman"/>
          <w:color w:val="000000"/>
          <w:kern w:val="0"/>
          <w:sz w:val="24"/>
          <w:szCs w:val="24"/>
          <w:lang w:bidi="en-US"/>
        </w:rPr>
        <w:t>不存在相应追索权，报告期内不存在对手方行使追索权的情况。报告期内，</w:t>
      </w:r>
      <w:bookmarkStart w:id="67" w:name="_Hlk64583862"/>
      <w:r w:rsidRPr="00942BE7">
        <w:rPr>
          <w:rFonts w:ascii="Times New Roman" w:eastAsia="宋体" w:hAnsi="Times New Roman" w:cs="Times New Roman"/>
          <w:color w:val="000000"/>
          <w:kern w:val="0"/>
          <w:sz w:val="24"/>
          <w:szCs w:val="24"/>
          <w:lang w:bidi="en-US"/>
        </w:rPr>
        <w:t>公司</w:t>
      </w:r>
      <w:proofErr w:type="gramStart"/>
      <w:r w:rsidRPr="00942BE7">
        <w:rPr>
          <w:rFonts w:ascii="Times New Roman" w:eastAsia="宋体" w:hAnsi="Times New Roman" w:cs="Times New Roman"/>
          <w:color w:val="000000"/>
          <w:kern w:val="0"/>
          <w:sz w:val="24"/>
          <w:szCs w:val="24"/>
          <w:lang w:bidi="en-US"/>
        </w:rPr>
        <w:t>保理业务</w:t>
      </w:r>
      <w:proofErr w:type="gramEnd"/>
      <w:r w:rsidRPr="00942BE7">
        <w:rPr>
          <w:rFonts w:ascii="Times New Roman" w:eastAsia="宋体" w:hAnsi="Times New Roman" w:cs="Times New Roman"/>
          <w:color w:val="000000"/>
          <w:kern w:val="0"/>
          <w:sz w:val="24"/>
          <w:szCs w:val="24"/>
          <w:lang w:bidi="en-US"/>
        </w:rPr>
        <w:t>具体情况如下：</w:t>
      </w:r>
    </w:p>
    <w:p w:rsidR="00942BE7" w:rsidRPr="00942BE7" w:rsidRDefault="00942BE7" w:rsidP="00942BE7">
      <w:pPr>
        <w:widowControl/>
        <w:ind w:firstLineChars="200" w:firstLine="420"/>
        <w:jc w:val="right"/>
        <w:rPr>
          <w:rFonts w:ascii="Times New Roman" w:eastAsia="宋体" w:hAnsi="Times New Roman" w:cs="Times New Roman"/>
          <w:kern w:val="0"/>
          <w:szCs w:val="21"/>
        </w:rPr>
      </w:pPr>
      <w:r w:rsidRPr="00942BE7">
        <w:rPr>
          <w:rFonts w:ascii="Times New Roman" w:eastAsia="宋体" w:hAnsi="Times New Roman" w:cs="Times New Roman"/>
          <w:kern w:val="0"/>
          <w:szCs w:val="21"/>
        </w:rPr>
        <w:t>单位：万元</w:t>
      </w:r>
    </w:p>
    <w:tbl>
      <w:tblPr>
        <w:tblW w:w="8926" w:type="dxa"/>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708"/>
        <w:gridCol w:w="3119"/>
        <w:gridCol w:w="1174"/>
        <w:gridCol w:w="1090"/>
        <w:gridCol w:w="992"/>
        <w:gridCol w:w="1134"/>
        <w:gridCol w:w="709"/>
      </w:tblGrid>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序号</w:t>
            </w:r>
          </w:p>
        </w:tc>
        <w:tc>
          <w:tcPr>
            <w:tcW w:w="3119"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客户名称</w:t>
            </w:r>
          </w:p>
        </w:tc>
        <w:tc>
          <w:tcPr>
            <w:tcW w:w="1174" w:type="dxa"/>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所属集团</w:t>
            </w:r>
          </w:p>
        </w:tc>
        <w:tc>
          <w:tcPr>
            <w:tcW w:w="1090"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应收账款金额</w:t>
            </w:r>
          </w:p>
        </w:tc>
        <w:tc>
          <w:tcPr>
            <w:tcW w:w="992"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占比</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账龄</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是否逾期</w:t>
            </w:r>
          </w:p>
        </w:tc>
      </w:tr>
      <w:tr w:rsidR="00942BE7" w:rsidRPr="00942BE7" w:rsidTr="00FF5C8F">
        <w:trPr>
          <w:trHeight w:val="397"/>
          <w:jc w:val="center"/>
        </w:trPr>
        <w:tc>
          <w:tcPr>
            <w:tcW w:w="8926" w:type="dxa"/>
            <w:gridSpan w:val="7"/>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2020年</w:t>
            </w:r>
            <w:r w:rsidRPr="00942BE7">
              <w:rPr>
                <w:rFonts w:ascii="楷体" w:eastAsia="楷体" w:hAnsi="楷体" w:cs="Times New Roman" w:hint="eastAsia"/>
                <w:b/>
                <w:bCs/>
                <w:color w:val="000000"/>
                <w:szCs w:val="21"/>
              </w:rPr>
              <w:t>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汕尾市和越投资发展有限公司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535.91</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1.64%</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2</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温州保</w:t>
            </w:r>
            <w:proofErr w:type="gramStart"/>
            <w:r w:rsidRPr="00942BE7">
              <w:rPr>
                <w:rFonts w:ascii="楷体" w:eastAsia="楷体" w:hAnsi="楷体" w:cs="Times New Roman"/>
                <w:b/>
                <w:bCs/>
                <w:color w:val="000000"/>
                <w:szCs w:val="21"/>
              </w:rPr>
              <w:t>鑫</w:t>
            </w:r>
            <w:proofErr w:type="gramEnd"/>
            <w:r w:rsidRPr="00942BE7">
              <w:rPr>
                <w:rFonts w:ascii="楷体" w:eastAsia="楷体" w:hAnsi="楷体" w:cs="Times New Roman"/>
                <w:b/>
                <w:bCs/>
                <w:color w:val="000000"/>
                <w:szCs w:val="21"/>
              </w:rPr>
              <w:t>置业有限公司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373.44</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1.14%</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3</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包头保利发展投资有限公司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231.95</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0.71%</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4</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江门市骏</w:t>
            </w:r>
            <w:proofErr w:type="gramStart"/>
            <w:r w:rsidRPr="00942BE7">
              <w:rPr>
                <w:rFonts w:ascii="楷体" w:eastAsia="楷体" w:hAnsi="楷体" w:cs="Times New Roman"/>
                <w:b/>
                <w:bCs/>
                <w:color w:val="000000"/>
                <w:szCs w:val="21"/>
              </w:rPr>
              <w:t>凯</w:t>
            </w:r>
            <w:proofErr w:type="gramEnd"/>
            <w:r w:rsidRPr="00942BE7">
              <w:rPr>
                <w:rFonts w:ascii="楷体" w:eastAsia="楷体" w:hAnsi="楷体" w:cs="Times New Roman"/>
                <w:b/>
                <w:bCs/>
                <w:color w:val="000000"/>
                <w:szCs w:val="21"/>
              </w:rPr>
              <w:t>豪</w:t>
            </w:r>
            <w:proofErr w:type="gramStart"/>
            <w:r w:rsidRPr="00942BE7">
              <w:rPr>
                <w:rFonts w:ascii="楷体" w:eastAsia="楷体" w:hAnsi="楷体" w:cs="Times New Roman"/>
                <w:b/>
                <w:bCs/>
                <w:color w:val="000000"/>
                <w:szCs w:val="21"/>
              </w:rPr>
              <w:t>庭开发</w:t>
            </w:r>
            <w:proofErr w:type="gramEnd"/>
            <w:r w:rsidRPr="00942BE7">
              <w:rPr>
                <w:rFonts w:ascii="楷体" w:eastAsia="楷体" w:hAnsi="楷体" w:cs="Times New Roman"/>
                <w:b/>
                <w:bCs/>
                <w:color w:val="000000"/>
                <w:szCs w:val="21"/>
              </w:rPr>
              <w:t>建设有限公司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200.99</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0.62%</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5</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天津保宁置业有限公司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196.15</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0.60%</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540"/>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lastRenderedPageBreak/>
              <w:t>6</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天津筑源置业有限公司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194.24</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0.60%</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7</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温州和悦置业有限公司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185.90</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0.57%</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540"/>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8</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proofErr w:type="gramStart"/>
            <w:r w:rsidRPr="00942BE7">
              <w:rPr>
                <w:rFonts w:ascii="楷体" w:eastAsia="楷体" w:hAnsi="楷体" w:cs="Times New Roman"/>
                <w:b/>
                <w:bCs/>
                <w:color w:val="000000"/>
                <w:szCs w:val="21"/>
              </w:rPr>
              <w:t>郑州展利置业</w:t>
            </w:r>
            <w:proofErr w:type="gramEnd"/>
            <w:r w:rsidRPr="00942BE7">
              <w:rPr>
                <w:rFonts w:ascii="楷体" w:eastAsia="楷体" w:hAnsi="楷体" w:cs="Times New Roman"/>
                <w:b/>
                <w:bCs/>
                <w:color w:val="000000"/>
                <w:szCs w:val="21"/>
              </w:rPr>
              <w:t>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176.59</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0.54%</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540"/>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9</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天水保利发展投资有限公司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175.11</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0.54%</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540"/>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10</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兰州天乾实业投资有限公司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158.08</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0.48%</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11</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广州穗兴置业有限公司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154.80</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0.47%</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12</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沈阳保利和</w:t>
            </w:r>
            <w:proofErr w:type="gramStart"/>
            <w:r w:rsidRPr="00942BE7">
              <w:rPr>
                <w:rFonts w:ascii="楷体" w:eastAsia="楷体" w:hAnsi="楷体" w:cs="Times New Roman"/>
                <w:b/>
                <w:bCs/>
                <w:color w:val="000000"/>
                <w:szCs w:val="21"/>
              </w:rPr>
              <w:t>鸿房地产</w:t>
            </w:r>
            <w:proofErr w:type="gramEnd"/>
            <w:r w:rsidRPr="00942BE7">
              <w:rPr>
                <w:rFonts w:ascii="楷体" w:eastAsia="楷体" w:hAnsi="楷体" w:cs="Times New Roman"/>
                <w:b/>
                <w:bCs/>
                <w:color w:val="000000"/>
                <w:szCs w:val="21"/>
              </w:rPr>
              <w:t>开发有限公司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148.05</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0.45%</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13</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齐河县和</w:t>
            </w:r>
            <w:proofErr w:type="gramStart"/>
            <w:r w:rsidRPr="00942BE7">
              <w:rPr>
                <w:rFonts w:ascii="楷体" w:eastAsia="楷体" w:hAnsi="楷体" w:cs="Times New Roman"/>
                <w:b/>
                <w:bCs/>
                <w:color w:val="000000"/>
                <w:szCs w:val="21"/>
              </w:rPr>
              <w:t>筑实业</w:t>
            </w:r>
            <w:proofErr w:type="gramEnd"/>
            <w:r w:rsidRPr="00942BE7">
              <w:rPr>
                <w:rFonts w:ascii="楷体" w:eastAsia="楷体" w:hAnsi="楷体" w:cs="Times New Roman"/>
                <w:b/>
                <w:bCs/>
                <w:color w:val="000000"/>
                <w:szCs w:val="21"/>
              </w:rPr>
              <w:t>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144.83</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0.44%</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14</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合肥和</w:t>
            </w:r>
            <w:proofErr w:type="gramStart"/>
            <w:r w:rsidRPr="00942BE7">
              <w:rPr>
                <w:rFonts w:ascii="楷体" w:eastAsia="楷体" w:hAnsi="楷体" w:cs="Times New Roman"/>
                <w:b/>
                <w:bCs/>
                <w:color w:val="000000"/>
                <w:szCs w:val="21"/>
              </w:rPr>
              <w:t>玺</w:t>
            </w:r>
            <w:proofErr w:type="gramEnd"/>
            <w:r w:rsidRPr="00942BE7">
              <w:rPr>
                <w:rFonts w:ascii="楷体" w:eastAsia="楷体" w:hAnsi="楷体" w:cs="Times New Roman"/>
                <w:b/>
                <w:bCs/>
                <w:color w:val="000000"/>
                <w:szCs w:val="21"/>
              </w:rPr>
              <w:t>房地产开发有限公司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124.20</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0.38%</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15</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沈阳保利香槟房地产开发有限公司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124.24</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0.38%</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16</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赣州保福置业有限公司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119.76</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0.37%</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17</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长春和美房地产开发有限公司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118.35</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0.36%</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18</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济南德</w:t>
            </w:r>
            <w:proofErr w:type="gramStart"/>
            <w:r w:rsidRPr="00942BE7">
              <w:rPr>
                <w:rFonts w:ascii="楷体" w:eastAsia="楷体" w:hAnsi="楷体" w:cs="Times New Roman"/>
                <w:b/>
                <w:bCs/>
                <w:color w:val="000000"/>
                <w:szCs w:val="21"/>
              </w:rPr>
              <w:t>鑫檀</w:t>
            </w:r>
            <w:proofErr w:type="gramEnd"/>
            <w:r w:rsidRPr="00942BE7">
              <w:rPr>
                <w:rFonts w:ascii="楷体" w:eastAsia="楷体" w:hAnsi="楷体" w:cs="Times New Roman"/>
                <w:b/>
                <w:bCs/>
                <w:color w:val="000000"/>
                <w:szCs w:val="21"/>
              </w:rPr>
              <w:t>宫置业有限公司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济南德</w:t>
            </w:r>
            <w:proofErr w:type="gramStart"/>
            <w:r w:rsidRPr="00942BE7">
              <w:rPr>
                <w:rFonts w:ascii="楷体" w:eastAsia="楷体" w:hAnsi="楷体" w:cs="Times New Roman" w:hint="eastAsia"/>
                <w:b/>
                <w:bCs/>
                <w:color w:val="000000"/>
                <w:szCs w:val="21"/>
              </w:rPr>
              <w:t>鑫檀</w:t>
            </w:r>
            <w:proofErr w:type="gramEnd"/>
            <w:r w:rsidRPr="00942BE7">
              <w:rPr>
                <w:rFonts w:ascii="楷体" w:eastAsia="楷体" w:hAnsi="楷体" w:cs="Times New Roman" w:hint="eastAsia"/>
                <w:b/>
                <w:bCs/>
                <w:color w:val="000000"/>
                <w:szCs w:val="21"/>
              </w:rPr>
              <w:t>宫置业有限公司</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108.00</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0.33%</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19</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长春和悦房地产开发有限公司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110.01</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0.34%</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20</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成都市保华鑫悦房地产开发有限公司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99.64</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0.31%</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21</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保利淮安房地产发展有限公司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96.17</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0.29%</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22</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梅州</w:t>
            </w:r>
            <w:proofErr w:type="gramStart"/>
            <w:r w:rsidRPr="00942BE7">
              <w:rPr>
                <w:rFonts w:ascii="楷体" w:eastAsia="楷体" w:hAnsi="楷体" w:cs="Times New Roman"/>
                <w:b/>
                <w:bCs/>
                <w:color w:val="000000"/>
                <w:szCs w:val="21"/>
              </w:rPr>
              <w:t>市奥泰置业</w:t>
            </w:r>
            <w:proofErr w:type="gramEnd"/>
            <w:r w:rsidRPr="00942BE7">
              <w:rPr>
                <w:rFonts w:ascii="楷体" w:eastAsia="楷体" w:hAnsi="楷体" w:cs="Times New Roman"/>
                <w:b/>
                <w:bCs/>
                <w:color w:val="000000"/>
                <w:szCs w:val="21"/>
              </w:rPr>
              <w:t>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proofErr w:type="gramStart"/>
            <w:r w:rsidRPr="00942BE7">
              <w:rPr>
                <w:rFonts w:ascii="楷体" w:eastAsia="楷体" w:hAnsi="楷体" w:cs="Times New Roman" w:hint="eastAsia"/>
                <w:b/>
                <w:bCs/>
                <w:color w:val="000000"/>
                <w:szCs w:val="21"/>
              </w:rPr>
              <w:t>奥园</w:t>
            </w:r>
            <w:proofErr w:type="gramEnd"/>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99.80</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0.31%</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23</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邯郸保利和</w:t>
            </w:r>
            <w:proofErr w:type="gramStart"/>
            <w:r w:rsidRPr="00942BE7">
              <w:rPr>
                <w:rFonts w:ascii="楷体" w:eastAsia="楷体" w:hAnsi="楷体" w:cs="Times New Roman"/>
                <w:b/>
                <w:bCs/>
                <w:color w:val="000000"/>
                <w:szCs w:val="21"/>
              </w:rPr>
              <w:t>筑房地产</w:t>
            </w:r>
            <w:proofErr w:type="gramEnd"/>
            <w:r w:rsidRPr="00942BE7">
              <w:rPr>
                <w:rFonts w:ascii="楷体" w:eastAsia="楷体" w:hAnsi="楷体" w:cs="Times New Roman"/>
                <w:b/>
                <w:bCs/>
                <w:color w:val="000000"/>
                <w:szCs w:val="21"/>
              </w:rPr>
              <w:t>开发有限公司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83.23</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0.26%</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24</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三亚广兴实业开发有限公司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73.61</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0.23%</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25</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proofErr w:type="gramStart"/>
            <w:r w:rsidRPr="00942BE7">
              <w:rPr>
                <w:rFonts w:ascii="楷体" w:eastAsia="楷体" w:hAnsi="楷体" w:cs="Times New Roman"/>
                <w:b/>
                <w:bCs/>
                <w:color w:val="000000"/>
                <w:szCs w:val="21"/>
              </w:rPr>
              <w:t>奥园集团</w:t>
            </w:r>
            <w:proofErr w:type="gramEnd"/>
            <w:r w:rsidRPr="00942BE7">
              <w:rPr>
                <w:rFonts w:ascii="楷体" w:eastAsia="楷体" w:hAnsi="楷体" w:cs="Times New Roman"/>
                <w:b/>
                <w:bCs/>
                <w:color w:val="000000"/>
                <w:szCs w:val="21"/>
              </w:rPr>
              <w:t>（梅州）有限公司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proofErr w:type="gramStart"/>
            <w:r w:rsidRPr="00942BE7">
              <w:rPr>
                <w:rFonts w:ascii="楷体" w:eastAsia="楷体" w:hAnsi="楷体" w:cs="Times New Roman" w:hint="eastAsia"/>
                <w:b/>
                <w:bCs/>
                <w:color w:val="000000"/>
                <w:szCs w:val="21"/>
              </w:rPr>
              <w:t>奥园</w:t>
            </w:r>
            <w:proofErr w:type="gramEnd"/>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77.62</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0.24%</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26</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proofErr w:type="gramStart"/>
            <w:r w:rsidRPr="00942BE7">
              <w:rPr>
                <w:rFonts w:ascii="楷体" w:eastAsia="楷体" w:hAnsi="楷体" w:cs="Times New Roman"/>
                <w:b/>
                <w:bCs/>
                <w:color w:val="000000"/>
                <w:szCs w:val="21"/>
              </w:rPr>
              <w:t>陕西荣嘉利</w:t>
            </w:r>
            <w:proofErr w:type="gramEnd"/>
            <w:r w:rsidRPr="00942BE7">
              <w:rPr>
                <w:rFonts w:ascii="楷体" w:eastAsia="楷体" w:hAnsi="楷体" w:cs="Times New Roman"/>
                <w:b/>
                <w:bCs/>
                <w:color w:val="000000"/>
                <w:szCs w:val="21"/>
              </w:rPr>
              <w:t>置业有限公司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64.85</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0.20%</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27</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合肥和德房地产有限公司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60.17</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0.18%</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28</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proofErr w:type="gramStart"/>
            <w:r w:rsidRPr="00942BE7">
              <w:rPr>
                <w:rFonts w:ascii="楷体" w:eastAsia="楷体" w:hAnsi="楷体" w:cs="Times New Roman"/>
                <w:b/>
                <w:bCs/>
                <w:color w:val="000000"/>
                <w:szCs w:val="21"/>
              </w:rPr>
              <w:t>江阴嘉茂置业</w:t>
            </w:r>
            <w:proofErr w:type="gramEnd"/>
            <w:r w:rsidRPr="00942BE7">
              <w:rPr>
                <w:rFonts w:ascii="楷体" w:eastAsia="楷体" w:hAnsi="楷体" w:cs="Times New Roman"/>
                <w:b/>
                <w:bCs/>
                <w:color w:val="000000"/>
                <w:szCs w:val="21"/>
              </w:rPr>
              <w:t>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金茂</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45.24</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0.14%</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29</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河北德善房地产开发有限公司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32.35</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0.10%</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30</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保利（中山）房地产开发有限公司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28.55</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0.09%</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31</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proofErr w:type="gramStart"/>
            <w:r w:rsidRPr="00942BE7">
              <w:rPr>
                <w:rFonts w:ascii="楷体" w:eastAsia="楷体" w:hAnsi="楷体" w:cs="Times New Roman"/>
                <w:b/>
                <w:bCs/>
                <w:color w:val="000000"/>
                <w:szCs w:val="21"/>
              </w:rPr>
              <w:t>荆州金</w:t>
            </w:r>
            <w:proofErr w:type="gramEnd"/>
            <w:r w:rsidRPr="00942BE7">
              <w:rPr>
                <w:rFonts w:ascii="楷体" w:eastAsia="楷体" w:hAnsi="楷体" w:cs="Times New Roman"/>
                <w:b/>
                <w:bCs/>
                <w:color w:val="000000"/>
                <w:szCs w:val="21"/>
              </w:rPr>
              <w:t>海置业有限公司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24.34</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0.07%</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32</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proofErr w:type="gramStart"/>
            <w:r w:rsidRPr="00942BE7">
              <w:rPr>
                <w:rFonts w:ascii="楷体" w:eastAsia="楷体" w:hAnsi="楷体" w:cs="Times New Roman"/>
                <w:b/>
                <w:bCs/>
                <w:color w:val="000000"/>
                <w:szCs w:val="21"/>
              </w:rPr>
              <w:t>珠海天志发展</w:t>
            </w:r>
            <w:proofErr w:type="gramEnd"/>
            <w:r w:rsidRPr="00942BE7">
              <w:rPr>
                <w:rFonts w:ascii="楷体" w:eastAsia="楷体" w:hAnsi="楷体" w:cs="Times New Roman"/>
                <w:b/>
                <w:bCs/>
                <w:color w:val="000000"/>
                <w:szCs w:val="21"/>
              </w:rPr>
              <w:t>置业有限公司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22.50</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0.07%</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33</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佛山市万科置业有限公司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万科</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12.60</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0.04%</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lastRenderedPageBreak/>
              <w:t>34</w:t>
            </w:r>
          </w:p>
        </w:tc>
        <w:tc>
          <w:tcPr>
            <w:tcW w:w="3119" w:type="dxa"/>
            <w:shd w:val="clear" w:color="auto" w:fill="auto"/>
            <w:vAlign w:val="center"/>
          </w:tcPr>
          <w:p w:rsidR="00942BE7" w:rsidRPr="00942BE7" w:rsidRDefault="00942BE7" w:rsidP="00942BE7">
            <w:pPr>
              <w:widowControl/>
              <w:rPr>
                <w:rFonts w:ascii="楷体" w:eastAsia="楷体" w:hAnsi="楷体" w:cs="Times New Roman"/>
                <w:b/>
                <w:bCs/>
                <w:color w:val="000000"/>
                <w:szCs w:val="21"/>
              </w:rPr>
            </w:pPr>
            <w:r w:rsidRPr="00942BE7">
              <w:rPr>
                <w:rFonts w:ascii="楷体" w:eastAsia="楷体" w:hAnsi="楷体" w:cs="Times New Roman"/>
                <w:b/>
                <w:bCs/>
                <w:color w:val="000000"/>
                <w:szCs w:val="21"/>
              </w:rPr>
              <w:t>河北沐达房地产开发有限公司</w:t>
            </w:r>
          </w:p>
        </w:tc>
        <w:tc>
          <w:tcPr>
            <w:tcW w:w="1174" w:type="dxa"/>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hint="eastAsia"/>
                <w:b/>
                <w:bCs/>
                <w:color w:val="000000"/>
                <w:szCs w:val="21"/>
              </w:rPr>
              <w:t>保利</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12.45</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0.04%</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1年以内</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否</w:t>
            </w:r>
          </w:p>
        </w:tc>
      </w:tr>
      <w:tr w:rsidR="00942BE7" w:rsidRPr="00942BE7" w:rsidTr="00FF5C8F">
        <w:trPr>
          <w:trHeight w:val="397"/>
          <w:jc w:val="center"/>
        </w:trPr>
        <w:tc>
          <w:tcPr>
            <w:tcW w:w="5001" w:type="dxa"/>
            <w:gridSpan w:val="3"/>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合计</w:t>
            </w:r>
          </w:p>
        </w:tc>
        <w:tc>
          <w:tcPr>
            <w:tcW w:w="1090"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4,413.72</w:t>
            </w:r>
          </w:p>
        </w:tc>
        <w:tc>
          <w:tcPr>
            <w:tcW w:w="992" w:type="dxa"/>
            <w:shd w:val="clear" w:color="auto" w:fill="auto"/>
            <w:vAlign w:val="center"/>
          </w:tcPr>
          <w:p w:rsidR="00942BE7" w:rsidRPr="00942BE7" w:rsidRDefault="00942BE7" w:rsidP="00942BE7">
            <w:pPr>
              <w:widowControl/>
              <w:jc w:val="right"/>
              <w:rPr>
                <w:rFonts w:ascii="楷体" w:eastAsia="楷体" w:hAnsi="楷体" w:cs="Times New Roman"/>
                <w:b/>
                <w:bCs/>
                <w:color w:val="000000"/>
                <w:szCs w:val="21"/>
              </w:rPr>
            </w:pPr>
            <w:r w:rsidRPr="00942BE7">
              <w:rPr>
                <w:rFonts w:ascii="楷体" w:eastAsia="楷体" w:hAnsi="楷体" w:cs="Times New Roman"/>
                <w:b/>
                <w:bCs/>
                <w:color w:val="000000"/>
                <w:szCs w:val="21"/>
              </w:rPr>
              <w:t xml:space="preserve">13.52% </w:t>
            </w:r>
          </w:p>
        </w:tc>
        <w:tc>
          <w:tcPr>
            <w:tcW w:w="1134"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w:t>
            </w:r>
          </w:p>
        </w:tc>
        <w:tc>
          <w:tcPr>
            <w:tcW w:w="709" w:type="dxa"/>
            <w:shd w:val="clear" w:color="auto" w:fill="auto"/>
            <w:vAlign w:val="center"/>
          </w:tcPr>
          <w:p w:rsidR="00942BE7" w:rsidRPr="00942BE7" w:rsidRDefault="00942BE7" w:rsidP="00942BE7">
            <w:pPr>
              <w:widowControl/>
              <w:jc w:val="center"/>
              <w:rPr>
                <w:rFonts w:ascii="楷体" w:eastAsia="楷体" w:hAnsi="楷体" w:cs="Times New Roman"/>
                <w:b/>
                <w:bCs/>
                <w:color w:val="000000"/>
                <w:szCs w:val="21"/>
              </w:rPr>
            </w:pPr>
            <w:r w:rsidRPr="00942BE7">
              <w:rPr>
                <w:rFonts w:ascii="楷体" w:eastAsia="楷体" w:hAnsi="楷体" w:cs="Times New Roman"/>
                <w:b/>
                <w:bCs/>
                <w:color w:val="000000"/>
                <w:szCs w:val="21"/>
              </w:rPr>
              <w:t>-</w:t>
            </w:r>
          </w:p>
        </w:tc>
      </w:tr>
      <w:tr w:rsidR="00942BE7" w:rsidRPr="00942BE7" w:rsidTr="00FF5C8F">
        <w:trPr>
          <w:trHeight w:val="397"/>
          <w:jc w:val="center"/>
        </w:trPr>
        <w:tc>
          <w:tcPr>
            <w:tcW w:w="8926" w:type="dxa"/>
            <w:gridSpan w:val="7"/>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2019</w:t>
            </w:r>
            <w:r w:rsidRPr="00942BE7">
              <w:rPr>
                <w:rFonts w:ascii="Times New Roman" w:eastAsia="宋体" w:hAnsi="Times New Roman" w:cs="Times New Roman"/>
                <w:b/>
                <w:bCs/>
                <w:color w:val="000000"/>
                <w:kern w:val="0"/>
                <w:szCs w:val="21"/>
              </w:rPr>
              <w:t>年度</w:t>
            </w:r>
          </w:p>
        </w:tc>
      </w:tr>
      <w:tr w:rsidR="00942BE7" w:rsidRPr="00942BE7" w:rsidTr="00FF5C8F">
        <w:trPr>
          <w:trHeight w:val="540"/>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TCL</w:t>
            </w:r>
            <w:r w:rsidRPr="00942BE7">
              <w:rPr>
                <w:rFonts w:ascii="Times New Roman" w:eastAsia="宋体" w:hAnsi="Times New Roman" w:cs="Times New Roman"/>
                <w:color w:val="000000"/>
                <w:kern w:val="0"/>
                <w:szCs w:val="21"/>
              </w:rPr>
              <w:t>科技产业园（武汉）有限公司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TCL</w:t>
            </w:r>
            <w:r w:rsidRPr="00942BE7">
              <w:rPr>
                <w:rFonts w:ascii="Times New Roman" w:eastAsia="宋体" w:hAnsi="Times New Roman" w:cs="Times New Roman"/>
                <w:color w:val="000000"/>
                <w:szCs w:val="21"/>
              </w:rPr>
              <w:t>实业控股</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475.12</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2.24%</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2</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长春国峰房地产开发有限公司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336.38</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1.58%</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540"/>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3</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保利（梅州）房地产开发有限公司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269.36</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1.27%</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4</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河源</w:t>
            </w:r>
            <w:proofErr w:type="gramStart"/>
            <w:r w:rsidRPr="00942BE7">
              <w:rPr>
                <w:rFonts w:ascii="Times New Roman" w:eastAsia="宋体" w:hAnsi="Times New Roman" w:cs="Times New Roman"/>
                <w:color w:val="000000"/>
                <w:kern w:val="0"/>
                <w:szCs w:val="21"/>
              </w:rPr>
              <w:t>市保腾实业</w:t>
            </w:r>
            <w:proofErr w:type="gramEnd"/>
            <w:r w:rsidRPr="00942BE7">
              <w:rPr>
                <w:rFonts w:ascii="Times New Roman" w:eastAsia="宋体" w:hAnsi="Times New Roman" w:cs="Times New Roman"/>
                <w:color w:val="000000"/>
                <w:kern w:val="0"/>
                <w:szCs w:val="21"/>
              </w:rPr>
              <w:t>投资有限公司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226.84</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1.07%</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5</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温州和悦置业有限公司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212.45</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1.00%</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6</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赣州保福置业有限公司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165.19</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0.78%</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7</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河北德善房地产开发有限公司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145.43</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0.68%</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8</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proofErr w:type="gramStart"/>
            <w:r w:rsidRPr="00942BE7">
              <w:rPr>
                <w:rFonts w:ascii="Times New Roman" w:eastAsia="宋体" w:hAnsi="Times New Roman" w:cs="Times New Roman"/>
                <w:color w:val="000000"/>
                <w:kern w:val="0"/>
                <w:szCs w:val="21"/>
              </w:rPr>
              <w:t>肇庆宏顺房地产</w:t>
            </w:r>
            <w:proofErr w:type="gramEnd"/>
            <w:r w:rsidRPr="00942BE7">
              <w:rPr>
                <w:rFonts w:ascii="Times New Roman" w:eastAsia="宋体" w:hAnsi="Times New Roman" w:cs="Times New Roman"/>
                <w:color w:val="000000"/>
                <w:kern w:val="0"/>
                <w:szCs w:val="21"/>
              </w:rPr>
              <w:t>开发有限公司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142.95</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0.67%</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540"/>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9</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合肥</w:t>
            </w:r>
            <w:proofErr w:type="gramStart"/>
            <w:r w:rsidRPr="00942BE7">
              <w:rPr>
                <w:rFonts w:ascii="Times New Roman" w:eastAsia="宋体" w:hAnsi="Times New Roman" w:cs="Times New Roman"/>
                <w:color w:val="000000"/>
                <w:kern w:val="0"/>
                <w:szCs w:val="21"/>
              </w:rPr>
              <w:t>世茂欣源</w:t>
            </w:r>
            <w:proofErr w:type="gramEnd"/>
            <w:r w:rsidRPr="00942BE7">
              <w:rPr>
                <w:rFonts w:ascii="Times New Roman" w:eastAsia="宋体" w:hAnsi="Times New Roman" w:cs="Times New Roman"/>
                <w:color w:val="000000"/>
                <w:kern w:val="0"/>
                <w:szCs w:val="21"/>
              </w:rPr>
              <w:t>茂房地产开发有限公司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proofErr w:type="gramStart"/>
            <w:r w:rsidRPr="00942BE7">
              <w:rPr>
                <w:rFonts w:ascii="Times New Roman" w:eastAsia="宋体" w:hAnsi="Times New Roman" w:cs="Times New Roman"/>
                <w:color w:val="000000"/>
                <w:kern w:val="0"/>
                <w:szCs w:val="21"/>
              </w:rPr>
              <w:t>世</w:t>
            </w:r>
            <w:proofErr w:type="gramEnd"/>
            <w:r w:rsidRPr="00942BE7">
              <w:rPr>
                <w:rFonts w:ascii="Times New Roman" w:eastAsia="宋体" w:hAnsi="Times New Roman" w:cs="Times New Roman"/>
                <w:color w:val="000000"/>
                <w:kern w:val="0"/>
                <w:szCs w:val="21"/>
              </w:rPr>
              <w:t>茂</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highlight w:val="yellow"/>
              </w:rPr>
            </w:pPr>
            <w:r w:rsidRPr="00942BE7">
              <w:rPr>
                <w:rFonts w:ascii="Times New Roman" w:eastAsia="宋体" w:hAnsi="Times New Roman" w:cs="Times New Roman"/>
                <w:color w:val="000000"/>
                <w:szCs w:val="21"/>
              </w:rPr>
              <w:t>152.60</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highlight w:val="yellow"/>
              </w:rPr>
            </w:pPr>
            <w:r w:rsidRPr="00942BE7">
              <w:rPr>
                <w:rFonts w:ascii="Times New Roman" w:eastAsia="宋体" w:hAnsi="Times New Roman" w:cs="Times New Roman"/>
                <w:color w:val="000000"/>
                <w:kern w:val="0"/>
                <w:szCs w:val="21"/>
              </w:rPr>
              <w:t>0.72%</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540"/>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10</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沈阳保利和</w:t>
            </w:r>
            <w:proofErr w:type="gramStart"/>
            <w:r w:rsidRPr="00942BE7">
              <w:rPr>
                <w:rFonts w:ascii="Times New Roman" w:eastAsia="宋体" w:hAnsi="Times New Roman" w:cs="Times New Roman"/>
                <w:color w:val="000000"/>
                <w:kern w:val="0"/>
                <w:szCs w:val="21"/>
              </w:rPr>
              <w:t>鸿房地产</w:t>
            </w:r>
            <w:proofErr w:type="gramEnd"/>
            <w:r w:rsidRPr="00942BE7">
              <w:rPr>
                <w:rFonts w:ascii="Times New Roman" w:eastAsia="宋体" w:hAnsi="Times New Roman" w:cs="Times New Roman"/>
                <w:color w:val="000000"/>
                <w:kern w:val="0"/>
                <w:szCs w:val="21"/>
              </w:rPr>
              <w:t>开发有限公司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129.71</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0.61%</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11</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重庆葆成房地产开发有限公司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115.76</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0.55%</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540"/>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12</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江门市骏</w:t>
            </w:r>
            <w:proofErr w:type="gramStart"/>
            <w:r w:rsidRPr="00942BE7">
              <w:rPr>
                <w:rFonts w:ascii="Times New Roman" w:eastAsia="宋体" w:hAnsi="Times New Roman" w:cs="Times New Roman"/>
                <w:color w:val="000000"/>
                <w:kern w:val="0"/>
                <w:szCs w:val="21"/>
              </w:rPr>
              <w:t>凯</w:t>
            </w:r>
            <w:proofErr w:type="gramEnd"/>
            <w:r w:rsidRPr="00942BE7">
              <w:rPr>
                <w:rFonts w:ascii="Times New Roman" w:eastAsia="宋体" w:hAnsi="Times New Roman" w:cs="Times New Roman"/>
                <w:color w:val="000000"/>
                <w:kern w:val="0"/>
                <w:szCs w:val="21"/>
              </w:rPr>
              <w:t>豪</w:t>
            </w:r>
            <w:proofErr w:type="gramStart"/>
            <w:r w:rsidRPr="00942BE7">
              <w:rPr>
                <w:rFonts w:ascii="Times New Roman" w:eastAsia="宋体" w:hAnsi="Times New Roman" w:cs="Times New Roman"/>
                <w:color w:val="000000"/>
                <w:kern w:val="0"/>
                <w:szCs w:val="21"/>
              </w:rPr>
              <w:t>庭开发</w:t>
            </w:r>
            <w:proofErr w:type="gramEnd"/>
            <w:r w:rsidRPr="00942BE7">
              <w:rPr>
                <w:rFonts w:ascii="Times New Roman" w:eastAsia="宋体" w:hAnsi="Times New Roman" w:cs="Times New Roman"/>
                <w:color w:val="000000"/>
                <w:kern w:val="0"/>
                <w:szCs w:val="21"/>
              </w:rPr>
              <w:t>建设有限公司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108.46</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0.51%</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13</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公主岭</w:t>
            </w:r>
            <w:proofErr w:type="gramStart"/>
            <w:r w:rsidRPr="00942BE7">
              <w:rPr>
                <w:rFonts w:ascii="Times New Roman" w:eastAsia="宋体" w:hAnsi="Times New Roman" w:cs="Times New Roman"/>
                <w:color w:val="000000"/>
                <w:kern w:val="0"/>
                <w:szCs w:val="21"/>
              </w:rPr>
              <w:t>嘉沁旅游</w:t>
            </w:r>
            <w:proofErr w:type="gramEnd"/>
            <w:r w:rsidRPr="00942BE7">
              <w:rPr>
                <w:rFonts w:ascii="Times New Roman" w:eastAsia="宋体" w:hAnsi="Times New Roman" w:cs="Times New Roman"/>
                <w:color w:val="000000"/>
                <w:kern w:val="0"/>
                <w:szCs w:val="21"/>
              </w:rPr>
              <w:t>开发有限公司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恒大</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105.26</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0.50%</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14</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proofErr w:type="gramStart"/>
            <w:r w:rsidRPr="00942BE7">
              <w:rPr>
                <w:rFonts w:ascii="Times New Roman" w:eastAsia="宋体" w:hAnsi="Times New Roman" w:cs="Times New Roman"/>
                <w:color w:val="000000"/>
                <w:kern w:val="0"/>
                <w:szCs w:val="21"/>
              </w:rPr>
              <w:t>荆州金</w:t>
            </w:r>
            <w:proofErr w:type="gramEnd"/>
            <w:r w:rsidRPr="00942BE7">
              <w:rPr>
                <w:rFonts w:ascii="Times New Roman" w:eastAsia="宋体" w:hAnsi="Times New Roman" w:cs="Times New Roman"/>
                <w:color w:val="000000"/>
                <w:kern w:val="0"/>
                <w:szCs w:val="21"/>
              </w:rPr>
              <w:t>海置业有限公司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105.05</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0.49%</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540"/>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15</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成都市保利兴北房地产开发有限公司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89.44</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0.42%</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16</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汕尾市和越投资发展有限公司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76.56</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0.36%</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17</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河北沐达房地产开发有限公司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68.48</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0.32%</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18</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九江保</w:t>
            </w:r>
            <w:proofErr w:type="gramStart"/>
            <w:r w:rsidRPr="00942BE7">
              <w:rPr>
                <w:rFonts w:ascii="Times New Roman" w:eastAsia="宋体" w:hAnsi="Times New Roman" w:cs="Times New Roman"/>
                <w:color w:val="000000"/>
                <w:kern w:val="0"/>
                <w:szCs w:val="21"/>
              </w:rPr>
              <w:t>浔</w:t>
            </w:r>
            <w:proofErr w:type="gramEnd"/>
            <w:r w:rsidRPr="00942BE7">
              <w:rPr>
                <w:rFonts w:ascii="Times New Roman" w:eastAsia="宋体" w:hAnsi="Times New Roman" w:cs="Times New Roman"/>
                <w:color w:val="000000"/>
                <w:kern w:val="0"/>
                <w:szCs w:val="21"/>
              </w:rPr>
              <w:t>置业有限公司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46.08</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0.22%</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19</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孝感保利金泓置业有限公司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40.87</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0.19%</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20</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proofErr w:type="gramStart"/>
            <w:r w:rsidRPr="00942BE7">
              <w:rPr>
                <w:rFonts w:ascii="Times New Roman" w:eastAsia="宋体" w:hAnsi="Times New Roman" w:cs="Times New Roman"/>
                <w:color w:val="000000"/>
                <w:kern w:val="0"/>
                <w:szCs w:val="21"/>
              </w:rPr>
              <w:t>武汉林</w:t>
            </w:r>
            <w:proofErr w:type="gramEnd"/>
            <w:r w:rsidRPr="00942BE7">
              <w:rPr>
                <w:rFonts w:ascii="Times New Roman" w:eastAsia="宋体" w:hAnsi="Times New Roman" w:cs="Times New Roman"/>
                <w:color w:val="000000"/>
                <w:kern w:val="0"/>
                <w:szCs w:val="21"/>
              </w:rPr>
              <w:t>云房地产开发有限公司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34.44</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0.16%</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21</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武汉庭瑞信置业有限公司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29.03</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0.14%</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397"/>
          <w:jc w:val="center"/>
        </w:trPr>
        <w:tc>
          <w:tcPr>
            <w:tcW w:w="5001" w:type="dxa"/>
            <w:gridSpan w:val="3"/>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合计</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3,075.46</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szCs w:val="21"/>
              </w:rPr>
              <w:t xml:space="preserve">14.48%   </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w:t>
            </w:r>
          </w:p>
        </w:tc>
      </w:tr>
      <w:tr w:rsidR="00942BE7" w:rsidRPr="00942BE7" w:rsidTr="00FF5C8F">
        <w:trPr>
          <w:trHeight w:val="397"/>
          <w:jc w:val="center"/>
        </w:trPr>
        <w:tc>
          <w:tcPr>
            <w:tcW w:w="8926" w:type="dxa"/>
            <w:gridSpan w:val="7"/>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2018</w:t>
            </w:r>
            <w:r w:rsidRPr="00942BE7">
              <w:rPr>
                <w:rFonts w:ascii="Times New Roman" w:eastAsia="宋体" w:hAnsi="Times New Roman" w:cs="Times New Roman"/>
                <w:b/>
                <w:bCs/>
                <w:color w:val="000000"/>
                <w:kern w:val="0"/>
                <w:szCs w:val="21"/>
              </w:rPr>
              <w:t>年度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proofErr w:type="gramStart"/>
            <w:r w:rsidRPr="00942BE7">
              <w:rPr>
                <w:rFonts w:ascii="Times New Roman" w:eastAsia="宋体" w:hAnsi="Times New Roman" w:cs="Times New Roman"/>
                <w:color w:val="000000"/>
                <w:kern w:val="0"/>
                <w:szCs w:val="21"/>
              </w:rPr>
              <w:t>泉州奥园置业</w:t>
            </w:r>
            <w:proofErr w:type="gramEnd"/>
            <w:r w:rsidRPr="00942BE7">
              <w:rPr>
                <w:rFonts w:ascii="Times New Roman" w:eastAsia="宋体" w:hAnsi="Times New Roman" w:cs="Times New Roman"/>
                <w:color w:val="000000"/>
                <w:kern w:val="0"/>
                <w:szCs w:val="21"/>
              </w:rPr>
              <w:t>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proofErr w:type="gramStart"/>
            <w:r w:rsidRPr="00942BE7">
              <w:rPr>
                <w:rFonts w:ascii="Times New Roman" w:eastAsia="宋体" w:hAnsi="Times New Roman" w:cs="Times New Roman"/>
                <w:color w:val="000000"/>
                <w:szCs w:val="21"/>
              </w:rPr>
              <w:t>奥园</w:t>
            </w:r>
            <w:proofErr w:type="gramEnd"/>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22.00</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0.23%</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540"/>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2</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保利（营口）房地产开发有限公司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66.93</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0.69%</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3</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proofErr w:type="gramStart"/>
            <w:r w:rsidRPr="00942BE7">
              <w:rPr>
                <w:rFonts w:ascii="Times New Roman" w:eastAsia="宋体" w:hAnsi="Times New Roman" w:cs="Times New Roman"/>
                <w:color w:val="000000"/>
                <w:kern w:val="0"/>
                <w:szCs w:val="21"/>
              </w:rPr>
              <w:t>肇庆宏顺房地产</w:t>
            </w:r>
            <w:proofErr w:type="gramEnd"/>
            <w:r w:rsidRPr="00942BE7">
              <w:rPr>
                <w:rFonts w:ascii="Times New Roman" w:eastAsia="宋体" w:hAnsi="Times New Roman" w:cs="Times New Roman"/>
                <w:color w:val="000000"/>
                <w:kern w:val="0"/>
                <w:szCs w:val="21"/>
              </w:rPr>
              <w:t>开发有限公司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221.64</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2.27%</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4</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沈阳中汇达房地产有限公司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24.00</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0.25%</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lastRenderedPageBreak/>
              <w:t>5</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沈阳和</w:t>
            </w:r>
            <w:proofErr w:type="gramStart"/>
            <w:r w:rsidRPr="00942BE7">
              <w:rPr>
                <w:rFonts w:ascii="Times New Roman" w:eastAsia="宋体" w:hAnsi="Times New Roman" w:cs="Times New Roman"/>
                <w:color w:val="000000"/>
                <w:kern w:val="0"/>
                <w:szCs w:val="21"/>
              </w:rPr>
              <w:t>禧</w:t>
            </w:r>
            <w:proofErr w:type="gramEnd"/>
            <w:r w:rsidRPr="00942BE7">
              <w:rPr>
                <w:rFonts w:ascii="Times New Roman" w:eastAsia="宋体" w:hAnsi="Times New Roman" w:cs="Times New Roman"/>
                <w:color w:val="000000"/>
                <w:kern w:val="0"/>
                <w:szCs w:val="21"/>
              </w:rPr>
              <w:t>房地产开发有限公司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保利</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23.10</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0.24%</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397"/>
          <w:jc w:val="center"/>
        </w:trPr>
        <w:tc>
          <w:tcPr>
            <w:tcW w:w="708"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6</w:t>
            </w:r>
          </w:p>
        </w:tc>
        <w:tc>
          <w:tcPr>
            <w:tcW w:w="3119" w:type="dxa"/>
            <w:shd w:val="clear" w:color="auto" w:fill="auto"/>
            <w:vAlign w:val="center"/>
          </w:tcPr>
          <w:p w:rsidR="00942BE7" w:rsidRPr="00942BE7" w:rsidRDefault="00942BE7" w:rsidP="00942BE7">
            <w:pPr>
              <w:widowControl/>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山西钢兴房地产开发有限公司</w:t>
            </w:r>
          </w:p>
        </w:tc>
        <w:tc>
          <w:tcPr>
            <w:tcW w:w="1174" w:type="dxa"/>
            <w:vAlign w:val="center"/>
          </w:tcPr>
          <w:p w:rsidR="00942BE7" w:rsidRPr="00942BE7" w:rsidRDefault="00942BE7" w:rsidP="00942BE7">
            <w:pPr>
              <w:widowControl/>
              <w:jc w:val="center"/>
              <w:rPr>
                <w:rFonts w:ascii="Times New Roman" w:eastAsia="宋体" w:hAnsi="Times New Roman" w:cs="Times New Roman"/>
                <w:color w:val="000000"/>
                <w:szCs w:val="21"/>
              </w:rPr>
            </w:pPr>
            <w:r w:rsidRPr="00942BE7">
              <w:rPr>
                <w:rFonts w:ascii="Times New Roman" w:eastAsia="宋体" w:hAnsi="Times New Roman" w:cs="Times New Roman"/>
                <w:color w:val="000000"/>
                <w:szCs w:val="21"/>
              </w:rPr>
              <w:t>万科</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1"/>
              </w:rPr>
              <w:t>67.71</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0.69%</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r w:rsidRPr="00942BE7">
              <w:rPr>
                <w:rFonts w:ascii="Times New Roman" w:eastAsia="宋体" w:hAnsi="Times New Roman" w:cs="Times New Roman"/>
                <w:color w:val="000000"/>
                <w:kern w:val="0"/>
                <w:szCs w:val="21"/>
              </w:rPr>
              <w:t>年以内</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否</w:t>
            </w:r>
          </w:p>
        </w:tc>
      </w:tr>
      <w:tr w:rsidR="00942BE7" w:rsidRPr="00942BE7" w:rsidTr="00FF5C8F">
        <w:trPr>
          <w:trHeight w:val="397"/>
          <w:jc w:val="center"/>
        </w:trPr>
        <w:tc>
          <w:tcPr>
            <w:tcW w:w="5001" w:type="dxa"/>
            <w:gridSpan w:val="3"/>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合计</w:t>
            </w:r>
          </w:p>
        </w:tc>
        <w:tc>
          <w:tcPr>
            <w:tcW w:w="1090" w:type="dxa"/>
            <w:shd w:val="clear" w:color="auto" w:fill="auto"/>
            <w:vAlign w:val="center"/>
          </w:tcPr>
          <w:p w:rsidR="00942BE7" w:rsidRPr="00942BE7" w:rsidRDefault="00942BE7" w:rsidP="00942BE7">
            <w:pPr>
              <w:widowControl/>
              <w:jc w:val="right"/>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425.38</w:t>
            </w:r>
          </w:p>
        </w:tc>
        <w:tc>
          <w:tcPr>
            <w:tcW w:w="992" w:type="dxa"/>
            <w:shd w:val="clear" w:color="auto" w:fill="auto"/>
            <w:vAlign w:val="center"/>
          </w:tcPr>
          <w:p w:rsidR="00942BE7" w:rsidRPr="00942BE7" w:rsidRDefault="00942BE7" w:rsidP="00942BE7">
            <w:pPr>
              <w:widowControl/>
              <w:jc w:val="right"/>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4.36%</w:t>
            </w:r>
          </w:p>
        </w:tc>
        <w:tc>
          <w:tcPr>
            <w:tcW w:w="1134"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w:t>
            </w:r>
          </w:p>
        </w:tc>
        <w:tc>
          <w:tcPr>
            <w:tcW w:w="709"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w:t>
            </w:r>
          </w:p>
        </w:tc>
      </w:tr>
    </w:tbl>
    <w:bookmarkEnd w:id="67"/>
    <w:p w:rsidR="00942BE7" w:rsidRPr="00942BE7" w:rsidRDefault="00942BE7" w:rsidP="00942BE7">
      <w:pPr>
        <w:spacing w:beforeLines="50" w:before="156" w:afterLines="50" w:after="156" w:line="360" w:lineRule="auto"/>
        <w:ind w:firstLineChars="200" w:firstLine="480"/>
        <w:rPr>
          <w:rFonts w:ascii="Times New Roman" w:eastAsia="宋体" w:hAnsi="Times New Roman" w:cs="Times New Roman"/>
          <w:kern w:val="0"/>
          <w:sz w:val="24"/>
          <w:szCs w:val="24"/>
        </w:rPr>
      </w:pPr>
      <w:proofErr w:type="gramStart"/>
      <w:r w:rsidRPr="00942BE7">
        <w:rPr>
          <w:rFonts w:ascii="Times New Roman" w:eastAsia="宋体" w:hAnsi="Times New Roman" w:cs="Times New Roman"/>
          <w:kern w:val="0"/>
          <w:sz w:val="24"/>
          <w:szCs w:val="24"/>
        </w:rPr>
        <w:t>保理业务</w:t>
      </w:r>
      <w:proofErr w:type="gramEnd"/>
      <w:r w:rsidRPr="00942BE7">
        <w:rPr>
          <w:rFonts w:ascii="Times New Roman" w:eastAsia="宋体" w:hAnsi="Times New Roman" w:cs="Times New Roman"/>
          <w:kern w:val="0"/>
          <w:sz w:val="24"/>
          <w:szCs w:val="24"/>
        </w:rPr>
        <w:t>的会计处理为，公司在</w:t>
      </w:r>
      <w:proofErr w:type="gramStart"/>
      <w:r w:rsidRPr="00942BE7">
        <w:rPr>
          <w:rFonts w:ascii="Times New Roman" w:eastAsia="宋体" w:hAnsi="Times New Roman" w:cs="Times New Roman"/>
          <w:kern w:val="0"/>
          <w:sz w:val="24"/>
          <w:szCs w:val="24"/>
        </w:rPr>
        <w:t>收到保理机构</w:t>
      </w:r>
      <w:proofErr w:type="gramEnd"/>
      <w:r w:rsidRPr="00942BE7">
        <w:rPr>
          <w:rFonts w:ascii="Times New Roman" w:eastAsia="宋体" w:hAnsi="Times New Roman" w:cs="Times New Roman"/>
          <w:kern w:val="0"/>
          <w:sz w:val="24"/>
          <w:szCs w:val="24"/>
        </w:rPr>
        <w:t>支付的款项时，冲抵对应的应收账款，并将差额计入财务费用。相关会计处理符合《企业会计准则》的规定。</w:t>
      </w:r>
    </w:p>
    <w:p w:rsidR="00942BE7" w:rsidRPr="00942BE7" w:rsidRDefault="00942BE7" w:rsidP="00942BE7">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942BE7">
        <w:rPr>
          <w:rFonts w:ascii="Times New Roman" w:eastAsia="宋体" w:hAnsi="Times New Roman" w:cs="Times New Roman"/>
          <w:color w:val="000000"/>
          <w:kern w:val="0"/>
          <w:sz w:val="24"/>
          <w:szCs w:val="24"/>
          <w:lang w:bidi="en-US"/>
        </w:rPr>
        <w:t>报告期内，公司与</w:t>
      </w:r>
      <w:proofErr w:type="gramStart"/>
      <w:r w:rsidRPr="00942BE7">
        <w:rPr>
          <w:rFonts w:ascii="Times New Roman" w:eastAsia="宋体" w:hAnsi="Times New Roman" w:cs="Times New Roman"/>
          <w:color w:val="000000"/>
          <w:kern w:val="0"/>
          <w:sz w:val="24"/>
          <w:szCs w:val="24"/>
          <w:lang w:bidi="en-US"/>
        </w:rPr>
        <w:t>保理商</w:t>
      </w:r>
      <w:proofErr w:type="gramEnd"/>
      <w:r w:rsidRPr="00942BE7">
        <w:rPr>
          <w:rFonts w:ascii="Times New Roman" w:eastAsia="宋体" w:hAnsi="Times New Roman" w:cs="Times New Roman"/>
          <w:color w:val="000000"/>
          <w:kern w:val="0"/>
          <w:sz w:val="24"/>
          <w:szCs w:val="24"/>
          <w:lang w:bidi="en-US"/>
        </w:rPr>
        <w:t>之间不存在关联关系，公司股东、实际控制人、董事、监事、高级管理人员与</w:t>
      </w:r>
      <w:proofErr w:type="gramStart"/>
      <w:r w:rsidRPr="00942BE7">
        <w:rPr>
          <w:rFonts w:ascii="Times New Roman" w:eastAsia="宋体" w:hAnsi="Times New Roman" w:cs="Times New Roman"/>
          <w:color w:val="000000"/>
          <w:kern w:val="0"/>
          <w:sz w:val="24"/>
          <w:szCs w:val="24"/>
          <w:lang w:bidi="en-US"/>
        </w:rPr>
        <w:t>保理商</w:t>
      </w:r>
      <w:proofErr w:type="gramEnd"/>
      <w:r w:rsidRPr="00942BE7">
        <w:rPr>
          <w:rFonts w:ascii="Times New Roman" w:eastAsia="宋体" w:hAnsi="Times New Roman" w:cs="Times New Roman"/>
          <w:color w:val="000000"/>
          <w:kern w:val="0"/>
          <w:sz w:val="24"/>
          <w:szCs w:val="24"/>
          <w:lang w:bidi="en-US"/>
        </w:rPr>
        <w:t>及其实际控制人、关键经办人员之间不存在关联关系。公司与</w:t>
      </w:r>
      <w:proofErr w:type="gramStart"/>
      <w:r w:rsidRPr="00942BE7">
        <w:rPr>
          <w:rFonts w:ascii="Times New Roman" w:eastAsia="宋体" w:hAnsi="Times New Roman" w:cs="Times New Roman"/>
          <w:color w:val="000000"/>
          <w:kern w:val="0"/>
          <w:sz w:val="24"/>
          <w:szCs w:val="24"/>
          <w:lang w:bidi="en-US"/>
        </w:rPr>
        <w:t>保理商</w:t>
      </w:r>
      <w:proofErr w:type="gramEnd"/>
      <w:r w:rsidRPr="00942BE7">
        <w:rPr>
          <w:rFonts w:ascii="Times New Roman" w:eastAsia="宋体" w:hAnsi="Times New Roman" w:cs="Times New Roman"/>
          <w:color w:val="000000"/>
          <w:kern w:val="0"/>
          <w:sz w:val="24"/>
          <w:szCs w:val="24"/>
          <w:lang w:bidi="en-US"/>
        </w:rPr>
        <w:t>之间业务往来正常，未发生过</w:t>
      </w:r>
      <w:proofErr w:type="gramStart"/>
      <w:r w:rsidRPr="00942BE7">
        <w:rPr>
          <w:rFonts w:ascii="Times New Roman" w:eastAsia="宋体" w:hAnsi="Times New Roman" w:cs="Times New Roman"/>
          <w:color w:val="000000"/>
          <w:kern w:val="0"/>
          <w:sz w:val="24"/>
          <w:szCs w:val="24"/>
          <w:lang w:bidi="en-US"/>
        </w:rPr>
        <w:t>保理业务</w:t>
      </w:r>
      <w:proofErr w:type="gramEnd"/>
      <w:r w:rsidRPr="00942BE7">
        <w:rPr>
          <w:rFonts w:ascii="Times New Roman" w:eastAsia="宋体" w:hAnsi="Times New Roman" w:cs="Times New Roman"/>
          <w:color w:val="000000"/>
          <w:kern w:val="0"/>
          <w:sz w:val="24"/>
          <w:szCs w:val="24"/>
          <w:lang w:bidi="en-US"/>
        </w:rPr>
        <w:t>纠纷。</w:t>
      </w:r>
    </w:p>
    <w:p w:rsidR="00942BE7" w:rsidRPr="00942BE7" w:rsidRDefault="00942BE7" w:rsidP="00942BE7">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942BE7">
        <w:rPr>
          <w:rFonts w:ascii="Times New Roman" w:eastAsia="宋体" w:hAnsi="Times New Roman" w:cs="Times New Roman"/>
          <w:color w:val="000000"/>
          <w:kern w:val="0"/>
          <w:sz w:val="24"/>
          <w:szCs w:val="24"/>
          <w:lang w:bidi="en-US"/>
        </w:rPr>
        <w:t>报告期各期，公司因办理</w:t>
      </w:r>
      <w:proofErr w:type="gramStart"/>
      <w:r w:rsidRPr="00942BE7">
        <w:rPr>
          <w:rFonts w:ascii="Times New Roman" w:eastAsia="宋体" w:hAnsi="Times New Roman" w:cs="Times New Roman"/>
          <w:color w:val="000000"/>
          <w:kern w:val="0"/>
          <w:sz w:val="24"/>
          <w:szCs w:val="24"/>
          <w:lang w:bidi="en-US"/>
        </w:rPr>
        <w:t>保理业务</w:t>
      </w:r>
      <w:proofErr w:type="gramEnd"/>
      <w:r w:rsidRPr="00942BE7">
        <w:rPr>
          <w:rFonts w:ascii="Times New Roman" w:eastAsia="宋体" w:hAnsi="Times New Roman" w:cs="Times New Roman"/>
          <w:color w:val="000000"/>
          <w:kern w:val="0"/>
          <w:sz w:val="24"/>
          <w:szCs w:val="24"/>
          <w:lang w:bidi="en-US"/>
        </w:rPr>
        <w:t>而产生的财务费用分别为</w:t>
      </w:r>
      <w:r w:rsidRPr="00942BE7">
        <w:rPr>
          <w:rFonts w:ascii="Times New Roman" w:eastAsia="宋体" w:hAnsi="Times New Roman" w:cs="Times New Roman"/>
          <w:color w:val="000000"/>
          <w:kern w:val="0"/>
          <w:sz w:val="24"/>
          <w:szCs w:val="24"/>
          <w:lang w:bidi="en-US"/>
        </w:rPr>
        <w:t>25.13</w:t>
      </w:r>
      <w:r w:rsidRPr="00942BE7">
        <w:rPr>
          <w:rFonts w:ascii="Times New Roman" w:eastAsia="宋体" w:hAnsi="Times New Roman" w:cs="Times New Roman"/>
          <w:color w:val="000000"/>
          <w:kern w:val="0"/>
          <w:sz w:val="24"/>
          <w:szCs w:val="24"/>
          <w:lang w:bidi="en-US"/>
        </w:rPr>
        <w:t>万元、</w:t>
      </w:r>
      <w:r w:rsidRPr="00942BE7">
        <w:rPr>
          <w:rFonts w:ascii="Times New Roman" w:eastAsia="宋体" w:hAnsi="Times New Roman" w:cs="Times New Roman"/>
          <w:color w:val="000000"/>
          <w:kern w:val="0"/>
          <w:sz w:val="24"/>
          <w:szCs w:val="24"/>
          <w:lang w:bidi="en-US"/>
        </w:rPr>
        <w:t>156.43</w:t>
      </w:r>
      <w:r w:rsidRPr="00942BE7">
        <w:rPr>
          <w:rFonts w:ascii="Times New Roman" w:eastAsia="宋体" w:hAnsi="Times New Roman" w:cs="Times New Roman"/>
          <w:color w:val="000000"/>
          <w:kern w:val="0"/>
          <w:sz w:val="24"/>
          <w:szCs w:val="24"/>
          <w:lang w:bidi="en-US"/>
        </w:rPr>
        <w:t>万元、</w:t>
      </w:r>
      <w:r w:rsidRPr="00942BE7">
        <w:rPr>
          <w:rFonts w:ascii="楷体" w:eastAsia="楷体" w:hAnsi="楷体" w:cs="Times New Roman"/>
          <w:b/>
          <w:bCs/>
          <w:color w:val="000000"/>
          <w:kern w:val="0"/>
          <w:sz w:val="24"/>
          <w:szCs w:val="24"/>
          <w:lang w:bidi="en-US"/>
        </w:rPr>
        <w:t>174.32</w:t>
      </w:r>
      <w:r w:rsidRPr="00942BE7">
        <w:rPr>
          <w:rFonts w:ascii="Times New Roman" w:eastAsia="宋体" w:hAnsi="Times New Roman" w:cs="Times New Roman"/>
          <w:color w:val="000000"/>
          <w:kern w:val="0"/>
          <w:sz w:val="24"/>
          <w:szCs w:val="24"/>
          <w:lang w:bidi="en-US"/>
        </w:rPr>
        <w:t>万元，占各期利润总额的比例分别为</w:t>
      </w:r>
      <w:r w:rsidRPr="00942BE7">
        <w:rPr>
          <w:rFonts w:ascii="Times New Roman" w:eastAsia="宋体" w:hAnsi="Times New Roman" w:cs="Times New Roman"/>
          <w:color w:val="000000"/>
          <w:kern w:val="0"/>
          <w:sz w:val="24"/>
          <w:szCs w:val="24"/>
          <w:lang w:bidi="en-US"/>
        </w:rPr>
        <w:t>0.39%</w:t>
      </w:r>
      <w:r w:rsidRPr="00942BE7">
        <w:rPr>
          <w:rFonts w:ascii="Times New Roman" w:eastAsia="宋体" w:hAnsi="Times New Roman" w:cs="Times New Roman"/>
          <w:color w:val="000000"/>
          <w:kern w:val="0"/>
          <w:sz w:val="24"/>
          <w:szCs w:val="24"/>
          <w:lang w:bidi="en-US"/>
        </w:rPr>
        <w:t>、</w:t>
      </w:r>
      <w:r w:rsidRPr="00942BE7">
        <w:rPr>
          <w:rFonts w:ascii="Times New Roman" w:eastAsia="宋体" w:hAnsi="Times New Roman" w:cs="Times New Roman"/>
          <w:color w:val="000000"/>
          <w:kern w:val="0"/>
          <w:sz w:val="24"/>
          <w:szCs w:val="24"/>
          <w:lang w:bidi="en-US"/>
        </w:rPr>
        <w:t>2.13%</w:t>
      </w:r>
      <w:r w:rsidRPr="00942BE7">
        <w:rPr>
          <w:rFonts w:ascii="Times New Roman" w:eastAsia="宋体" w:hAnsi="Times New Roman" w:cs="Times New Roman"/>
          <w:color w:val="000000"/>
          <w:kern w:val="0"/>
          <w:sz w:val="24"/>
          <w:szCs w:val="24"/>
          <w:lang w:bidi="en-US"/>
        </w:rPr>
        <w:t>、</w:t>
      </w:r>
      <w:r w:rsidRPr="00942BE7">
        <w:rPr>
          <w:rFonts w:ascii="楷体" w:eastAsia="楷体" w:hAnsi="楷体" w:cs="Times New Roman"/>
          <w:b/>
          <w:bCs/>
          <w:color w:val="000000"/>
          <w:kern w:val="0"/>
          <w:sz w:val="24"/>
          <w:szCs w:val="24"/>
          <w:lang w:bidi="en-US"/>
        </w:rPr>
        <w:t>2.09%</w:t>
      </w:r>
      <w:r w:rsidRPr="00942BE7">
        <w:rPr>
          <w:rFonts w:ascii="Times New Roman" w:eastAsia="宋体" w:hAnsi="Times New Roman" w:cs="Times New Roman"/>
          <w:color w:val="000000"/>
          <w:kern w:val="0"/>
          <w:sz w:val="24"/>
          <w:szCs w:val="24"/>
          <w:lang w:bidi="en-US"/>
        </w:rPr>
        <w:t>，对公司财务指标影响较小。</w:t>
      </w:r>
    </w:p>
    <w:p w:rsidR="00942BE7" w:rsidRPr="00942BE7" w:rsidRDefault="00942BE7" w:rsidP="00942BE7">
      <w:pPr>
        <w:widowControl/>
        <w:autoSpaceDE w:val="0"/>
        <w:autoSpaceDN w:val="0"/>
        <w:adjustRightInd w:val="0"/>
        <w:spacing w:beforeLines="50" w:before="156" w:afterLines="50" w:after="156" w:line="360" w:lineRule="auto"/>
        <w:ind w:firstLine="482"/>
        <w:rPr>
          <w:rFonts w:ascii="Times New Roman" w:eastAsia="宋体" w:hAnsi="Times New Roman" w:cs="Times New Roman"/>
          <w:kern w:val="0"/>
          <w:sz w:val="24"/>
          <w:szCs w:val="24"/>
        </w:rPr>
      </w:pPr>
      <w:r w:rsidRPr="00942BE7">
        <w:rPr>
          <w:rFonts w:ascii="Times New Roman" w:eastAsia="宋体" w:hAnsi="Times New Roman" w:cs="Times New Roman"/>
          <w:kern w:val="0"/>
          <w:sz w:val="24"/>
          <w:szCs w:val="24"/>
        </w:rPr>
        <w:t>综上，报告期内，公司通过第三方回款的整体金额及占比均较低，具有商业合理性和必要性。公司及其实际控制人、</w:t>
      </w:r>
      <w:proofErr w:type="gramStart"/>
      <w:r w:rsidRPr="00942BE7">
        <w:rPr>
          <w:rFonts w:ascii="Times New Roman" w:eastAsia="宋体" w:hAnsi="Times New Roman" w:cs="Times New Roman"/>
          <w:kern w:val="0"/>
          <w:sz w:val="24"/>
          <w:szCs w:val="24"/>
        </w:rPr>
        <w:t>董监高或</w:t>
      </w:r>
      <w:proofErr w:type="gramEnd"/>
      <w:r w:rsidRPr="00942BE7">
        <w:rPr>
          <w:rFonts w:ascii="Times New Roman" w:eastAsia="宋体" w:hAnsi="Times New Roman" w:cs="Times New Roman"/>
          <w:kern w:val="0"/>
          <w:sz w:val="24"/>
          <w:szCs w:val="24"/>
        </w:rPr>
        <w:t>其他关联方与第三方回款的支付方不存在关联关系或其他利益安排。</w:t>
      </w:r>
    </w:p>
    <w:p w:rsidR="009C0832" w:rsidRPr="008F5447" w:rsidRDefault="009C0832" w:rsidP="007D4222">
      <w:pPr>
        <w:pStyle w:val="af2"/>
        <w:spacing w:before="156" w:after="156"/>
      </w:pPr>
      <w:r w:rsidRPr="008F5447">
        <w:rPr>
          <w:rFonts w:hint="eastAsia"/>
        </w:rPr>
        <w:t>（二）</w:t>
      </w:r>
      <w:proofErr w:type="gramStart"/>
      <w:r w:rsidRPr="008F5447">
        <w:rPr>
          <w:rFonts w:hint="eastAsia"/>
        </w:rPr>
        <w:t>保理商</w:t>
      </w:r>
      <w:proofErr w:type="gramEnd"/>
      <w:r w:rsidRPr="008F5447">
        <w:rPr>
          <w:rFonts w:hint="eastAsia"/>
        </w:rPr>
        <w:t>与发行人的关系，是否发生过</w:t>
      </w:r>
      <w:proofErr w:type="gramStart"/>
      <w:r w:rsidRPr="008F5447">
        <w:rPr>
          <w:rFonts w:hint="eastAsia"/>
        </w:rPr>
        <w:t>保理业务</w:t>
      </w:r>
      <w:proofErr w:type="gramEnd"/>
      <w:r w:rsidRPr="008F5447">
        <w:rPr>
          <w:rFonts w:hint="eastAsia"/>
        </w:rPr>
        <w:t>纠纷，办理</w:t>
      </w:r>
      <w:proofErr w:type="gramStart"/>
      <w:r w:rsidRPr="008F5447">
        <w:rPr>
          <w:rFonts w:hint="eastAsia"/>
        </w:rPr>
        <w:t>保理业务</w:t>
      </w:r>
      <w:proofErr w:type="gramEnd"/>
      <w:r w:rsidRPr="008F5447">
        <w:rPr>
          <w:rFonts w:hint="eastAsia"/>
        </w:rPr>
        <w:t>对财务报表及主要财务指标的影响，相关会计处理合</w:t>
      </w:r>
      <w:proofErr w:type="gramStart"/>
      <w:r w:rsidRPr="008F5447">
        <w:rPr>
          <w:rFonts w:hint="eastAsia"/>
        </w:rPr>
        <w:t>规</w:t>
      </w:r>
      <w:proofErr w:type="gramEnd"/>
      <w:r w:rsidRPr="008F5447">
        <w:rPr>
          <w:rFonts w:hint="eastAsia"/>
        </w:rPr>
        <w:t>性</w:t>
      </w:r>
    </w:p>
    <w:p w:rsidR="009C0832" w:rsidRDefault="009C0832" w:rsidP="007D4222">
      <w:pPr>
        <w:pStyle w:val="16"/>
        <w:spacing w:before="156" w:after="156"/>
      </w:pPr>
      <w:r w:rsidRPr="008F5447">
        <w:rPr>
          <w:rFonts w:hint="eastAsia"/>
        </w:rPr>
        <w:t>发行人已在招股说明书“第八节</w:t>
      </w:r>
      <w:r w:rsidRPr="008F5447">
        <w:rPr>
          <w:rFonts w:hint="eastAsia"/>
        </w:rPr>
        <w:t xml:space="preserve"> </w:t>
      </w:r>
      <w:r w:rsidRPr="008F5447">
        <w:rPr>
          <w:rFonts w:hint="eastAsia"/>
        </w:rPr>
        <w:t>财务会计信息与管理层分析”之“十、资产质量分析”之“（二）各项主要资产分析”之“</w:t>
      </w:r>
      <w:r w:rsidRPr="008F5447">
        <w:rPr>
          <w:rFonts w:hint="eastAsia"/>
        </w:rPr>
        <w:t>1</w:t>
      </w:r>
      <w:r w:rsidRPr="008F5447">
        <w:rPr>
          <w:rFonts w:hint="eastAsia"/>
        </w:rPr>
        <w:t>、流动资产的构成及变化分析”之“（</w:t>
      </w:r>
      <w:r w:rsidRPr="008F5447">
        <w:rPr>
          <w:rFonts w:hint="eastAsia"/>
        </w:rPr>
        <w:t>3</w:t>
      </w:r>
      <w:r w:rsidRPr="008F5447">
        <w:rPr>
          <w:rFonts w:hint="eastAsia"/>
        </w:rPr>
        <w:t>）应收票据及应收账款”之“</w:t>
      </w:r>
      <w:r w:rsidRPr="008F5447">
        <w:rPr>
          <w:rFonts w:hint="eastAsia"/>
        </w:rPr>
        <w:t>2</w:t>
      </w:r>
      <w:r w:rsidRPr="008F5447">
        <w:rPr>
          <w:rFonts w:hint="eastAsia"/>
        </w:rPr>
        <w:t>）应收账款”之“⑥第三方回款情况”补充披露如下：</w:t>
      </w:r>
    </w:p>
    <w:p w:rsidR="00942BE7" w:rsidRPr="00942BE7" w:rsidRDefault="00942BE7" w:rsidP="00942BE7">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942BE7">
        <w:rPr>
          <w:rFonts w:ascii="Times New Roman" w:eastAsia="宋体" w:hAnsi="Times New Roman" w:cs="Times New Roman"/>
          <w:color w:val="000000"/>
          <w:kern w:val="0"/>
          <w:sz w:val="24"/>
          <w:szCs w:val="24"/>
          <w:lang w:bidi="en-US"/>
        </w:rPr>
        <w:t>报告期内，公司与</w:t>
      </w:r>
      <w:proofErr w:type="gramStart"/>
      <w:r w:rsidRPr="00942BE7">
        <w:rPr>
          <w:rFonts w:ascii="Times New Roman" w:eastAsia="宋体" w:hAnsi="Times New Roman" w:cs="Times New Roman"/>
          <w:color w:val="000000"/>
          <w:kern w:val="0"/>
          <w:sz w:val="24"/>
          <w:szCs w:val="24"/>
          <w:lang w:bidi="en-US"/>
        </w:rPr>
        <w:t>保理商</w:t>
      </w:r>
      <w:proofErr w:type="gramEnd"/>
      <w:r w:rsidRPr="00942BE7">
        <w:rPr>
          <w:rFonts w:ascii="Times New Roman" w:eastAsia="宋体" w:hAnsi="Times New Roman" w:cs="Times New Roman"/>
          <w:color w:val="000000"/>
          <w:kern w:val="0"/>
          <w:sz w:val="24"/>
          <w:szCs w:val="24"/>
          <w:lang w:bidi="en-US"/>
        </w:rPr>
        <w:t>之间不存在关联关系，公司股东、实际控制人、董事、监事、高级管理人员与</w:t>
      </w:r>
      <w:proofErr w:type="gramStart"/>
      <w:r w:rsidRPr="00942BE7">
        <w:rPr>
          <w:rFonts w:ascii="Times New Roman" w:eastAsia="宋体" w:hAnsi="Times New Roman" w:cs="Times New Roman"/>
          <w:color w:val="000000"/>
          <w:kern w:val="0"/>
          <w:sz w:val="24"/>
          <w:szCs w:val="24"/>
          <w:lang w:bidi="en-US"/>
        </w:rPr>
        <w:t>保理商</w:t>
      </w:r>
      <w:proofErr w:type="gramEnd"/>
      <w:r w:rsidRPr="00942BE7">
        <w:rPr>
          <w:rFonts w:ascii="Times New Roman" w:eastAsia="宋体" w:hAnsi="Times New Roman" w:cs="Times New Roman"/>
          <w:color w:val="000000"/>
          <w:kern w:val="0"/>
          <w:sz w:val="24"/>
          <w:szCs w:val="24"/>
          <w:lang w:bidi="en-US"/>
        </w:rPr>
        <w:t>及其实际控制人、关键经办人员之间不存在关联关系。公司与</w:t>
      </w:r>
      <w:proofErr w:type="gramStart"/>
      <w:r w:rsidRPr="00942BE7">
        <w:rPr>
          <w:rFonts w:ascii="Times New Roman" w:eastAsia="宋体" w:hAnsi="Times New Roman" w:cs="Times New Roman"/>
          <w:color w:val="000000"/>
          <w:kern w:val="0"/>
          <w:sz w:val="24"/>
          <w:szCs w:val="24"/>
          <w:lang w:bidi="en-US"/>
        </w:rPr>
        <w:t>保理商</w:t>
      </w:r>
      <w:proofErr w:type="gramEnd"/>
      <w:r w:rsidRPr="00942BE7">
        <w:rPr>
          <w:rFonts w:ascii="Times New Roman" w:eastAsia="宋体" w:hAnsi="Times New Roman" w:cs="Times New Roman"/>
          <w:color w:val="000000"/>
          <w:kern w:val="0"/>
          <w:sz w:val="24"/>
          <w:szCs w:val="24"/>
          <w:lang w:bidi="en-US"/>
        </w:rPr>
        <w:t>之间业务往来正常，未发生过</w:t>
      </w:r>
      <w:proofErr w:type="gramStart"/>
      <w:r w:rsidRPr="00942BE7">
        <w:rPr>
          <w:rFonts w:ascii="Times New Roman" w:eastAsia="宋体" w:hAnsi="Times New Roman" w:cs="Times New Roman"/>
          <w:color w:val="000000"/>
          <w:kern w:val="0"/>
          <w:sz w:val="24"/>
          <w:szCs w:val="24"/>
          <w:lang w:bidi="en-US"/>
        </w:rPr>
        <w:t>保理业务</w:t>
      </w:r>
      <w:proofErr w:type="gramEnd"/>
      <w:r w:rsidRPr="00942BE7">
        <w:rPr>
          <w:rFonts w:ascii="Times New Roman" w:eastAsia="宋体" w:hAnsi="Times New Roman" w:cs="Times New Roman"/>
          <w:color w:val="000000"/>
          <w:kern w:val="0"/>
          <w:sz w:val="24"/>
          <w:szCs w:val="24"/>
          <w:lang w:bidi="en-US"/>
        </w:rPr>
        <w:t>纠纷。</w:t>
      </w:r>
    </w:p>
    <w:p w:rsidR="00942BE7" w:rsidRPr="008F5447" w:rsidRDefault="00942BE7" w:rsidP="00942BE7">
      <w:pPr>
        <w:pStyle w:val="16"/>
        <w:spacing w:before="156" w:after="156"/>
      </w:pPr>
      <w:r w:rsidRPr="00942BE7">
        <w:rPr>
          <w:rFonts w:cs="Times New Roman"/>
          <w:color w:val="000000"/>
          <w:lang w:bidi="en-US"/>
        </w:rPr>
        <w:t>报告期各期，公司因办理</w:t>
      </w:r>
      <w:proofErr w:type="gramStart"/>
      <w:r w:rsidRPr="00942BE7">
        <w:rPr>
          <w:rFonts w:cs="Times New Roman"/>
          <w:color w:val="000000"/>
          <w:lang w:bidi="en-US"/>
        </w:rPr>
        <w:t>保理业务</w:t>
      </w:r>
      <w:proofErr w:type="gramEnd"/>
      <w:r w:rsidRPr="00942BE7">
        <w:rPr>
          <w:rFonts w:cs="Times New Roman"/>
          <w:color w:val="000000"/>
          <w:lang w:bidi="en-US"/>
        </w:rPr>
        <w:t>而产生的财务费用分别为</w:t>
      </w:r>
      <w:r w:rsidRPr="00942BE7">
        <w:rPr>
          <w:rFonts w:cs="Times New Roman"/>
          <w:color w:val="000000"/>
          <w:lang w:bidi="en-US"/>
        </w:rPr>
        <w:t>25.13</w:t>
      </w:r>
      <w:r w:rsidRPr="00942BE7">
        <w:rPr>
          <w:rFonts w:cs="Times New Roman"/>
          <w:color w:val="000000"/>
          <w:lang w:bidi="en-US"/>
        </w:rPr>
        <w:t>万元、</w:t>
      </w:r>
      <w:r w:rsidRPr="00942BE7">
        <w:rPr>
          <w:rFonts w:cs="Times New Roman"/>
          <w:color w:val="000000"/>
          <w:lang w:bidi="en-US"/>
        </w:rPr>
        <w:t>156.43</w:t>
      </w:r>
      <w:r w:rsidRPr="00942BE7">
        <w:rPr>
          <w:rFonts w:cs="Times New Roman"/>
          <w:color w:val="000000"/>
          <w:lang w:bidi="en-US"/>
        </w:rPr>
        <w:t>万元、</w:t>
      </w:r>
      <w:r w:rsidRPr="00942BE7">
        <w:rPr>
          <w:rFonts w:ascii="楷体" w:eastAsia="楷体" w:hAnsi="楷体" w:cs="Times New Roman"/>
          <w:b/>
          <w:bCs/>
          <w:color w:val="000000"/>
          <w:lang w:bidi="en-US"/>
        </w:rPr>
        <w:t>174.32</w:t>
      </w:r>
      <w:r w:rsidRPr="00942BE7">
        <w:rPr>
          <w:rFonts w:cs="Times New Roman"/>
          <w:color w:val="000000"/>
          <w:lang w:bidi="en-US"/>
        </w:rPr>
        <w:t>万元，占各期利润总额的比例分别为</w:t>
      </w:r>
      <w:r w:rsidRPr="00942BE7">
        <w:rPr>
          <w:rFonts w:cs="Times New Roman"/>
          <w:color w:val="000000"/>
          <w:lang w:bidi="en-US"/>
        </w:rPr>
        <w:t>0.39%</w:t>
      </w:r>
      <w:r w:rsidRPr="00942BE7">
        <w:rPr>
          <w:rFonts w:cs="Times New Roman"/>
          <w:color w:val="000000"/>
          <w:lang w:bidi="en-US"/>
        </w:rPr>
        <w:t>、</w:t>
      </w:r>
      <w:r w:rsidRPr="00942BE7">
        <w:rPr>
          <w:rFonts w:cs="Times New Roman"/>
          <w:color w:val="000000"/>
          <w:lang w:bidi="en-US"/>
        </w:rPr>
        <w:t>2.13%</w:t>
      </w:r>
      <w:r w:rsidRPr="00942BE7">
        <w:rPr>
          <w:rFonts w:cs="Times New Roman"/>
          <w:color w:val="000000"/>
          <w:lang w:bidi="en-US"/>
        </w:rPr>
        <w:t>、</w:t>
      </w:r>
      <w:r w:rsidRPr="00942BE7">
        <w:rPr>
          <w:rFonts w:ascii="楷体" w:eastAsia="楷体" w:hAnsi="楷体" w:cs="Times New Roman"/>
          <w:b/>
          <w:bCs/>
          <w:color w:val="000000"/>
          <w:lang w:bidi="en-US"/>
        </w:rPr>
        <w:t>2.09%</w:t>
      </w:r>
      <w:r w:rsidRPr="00942BE7">
        <w:rPr>
          <w:rFonts w:cs="Times New Roman"/>
          <w:color w:val="000000"/>
          <w:lang w:bidi="en-US"/>
        </w:rPr>
        <w:t>，对公司财务指标影响较小。</w:t>
      </w:r>
    </w:p>
    <w:p w:rsidR="009C0832" w:rsidRPr="00942BE7" w:rsidRDefault="00E92849" w:rsidP="007D4222">
      <w:pPr>
        <w:pStyle w:val="af9"/>
        <w:spacing w:before="156" w:after="156"/>
        <w:ind w:firstLine="480"/>
        <w:rPr>
          <w:rFonts w:ascii="宋体" w:eastAsia="宋体" w:hAnsi="宋体"/>
          <w:b w:val="0"/>
          <w:bCs w:val="0"/>
        </w:rPr>
      </w:pPr>
      <w:proofErr w:type="gramStart"/>
      <w:r w:rsidRPr="00942BE7">
        <w:rPr>
          <w:rFonts w:ascii="宋体" w:eastAsia="宋体" w:hAnsi="宋体" w:hint="eastAsia"/>
          <w:b w:val="0"/>
          <w:bCs w:val="0"/>
        </w:rPr>
        <w:t>保理业务</w:t>
      </w:r>
      <w:proofErr w:type="gramEnd"/>
      <w:r w:rsidRPr="00942BE7">
        <w:rPr>
          <w:rFonts w:ascii="宋体" w:eastAsia="宋体" w:hAnsi="宋体" w:hint="eastAsia"/>
          <w:b w:val="0"/>
          <w:bCs w:val="0"/>
        </w:rPr>
        <w:t>的会计处理为，公司在</w:t>
      </w:r>
      <w:proofErr w:type="gramStart"/>
      <w:r w:rsidRPr="00942BE7">
        <w:rPr>
          <w:rFonts w:ascii="宋体" w:eastAsia="宋体" w:hAnsi="宋体" w:hint="eastAsia"/>
          <w:b w:val="0"/>
          <w:bCs w:val="0"/>
        </w:rPr>
        <w:t>收到保理机构</w:t>
      </w:r>
      <w:proofErr w:type="gramEnd"/>
      <w:r w:rsidRPr="00942BE7">
        <w:rPr>
          <w:rFonts w:ascii="宋体" w:eastAsia="宋体" w:hAnsi="宋体" w:hint="eastAsia"/>
          <w:b w:val="0"/>
          <w:bCs w:val="0"/>
        </w:rPr>
        <w:t>支付的款项时，冲抵对应的应</w:t>
      </w:r>
      <w:r w:rsidRPr="00942BE7">
        <w:rPr>
          <w:rFonts w:ascii="宋体" w:eastAsia="宋体" w:hAnsi="宋体" w:hint="eastAsia"/>
          <w:b w:val="0"/>
          <w:bCs w:val="0"/>
        </w:rPr>
        <w:lastRenderedPageBreak/>
        <w:t>收账款，并将差额计入财务费用。相关会计处理符合《企业会计准则》的规定。</w:t>
      </w:r>
    </w:p>
    <w:p w:rsidR="009C0832" w:rsidRPr="008F5447" w:rsidRDefault="009C0832" w:rsidP="007D4222">
      <w:pPr>
        <w:spacing w:beforeLines="50" w:before="156" w:afterLines="50" w:after="156" w:line="360" w:lineRule="auto"/>
        <w:ind w:firstLineChars="200" w:firstLine="482"/>
        <w:outlineLvl w:val="1"/>
        <w:rPr>
          <w:rFonts w:ascii="宋体" w:eastAsia="宋体" w:hAnsi="宋体" w:cs="Times New Roman"/>
          <w:b/>
          <w:bCs/>
          <w:sz w:val="24"/>
          <w:szCs w:val="24"/>
        </w:rPr>
      </w:pPr>
      <w:r w:rsidRPr="008F5447">
        <w:rPr>
          <w:rFonts w:ascii="宋体" w:eastAsia="宋体" w:hAnsi="宋体" w:cs="Times New Roman" w:hint="eastAsia"/>
          <w:b/>
          <w:bCs/>
          <w:sz w:val="24"/>
          <w:szCs w:val="24"/>
        </w:rPr>
        <w:t>【中介机构核查意见】</w:t>
      </w:r>
    </w:p>
    <w:p w:rsidR="009C0832" w:rsidRPr="008F5447" w:rsidRDefault="009C0832" w:rsidP="007D4222">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8F5447">
        <w:rPr>
          <w:rFonts w:ascii="宋体" w:eastAsia="Times New Roman" w:hAnsi="宋体" w:cs="Times New Roman"/>
          <w:b/>
          <w:color w:val="000000"/>
          <w:kern w:val="0"/>
          <w:sz w:val="24"/>
          <w:szCs w:val="24"/>
          <w:lang w:bidi="en-US"/>
        </w:rPr>
        <w:t>（一）核查过程</w:t>
      </w:r>
    </w:p>
    <w:p w:rsidR="00E92849" w:rsidRPr="008F5447" w:rsidRDefault="00E92849" w:rsidP="007D4222">
      <w:pPr>
        <w:spacing w:beforeLines="50" w:before="156" w:afterLines="50" w:after="156" w:line="360" w:lineRule="auto"/>
        <w:ind w:firstLineChars="200" w:firstLine="480"/>
        <w:rPr>
          <w:rFonts w:ascii="Times New Roman" w:eastAsia="宋体" w:hAnsi="Times New Roman"/>
          <w:sz w:val="24"/>
          <w:szCs w:val="24"/>
        </w:rPr>
      </w:pPr>
      <w:r w:rsidRPr="008F5447">
        <w:rPr>
          <w:rFonts w:ascii="Times New Roman" w:eastAsia="宋体" w:hAnsi="Times New Roman" w:hint="eastAsia"/>
          <w:sz w:val="24"/>
          <w:szCs w:val="24"/>
        </w:rPr>
        <w:t>保荐机构、申报会计师执行了如下核查程序：</w:t>
      </w:r>
    </w:p>
    <w:p w:rsidR="00E92849" w:rsidRPr="008F5447" w:rsidRDefault="00E92849" w:rsidP="007D4222">
      <w:pPr>
        <w:spacing w:beforeLines="50" w:before="156" w:afterLines="50" w:after="156" w:line="360" w:lineRule="auto"/>
        <w:ind w:firstLineChars="200" w:firstLine="480"/>
        <w:rPr>
          <w:rFonts w:ascii="Times New Roman" w:eastAsia="宋体" w:hAnsi="Times New Roman"/>
          <w:sz w:val="24"/>
          <w:szCs w:val="24"/>
        </w:rPr>
      </w:pPr>
      <w:r w:rsidRPr="008F5447">
        <w:rPr>
          <w:rFonts w:ascii="Times New Roman" w:eastAsia="宋体" w:hAnsi="Times New Roman" w:hint="eastAsia"/>
          <w:sz w:val="24"/>
          <w:szCs w:val="24"/>
        </w:rPr>
        <w:t>1</w:t>
      </w:r>
      <w:r w:rsidRPr="008F5447">
        <w:rPr>
          <w:rFonts w:ascii="Times New Roman" w:eastAsia="宋体" w:hAnsi="Times New Roman" w:hint="eastAsia"/>
          <w:sz w:val="24"/>
          <w:szCs w:val="24"/>
        </w:rPr>
        <w:t>、审阅发行人报告期内主要保理合同，补充披露了发行人报告期各期</w:t>
      </w:r>
      <w:proofErr w:type="gramStart"/>
      <w:r w:rsidRPr="008F5447">
        <w:rPr>
          <w:rFonts w:ascii="Times New Roman" w:eastAsia="宋体" w:hAnsi="Times New Roman" w:hint="eastAsia"/>
          <w:sz w:val="24"/>
          <w:szCs w:val="24"/>
        </w:rPr>
        <w:t>保理业务</w:t>
      </w:r>
      <w:proofErr w:type="gramEnd"/>
      <w:r w:rsidRPr="008F5447">
        <w:rPr>
          <w:rFonts w:ascii="Times New Roman" w:eastAsia="宋体" w:hAnsi="Times New Roman" w:hint="eastAsia"/>
          <w:sz w:val="24"/>
          <w:szCs w:val="24"/>
        </w:rPr>
        <w:t>的具体内容、规模、占当期应收账款的比重，向发行人高管了解</w:t>
      </w:r>
      <w:proofErr w:type="gramStart"/>
      <w:r w:rsidRPr="008F5447">
        <w:rPr>
          <w:rFonts w:ascii="Times New Roman" w:eastAsia="宋体" w:hAnsi="Times New Roman" w:hint="eastAsia"/>
          <w:sz w:val="24"/>
          <w:szCs w:val="24"/>
        </w:rPr>
        <w:t>保理业务</w:t>
      </w:r>
      <w:proofErr w:type="gramEnd"/>
      <w:r w:rsidRPr="008F5447">
        <w:rPr>
          <w:rFonts w:ascii="Times New Roman" w:eastAsia="宋体" w:hAnsi="Times New Roman" w:hint="eastAsia"/>
          <w:sz w:val="24"/>
          <w:szCs w:val="24"/>
        </w:rPr>
        <w:t>选取应收账款的</w:t>
      </w:r>
      <w:r>
        <w:rPr>
          <w:rFonts w:ascii="Times New Roman" w:eastAsia="宋体" w:hAnsi="Times New Roman" w:hint="eastAsia"/>
          <w:sz w:val="24"/>
          <w:szCs w:val="24"/>
        </w:rPr>
        <w:t>过程</w:t>
      </w:r>
      <w:r w:rsidRPr="008F5447">
        <w:rPr>
          <w:rFonts w:ascii="Times New Roman" w:eastAsia="宋体" w:hAnsi="Times New Roman" w:hint="eastAsia"/>
          <w:sz w:val="24"/>
          <w:szCs w:val="24"/>
        </w:rPr>
        <w:t>；</w:t>
      </w:r>
    </w:p>
    <w:p w:rsidR="009C0832" w:rsidRPr="008F5447" w:rsidRDefault="00E92849" w:rsidP="007D4222">
      <w:pPr>
        <w:spacing w:beforeLines="50" w:before="156" w:afterLines="50" w:after="156" w:line="360" w:lineRule="auto"/>
        <w:ind w:firstLineChars="200" w:firstLine="480"/>
        <w:rPr>
          <w:rFonts w:ascii="Times New Roman" w:eastAsia="宋体" w:hAnsi="Times New Roman"/>
          <w:sz w:val="24"/>
          <w:szCs w:val="24"/>
        </w:rPr>
      </w:pPr>
      <w:r w:rsidRPr="008F5447">
        <w:rPr>
          <w:rFonts w:ascii="Times New Roman" w:eastAsia="宋体" w:hAnsi="Times New Roman"/>
          <w:sz w:val="24"/>
          <w:szCs w:val="24"/>
        </w:rPr>
        <w:t>2</w:t>
      </w:r>
      <w:r w:rsidRPr="008F5447">
        <w:rPr>
          <w:rFonts w:ascii="Times New Roman" w:eastAsia="宋体" w:hAnsi="Times New Roman" w:hint="eastAsia"/>
          <w:sz w:val="24"/>
          <w:szCs w:val="24"/>
        </w:rPr>
        <w:t>、查询了主要</w:t>
      </w:r>
      <w:proofErr w:type="gramStart"/>
      <w:r w:rsidRPr="008F5447">
        <w:rPr>
          <w:rFonts w:ascii="Times New Roman" w:eastAsia="宋体" w:hAnsi="Times New Roman" w:hint="eastAsia"/>
          <w:sz w:val="24"/>
          <w:szCs w:val="24"/>
        </w:rPr>
        <w:t>保理商工商</w:t>
      </w:r>
      <w:proofErr w:type="gramEnd"/>
      <w:r w:rsidRPr="008F5447">
        <w:rPr>
          <w:rFonts w:ascii="Times New Roman" w:eastAsia="宋体" w:hAnsi="Times New Roman" w:hint="eastAsia"/>
          <w:sz w:val="24"/>
          <w:szCs w:val="24"/>
        </w:rPr>
        <w:t>登记信息，分析</w:t>
      </w:r>
      <w:proofErr w:type="gramStart"/>
      <w:r w:rsidRPr="008F5447">
        <w:rPr>
          <w:rFonts w:ascii="Times New Roman" w:eastAsia="宋体" w:hAnsi="Times New Roman" w:hint="eastAsia"/>
          <w:sz w:val="24"/>
          <w:szCs w:val="24"/>
        </w:rPr>
        <w:t>保理业务</w:t>
      </w:r>
      <w:proofErr w:type="gramEnd"/>
      <w:r w:rsidRPr="008F5447">
        <w:rPr>
          <w:rFonts w:ascii="Times New Roman" w:eastAsia="宋体" w:hAnsi="Times New Roman" w:hint="eastAsia"/>
          <w:sz w:val="24"/>
          <w:szCs w:val="24"/>
        </w:rPr>
        <w:t>对发行人财务报表及主要财务指标的影响</w:t>
      </w:r>
      <w:r w:rsidR="009C0832" w:rsidRPr="008F5447">
        <w:rPr>
          <w:rFonts w:ascii="Times New Roman" w:eastAsia="宋体" w:hAnsi="Times New Roman" w:hint="eastAsia"/>
          <w:sz w:val="24"/>
          <w:szCs w:val="24"/>
        </w:rPr>
        <w:t>。</w:t>
      </w:r>
    </w:p>
    <w:p w:rsidR="009C0832" w:rsidRPr="008F5447" w:rsidRDefault="009C0832" w:rsidP="007D4222">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8F5447">
        <w:rPr>
          <w:rFonts w:ascii="宋体" w:eastAsia="Times New Roman" w:hAnsi="宋体" w:cs="Times New Roman"/>
          <w:b/>
          <w:color w:val="000000"/>
          <w:kern w:val="0"/>
          <w:sz w:val="24"/>
          <w:szCs w:val="24"/>
          <w:lang w:bidi="en-US"/>
        </w:rPr>
        <w:t>（</w:t>
      </w:r>
      <w:r w:rsidRPr="008F5447">
        <w:rPr>
          <w:rFonts w:ascii="宋体" w:eastAsia="Times New Roman" w:hAnsi="宋体" w:cs="Times New Roman" w:hint="eastAsia"/>
          <w:b/>
          <w:color w:val="000000"/>
          <w:kern w:val="0"/>
          <w:sz w:val="24"/>
          <w:szCs w:val="24"/>
          <w:lang w:bidi="en-US"/>
        </w:rPr>
        <w:t>二</w:t>
      </w:r>
      <w:r w:rsidRPr="008F5447">
        <w:rPr>
          <w:rFonts w:ascii="宋体" w:eastAsia="Times New Roman" w:hAnsi="宋体" w:cs="Times New Roman"/>
          <w:b/>
          <w:color w:val="000000"/>
          <w:kern w:val="0"/>
          <w:sz w:val="24"/>
          <w:szCs w:val="24"/>
          <w:lang w:bidi="en-US"/>
        </w:rPr>
        <w:t>）核查</w:t>
      </w:r>
      <w:r w:rsidRPr="008F5447">
        <w:rPr>
          <w:rFonts w:ascii="宋体" w:eastAsia="Times New Roman" w:hAnsi="宋体" w:cs="Times New Roman" w:hint="eastAsia"/>
          <w:b/>
          <w:color w:val="000000"/>
          <w:kern w:val="0"/>
          <w:sz w:val="24"/>
          <w:szCs w:val="24"/>
          <w:lang w:bidi="en-US"/>
        </w:rPr>
        <w:t>意见</w:t>
      </w:r>
    </w:p>
    <w:p w:rsidR="00E92849" w:rsidRPr="008F5447" w:rsidRDefault="00E92849" w:rsidP="007D4222">
      <w:pPr>
        <w:spacing w:beforeLines="50" w:before="156" w:afterLines="50" w:after="156" w:line="360" w:lineRule="auto"/>
        <w:ind w:firstLineChars="200" w:firstLine="480"/>
        <w:rPr>
          <w:rFonts w:ascii="Times New Roman" w:eastAsia="Times New Roman" w:hAnsi="Times New Roman" w:cs="Times New Roman"/>
          <w:color w:val="000000"/>
          <w:kern w:val="0"/>
          <w:sz w:val="24"/>
          <w:szCs w:val="24"/>
          <w:u w:color="000000"/>
          <w:lang w:bidi="en-US"/>
        </w:rPr>
      </w:pPr>
      <w:r w:rsidRPr="008F5447">
        <w:rPr>
          <w:rFonts w:ascii="宋体" w:eastAsia="宋体" w:hAnsi="宋体" w:cs="宋体" w:hint="eastAsia"/>
          <w:color w:val="000000"/>
          <w:kern w:val="0"/>
          <w:sz w:val="24"/>
          <w:szCs w:val="24"/>
          <w:u w:color="000000"/>
          <w:lang w:bidi="en-US"/>
        </w:rPr>
        <w:t>保荐机构、申报会计师核查意见如下：</w:t>
      </w:r>
    </w:p>
    <w:p w:rsidR="00E92849" w:rsidRPr="008F5447" w:rsidRDefault="00E92849" w:rsidP="007D4222">
      <w:pPr>
        <w:spacing w:beforeLines="50" w:before="156" w:afterLines="50" w:after="156" w:line="360" w:lineRule="auto"/>
        <w:ind w:firstLineChars="200" w:firstLine="480"/>
        <w:rPr>
          <w:rFonts w:ascii="Times New Roman" w:eastAsia="宋体" w:hAnsi="Times New Roman"/>
          <w:sz w:val="24"/>
          <w:szCs w:val="24"/>
        </w:rPr>
      </w:pPr>
      <w:r w:rsidRPr="008F5447">
        <w:rPr>
          <w:rFonts w:ascii="Times New Roman" w:eastAsia="宋体" w:hAnsi="Times New Roman"/>
          <w:sz w:val="24"/>
          <w:szCs w:val="24"/>
        </w:rPr>
        <w:t>1</w:t>
      </w:r>
      <w:r w:rsidRPr="008F5447">
        <w:rPr>
          <w:rFonts w:ascii="Times New Roman" w:eastAsia="宋体" w:hAnsi="Times New Roman" w:hint="eastAsia"/>
          <w:sz w:val="24"/>
          <w:szCs w:val="24"/>
        </w:rPr>
        <w:t>、发行人开展</w:t>
      </w:r>
      <w:proofErr w:type="gramStart"/>
      <w:r w:rsidRPr="008F5447">
        <w:rPr>
          <w:rFonts w:ascii="Times New Roman" w:eastAsia="宋体" w:hAnsi="Times New Roman" w:hint="eastAsia"/>
          <w:sz w:val="24"/>
          <w:szCs w:val="24"/>
        </w:rPr>
        <w:t>保理业务</w:t>
      </w:r>
      <w:proofErr w:type="gramEnd"/>
      <w:r w:rsidRPr="008F5447">
        <w:rPr>
          <w:rFonts w:ascii="Times New Roman" w:eastAsia="宋体" w:hAnsi="Times New Roman" w:hint="eastAsia"/>
          <w:sz w:val="24"/>
          <w:szCs w:val="24"/>
        </w:rPr>
        <w:t>符合商业逻辑，</w:t>
      </w:r>
      <w:proofErr w:type="gramStart"/>
      <w:r w:rsidRPr="008F5447">
        <w:rPr>
          <w:rFonts w:ascii="Times New Roman" w:eastAsia="宋体" w:hAnsi="Times New Roman" w:hint="eastAsia"/>
          <w:sz w:val="24"/>
          <w:szCs w:val="24"/>
        </w:rPr>
        <w:t>保理业务</w:t>
      </w:r>
      <w:proofErr w:type="gramEnd"/>
      <w:r w:rsidRPr="008F5447">
        <w:rPr>
          <w:rFonts w:ascii="Times New Roman" w:eastAsia="宋体" w:hAnsi="Times New Roman" w:hint="eastAsia"/>
          <w:sz w:val="24"/>
          <w:szCs w:val="24"/>
        </w:rPr>
        <w:t>内容、规模等披露真实、准确、完整，发行人对保</w:t>
      </w:r>
      <w:proofErr w:type="gramStart"/>
      <w:r w:rsidRPr="008F5447">
        <w:rPr>
          <w:rFonts w:ascii="Times New Roman" w:eastAsia="宋体" w:hAnsi="Times New Roman" w:hint="eastAsia"/>
          <w:sz w:val="24"/>
          <w:szCs w:val="24"/>
        </w:rPr>
        <w:t>理业务</w:t>
      </w:r>
      <w:proofErr w:type="gramEnd"/>
      <w:r w:rsidRPr="008F5447">
        <w:rPr>
          <w:rFonts w:ascii="Times New Roman" w:eastAsia="宋体" w:hAnsi="Times New Roman" w:hint="eastAsia"/>
          <w:sz w:val="24"/>
          <w:szCs w:val="24"/>
        </w:rPr>
        <w:t>应收账款的选取</w:t>
      </w:r>
      <w:r>
        <w:rPr>
          <w:rFonts w:ascii="Times New Roman" w:eastAsia="宋体" w:hAnsi="Times New Roman" w:hint="eastAsia"/>
          <w:sz w:val="24"/>
          <w:szCs w:val="24"/>
        </w:rPr>
        <w:t>过程</w:t>
      </w:r>
      <w:r w:rsidRPr="008F5447">
        <w:rPr>
          <w:rFonts w:ascii="Times New Roman" w:eastAsia="宋体" w:hAnsi="Times New Roman" w:hint="eastAsia"/>
          <w:sz w:val="24"/>
          <w:szCs w:val="24"/>
        </w:rPr>
        <w:t>合理；</w:t>
      </w:r>
    </w:p>
    <w:p w:rsidR="009C0832" w:rsidRDefault="00E92849" w:rsidP="007D4222">
      <w:pPr>
        <w:spacing w:beforeLines="50" w:before="156" w:afterLines="50" w:after="156" w:line="360" w:lineRule="auto"/>
        <w:ind w:firstLineChars="200" w:firstLine="480"/>
        <w:rPr>
          <w:rFonts w:ascii="Times New Roman" w:eastAsia="宋体" w:hAnsi="Times New Roman"/>
          <w:sz w:val="24"/>
          <w:szCs w:val="24"/>
        </w:rPr>
      </w:pPr>
      <w:r w:rsidRPr="008F5447">
        <w:rPr>
          <w:rFonts w:ascii="Times New Roman" w:eastAsia="宋体" w:hAnsi="Times New Roman"/>
          <w:sz w:val="24"/>
          <w:szCs w:val="24"/>
        </w:rPr>
        <w:t>2</w:t>
      </w:r>
      <w:r w:rsidRPr="008F5447">
        <w:rPr>
          <w:rFonts w:ascii="Times New Roman" w:eastAsia="宋体" w:hAnsi="Times New Roman" w:hint="eastAsia"/>
          <w:sz w:val="24"/>
          <w:szCs w:val="24"/>
        </w:rPr>
        <w:t>、</w:t>
      </w:r>
      <w:proofErr w:type="gramStart"/>
      <w:r w:rsidRPr="008F5447">
        <w:rPr>
          <w:rFonts w:ascii="Times New Roman" w:eastAsia="宋体" w:hAnsi="Times New Roman" w:hint="eastAsia"/>
          <w:sz w:val="24"/>
          <w:szCs w:val="24"/>
        </w:rPr>
        <w:t>保理商</w:t>
      </w:r>
      <w:proofErr w:type="gramEnd"/>
      <w:r w:rsidRPr="008F5447">
        <w:rPr>
          <w:rFonts w:ascii="Times New Roman" w:eastAsia="宋体" w:hAnsi="Times New Roman" w:hint="eastAsia"/>
          <w:sz w:val="24"/>
          <w:szCs w:val="24"/>
        </w:rPr>
        <w:t>与发行人不存在关联关系，未发生过</w:t>
      </w:r>
      <w:proofErr w:type="gramStart"/>
      <w:r w:rsidRPr="008F5447">
        <w:rPr>
          <w:rFonts w:ascii="Times New Roman" w:eastAsia="宋体" w:hAnsi="Times New Roman" w:hint="eastAsia"/>
          <w:sz w:val="24"/>
          <w:szCs w:val="24"/>
        </w:rPr>
        <w:t>保理业务</w:t>
      </w:r>
      <w:proofErr w:type="gramEnd"/>
      <w:r w:rsidRPr="008F5447">
        <w:rPr>
          <w:rFonts w:ascii="Times New Roman" w:eastAsia="宋体" w:hAnsi="Times New Roman" w:hint="eastAsia"/>
          <w:sz w:val="24"/>
          <w:szCs w:val="24"/>
        </w:rPr>
        <w:t>纠纷。</w:t>
      </w:r>
      <w:proofErr w:type="gramStart"/>
      <w:r w:rsidRPr="008F5447">
        <w:rPr>
          <w:rFonts w:ascii="Times New Roman" w:eastAsia="宋体" w:hAnsi="Times New Roman" w:hint="eastAsia"/>
          <w:sz w:val="24"/>
          <w:szCs w:val="24"/>
        </w:rPr>
        <w:t>保理业务</w:t>
      </w:r>
      <w:proofErr w:type="gramEnd"/>
      <w:r w:rsidRPr="008F5447">
        <w:rPr>
          <w:rFonts w:ascii="Times New Roman" w:eastAsia="宋体" w:hAnsi="Times New Roman" w:hint="eastAsia"/>
          <w:sz w:val="24"/>
          <w:szCs w:val="24"/>
        </w:rPr>
        <w:t>对发行人财务报表及主要财务指标影响较小，相关会计处理</w:t>
      </w:r>
      <w:r>
        <w:rPr>
          <w:rFonts w:ascii="Times New Roman" w:eastAsia="宋体" w:hAnsi="Times New Roman" w:hint="eastAsia"/>
          <w:sz w:val="24"/>
          <w:szCs w:val="24"/>
        </w:rPr>
        <w:t>合</w:t>
      </w:r>
      <w:proofErr w:type="gramStart"/>
      <w:r>
        <w:rPr>
          <w:rFonts w:ascii="Times New Roman" w:eastAsia="宋体" w:hAnsi="Times New Roman" w:hint="eastAsia"/>
          <w:sz w:val="24"/>
          <w:szCs w:val="24"/>
        </w:rPr>
        <w:t>规</w:t>
      </w:r>
      <w:proofErr w:type="gramEnd"/>
      <w:r w:rsidRPr="008F5447">
        <w:rPr>
          <w:rFonts w:ascii="Times New Roman" w:eastAsia="宋体" w:hAnsi="Times New Roman" w:hint="eastAsia"/>
          <w:sz w:val="24"/>
          <w:szCs w:val="24"/>
        </w:rPr>
        <w:t>。</w:t>
      </w:r>
    </w:p>
    <w:p w:rsidR="0033495F" w:rsidRDefault="0033495F" w:rsidP="007D4222">
      <w:pPr>
        <w:spacing w:beforeLines="50" w:before="156" w:afterLines="50" w:after="156" w:line="360" w:lineRule="auto"/>
        <w:ind w:firstLineChars="200" w:firstLine="480"/>
        <w:rPr>
          <w:rFonts w:ascii="Times New Roman" w:eastAsia="宋体" w:hAnsi="Times New Roman"/>
          <w:sz w:val="24"/>
          <w:szCs w:val="24"/>
        </w:rPr>
      </w:pPr>
    </w:p>
    <w:p w:rsidR="0033495F" w:rsidRPr="00D74A2A" w:rsidRDefault="0033495F" w:rsidP="007D4222">
      <w:pPr>
        <w:spacing w:beforeLines="50" w:before="156" w:afterLines="50" w:after="156" w:line="360" w:lineRule="auto"/>
        <w:ind w:firstLineChars="200" w:firstLine="482"/>
        <w:outlineLvl w:val="0"/>
        <w:rPr>
          <w:rFonts w:ascii="Times New Roman" w:eastAsia="宋体" w:hAnsi="Times New Roman" w:cs="Times New Roman"/>
          <w:b/>
          <w:sz w:val="24"/>
        </w:rPr>
      </w:pPr>
      <w:bookmarkStart w:id="68" w:name="_Toc53577488"/>
      <w:r w:rsidRPr="00D74A2A">
        <w:rPr>
          <w:rFonts w:ascii="Times New Roman" w:eastAsia="宋体" w:hAnsi="Times New Roman" w:cs="Times New Roman" w:hint="eastAsia"/>
          <w:b/>
          <w:sz w:val="24"/>
        </w:rPr>
        <w:t>问题</w:t>
      </w:r>
      <w:r w:rsidRPr="00D74A2A">
        <w:rPr>
          <w:rFonts w:ascii="Times New Roman" w:eastAsia="宋体" w:hAnsi="Times New Roman" w:cs="Times New Roman"/>
          <w:b/>
          <w:sz w:val="24"/>
        </w:rPr>
        <w:t>15</w:t>
      </w:r>
      <w:bookmarkEnd w:id="68"/>
    </w:p>
    <w:p w:rsidR="0033495F" w:rsidRPr="00D74A2A" w:rsidRDefault="0033495F" w:rsidP="007D4222">
      <w:pPr>
        <w:widowControl/>
        <w:snapToGrid w:val="0"/>
        <w:spacing w:beforeLines="50" w:before="156" w:afterLines="50" w:after="156" w:line="360" w:lineRule="auto"/>
        <w:ind w:firstLineChars="200" w:firstLine="482"/>
        <w:outlineLvl w:val="0"/>
        <w:rPr>
          <w:rFonts w:ascii="宋体" w:eastAsia="宋体" w:hAnsi="宋体"/>
          <w:b/>
          <w:sz w:val="24"/>
          <w:szCs w:val="24"/>
        </w:rPr>
      </w:pPr>
      <w:bookmarkStart w:id="69" w:name="_Toc52994514"/>
      <w:bookmarkStart w:id="70" w:name="_Toc53577489"/>
      <w:r w:rsidRPr="00D74A2A">
        <w:rPr>
          <w:rFonts w:ascii="宋体" w:eastAsia="宋体" w:hAnsi="宋体" w:hint="eastAsia"/>
          <w:b/>
          <w:sz w:val="24"/>
          <w:szCs w:val="24"/>
        </w:rPr>
        <w:t>15. 申报材料显示，报告期内，发行人第三方回款金额分别为394.50万元、446.40万元和2,906.43万元，其中，</w:t>
      </w:r>
      <w:proofErr w:type="gramStart"/>
      <w:r w:rsidRPr="00D74A2A">
        <w:rPr>
          <w:rFonts w:ascii="宋体" w:eastAsia="宋体" w:hAnsi="宋体" w:hint="eastAsia"/>
          <w:b/>
          <w:sz w:val="24"/>
          <w:szCs w:val="24"/>
        </w:rPr>
        <w:t>保理回款</w:t>
      </w:r>
      <w:proofErr w:type="gramEnd"/>
      <w:r w:rsidRPr="00D74A2A">
        <w:rPr>
          <w:rFonts w:ascii="宋体" w:eastAsia="宋体" w:hAnsi="宋体" w:hint="eastAsia"/>
          <w:b/>
          <w:sz w:val="24"/>
          <w:szCs w:val="24"/>
        </w:rPr>
        <w:t>金额分别为60.88万元、400.25万元和2,906.43万元。请发行人补充披露2020年上半年第三方回款情况及变动原因，</w:t>
      </w:r>
      <w:proofErr w:type="gramStart"/>
      <w:r w:rsidRPr="00D74A2A">
        <w:rPr>
          <w:rFonts w:ascii="宋体" w:eastAsia="宋体" w:hAnsi="宋体" w:hint="eastAsia"/>
          <w:b/>
          <w:sz w:val="24"/>
          <w:szCs w:val="24"/>
        </w:rPr>
        <w:t>保理回款</w:t>
      </w:r>
      <w:proofErr w:type="gramEnd"/>
      <w:r w:rsidRPr="00D74A2A">
        <w:rPr>
          <w:rFonts w:ascii="宋体" w:eastAsia="宋体" w:hAnsi="宋体" w:hint="eastAsia"/>
          <w:b/>
          <w:sz w:val="24"/>
          <w:szCs w:val="24"/>
        </w:rPr>
        <w:t>情况有无异常。</w:t>
      </w:r>
      <w:bookmarkEnd w:id="69"/>
      <w:r w:rsidRPr="00D74A2A">
        <w:rPr>
          <w:rFonts w:ascii="宋体" w:eastAsia="宋体" w:hAnsi="宋体" w:hint="eastAsia"/>
          <w:b/>
          <w:sz w:val="24"/>
          <w:szCs w:val="24"/>
        </w:rPr>
        <w:t>请保荐人、申报会计师发表明确意见。</w:t>
      </w:r>
      <w:bookmarkEnd w:id="70"/>
    </w:p>
    <w:p w:rsidR="0033495F" w:rsidRPr="00D74A2A" w:rsidRDefault="0033495F" w:rsidP="007D4222">
      <w:pPr>
        <w:widowControl/>
        <w:snapToGrid w:val="0"/>
        <w:spacing w:beforeLines="50" w:before="156" w:afterLines="50" w:after="156" w:line="360" w:lineRule="auto"/>
        <w:ind w:firstLineChars="200" w:firstLine="482"/>
        <w:rPr>
          <w:rFonts w:ascii="宋体" w:eastAsia="宋体" w:hAnsi="宋体"/>
          <w:b/>
          <w:sz w:val="24"/>
          <w:szCs w:val="32"/>
          <w:u w:val="double"/>
        </w:rPr>
      </w:pPr>
      <w:r w:rsidRPr="00D74A2A">
        <w:rPr>
          <w:rFonts w:ascii="宋体" w:eastAsia="宋体" w:hAnsi="宋体" w:hint="eastAsia"/>
          <w:b/>
          <w:sz w:val="24"/>
          <w:szCs w:val="32"/>
          <w:u w:val="double"/>
        </w:rPr>
        <w:t>答复：</w:t>
      </w:r>
    </w:p>
    <w:p w:rsidR="00183732" w:rsidRPr="008F5447" w:rsidRDefault="00183732" w:rsidP="00183732">
      <w:pPr>
        <w:topLinePunct/>
        <w:adjustRightInd w:val="0"/>
        <w:snapToGrid w:val="0"/>
        <w:spacing w:line="560" w:lineRule="exact"/>
        <w:ind w:firstLineChars="200" w:firstLine="482"/>
        <w:outlineLvl w:val="1"/>
        <w:rPr>
          <w:rFonts w:ascii="Times New Roman" w:eastAsia="宋体" w:hAnsi="Times New Roman" w:cs="Times New Roman"/>
          <w:b/>
          <w:bCs/>
          <w:color w:val="000000"/>
          <w:sz w:val="24"/>
          <w:szCs w:val="24"/>
        </w:rPr>
      </w:pPr>
      <w:r w:rsidRPr="008F5447">
        <w:rPr>
          <w:rFonts w:ascii="Times New Roman" w:eastAsia="宋体" w:hAnsi="Times New Roman" w:cs="Times New Roman"/>
          <w:b/>
          <w:bCs/>
          <w:color w:val="000000"/>
          <w:sz w:val="24"/>
          <w:szCs w:val="24"/>
        </w:rPr>
        <w:t>【</w:t>
      </w:r>
      <w:r w:rsidRPr="008F5447">
        <w:rPr>
          <w:rFonts w:ascii="Times New Roman" w:eastAsia="宋体" w:hAnsi="Times New Roman" w:cs="Times New Roman" w:hint="eastAsia"/>
          <w:b/>
          <w:bCs/>
          <w:color w:val="000000"/>
          <w:sz w:val="24"/>
          <w:szCs w:val="24"/>
        </w:rPr>
        <w:t>补充信息披露情况</w:t>
      </w:r>
      <w:r w:rsidRPr="008F5447">
        <w:rPr>
          <w:rFonts w:ascii="Times New Roman" w:eastAsia="宋体" w:hAnsi="Times New Roman" w:cs="Times New Roman"/>
          <w:b/>
          <w:bCs/>
          <w:color w:val="000000"/>
          <w:sz w:val="24"/>
          <w:szCs w:val="24"/>
        </w:rPr>
        <w:t>】</w:t>
      </w:r>
    </w:p>
    <w:p w:rsidR="0033495F" w:rsidRPr="00D74A2A" w:rsidRDefault="0033495F" w:rsidP="007D4222">
      <w:pPr>
        <w:pStyle w:val="af2"/>
        <w:spacing w:before="156" w:after="156"/>
        <w:rPr>
          <w:lang w:bidi="en-US"/>
        </w:rPr>
      </w:pPr>
      <w:r w:rsidRPr="00D74A2A">
        <w:rPr>
          <w:rFonts w:hint="eastAsia"/>
          <w:lang w:bidi="en-US"/>
        </w:rPr>
        <w:t>（一）补充披露2020年上半年第三方回款情况及变动原因，</w:t>
      </w:r>
      <w:proofErr w:type="gramStart"/>
      <w:r w:rsidRPr="00D74A2A">
        <w:rPr>
          <w:rFonts w:hint="eastAsia"/>
          <w:lang w:bidi="en-US"/>
        </w:rPr>
        <w:t>保理回款</w:t>
      </w:r>
      <w:proofErr w:type="gramEnd"/>
      <w:r w:rsidRPr="00D74A2A">
        <w:rPr>
          <w:rFonts w:hint="eastAsia"/>
          <w:lang w:bidi="en-US"/>
        </w:rPr>
        <w:t>情况</w:t>
      </w:r>
      <w:r w:rsidRPr="00D74A2A">
        <w:rPr>
          <w:rFonts w:hint="eastAsia"/>
          <w:lang w:bidi="en-US"/>
        </w:rPr>
        <w:lastRenderedPageBreak/>
        <w:t>有无异常</w:t>
      </w:r>
    </w:p>
    <w:p w:rsidR="0033495F" w:rsidRDefault="0033495F" w:rsidP="007D4222">
      <w:pPr>
        <w:pStyle w:val="16"/>
        <w:spacing w:before="156" w:after="156"/>
      </w:pPr>
      <w:r w:rsidRPr="00D74A2A">
        <w:rPr>
          <w:rFonts w:hint="eastAsia"/>
        </w:rPr>
        <w:t>发行人已在招股说明书“第八节</w:t>
      </w:r>
      <w:r w:rsidRPr="00D74A2A">
        <w:rPr>
          <w:rFonts w:hint="eastAsia"/>
        </w:rPr>
        <w:t xml:space="preserve"> </w:t>
      </w:r>
      <w:r w:rsidRPr="00D74A2A">
        <w:rPr>
          <w:rFonts w:hint="eastAsia"/>
        </w:rPr>
        <w:t>财务会计信息与管理层分析”之“十、资产质量分析”</w:t>
      </w:r>
      <w:r>
        <w:rPr>
          <w:rFonts w:hint="eastAsia"/>
        </w:rPr>
        <w:t>之“</w:t>
      </w:r>
      <w:r w:rsidRPr="00D74A2A">
        <w:rPr>
          <w:rFonts w:hint="eastAsia"/>
        </w:rPr>
        <w:t>（二）各项主要资产分析</w:t>
      </w:r>
      <w:r>
        <w:rPr>
          <w:rFonts w:hint="eastAsia"/>
        </w:rPr>
        <w:t>”之“</w:t>
      </w:r>
      <w:r w:rsidRPr="00D74A2A">
        <w:t>1</w:t>
      </w:r>
      <w:r w:rsidRPr="00D74A2A">
        <w:t>、流动资产的构成及变化分析</w:t>
      </w:r>
      <w:r>
        <w:rPr>
          <w:rFonts w:hint="eastAsia"/>
        </w:rPr>
        <w:t>”之“</w:t>
      </w:r>
      <w:r w:rsidRPr="00D74A2A">
        <w:rPr>
          <w:rFonts w:hint="eastAsia"/>
        </w:rPr>
        <w:t>（</w:t>
      </w:r>
      <w:r w:rsidRPr="00D74A2A">
        <w:t>3</w:t>
      </w:r>
      <w:r w:rsidRPr="00D74A2A">
        <w:t>）应收票据及应收账款</w:t>
      </w:r>
      <w:r>
        <w:rPr>
          <w:rFonts w:hint="eastAsia"/>
        </w:rPr>
        <w:t>”之“</w:t>
      </w:r>
      <w:r w:rsidRPr="00D74A2A">
        <w:t>2</w:t>
      </w:r>
      <w:r w:rsidRPr="00D74A2A">
        <w:t>）应收账款</w:t>
      </w:r>
      <w:r>
        <w:rPr>
          <w:rFonts w:hint="eastAsia"/>
        </w:rPr>
        <w:t>”之“</w:t>
      </w:r>
      <w:r w:rsidR="00BE0304" w:rsidRPr="008962C2">
        <w:rPr>
          <w:rFonts w:ascii="宋体" w:hAnsi="宋体" w:cs="Cambria Math"/>
        </w:rPr>
        <w:t>⑦</w:t>
      </w:r>
      <w:r w:rsidRPr="00D74A2A">
        <w:t xml:space="preserve"> </w:t>
      </w:r>
      <w:r w:rsidRPr="00D74A2A">
        <w:t>第三方回款情况</w:t>
      </w:r>
      <w:r>
        <w:rPr>
          <w:rFonts w:hint="eastAsia"/>
        </w:rPr>
        <w:t>”</w:t>
      </w:r>
      <w:r w:rsidRPr="00D74A2A">
        <w:rPr>
          <w:rFonts w:hint="eastAsia"/>
        </w:rPr>
        <w:t>补充披露如下：</w:t>
      </w:r>
    </w:p>
    <w:p w:rsidR="001C6154" w:rsidRPr="00942BE7" w:rsidRDefault="001C6154" w:rsidP="007D4222">
      <w:pPr>
        <w:spacing w:beforeLines="50" w:before="156" w:afterLines="50" w:after="156" w:line="360" w:lineRule="auto"/>
        <w:ind w:firstLine="482"/>
        <w:jc w:val="left"/>
        <w:rPr>
          <w:rFonts w:ascii="Times New Roman" w:eastAsia="宋体" w:hAnsi="Times New Roman" w:cs="Times New Roman"/>
          <w:bCs/>
          <w:sz w:val="24"/>
          <w:szCs w:val="24"/>
        </w:rPr>
      </w:pPr>
      <w:r w:rsidRPr="00942BE7">
        <w:rPr>
          <w:rFonts w:ascii="Times New Roman" w:eastAsia="宋体" w:hAnsi="Times New Roman" w:cs="Times New Roman"/>
          <w:bCs/>
          <w:sz w:val="24"/>
          <w:szCs w:val="24"/>
        </w:rPr>
        <w:t>……</w:t>
      </w:r>
    </w:p>
    <w:p w:rsidR="001C6154" w:rsidRPr="00942BE7" w:rsidRDefault="001C6154" w:rsidP="001C6154">
      <w:pPr>
        <w:widowControl/>
        <w:ind w:firstLineChars="200" w:firstLine="420"/>
        <w:jc w:val="right"/>
        <w:rPr>
          <w:rFonts w:ascii="Times New Roman" w:eastAsia="宋体" w:hAnsi="Times New Roman" w:cs="Times New Roman"/>
          <w:bCs/>
          <w:sz w:val="24"/>
          <w:szCs w:val="24"/>
        </w:rPr>
      </w:pPr>
      <w:r w:rsidRPr="00942BE7">
        <w:rPr>
          <w:rFonts w:ascii="Times New Roman" w:eastAsia="宋体" w:hAnsi="Times New Roman" w:cs="Times New Roman"/>
          <w:bCs/>
          <w:kern w:val="0"/>
          <w:szCs w:val="21"/>
        </w:rPr>
        <w:t>单位：万元</w:t>
      </w:r>
    </w:p>
    <w:tbl>
      <w:tblPr>
        <w:tblW w:w="5373"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4A0" w:firstRow="1" w:lastRow="0" w:firstColumn="1" w:lastColumn="0" w:noHBand="0" w:noVBand="1"/>
      </w:tblPr>
      <w:tblGrid>
        <w:gridCol w:w="1844"/>
        <w:gridCol w:w="1052"/>
        <w:gridCol w:w="864"/>
        <w:gridCol w:w="966"/>
        <w:gridCol w:w="968"/>
        <w:gridCol w:w="829"/>
        <w:gridCol w:w="941"/>
        <w:gridCol w:w="794"/>
        <w:gridCol w:w="900"/>
      </w:tblGrid>
      <w:tr w:rsidR="001C6154" w:rsidRPr="00942BE7" w:rsidTr="00BB05FB">
        <w:trPr>
          <w:trHeight w:val="397"/>
          <w:jc w:val="center"/>
        </w:trPr>
        <w:tc>
          <w:tcPr>
            <w:tcW w:w="1013" w:type="pct"/>
            <w:vMerge w:val="restart"/>
            <w:tcBorders>
              <w:top w:val="single" w:sz="12" w:space="0" w:color="333399"/>
              <w:bottom w:val="single" w:sz="6" w:space="0" w:color="333399"/>
            </w:tcBorders>
            <w:shd w:val="clear" w:color="auto" w:fill="FFFFFF"/>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第三方回款类型</w:t>
            </w:r>
          </w:p>
        </w:tc>
        <w:tc>
          <w:tcPr>
            <w:tcW w:w="1044" w:type="pct"/>
            <w:gridSpan w:val="2"/>
            <w:tcBorders>
              <w:top w:val="single" w:sz="12" w:space="0" w:color="333399"/>
              <w:bottom w:val="single" w:sz="6" w:space="0" w:color="333399"/>
            </w:tcBorders>
            <w:shd w:val="clear" w:color="auto" w:fill="FFFFFF"/>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2020</w:t>
            </w:r>
            <w:r w:rsidRPr="00942BE7">
              <w:rPr>
                <w:rFonts w:ascii="Times New Roman" w:eastAsia="宋体" w:hAnsi="Times New Roman" w:cs="Times New Roman"/>
                <w:bCs/>
                <w:szCs w:val="20"/>
              </w:rPr>
              <w:t>年</w:t>
            </w:r>
            <w:r w:rsidRPr="00942BE7">
              <w:rPr>
                <w:rFonts w:ascii="Times New Roman" w:eastAsia="宋体" w:hAnsi="Times New Roman" w:cs="Times New Roman"/>
                <w:bCs/>
                <w:szCs w:val="20"/>
              </w:rPr>
              <w:t>1-6</w:t>
            </w:r>
            <w:r w:rsidRPr="00942BE7">
              <w:rPr>
                <w:rFonts w:ascii="Times New Roman" w:eastAsia="宋体" w:hAnsi="Times New Roman" w:cs="Times New Roman"/>
                <w:bCs/>
                <w:szCs w:val="20"/>
              </w:rPr>
              <w:t>月</w:t>
            </w:r>
          </w:p>
        </w:tc>
        <w:tc>
          <w:tcPr>
            <w:tcW w:w="1066" w:type="pct"/>
            <w:gridSpan w:val="2"/>
            <w:tcBorders>
              <w:top w:val="single" w:sz="12" w:space="0" w:color="333399"/>
              <w:bottom w:val="single" w:sz="6" w:space="0" w:color="333399"/>
            </w:tcBorders>
            <w:shd w:val="clear" w:color="auto" w:fill="FFFFFF"/>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2019</w:t>
            </w:r>
            <w:r w:rsidRPr="00942BE7">
              <w:rPr>
                <w:rFonts w:ascii="Times New Roman" w:eastAsia="宋体" w:hAnsi="Times New Roman" w:cs="Times New Roman"/>
                <w:bCs/>
                <w:szCs w:val="20"/>
              </w:rPr>
              <w:t>年度</w:t>
            </w:r>
          </w:p>
        </w:tc>
        <w:tc>
          <w:tcPr>
            <w:tcW w:w="977" w:type="pct"/>
            <w:gridSpan w:val="2"/>
            <w:tcBorders>
              <w:top w:val="single" w:sz="12" w:space="0" w:color="333399"/>
              <w:bottom w:val="single" w:sz="6" w:space="0" w:color="333399"/>
            </w:tcBorders>
            <w:shd w:val="clear" w:color="auto" w:fill="FFFFFF"/>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2018</w:t>
            </w:r>
            <w:r w:rsidRPr="00942BE7">
              <w:rPr>
                <w:rFonts w:ascii="Times New Roman" w:eastAsia="宋体" w:hAnsi="Times New Roman" w:cs="Times New Roman"/>
                <w:bCs/>
                <w:szCs w:val="20"/>
              </w:rPr>
              <w:t>年度</w:t>
            </w:r>
          </w:p>
        </w:tc>
        <w:tc>
          <w:tcPr>
            <w:tcW w:w="900" w:type="pct"/>
            <w:gridSpan w:val="2"/>
            <w:tcBorders>
              <w:top w:val="single" w:sz="12" w:space="0" w:color="333399"/>
              <w:bottom w:val="single" w:sz="6" w:space="0" w:color="333399"/>
            </w:tcBorders>
            <w:shd w:val="clear" w:color="auto" w:fill="FFFFFF"/>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2017</w:t>
            </w:r>
            <w:r w:rsidRPr="00942BE7">
              <w:rPr>
                <w:rFonts w:ascii="Times New Roman" w:eastAsia="宋体" w:hAnsi="Times New Roman" w:cs="Times New Roman"/>
                <w:bCs/>
                <w:szCs w:val="20"/>
              </w:rPr>
              <w:t>年度</w:t>
            </w:r>
          </w:p>
        </w:tc>
      </w:tr>
      <w:tr w:rsidR="001C6154" w:rsidRPr="00942BE7" w:rsidTr="00BB05FB">
        <w:trPr>
          <w:trHeight w:val="397"/>
          <w:jc w:val="center"/>
        </w:trPr>
        <w:tc>
          <w:tcPr>
            <w:tcW w:w="1013" w:type="pct"/>
            <w:vMerge/>
            <w:tcBorders>
              <w:top w:val="single" w:sz="6" w:space="0" w:color="333399"/>
              <w:bottom w:val="single" w:sz="6" w:space="0" w:color="333399"/>
            </w:tcBorders>
            <w:shd w:val="clear" w:color="auto" w:fill="FFFFFF"/>
            <w:vAlign w:val="center"/>
          </w:tcPr>
          <w:p w:rsidR="001C6154" w:rsidRPr="00942BE7" w:rsidRDefault="001C6154" w:rsidP="00BB05FB">
            <w:pPr>
              <w:snapToGrid w:val="0"/>
              <w:jc w:val="center"/>
              <w:rPr>
                <w:rFonts w:ascii="Times New Roman" w:eastAsia="宋体" w:hAnsi="Times New Roman" w:cs="Times New Roman"/>
                <w:bCs/>
                <w:szCs w:val="20"/>
              </w:rPr>
            </w:pPr>
          </w:p>
        </w:tc>
        <w:tc>
          <w:tcPr>
            <w:tcW w:w="580" w:type="pct"/>
            <w:tcBorders>
              <w:top w:val="single" w:sz="6" w:space="0" w:color="333399"/>
              <w:bottom w:val="single" w:sz="6" w:space="0" w:color="333399"/>
            </w:tcBorders>
            <w:shd w:val="clear" w:color="auto" w:fill="FFFFFF"/>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回款</w:t>
            </w:r>
          </w:p>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金额</w:t>
            </w:r>
          </w:p>
        </w:tc>
        <w:tc>
          <w:tcPr>
            <w:tcW w:w="464" w:type="pct"/>
            <w:tcBorders>
              <w:top w:val="single" w:sz="6" w:space="0" w:color="333399"/>
              <w:bottom w:val="single" w:sz="6" w:space="0" w:color="333399"/>
            </w:tcBorders>
            <w:shd w:val="clear" w:color="auto" w:fill="FFFFFF"/>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占营业收入比例</w:t>
            </w:r>
          </w:p>
        </w:tc>
        <w:tc>
          <w:tcPr>
            <w:tcW w:w="533" w:type="pct"/>
            <w:tcBorders>
              <w:top w:val="single" w:sz="6" w:space="0" w:color="333399"/>
              <w:bottom w:val="single" w:sz="6" w:space="0" w:color="333399"/>
            </w:tcBorders>
            <w:shd w:val="clear" w:color="auto" w:fill="FFFFFF"/>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回款</w:t>
            </w:r>
          </w:p>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金额</w:t>
            </w:r>
          </w:p>
        </w:tc>
        <w:tc>
          <w:tcPr>
            <w:tcW w:w="534" w:type="pct"/>
            <w:tcBorders>
              <w:top w:val="single" w:sz="6" w:space="0" w:color="333399"/>
              <w:bottom w:val="single" w:sz="6" w:space="0" w:color="333399"/>
            </w:tcBorders>
            <w:shd w:val="clear" w:color="auto" w:fill="FFFFFF"/>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占营业收入比例</w:t>
            </w:r>
          </w:p>
        </w:tc>
        <w:tc>
          <w:tcPr>
            <w:tcW w:w="458" w:type="pct"/>
            <w:tcBorders>
              <w:top w:val="single" w:sz="6" w:space="0" w:color="333399"/>
              <w:bottom w:val="single" w:sz="6" w:space="0" w:color="333399"/>
            </w:tcBorders>
            <w:shd w:val="clear" w:color="auto" w:fill="FFFFFF"/>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回款</w:t>
            </w:r>
          </w:p>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金额</w:t>
            </w:r>
          </w:p>
        </w:tc>
        <w:tc>
          <w:tcPr>
            <w:tcW w:w="519" w:type="pct"/>
            <w:tcBorders>
              <w:top w:val="single" w:sz="6" w:space="0" w:color="333399"/>
              <w:bottom w:val="single" w:sz="6" w:space="0" w:color="333399"/>
            </w:tcBorders>
            <w:shd w:val="clear" w:color="auto" w:fill="FFFFFF"/>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占营业收入比例</w:t>
            </w:r>
          </w:p>
        </w:tc>
        <w:tc>
          <w:tcPr>
            <w:tcW w:w="402" w:type="pct"/>
            <w:tcBorders>
              <w:top w:val="single" w:sz="6" w:space="0" w:color="333399"/>
              <w:bottom w:val="single" w:sz="6" w:space="0" w:color="333399"/>
            </w:tcBorders>
            <w:shd w:val="clear" w:color="auto" w:fill="FFFFFF"/>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回款</w:t>
            </w:r>
          </w:p>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金额</w:t>
            </w:r>
          </w:p>
        </w:tc>
        <w:tc>
          <w:tcPr>
            <w:tcW w:w="499" w:type="pct"/>
            <w:tcBorders>
              <w:top w:val="single" w:sz="6" w:space="0" w:color="333399"/>
              <w:bottom w:val="single" w:sz="6" w:space="0" w:color="333399"/>
            </w:tcBorders>
            <w:shd w:val="clear" w:color="auto" w:fill="FFFFFF"/>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占营业收入比例</w:t>
            </w:r>
          </w:p>
        </w:tc>
      </w:tr>
      <w:tr w:rsidR="001C6154" w:rsidRPr="00942BE7" w:rsidTr="00BB05FB">
        <w:trPr>
          <w:trHeight w:val="397"/>
          <w:jc w:val="center"/>
        </w:trPr>
        <w:tc>
          <w:tcPr>
            <w:tcW w:w="1013" w:type="pct"/>
            <w:tcBorders>
              <w:top w:val="single" w:sz="6" w:space="0" w:color="333399"/>
            </w:tcBorders>
            <w:shd w:val="clear" w:color="auto" w:fill="auto"/>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签订合同方与回款方均属同一集团</w:t>
            </w:r>
          </w:p>
        </w:tc>
        <w:tc>
          <w:tcPr>
            <w:tcW w:w="580" w:type="pct"/>
            <w:tcBorders>
              <w:top w:val="single" w:sz="6" w:space="0" w:color="333399"/>
            </w:tcBorders>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w:t>
            </w:r>
          </w:p>
        </w:tc>
        <w:tc>
          <w:tcPr>
            <w:tcW w:w="464" w:type="pct"/>
            <w:tcBorders>
              <w:top w:val="single" w:sz="6" w:space="0" w:color="333399"/>
            </w:tcBorders>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w:t>
            </w:r>
          </w:p>
        </w:tc>
        <w:tc>
          <w:tcPr>
            <w:tcW w:w="533" w:type="pct"/>
            <w:tcBorders>
              <w:top w:val="single" w:sz="6" w:space="0" w:color="333399"/>
            </w:tcBorders>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w:t>
            </w:r>
          </w:p>
        </w:tc>
        <w:tc>
          <w:tcPr>
            <w:tcW w:w="534" w:type="pct"/>
            <w:tcBorders>
              <w:top w:val="single" w:sz="6" w:space="0" w:color="333399"/>
            </w:tcBorders>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w:t>
            </w:r>
          </w:p>
        </w:tc>
        <w:tc>
          <w:tcPr>
            <w:tcW w:w="458" w:type="pct"/>
            <w:tcBorders>
              <w:top w:val="single" w:sz="6" w:space="0" w:color="333399"/>
            </w:tcBorders>
            <w:shd w:val="clear" w:color="auto" w:fill="auto"/>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w:t>
            </w:r>
          </w:p>
        </w:tc>
        <w:tc>
          <w:tcPr>
            <w:tcW w:w="519" w:type="pct"/>
            <w:tcBorders>
              <w:top w:val="single" w:sz="6" w:space="0" w:color="333399"/>
            </w:tcBorders>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w:t>
            </w:r>
          </w:p>
        </w:tc>
        <w:tc>
          <w:tcPr>
            <w:tcW w:w="402" w:type="pct"/>
            <w:tcBorders>
              <w:top w:val="single" w:sz="6" w:space="0" w:color="333399"/>
            </w:tcBorders>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252.85</w:t>
            </w:r>
          </w:p>
        </w:tc>
        <w:tc>
          <w:tcPr>
            <w:tcW w:w="499" w:type="pct"/>
            <w:tcBorders>
              <w:top w:val="single" w:sz="6" w:space="0" w:color="333399"/>
            </w:tcBorders>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1.57%</w:t>
            </w:r>
          </w:p>
        </w:tc>
      </w:tr>
      <w:tr w:rsidR="001C6154" w:rsidRPr="00942BE7" w:rsidTr="00BB05FB">
        <w:trPr>
          <w:trHeight w:val="397"/>
          <w:jc w:val="center"/>
        </w:trPr>
        <w:tc>
          <w:tcPr>
            <w:tcW w:w="1013" w:type="pct"/>
            <w:shd w:val="clear" w:color="auto" w:fill="auto"/>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签订合同方委托经办人员付款</w:t>
            </w:r>
          </w:p>
        </w:tc>
        <w:tc>
          <w:tcPr>
            <w:tcW w:w="580" w:type="pct"/>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w:t>
            </w:r>
          </w:p>
        </w:tc>
        <w:tc>
          <w:tcPr>
            <w:tcW w:w="464" w:type="pct"/>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w:t>
            </w:r>
          </w:p>
        </w:tc>
        <w:tc>
          <w:tcPr>
            <w:tcW w:w="533" w:type="pct"/>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w:t>
            </w:r>
          </w:p>
        </w:tc>
        <w:tc>
          <w:tcPr>
            <w:tcW w:w="534" w:type="pct"/>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w:t>
            </w:r>
          </w:p>
        </w:tc>
        <w:tc>
          <w:tcPr>
            <w:tcW w:w="458" w:type="pct"/>
            <w:shd w:val="clear" w:color="auto" w:fill="auto"/>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46.15</w:t>
            </w:r>
          </w:p>
        </w:tc>
        <w:tc>
          <w:tcPr>
            <w:tcW w:w="519" w:type="pct"/>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0.19%</w:t>
            </w:r>
          </w:p>
        </w:tc>
        <w:tc>
          <w:tcPr>
            <w:tcW w:w="402" w:type="pct"/>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80.76</w:t>
            </w:r>
          </w:p>
        </w:tc>
        <w:tc>
          <w:tcPr>
            <w:tcW w:w="499" w:type="pct"/>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0.50%</w:t>
            </w:r>
          </w:p>
        </w:tc>
      </w:tr>
      <w:tr w:rsidR="001C6154" w:rsidRPr="00942BE7" w:rsidTr="00BB05FB">
        <w:trPr>
          <w:trHeight w:val="397"/>
          <w:jc w:val="center"/>
        </w:trPr>
        <w:tc>
          <w:tcPr>
            <w:tcW w:w="1013" w:type="pct"/>
            <w:shd w:val="clear" w:color="auto" w:fill="auto"/>
            <w:vAlign w:val="center"/>
          </w:tcPr>
          <w:p w:rsidR="001C6154" w:rsidRPr="00942BE7" w:rsidRDefault="001C6154" w:rsidP="00BB05FB">
            <w:pPr>
              <w:snapToGrid w:val="0"/>
              <w:jc w:val="center"/>
              <w:rPr>
                <w:rFonts w:ascii="Times New Roman" w:eastAsia="宋体" w:hAnsi="Times New Roman" w:cs="Times New Roman"/>
                <w:bCs/>
                <w:szCs w:val="20"/>
              </w:rPr>
            </w:pPr>
            <w:proofErr w:type="gramStart"/>
            <w:r w:rsidRPr="00942BE7">
              <w:rPr>
                <w:rFonts w:ascii="Times New Roman" w:eastAsia="宋体" w:hAnsi="Times New Roman" w:cs="Times New Roman"/>
                <w:bCs/>
                <w:szCs w:val="20"/>
              </w:rPr>
              <w:t>保理回款</w:t>
            </w:r>
            <w:proofErr w:type="gramEnd"/>
          </w:p>
        </w:tc>
        <w:tc>
          <w:tcPr>
            <w:tcW w:w="580" w:type="pct"/>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1,798.98</w:t>
            </w:r>
          </w:p>
        </w:tc>
        <w:tc>
          <w:tcPr>
            <w:tcW w:w="464" w:type="pct"/>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13.65%</w:t>
            </w:r>
          </w:p>
        </w:tc>
        <w:tc>
          <w:tcPr>
            <w:tcW w:w="533" w:type="pct"/>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2,906.43</w:t>
            </w:r>
          </w:p>
        </w:tc>
        <w:tc>
          <w:tcPr>
            <w:tcW w:w="534" w:type="pct"/>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10.90%</w:t>
            </w:r>
          </w:p>
        </w:tc>
        <w:tc>
          <w:tcPr>
            <w:tcW w:w="458" w:type="pct"/>
            <w:shd w:val="clear" w:color="auto" w:fill="auto"/>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400.25</w:t>
            </w:r>
          </w:p>
        </w:tc>
        <w:tc>
          <w:tcPr>
            <w:tcW w:w="519" w:type="pct"/>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1.66%</w:t>
            </w:r>
          </w:p>
        </w:tc>
        <w:tc>
          <w:tcPr>
            <w:tcW w:w="402" w:type="pct"/>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60.88</w:t>
            </w:r>
          </w:p>
        </w:tc>
        <w:tc>
          <w:tcPr>
            <w:tcW w:w="499" w:type="pct"/>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0.38%</w:t>
            </w:r>
          </w:p>
        </w:tc>
      </w:tr>
      <w:tr w:rsidR="001C6154" w:rsidRPr="00942BE7" w:rsidTr="00BB05FB">
        <w:trPr>
          <w:trHeight w:val="397"/>
          <w:jc w:val="center"/>
        </w:trPr>
        <w:tc>
          <w:tcPr>
            <w:tcW w:w="1013" w:type="pct"/>
            <w:shd w:val="clear" w:color="auto" w:fill="auto"/>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合计</w:t>
            </w:r>
          </w:p>
        </w:tc>
        <w:tc>
          <w:tcPr>
            <w:tcW w:w="580" w:type="pct"/>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1,798.98</w:t>
            </w:r>
          </w:p>
        </w:tc>
        <w:tc>
          <w:tcPr>
            <w:tcW w:w="464" w:type="pct"/>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13.65%</w:t>
            </w:r>
          </w:p>
        </w:tc>
        <w:tc>
          <w:tcPr>
            <w:tcW w:w="533" w:type="pct"/>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2,906.43</w:t>
            </w:r>
          </w:p>
        </w:tc>
        <w:tc>
          <w:tcPr>
            <w:tcW w:w="534" w:type="pct"/>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10.90%</w:t>
            </w:r>
          </w:p>
        </w:tc>
        <w:tc>
          <w:tcPr>
            <w:tcW w:w="458" w:type="pct"/>
            <w:shd w:val="clear" w:color="auto" w:fill="auto"/>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446.40</w:t>
            </w:r>
          </w:p>
        </w:tc>
        <w:tc>
          <w:tcPr>
            <w:tcW w:w="519" w:type="pct"/>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1.85%</w:t>
            </w:r>
          </w:p>
        </w:tc>
        <w:tc>
          <w:tcPr>
            <w:tcW w:w="402" w:type="pct"/>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394.50</w:t>
            </w:r>
          </w:p>
        </w:tc>
        <w:tc>
          <w:tcPr>
            <w:tcW w:w="499" w:type="pct"/>
            <w:vAlign w:val="center"/>
          </w:tcPr>
          <w:p w:rsidR="001C6154" w:rsidRPr="00942BE7" w:rsidRDefault="001C6154" w:rsidP="00BB05FB">
            <w:pPr>
              <w:snapToGrid w:val="0"/>
              <w:jc w:val="center"/>
              <w:rPr>
                <w:rFonts w:ascii="Times New Roman" w:eastAsia="宋体" w:hAnsi="Times New Roman" w:cs="Times New Roman"/>
                <w:bCs/>
                <w:szCs w:val="20"/>
              </w:rPr>
            </w:pPr>
            <w:r w:rsidRPr="00942BE7">
              <w:rPr>
                <w:rFonts w:ascii="Times New Roman" w:eastAsia="宋体" w:hAnsi="Times New Roman" w:cs="Times New Roman"/>
                <w:bCs/>
                <w:szCs w:val="20"/>
              </w:rPr>
              <w:t>2.45%</w:t>
            </w:r>
          </w:p>
        </w:tc>
      </w:tr>
    </w:tbl>
    <w:p w:rsidR="0033495F" w:rsidRPr="00942BE7" w:rsidRDefault="001C6154" w:rsidP="007D4222">
      <w:pPr>
        <w:snapToGrid w:val="0"/>
        <w:spacing w:beforeLines="50" w:before="156" w:afterLines="50" w:after="156" w:line="360" w:lineRule="auto"/>
        <w:ind w:firstLineChars="200" w:firstLine="480"/>
        <w:rPr>
          <w:rFonts w:ascii="Times New Roman" w:eastAsia="宋体" w:hAnsi="Times New Roman" w:cs="Times New Roman"/>
          <w:bCs/>
          <w:sz w:val="24"/>
          <w:szCs w:val="20"/>
        </w:rPr>
      </w:pPr>
      <w:r w:rsidRPr="00942BE7">
        <w:rPr>
          <w:rFonts w:ascii="Times New Roman" w:eastAsia="宋体" w:hAnsi="Times New Roman" w:cs="Times New Roman"/>
          <w:bCs/>
          <w:sz w:val="24"/>
          <w:szCs w:val="20"/>
        </w:rPr>
        <w:t>2020</w:t>
      </w:r>
      <w:r w:rsidRPr="00942BE7">
        <w:rPr>
          <w:rFonts w:ascii="Times New Roman" w:eastAsia="宋体" w:hAnsi="Times New Roman" w:cs="Times New Roman"/>
          <w:bCs/>
          <w:sz w:val="24"/>
          <w:szCs w:val="20"/>
        </w:rPr>
        <w:t>年上半年，公司第三方回款</w:t>
      </w:r>
      <w:proofErr w:type="gramStart"/>
      <w:r w:rsidRPr="00942BE7">
        <w:rPr>
          <w:rFonts w:ascii="Times New Roman" w:eastAsia="宋体" w:hAnsi="Times New Roman" w:cs="Times New Roman"/>
          <w:bCs/>
          <w:sz w:val="24"/>
          <w:szCs w:val="20"/>
        </w:rPr>
        <w:t>均为保理回款</w:t>
      </w:r>
      <w:proofErr w:type="gramEnd"/>
      <w:r w:rsidRPr="00942BE7">
        <w:rPr>
          <w:rFonts w:ascii="Times New Roman" w:eastAsia="宋体" w:hAnsi="Times New Roman" w:cs="Times New Roman"/>
          <w:bCs/>
          <w:sz w:val="24"/>
          <w:szCs w:val="20"/>
        </w:rPr>
        <w:t>，占营业收入比例为</w:t>
      </w:r>
      <w:r w:rsidRPr="00942BE7">
        <w:rPr>
          <w:rFonts w:ascii="Times New Roman" w:eastAsia="宋体" w:hAnsi="Times New Roman" w:cs="Times New Roman"/>
          <w:bCs/>
          <w:sz w:val="24"/>
          <w:szCs w:val="20"/>
        </w:rPr>
        <w:t>13.65%</w:t>
      </w:r>
      <w:r w:rsidRPr="00942BE7">
        <w:rPr>
          <w:rFonts w:ascii="Times New Roman" w:eastAsia="宋体" w:hAnsi="Times New Roman" w:cs="Times New Roman"/>
          <w:bCs/>
          <w:sz w:val="24"/>
          <w:szCs w:val="20"/>
        </w:rPr>
        <w:t>，与</w:t>
      </w:r>
      <w:r w:rsidRPr="00942BE7">
        <w:rPr>
          <w:rFonts w:ascii="Times New Roman" w:eastAsia="宋体" w:hAnsi="Times New Roman" w:cs="Times New Roman"/>
          <w:bCs/>
          <w:sz w:val="24"/>
          <w:szCs w:val="20"/>
        </w:rPr>
        <w:t>2019</w:t>
      </w:r>
      <w:r w:rsidRPr="00942BE7">
        <w:rPr>
          <w:rFonts w:ascii="Times New Roman" w:eastAsia="宋体" w:hAnsi="Times New Roman" w:cs="Times New Roman"/>
          <w:bCs/>
          <w:sz w:val="24"/>
          <w:szCs w:val="20"/>
        </w:rPr>
        <w:t>年相比，</w:t>
      </w:r>
      <w:proofErr w:type="gramStart"/>
      <w:r w:rsidRPr="00942BE7">
        <w:rPr>
          <w:rFonts w:ascii="Times New Roman" w:eastAsia="宋体" w:hAnsi="Times New Roman" w:cs="Times New Roman"/>
          <w:bCs/>
          <w:sz w:val="24"/>
          <w:szCs w:val="20"/>
        </w:rPr>
        <w:t>公司保理回款</w:t>
      </w:r>
      <w:proofErr w:type="gramEnd"/>
      <w:r w:rsidRPr="00942BE7">
        <w:rPr>
          <w:rFonts w:ascii="Times New Roman" w:eastAsia="宋体" w:hAnsi="Times New Roman" w:cs="Times New Roman"/>
          <w:bCs/>
          <w:sz w:val="24"/>
          <w:szCs w:val="20"/>
        </w:rPr>
        <w:t>比例波动较小，</w:t>
      </w:r>
      <w:proofErr w:type="gramStart"/>
      <w:r w:rsidRPr="00942BE7">
        <w:rPr>
          <w:rFonts w:ascii="Times New Roman" w:eastAsia="宋体" w:hAnsi="Times New Roman" w:cs="Times New Roman"/>
          <w:bCs/>
          <w:sz w:val="24"/>
          <w:szCs w:val="20"/>
        </w:rPr>
        <w:t>保理回款</w:t>
      </w:r>
      <w:proofErr w:type="gramEnd"/>
      <w:r w:rsidRPr="00942BE7">
        <w:rPr>
          <w:rFonts w:ascii="Times New Roman" w:eastAsia="宋体" w:hAnsi="Times New Roman" w:cs="Times New Roman"/>
          <w:bCs/>
          <w:sz w:val="24"/>
          <w:szCs w:val="20"/>
        </w:rPr>
        <w:t>不存在异常。</w:t>
      </w:r>
    </w:p>
    <w:p w:rsidR="00183732" w:rsidRPr="008F5447" w:rsidRDefault="00183732" w:rsidP="007D4222">
      <w:pPr>
        <w:spacing w:beforeLines="50" w:before="156" w:afterLines="50" w:after="156" w:line="360" w:lineRule="auto"/>
        <w:ind w:firstLineChars="200" w:firstLine="482"/>
        <w:outlineLvl w:val="1"/>
        <w:rPr>
          <w:rFonts w:ascii="宋体" w:eastAsia="宋体" w:hAnsi="宋体" w:cs="Times New Roman"/>
          <w:b/>
          <w:bCs/>
          <w:sz w:val="24"/>
          <w:szCs w:val="24"/>
        </w:rPr>
      </w:pPr>
      <w:r w:rsidRPr="008F5447">
        <w:rPr>
          <w:rFonts w:ascii="宋体" w:eastAsia="宋体" w:hAnsi="宋体" w:cs="Times New Roman" w:hint="eastAsia"/>
          <w:b/>
          <w:bCs/>
          <w:sz w:val="24"/>
          <w:szCs w:val="24"/>
        </w:rPr>
        <w:t>【中介机构核查意见】</w:t>
      </w:r>
    </w:p>
    <w:p w:rsidR="00183732" w:rsidRPr="008F5447" w:rsidRDefault="00183732" w:rsidP="007D4222">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8F5447">
        <w:rPr>
          <w:rFonts w:ascii="宋体" w:eastAsia="Times New Roman" w:hAnsi="宋体" w:cs="Times New Roman"/>
          <w:b/>
          <w:color w:val="000000"/>
          <w:kern w:val="0"/>
          <w:sz w:val="24"/>
          <w:szCs w:val="24"/>
          <w:lang w:bidi="en-US"/>
        </w:rPr>
        <w:t>（一）核查过程</w:t>
      </w:r>
    </w:p>
    <w:p w:rsidR="0033495F" w:rsidRPr="00D74A2A" w:rsidRDefault="0033495F" w:rsidP="007D4222">
      <w:pPr>
        <w:spacing w:beforeLines="50" w:before="156" w:afterLines="50" w:after="156" w:line="360" w:lineRule="auto"/>
        <w:ind w:firstLineChars="200" w:firstLine="480"/>
        <w:jc w:val="left"/>
        <w:rPr>
          <w:rFonts w:ascii="Times New Roman" w:eastAsia="Times New Roman" w:hAnsi="Times New Roman" w:cs="Times New Roman"/>
          <w:color w:val="000000"/>
          <w:kern w:val="0"/>
          <w:sz w:val="24"/>
          <w:szCs w:val="24"/>
          <w:lang w:bidi="en-US"/>
        </w:rPr>
      </w:pPr>
      <w:r w:rsidRPr="00D74A2A">
        <w:rPr>
          <w:rFonts w:ascii="Times New Roman" w:eastAsia="Times New Roman" w:hAnsi="Times New Roman" w:cs="Times New Roman" w:hint="eastAsia"/>
          <w:color w:val="000000"/>
          <w:kern w:val="0"/>
          <w:sz w:val="24"/>
          <w:szCs w:val="24"/>
          <w:lang w:bidi="en-US"/>
        </w:rPr>
        <w:t>1</w:t>
      </w:r>
      <w:r w:rsidRPr="00D74A2A">
        <w:rPr>
          <w:rFonts w:ascii="宋体" w:eastAsia="宋体" w:hAnsi="宋体" w:cs="宋体" w:hint="eastAsia"/>
          <w:color w:val="000000"/>
          <w:kern w:val="0"/>
          <w:sz w:val="24"/>
          <w:szCs w:val="24"/>
          <w:lang w:bidi="en-US"/>
        </w:rPr>
        <w:t>、查阅了发行人报告期内的销售明细、银行流水等相关资料，对报告期各期第三方回款的情况进行了梳理并详细分析了第三方回款的变动原因；</w:t>
      </w:r>
    </w:p>
    <w:p w:rsidR="0033495F" w:rsidRPr="00D74A2A" w:rsidRDefault="0033495F" w:rsidP="007D4222">
      <w:pPr>
        <w:spacing w:beforeLines="50" w:before="156" w:afterLines="50" w:after="156" w:line="360" w:lineRule="auto"/>
        <w:ind w:firstLineChars="200" w:firstLine="480"/>
        <w:jc w:val="left"/>
        <w:rPr>
          <w:rFonts w:ascii="Times New Roman" w:eastAsia="Times New Roman" w:hAnsi="Times New Roman" w:cs="Times New Roman"/>
          <w:color w:val="000000"/>
          <w:kern w:val="0"/>
          <w:sz w:val="24"/>
          <w:szCs w:val="24"/>
          <w:lang w:bidi="en-US"/>
        </w:rPr>
      </w:pPr>
      <w:r w:rsidRPr="00D74A2A">
        <w:rPr>
          <w:rFonts w:ascii="Times New Roman" w:eastAsia="Times New Roman" w:hAnsi="Times New Roman" w:cs="Times New Roman"/>
          <w:color w:val="000000"/>
          <w:kern w:val="0"/>
          <w:sz w:val="24"/>
          <w:szCs w:val="24"/>
          <w:lang w:bidi="en-US"/>
        </w:rPr>
        <w:t>2</w:t>
      </w:r>
      <w:r w:rsidRPr="00D74A2A">
        <w:rPr>
          <w:rFonts w:ascii="宋体" w:eastAsia="宋体" w:hAnsi="宋体" w:cs="宋体" w:hint="eastAsia"/>
          <w:color w:val="000000"/>
          <w:kern w:val="0"/>
          <w:sz w:val="24"/>
          <w:szCs w:val="24"/>
          <w:lang w:bidi="en-US"/>
        </w:rPr>
        <w:t>、查阅了发行人报告期内的保</w:t>
      </w:r>
      <w:proofErr w:type="gramStart"/>
      <w:r w:rsidRPr="00D74A2A">
        <w:rPr>
          <w:rFonts w:ascii="宋体" w:eastAsia="宋体" w:hAnsi="宋体" w:cs="宋体" w:hint="eastAsia"/>
          <w:color w:val="000000"/>
          <w:kern w:val="0"/>
          <w:sz w:val="24"/>
          <w:szCs w:val="24"/>
          <w:lang w:bidi="en-US"/>
        </w:rPr>
        <w:t>理合同及保理</w:t>
      </w:r>
      <w:proofErr w:type="gramEnd"/>
      <w:r w:rsidRPr="00D74A2A">
        <w:rPr>
          <w:rFonts w:ascii="宋体" w:eastAsia="宋体" w:hAnsi="宋体" w:cs="宋体" w:hint="eastAsia"/>
          <w:color w:val="000000"/>
          <w:kern w:val="0"/>
          <w:sz w:val="24"/>
          <w:szCs w:val="24"/>
          <w:lang w:bidi="en-US"/>
        </w:rPr>
        <w:t>回款凭证，核实</w:t>
      </w:r>
      <w:proofErr w:type="gramStart"/>
      <w:r w:rsidRPr="00D74A2A">
        <w:rPr>
          <w:rFonts w:ascii="宋体" w:eastAsia="宋体" w:hAnsi="宋体" w:cs="宋体" w:hint="eastAsia"/>
          <w:color w:val="000000"/>
          <w:kern w:val="0"/>
          <w:sz w:val="24"/>
          <w:szCs w:val="24"/>
          <w:lang w:bidi="en-US"/>
        </w:rPr>
        <w:t>了保理回款</w:t>
      </w:r>
      <w:proofErr w:type="gramEnd"/>
      <w:r w:rsidRPr="00D74A2A">
        <w:rPr>
          <w:rFonts w:ascii="宋体" w:eastAsia="宋体" w:hAnsi="宋体" w:cs="宋体" w:hint="eastAsia"/>
          <w:color w:val="000000"/>
          <w:kern w:val="0"/>
          <w:sz w:val="24"/>
          <w:szCs w:val="24"/>
          <w:lang w:bidi="en-US"/>
        </w:rPr>
        <w:t>有无异常。</w:t>
      </w:r>
    </w:p>
    <w:p w:rsidR="00183732" w:rsidRPr="008F5447" w:rsidRDefault="00183732" w:rsidP="007D4222">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8F5447">
        <w:rPr>
          <w:rFonts w:ascii="宋体" w:eastAsia="Times New Roman" w:hAnsi="宋体" w:cs="Times New Roman"/>
          <w:b/>
          <w:color w:val="000000"/>
          <w:kern w:val="0"/>
          <w:sz w:val="24"/>
          <w:szCs w:val="24"/>
          <w:lang w:bidi="en-US"/>
        </w:rPr>
        <w:t>（</w:t>
      </w:r>
      <w:r w:rsidRPr="008F5447">
        <w:rPr>
          <w:rFonts w:ascii="宋体" w:eastAsia="Times New Roman" w:hAnsi="宋体" w:cs="Times New Roman" w:hint="eastAsia"/>
          <w:b/>
          <w:color w:val="000000"/>
          <w:kern w:val="0"/>
          <w:sz w:val="24"/>
          <w:szCs w:val="24"/>
          <w:lang w:bidi="en-US"/>
        </w:rPr>
        <w:t>二</w:t>
      </w:r>
      <w:r w:rsidRPr="008F5447">
        <w:rPr>
          <w:rFonts w:ascii="宋体" w:eastAsia="Times New Roman" w:hAnsi="宋体" w:cs="Times New Roman"/>
          <w:b/>
          <w:color w:val="000000"/>
          <w:kern w:val="0"/>
          <w:sz w:val="24"/>
          <w:szCs w:val="24"/>
          <w:lang w:bidi="en-US"/>
        </w:rPr>
        <w:t>）核查</w:t>
      </w:r>
      <w:r w:rsidRPr="008F5447">
        <w:rPr>
          <w:rFonts w:ascii="宋体" w:eastAsia="Times New Roman" w:hAnsi="宋体" w:cs="Times New Roman" w:hint="eastAsia"/>
          <w:b/>
          <w:color w:val="000000"/>
          <w:kern w:val="0"/>
          <w:sz w:val="24"/>
          <w:szCs w:val="24"/>
          <w:lang w:bidi="en-US"/>
        </w:rPr>
        <w:t>意见</w:t>
      </w:r>
    </w:p>
    <w:p w:rsidR="0033495F" w:rsidRPr="00D74A2A" w:rsidRDefault="0033495F" w:rsidP="007D4222">
      <w:pPr>
        <w:spacing w:beforeLines="50" w:before="156" w:afterLines="50" w:after="156" w:line="360" w:lineRule="auto"/>
        <w:ind w:firstLineChars="200" w:firstLine="480"/>
        <w:jc w:val="left"/>
        <w:rPr>
          <w:rFonts w:ascii="Times New Roman" w:eastAsia="Times New Roman" w:hAnsi="Times New Roman" w:cs="Times New Roman"/>
          <w:color w:val="000000"/>
          <w:kern w:val="0"/>
          <w:sz w:val="24"/>
          <w:szCs w:val="24"/>
          <w:lang w:bidi="en-US"/>
        </w:rPr>
      </w:pPr>
      <w:r w:rsidRPr="00D74A2A">
        <w:rPr>
          <w:rFonts w:ascii="宋体" w:eastAsia="宋体" w:hAnsi="宋体" w:cs="宋体" w:hint="eastAsia"/>
          <w:color w:val="000000"/>
          <w:kern w:val="0"/>
          <w:sz w:val="24"/>
          <w:szCs w:val="24"/>
          <w:lang w:bidi="en-US"/>
        </w:rPr>
        <w:t>保荐机构、申报会计师核查意见如下：</w:t>
      </w:r>
    </w:p>
    <w:p w:rsidR="0033495F" w:rsidRDefault="0033495F" w:rsidP="007D4222">
      <w:pPr>
        <w:spacing w:beforeLines="50" w:before="156" w:afterLines="50" w:after="156" w:line="360" w:lineRule="auto"/>
        <w:ind w:firstLineChars="200" w:firstLine="480"/>
        <w:jc w:val="left"/>
        <w:rPr>
          <w:rFonts w:ascii="宋体" w:eastAsia="宋体" w:hAnsi="宋体" w:cs="宋体"/>
          <w:color w:val="000000"/>
          <w:kern w:val="0"/>
          <w:sz w:val="24"/>
          <w:szCs w:val="24"/>
          <w:lang w:bidi="en-US"/>
        </w:rPr>
      </w:pPr>
      <w:r w:rsidRPr="00D74A2A">
        <w:rPr>
          <w:rFonts w:ascii="宋体" w:eastAsia="宋体" w:hAnsi="宋体" w:cs="宋体" w:hint="eastAsia"/>
          <w:color w:val="000000"/>
          <w:kern w:val="0"/>
          <w:sz w:val="24"/>
          <w:szCs w:val="24"/>
          <w:lang w:bidi="en-US"/>
        </w:rPr>
        <w:t>发行人</w:t>
      </w:r>
      <w:r w:rsidRPr="00D74A2A">
        <w:rPr>
          <w:rFonts w:ascii="Times New Roman" w:eastAsia="Times New Roman" w:hAnsi="Times New Roman" w:cs="Times New Roman" w:hint="eastAsia"/>
          <w:color w:val="000000"/>
          <w:kern w:val="0"/>
          <w:sz w:val="24"/>
          <w:szCs w:val="24"/>
          <w:lang w:bidi="en-US"/>
        </w:rPr>
        <w:t>2</w:t>
      </w:r>
      <w:r w:rsidRPr="00D74A2A">
        <w:rPr>
          <w:rFonts w:ascii="Times New Roman" w:eastAsia="Times New Roman" w:hAnsi="Times New Roman" w:cs="Times New Roman"/>
          <w:color w:val="000000"/>
          <w:kern w:val="0"/>
          <w:sz w:val="24"/>
          <w:szCs w:val="24"/>
          <w:lang w:bidi="en-US"/>
        </w:rPr>
        <w:t>020</w:t>
      </w:r>
      <w:r w:rsidRPr="00D74A2A">
        <w:rPr>
          <w:rFonts w:ascii="宋体" w:eastAsia="宋体" w:hAnsi="宋体" w:cs="宋体" w:hint="eastAsia"/>
          <w:color w:val="000000"/>
          <w:kern w:val="0"/>
          <w:sz w:val="24"/>
          <w:szCs w:val="24"/>
          <w:lang w:bidi="en-US"/>
        </w:rPr>
        <w:t>年上半年第三方回款</w:t>
      </w:r>
      <w:proofErr w:type="gramStart"/>
      <w:r w:rsidRPr="00D74A2A">
        <w:rPr>
          <w:rFonts w:ascii="宋体" w:eastAsia="宋体" w:hAnsi="宋体" w:cs="宋体" w:hint="eastAsia"/>
          <w:color w:val="000000"/>
          <w:kern w:val="0"/>
          <w:sz w:val="24"/>
          <w:szCs w:val="24"/>
          <w:lang w:bidi="en-US"/>
        </w:rPr>
        <w:t>均为保理回款</w:t>
      </w:r>
      <w:proofErr w:type="gramEnd"/>
      <w:r w:rsidRPr="00D74A2A">
        <w:rPr>
          <w:rFonts w:ascii="宋体" w:eastAsia="宋体" w:hAnsi="宋体" w:cs="宋体" w:hint="eastAsia"/>
          <w:color w:val="000000"/>
          <w:kern w:val="0"/>
          <w:sz w:val="24"/>
          <w:szCs w:val="24"/>
          <w:lang w:bidi="en-US"/>
        </w:rPr>
        <w:t>，其变动具有合理性，</w:t>
      </w:r>
      <w:proofErr w:type="gramStart"/>
      <w:r w:rsidRPr="00D74A2A">
        <w:rPr>
          <w:rFonts w:ascii="宋体" w:eastAsia="宋体" w:hAnsi="宋体" w:cs="宋体" w:hint="eastAsia"/>
          <w:color w:val="000000"/>
          <w:kern w:val="0"/>
          <w:sz w:val="24"/>
          <w:szCs w:val="24"/>
          <w:lang w:bidi="en-US"/>
        </w:rPr>
        <w:t>保理回款</w:t>
      </w:r>
      <w:proofErr w:type="gramEnd"/>
      <w:r w:rsidRPr="00D74A2A">
        <w:rPr>
          <w:rFonts w:ascii="宋体" w:eastAsia="宋体" w:hAnsi="宋体" w:cs="宋体" w:hint="eastAsia"/>
          <w:color w:val="000000"/>
          <w:kern w:val="0"/>
          <w:sz w:val="24"/>
          <w:szCs w:val="24"/>
          <w:lang w:bidi="en-US"/>
        </w:rPr>
        <w:t>无异常。</w:t>
      </w:r>
    </w:p>
    <w:p w:rsidR="0033495F" w:rsidRDefault="0033495F" w:rsidP="007D4222">
      <w:pPr>
        <w:spacing w:beforeLines="50" w:before="156" w:afterLines="50" w:after="156" w:line="360" w:lineRule="auto"/>
        <w:ind w:firstLineChars="200" w:firstLine="480"/>
        <w:jc w:val="left"/>
        <w:rPr>
          <w:rFonts w:ascii="宋体" w:eastAsia="宋体" w:hAnsi="宋体" w:cs="宋体"/>
          <w:color w:val="000000"/>
          <w:kern w:val="0"/>
          <w:sz w:val="24"/>
          <w:szCs w:val="24"/>
          <w:lang w:bidi="en-US"/>
        </w:rPr>
      </w:pPr>
    </w:p>
    <w:p w:rsidR="0033495F" w:rsidRPr="00D74A2A" w:rsidRDefault="0033495F" w:rsidP="007D4222">
      <w:pPr>
        <w:spacing w:beforeLines="50" w:before="156" w:afterLines="50" w:after="156" w:line="360" w:lineRule="auto"/>
        <w:ind w:firstLineChars="200" w:firstLine="482"/>
        <w:outlineLvl w:val="0"/>
        <w:rPr>
          <w:rFonts w:ascii="Times New Roman" w:eastAsia="宋体" w:hAnsi="Times New Roman" w:cs="Times New Roman"/>
          <w:b/>
          <w:bCs/>
          <w:sz w:val="24"/>
          <w:szCs w:val="24"/>
        </w:rPr>
      </w:pPr>
      <w:bookmarkStart w:id="71" w:name="_Toc53577490"/>
      <w:r w:rsidRPr="00126592">
        <w:rPr>
          <w:rFonts w:ascii="Times New Roman" w:eastAsia="宋体" w:hAnsi="Times New Roman" w:cs="宋体" w:hint="eastAsia"/>
          <w:b/>
          <w:bCs/>
          <w:color w:val="000000"/>
          <w:kern w:val="0"/>
          <w:sz w:val="24"/>
          <w:szCs w:val="24"/>
          <w:lang w:bidi="en-US"/>
        </w:rPr>
        <w:t>问题</w:t>
      </w:r>
      <w:r w:rsidRPr="00126592">
        <w:rPr>
          <w:rFonts w:ascii="Times New Roman" w:eastAsia="宋体" w:hAnsi="Times New Roman" w:cs="宋体" w:hint="eastAsia"/>
          <w:b/>
          <w:bCs/>
          <w:color w:val="000000"/>
          <w:kern w:val="0"/>
          <w:sz w:val="24"/>
          <w:szCs w:val="24"/>
          <w:lang w:bidi="en-US"/>
        </w:rPr>
        <w:t>1</w:t>
      </w:r>
      <w:r w:rsidRPr="00126592">
        <w:rPr>
          <w:rFonts w:ascii="Times New Roman" w:eastAsia="宋体" w:hAnsi="Times New Roman" w:cs="宋体"/>
          <w:b/>
          <w:bCs/>
          <w:color w:val="000000"/>
          <w:kern w:val="0"/>
          <w:sz w:val="24"/>
          <w:szCs w:val="24"/>
          <w:lang w:bidi="en-US"/>
        </w:rPr>
        <w:t>6</w:t>
      </w:r>
      <w:bookmarkEnd w:id="71"/>
    </w:p>
    <w:p w:rsidR="0033495F" w:rsidRPr="00126592" w:rsidRDefault="0033495F" w:rsidP="00183732">
      <w:pPr>
        <w:spacing w:before="50" w:after="50" w:line="360" w:lineRule="auto"/>
        <w:ind w:firstLineChars="200" w:firstLine="482"/>
        <w:outlineLvl w:val="0"/>
        <w:rPr>
          <w:rFonts w:ascii="Times New Roman" w:eastAsia="宋体" w:hAnsi="Times New Roman" w:cs="Times New Roman"/>
          <w:b/>
          <w:bCs/>
          <w:sz w:val="24"/>
          <w:szCs w:val="24"/>
        </w:rPr>
      </w:pPr>
      <w:bookmarkStart w:id="72" w:name="_Toc52994516"/>
      <w:bookmarkStart w:id="73" w:name="_Toc53577491"/>
      <w:r w:rsidRPr="00126592">
        <w:rPr>
          <w:rFonts w:ascii="Times New Roman" w:eastAsia="宋体" w:hAnsi="Times New Roman" w:cs="Times New Roman"/>
          <w:b/>
          <w:bCs/>
          <w:sz w:val="24"/>
          <w:szCs w:val="24"/>
        </w:rPr>
        <w:t xml:space="preserve">16. </w:t>
      </w:r>
      <w:r w:rsidRPr="00126592">
        <w:rPr>
          <w:rFonts w:ascii="Times New Roman" w:eastAsia="宋体" w:hAnsi="Times New Roman" w:cs="Times New Roman"/>
          <w:b/>
          <w:bCs/>
          <w:sz w:val="24"/>
          <w:szCs w:val="24"/>
        </w:rPr>
        <w:t>申报材料显示，发行人</w:t>
      </w:r>
      <w:r w:rsidRPr="00126592">
        <w:rPr>
          <w:rFonts w:ascii="Times New Roman" w:eastAsia="宋体" w:hAnsi="Times New Roman" w:cs="Times New Roman"/>
          <w:b/>
          <w:bCs/>
          <w:sz w:val="24"/>
          <w:szCs w:val="24"/>
        </w:rPr>
        <w:t>2017</w:t>
      </w:r>
      <w:r w:rsidRPr="00126592">
        <w:rPr>
          <w:rFonts w:ascii="Times New Roman" w:eastAsia="宋体" w:hAnsi="Times New Roman" w:cs="Times New Roman"/>
          <w:b/>
          <w:bCs/>
          <w:sz w:val="24"/>
          <w:szCs w:val="24"/>
        </w:rPr>
        <w:t>年申报财务报表调减营业收入</w:t>
      </w:r>
      <w:r w:rsidRPr="00126592">
        <w:rPr>
          <w:rFonts w:ascii="Times New Roman" w:eastAsia="宋体" w:hAnsi="Times New Roman" w:cs="Times New Roman"/>
          <w:b/>
          <w:bCs/>
          <w:sz w:val="24"/>
          <w:szCs w:val="24"/>
        </w:rPr>
        <w:t>554.35</w:t>
      </w:r>
      <w:r w:rsidRPr="00126592">
        <w:rPr>
          <w:rFonts w:ascii="Times New Roman" w:eastAsia="宋体" w:hAnsi="Times New Roman" w:cs="Times New Roman"/>
          <w:b/>
          <w:bCs/>
          <w:sz w:val="24"/>
          <w:szCs w:val="24"/>
        </w:rPr>
        <w:t>万元。请发行人补充披露调减的具体原因、涉及的项目情况，是否涉及发行人收入确认政策一致性问题，相关会计差错更正是否表明存在影响发行人会计基础工作规范性及内控有效性的情形。</w:t>
      </w:r>
      <w:bookmarkEnd w:id="72"/>
      <w:r w:rsidRPr="00126592">
        <w:rPr>
          <w:rFonts w:ascii="Times New Roman" w:eastAsia="宋体" w:hAnsi="Times New Roman" w:cs="Times New Roman" w:hint="eastAsia"/>
          <w:b/>
          <w:bCs/>
          <w:sz w:val="24"/>
          <w:szCs w:val="24"/>
        </w:rPr>
        <w:t>请保荐人、申报会计师发表明确意见。</w:t>
      </w:r>
      <w:bookmarkEnd w:id="73"/>
    </w:p>
    <w:p w:rsidR="0033495F" w:rsidRDefault="0033495F" w:rsidP="007D4222">
      <w:pPr>
        <w:spacing w:beforeLines="50" w:before="156" w:afterLines="50" w:after="156" w:line="360" w:lineRule="auto"/>
        <w:ind w:firstLineChars="200" w:firstLine="482"/>
        <w:rPr>
          <w:rFonts w:ascii="楷体" w:eastAsia="楷体" w:hAnsi="楷体"/>
          <w:b/>
          <w:bCs/>
          <w:sz w:val="24"/>
          <w:szCs w:val="24"/>
          <w:u w:val="double"/>
        </w:rPr>
      </w:pPr>
      <w:r w:rsidRPr="009313BB">
        <w:rPr>
          <w:rFonts w:ascii="楷体" w:eastAsia="楷体" w:hAnsi="楷体" w:hint="eastAsia"/>
          <w:b/>
          <w:bCs/>
          <w:sz w:val="24"/>
          <w:szCs w:val="24"/>
          <w:u w:val="double"/>
        </w:rPr>
        <w:t>答复：</w:t>
      </w:r>
    </w:p>
    <w:p w:rsidR="00183732" w:rsidRDefault="00183732" w:rsidP="00183732">
      <w:pPr>
        <w:topLinePunct/>
        <w:adjustRightInd w:val="0"/>
        <w:snapToGrid w:val="0"/>
        <w:spacing w:line="560" w:lineRule="exact"/>
        <w:ind w:firstLineChars="200" w:firstLine="482"/>
        <w:outlineLvl w:val="1"/>
        <w:rPr>
          <w:rFonts w:ascii="Times New Roman" w:eastAsia="宋体" w:hAnsi="Times New Roman" w:cs="Times New Roman"/>
          <w:b/>
          <w:bCs/>
          <w:color w:val="000000"/>
          <w:sz w:val="24"/>
          <w:szCs w:val="24"/>
        </w:rPr>
      </w:pPr>
      <w:r w:rsidRPr="008F5447">
        <w:rPr>
          <w:rFonts w:ascii="Times New Roman" w:eastAsia="宋体" w:hAnsi="Times New Roman" w:cs="Times New Roman"/>
          <w:b/>
          <w:bCs/>
          <w:color w:val="000000"/>
          <w:sz w:val="24"/>
          <w:szCs w:val="24"/>
        </w:rPr>
        <w:t>【</w:t>
      </w:r>
      <w:r w:rsidRPr="008F5447">
        <w:rPr>
          <w:rFonts w:ascii="Times New Roman" w:eastAsia="宋体" w:hAnsi="Times New Roman" w:cs="Times New Roman" w:hint="eastAsia"/>
          <w:b/>
          <w:bCs/>
          <w:color w:val="000000"/>
          <w:sz w:val="24"/>
          <w:szCs w:val="24"/>
        </w:rPr>
        <w:t>补充信息披露情况</w:t>
      </w:r>
      <w:r w:rsidRPr="008F5447">
        <w:rPr>
          <w:rFonts w:ascii="Times New Roman" w:eastAsia="宋体" w:hAnsi="Times New Roman" w:cs="Times New Roman"/>
          <w:b/>
          <w:bCs/>
          <w:color w:val="000000"/>
          <w:sz w:val="24"/>
          <w:szCs w:val="24"/>
        </w:rPr>
        <w:t>】</w:t>
      </w:r>
    </w:p>
    <w:p w:rsidR="00183732" w:rsidRPr="00183732" w:rsidRDefault="00183732" w:rsidP="007D4222">
      <w:pPr>
        <w:pStyle w:val="af2"/>
        <w:spacing w:before="156" w:after="156"/>
        <w:rPr>
          <w:lang w:bidi="en-US"/>
        </w:rPr>
      </w:pPr>
      <w:r w:rsidRPr="00D74A2A">
        <w:rPr>
          <w:rFonts w:hint="eastAsia"/>
          <w:lang w:bidi="en-US"/>
        </w:rPr>
        <w:t>（一）</w:t>
      </w:r>
      <w:r w:rsidRPr="00183732">
        <w:rPr>
          <w:lang w:bidi="en-US"/>
        </w:rPr>
        <w:t>补充披露调减的具体原因、涉及的项目情况，是否涉及发行人收入确认政策一致性问题，相关会计差错更正是否表明存在影响发行人会计基础工作规范性及内控有效性的情形</w:t>
      </w:r>
    </w:p>
    <w:p w:rsidR="0096053A" w:rsidRDefault="0096053A" w:rsidP="007D4222">
      <w:pPr>
        <w:pStyle w:val="16"/>
        <w:spacing w:before="156" w:after="156"/>
      </w:pPr>
      <w:r w:rsidRPr="0096053A">
        <w:t>发行人已在招股说明书</w:t>
      </w:r>
      <w:r w:rsidRPr="0096053A">
        <w:rPr>
          <w:rFonts w:ascii="宋体" w:hAnsi="宋体"/>
        </w:rPr>
        <w:t>“第八节 财务会计信息与管理层分析”之“五、主要会计政策和会计估计”之“（二十三）重要会计政策、会计估计变更及会计差错更正情况”之“</w:t>
      </w:r>
      <w:r w:rsidRPr="0096053A">
        <w:rPr>
          <w:rFonts w:cs="Times New Roman"/>
        </w:rPr>
        <w:t>4</w:t>
      </w:r>
      <w:r w:rsidRPr="0096053A">
        <w:rPr>
          <w:rFonts w:ascii="宋体" w:hAnsi="宋体"/>
        </w:rPr>
        <w:t>、会计差错更正”补</w:t>
      </w:r>
      <w:r w:rsidRPr="0096053A">
        <w:t>充披露如下：</w:t>
      </w:r>
    </w:p>
    <w:p w:rsidR="00942BE7" w:rsidRPr="00942BE7" w:rsidRDefault="00942BE7" w:rsidP="00942BE7">
      <w:pPr>
        <w:spacing w:beforeLines="50" w:before="156" w:afterLines="50" w:after="156" w:line="360" w:lineRule="auto"/>
        <w:ind w:firstLineChars="200" w:firstLine="480"/>
        <w:rPr>
          <w:rFonts w:ascii="Times New Roman" w:eastAsia="宋体" w:hAnsi="Times New Roman" w:cs="Times New Roman"/>
          <w:kern w:val="0"/>
          <w:sz w:val="24"/>
          <w:szCs w:val="24"/>
        </w:rPr>
      </w:pPr>
      <w:r w:rsidRPr="00942BE7">
        <w:rPr>
          <w:rFonts w:ascii="Times New Roman" w:eastAsia="宋体" w:hAnsi="Times New Roman" w:cs="Times New Roman"/>
          <w:sz w:val="24"/>
          <w:szCs w:val="24"/>
        </w:rPr>
        <w:t>公司</w:t>
      </w:r>
      <w:r w:rsidRPr="00942BE7">
        <w:rPr>
          <w:rFonts w:ascii="Times New Roman" w:eastAsia="宋体" w:hAnsi="Times New Roman" w:cs="Times New Roman"/>
          <w:sz w:val="24"/>
          <w:szCs w:val="24"/>
        </w:rPr>
        <w:t>2017</w:t>
      </w:r>
      <w:r w:rsidRPr="00942BE7">
        <w:rPr>
          <w:rFonts w:ascii="Times New Roman" w:eastAsia="宋体" w:hAnsi="Times New Roman" w:cs="Times New Roman"/>
          <w:sz w:val="24"/>
          <w:szCs w:val="24"/>
        </w:rPr>
        <w:t>年申报财务报表调减营业收入</w:t>
      </w:r>
      <w:r w:rsidRPr="00942BE7">
        <w:rPr>
          <w:rFonts w:ascii="Times New Roman" w:eastAsia="宋体" w:hAnsi="Times New Roman" w:cs="Times New Roman"/>
          <w:sz w:val="24"/>
          <w:szCs w:val="24"/>
        </w:rPr>
        <w:t>554.35</w:t>
      </w:r>
      <w:r w:rsidRPr="00942BE7">
        <w:rPr>
          <w:rFonts w:ascii="Times New Roman" w:eastAsia="宋体" w:hAnsi="Times New Roman" w:cs="Times New Roman"/>
          <w:sz w:val="24"/>
          <w:szCs w:val="24"/>
        </w:rPr>
        <w:t>万元，调减涉及的项目具体情况如下：</w:t>
      </w:r>
    </w:p>
    <w:p w:rsidR="00942BE7" w:rsidRPr="00942BE7" w:rsidRDefault="00942BE7" w:rsidP="00942BE7">
      <w:pPr>
        <w:widowControl/>
        <w:ind w:firstLineChars="200" w:firstLine="420"/>
        <w:jc w:val="right"/>
        <w:rPr>
          <w:rFonts w:ascii="Times New Roman" w:eastAsia="宋体" w:hAnsi="Times New Roman" w:cs="Times New Roman"/>
          <w:kern w:val="0"/>
          <w:szCs w:val="21"/>
        </w:rPr>
      </w:pPr>
      <w:r w:rsidRPr="00942BE7">
        <w:rPr>
          <w:rFonts w:ascii="Times New Roman" w:eastAsia="宋体" w:hAnsi="Times New Roman" w:cs="Times New Roman"/>
          <w:kern w:val="0"/>
          <w:szCs w:val="21"/>
        </w:rPr>
        <w:t>单位：万元</w:t>
      </w:r>
    </w:p>
    <w:tbl>
      <w:tblPr>
        <w:tblW w:w="10910" w:type="dxa"/>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428"/>
        <w:gridCol w:w="1983"/>
        <w:gridCol w:w="2115"/>
        <w:gridCol w:w="1063"/>
        <w:gridCol w:w="643"/>
        <w:gridCol w:w="1276"/>
        <w:gridCol w:w="3402"/>
      </w:tblGrid>
      <w:tr w:rsidR="00942BE7" w:rsidRPr="00942BE7" w:rsidTr="00FF5C8F">
        <w:trPr>
          <w:trHeight w:val="654"/>
          <w:jc w:val="center"/>
        </w:trPr>
        <w:tc>
          <w:tcPr>
            <w:tcW w:w="428"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序</w:t>
            </w:r>
          </w:p>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号</w:t>
            </w:r>
          </w:p>
        </w:tc>
        <w:tc>
          <w:tcPr>
            <w:tcW w:w="1983"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客户名称</w:t>
            </w:r>
          </w:p>
        </w:tc>
        <w:tc>
          <w:tcPr>
            <w:tcW w:w="2115"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项目名称</w:t>
            </w:r>
          </w:p>
        </w:tc>
        <w:tc>
          <w:tcPr>
            <w:tcW w:w="1063"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 xml:space="preserve"> </w:t>
            </w:r>
            <w:r w:rsidRPr="00942BE7">
              <w:rPr>
                <w:rFonts w:ascii="Times New Roman" w:eastAsia="宋体" w:hAnsi="Times New Roman" w:cs="Times New Roman"/>
                <w:b/>
                <w:bCs/>
                <w:color w:val="000000"/>
                <w:kern w:val="0"/>
                <w:szCs w:val="21"/>
              </w:rPr>
              <w:t>合同总金额</w:t>
            </w:r>
            <w:r w:rsidRPr="00942BE7">
              <w:rPr>
                <w:rFonts w:ascii="Times New Roman" w:eastAsia="宋体" w:hAnsi="Times New Roman" w:cs="Times New Roman"/>
                <w:b/>
                <w:bCs/>
                <w:color w:val="000000"/>
                <w:kern w:val="0"/>
                <w:szCs w:val="21"/>
              </w:rPr>
              <w:t xml:space="preserve"> </w:t>
            </w:r>
          </w:p>
        </w:tc>
        <w:tc>
          <w:tcPr>
            <w:tcW w:w="643" w:type="dxa"/>
            <w:shd w:val="clear" w:color="auto" w:fill="auto"/>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项目性质</w:t>
            </w:r>
          </w:p>
        </w:tc>
        <w:tc>
          <w:tcPr>
            <w:tcW w:w="1276" w:type="dxa"/>
            <w:shd w:val="clear" w:color="auto" w:fill="auto"/>
            <w:noWrap/>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2017</w:t>
            </w:r>
            <w:r w:rsidRPr="00942BE7">
              <w:rPr>
                <w:rFonts w:ascii="Times New Roman" w:eastAsia="宋体" w:hAnsi="Times New Roman" w:cs="Times New Roman"/>
                <w:b/>
                <w:bCs/>
                <w:color w:val="000000"/>
                <w:kern w:val="0"/>
                <w:szCs w:val="21"/>
              </w:rPr>
              <w:t>年调整收入金额</w:t>
            </w:r>
          </w:p>
        </w:tc>
        <w:tc>
          <w:tcPr>
            <w:tcW w:w="3402" w:type="dxa"/>
            <w:vAlign w:val="center"/>
          </w:tcPr>
          <w:p w:rsidR="00942BE7" w:rsidRPr="00942BE7" w:rsidRDefault="00942BE7" w:rsidP="00942BE7">
            <w:pPr>
              <w:widowControl/>
              <w:jc w:val="center"/>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调整原因</w:t>
            </w:r>
          </w:p>
        </w:tc>
      </w:tr>
      <w:tr w:rsidR="00942BE7" w:rsidRPr="00942BE7" w:rsidTr="00FF5C8F">
        <w:trPr>
          <w:trHeight w:val="795"/>
          <w:jc w:val="center"/>
        </w:trPr>
        <w:tc>
          <w:tcPr>
            <w:tcW w:w="428" w:type="dxa"/>
            <w:shd w:val="clear" w:color="auto" w:fill="auto"/>
            <w:noWrap/>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1</w:t>
            </w:r>
          </w:p>
        </w:tc>
        <w:tc>
          <w:tcPr>
            <w:tcW w:w="1983" w:type="dxa"/>
            <w:shd w:val="clear" w:color="auto" w:fill="auto"/>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东莞保利松山湖实业投资有限公司</w:t>
            </w:r>
          </w:p>
        </w:tc>
        <w:tc>
          <w:tcPr>
            <w:tcW w:w="2115" w:type="dxa"/>
            <w:shd w:val="clear" w:color="auto" w:fill="auto"/>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粤东保利东莞生态园项目建设工程设计咨询合同</w:t>
            </w:r>
          </w:p>
        </w:tc>
        <w:tc>
          <w:tcPr>
            <w:tcW w:w="1063" w:type="dxa"/>
            <w:shd w:val="clear" w:color="auto" w:fill="auto"/>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szCs w:val="20"/>
              </w:rPr>
              <w:t xml:space="preserve"> 288.59 </w:t>
            </w:r>
          </w:p>
        </w:tc>
        <w:tc>
          <w:tcPr>
            <w:tcW w:w="643" w:type="dxa"/>
            <w:shd w:val="clear" w:color="auto" w:fill="auto"/>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公建</w:t>
            </w:r>
          </w:p>
        </w:tc>
        <w:tc>
          <w:tcPr>
            <w:tcW w:w="1276"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szCs w:val="20"/>
              </w:rPr>
              <w:t xml:space="preserve"> -122.64 </w:t>
            </w:r>
          </w:p>
        </w:tc>
        <w:tc>
          <w:tcPr>
            <w:tcW w:w="3402" w:type="dxa"/>
            <w:vMerge w:val="restart"/>
            <w:vAlign w:val="center"/>
          </w:tcPr>
          <w:p w:rsidR="00942BE7" w:rsidRPr="00942BE7" w:rsidRDefault="00942BE7" w:rsidP="00942BE7">
            <w:pPr>
              <w:widowControl/>
              <w:jc w:val="left"/>
              <w:rPr>
                <w:rFonts w:ascii="Times New Roman" w:eastAsia="宋体" w:hAnsi="Times New Roman" w:cs="Times New Roman"/>
                <w:szCs w:val="20"/>
              </w:rPr>
            </w:pPr>
            <w:r w:rsidRPr="00942BE7">
              <w:rPr>
                <w:rFonts w:ascii="Times New Roman" w:eastAsia="宋体" w:hAnsi="Times New Roman" w:cs="Times New Roman"/>
                <w:szCs w:val="20"/>
              </w:rPr>
              <w:t>发行人在原始报表中，结合实际工作量投入情况、对当期已完成合同金额进行预估，并确认收入。但</w:t>
            </w:r>
            <w:proofErr w:type="gramStart"/>
            <w:r w:rsidRPr="00942BE7">
              <w:rPr>
                <w:rFonts w:ascii="Times New Roman" w:eastAsia="宋体" w:hAnsi="Times New Roman" w:cs="Times New Roman"/>
                <w:szCs w:val="20"/>
              </w:rPr>
              <w:t>因相应</w:t>
            </w:r>
            <w:proofErr w:type="gramEnd"/>
            <w:r w:rsidRPr="00942BE7">
              <w:rPr>
                <w:rFonts w:ascii="Times New Roman" w:eastAsia="宋体" w:hAnsi="Times New Roman" w:cs="Times New Roman"/>
                <w:szCs w:val="20"/>
              </w:rPr>
              <w:t>客户</w:t>
            </w:r>
            <w:proofErr w:type="gramStart"/>
            <w:r w:rsidRPr="00942BE7">
              <w:rPr>
                <w:rFonts w:ascii="Times New Roman" w:eastAsia="宋体" w:hAnsi="Times New Roman" w:cs="Times New Roman"/>
                <w:szCs w:val="20"/>
              </w:rPr>
              <w:t>确认函于期</w:t>
            </w:r>
            <w:proofErr w:type="gramEnd"/>
            <w:r w:rsidRPr="00942BE7">
              <w:rPr>
                <w:rFonts w:ascii="Times New Roman" w:eastAsia="宋体" w:hAnsi="Times New Roman" w:cs="Times New Roman"/>
                <w:szCs w:val="20"/>
              </w:rPr>
              <w:t>后取得，出于谨慎性考虑，申报会计师在申报报表中调减相应收入。</w:t>
            </w:r>
          </w:p>
        </w:tc>
      </w:tr>
      <w:tr w:rsidR="00942BE7" w:rsidRPr="00942BE7" w:rsidTr="00FF5C8F">
        <w:trPr>
          <w:trHeight w:val="780"/>
          <w:jc w:val="center"/>
        </w:trPr>
        <w:tc>
          <w:tcPr>
            <w:tcW w:w="428" w:type="dxa"/>
            <w:shd w:val="clear" w:color="auto" w:fill="auto"/>
            <w:noWrap/>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2</w:t>
            </w:r>
          </w:p>
        </w:tc>
        <w:tc>
          <w:tcPr>
            <w:tcW w:w="1983" w:type="dxa"/>
            <w:shd w:val="clear" w:color="auto" w:fill="auto"/>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莆田中涵房地产开发有限公司</w:t>
            </w:r>
          </w:p>
        </w:tc>
        <w:tc>
          <w:tcPr>
            <w:tcW w:w="2115" w:type="dxa"/>
            <w:shd w:val="clear" w:color="auto" w:fill="auto"/>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莆田保利涵</w:t>
            </w:r>
            <w:proofErr w:type="gramStart"/>
            <w:r w:rsidRPr="00942BE7">
              <w:rPr>
                <w:rFonts w:ascii="Times New Roman" w:eastAsia="宋体" w:hAnsi="Times New Roman" w:cs="Times New Roman"/>
                <w:color w:val="000000"/>
                <w:kern w:val="0"/>
                <w:szCs w:val="21"/>
              </w:rPr>
              <w:t>江霞江</w:t>
            </w:r>
            <w:proofErr w:type="gramEnd"/>
            <w:r w:rsidRPr="00942BE7">
              <w:rPr>
                <w:rFonts w:ascii="Times New Roman" w:eastAsia="宋体" w:hAnsi="Times New Roman" w:cs="Times New Roman"/>
                <w:color w:val="000000"/>
                <w:kern w:val="0"/>
                <w:szCs w:val="21"/>
              </w:rPr>
              <w:t>片区三个地块项目</w:t>
            </w:r>
          </w:p>
        </w:tc>
        <w:tc>
          <w:tcPr>
            <w:tcW w:w="106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0"/>
              </w:rPr>
              <w:t xml:space="preserve"> 450.01 </w:t>
            </w:r>
          </w:p>
        </w:tc>
        <w:tc>
          <w:tcPr>
            <w:tcW w:w="643" w:type="dxa"/>
            <w:shd w:val="clear" w:color="auto" w:fill="auto"/>
            <w:noWrap/>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住宅</w:t>
            </w:r>
          </w:p>
        </w:tc>
        <w:tc>
          <w:tcPr>
            <w:tcW w:w="1276"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color w:val="000000"/>
                <w:szCs w:val="20"/>
              </w:rPr>
              <w:t xml:space="preserve"> -110.66 </w:t>
            </w:r>
          </w:p>
        </w:tc>
        <w:tc>
          <w:tcPr>
            <w:tcW w:w="3402" w:type="dxa"/>
            <w:vMerge/>
            <w:vAlign w:val="center"/>
          </w:tcPr>
          <w:p w:rsidR="00942BE7" w:rsidRPr="00942BE7" w:rsidRDefault="00942BE7" w:rsidP="00942BE7">
            <w:pPr>
              <w:widowControl/>
              <w:jc w:val="left"/>
              <w:rPr>
                <w:rFonts w:ascii="Times New Roman" w:eastAsia="宋体" w:hAnsi="Times New Roman" w:cs="Times New Roman"/>
                <w:color w:val="000000"/>
                <w:szCs w:val="20"/>
              </w:rPr>
            </w:pPr>
          </w:p>
        </w:tc>
      </w:tr>
      <w:tr w:rsidR="00942BE7" w:rsidRPr="00942BE7" w:rsidTr="00FF5C8F">
        <w:trPr>
          <w:trHeight w:val="780"/>
          <w:jc w:val="center"/>
        </w:trPr>
        <w:tc>
          <w:tcPr>
            <w:tcW w:w="428" w:type="dxa"/>
            <w:shd w:val="clear" w:color="auto" w:fill="auto"/>
            <w:noWrap/>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3</w:t>
            </w:r>
          </w:p>
        </w:tc>
        <w:tc>
          <w:tcPr>
            <w:tcW w:w="1983" w:type="dxa"/>
            <w:shd w:val="clear" w:color="auto" w:fill="auto"/>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天水市宁远置业有限责任公司</w:t>
            </w:r>
          </w:p>
        </w:tc>
        <w:tc>
          <w:tcPr>
            <w:tcW w:w="2115" w:type="dxa"/>
            <w:shd w:val="clear" w:color="auto" w:fill="auto"/>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天水宁远文体中心北</w:t>
            </w:r>
            <w:r w:rsidRPr="00942BE7">
              <w:rPr>
                <w:rFonts w:ascii="Times New Roman" w:eastAsia="宋体" w:hAnsi="Times New Roman" w:cs="Times New Roman"/>
                <w:color w:val="000000"/>
                <w:kern w:val="0"/>
                <w:szCs w:val="21"/>
              </w:rPr>
              <w:t>5-1</w:t>
            </w:r>
            <w:r w:rsidRPr="00942BE7">
              <w:rPr>
                <w:rFonts w:ascii="Times New Roman" w:eastAsia="宋体" w:hAnsi="Times New Roman" w:cs="Times New Roman"/>
                <w:color w:val="000000"/>
                <w:kern w:val="0"/>
                <w:szCs w:val="21"/>
              </w:rPr>
              <w:t>地块项目</w:t>
            </w:r>
          </w:p>
        </w:tc>
        <w:tc>
          <w:tcPr>
            <w:tcW w:w="106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szCs w:val="20"/>
              </w:rPr>
              <w:t xml:space="preserve"> 204.00 </w:t>
            </w:r>
          </w:p>
        </w:tc>
        <w:tc>
          <w:tcPr>
            <w:tcW w:w="643" w:type="dxa"/>
            <w:shd w:val="clear" w:color="auto" w:fill="auto"/>
            <w:noWrap/>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住宅</w:t>
            </w:r>
          </w:p>
        </w:tc>
        <w:tc>
          <w:tcPr>
            <w:tcW w:w="1276"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szCs w:val="20"/>
              </w:rPr>
              <w:t xml:space="preserve"> 38.49 </w:t>
            </w:r>
          </w:p>
        </w:tc>
        <w:tc>
          <w:tcPr>
            <w:tcW w:w="3402" w:type="dxa"/>
            <w:vAlign w:val="center"/>
          </w:tcPr>
          <w:p w:rsidR="00942BE7" w:rsidRPr="00942BE7" w:rsidRDefault="00942BE7" w:rsidP="00942BE7">
            <w:pPr>
              <w:widowControl/>
              <w:jc w:val="left"/>
              <w:rPr>
                <w:rFonts w:ascii="Times New Roman" w:eastAsia="宋体" w:hAnsi="Times New Roman" w:cs="Times New Roman"/>
                <w:szCs w:val="20"/>
              </w:rPr>
            </w:pPr>
            <w:r w:rsidRPr="00942BE7">
              <w:rPr>
                <w:rFonts w:ascii="Times New Roman" w:eastAsia="宋体" w:hAnsi="Times New Roman" w:cs="Times New Roman"/>
                <w:szCs w:val="20"/>
              </w:rPr>
              <w:t>当期该项目执行至建筑单体初步设计阶段，原始报表中遗漏将已收取的定金结转收入，申报会计师在申报报表中予以调整。</w:t>
            </w:r>
          </w:p>
        </w:tc>
      </w:tr>
      <w:tr w:rsidR="00942BE7" w:rsidRPr="00942BE7" w:rsidTr="00FF5C8F">
        <w:trPr>
          <w:trHeight w:val="780"/>
          <w:jc w:val="center"/>
        </w:trPr>
        <w:tc>
          <w:tcPr>
            <w:tcW w:w="428" w:type="dxa"/>
            <w:shd w:val="clear" w:color="auto" w:fill="auto"/>
            <w:noWrap/>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4</w:t>
            </w:r>
          </w:p>
        </w:tc>
        <w:tc>
          <w:tcPr>
            <w:tcW w:w="1983" w:type="dxa"/>
            <w:shd w:val="clear" w:color="auto" w:fill="auto"/>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保利（梅州）房地产开发有限公司</w:t>
            </w:r>
          </w:p>
        </w:tc>
        <w:tc>
          <w:tcPr>
            <w:tcW w:w="2115" w:type="dxa"/>
            <w:shd w:val="clear" w:color="auto" w:fill="auto"/>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粤东保利梅州</w:t>
            </w:r>
            <w:proofErr w:type="gramStart"/>
            <w:r w:rsidRPr="00942BE7">
              <w:rPr>
                <w:rFonts w:ascii="Times New Roman" w:eastAsia="宋体" w:hAnsi="Times New Roman" w:cs="Times New Roman"/>
                <w:color w:val="000000"/>
                <w:kern w:val="0"/>
                <w:szCs w:val="21"/>
              </w:rPr>
              <w:t>剑英湖项目</w:t>
            </w:r>
            <w:proofErr w:type="gramEnd"/>
            <w:r w:rsidRPr="00942BE7">
              <w:rPr>
                <w:rFonts w:ascii="Times New Roman" w:eastAsia="宋体" w:hAnsi="Times New Roman" w:cs="Times New Roman"/>
                <w:color w:val="000000"/>
                <w:kern w:val="0"/>
                <w:szCs w:val="21"/>
              </w:rPr>
              <w:t xml:space="preserve"> </w:t>
            </w:r>
          </w:p>
        </w:tc>
        <w:tc>
          <w:tcPr>
            <w:tcW w:w="106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szCs w:val="20"/>
              </w:rPr>
              <w:t xml:space="preserve"> 689.97 </w:t>
            </w:r>
          </w:p>
        </w:tc>
        <w:tc>
          <w:tcPr>
            <w:tcW w:w="643" w:type="dxa"/>
            <w:shd w:val="clear" w:color="auto" w:fill="auto"/>
            <w:noWrap/>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住宅</w:t>
            </w:r>
          </w:p>
        </w:tc>
        <w:tc>
          <w:tcPr>
            <w:tcW w:w="1276"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szCs w:val="20"/>
              </w:rPr>
              <w:t xml:space="preserve"> -97.64 </w:t>
            </w:r>
          </w:p>
        </w:tc>
        <w:tc>
          <w:tcPr>
            <w:tcW w:w="3402" w:type="dxa"/>
            <w:vMerge w:val="restart"/>
            <w:vAlign w:val="center"/>
          </w:tcPr>
          <w:p w:rsidR="00942BE7" w:rsidRPr="00942BE7" w:rsidRDefault="00942BE7" w:rsidP="00942BE7">
            <w:pPr>
              <w:widowControl/>
              <w:jc w:val="left"/>
              <w:rPr>
                <w:rFonts w:ascii="Times New Roman" w:eastAsia="宋体" w:hAnsi="Times New Roman" w:cs="Times New Roman"/>
                <w:szCs w:val="20"/>
              </w:rPr>
            </w:pPr>
            <w:r w:rsidRPr="00942BE7">
              <w:rPr>
                <w:rFonts w:ascii="Times New Roman" w:eastAsia="宋体" w:hAnsi="Times New Roman" w:cs="Times New Roman"/>
                <w:szCs w:val="20"/>
              </w:rPr>
              <w:t>当期仅收取定金，原始报表中误确认为收入，申报会计师在申报报表</w:t>
            </w:r>
            <w:r w:rsidRPr="00942BE7">
              <w:rPr>
                <w:rFonts w:ascii="Times New Roman" w:eastAsia="宋体" w:hAnsi="Times New Roman" w:cs="Times New Roman"/>
                <w:szCs w:val="20"/>
              </w:rPr>
              <w:lastRenderedPageBreak/>
              <w:t>中予以调减、转入预收账款。</w:t>
            </w:r>
          </w:p>
        </w:tc>
      </w:tr>
      <w:tr w:rsidR="00942BE7" w:rsidRPr="00942BE7" w:rsidTr="00FF5C8F">
        <w:trPr>
          <w:trHeight w:val="780"/>
          <w:jc w:val="center"/>
        </w:trPr>
        <w:tc>
          <w:tcPr>
            <w:tcW w:w="428" w:type="dxa"/>
            <w:shd w:val="clear" w:color="auto" w:fill="auto"/>
            <w:noWrap/>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lastRenderedPageBreak/>
              <w:t>5</w:t>
            </w:r>
          </w:p>
        </w:tc>
        <w:tc>
          <w:tcPr>
            <w:tcW w:w="1983" w:type="dxa"/>
            <w:shd w:val="clear" w:color="auto" w:fill="auto"/>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三亚广兴实业开发有限公司</w:t>
            </w:r>
          </w:p>
        </w:tc>
        <w:tc>
          <w:tcPr>
            <w:tcW w:w="2115" w:type="dxa"/>
            <w:shd w:val="clear" w:color="auto" w:fill="auto"/>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海南保利崖州湾</w:t>
            </w:r>
            <w:r w:rsidRPr="00942BE7">
              <w:rPr>
                <w:rFonts w:ascii="Times New Roman" w:eastAsia="宋体" w:hAnsi="Times New Roman" w:cs="Times New Roman"/>
                <w:color w:val="000000"/>
                <w:kern w:val="0"/>
                <w:szCs w:val="21"/>
              </w:rPr>
              <w:t>b01,b27</w:t>
            </w:r>
            <w:r w:rsidRPr="00942BE7">
              <w:rPr>
                <w:rFonts w:ascii="Times New Roman" w:eastAsia="宋体" w:hAnsi="Times New Roman" w:cs="Times New Roman"/>
                <w:color w:val="000000"/>
                <w:kern w:val="0"/>
                <w:szCs w:val="21"/>
              </w:rPr>
              <w:t>地块项目</w:t>
            </w:r>
          </w:p>
        </w:tc>
        <w:tc>
          <w:tcPr>
            <w:tcW w:w="106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szCs w:val="20"/>
              </w:rPr>
              <w:t xml:space="preserve"> 333.79 </w:t>
            </w:r>
          </w:p>
        </w:tc>
        <w:tc>
          <w:tcPr>
            <w:tcW w:w="643" w:type="dxa"/>
            <w:shd w:val="clear" w:color="auto" w:fill="auto"/>
            <w:noWrap/>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住宅</w:t>
            </w:r>
          </w:p>
        </w:tc>
        <w:tc>
          <w:tcPr>
            <w:tcW w:w="1276"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szCs w:val="20"/>
              </w:rPr>
              <w:t xml:space="preserve"> -31.49 </w:t>
            </w:r>
          </w:p>
        </w:tc>
        <w:tc>
          <w:tcPr>
            <w:tcW w:w="3402" w:type="dxa"/>
            <w:vMerge/>
            <w:vAlign w:val="center"/>
          </w:tcPr>
          <w:p w:rsidR="00942BE7" w:rsidRPr="00942BE7" w:rsidRDefault="00942BE7" w:rsidP="00942BE7">
            <w:pPr>
              <w:widowControl/>
              <w:jc w:val="left"/>
              <w:rPr>
                <w:rFonts w:ascii="Times New Roman" w:eastAsia="宋体" w:hAnsi="Times New Roman" w:cs="Times New Roman"/>
                <w:szCs w:val="20"/>
              </w:rPr>
            </w:pPr>
          </w:p>
        </w:tc>
      </w:tr>
      <w:tr w:rsidR="00942BE7" w:rsidRPr="00942BE7" w:rsidTr="00FF5C8F">
        <w:trPr>
          <w:trHeight w:val="780"/>
          <w:jc w:val="center"/>
        </w:trPr>
        <w:tc>
          <w:tcPr>
            <w:tcW w:w="428" w:type="dxa"/>
            <w:shd w:val="clear" w:color="auto" w:fill="auto"/>
            <w:noWrap/>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lastRenderedPageBreak/>
              <w:t>6</w:t>
            </w:r>
          </w:p>
        </w:tc>
        <w:tc>
          <w:tcPr>
            <w:tcW w:w="1983" w:type="dxa"/>
            <w:shd w:val="clear" w:color="auto" w:fill="auto"/>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赤峰市群安房地产开发有限公司</w:t>
            </w:r>
          </w:p>
        </w:tc>
        <w:tc>
          <w:tcPr>
            <w:tcW w:w="2115" w:type="dxa"/>
            <w:shd w:val="clear" w:color="auto" w:fill="auto"/>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赤峰春城房地产赤峰项目</w:t>
            </w:r>
          </w:p>
        </w:tc>
        <w:tc>
          <w:tcPr>
            <w:tcW w:w="106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szCs w:val="20"/>
              </w:rPr>
              <w:t xml:space="preserve"> 149.57 </w:t>
            </w:r>
          </w:p>
        </w:tc>
        <w:tc>
          <w:tcPr>
            <w:tcW w:w="643" w:type="dxa"/>
            <w:shd w:val="clear" w:color="auto" w:fill="auto"/>
            <w:noWrap/>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住宅</w:t>
            </w:r>
          </w:p>
        </w:tc>
        <w:tc>
          <w:tcPr>
            <w:tcW w:w="1276"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szCs w:val="20"/>
              </w:rPr>
              <w:t xml:space="preserve"> -38.92 </w:t>
            </w:r>
          </w:p>
        </w:tc>
        <w:tc>
          <w:tcPr>
            <w:tcW w:w="3402" w:type="dxa"/>
            <w:vMerge/>
            <w:vAlign w:val="center"/>
          </w:tcPr>
          <w:p w:rsidR="00942BE7" w:rsidRPr="00942BE7" w:rsidRDefault="00942BE7" w:rsidP="00942BE7">
            <w:pPr>
              <w:widowControl/>
              <w:jc w:val="left"/>
              <w:rPr>
                <w:rFonts w:ascii="Times New Roman" w:eastAsia="宋体" w:hAnsi="Times New Roman" w:cs="Times New Roman"/>
                <w:szCs w:val="20"/>
              </w:rPr>
            </w:pPr>
          </w:p>
        </w:tc>
      </w:tr>
      <w:tr w:rsidR="00942BE7" w:rsidRPr="00942BE7" w:rsidTr="00FF5C8F">
        <w:trPr>
          <w:trHeight w:val="525"/>
          <w:jc w:val="center"/>
        </w:trPr>
        <w:tc>
          <w:tcPr>
            <w:tcW w:w="428" w:type="dxa"/>
            <w:shd w:val="clear" w:color="auto" w:fill="auto"/>
            <w:noWrap/>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7</w:t>
            </w:r>
          </w:p>
        </w:tc>
        <w:tc>
          <w:tcPr>
            <w:tcW w:w="1983" w:type="dxa"/>
            <w:shd w:val="clear" w:color="auto" w:fill="auto"/>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赤峰正</w:t>
            </w:r>
            <w:proofErr w:type="gramStart"/>
            <w:r w:rsidRPr="00942BE7">
              <w:rPr>
                <w:rFonts w:ascii="Times New Roman" w:eastAsia="宋体" w:hAnsi="Times New Roman" w:cs="Times New Roman"/>
                <w:color w:val="000000"/>
                <w:kern w:val="0"/>
                <w:szCs w:val="21"/>
              </w:rPr>
              <w:t>浩</w:t>
            </w:r>
            <w:proofErr w:type="gramEnd"/>
            <w:r w:rsidRPr="00942BE7">
              <w:rPr>
                <w:rFonts w:ascii="Times New Roman" w:eastAsia="宋体" w:hAnsi="Times New Roman" w:cs="Times New Roman"/>
                <w:color w:val="000000"/>
                <w:kern w:val="0"/>
                <w:szCs w:val="21"/>
              </w:rPr>
              <w:t>房地产开发有限责任公司</w:t>
            </w:r>
          </w:p>
        </w:tc>
        <w:tc>
          <w:tcPr>
            <w:tcW w:w="2115" w:type="dxa"/>
            <w:shd w:val="clear" w:color="auto" w:fill="auto"/>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赤峰春城房地产赤峰八家片区西区</w:t>
            </w:r>
            <w:r w:rsidRPr="00942BE7">
              <w:rPr>
                <w:rFonts w:ascii="Times New Roman" w:eastAsia="宋体" w:hAnsi="Times New Roman" w:cs="Times New Roman"/>
                <w:color w:val="000000"/>
                <w:kern w:val="0"/>
                <w:szCs w:val="21"/>
              </w:rPr>
              <w:t>C03-04</w:t>
            </w:r>
            <w:r w:rsidRPr="00942BE7">
              <w:rPr>
                <w:rFonts w:ascii="Times New Roman" w:eastAsia="宋体" w:hAnsi="Times New Roman" w:cs="Times New Roman"/>
                <w:color w:val="000000"/>
                <w:kern w:val="0"/>
                <w:szCs w:val="21"/>
              </w:rPr>
              <w:t>地块项目</w:t>
            </w:r>
          </w:p>
        </w:tc>
        <w:tc>
          <w:tcPr>
            <w:tcW w:w="106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szCs w:val="20"/>
              </w:rPr>
              <w:t xml:space="preserve"> 195.04 </w:t>
            </w:r>
          </w:p>
        </w:tc>
        <w:tc>
          <w:tcPr>
            <w:tcW w:w="643" w:type="dxa"/>
            <w:shd w:val="clear" w:color="auto" w:fill="auto"/>
            <w:noWrap/>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住宅</w:t>
            </w:r>
          </w:p>
        </w:tc>
        <w:tc>
          <w:tcPr>
            <w:tcW w:w="1276"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szCs w:val="20"/>
              </w:rPr>
              <w:t xml:space="preserve"> -36.79 </w:t>
            </w:r>
          </w:p>
        </w:tc>
        <w:tc>
          <w:tcPr>
            <w:tcW w:w="3402" w:type="dxa"/>
            <w:vMerge/>
            <w:vAlign w:val="center"/>
          </w:tcPr>
          <w:p w:rsidR="00942BE7" w:rsidRPr="00942BE7" w:rsidRDefault="00942BE7" w:rsidP="00942BE7">
            <w:pPr>
              <w:widowControl/>
              <w:jc w:val="left"/>
              <w:rPr>
                <w:rFonts w:ascii="Times New Roman" w:eastAsia="宋体" w:hAnsi="Times New Roman" w:cs="Times New Roman"/>
                <w:szCs w:val="20"/>
              </w:rPr>
            </w:pPr>
          </w:p>
        </w:tc>
      </w:tr>
      <w:tr w:rsidR="00942BE7" w:rsidRPr="00942BE7" w:rsidTr="00FF5C8F">
        <w:trPr>
          <w:trHeight w:val="525"/>
          <w:jc w:val="center"/>
        </w:trPr>
        <w:tc>
          <w:tcPr>
            <w:tcW w:w="428" w:type="dxa"/>
            <w:shd w:val="clear" w:color="auto" w:fill="auto"/>
            <w:noWrap/>
            <w:vAlign w:val="center"/>
          </w:tcPr>
          <w:p w:rsidR="00942BE7" w:rsidRPr="00942BE7" w:rsidRDefault="00942BE7" w:rsidP="00942BE7">
            <w:pPr>
              <w:widowControl/>
              <w:jc w:val="center"/>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8</w:t>
            </w:r>
          </w:p>
        </w:tc>
        <w:tc>
          <w:tcPr>
            <w:tcW w:w="1983" w:type="dxa"/>
            <w:shd w:val="clear" w:color="auto" w:fill="auto"/>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天水</w:t>
            </w:r>
            <w:proofErr w:type="gramStart"/>
            <w:r w:rsidRPr="00942BE7">
              <w:rPr>
                <w:rFonts w:ascii="Times New Roman" w:eastAsia="宋体" w:hAnsi="Times New Roman" w:cs="Times New Roman"/>
                <w:color w:val="000000"/>
                <w:kern w:val="0"/>
                <w:szCs w:val="21"/>
              </w:rPr>
              <w:t>颐</w:t>
            </w:r>
            <w:proofErr w:type="gramEnd"/>
            <w:r w:rsidRPr="00942BE7">
              <w:rPr>
                <w:rFonts w:ascii="Times New Roman" w:eastAsia="宋体" w:hAnsi="Times New Roman" w:cs="Times New Roman"/>
                <w:color w:val="000000"/>
                <w:kern w:val="0"/>
                <w:szCs w:val="21"/>
              </w:rPr>
              <w:t>达房地产开发有限公司</w:t>
            </w:r>
          </w:p>
        </w:tc>
        <w:tc>
          <w:tcPr>
            <w:tcW w:w="2115" w:type="dxa"/>
            <w:shd w:val="clear" w:color="auto" w:fill="auto"/>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甘肃秦安县郑川村旅游地产项目一期设计总包</w:t>
            </w:r>
          </w:p>
        </w:tc>
        <w:tc>
          <w:tcPr>
            <w:tcW w:w="1063"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szCs w:val="20"/>
              </w:rPr>
              <w:t xml:space="preserve">1,197.97 </w:t>
            </w:r>
          </w:p>
        </w:tc>
        <w:tc>
          <w:tcPr>
            <w:tcW w:w="643" w:type="dxa"/>
            <w:shd w:val="clear" w:color="auto" w:fill="auto"/>
            <w:noWrap/>
            <w:vAlign w:val="center"/>
          </w:tcPr>
          <w:p w:rsidR="00942BE7" w:rsidRPr="00942BE7" w:rsidRDefault="00942BE7" w:rsidP="00942BE7">
            <w:pPr>
              <w:widowControl/>
              <w:jc w:val="left"/>
              <w:rPr>
                <w:rFonts w:ascii="Times New Roman" w:eastAsia="宋体" w:hAnsi="Times New Roman" w:cs="Times New Roman"/>
                <w:color w:val="000000"/>
                <w:kern w:val="0"/>
                <w:szCs w:val="21"/>
              </w:rPr>
            </w:pPr>
            <w:r w:rsidRPr="00942BE7">
              <w:rPr>
                <w:rFonts w:ascii="Times New Roman" w:eastAsia="宋体" w:hAnsi="Times New Roman" w:cs="Times New Roman"/>
                <w:color w:val="000000"/>
                <w:kern w:val="0"/>
                <w:szCs w:val="21"/>
              </w:rPr>
              <w:t>住宅</w:t>
            </w:r>
          </w:p>
        </w:tc>
        <w:tc>
          <w:tcPr>
            <w:tcW w:w="1276" w:type="dxa"/>
            <w:shd w:val="clear" w:color="auto" w:fill="auto"/>
            <w:noWrap/>
            <w:vAlign w:val="center"/>
          </w:tcPr>
          <w:p w:rsidR="00942BE7" w:rsidRPr="00942BE7" w:rsidRDefault="00942BE7" w:rsidP="00942BE7">
            <w:pPr>
              <w:widowControl/>
              <w:jc w:val="right"/>
              <w:rPr>
                <w:rFonts w:ascii="Times New Roman" w:eastAsia="宋体" w:hAnsi="Times New Roman" w:cs="Times New Roman"/>
                <w:color w:val="000000"/>
                <w:kern w:val="0"/>
                <w:szCs w:val="21"/>
              </w:rPr>
            </w:pPr>
            <w:r w:rsidRPr="00942BE7">
              <w:rPr>
                <w:rFonts w:ascii="Times New Roman" w:eastAsia="宋体" w:hAnsi="Times New Roman" w:cs="Times New Roman"/>
                <w:szCs w:val="20"/>
              </w:rPr>
              <w:t xml:space="preserve"> -154.69 </w:t>
            </w:r>
          </w:p>
        </w:tc>
        <w:tc>
          <w:tcPr>
            <w:tcW w:w="3402" w:type="dxa"/>
            <w:vAlign w:val="center"/>
          </w:tcPr>
          <w:p w:rsidR="00942BE7" w:rsidRPr="00942BE7" w:rsidRDefault="00942BE7" w:rsidP="00942BE7">
            <w:pPr>
              <w:widowControl/>
              <w:jc w:val="left"/>
              <w:rPr>
                <w:rFonts w:ascii="Times New Roman" w:eastAsia="宋体" w:hAnsi="Times New Roman" w:cs="Times New Roman"/>
                <w:szCs w:val="20"/>
              </w:rPr>
            </w:pPr>
            <w:r w:rsidRPr="00942BE7">
              <w:rPr>
                <w:rFonts w:ascii="Times New Roman" w:eastAsia="宋体" w:hAnsi="Times New Roman" w:cs="Times New Roman"/>
                <w:szCs w:val="20"/>
              </w:rPr>
              <w:t>该项目在期后发生合同金额调减，申报会计师根据期后取得的有关合同调减的相关证据，追溯调整前期收入。</w:t>
            </w:r>
          </w:p>
        </w:tc>
      </w:tr>
      <w:tr w:rsidR="00942BE7" w:rsidRPr="00942BE7" w:rsidTr="00FF5C8F">
        <w:trPr>
          <w:trHeight w:val="397"/>
          <w:jc w:val="center"/>
        </w:trPr>
        <w:tc>
          <w:tcPr>
            <w:tcW w:w="4526" w:type="dxa"/>
            <w:gridSpan w:val="3"/>
            <w:shd w:val="clear" w:color="auto" w:fill="auto"/>
            <w:noWrap/>
            <w:vAlign w:val="center"/>
          </w:tcPr>
          <w:p w:rsidR="00942BE7" w:rsidRPr="00942BE7" w:rsidRDefault="00942BE7" w:rsidP="00942BE7">
            <w:pPr>
              <w:widowControl/>
              <w:jc w:val="center"/>
              <w:rPr>
                <w:rFonts w:ascii="Times New Roman" w:eastAsia="宋体" w:hAnsi="Times New Roman" w:cs="Times New Roman"/>
                <w:b/>
                <w:bCs/>
                <w:kern w:val="0"/>
                <w:szCs w:val="21"/>
              </w:rPr>
            </w:pPr>
            <w:r w:rsidRPr="00942BE7">
              <w:rPr>
                <w:rFonts w:ascii="Times New Roman" w:eastAsia="宋体" w:hAnsi="Times New Roman" w:cs="Times New Roman"/>
                <w:b/>
                <w:bCs/>
                <w:kern w:val="0"/>
                <w:szCs w:val="21"/>
              </w:rPr>
              <w:t>合计</w:t>
            </w:r>
          </w:p>
        </w:tc>
        <w:tc>
          <w:tcPr>
            <w:tcW w:w="1063" w:type="dxa"/>
            <w:shd w:val="clear" w:color="auto" w:fill="auto"/>
            <w:noWrap/>
            <w:vAlign w:val="center"/>
          </w:tcPr>
          <w:p w:rsidR="00942BE7" w:rsidRPr="00942BE7" w:rsidRDefault="00942BE7" w:rsidP="00942BE7">
            <w:pPr>
              <w:widowControl/>
              <w:jc w:val="right"/>
              <w:rPr>
                <w:rFonts w:ascii="Times New Roman" w:eastAsia="宋体" w:hAnsi="Times New Roman" w:cs="Times New Roman"/>
                <w:b/>
                <w:bCs/>
                <w:kern w:val="0"/>
                <w:szCs w:val="21"/>
              </w:rPr>
            </w:pPr>
            <w:r w:rsidRPr="00942BE7">
              <w:rPr>
                <w:rFonts w:ascii="Times New Roman" w:eastAsia="宋体" w:hAnsi="Times New Roman" w:cs="Times New Roman"/>
                <w:b/>
                <w:bCs/>
                <w:kern w:val="0"/>
                <w:szCs w:val="21"/>
              </w:rPr>
              <w:t>3,508.94</w:t>
            </w:r>
          </w:p>
        </w:tc>
        <w:tc>
          <w:tcPr>
            <w:tcW w:w="643" w:type="dxa"/>
            <w:shd w:val="clear" w:color="auto" w:fill="auto"/>
            <w:noWrap/>
            <w:vAlign w:val="center"/>
          </w:tcPr>
          <w:p w:rsidR="00942BE7" w:rsidRPr="00942BE7" w:rsidRDefault="00942BE7" w:rsidP="00942BE7">
            <w:pPr>
              <w:widowControl/>
              <w:jc w:val="left"/>
              <w:rPr>
                <w:rFonts w:ascii="Times New Roman" w:eastAsia="宋体" w:hAnsi="Times New Roman" w:cs="Times New Roman"/>
                <w:b/>
                <w:bCs/>
                <w:color w:val="000000"/>
                <w:kern w:val="0"/>
                <w:szCs w:val="21"/>
              </w:rPr>
            </w:pPr>
            <w:r w:rsidRPr="00942BE7">
              <w:rPr>
                <w:rFonts w:ascii="Times New Roman" w:eastAsia="宋体" w:hAnsi="Times New Roman" w:cs="Times New Roman"/>
                <w:b/>
                <w:bCs/>
                <w:color w:val="000000"/>
                <w:kern w:val="0"/>
                <w:szCs w:val="21"/>
              </w:rPr>
              <w:t>-</w:t>
            </w:r>
          </w:p>
        </w:tc>
        <w:tc>
          <w:tcPr>
            <w:tcW w:w="1276" w:type="dxa"/>
            <w:shd w:val="clear" w:color="auto" w:fill="auto"/>
            <w:noWrap/>
            <w:vAlign w:val="center"/>
          </w:tcPr>
          <w:p w:rsidR="00942BE7" w:rsidRPr="00942BE7" w:rsidRDefault="00942BE7" w:rsidP="00942BE7">
            <w:pPr>
              <w:widowControl/>
              <w:jc w:val="right"/>
              <w:rPr>
                <w:rFonts w:ascii="Times New Roman" w:eastAsia="宋体" w:hAnsi="Times New Roman" w:cs="Times New Roman"/>
                <w:b/>
                <w:bCs/>
                <w:color w:val="000000"/>
                <w:kern w:val="0"/>
                <w:szCs w:val="21"/>
              </w:rPr>
            </w:pPr>
            <w:r w:rsidRPr="00942BE7">
              <w:rPr>
                <w:rFonts w:ascii="Times New Roman" w:eastAsia="宋体" w:hAnsi="Times New Roman" w:cs="Times New Roman"/>
                <w:b/>
                <w:bCs/>
                <w:szCs w:val="20"/>
              </w:rPr>
              <w:t xml:space="preserve"> -554.35 </w:t>
            </w:r>
          </w:p>
        </w:tc>
        <w:tc>
          <w:tcPr>
            <w:tcW w:w="3402" w:type="dxa"/>
          </w:tcPr>
          <w:p w:rsidR="00942BE7" w:rsidRPr="00942BE7" w:rsidRDefault="00942BE7" w:rsidP="00942BE7">
            <w:pPr>
              <w:widowControl/>
              <w:jc w:val="right"/>
              <w:rPr>
                <w:rFonts w:ascii="Times New Roman" w:eastAsia="宋体" w:hAnsi="Times New Roman" w:cs="Times New Roman"/>
                <w:b/>
                <w:bCs/>
                <w:szCs w:val="20"/>
              </w:rPr>
            </w:pPr>
          </w:p>
        </w:tc>
      </w:tr>
    </w:tbl>
    <w:p w:rsidR="00942BE7" w:rsidRPr="00942BE7" w:rsidRDefault="00942BE7" w:rsidP="00942BE7">
      <w:pPr>
        <w:spacing w:beforeLines="50" w:before="156" w:afterLines="50" w:after="156" w:line="360" w:lineRule="auto"/>
        <w:ind w:firstLineChars="200" w:firstLine="480"/>
        <w:rPr>
          <w:rFonts w:ascii="Times New Roman" w:eastAsia="宋体" w:hAnsi="Times New Roman" w:cs="Times New Roman"/>
          <w:sz w:val="24"/>
          <w:szCs w:val="24"/>
        </w:rPr>
      </w:pPr>
      <w:r w:rsidRPr="00942BE7">
        <w:rPr>
          <w:rFonts w:ascii="Times New Roman" w:eastAsia="宋体" w:hAnsi="Times New Roman" w:cs="Times New Roman"/>
          <w:sz w:val="24"/>
          <w:szCs w:val="24"/>
        </w:rPr>
        <w:t>综上，</w:t>
      </w:r>
      <w:r w:rsidRPr="00942BE7">
        <w:rPr>
          <w:rFonts w:ascii="Times New Roman" w:eastAsia="宋体" w:hAnsi="Times New Roman" w:cs="Times New Roman"/>
          <w:sz w:val="24"/>
          <w:szCs w:val="24"/>
        </w:rPr>
        <w:t>2017</w:t>
      </w:r>
      <w:r w:rsidRPr="00942BE7">
        <w:rPr>
          <w:rFonts w:ascii="Times New Roman" w:eastAsia="宋体" w:hAnsi="Times New Roman" w:cs="Times New Roman"/>
          <w:sz w:val="24"/>
          <w:szCs w:val="24"/>
        </w:rPr>
        <w:t>年，公司申报财务报表调减营业收入</w:t>
      </w:r>
      <w:r w:rsidRPr="00942BE7">
        <w:rPr>
          <w:rFonts w:ascii="Times New Roman" w:eastAsia="宋体" w:hAnsi="Times New Roman" w:cs="Times New Roman"/>
          <w:sz w:val="24"/>
          <w:szCs w:val="24"/>
        </w:rPr>
        <w:t>554.35</w:t>
      </w:r>
      <w:r w:rsidRPr="00942BE7">
        <w:rPr>
          <w:rFonts w:ascii="Times New Roman" w:eastAsia="宋体" w:hAnsi="Times New Roman" w:cs="Times New Roman"/>
          <w:sz w:val="24"/>
          <w:szCs w:val="24"/>
        </w:rPr>
        <w:t>万元，主要原因为申报会计师结合当期获取的外部确认函，对原始财务报表中预估不准确或误记的相关收入进行调整，上述调整金额为</w:t>
      </w:r>
      <w:r w:rsidRPr="00942BE7">
        <w:rPr>
          <w:rFonts w:ascii="Times New Roman" w:eastAsia="宋体" w:hAnsi="Times New Roman" w:cs="Times New Roman"/>
          <w:sz w:val="24"/>
          <w:szCs w:val="24"/>
        </w:rPr>
        <w:t>-554.35</w:t>
      </w:r>
      <w:r w:rsidRPr="00942BE7">
        <w:rPr>
          <w:rFonts w:ascii="Times New Roman" w:eastAsia="宋体" w:hAnsi="Times New Roman" w:cs="Times New Roman"/>
          <w:sz w:val="24"/>
          <w:szCs w:val="24"/>
        </w:rPr>
        <w:t>万元，仅占当年营业收入的</w:t>
      </w:r>
      <w:r w:rsidRPr="00942BE7">
        <w:rPr>
          <w:rFonts w:ascii="Times New Roman" w:eastAsia="宋体" w:hAnsi="Times New Roman" w:cs="Times New Roman"/>
          <w:sz w:val="24"/>
          <w:szCs w:val="24"/>
        </w:rPr>
        <w:t>3.44%</w:t>
      </w:r>
      <w:r w:rsidRPr="00942BE7">
        <w:rPr>
          <w:rFonts w:ascii="Times New Roman" w:eastAsia="宋体" w:hAnsi="Times New Roman" w:cs="Times New Roman"/>
          <w:sz w:val="24"/>
          <w:szCs w:val="24"/>
        </w:rPr>
        <w:t>，占比很小。</w:t>
      </w:r>
    </w:p>
    <w:p w:rsidR="00942BE7" w:rsidRPr="00942BE7" w:rsidRDefault="00942BE7" w:rsidP="00942BE7">
      <w:pPr>
        <w:spacing w:beforeLines="50" w:before="156" w:afterLines="50" w:after="156" w:line="360" w:lineRule="auto"/>
        <w:ind w:firstLineChars="200" w:firstLine="480"/>
        <w:rPr>
          <w:rFonts w:ascii="Times New Roman" w:eastAsia="宋体" w:hAnsi="Times New Roman" w:cs="Times New Roman"/>
          <w:kern w:val="0"/>
          <w:sz w:val="24"/>
          <w:szCs w:val="24"/>
        </w:rPr>
      </w:pPr>
      <w:r w:rsidRPr="00942BE7">
        <w:rPr>
          <w:rFonts w:ascii="Times New Roman" w:eastAsia="宋体" w:hAnsi="Times New Roman" w:cs="Times New Roman"/>
          <w:sz w:val="24"/>
          <w:szCs w:val="24"/>
        </w:rPr>
        <w:t>报告期内，公司收入确认政策保持一致，上述调整不涉及公司收入确认一致性问题，不存在影响公司会计基础工作规范性及内控有效性的情形。</w:t>
      </w:r>
    </w:p>
    <w:p w:rsidR="0033495F" w:rsidRPr="008F5447" w:rsidRDefault="0033495F" w:rsidP="007D4222">
      <w:pPr>
        <w:spacing w:beforeLines="50" w:before="156" w:afterLines="50" w:after="156" w:line="360" w:lineRule="auto"/>
        <w:ind w:firstLineChars="200" w:firstLine="482"/>
        <w:outlineLvl w:val="1"/>
        <w:rPr>
          <w:rFonts w:ascii="宋体" w:eastAsia="宋体" w:hAnsi="宋体" w:cs="Times New Roman"/>
          <w:b/>
          <w:bCs/>
          <w:sz w:val="24"/>
          <w:szCs w:val="24"/>
        </w:rPr>
      </w:pPr>
      <w:r w:rsidRPr="008F5447">
        <w:rPr>
          <w:rFonts w:ascii="宋体" w:eastAsia="宋体" w:hAnsi="宋体" w:cs="Times New Roman" w:hint="eastAsia"/>
          <w:b/>
          <w:bCs/>
          <w:sz w:val="24"/>
          <w:szCs w:val="24"/>
        </w:rPr>
        <w:t>【中介机构核查意见】</w:t>
      </w:r>
    </w:p>
    <w:p w:rsidR="0033495F" w:rsidRPr="008F5447" w:rsidRDefault="0033495F" w:rsidP="007D4222">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8F5447">
        <w:rPr>
          <w:rFonts w:ascii="宋体" w:eastAsia="Times New Roman" w:hAnsi="宋体" w:cs="Times New Roman"/>
          <w:b/>
          <w:color w:val="000000"/>
          <w:kern w:val="0"/>
          <w:sz w:val="24"/>
          <w:szCs w:val="24"/>
          <w:lang w:bidi="en-US"/>
        </w:rPr>
        <w:t>（一）核查过程</w:t>
      </w:r>
    </w:p>
    <w:p w:rsidR="0033495F" w:rsidRDefault="0033495F" w:rsidP="007D4222">
      <w:pPr>
        <w:spacing w:beforeLines="50" w:before="156" w:afterLines="50" w:after="156" w:line="360" w:lineRule="auto"/>
        <w:ind w:firstLineChars="200" w:firstLine="480"/>
        <w:rPr>
          <w:rFonts w:ascii="Times New Roman" w:eastAsia="宋体" w:hAnsi="Times New Roman"/>
          <w:sz w:val="24"/>
          <w:szCs w:val="24"/>
        </w:rPr>
      </w:pPr>
      <w:r w:rsidRPr="008F5447">
        <w:rPr>
          <w:rFonts w:ascii="Times New Roman" w:eastAsia="宋体" w:hAnsi="Times New Roman" w:hint="eastAsia"/>
          <w:sz w:val="24"/>
          <w:szCs w:val="24"/>
        </w:rPr>
        <w:t>保荐机构、申报会计师执行了如下核查程序：</w:t>
      </w:r>
    </w:p>
    <w:p w:rsidR="0033495F" w:rsidRDefault="0033495F" w:rsidP="007D4222">
      <w:pPr>
        <w:spacing w:beforeLines="50" w:before="156" w:afterLines="50" w:after="156"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查询了发行人</w:t>
      </w:r>
      <w:r>
        <w:rPr>
          <w:rFonts w:ascii="Times New Roman" w:eastAsia="宋体" w:hAnsi="Times New Roman" w:hint="eastAsia"/>
          <w:sz w:val="24"/>
          <w:szCs w:val="24"/>
        </w:rPr>
        <w:t>2</w:t>
      </w:r>
      <w:r>
        <w:rPr>
          <w:rFonts w:ascii="Times New Roman" w:eastAsia="宋体" w:hAnsi="Times New Roman"/>
          <w:sz w:val="24"/>
          <w:szCs w:val="24"/>
        </w:rPr>
        <w:t>017</w:t>
      </w:r>
      <w:r>
        <w:rPr>
          <w:rFonts w:ascii="Times New Roman" w:eastAsia="宋体" w:hAnsi="Times New Roman" w:hint="eastAsia"/>
          <w:sz w:val="24"/>
          <w:szCs w:val="24"/>
        </w:rPr>
        <w:t>年</w:t>
      </w:r>
      <w:r w:rsidRPr="004D7DBD">
        <w:rPr>
          <w:rFonts w:ascii="Times New Roman" w:eastAsia="宋体" w:hAnsi="Times New Roman"/>
          <w:sz w:val="24"/>
          <w:szCs w:val="24"/>
        </w:rPr>
        <w:t>申报财务报表</w:t>
      </w:r>
      <w:r>
        <w:rPr>
          <w:rFonts w:ascii="Times New Roman" w:eastAsia="宋体" w:hAnsi="Times New Roman" w:hint="eastAsia"/>
          <w:sz w:val="24"/>
          <w:szCs w:val="24"/>
        </w:rPr>
        <w:t>调减营业收入涉及的业务合同及收入确认外部文件，查询了发行人相关业务收入记账凭证及回款情况。</w:t>
      </w:r>
    </w:p>
    <w:p w:rsidR="0033495F" w:rsidRPr="008F5447" w:rsidRDefault="0033495F" w:rsidP="007D4222">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8F5447">
        <w:rPr>
          <w:rFonts w:ascii="宋体" w:eastAsia="Times New Roman" w:hAnsi="宋体" w:cs="Times New Roman"/>
          <w:b/>
          <w:color w:val="000000"/>
          <w:kern w:val="0"/>
          <w:sz w:val="24"/>
          <w:szCs w:val="24"/>
          <w:lang w:bidi="en-US"/>
        </w:rPr>
        <w:t>（</w:t>
      </w:r>
      <w:r w:rsidRPr="008F5447">
        <w:rPr>
          <w:rFonts w:ascii="宋体" w:eastAsia="Times New Roman" w:hAnsi="宋体" w:cs="Times New Roman" w:hint="eastAsia"/>
          <w:b/>
          <w:color w:val="000000"/>
          <w:kern w:val="0"/>
          <w:sz w:val="24"/>
          <w:szCs w:val="24"/>
          <w:lang w:bidi="en-US"/>
        </w:rPr>
        <w:t>二</w:t>
      </w:r>
      <w:r w:rsidRPr="008F5447">
        <w:rPr>
          <w:rFonts w:ascii="宋体" w:eastAsia="Times New Roman" w:hAnsi="宋体" w:cs="Times New Roman"/>
          <w:b/>
          <w:color w:val="000000"/>
          <w:kern w:val="0"/>
          <w:sz w:val="24"/>
          <w:szCs w:val="24"/>
          <w:lang w:bidi="en-US"/>
        </w:rPr>
        <w:t>）核查</w:t>
      </w:r>
      <w:r w:rsidRPr="008F5447">
        <w:rPr>
          <w:rFonts w:ascii="宋体" w:eastAsia="Times New Roman" w:hAnsi="宋体" w:cs="Times New Roman" w:hint="eastAsia"/>
          <w:b/>
          <w:color w:val="000000"/>
          <w:kern w:val="0"/>
          <w:sz w:val="24"/>
          <w:szCs w:val="24"/>
          <w:lang w:bidi="en-US"/>
        </w:rPr>
        <w:t>意见</w:t>
      </w:r>
    </w:p>
    <w:p w:rsidR="0033495F" w:rsidRPr="008F5447" w:rsidRDefault="0033495F" w:rsidP="007D4222">
      <w:pPr>
        <w:spacing w:beforeLines="50" w:before="156" w:afterLines="50" w:after="156" w:line="360" w:lineRule="auto"/>
        <w:ind w:firstLineChars="200" w:firstLine="480"/>
        <w:rPr>
          <w:rFonts w:ascii="Times New Roman" w:eastAsia="Times New Roman" w:hAnsi="Times New Roman" w:cs="Times New Roman"/>
          <w:color w:val="000000"/>
          <w:kern w:val="0"/>
          <w:sz w:val="24"/>
          <w:szCs w:val="24"/>
          <w:u w:color="000000"/>
          <w:lang w:bidi="en-US"/>
        </w:rPr>
      </w:pPr>
      <w:r w:rsidRPr="008F5447">
        <w:rPr>
          <w:rFonts w:ascii="宋体" w:eastAsia="宋体" w:hAnsi="宋体" w:cs="宋体" w:hint="eastAsia"/>
          <w:color w:val="000000"/>
          <w:kern w:val="0"/>
          <w:sz w:val="24"/>
          <w:szCs w:val="24"/>
          <w:u w:color="000000"/>
          <w:lang w:bidi="en-US"/>
        </w:rPr>
        <w:t>保荐机构、申报会计师核查意见如下：</w:t>
      </w:r>
    </w:p>
    <w:p w:rsidR="0033495F" w:rsidRPr="00D21FE3" w:rsidRDefault="0033495F" w:rsidP="007D4222">
      <w:pPr>
        <w:spacing w:beforeLines="50" w:before="156" w:afterLines="50" w:after="156"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发行人</w:t>
      </w:r>
      <w:r>
        <w:rPr>
          <w:rFonts w:ascii="Times New Roman" w:eastAsia="宋体" w:hAnsi="Times New Roman" w:hint="eastAsia"/>
          <w:sz w:val="24"/>
          <w:szCs w:val="24"/>
        </w:rPr>
        <w:t>2</w:t>
      </w:r>
      <w:r>
        <w:rPr>
          <w:rFonts w:ascii="Times New Roman" w:eastAsia="宋体" w:hAnsi="Times New Roman"/>
          <w:sz w:val="24"/>
          <w:szCs w:val="24"/>
        </w:rPr>
        <w:t>017</w:t>
      </w:r>
      <w:r>
        <w:rPr>
          <w:rFonts w:ascii="Times New Roman" w:eastAsia="宋体" w:hAnsi="Times New Roman" w:hint="eastAsia"/>
          <w:sz w:val="24"/>
          <w:szCs w:val="24"/>
        </w:rPr>
        <w:t>年调减营业收入具有合理原因，报告期内收入确认政策保持一致，</w:t>
      </w:r>
      <w:r w:rsidRPr="00D21FE3">
        <w:rPr>
          <w:rFonts w:ascii="Times New Roman" w:eastAsia="宋体" w:hAnsi="Times New Roman" w:hint="eastAsia"/>
          <w:sz w:val="24"/>
          <w:szCs w:val="24"/>
        </w:rPr>
        <w:t>不存在影响发行人会计基础工作规范性及内控有效性的情形。</w:t>
      </w:r>
    </w:p>
    <w:p w:rsidR="00B748BA" w:rsidRDefault="00B748BA" w:rsidP="00B748BA">
      <w:pPr>
        <w:spacing w:line="360" w:lineRule="auto"/>
        <w:jc w:val="left"/>
        <w:rPr>
          <w:rFonts w:ascii="宋体" w:eastAsia="宋体" w:hAnsi="宋体" w:cs="宋体"/>
          <w:color w:val="000000"/>
          <w:sz w:val="24"/>
          <w:szCs w:val="24"/>
          <w:lang w:bidi="en-US"/>
        </w:rPr>
        <w:sectPr w:rsidR="00B748BA">
          <w:headerReference w:type="default" r:id="rId31"/>
          <w:pgSz w:w="11906" w:h="16838"/>
          <w:pgMar w:top="1440" w:right="1800" w:bottom="1440" w:left="1800" w:header="851" w:footer="992" w:gutter="0"/>
          <w:cols w:space="425"/>
          <w:docGrid w:type="lines" w:linePitch="312"/>
        </w:sectPr>
      </w:pPr>
    </w:p>
    <w:p w:rsidR="00B748BA" w:rsidRPr="00B748BA" w:rsidRDefault="00070868" w:rsidP="00B748BA">
      <w:pPr>
        <w:spacing w:line="360" w:lineRule="auto"/>
        <w:jc w:val="left"/>
        <w:rPr>
          <w:rFonts w:ascii="Times New Roman" w:eastAsia="Times New Roman" w:hAnsi="Times New Roman" w:cs="Times New Roman"/>
          <w:sz w:val="24"/>
          <w:szCs w:val="24"/>
          <w:lang w:bidi="en-US"/>
        </w:rPr>
      </w:pPr>
      <w:r>
        <w:rPr>
          <w:rFonts w:ascii="宋体" w:eastAsia="宋体" w:hAnsi="宋体" w:cs="宋体"/>
          <w:noProof/>
          <w:color w:val="000000"/>
          <w:sz w:val="24"/>
          <w:szCs w:val="24"/>
        </w:rPr>
        <w:lastRenderedPageBreak/>
        <w:drawing>
          <wp:anchor distT="0" distB="0" distL="114300" distR="114300" simplePos="0" relativeHeight="251662336" behindDoc="0" locked="0" layoutInCell="1" allowOverlap="1" wp14:anchorId="542BE496" wp14:editId="5D34658D">
            <wp:simplePos x="0" y="0"/>
            <wp:positionH relativeFrom="column">
              <wp:posOffset>-1085850</wp:posOffset>
            </wp:positionH>
            <wp:positionV relativeFrom="paragraph">
              <wp:posOffset>19050</wp:posOffset>
            </wp:positionV>
            <wp:extent cx="7556703" cy="8248650"/>
            <wp:effectExtent l="0" t="0" r="0" b="0"/>
            <wp:wrapNone/>
            <wp:docPr id="13" name="图片 13" descr="C:\Users\86173\Desktop\00年报更新申报文件2020年\000反馈\发行人反馈签章页\1 发行人及保荐机构回复意见（2020年年报数据更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73\Desktop\00年报更新申报文件2020年\000反馈\发行人反馈签章页\1 发行人及保荐机构回复意见（2020年年报数据更新）.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aturation sat="66000"/>
                              </a14:imgEffect>
                              <a14:imgEffect>
                                <a14:brightnessContrast contrast="20000"/>
                              </a14:imgEffect>
                            </a14:imgLayer>
                          </a14:imgProps>
                        </a:ext>
                        <a:ext uri="{28A0092B-C50C-407E-A947-70E740481C1C}">
                          <a14:useLocalDpi xmlns:a14="http://schemas.microsoft.com/office/drawing/2010/main" val="0"/>
                        </a:ext>
                      </a:extLst>
                    </a:blip>
                    <a:srcRect t="5700" b="17113"/>
                    <a:stretch/>
                  </pic:blipFill>
                  <pic:spPr bwMode="auto">
                    <a:xfrm>
                      <a:off x="0" y="0"/>
                      <a:ext cx="7556703" cy="824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48BA" w:rsidRPr="00B748BA">
        <w:rPr>
          <w:rFonts w:ascii="宋体" w:eastAsia="宋体" w:hAnsi="宋体" w:cs="宋体" w:hint="eastAsia"/>
          <w:color w:val="000000"/>
          <w:sz w:val="24"/>
          <w:szCs w:val="24"/>
          <w:lang w:bidi="en-US"/>
        </w:rPr>
        <w:t>【此页无正文，为</w:t>
      </w:r>
      <w:r w:rsidR="00EA1FB0" w:rsidRPr="00B748BA">
        <w:rPr>
          <w:rFonts w:ascii="宋体" w:eastAsia="宋体" w:hAnsi="宋体" w:cs="宋体" w:hint="eastAsia"/>
          <w:color w:val="000000"/>
          <w:kern w:val="0"/>
          <w:sz w:val="24"/>
          <w:szCs w:val="24"/>
          <w:lang w:bidi="en-US"/>
        </w:rPr>
        <w:t>上海霍普建筑设计事务所股份有限公司</w:t>
      </w:r>
      <w:r w:rsidR="00B748BA" w:rsidRPr="00B748BA">
        <w:rPr>
          <w:rFonts w:ascii="宋体" w:eastAsia="宋体" w:hAnsi="宋体" w:cs="宋体" w:hint="eastAsia"/>
          <w:color w:val="000000"/>
          <w:sz w:val="24"/>
          <w:szCs w:val="24"/>
          <w:lang w:bidi="en-US"/>
        </w:rPr>
        <w:t>《关于</w:t>
      </w:r>
      <w:r w:rsidR="00B748BA" w:rsidRPr="00B748BA">
        <w:rPr>
          <w:rFonts w:ascii="宋体" w:eastAsia="宋体" w:hAnsi="宋体" w:cs="宋体" w:hint="eastAsia"/>
          <w:color w:val="000000"/>
          <w:kern w:val="0"/>
          <w:sz w:val="24"/>
          <w:szCs w:val="24"/>
          <w:lang w:bidi="en-US"/>
        </w:rPr>
        <w:t>上海霍普建筑设计事务所股份有限公司</w:t>
      </w:r>
      <w:r w:rsidR="00B748BA" w:rsidRPr="00B748BA">
        <w:rPr>
          <w:rFonts w:ascii="宋体" w:eastAsia="宋体" w:hAnsi="宋体" w:cs="宋体" w:hint="eastAsia"/>
          <w:color w:val="000000"/>
          <w:sz w:val="24"/>
          <w:szCs w:val="24"/>
          <w:lang w:bidi="en-US"/>
        </w:rPr>
        <w:t>首次公开发行股票并在创业板上市申请文件</w:t>
      </w:r>
      <w:r w:rsidR="00421443">
        <w:rPr>
          <w:rFonts w:ascii="宋体" w:eastAsia="宋体" w:hAnsi="宋体" w:cs="宋体" w:hint="eastAsia"/>
          <w:color w:val="000000"/>
          <w:sz w:val="24"/>
          <w:szCs w:val="24"/>
          <w:lang w:bidi="en-US"/>
        </w:rPr>
        <w:t>审核问询函</w:t>
      </w:r>
      <w:r w:rsidR="00B748BA" w:rsidRPr="00B748BA">
        <w:rPr>
          <w:rFonts w:ascii="宋体" w:eastAsia="宋体" w:hAnsi="宋体" w:cs="宋体" w:hint="eastAsia"/>
          <w:color w:val="000000"/>
          <w:sz w:val="24"/>
          <w:szCs w:val="24"/>
          <w:lang w:bidi="en-US"/>
        </w:rPr>
        <w:t>的回复》之盖章页】</w:t>
      </w:r>
    </w:p>
    <w:p w:rsidR="00B748BA" w:rsidRPr="00B748BA" w:rsidRDefault="00B748BA" w:rsidP="007D4222">
      <w:pPr>
        <w:autoSpaceDE w:val="0"/>
        <w:autoSpaceDN w:val="0"/>
        <w:adjustRightInd w:val="0"/>
        <w:spacing w:beforeLines="50" w:before="156" w:afterLines="50" w:after="156" w:line="360" w:lineRule="auto"/>
        <w:rPr>
          <w:rFonts w:ascii="Times New Roman" w:eastAsia="Times New Roman" w:hAnsi="Times New Roman" w:cs="Times New Roman"/>
          <w:color w:val="000000"/>
          <w:sz w:val="24"/>
          <w:szCs w:val="24"/>
          <w:lang w:bidi="en-US"/>
        </w:rPr>
      </w:pPr>
    </w:p>
    <w:p w:rsidR="00B748BA" w:rsidRPr="00B748BA" w:rsidRDefault="00B748BA" w:rsidP="007D4222">
      <w:pPr>
        <w:autoSpaceDE w:val="0"/>
        <w:autoSpaceDN w:val="0"/>
        <w:adjustRightInd w:val="0"/>
        <w:spacing w:beforeLines="50" w:before="156" w:afterLines="50" w:after="156" w:line="360" w:lineRule="auto"/>
        <w:rPr>
          <w:rFonts w:ascii="Times New Roman" w:eastAsia="Times New Roman" w:hAnsi="Times New Roman" w:cs="Times New Roman"/>
          <w:color w:val="000000"/>
          <w:sz w:val="24"/>
          <w:szCs w:val="24"/>
          <w:lang w:bidi="en-US"/>
        </w:rPr>
      </w:pPr>
    </w:p>
    <w:p w:rsidR="00B748BA" w:rsidRPr="00B748BA" w:rsidRDefault="00B748BA" w:rsidP="007D4222">
      <w:pPr>
        <w:autoSpaceDE w:val="0"/>
        <w:autoSpaceDN w:val="0"/>
        <w:adjustRightInd w:val="0"/>
        <w:spacing w:beforeLines="50" w:before="156" w:afterLines="50" w:after="156" w:line="360" w:lineRule="auto"/>
        <w:rPr>
          <w:rFonts w:ascii="Times New Roman" w:eastAsia="Times New Roman" w:hAnsi="Times New Roman" w:cs="Times New Roman"/>
          <w:color w:val="000000"/>
          <w:sz w:val="24"/>
          <w:szCs w:val="24"/>
          <w:lang w:bidi="en-US"/>
        </w:rPr>
      </w:pPr>
    </w:p>
    <w:p w:rsidR="00B748BA" w:rsidRPr="00070868" w:rsidRDefault="00B748BA" w:rsidP="007D4222">
      <w:pPr>
        <w:autoSpaceDE w:val="0"/>
        <w:autoSpaceDN w:val="0"/>
        <w:adjustRightInd w:val="0"/>
        <w:spacing w:beforeLines="50" w:before="156" w:afterLines="50" w:after="156" w:line="360" w:lineRule="auto"/>
        <w:rPr>
          <w:rFonts w:ascii="Times New Roman" w:eastAsia="Times New Roman" w:hAnsi="Times New Roman" w:cs="Times New Roman"/>
          <w:color w:val="000000"/>
          <w:sz w:val="24"/>
          <w:szCs w:val="24"/>
          <w:lang w:bidi="en-US"/>
        </w:rPr>
      </w:pPr>
    </w:p>
    <w:p w:rsidR="00B748BA" w:rsidRPr="00B748BA" w:rsidRDefault="00B748BA" w:rsidP="007D4222">
      <w:pPr>
        <w:autoSpaceDE w:val="0"/>
        <w:autoSpaceDN w:val="0"/>
        <w:adjustRightInd w:val="0"/>
        <w:spacing w:beforeLines="50" w:before="156" w:afterLines="50" w:after="156" w:line="360" w:lineRule="auto"/>
        <w:rPr>
          <w:rFonts w:ascii="Times New Roman" w:eastAsia="Times New Roman" w:hAnsi="Times New Roman" w:cs="Times New Roman"/>
          <w:color w:val="000000"/>
          <w:sz w:val="24"/>
          <w:szCs w:val="24"/>
          <w:lang w:bidi="en-US"/>
        </w:rPr>
      </w:pPr>
    </w:p>
    <w:p w:rsidR="00B748BA" w:rsidRPr="00B748BA" w:rsidRDefault="00B748BA" w:rsidP="007D4222">
      <w:pPr>
        <w:autoSpaceDE w:val="0"/>
        <w:autoSpaceDN w:val="0"/>
        <w:adjustRightInd w:val="0"/>
        <w:spacing w:beforeLines="50" w:before="156" w:afterLines="50" w:after="156" w:line="360" w:lineRule="auto"/>
        <w:rPr>
          <w:rFonts w:ascii="Times New Roman" w:eastAsia="Times New Roman" w:hAnsi="Times New Roman" w:cs="Times New Roman"/>
          <w:color w:val="000000"/>
          <w:sz w:val="24"/>
          <w:szCs w:val="24"/>
          <w:lang w:bidi="en-US"/>
        </w:rPr>
      </w:pPr>
    </w:p>
    <w:p w:rsidR="00B748BA" w:rsidRPr="00B748BA" w:rsidRDefault="00B748BA" w:rsidP="007D4222">
      <w:pPr>
        <w:autoSpaceDE w:val="0"/>
        <w:autoSpaceDN w:val="0"/>
        <w:adjustRightInd w:val="0"/>
        <w:spacing w:beforeLines="50" w:before="156" w:afterLines="50" w:after="156" w:line="360" w:lineRule="auto"/>
        <w:rPr>
          <w:rFonts w:ascii="Times New Roman" w:eastAsia="Times New Roman" w:hAnsi="Times New Roman" w:cs="Times New Roman"/>
          <w:color w:val="000000"/>
          <w:sz w:val="24"/>
          <w:szCs w:val="24"/>
          <w:lang w:bidi="en-US"/>
        </w:rPr>
      </w:pPr>
    </w:p>
    <w:p w:rsidR="00B748BA" w:rsidRPr="00B748BA" w:rsidRDefault="00B748BA" w:rsidP="007D4222">
      <w:pPr>
        <w:autoSpaceDE w:val="0"/>
        <w:autoSpaceDN w:val="0"/>
        <w:adjustRightInd w:val="0"/>
        <w:spacing w:beforeLines="50" w:before="156" w:afterLines="50" w:after="156" w:line="360" w:lineRule="auto"/>
        <w:rPr>
          <w:rFonts w:ascii="Times New Roman" w:eastAsia="Times New Roman" w:hAnsi="Times New Roman" w:cs="Times New Roman"/>
          <w:color w:val="000000"/>
          <w:sz w:val="24"/>
          <w:szCs w:val="24"/>
          <w:lang w:bidi="en-US"/>
        </w:rPr>
      </w:pPr>
    </w:p>
    <w:p w:rsidR="00B748BA" w:rsidRPr="00B748BA" w:rsidRDefault="00B748BA" w:rsidP="007D4222">
      <w:pPr>
        <w:autoSpaceDE w:val="0"/>
        <w:autoSpaceDN w:val="0"/>
        <w:adjustRightInd w:val="0"/>
        <w:spacing w:beforeLines="50" w:before="156" w:afterLines="50" w:after="156" w:line="360" w:lineRule="auto"/>
        <w:rPr>
          <w:rFonts w:ascii="Times New Roman" w:eastAsia="Times New Roman" w:hAnsi="Times New Roman" w:cs="Times New Roman"/>
          <w:color w:val="000000"/>
          <w:sz w:val="24"/>
          <w:szCs w:val="24"/>
          <w:lang w:bidi="en-US"/>
        </w:rPr>
      </w:pPr>
    </w:p>
    <w:p w:rsidR="00B748BA" w:rsidRPr="00B748BA" w:rsidRDefault="00B748BA" w:rsidP="007D4222">
      <w:pPr>
        <w:autoSpaceDE w:val="0"/>
        <w:autoSpaceDN w:val="0"/>
        <w:adjustRightInd w:val="0"/>
        <w:spacing w:beforeLines="50" w:before="156" w:afterLines="50" w:after="156" w:line="360" w:lineRule="auto"/>
        <w:rPr>
          <w:rFonts w:ascii="Times New Roman" w:eastAsia="Times New Roman" w:hAnsi="Times New Roman" w:cs="Times New Roman"/>
          <w:color w:val="000000"/>
          <w:sz w:val="24"/>
          <w:szCs w:val="24"/>
          <w:lang w:bidi="en-US"/>
        </w:rPr>
      </w:pPr>
    </w:p>
    <w:p w:rsidR="00B748BA" w:rsidRPr="00B748BA" w:rsidRDefault="00B748BA" w:rsidP="007D4222">
      <w:pPr>
        <w:autoSpaceDE w:val="0"/>
        <w:autoSpaceDN w:val="0"/>
        <w:adjustRightInd w:val="0"/>
        <w:spacing w:beforeLines="50" w:before="156" w:afterLines="50" w:after="156" w:line="360" w:lineRule="auto"/>
        <w:rPr>
          <w:rFonts w:ascii="Times New Roman" w:eastAsia="Times New Roman" w:hAnsi="Times New Roman" w:cs="Times New Roman"/>
          <w:color w:val="000000"/>
          <w:sz w:val="24"/>
          <w:szCs w:val="24"/>
          <w:lang w:bidi="en-US"/>
        </w:rPr>
      </w:pPr>
    </w:p>
    <w:p w:rsidR="00B748BA" w:rsidRPr="00B748BA" w:rsidRDefault="00B748BA" w:rsidP="007D4222">
      <w:pPr>
        <w:wordWrap w:val="0"/>
        <w:autoSpaceDE w:val="0"/>
        <w:autoSpaceDN w:val="0"/>
        <w:adjustRightInd w:val="0"/>
        <w:spacing w:beforeLines="50" w:before="156" w:afterLines="50" w:after="156" w:line="360" w:lineRule="auto"/>
        <w:jc w:val="right"/>
        <w:rPr>
          <w:rFonts w:ascii="宋体" w:eastAsia="宋体" w:hAnsi="宋体" w:cs="宋体"/>
          <w:color w:val="000000"/>
          <w:kern w:val="0"/>
          <w:sz w:val="24"/>
          <w:szCs w:val="24"/>
          <w:lang w:bidi="en-US"/>
        </w:rPr>
      </w:pPr>
      <w:r w:rsidRPr="00B748BA">
        <w:rPr>
          <w:rFonts w:ascii="宋体" w:eastAsia="宋体" w:hAnsi="宋体" w:cs="宋体" w:hint="eastAsia"/>
          <w:color w:val="000000"/>
          <w:kern w:val="0"/>
          <w:sz w:val="24"/>
          <w:szCs w:val="24"/>
          <w:lang w:bidi="en-US"/>
        </w:rPr>
        <w:t>上海霍普建筑设计事务所股份有限公司</w:t>
      </w:r>
    </w:p>
    <w:p w:rsidR="00B748BA" w:rsidRPr="00B748BA" w:rsidRDefault="00B748BA" w:rsidP="007D4222">
      <w:pPr>
        <w:autoSpaceDE w:val="0"/>
        <w:autoSpaceDN w:val="0"/>
        <w:adjustRightInd w:val="0"/>
        <w:spacing w:beforeLines="50" w:before="156" w:afterLines="50" w:after="156" w:line="360" w:lineRule="auto"/>
        <w:jc w:val="right"/>
        <w:rPr>
          <w:rFonts w:ascii="Times New Roman" w:eastAsia="Times New Roman" w:hAnsi="Times New Roman" w:cs="Times New Roman"/>
          <w:color w:val="000000"/>
          <w:sz w:val="24"/>
          <w:szCs w:val="24"/>
          <w:lang w:bidi="en-US"/>
        </w:rPr>
      </w:pPr>
      <w:r w:rsidRPr="00B748BA">
        <w:rPr>
          <w:rFonts w:ascii="宋体" w:eastAsia="宋体" w:hAnsi="宋体" w:cs="宋体" w:hint="eastAsia"/>
          <w:color w:val="000000"/>
          <w:sz w:val="24"/>
          <w:szCs w:val="24"/>
          <w:lang w:bidi="en-US"/>
        </w:rPr>
        <w:t>年</w:t>
      </w:r>
      <w:r w:rsidRPr="00B748BA">
        <w:rPr>
          <w:rFonts w:ascii="Times New Roman" w:eastAsia="Times New Roman" w:hAnsi="Times New Roman" w:cs="Times New Roman"/>
          <w:color w:val="000000"/>
          <w:sz w:val="24"/>
          <w:szCs w:val="24"/>
          <w:lang w:bidi="en-US"/>
        </w:rPr>
        <w:t xml:space="preserve">        </w:t>
      </w:r>
      <w:r w:rsidRPr="00B748BA">
        <w:rPr>
          <w:rFonts w:ascii="宋体" w:eastAsia="宋体" w:hAnsi="宋体" w:cs="宋体" w:hint="eastAsia"/>
          <w:color w:val="000000"/>
          <w:sz w:val="24"/>
          <w:szCs w:val="24"/>
          <w:lang w:bidi="en-US"/>
        </w:rPr>
        <w:t>月</w:t>
      </w:r>
      <w:r w:rsidRPr="00B748BA">
        <w:rPr>
          <w:rFonts w:ascii="Times New Roman" w:eastAsia="Times New Roman" w:hAnsi="Times New Roman" w:cs="Times New Roman"/>
          <w:color w:val="000000"/>
          <w:sz w:val="24"/>
          <w:szCs w:val="24"/>
          <w:lang w:bidi="en-US"/>
        </w:rPr>
        <w:t xml:space="preserve">       </w:t>
      </w:r>
      <w:r w:rsidRPr="00B748BA">
        <w:rPr>
          <w:rFonts w:ascii="宋体" w:eastAsia="宋体" w:hAnsi="宋体" w:cs="宋体" w:hint="eastAsia"/>
          <w:color w:val="000000"/>
          <w:sz w:val="24"/>
          <w:szCs w:val="24"/>
          <w:lang w:bidi="en-US"/>
        </w:rPr>
        <w:t>日</w:t>
      </w:r>
    </w:p>
    <w:p w:rsidR="00421443" w:rsidRDefault="00421443" w:rsidP="007D4222">
      <w:pPr>
        <w:spacing w:beforeLines="50" w:before="156" w:afterLines="50" w:after="156" w:line="360" w:lineRule="auto"/>
        <w:jc w:val="left"/>
        <w:rPr>
          <w:rFonts w:ascii="宋体" w:eastAsia="Times New Roman" w:hAnsi="宋体" w:cs="Times New Roman"/>
          <w:color w:val="000000"/>
          <w:kern w:val="0"/>
          <w:sz w:val="24"/>
          <w:szCs w:val="24"/>
          <w:lang w:bidi="en-US"/>
        </w:rPr>
        <w:sectPr w:rsidR="00421443">
          <w:pgSz w:w="11906" w:h="16838"/>
          <w:pgMar w:top="1440" w:right="1800" w:bottom="1440" w:left="1800" w:header="851" w:footer="992" w:gutter="0"/>
          <w:cols w:space="425"/>
          <w:docGrid w:type="lines" w:linePitch="312"/>
        </w:sectPr>
      </w:pPr>
    </w:p>
    <w:p w:rsidR="00421443" w:rsidRPr="00421443" w:rsidRDefault="009D0D89" w:rsidP="007D4222">
      <w:pPr>
        <w:spacing w:beforeLines="50" w:before="156" w:afterLines="50" w:after="156" w:line="360" w:lineRule="auto"/>
        <w:rPr>
          <w:rFonts w:ascii="Times New Roman" w:eastAsia="Times New Roman" w:hAnsi="Times New Roman" w:cs="Times New Roman"/>
          <w:color w:val="000000"/>
          <w:kern w:val="0"/>
          <w:sz w:val="24"/>
          <w:szCs w:val="24"/>
          <w:lang w:bidi="en-US"/>
        </w:rPr>
      </w:pPr>
      <w:r>
        <w:rPr>
          <w:rFonts w:ascii="Times New Roman" w:hAnsi="Times New Roman" w:cs="Times New Roman"/>
          <w:noProof/>
          <w:color w:val="000000"/>
          <w:kern w:val="0"/>
          <w:sz w:val="24"/>
          <w:szCs w:val="24"/>
        </w:rPr>
        <w:lastRenderedPageBreak/>
        <w:drawing>
          <wp:anchor distT="0" distB="0" distL="114300" distR="114300" simplePos="0" relativeHeight="251664384" behindDoc="0" locked="0" layoutInCell="1" allowOverlap="1" wp14:anchorId="6C7059AE" wp14:editId="2D2D5E60">
            <wp:simplePos x="0" y="0"/>
            <wp:positionH relativeFrom="column">
              <wp:posOffset>-1166751</wp:posOffset>
            </wp:positionH>
            <wp:positionV relativeFrom="paragraph">
              <wp:posOffset>11875</wp:posOffset>
            </wp:positionV>
            <wp:extent cx="7488000" cy="8848800"/>
            <wp:effectExtent l="0" t="0" r="0" b="0"/>
            <wp:wrapNone/>
            <wp:docPr id="15" name="图片 15" descr="C:\Users\rd\Desktop\首次问询（需调整日期）-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d\Desktop\首次问询（需调整日期）-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403" b="8072"/>
                    <a:stretch/>
                  </pic:blipFill>
                  <pic:spPr bwMode="auto">
                    <a:xfrm>
                      <a:off x="0" y="0"/>
                      <a:ext cx="7488000" cy="884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1443" w:rsidRPr="00421443">
        <w:rPr>
          <w:rFonts w:ascii="宋体" w:eastAsia="Times New Roman" w:hAnsi="宋体" w:cs="Times New Roman"/>
          <w:color w:val="000000"/>
          <w:kern w:val="0"/>
          <w:sz w:val="24"/>
          <w:szCs w:val="24"/>
          <w:lang w:bidi="en-US"/>
        </w:rPr>
        <w:t>【</w:t>
      </w:r>
      <w:r w:rsidR="00421443" w:rsidRPr="00421443">
        <w:rPr>
          <w:rFonts w:ascii="宋体" w:eastAsia="宋体" w:hAnsi="宋体" w:cs="宋体" w:hint="eastAsia"/>
          <w:color w:val="000000"/>
          <w:kern w:val="0"/>
          <w:sz w:val="24"/>
          <w:szCs w:val="24"/>
          <w:lang w:bidi="en-US"/>
        </w:rPr>
        <w:t>此页无正文，专用于《</w:t>
      </w:r>
      <w:r w:rsidR="00421443" w:rsidRPr="00421443">
        <w:rPr>
          <w:rFonts w:ascii="宋体" w:eastAsia="宋体" w:hAnsi="宋体" w:cs="宋体" w:hint="eastAsia"/>
          <w:color w:val="000000"/>
          <w:kern w:val="0"/>
          <w:sz w:val="24"/>
          <w:lang w:bidi="en-US"/>
        </w:rPr>
        <w:t>长江证券承销保荐有限公司</w:t>
      </w:r>
      <w:r w:rsidR="00421443" w:rsidRPr="00421443">
        <w:rPr>
          <w:rFonts w:ascii="宋体" w:eastAsia="宋体" w:hAnsi="宋体" w:cs="宋体" w:hint="eastAsia"/>
          <w:color w:val="000000"/>
          <w:kern w:val="0"/>
          <w:sz w:val="24"/>
          <w:szCs w:val="24"/>
          <w:lang w:bidi="en-US"/>
        </w:rPr>
        <w:t>关于上海霍普建筑设计事务所股份有限公司首次公开发行股票并在创业板上市申请文件</w:t>
      </w:r>
      <w:r w:rsidR="00BA4621">
        <w:rPr>
          <w:rFonts w:ascii="宋体" w:eastAsia="宋体" w:hAnsi="宋体" w:cs="宋体" w:hint="eastAsia"/>
          <w:color w:val="000000"/>
          <w:kern w:val="0"/>
          <w:sz w:val="24"/>
          <w:szCs w:val="24"/>
          <w:lang w:bidi="en-US"/>
        </w:rPr>
        <w:t>审核</w:t>
      </w:r>
      <w:r w:rsidR="00EA1FB0">
        <w:rPr>
          <w:rFonts w:ascii="宋体" w:eastAsia="宋体" w:hAnsi="宋体" w:cs="宋体" w:hint="eastAsia"/>
          <w:color w:val="000000"/>
          <w:kern w:val="0"/>
          <w:sz w:val="24"/>
          <w:szCs w:val="24"/>
          <w:lang w:bidi="en-US"/>
        </w:rPr>
        <w:t>问询函</w:t>
      </w:r>
      <w:r w:rsidR="00421443" w:rsidRPr="00421443">
        <w:rPr>
          <w:rFonts w:ascii="宋体" w:eastAsia="宋体" w:hAnsi="宋体" w:cs="宋体" w:hint="eastAsia"/>
          <w:color w:val="000000"/>
          <w:kern w:val="0"/>
          <w:sz w:val="24"/>
          <w:szCs w:val="24"/>
          <w:lang w:bidi="en-US"/>
        </w:rPr>
        <w:t>的回复》之签字盖章页</w:t>
      </w:r>
      <w:r w:rsidR="00421443" w:rsidRPr="00421443">
        <w:rPr>
          <w:rFonts w:ascii="宋体" w:eastAsia="Times New Roman" w:hAnsi="宋体" w:cs="Times New Roman"/>
          <w:color w:val="000000"/>
          <w:kern w:val="0"/>
          <w:sz w:val="24"/>
          <w:szCs w:val="24"/>
          <w:lang w:bidi="en-US"/>
        </w:rPr>
        <w:t>】</w:t>
      </w:r>
    </w:p>
    <w:p w:rsidR="00421443" w:rsidRPr="00421443" w:rsidRDefault="00421443" w:rsidP="00421443">
      <w:pPr>
        <w:adjustRightInd w:val="0"/>
        <w:snapToGrid w:val="0"/>
        <w:spacing w:line="360" w:lineRule="auto"/>
        <w:contextualSpacing/>
        <w:jc w:val="left"/>
        <w:rPr>
          <w:rFonts w:ascii="Times New Roman" w:eastAsia="Times New Roman" w:hAnsi="Times New Roman" w:cs="Times New Roman"/>
          <w:color w:val="000000"/>
          <w:kern w:val="0"/>
          <w:sz w:val="24"/>
          <w:szCs w:val="24"/>
          <w:lang w:bidi="en-US"/>
        </w:rPr>
      </w:pPr>
    </w:p>
    <w:p w:rsidR="00421443" w:rsidRPr="00421443" w:rsidRDefault="00421443" w:rsidP="00421443">
      <w:pPr>
        <w:adjustRightInd w:val="0"/>
        <w:snapToGrid w:val="0"/>
        <w:spacing w:line="360" w:lineRule="auto"/>
        <w:contextualSpacing/>
        <w:jc w:val="left"/>
        <w:rPr>
          <w:rFonts w:ascii="Times New Roman" w:eastAsia="Times New Roman" w:hAnsi="Times New Roman" w:cs="Times New Roman"/>
          <w:color w:val="000000"/>
          <w:kern w:val="0"/>
          <w:sz w:val="24"/>
          <w:szCs w:val="24"/>
          <w:lang w:bidi="en-US"/>
        </w:rPr>
      </w:pPr>
    </w:p>
    <w:p w:rsidR="00421443" w:rsidRDefault="00EA1FB0" w:rsidP="00421443">
      <w:pPr>
        <w:adjustRightInd w:val="0"/>
        <w:snapToGrid w:val="0"/>
        <w:spacing w:line="360" w:lineRule="auto"/>
        <w:contextualSpacing/>
        <w:jc w:val="left"/>
        <w:rPr>
          <w:rFonts w:ascii="Times New Roman" w:hAnsi="Times New Roman" w:cs="Times New Roman"/>
          <w:color w:val="000000"/>
          <w:kern w:val="0"/>
          <w:sz w:val="24"/>
          <w:szCs w:val="24"/>
          <w:lang w:bidi="en-US"/>
        </w:rPr>
      </w:pPr>
      <w:r>
        <w:rPr>
          <w:rFonts w:ascii="Times New Roman" w:hAnsi="Times New Roman" w:cs="Times New Roman" w:hint="eastAsia"/>
          <w:color w:val="000000"/>
          <w:kern w:val="0"/>
          <w:sz w:val="24"/>
          <w:szCs w:val="24"/>
          <w:lang w:bidi="en-US"/>
        </w:rPr>
        <w:t xml:space="preserve"> </w:t>
      </w:r>
      <w:r>
        <w:rPr>
          <w:rFonts w:ascii="Times New Roman" w:hAnsi="Times New Roman" w:cs="Times New Roman"/>
          <w:color w:val="000000"/>
          <w:kern w:val="0"/>
          <w:sz w:val="24"/>
          <w:szCs w:val="24"/>
          <w:lang w:bidi="en-US"/>
        </w:rPr>
        <w:t xml:space="preserve">  </w:t>
      </w:r>
    </w:p>
    <w:p w:rsidR="00EA1FB0" w:rsidRDefault="00EA1FB0" w:rsidP="00421443">
      <w:pPr>
        <w:adjustRightInd w:val="0"/>
        <w:snapToGrid w:val="0"/>
        <w:spacing w:line="360" w:lineRule="auto"/>
        <w:contextualSpacing/>
        <w:jc w:val="left"/>
        <w:rPr>
          <w:rFonts w:ascii="Times New Roman" w:hAnsi="Times New Roman" w:cs="Times New Roman"/>
          <w:color w:val="000000"/>
          <w:kern w:val="0"/>
          <w:sz w:val="24"/>
          <w:szCs w:val="24"/>
          <w:lang w:bidi="en-US"/>
        </w:rPr>
      </w:pPr>
    </w:p>
    <w:p w:rsidR="00EA1FB0" w:rsidRDefault="00EA1FB0" w:rsidP="00421443">
      <w:pPr>
        <w:adjustRightInd w:val="0"/>
        <w:snapToGrid w:val="0"/>
        <w:spacing w:line="360" w:lineRule="auto"/>
        <w:contextualSpacing/>
        <w:jc w:val="left"/>
        <w:rPr>
          <w:rFonts w:ascii="Times New Roman" w:hAnsi="Times New Roman" w:cs="Times New Roman"/>
          <w:color w:val="000000"/>
          <w:kern w:val="0"/>
          <w:sz w:val="24"/>
          <w:szCs w:val="24"/>
          <w:lang w:bidi="en-US"/>
        </w:rPr>
      </w:pPr>
    </w:p>
    <w:p w:rsidR="00EA1FB0" w:rsidRDefault="00EA1FB0" w:rsidP="00421443">
      <w:pPr>
        <w:adjustRightInd w:val="0"/>
        <w:snapToGrid w:val="0"/>
        <w:spacing w:line="360" w:lineRule="auto"/>
        <w:contextualSpacing/>
        <w:jc w:val="left"/>
        <w:rPr>
          <w:rFonts w:ascii="Times New Roman" w:hAnsi="Times New Roman" w:cs="Times New Roman"/>
          <w:color w:val="000000"/>
          <w:kern w:val="0"/>
          <w:sz w:val="24"/>
          <w:szCs w:val="24"/>
          <w:lang w:bidi="en-US"/>
        </w:rPr>
      </w:pPr>
    </w:p>
    <w:p w:rsidR="00EA1FB0" w:rsidRPr="00421443" w:rsidRDefault="00EA1FB0" w:rsidP="00421443">
      <w:pPr>
        <w:adjustRightInd w:val="0"/>
        <w:snapToGrid w:val="0"/>
        <w:spacing w:line="360" w:lineRule="auto"/>
        <w:contextualSpacing/>
        <w:jc w:val="left"/>
        <w:rPr>
          <w:rFonts w:ascii="Times New Roman" w:hAnsi="Times New Roman" w:cs="Times New Roman"/>
          <w:color w:val="000000"/>
          <w:kern w:val="0"/>
          <w:sz w:val="24"/>
          <w:szCs w:val="24"/>
          <w:lang w:bidi="en-US"/>
        </w:rPr>
      </w:pPr>
    </w:p>
    <w:p w:rsidR="00421443" w:rsidRPr="00421443" w:rsidRDefault="00421443" w:rsidP="00421443">
      <w:pPr>
        <w:adjustRightInd w:val="0"/>
        <w:snapToGrid w:val="0"/>
        <w:spacing w:line="324" w:lineRule="auto"/>
        <w:ind w:left="3000" w:hangingChars="1250" w:hanging="3000"/>
        <w:contextualSpacing/>
        <w:jc w:val="left"/>
        <w:rPr>
          <w:rFonts w:ascii="Times New Roman" w:eastAsia="Times New Roman" w:hAnsi="Times New Roman" w:cs="Times New Roman"/>
          <w:color w:val="000000"/>
          <w:kern w:val="0"/>
          <w:sz w:val="24"/>
          <w:szCs w:val="24"/>
          <w:lang w:bidi="en-US"/>
        </w:rPr>
      </w:pPr>
    </w:p>
    <w:p w:rsidR="00421443" w:rsidRPr="00421443" w:rsidRDefault="00421443" w:rsidP="00421443">
      <w:pPr>
        <w:wordWrap w:val="0"/>
        <w:adjustRightInd w:val="0"/>
        <w:snapToGrid w:val="0"/>
        <w:spacing w:line="360" w:lineRule="auto"/>
        <w:contextualSpacing/>
        <w:jc w:val="left"/>
        <w:rPr>
          <w:rFonts w:ascii="宋体" w:eastAsia="Times New Roman" w:hAnsi="宋体" w:cs="宋体"/>
          <w:b/>
          <w:bCs/>
          <w:color w:val="000000"/>
          <w:kern w:val="0"/>
          <w:sz w:val="24"/>
          <w:szCs w:val="24"/>
          <w:lang w:bidi="en-US"/>
        </w:rPr>
      </w:pPr>
      <w:r w:rsidRPr="00421443">
        <w:rPr>
          <w:rFonts w:ascii="宋体" w:eastAsia="宋体" w:hAnsi="宋体" w:cs="宋体" w:hint="eastAsia"/>
          <w:color w:val="000000"/>
          <w:kern w:val="0"/>
          <w:sz w:val="24"/>
          <w:szCs w:val="24"/>
          <w:lang w:bidi="en-US"/>
        </w:rPr>
        <w:t>保荐代表人：</w:t>
      </w:r>
      <w:r w:rsidRPr="00421443">
        <w:rPr>
          <w:rFonts w:ascii="宋体" w:eastAsia="宋体" w:hAnsi="宋体" w:cs="宋体" w:hint="eastAsia"/>
          <w:color w:val="000000"/>
          <w:kern w:val="0"/>
          <w:sz w:val="24"/>
          <w:szCs w:val="24"/>
          <w:u w:val="single"/>
          <w:lang w:bidi="en-US"/>
        </w:rPr>
        <w:t xml:space="preserve">　　　　　　　　　</w:t>
      </w:r>
      <w:r w:rsidRPr="00421443">
        <w:rPr>
          <w:rFonts w:ascii="Times New Roman" w:eastAsia="Times New Roman" w:hAnsi="Times New Roman" w:cs="Times New Roman"/>
          <w:color w:val="000000"/>
          <w:kern w:val="0"/>
          <w:sz w:val="24"/>
          <w:szCs w:val="24"/>
          <w:lang w:bidi="en-US"/>
        </w:rPr>
        <w:t xml:space="preserve">      </w:t>
      </w:r>
      <w:r w:rsidR="00BA4621">
        <w:rPr>
          <w:rFonts w:ascii="Times New Roman" w:eastAsia="Times New Roman" w:hAnsi="Times New Roman" w:cs="Times New Roman"/>
          <w:color w:val="000000"/>
          <w:kern w:val="0"/>
          <w:sz w:val="24"/>
          <w:szCs w:val="24"/>
          <w:lang w:bidi="en-US"/>
        </w:rPr>
        <w:t xml:space="preserve">   </w:t>
      </w:r>
      <w:r w:rsidRPr="00421443">
        <w:rPr>
          <w:rFonts w:ascii="宋体" w:eastAsia="宋体" w:hAnsi="宋体" w:cs="宋体" w:hint="eastAsia"/>
          <w:color w:val="000000"/>
          <w:kern w:val="0"/>
          <w:sz w:val="24"/>
          <w:szCs w:val="24"/>
          <w:u w:val="single"/>
          <w:lang w:bidi="en-US"/>
        </w:rPr>
        <w:t xml:space="preserve">　　　　　　　　　</w:t>
      </w:r>
    </w:p>
    <w:p w:rsidR="00421443" w:rsidRPr="00421443" w:rsidRDefault="00421443" w:rsidP="00421443">
      <w:pPr>
        <w:adjustRightInd w:val="0"/>
        <w:snapToGrid w:val="0"/>
        <w:spacing w:line="324" w:lineRule="auto"/>
        <w:contextualSpacing/>
        <w:jc w:val="left"/>
        <w:rPr>
          <w:rFonts w:ascii="宋体" w:eastAsia="Times New Roman" w:hAnsi="宋体" w:cs="宋体"/>
          <w:color w:val="000000"/>
          <w:kern w:val="0"/>
          <w:sz w:val="24"/>
          <w:szCs w:val="24"/>
          <w:lang w:bidi="en-US"/>
        </w:rPr>
      </w:pPr>
      <w:r w:rsidRPr="00421443">
        <w:rPr>
          <w:rFonts w:ascii="Times New Roman" w:eastAsia="Times New Roman" w:hAnsi="Times New Roman" w:cs="Times New Roman" w:hint="eastAsia"/>
          <w:color w:val="000000"/>
          <w:kern w:val="0"/>
          <w:sz w:val="24"/>
          <w:szCs w:val="24"/>
          <w:lang w:bidi="en-US"/>
        </w:rPr>
        <w:t xml:space="preserve">            </w:t>
      </w:r>
      <w:r w:rsidRPr="00421443">
        <w:rPr>
          <w:rFonts w:ascii="Times New Roman" w:eastAsia="Times New Roman" w:hAnsi="Times New Roman" w:cs="Times New Roman"/>
          <w:color w:val="000000"/>
          <w:kern w:val="0"/>
          <w:sz w:val="24"/>
          <w:szCs w:val="24"/>
          <w:lang w:bidi="en-US"/>
        </w:rPr>
        <w:t xml:space="preserve">      </w:t>
      </w:r>
      <w:r w:rsidR="00BA4621">
        <w:rPr>
          <w:rFonts w:ascii="Times New Roman" w:eastAsia="Times New Roman" w:hAnsi="Times New Roman" w:cs="Times New Roman"/>
          <w:color w:val="000000"/>
          <w:kern w:val="0"/>
          <w:sz w:val="24"/>
          <w:szCs w:val="24"/>
          <w:lang w:bidi="en-US"/>
        </w:rPr>
        <w:t xml:space="preserve">  </w:t>
      </w:r>
      <w:r w:rsidRPr="00421443">
        <w:rPr>
          <w:rFonts w:ascii="Times New Roman" w:eastAsia="Times New Roman" w:hAnsi="Times New Roman" w:cs="Times New Roman"/>
          <w:color w:val="000000"/>
          <w:kern w:val="0"/>
          <w:sz w:val="24"/>
          <w:szCs w:val="24"/>
          <w:lang w:bidi="en-US"/>
        </w:rPr>
        <w:t xml:space="preserve">  </w:t>
      </w:r>
      <w:proofErr w:type="gramStart"/>
      <w:r w:rsidRPr="00421443">
        <w:rPr>
          <w:rFonts w:ascii="宋体" w:eastAsia="Times New Roman" w:hAnsi="宋体" w:cs="宋体" w:hint="eastAsia"/>
          <w:color w:val="000000"/>
          <w:kern w:val="0"/>
          <w:sz w:val="24"/>
          <w:szCs w:val="24"/>
          <w:lang w:bidi="en-US"/>
        </w:rPr>
        <w:t>章  睿</w:t>
      </w:r>
      <w:proofErr w:type="gramEnd"/>
      <w:r w:rsidRPr="00421443">
        <w:rPr>
          <w:rFonts w:ascii="Times New Roman" w:eastAsia="Times New Roman" w:hAnsi="Times New Roman" w:cs="Times New Roman" w:hint="eastAsia"/>
          <w:color w:val="000000"/>
          <w:kern w:val="0"/>
          <w:sz w:val="24"/>
          <w:szCs w:val="24"/>
          <w:lang w:bidi="en-US"/>
        </w:rPr>
        <w:t xml:space="preserve">                 </w:t>
      </w:r>
      <w:r w:rsidRPr="00421443">
        <w:rPr>
          <w:rFonts w:ascii="Times New Roman" w:eastAsia="Times New Roman" w:hAnsi="Times New Roman" w:cs="Times New Roman"/>
          <w:color w:val="000000"/>
          <w:kern w:val="0"/>
          <w:sz w:val="24"/>
          <w:szCs w:val="24"/>
          <w:lang w:bidi="en-US"/>
        </w:rPr>
        <w:t xml:space="preserve">       </w:t>
      </w:r>
      <w:r w:rsidRPr="00421443">
        <w:rPr>
          <w:rFonts w:ascii="宋体" w:eastAsia="Times New Roman" w:hAnsi="宋体" w:cs="宋体" w:hint="eastAsia"/>
          <w:color w:val="000000"/>
          <w:kern w:val="0"/>
          <w:sz w:val="24"/>
          <w:szCs w:val="24"/>
          <w:lang w:bidi="en-US"/>
        </w:rPr>
        <w:t xml:space="preserve">王 </w:t>
      </w:r>
      <w:r w:rsidRPr="00421443">
        <w:rPr>
          <w:rFonts w:ascii="宋体" w:eastAsia="Times New Roman" w:hAnsi="宋体" w:cs="宋体"/>
          <w:color w:val="000000"/>
          <w:kern w:val="0"/>
          <w:sz w:val="24"/>
          <w:szCs w:val="24"/>
          <w:lang w:bidi="en-US"/>
        </w:rPr>
        <w:t xml:space="preserve"> </w:t>
      </w:r>
      <w:r w:rsidRPr="00421443">
        <w:rPr>
          <w:rFonts w:ascii="宋体" w:eastAsia="Times New Roman" w:hAnsi="宋体" w:cs="宋体" w:hint="eastAsia"/>
          <w:color w:val="000000"/>
          <w:kern w:val="0"/>
          <w:sz w:val="24"/>
          <w:szCs w:val="24"/>
          <w:lang w:bidi="en-US"/>
        </w:rPr>
        <w:t>骞</w:t>
      </w:r>
    </w:p>
    <w:p w:rsidR="00421443" w:rsidRPr="00421443" w:rsidRDefault="00421443" w:rsidP="00421443">
      <w:pPr>
        <w:adjustRightInd w:val="0"/>
        <w:snapToGrid w:val="0"/>
        <w:spacing w:line="360" w:lineRule="auto"/>
        <w:contextualSpacing/>
        <w:jc w:val="left"/>
        <w:rPr>
          <w:rFonts w:ascii="Times New Roman" w:eastAsia="Times New Roman" w:hAnsi="Times New Roman" w:cs="Times New Roman"/>
          <w:color w:val="000000"/>
          <w:kern w:val="0"/>
          <w:sz w:val="24"/>
          <w:szCs w:val="24"/>
          <w:lang w:bidi="en-US"/>
        </w:rPr>
      </w:pPr>
    </w:p>
    <w:p w:rsidR="00421443" w:rsidRPr="00421443" w:rsidRDefault="00421443" w:rsidP="00421443">
      <w:pPr>
        <w:adjustRightInd w:val="0"/>
        <w:snapToGrid w:val="0"/>
        <w:spacing w:line="360" w:lineRule="auto"/>
        <w:contextualSpacing/>
        <w:jc w:val="left"/>
        <w:rPr>
          <w:rFonts w:ascii="Times New Roman" w:eastAsia="Times New Roman" w:hAnsi="Times New Roman" w:cs="Times New Roman"/>
          <w:color w:val="000000"/>
          <w:kern w:val="0"/>
          <w:sz w:val="24"/>
          <w:szCs w:val="24"/>
          <w:lang w:bidi="en-US"/>
        </w:rPr>
      </w:pPr>
    </w:p>
    <w:p w:rsidR="00421443" w:rsidRPr="00421443" w:rsidRDefault="00421443" w:rsidP="00421443">
      <w:pPr>
        <w:adjustRightInd w:val="0"/>
        <w:snapToGrid w:val="0"/>
        <w:spacing w:line="360" w:lineRule="auto"/>
        <w:contextualSpacing/>
        <w:jc w:val="left"/>
        <w:rPr>
          <w:rFonts w:ascii="Times New Roman" w:eastAsia="Times New Roman" w:hAnsi="Times New Roman" w:cs="Times New Roman"/>
          <w:color w:val="000000"/>
          <w:kern w:val="0"/>
          <w:sz w:val="24"/>
          <w:szCs w:val="24"/>
          <w:lang w:bidi="en-US"/>
        </w:rPr>
      </w:pPr>
    </w:p>
    <w:p w:rsidR="00421443" w:rsidRPr="00421443" w:rsidRDefault="00421443" w:rsidP="00421443">
      <w:pPr>
        <w:adjustRightInd w:val="0"/>
        <w:snapToGrid w:val="0"/>
        <w:spacing w:line="324" w:lineRule="auto"/>
        <w:ind w:left="3000" w:hangingChars="1250" w:hanging="3000"/>
        <w:contextualSpacing/>
        <w:jc w:val="left"/>
        <w:rPr>
          <w:rFonts w:ascii="Times New Roman" w:eastAsia="Times New Roman" w:hAnsi="Times New Roman" w:cs="Times New Roman"/>
          <w:color w:val="000000"/>
          <w:kern w:val="0"/>
          <w:sz w:val="24"/>
          <w:szCs w:val="24"/>
          <w:lang w:bidi="en-US"/>
        </w:rPr>
      </w:pPr>
    </w:p>
    <w:p w:rsidR="00421443" w:rsidRPr="00421443" w:rsidRDefault="00421443" w:rsidP="00421443">
      <w:pPr>
        <w:adjustRightInd w:val="0"/>
        <w:snapToGrid w:val="0"/>
        <w:spacing w:line="324" w:lineRule="auto"/>
        <w:ind w:left="3000" w:hangingChars="1250" w:hanging="3000"/>
        <w:contextualSpacing/>
        <w:jc w:val="left"/>
        <w:rPr>
          <w:rFonts w:ascii="Times New Roman" w:eastAsia="Times New Roman" w:hAnsi="Times New Roman" w:cs="Times New Roman"/>
          <w:color w:val="000000"/>
          <w:kern w:val="0"/>
          <w:sz w:val="24"/>
          <w:szCs w:val="24"/>
          <w:lang w:bidi="en-US"/>
        </w:rPr>
      </w:pPr>
    </w:p>
    <w:p w:rsidR="00421443" w:rsidRPr="00421443" w:rsidRDefault="00421443" w:rsidP="00421443">
      <w:pPr>
        <w:adjustRightInd w:val="0"/>
        <w:snapToGrid w:val="0"/>
        <w:spacing w:line="324" w:lineRule="auto"/>
        <w:ind w:left="3000" w:hangingChars="1250" w:hanging="3000"/>
        <w:contextualSpacing/>
        <w:jc w:val="left"/>
        <w:rPr>
          <w:rFonts w:ascii="Times New Roman" w:eastAsia="Times New Roman" w:hAnsi="Times New Roman" w:cs="Times New Roman"/>
          <w:color w:val="000000"/>
          <w:kern w:val="0"/>
          <w:sz w:val="24"/>
          <w:szCs w:val="24"/>
          <w:lang w:bidi="en-US"/>
        </w:rPr>
      </w:pPr>
    </w:p>
    <w:p w:rsidR="00421443" w:rsidRPr="00421443" w:rsidRDefault="00421443" w:rsidP="00421443">
      <w:pPr>
        <w:adjustRightInd w:val="0"/>
        <w:snapToGrid w:val="0"/>
        <w:spacing w:line="324" w:lineRule="auto"/>
        <w:ind w:left="3000" w:hangingChars="1250" w:hanging="3000"/>
        <w:contextualSpacing/>
        <w:jc w:val="left"/>
        <w:rPr>
          <w:rFonts w:ascii="Times New Roman" w:eastAsia="Times New Roman" w:hAnsi="Times New Roman" w:cs="Times New Roman"/>
          <w:color w:val="000000"/>
          <w:kern w:val="0"/>
          <w:sz w:val="24"/>
          <w:szCs w:val="24"/>
          <w:lang w:bidi="en-US"/>
        </w:rPr>
      </w:pPr>
    </w:p>
    <w:p w:rsidR="00421443" w:rsidRPr="00421443" w:rsidRDefault="00421443" w:rsidP="00421443">
      <w:pPr>
        <w:jc w:val="right"/>
        <w:rPr>
          <w:rFonts w:ascii="宋体" w:eastAsia="Times New Roman" w:hAnsi="宋体" w:cs="Times New Roman"/>
          <w:color w:val="000000"/>
          <w:kern w:val="0"/>
          <w:sz w:val="24"/>
          <w:szCs w:val="24"/>
          <w:lang w:val="zh-CN" w:bidi="en-US"/>
        </w:rPr>
      </w:pPr>
    </w:p>
    <w:p w:rsidR="00421443" w:rsidRPr="00421443" w:rsidRDefault="00421443" w:rsidP="00421443">
      <w:pPr>
        <w:jc w:val="right"/>
        <w:rPr>
          <w:rFonts w:ascii="宋体" w:eastAsia="Times New Roman" w:hAnsi="宋体" w:cs="Times New Roman"/>
          <w:color w:val="000000"/>
          <w:kern w:val="0"/>
          <w:sz w:val="24"/>
          <w:szCs w:val="24"/>
          <w:lang w:val="zh-CN" w:bidi="en-US"/>
        </w:rPr>
      </w:pPr>
      <w:r w:rsidRPr="00421443">
        <w:rPr>
          <w:rFonts w:ascii="宋体" w:eastAsia="宋体" w:hAnsi="宋体" w:cs="宋体" w:hint="eastAsia"/>
          <w:color w:val="000000"/>
          <w:kern w:val="0"/>
          <w:sz w:val="24"/>
          <w:lang w:bidi="en-US"/>
        </w:rPr>
        <w:t>长江证券承销保荐有限公司</w:t>
      </w:r>
    </w:p>
    <w:p w:rsidR="00421443" w:rsidRPr="00421443" w:rsidRDefault="00421443" w:rsidP="00421443">
      <w:pPr>
        <w:jc w:val="right"/>
        <w:rPr>
          <w:rFonts w:ascii="宋体" w:eastAsia="Times New Roman" w:hAnsi="宋体" w:cs="Times New Roman"/>
          <w:color w:val="000000"/>
          <w:kern w:val="0"/>
          <w:sz w:val="24"/>
          <w:szCs w:val="24"/>
          <w:lang w:val="zh-CN" w:bidi="en-US"/>
        </w:rPr>
      </w:pPr>
    </w:p>
    <w:p w:rsidR="00421443" w:rsidRPr="00421443" w:rsidRDefault="00421443" w:rsidP="00421443">
      <w:pPr>
        <w:jc w:val="right"/>
        <w:rPr>
          <w:rFonts w:ascii="宋体" w:eastAsia="Times New Roman" w:hAnsi="宋体" w:cs="宋体"/>
          <w:color w:val="000000"/>
          <w:kern w:val="0"/>
          <w:sz w:val="24"/>
          <w:szCs w:val="24"/>
          <w:lang w:bidi="en-US"/>
        </w:rPr>
      </w:pPr>
      <w:r w:rsidRPr="00421443">
        <w:rPr>
          <w:rFonts w:ascii="宋体" w:eastAsia="Times New Roman" w:hAnsi="宋体" w:cs="宋体" w:hint="eastAsia"/>
          <w:color w:val="000000"/>
          <w:kern w:val="0"/>
          <w:sz w:val="24"/>
          <w:szCs w:val="24"/>
          <w:lang w:bidi="en-US"/>
        </w:rPr>
        <w:t xml:space="preserve">                                     年   月   日</w:t>
      </w:r>
    </w:p>
    <w:p w:rsidR="00421443" w:rsidRPr="00421443" w:rsidRDefault="00421443" w:rsidP="00421443">
      <w:pPr>
        <w:jc w:val="left"/>
        <w:rPr>
          <w:rFonts w:ascii="宋体" w:eastAsia="Times New Roman" w:hAnsi="宋体" w:cs="宋体"/>
          <w:color w:val="000000"/>
          <w:kern w:val="0"/>
          <w:sz w:val="24"/>
          <w:szCs w:val="24"/>
          <w:lang w:bidi="en-US"/>
        </w:rPr>
      </w:pPr>
      <w:r w:rsidRPr="00421443">
        <w:rPr>
          <w:rFonts w:ascii="宋体" w:eastAsia="Times New Roman" w:hAnsi="宋体" w:cs="宋体"/>
          <w:color w:val="000000"/>
          <w:kern w:val="0"/>
          <w:sz w:val="24"/>
          <w:szCs w:val="24"/>
          <w:lang w:bidi="en-US"/>
        </w:rPr>
        <w:br w:type="page"/>
      </w:r>
    </w:p>
    <w:p w:rsidR="00421443" w:rsidRPr="00421443" w:rsidRDefault="009D0D89" w:rsidP="007D4222">
      <w:pPr>
        <w:adjustRightInd w:val="0"/>
        <w:snapToGrid w:val="0"/>
        <w:spacing w:beforeLines="50" w:before="156" w:afterLines="50" w:after="156" w:line="360" w:lineRule="auto"/>
        <w:ind w:firstLine="482"/>
        <w:contextualSpacing/>
        <w:jc w:val="center"/>
        <w:rPr>
          <w:rFonts w:ascii="黑体" w:eastAsia="黑体" w:hAnsi="黑体" w:cs="Times New Roman"/>
          <w:kern w:val="0"/>
          <w:sz w:val="32"/>
          <w:szCs w:val="32"/>
        </w:rPr>
      </w:pPr>
      <w:r>
        <w:rPr>
          <w:rFonts w:ascii="Times New Roman" w:eastAsia="宋体" w:hAnsi="Times New Roman" w:cs="Times New Roman"/>
          <w:noProof/>
          <w:kern w:val="0"/>
          <w:sz w:val="24"/>
        </w:rPr>
        <w:lastRenderedPageBreak/>
        <w:drawing>
          <wp:anchor distT="0" distB="0" distL="114300" distR="114300" simplePos="0" relativeHeight="251663360" behindDoc="0" locked="0" layoutInCell="1" allowOverlap="1" wp14:anchorId="42707228" wp14:editId="6ED8455D">
            <wp:simplePos x="0" y="0"/>
            <wp:positionH relativeFrom="column">
              <wp:posOffset>-1242000</wp:posOffset>
            </wp:positionH>
            <wp:positionV relativeFrom="page">
              <wp:posOffset>891262</wp:posOffset>
            </wp:positionV>
            <wp:extent cx="7527600" cy="7981200"/>
            <wp:effectExtent l="76200" t="76200" r="54610" b="58420"/>
            <wp:wrapNone/>
            <wp:docPr id="14" name="图片 14" descr="C:\Users\rd\Desktop\首次问询（需调整日期）-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Desktop\首次问询（需调整日期）-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3605" b="11456"/>
                    <a:stretch/>
                  </pic:blipFill>
                  <pic:spPr bwMode="auto">
                    <a:xfrm rot="60000">
                      <a:off x="0" y="0"/>
                      <a:ext cx="7527600" cy="7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1443" w:rsidRPr="00421443">
        <w:rPr>
          <w:rFonts w:ascii="黑体" w:eastAsia="黑体" w:hAnsi="黑体" w:cs="Times New Roman" w:hint="eastAsia"/>
          <w:kern w:val="0"/>
          <w:sz w:val="32"/>
          <w:szCs w:val="32"/>
        </w:rPr>
        <w:t>保荐机构（主承销商）董事长和总经理声明</w:t>
      </w:r>
    </w:p>
    <w:p w:rsidR="00421443" w:rsidRPr="00421443" w:rsidRDefault="00421443" w:rsidP="00421443">
      <w:pPr>
        <w:widowControl/>
        <w:jc w:val="left"/>
        <w:rPr>
          <w:rFonts w:ascii="Times New Roman" w:eastAsia="宋体" w:hAnsi="Times New Roman" w:cs="Times New Roman"/>
          <w:kern w:val="0"/>
          <w:sz w:val="24"/>
          <w:szCs w:val="24"/>
        </w:rPr>
      </w:pPr>
    </w:p>
    <w:p w:rsidR="00421443" w:rsidRPr="00421443" w:rsidRDefault="00421443" w:rsidP="00421443">
      <w:pPr>
        <w:adjustRightInd w:val="0"/>
        <w:snapToGrid w:val="0"/>
        <w:spacing w:line="360" w:lineRule="auto"/>
        <w:ind w:firstLine="480"/>
        <w:contextualSpacing/>
        <w:rPr>
          <w:rFonts w:ascii="Times New Roman" w:eastAsia="宋体" w:hAnsi="Times New Roman" w:cs="Times New Roman"/>
          <w:kern w:val="0"/>
          <w:sz w:val="24"/>
        </w:rPr>
      </w:pPr>
      <w:r w:rsidRPr="00421443">
        <w:rPr>
          <w:rFonts w:ascii="Times New Roman" w:eastAsia="宋体" w:hAnsi="Times New Roman" w:cs="Times New Roman" w:hint="eastAsia"/>
          <w:kern w:val="0"/>
          <w:sz w:val="24"/>
        </w:rPr>
        <w:t>本人已认真阅读上海霍普建筑设计事务所股份有限公司本次</w:t>
      </w:r>
      <w:r w:rsidR="00BA4621">
        <w:rPr>
          <w:rFonts w:ascii="Times New Roman" w:eastAsia="宋体" w:hAnsi="Times New Roman" w:cs="Times New Roman" w:hint="eastAsia"/>
          <w:kern w:val="0"/>
          <w:sz w:val="24"/>
        </w:rPr>
        <w:t>审核问询函</w:t>
      </w:r>
      <w:r w:rsidRPr="00421443">
        <w:rPr>
          <w:rFonts w:ascii="Times New Roman" w:eastAsia="宋体" w:hAnsi="Times New Roman" w:cs="Times New Roman" w:hint="eastAsia"/>
          <w:kern w:val="0"/>
          <w:sz w:val="24"/>
        </w:rPr>
        <w:t>回复报告的全部内容，了解报告涉及问题的核查过程、本公司的内核和风险控制流程，确认本公司按照勤勉尽责原则履行核查程序，</w:t>
      </w:r>
      <w:r w:rsidR="00BA4621">
        <w:rPr>
          <w:rFonts w:ascii="Times New Roman" w:eastAsia="宋体" w:hAnsi="Times New Roman" w:cs="Times New Roman" w:hint="eastAsia"/>
          <w:kern w:val="0"/>
          <w:sz w:val="24"/>
        </w:rPr>
        <w:t>审核问询</w:t>
      </w:r>
      <w:r w:rsidRPr="00421443">
        <w:rPr>
          <w:rFonts w:ascii="Times New Roman" w:eastAsia="宋体" w:hAnsi="Times New Roman" w:cs="Times New Roman" w:hint="eastAsia"/>
          <w:kern w:val="0"/>
          <w:sz w:val="24"/>
        </w:rPr>
        <w:t>回复报告不存在虚假记载、误导性陈述或者重大遗漏，并对上述文件的真实性、准确性、完整性、及时性承担相应法律责任。</w:t>
      </w:r>
    </w:p>
    <w:p w:rsidR="00421443" w:rsidRPr="00421443" w:rsidRDefault="00421443" w:rsidP="00421443">
      <w:pPr>
        <w:adjustRightInd w:val="0"/>
        <w:snapToGrid w:val="0"/>
        <w:spacing w:line="360" w:lineRule="auto"/>
        <w:ind w:firstLine="480"/>
        <w:contextualSpacing/>
        <w:rPr>
          <w:rFonts w:ascii="Times New Roman" w:eastAsia="宋体" w:hAnsi="Times New Roman" w:cs="Times New Roman"/>
          <w:kern w:val="0"/>
          <w:sz w:val="24"/>
        </w:rPr>
      </w:pPr>
    </w:p>
    <w:p w:rsidR="00421443" w:rsidRPr="00421443" w:rsidRDefault="00421443" w:rsidP="00421443">
      <w:pPr>
        <w:widowControl/>
        <w:spacing w:after="120"/>
        <w:ind w:firstLine="480"/>
        <w:jc w:val="left"/>
        <w:rPr>
          <w:rFonts w:ascii="Times New Roman" w:eastAsia="宋体" w:hAnsi="Times New Roman" w:cs="Times New Roman"/>
          <w:iCs/>
          <w:kern w:val="0"/>
        </w:rPr>
      </w:pPr>
    </w:p>
    <w:p w:rsidR="00421443" w:rsidRPr="00421443" w:rsidRDefault="00421443" w:rsidP="00421443">
      <w:pPr>
        <w:widowControl/>
        <w:spacing w:after="120"/>
        <w:ind w:firstLineChars="350" w:firstLine="840"/>
        <w:jc w:val="left"/>
        <w:rPr>
          <w:rFonts w:ascii="Times New Roman" w:eastAsia="宋体" w:hAnsi="Times New Roman" w:cs="Times New Roman"/>
          <w:bCs/>
          <w:iCs/>
          <w:kern w:val="0"/>
          <w:sz w:val="24"/>
          <w:szCs w:val="24"/>
        </w:rPr>
      </w:pPr>
    </w:p>
    <w:p w:rsidR="00421443" w:rsidRPr="00421443" w:rsidRDefault="00421443" w:rsidP="00421443">
      <w:pPr>
        <w:widowControl/>
        <w:spacing w:after="120"/>
        <w:ind w:firstLineChars="350" w:firstLine="840"/>
        <w:jc w:val="left"/>
        <w:rPr>
          <w:rFonts w:ascii="Times New Roman" w:eastAsia="宋体" w:hAnsi="Times New Roman" w:cs="Times New Roman"/>
          <w:bCs/>
          <w:iCs/>
          <w:kern w:val="0"/>
          <w:sz w:val="24"/>
          <w:szCs w:val="24"/>
        </w:rPr>
      </w:pPr>
    </w:p>
    <w:p w:rsidR="00421443" w:rsidRPr="00421443" w:rsidRDefault="00421443" w:rsidP="00421443">
      <w:pPr>
        <w:widowControl/>
        <w:spacing w:after="120"/>
        <w:ind w:firstLineChars="350" w:firstLine="840"/>
        <w:jc w:val="left"/>
        <w:rPr>
          <w:rFonts w:ascii="Times New Roman" w:eastAsia="宋体" w:hAnsi="Times New Roman" w:cs="Times New Roman"/>
          <w:bCs/>
          <w:iCs/>
          <w:kern w:val="0"/>
          <w:sz w:val="24"/>
          <w:szCs w:val="24"/>
        </w:rPr>
      </w:pPr>
    </w:p>
    <w:p w:rsidR="00421443" w:rsidRPr="00421443" w:rsidRDefault="00421443" w:rsidP="00421443">
      <w:pPr>
        <w:wordWrap w:val="0"/>
        <w:adjustRightInd w:val="0"/>
        <w:snapToGrid w:val="0"/>
        <w:spacing w:line="360" w:lineRule="auto"/>
        <w:contextualSpacing/>
        <w:jc w:val="left"/>
        <w:rPr>
          <w:rFonts w:ascii="Times New Roman" w:eastAsia="Times New Roman" w:hAnsi="Times New Roman" w:cs="Times New Roman"/>
          <w:color w:val="000000"/>
          <w:kern w:val="0"/>
          <w:sz w:val="24"/>
          <w:szCs w:val="24"/>
          <w:lang w:bidi="en-US"/>
        </w:rPr>
      </w:pPr>
      <w:r w:rsidRPr="00421443">
        <w:rPr>
          <w:rFonts w:ascii="宋体" w:eastAsia="宋体" w:hAnsi="宋体" w:cs="宋体" w:hint="eastAsia"/>
          <w:color w:val="000000"/>
          <w:kern w:val="0"/>
          <w:sz w:val="24"/>
          <w:szCs w:val="24"/>
          <w:lang w:bidi="en-US"/>
        </w:rPr>
        <w:t>保荐机构董事长</w:t>
      </w:r>
      <w:r w:rsidRPr="00421443">
        <w:rPr>
          <w:rFonts w:ascii="Times New Roman" w:eastAsia="Times New Roman" w:hAnsi="Times New Roman" w:cs="Times New Roman"/>
          <w:color w:val="000000"/>
          <w:kern w:val="0"/>
          <w:sz w:val="24"/>
          <w:szCs w:val="24"/>
          <w:lang w:bidi="en-US"/>
        </w:rPr>
        <w:t xml:space="preserve">     </w:t>
      </w:r>
      <w:proofErr w:type="gramStart"/>
      <w:r w:rsidRPr="00421443">
        <w:rPr>
          <w:rFonts w:ascii="宋体" w:eastAsia="宋体" w:hAnsi="宋体" w:cs="宋体" w:hint="eastAsia"/>
          <w:color w:val="000000"/>
          <w:kern w:val="0"/>
          <w:sz w:val="24"/>
          <w:szCs w:val="24"/>
          <w:u w:val="single"/>
          <w:lang w:bidi="en-US"/>
        </w:rPr>
        <w:t xml:space="preserve">　　　　　　　　　</w:t>
      </w:r>
      <w:proofErr w:type="gramEnd"/>
    </w:p>
    <w:p w:rsidR="00421443" w:rsidRPr="00421443" w:rsidRDefault="00421443" w:rsidP="00421443">
      <w:pPr>
        <w:wordWrap w:val="0"/>
        <w:adjustRightInd w:val="0"/>
        <w:snapToGrid w:val="0"/>
        <w:spacing w:line="360" w:lineRule="auto"/>
        <w:ind w:firstLineChars="1100" w:firstLine="2640"/>
        <w:contextualSpacing/>
        <w:jc w:val="left"/>
        <w:rPr>
          <w:rFonts w:ascii="Times New Roman" w:eastAsia="Times New Roman" w:hAnsi="Times New Roman" w:cs="Times New Roman"/>
          <w:color w:val="000000"/>
          <w:kern w:val="0"/>
          <w:sz w:val="24"/>
          <w:szCs w:val="24"/>
          <w:lang w:bidi="en-US"/>
        </w:rPr>
      </w:pPr>
      <w:r w:rsidRPr="00421443">
        <w:rPr>
          <w:rFonts w:ascii="宋体" w:eastAsia="宋体" w:hAnsi="宋体" w:cs="宋体" w:hint="eastAsia"/>
          <w:color w:val="000000"/>
          <w:kern w:val="0"/>
          <w:sz w:val="24"/>
          <w:szCs w:val="24"/>
          <w:lang w:bidi="en-US"/>
        </w:rPr>
        <w:t xml:space="preserve">吴 </w:t>
      </w:r>
      <w:r w:rsidRPr="00421443">
        <w:rPr>
          <w:rFonts w:ascii="宋体" w:eastAsia="宋体" w:hAnsi="宋体" w:cs="宋体"/>
          <w:color w:val="000000"/>
          <w:kern w:val="0"/>
          <w:sz w:val="24"/>
          <w:szCs w:val="24"/>
          <w:lang w:bidi="en-US"/>
        </w:rPr>
        <w:t xml:space="preserve"> </w:t>
      </w:r>
      <w:r w:rsidRPr="00421443">
        <w:rPr>
          <w:rFonts w:ascii="宋体" w:eastAsia="宋体" w:hAnsi="宋体" w:cs="宋体" w:hint="eastAsia"/>
          <w:color w:val="000000"/>
          <w:kern w:val="0"/>
          <w:sz w:val="24"/>
          <w:szCs w:val="24"/>
          <w:lang w:bidi="en-US"/>
        </w:rPr>
        <w:t>勇</w:t>
      </w:r>
      <w:bookmarkStart w:id="74" w:name="_GoBack"/>
      <w:bookmarkEnd w:id="74"/>
    </w:p>
    <w:p w:rsidR="00421443" w:rsidRPr="00421443" w:rsidRDefault="00421443" w:rsidP="00421443">
      <w:pPr>
        <w:wordWrap w:val="0"/>
        <w:adjustRightInd w:val="0"/>
        <w:snapToGrid w:val="0"/>
        <w:spacing w:line="360" w:lineRule="auto"/>
        <w:contextualSpacing/>
        <w:jc w:val="left"/>
        <w:rPr>
          <w:rFonts w:ascii="Times New Roman" w:eastAsia="Times New Roman" w:hAnsi="Times New Roman" w:cs="Times New Roman"/>
          <w:color w:val="000000"/>
          <w:kern w:val="0"/>
          <w:sz w:val="24"/>
          <w:szCs w:val="24"/>
          <w:lang w:bidi="en-US"/>
        </w:rPr>
      </w:pPr>
    </w:p>
    <w:p w:rsidR="00421443" w:rsidRPr="00421443" w:rsidRDefault="00421443" w:rsidP="00421443">
      <w:pPr>
        <w:wordWrap w:val="0"/>
        <w:adjustRightInd w:val="0"/>
        <w:snapToGrid w:val="0"/>
        <w:spacing w:line="360" w:lineRule="auto"/>
        <w:contextualSpacing/>
        <w:jc w:val="left"/>
        <w:rPr>
          <w:rFonts w:ascii="Times New Roman" w:eastAsia="Times New Roman" w:hAnsi="Times New Roman" w:cs="Times New Roman"/>
          <w:color w:val="000000"/>
          <w:kern w:val="0"/>
          <w:sz w:val="24"/>
          <w:szCs w:val="24"/>
          <w:lang w:bidi="en-US"/>
        </w:rPr>
      </w:pPr>
    </w:p>
    <w:p w:rsidR="00421443" w:rsidRPr="00421443" w:rsidRDefault="00421443" w:rsidP="00421443">
      <w:pPr>
        <w:wordWrap w:val="0"/>
        <w:adjustRightInd w:val="0"/>
        <w:snapToGrid w:val="0"/>
        <w:spacing w:line="360" w:lineRule="auto"/>
        <w:contextualSpacing/>
        <w:jc w:val="left"/>
        <w:rPr>
          <w:rFonts w:ascii="Times New Roman" w:eastAsia="Times New Roman" w:hAnsi="Times New Roman" w:cs="Times New Roman"/>
          <w:color w:val="000000"/>
          <w:kern w:val="0"/>
          <w:sz w:val="24"/>
          <w:szCs w:val="24"/>
          <w:u w:val="single"/>
          <w:lang w:bidi="en-US"/>
        </w:rPr>
      </w:pPr>
      <w:r w:rsidRPr="00421443">
        <w:rPr>
          <w:rFonts w:ascii="宋体" w:eastAsia="宋体" w:hAnsi="宋体" w:cs="宋体" w:hint="eastAsia"/>
          <w:color w:val="000000"/>
          <w:kern w:val="0"/>
          <w:sz w:val="24"/>
          <w:szCs w:val="24"/>
          <w:lang w:bidi="en-US"/>
        </w:rPr>
        <w:t>保荐机构总经理：</w:t>
      </w:r>
      <w:r w:rsidRPr="00421443">
        <w:rPr>
          <w:rFonts w:ascii="Times New Roman" w:eastAsia="Times New Roman" w:hAnsi="Times New Roman" w:cs="Times New Roman"/>
          <w:color w:val="000000"/>
          <w:kern w:val="0"/>
          <w:sz w:val="24"/>
          <w:szCs w:val="24"/>
          <w:lang w:bidi="en-US"/>
        </w:rPr>
        <w:t xml:space="preserve"> </w:t>
      </w:r>
      <w:r w:rsidRPr="00421443">
        <w:rPr>
          <w:rFonts w:ascii="宋体" w:eastAsia="宋体" w:hAnsi="宋体" w:cs="宋体" w:hint="eastAsia"/>
          <w:color w:val="000000"/>
          <w:kern w:val="0"/>
          <w:sz w:val="24"/>
          <w:szCs w:val="24"/>
          <w:u w:val="single"/>
          <w:lang w:bidi="en-US"/>
        </w:rPr>
        <w:t xml:space="preserve">　　　　　　　　　</w:t>
      </w:r>
    </w:p>
    <w:p w:rsidR="00421443" w:rsidRPr="00421443" w:rsidRDefault="00421443" w:rsidP="00421443">
      <w:pPr>
        <w:adjustRightInd w:val="0"/>
        <w:snapToGrid w:val="0"/>
        <w:spacing w:line="324" w:lineRule="auto"/>
        <w:ind w:firstLineChars="1100" w:firstLine="2640"/>
        <w:contextualSpacing/>
        <w:jc w:val="left"/>
        <w:rPr>
          <w:rFonts w:ascii="Times New Roman" w:eastAsia="Times New Roman" w:hAnsi="Times New Roman" w:cs="Times New Roman"/>
          <w:color w:val="000000"/>
          <w:kern w:val="0"/>
          <w:sz w:val="24"/>
          <w:szCs w:val="24"/>
          <w:lang w:bidi="en-US"/>
        </w:rPr>
      </w:pPr>
      <w:r w:rsidRPr="00421443">
        <w:rPr>
          <w:rFonts w:ascii="宋体" w:eastAsia="宋体" w:hAnsi="宋体" w:cs="宋体" w:hint="eastAsia"/>
          <w:color w:val="000000"/>
          <w:kern w:val="0"/>
          <w:sz w:val="24"/>
          <w:szCs w:val="24"/>
          <w:lang w:bidi="en-US"/>
        </w:rPr>
        <w:t>王承军</w:t>
      </w:r>
    </w:p>
    <w:p w:rsidR="00421443" w:rsidRPr="00421443" w:rsidRDefault="00421443" w:rsidP="00421443">
      <w:pPr>
        <w:adjustRightInd w:val="0"/>
        <w:snapToGrid w:val="0"/>
        <w:spacing w:line="324" w:lineRule="auto"/>
        <w:ind w:left="3000" w:hangingChars="1250" w:hanging="3000"/>
        <w:contextualSpacing/>
        <w:jc w:val="left"/>
        <w:rPr>
          <w:rFonts w:ascii="Times New Roman" w:eastAsia="Times New Roman" w:hAnsi="Times New Roman" w:cs="Times New Roman"/>
          <w:color w:val="000000"/>
          <w:kern w:val="0"/>
          <w:sz w:val="24"/>
          <w:szCs w:val="24"/>
          <w:lang w:bidi="en-US"/>
        </w:rPr>
      </w:pPr>
    </w:p>
    <w:p w:rsidR="00421443" w:rsidRPr="00421443" w:rsidRDefault="00421443" w:rsidP="00421443">
      <w:pPr>
        <w:adjustRightInd w:val="0"/>
        <w:snapToGrid w:val="0"/>
        <w:spacing w:line="324" w:lineRule="auto"/>
        <w:ind w:left="3000" w:hangingChars="1250" w:hanging="3000"/>
        <w:contextualSpacing/>
        <w:jc w:val="left"/>
        <w:rPr>
          <w:rFonts w:ascii="Times New Roman" w:eastAsia="Times New Roman" w:hAnsi="Times New Roman" w:cs="Times New Roman"/>
          <w:color w:val="000000"/>
          <w:kern w:val="0"/>
          <w:sz w:val="24"/>
          <w:szCs w:val="24"/>
          <w:lang w:bidi="en-US"/>
        </w:rPr>
      </w:pPr>
    </w:p>
    <w:p w:rsidR="00421443" w:rsidRPr="00421443" w:rsidRDefault="00421443" w:rsidP="00421443">
      <w:pPr>
        <w:adjustRightInd w:val="0"/>
        <w:snapToGrid w:val="0"/>
        <w:spacing w:line="324" w:lineRule="auto"/>
        <w:ind w:left="3000" w:hangingChars="1250" w:hanging="3000"/>
        <w:contextualSpacing/>
        <w:jc w:val="left"/>
        <w:rPr>
          <w:rFonts w:ascii="Times New Roman" w:eastAsia="Times New Roman" w:hAnsi="Times New Roman" w:cs="Times New Roman"/>
          <w:color w:val="000000"/>
          <w:kern w:val="0"/>
          <w:sz w:val="24"/>
          <w:szCs w:val="24"/>
          <w:lang w:bidi="en-US"/>
        </w:rPr>
      </w:pPr>
    </w:p>
    <w:p w:rsidR="00421443" w:rsidRPr="00421443" w:rsidRDefault="00421443" w:rsidP="00421443">
      <w:pPr>
        <w:adjustRightInd w:val="0"/>
        <w:snapToGrid w:val="0"/>
        <w:spacing w:line="324" w:lineRule="auto"/>
        <w:ind w:left="3000" w:hangingChars="1250" w:hanging="3000"/>
        <w:contextualSpacing/>
        <w:jc w:val="left"/>
        <w:rPr>
          <w:rFonts w:ascii="Times New Roman" w:eastAsia="Times New Roman" w:hAnsi="Times New Roman" w:cs="Times New Roman"/>
          <w:color w:val="000000"/>
          <w:kern w:val="0"/>
          <w:sz w:val="24"/>
          <w:szCs w:val="24"/>
          <w:lang w:bidi="en-US"/>
        </w:rPr>
      </w:pPr>
    </w:p>
    <w:p w:rsidR="00421443" w:rsidRPr="00421443" w:rsidRDefault="00421443" w:rsidP="00421443">
      <w:pPr>
        <w:jc w:val="right"/>
        <w:rPr>
          <w:rFonts w:ascii="宋体" w:eastAsia="Times New Roman" w:hAnsi="宋体" w:cs="Times New Roman"/>
          <w:color w:val="000000"/>
          <w:kern w:val="0"/>
          <w:sz w:val="24"/>
          <w:szCs w:val="24"/>
          <w:lang w:val="zh-CN" w:bidi="en-US"/>
        </w:rPr>
      </w:pPr>
    </w:p>
    <w:p w:rsidR="00421443" w:rsidRPr="00421443" w:rsidRDefault="00421443" w:rsidP="00421443">
      <w:pPr>
        <w:jc w:val="right"/>
        <w:rPr>
          <w:rFonts w:ascii="宋体" w:eastAsia="Times New Roman" w:hAnsi="宋体" w:cs="Times New Roman"/>
          <w:color w:val="000000"/>
          <w:kern w:val="0"/>
          <w:sz w:val="24"/>
          <w:szCs w:val="24"/>
          <w:lang w:val="zh-CN" w:bidi="en-US"/>
        </w:rPr>
      </w:pPr>
      <w:r w:rsidRPr="00421443">
        <w:rPr>
          <w:rFonts w:ascii="宋体" w:eastAsia="宋体" w:hAnsi="宋体" w:cs="宋体" w:hint="eastAsia"/>
          <w:color w:val="000000"/>
          <w:kern w:val="0"/>
          <w:sz w:val="24"/>
          <w:lang w:bidi="en-US"/>
        </w:rPr>
        <w:t>长江证券承销保荐有限公司</w:t>
      </w:r>
    </w:p>
    <w:p w:rsidR="00421443" w:rsidRPr="00421443" w:rsidRDefault="00421443" w:rsidP="00421443">
      <w:pPr>
        <w:jc w:val="right"/>
        <w:rPr>
          <w:rFonts w:ascii="宋体" w:eastAsia="Times New Roman" w:hAnsi="宋体" w:cs="Times New Roman"/>
          <w:color w:val="000000"/>
          <w:kern w:val="0"/>
          <w:sz w:val="24"/>
          <w:szCs w:val="24"/>
          <w:lang w:val="zh-CN" w:bidi="en-US"/>
        </w:rPr>
      </w:pPr>
    </w:p>
    <w:p w:rsidR="00421443" w:rsidRPr="00421443" w:rsidRDefault="00421443" w:rsidP="00421443">
      <w:pPr>
        <w:jc w:val="right"/>
        <w:rPr>
          <w:rFonts w:ascii="宋体" w:eastAsia="Times New Roman" w:hAnsi="宋体" w:cs="宋体"/>
          <w:color w:val="000000"/>
          <w:kern w:val="0"/>
          <w:sz w:val="24"/>
          <w:szCs w:val="24"/>
          <w:lang w:bidi="en-US"/>
        </w:rPr>
      </w:pPr>
      <w:r w:rsidRPr="00421443">
        <w:rPr>
          <w:rFonts w:ascii="宋体" w:eastAsia="Times New Roman" w:hAnsi="宋体" w:cs="宋体" w:hint="eastAsia"/>
          <w:color w:val="000000"/>
          <w:kern w:val="0"/>
          <w:sz w:val="24"/>
          <w:szCs w:val="24"/>
          <w:lang w:bidi="en-US"/>
        </w:rPr>
        <w:t xml:space="preserve">                                     年   月   日</w:t>
      </w:r>
    </w:p>
    <w:p w:rsidR="00421443" w:rsidRPr="00421443" w:rsidRDefault="00421443" w:rsidP="00421443">
      <w:pPr>
        <w:jc w:val="right"/>
        <w:rPr>
          <w:rFonts w:ascii="宋体" w:eastAsia="Times New Roman" w:hAnsi="宋体" w:cs="宋体"/>
          <w:color w:val="000000"/>
          <w:kern w:val="0"/>
          <w:sz w:val="24"/>
          <w:szCs w:val="24"/>
          <w:lang w:bidi="en-US"/>
        </w:rPr>
      </w:pPr>
    </w:p>
    <w:p w:rsidR="00421443" w:rsidRPr="00421443" w:rsidRDefault="00421443" w:rsidP="00421443">
      <w:pPr>
        <w:jc w:val="left"/>
        <w:rPr>
          <w:rFonts w:ascii="Times New Roman" w:eastAsia="Times New Roman" w:hAnsi="Times New Roman" w:cs="Times New Roman"/>
          <w:color w:val="000000"/>
          <w:kern w:val="0"/>
          <w:sz w:val="24"/>
          <w:szCs w:val="24"/>
          <w:lang w:bidi="en-US"/>
        </w:rPr>
      </w:pPr>
    </w:p>
    <w:p w:rsidR="00421443" w:rsidRPr="00421443" w:rsidRDefault="00421443" w:rsidP="007D4222">
      <w:pPr>
        <w:autoSpaceDE w:val="0"/>
        <w:autoSpaceDN w:val="0"/>
        <w:adjustRightInd w:val="0"/>
        <w:spacing w:beforeLines="50" w:before="156" w:afterLines="50" w:after="156" w:line="360" w:lineRule="auto"/>
        <w:ind w:firstLineChars="200" w:firstLine="480"/>
        <w:rPr>
          <w:rFonts w:ascii="Times New Roman" w:eastAsia="Times New Roman" w:hAnsi="Times New Roman" w:cs="Times New Roman"/>
          <w:color w:val="000000"/>
          <w:sz w:val="24"/>
          <w:szCs w:val="24"/>
          <w:lang w:bidi="en-US"/>
        </w:rPr>
      </w:pPr>
    </w:p>
    <w:p w:rsidR="00421443" w:rsidRPr="00421443" w:rsidRDefault="00421443" w:rsidP="007D4222">
      <w:pPr>
        <w:spacing w:beforeLines="50" w:before="156" w:afterLines="50" w:after="156" w:line="360" w:lineRule="auto"/>
        <w:ind w:firstLineChars="200" w:firstLine="482"/>
        <w:rPr>
          <w:rFonts w:ascii="Times New Roman" w:eastAsia="宋体" w:hAnsi="Times New Roman" w:cs="Times New Roman"/>
          <w:b/>
          <w:bCs/>
          <w:color w:val="000000"/>
          <w:kern w:val="0"/>
          <w:sz w:val="24"/>
          <w:szCs w:val="24"/>
        </w:rPr>
      </w:pPr>
    </w:p>
    <w:p w:rsidR="00421443" w:rsidRPr="00421443" w:rsidRDefault="00421443" w:rsidP="007D4222">
      <w:pPr>
        <w:autoSpaceDE w:val="0"/>
        <w:autoSpaceDN w:val="0"/>
        <w:adjustRightInd w:val="0"/>
        <w:spacing w:beforeLines="50" w:before="156" w:afterLines="50" w:after="156" w:line="360" w:lineRule="auto"/>
        <w:ind w:firstLineChars="200" w:firstLine="482"/>
        <w:rPr>
          <w:rFonts w:ascii="Times New Roman" w:eastAsia="宋体" w:hAnsi="Times New Roman" w:cs="Times New Roman"/>
          <w:b/>
          <w:bCs/>
          <w:color w:val="000000"/>
          <w:kern w:val="0"/>
          <w:sz w:val="24"/>
          <w:szCs w:val="24"/>
        </w:rPr>
      </w:pPr>
    </w:p>
    <w:p w:rsidR="009C0832" w:rsidRPr="009C0832" w:rsidRDefault="009C0832"/>
    <w:sectPr w:rsidR="009C0832" w:rsidRPr="009C0832" w:rsidSect="00D160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D54" w:rsidRDefault="00CF6D54" w:rsidP="009C0832">
      <w:r>
        <w:separator/>
      </w:r>
    </w:p>
  </w:endnote>
  <w:endnote w:type="continuationSeparator" w:id="0">
    <w:p w:rsidR="00CF6D54" w:rsidRDefault="00CF6D54" w:rsidP="009C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文鼎CS细等线">
    <w:altName w:val="宋体"/>
    <w:panose1 w:val="02010609010101010101"/>
    <w:charset w:val="86"/>
    <w:family w:val="modern"/>
    <w:pitch w:val="fixed"/>
    <w:sig w:usb0="00000001" w:usb1="080E0000" w:usb2="00000010" w:usb3="00000000" w:csb0="00040000" w:csb1="00000000"/>
  </w:font>
  <w:font w:name="ˎ̥">
    <w:altName w:val="宋体"/>
    <w:charset w:val="86"/>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方正书宋简体">
    <w:panose1 w:val="03000509000000000000"/>
    <w:charset w:val="86"/>
    <w:family w:val="script"/>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宋体+′ ...">
    <w:altName w:val="黑体"/>
    <w:charset w:val="86"/>
    <w:family w:val="auto"/>
    <w:pitch w:val="default"/>
    <w:sig w:usb0="00000000" w:usb1="00000000" w:usb2="00000010" w:usb3="00000000" w:csb0="00040000" w:csb1="00000000"/>
  </w:font>
  <w:font w:name="??">
    <w:altName w:val="Times New Roman"/>
    <w:charset w:val="00"/>
    <w:family w:val="roman"/>
    <w:pitch w:val="default"/>
    <w:sig w:usb0="00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文鼎CS大隶书">
    <w:altName w:val="隶书"/>
    <w:panose1 w:val="0201060901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003" w:usb1="288F0000" w:usb2="00000016" w:usb3="00000000" w:csb0="00040001" w:csb1="00000000"/>
  </w:font>
  <w:font w:name="..ì.">
    <w:altName w:val="宋体"/>
    <w:charset w:val="86"/>
    <w:family w:val="swiss"/>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汉鼎简特宋">
    <w:panose1 w:val="02010609000101010101"/>
    <w:charset w:val="86"/>
    <w:family w:val="modern"/>
    <w:pitch w:val="fixed"/>
    <w:sig w:usb0="00000001" w:usb1="080E0000" w:usb2="00000010" w:usb3="00000000" w:csb0="00040000" w:csb1="00000000"/>
  </w:font>
  <w:font w:name="TimesNewRoman">
    <w:altName w:val="Times New Roman"/>
    <w:charset w:val="00"/>
    <w:family w:val="auto"/>
    <w:pitch w:val="default"/>
    <w:sig w:usb0="00000000"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汉鼎简中黑">
    <w:altName w:val="黑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方正仿宋简体">
    <w:panose1 w:val="03000509000000000000"/>
    <w:charset w:val="86"/>
    <w:family w:val="script"/>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方正小标宋简体">
    <w:panose1 w:val="03000509000000000000"/>
    <w:charset w:val="86"/>
    <w:family w:val="script"/>
    <w:pitch w:val="fixed"/>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文鼎CS中宋">
    <w:altName w:val="宋体"/>
    <w:panose1 w:val="02010609010101010101"/>
    <w:charset w:val="86"/>
    <w:family w:val="modern"/>
    <w:pitch w:val="fixed"/>
    <w:sig w:usb0="00000001" w:usb1="080E0000" w:usb2="00000010" w:usb3="00000000" w:csb0="00040000" w:csb1="00000000"/>
  </w:font>
  <w:font w:name="文鼎CS行楷">
    <w:altName w:val="宋体"/>
    <w:panose1 w:val="02010609010101010101"/>
    <w:charset w:val="86"/>
    <w:family w:val="modern"/>
    <w:pitch w:val="fixed"/>
    <w:sig w:usb0="00000001" w:usb1="080E0000" w:usb2="00000010" w:usb3="00000000" w:csb0="00040000" w:csb1="00000000"/>
  </w:font>
  <w:font w:name="Dutch801 Rm BT">
    <w:altName w:val="Times New Roman"/>
    <w:panose1 w:val="02020603060505020304"/>
    <w:charset w:val="00"/>
    <w:family w:val="roman"/>
    <w:pitch w:val="variable"/>
    <w:sig w:usb0="00000087" w:usb1="00000000" w:usb2="00000000" w:usb3="00000000" w:csb0="0000001B" w:csb1="00000000"/>
  </w:font>
  <w:font w:name="Arial Unicode MS">
    <w:panose1 w:val="020B0604020202020204"/>
    <w:charset w:val="86"/>
    <w:family w:val="swiss"/>
    <w:pitch w:val="variable"/>
    <w:sig w:usb0="F7FFAFFF" w:usb1="E9DFFFFF" w:usb2="0000003F" w:usb3="00000000" w:csb0="003F01FF" w:csb1="00000000"/>
  </w:font>
  <w:font w:name="华文细黑">
    <w:panose1 w:val="02010600040101010101"/>
    <w:charset w:val="86"/>
    <w:family w:val="auto"/>
    <w:pitch w:val="variable"/>
    <w:sig w:usb0="00000287" w:usb1="080F0000" w:usb2="00000010" w:usb3="00000000" w:csb0="0004009F" w:csb1="00000000"/>
  </w:font>
  <w:font w:name="Helvetica-Narrow">
    <w:panose1 w:val="00000000000000000000"/>
    <w:charset w:val="00"/>
    <w:family w:val="auto"/>
    <w:pitch w:val="variable"/>
    <w:sig w:usb0="00000087" w:usb1="00000000" w:usb2="00000000" w:usb3="00000000" w:csb0="0000001B" w:csb1="00000000"/>
  </w:font>
  <w:font w:name="Trebuchet MS">
    <w:panose1 w:val="020B0603020202020204"/>
    <w:charset w:val="00"/>
    <w:family w:val="swiss"/>
    <w:pitch w:val="variable"/>
    <w:sig w:usb0="00000287" w:usb1="00000000" w:usb2="00000000" w:usb3="00000000" w:csb0="0000009F" w:csb1="00000000"/>
  </w:font>
  <w:font w:name="MS Sans Serif">
    <w:altName w:val="Arial"/>
    <w:charset w:val="00"/>
    <w:family w:val="swiss"/>
    <w:pitch w:val="default"/>
    <w:sig w:usb0="00000000"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DFKai-SB">
    <w:panose1 w:val="03000509000000000000"/>
    <w:charset w:val="88"/>
    <w:family w:val="script"/>
    <w:pitch w:val="fixed"/>
    <w:sig w:usb0="00000003" w:usb1="080E0000" w:usb2="00000016" w:usb3="00000000" w:csb0="00100001" w:csb1="00000000"/>
  </w:font>
  <w:font w:name="华文楷体">
    <w:panose1 w:val="02010600040101010101"/>
    <w:charset w:val="86"/>
    <w:family w:val="auto"/>
    <w:pitch w:val="variable"/>
    <w:sig w:usb0="00000287" w:usb1="080F0000" w:usb2="00000010" w:usb3="00000000" w:csb0="0004009F" w:csb1="00000000"/>
  </w:font>
  <w:font w:name="大标宋">
    <w:altName w:val="宋体"/>
    <w:charset w:val="86"/>
    <w:family w:val="modern"/>
    <w:pitch w:val="default"/>
    <w:sig w:usb0="00000000" w:usb1="00000000" w:usb2="00000010" w:usb3="00000000" w:csb0="00040000" w:csb1="00000000"/>
  </w:font>
  <w:font w:name="華康隸書體">
    <w:altName w:val="Microsoft JhengHei"/>
    <w:charset w:val="88"/>
    <w:family w:val="modern"/>
    <w:pitch w:val="default"/>
    <w:sig w:usb0="00000000" w:usb1="00000000" w:usb2="00000010" w:usb3="00000000" w:csb0="00100000" w:csb1="00000000"/>
  </w:font>
  <w:font w:name="華康中楷體">
    <w:altName w:val="Microsoft JhengHei"/>
    <w:charset w:val="88"/>
    <w:family w:val="modern"/>
    <w:pitch w:val="default"/>
    <w:sig w:usb0="00000000" w:usb1="00000000" w:usb2="00000000" w:usb3="00000000" w:csb0="00100000" w:csb1="00000000"/>
  </w:font>
  <w:font w:name="Tms Rmn">
    <w:panose1 w:val="020206030405050203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文鼎CS大宋">
    <w:altName w:val="宋体"/>
    <w:panose1 w:val="02010609010101010101"/>
    <w:charset w:val="86"/>
    <w:family w:val="modern"/>
    <w:pitch w:val="fixed"/>
    <w:sig w:usb0="00000001" w:usb1="080E0000" w:usb2="00000010" w:usb3="00000000" w:csb0="00040000" w:csb1="00000000"/>
  </w:font>
  <w:font w:name="BVQDJE+FZHTJW--GB1-0">
    <w:altName w:val="宋体"/>
    <w:charset w:val="86"/>
    <w:family w:val="swiss"/>
    <w:pitch w:val="default"/>
    <w:sig w:usb0="00000000" w:usb1="0000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仿宋体">
    <w:altName w:val="宋体"/>
    <w:charset w:val="00"/>
    <w:family w:val="auto"/>
    <w:pitch w:val="default"/>
    <w:sig w:usb0="00000000" w:usb1="00000000" w:usb2="00000000" w:usb3="00000000" w:csb0="00040001" w:csb1="00000000"/>
  </w:font>
  <w:font w:name="New York">
    <w:panose1 w:val="02040503060506020304"/>
    <w:charset w:val="00"/>
    <w:family w:val="roman"/>
    <w:notTrueType/>
    <w:pitch w:val="variable"/>
    <w:sig w:usb0="00000003"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53" w:rsidRDefault="006E185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53" w:rsidRDefault="006E1853">
    <w:pPr>
      <w:pStyle w:val="a9"/>
      <w:jc w:val="center"/>
    </w:pPr>
  </w:p>
  <w:p w:rsidR="006E1853" w:rsidRDefault="006E1853">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53" w:rsidRDefault="006E1853">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712638983"/>
      <w:docPartObj>
        <w:docPartGallery w:val="Page Numbers (Bottom of Page)"/>
        <w:docPartUnique/>
      </w:docPartObj>
    </w:sdtPr>
    <w:sdtEndPr/>
    <w:sdtContent>
      <w:p w:rsidR="006E1853" w:rsidRPr="007D4222" w:rsidRDefault="006E1853">
        <w:pPr>
          <w:pStyle w:val="a9"/>
          <w:jc w:val="center"/>
          <w:rPr>
            <w:rFonts w:ascii="Times New Roman" w:hAnsi="Times New Roman" w:cs="Times New Roman"/>
          </w:rPr>
        </w:pPr>
        <w:r w:rsidRPr="007D4222">
          <w:rPr>
            <w:rFonts w:ascii="Times New Roman" w:hAnsi="Times New Roman" w:cs="Times New Roman"/>
          </w:rPr>
          <w:t>1-</w:t>
        </w:r>
        <w:r w:rsidRPr="007D4222">
          <w:rPr>
            <w:rFonts w:ascii="Times New Roman" w:hAnsi="Times New Roman" w:cs="Times New Roman"/>
          </w:rPr>
          <w:fldChar w:fldCharType="begin"/>
        </w:r>
        <w:r w:rsidRPr="007D4222">
          <w:rPr>
            <w:rFonts w:ascii="Times New Roman" w:hAnsi="Times New Roman" w:cs="Times New Roman"/>
          </w:rPr>
          <w:instrText>PAGE   \* MERGEFORMAT</w:instrText>
        </w:r>
        <w:r w:rsidRPr="007D4222">
          <w:rPr>
            <w:rFonts w:ascii="Times New Roman" w:hAnsi="Times New Roman" w:cs="Times New Roman"/>
          </w:rPr>
          <w:fldChar w:fldCharType="separate"/>
        </w:r>
        <w:r w:rsidR="00B34CFC" w:rsidRPr="00B34CFC">
          <w:rPr>
            <w:rFonts w:ascii="Times New Roman" w:hAnsi="Times New Roman" w:cs="Times New Roman"/>
            <w:noProof/>
            <w:lang w:val="zh-CN"/>
          </w:rPr>
          <w:t>26</w:t>
        </w:r>
        <w:r w:rsidRPr="007D4222">
          <w:rPr>
            <w:rFonts w:ascii="Times New Roman" w:hAnsi="Times New Roman" w:cs="Times New Roman"/>
          </w:rPr>
          <w:fldChar w:fldCharType="end"/>
        </w:r>
      </w:p>
    </w:sdtContent>
  </w:sdt>
  <w:p w:rsidR="006E1853" w:rsidRPr="007D4222" w:rsidRDefault="006E1853">
    <w:pPr>
      <w:pStyle w:val="a9"/>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53" w:rsidRPr="00777702" w:rsidRDefault="006E1853">
    <w:pPr>
      <w:pStyle w:val="a9"/>
      <w:jc w:val="center"/>
      <w:rPr>
        <w:sz w:val="21"/>
        <w:szCs w:val="22"/>
      </w:rPr>
    </w:pPr>
    <w:r w:rsidRPr="00777702">
      <w:rPr>
        <w:rFonts w:hint="eastAsia"/>
        <w:sz w:val="21"/>
        <w:szCs w:val="22"/>
      </w:rPr>
      <w:t>1-1-</w:t>
    </w:r>
    <w:r w:rsidRPr="00777702">
      <w:rPr>
        <w:sz w:val="21"/>
        <w:szCs w:val="22"/>
      </w:rPr>
      <w:fldChar w:fldCharType="begin"/>
    </w:r>
    <w:r w:rsidRPr="00777702">
      <w:rPr>
        <w:sz w:val="21"/>
        <w:szCs w:val="22"/>
      </w:rPr>
      <w:instrText>PAGE   \* MERGEFORMAT</w:instrText>
    </w:r>
    <w:r w:rsidRPr="00777702">
      <w:rPr>
        <w:sz w:val="21"/>
        <w:szCs w:val="22"/>
      </w:rPr>
      <w:fldChar w:fldCharType="separate"/>
    </w:r>
    <w:r w:rsidR="00B34CFC" w:rsidRPr="00B34CFC">
      <w:rPr>
        <w:noProof/>
        <w:sz w:val="21"/>
        <w:szCs w:val="22"/>
        <w:lang w:val="zh-CN"/>
      </w:rPr>
      <w:t>133</w:t>
    </w:r>
    <w:r w:rsidRPr="00777702">
      <w:rPr>
        <w:sz w:val="21"/>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D54" w:rsidRDefault="00CF6D54" w:rsidP="009C0832">
      <w:r>
        <w:separator/>
      </w:r>
    </w:p>
  </w:footnote>
  <w:footnote w:type="continuationSeparator" w:id="0">
    <w:p w:rsidR="00CF6D54" w:rsidRDefault="00CF6D54" w:rsidP="009C08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53" w:rsidRDefault="006E1853">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53" w:rsidRDefault="006E1853" w:rsidP="00007271">
    <w:pPr>
      <w:pStyle w:val="a8"/>
      <w:jc w:val="both"/>
    </w:pPr>
    <w:r>
      <w:rPr>
        <w:rFonts w:hint="eastAsia"/>
      </w:rPr>
      <w:t>上海霍普建筑设计事务所股份有限公司    首次公开发行股票并在创业板上市申请文件审核问询函的回复</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53" w:rsidRDefault="006E1853" w:rsidP="00007271">
    <w:pPr>
      <w:pStyle w:val="a8"/>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53" w:rsidRDefault="006E1853" w:rsidP="006E1853">
    <w:pPr>
      <w:pStyle w:val="a8"/>
      <w:jc w:val="right"/>
    </w:pPr>
    <w:r>
      <w:t>霍普股份首次公开发行股票并在创业板上市申请文件</w:t>
    </w:r>
    <w:r>
      <w:rPr>
        <w:rFonts w:hint="eastAsia"/>
      </w:rPr>
      <w:t xml:space="preserve"> </w:t>
    </w:r>
    <w:r>
      <w:t xml:space="preserve">               </w:t>
    </w:r>
    <w:r>
      <w:rPr>
        <w:rFonts w:hint="eastAsia"/>
      </w:rPr>
      <w:t xml:space="preserve">           </w:t>
    </w:r>
    <w:r w:rsidRPr="00DA65F2">
      <w:rPr>
        <w:rFonts w:hint="eastAsia"/>
      </w:rPr>
      <w:t>招股说明书（</w:t>
    </w:r>
    <w:r>
      <w:rPr>
        <w:rFonts w:hint="eastAsia"/>
      </w:rPr>
      <w:t>注册稿</w:t>
    </w:r>
    <w:r w:rsidRPr="00DA65F2">
      <w:rPr>
        <w:rFonts w:hint="eastAsia"/>
      </w:rPr>
      <w:t>）</w:t>
    </w:r>
    <w:r>
      <w:rPr>
        <w:rFonts w:hint="eastAsia"/>
      </w:rPr>
      <w:t xml:space="preserve">                                                             </w:t>
    </w:r>
    <w:r>
      <w:t xml:space="preserve"> </w:t>
    </w:r>
  </w:p>
  <w:p w:rsidR="006E1853" w:rsidRDefault="006E1853" w:rsidP="006E1853">
    <w:pPr>
      <w:pStyle w:val="a8"/>
      <w:pBdr>
        <w:bottom w:val="none" w:sz="0" w:space="0" w:color="auto"/>
      </w:pBdr>
      <w:tabs>
        <w:tab w:val="clear" w:pos="8306"/>
        <w:tab w:val="right" w:pos="8312"/>
      </w:tabs>
      <w:spacing w:before="120" w:after="120"/>
      <w:ind w:firstLine="40"/>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53" w:rsidRDefault="006E1853" w:rsidP="006E1853">
    <w:pPr>
      <w:pStyle w:val="a8"/>
    </w:pPr>
    <w:r>
      <w:t>霍普股份首次公开发行股票并在创业板上市申请文件</w:t>
    </w:r>
    <w:r>
      <w:rPr>
        <w:rFonts w:hint="eastAsia"/>
      </w:rPr>
      <w:t xml:space="preserve">                                                                                         招股说明书（注册稿）</w:t>
    </w:r>
  </w:p>
  <w:p w:rsidR="006E1853" w:rsidRPr="00557574" w:rsidRDefault="006E1853" w:rsidP="006E1853">
    <w:pPr>
      <w:pStyle w:val="a8"/>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53" w:rsidRDefault="006E1853" w:rsidP="00007271">
    <w:pPr>
      <w:pStyle w:val="a8"/>
      <w:jc w:val="both"/>
    </w:pPr>
    <w:r>
      <w:rPr>
        <w:rFonts w:hint="eastAsia"/>
      </w:rPr>
      <w:t>上海霍普建筑设计事务所股份有限公司    首次公开发行股票并在创业板上市申请文件审核问询函的回复</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start w:val="1"/>
      <w:numFmt w:val="bullet"/>
      <w:lvlText w:val=""/>
      <w:lvlJc w:val="left"/>
      <w:pPr>
        <w:tabs>
          <w:tab w:val="num" w:pos="245"/>
        </w:tabs>
        <w:ind w:left="245" w:hanging="245"/>
      </w:pPr>
      <w:rPr>
        <w:rFonts w:ascii="Wingdings" w:hAnsi="Wingdings" w:hint="default"/>
        <w:b w:val="0"/>
        <w:color w:val="000080"/>
      </w:rPr>
    </w:lvl>
  </w:abstractNum>
  <w:abstractNum w:abstractNumId="1">
    <w:nsid w:val="00000005"/>
    <w:multiLevelType w:val="multilevel"/>
    <w:tmpl w:val="00000005"/>
    <w:lvl w:ilvl="0">
      <w:start w:val="1"/>
      <w:numFmt w:val="japaneseCounting"/>
      <w:pStyle w:val="1"/>
      <w:lvlText w:val="%1、"/>
      <w:lvlJc w:val="left"/>
      <w:pPr>
        <w:tabs>
          <w:tab w:val="num" w:pos="1200"/>
        </w:tabs>
        <w:ind w:left="1200" w:hanging="480"/>
      </w:pPr>
      <w:rPr>
        <w:lang w:val="en-US"/>
      </w:rPr>
    </w:lvl>
    <w:lvl w:ilvl="1">
      <w:start w:val="1"/>
      <w:numFmt w:val="chineseCountingThousand"/>
      <w:lvlText w:val="（%2）"/>
      <w:lvlJc w:val="left"/>
      <w:pPr>
        <w:tabs>
          <w:tab w:val="num" w:pos="1000"/>
        </w:tabs>
        <w:ind w:left="179" w:hanging="66"/>
      </w:pPr>
      <w:rPr>
        <w:b w:val="0"/>
      </w:rPr>
    </w:lvl>
    <w:lvl w:ilvl="2">
      <w:start w:val="1"/>
      <w:numFmt w:val="decimal"/>
      <w:lvlText w:val="%3."/>
      <w:lvlJc w:val="left"/>
      <w:pPr>
        <w:tabs>
          <w:tab w:val="num" w:pos="1140"/>
        </w:tabs>
        <w:ind w:left="114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07"/>
    <w:multiLevelType w:val="multilevel"/>
    <w:tmpl w:val="00000007"/>
    <w:lvl w:ilvl="0">
      <w:start w:val="1"/>
      <w:numFmt w:val="decimal"/>
      <w:lvlText w:val="（%1）"/>
      <w:lvlJc w:val="left"/>
      <w:pPr>
        <w:tabs>
          <w:tab w:val="num" w:pos="454"/>
        </w:tabs>
        <w:ind w:left="0" w:firstLine="567"/>
      </w:pPr>
      <w:rPr>
        <w:rFonts w:hint="eastAsia"/>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0000000B"/>
    <w:multiLevelType w:val="singleLevel"/>
    <w:tmpl w:val="0000000B"/>
    <w:lvl w:ilvl="0">
      <w:start w:val="1"/>
      <w:numFmt w:val="lowerLetter"/>
      <w:lvlText w:val="(%1)"/>
      <w:lvlJc w:val="left"/>
      <w:pPr>
        <w:tabs>
          <w:tab w:val="num" w:pos="1361"/>
        </w:tabs>
        <w:ind w:left="1361" w:hanging="681"/>
      </w:pPr>
      <w:rPr>
        <w:rFonts w:ascii="Arial" w:hAnsi="Arial" w:cs="Times New Roman" w:hint="default"/>
        <w:b w:val="0"/>
        <w:i w:val="0"/>
        <w:sz w:val="20"/>
        <w:lang w:val="en-US"/>
      </w:rPr>
    </w:lvl>
  </w:abstractNum>
  <w:abstractNum w:abstractNumId="4">
    <w:nsid w:val="0000000F"/>
    <w:multiLevelType w:val="multilevel"/>
    <w:tmpl w:val="0000000F"/>
    <w:lvl w:ilvl="0">
      <w:start w:val="14"/>
      <w:numFmt w:val="chineseCountingThousand"/>
      <w:lvlText w:val="第%1章"/>
      <w:lvlJc w:val="left"/>
      <w:pPr>
        <w:tabs>
          <w:tab w:val="num" w:pos="0"/>
        </w:tabs>
        <w:ind w:left="567" w:hanging="567"/>
      </w:pPr>
      <w:rPr>
        <w:rFonts w:ascii="Times New Roman" w:eastAsia="黑体" w:hAnsi="Times New Roman" w:hint="eastAsia"/>
        <w:sz w:val="36"/>
        <w:szCs w:val="36"/>
      </w:rPr>
    </w:lvl>
    <w:lvl w:ilvl="1">
      <w:start w:val="1"/>
      <w:numFmt w:val="chineseCountingThousand"/>
      <w:suff w:val="nothing"/>
      <w:lvlText w:val="%2、"/>
      <w:lvlJc w:val="left"/>
      <w:pPr>
        <w:ind w:left="0" w:firstLine="0"/>
      </w:pPr>
      <w:rPr>
        <w:rFonts w:ascii="Times New Roman" w:eastAsia="黑体" w:hAnsi="Times New Roman" w:cs="Times New Roman" w:hint="default"/>
        <w:b/>
        <w:i w:val="0"/>
        <w:sz w:val="32"/>
        <w:szCs w:val="32"/>
        <w:lang w:val="en-US"/>
      </w:rPr>
    </w:lvl>
    <w:lvl w:ilvl="2">
      <w:start w:val="1"/>
      <w:numFmt w:val="chineseCountingThousand"/>
      <w:lvlText w:val="(%3)"/>
      <w:lvlJc w:val="left"/>
      <w:pPr>
        <w:tabs>
          <w:tab w:val="num" w:pos="851"/>
        </w:tabs>
        <w:ind w:left="851" w:hanging="851"/>
      </w:pPr>
      <w:rPr>
        <w:rFonts w:ascii="Times New Roman" w:eastAsia="黑体" w:hAnsi="Times New Roman" w:cs="Times New Roman" w:hint="default"/>
        <w:b/>
        <w:i w:val="0"/>
        <w:sz w:val="30"/>
        <w:szCs w:val="30"/>
      </w:rPr>
    </w:lvl>
    <w:lvl w:ilvl="3">
      <w:start w:val="1"/>
      <w:numFmt w:val="decimal"/>
      <w:lvlText w:val="%4."/>
      <w:lvlJc w:val="left"/>
      <w:pPr>
        <w:tabs>
          <w:tab w:val="num" w:pos="864"/>
        </w:tabs>
        <w:ind w:left="864" w:hanging="864"/>
      </w:pPr>
      <w:rPr>
        <w:rFonts w:ascii="Times New Roman" w:hAnsi="Times New Roman" w:cs="Times New Roman" w:hint="default"/>
        <w:b/>
        <w:i w:val="0"/>
        <w:sz w:val="24"/>
        <w:szCs w:val="24"/>
      </w:rPr>
    </w:lvl>
    <w:lvl w:ilvl="4">
      <w:start w:val="1"/>
      <w:numFmt w:val="decimal"/>
      <w:lvlText w:val="(%5)"/>
      <w:lvlJc w:val="left"/>
      <w:pPr>
        <w:tabs>
          <w:tab w:val="num" w:pos="1008"/>
        </w:tabs>
        <w:ind w:left="1008" w:hanging="1008"/>
      </w:pPr>
      <w:rPr>
        <w:rFonts w:ascii="Times New Roman" w:hAnsi="Times New Roman" w:cs="Times New Roman" w:hint="default"/>
        <w:b/>
        <w:sz w:val="24"/>
        <w:szCs w:val="24"/>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0000011"/>
    <w:multiLevelType w:val="multilevel"/>
    <w:tmpl w:val="00000011"/>
    <w:lvl w:ilvl="0">
      <w:start w:val="1"/>
      <w:numFmt w:val="decimal"/>
      <w:lvlText w:val="%1．"/>
      <w:lvlJc w:val="left"/>
      <w:pPr>
        <w:tabs>
          <w:tab w:val="num" w:pos="1080"/>
        </w:tabs>
        <w:ind w:left="360" w:firstLine="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00000012"/>
    <w:multiLevelType w:val="multilevel"/>
    <w:tmpl w:val="00000012"/>
    <w:lvl w:ilvl="0">
      <w:start w:val="1"/>
      <w:numFmt w:val="decimal"/>
      <w:pStyle w:val="f1"/>
      <w:lvlText w:val="表－%1"/>
      <w:lvlJc w:val="left"/>
      <w:pPr>
        <w:tabs>
          <w:tab w:val="num" w:pos="720"/>
        </w:tabs>
        <w:ind w:left="288" w:hanging="288"/>
      </w:pPr>
      <w:rPr>
        <w:rFonts w:eastAsia="宋体" w:hint="eastAsia"/>
        <w:b/>
        <w:i w:val="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00000014"/>
    <w:multiLevelType w:val="multilevel"/>
    <w:tmpl w:val="00000014"/>
    <w:lvl w:ilvl="0">
      <w:start w:val="1"/>
      <w:numFmt w:val="decimal"/>
      <w:lvlText w:val="第%1章"/>
      <w:lvlJc w:val="left"/>
      <w:pPr>
        <w:tabs>
          <w:tab w:val="num" w:pos="999"/>
        </w:tabs>
        <w:ind w:left="999" w:hanging="432"/>
      </w:pPr>
      <w:rPr>
        <w:rFonts w:hint="eastAsia"/>
      </w:rPr>
    </w:lvl>
    <w:lvl w:ilvl="1">
      <w:start w:val="1"/>
      <w:numFmt w:val="decimal"/>
      <w:lvlText w:val="%1.%2"/>
      <w:lvlJc w:val="left"/>
      <w:pPr>
        <w:tabs>
          <w:tab w:val="num" w:pos="1143"/>
        </w:tabs>
        <w:ind w:left="1143" w:hanging="576"/>
      </w:pPr>
      <w:rPr>
        <w:rFonts w:ascii="Times New Roman" w:hAnsi="Times New Roman" w:cs="Times New Roman" w:hint="eastAsia"/>
        <w:b w:val="0"/>
        <w:bCs w:val="0"/>
        <w:i w:val="0"/>
        <w:iCs w:val="0"/>
        <w:caps w:val="0"/>
        <w:smallCaps w:val="0"/>
        <w:strike w:val="0"/>
        <w:dstrike w:val="0"/>
        <w:vanish w:val="0"/>
        <w:color w:val="000000"/>
        <w:spacing w:val="0"/>
        <w:position w:val="0"/>
        <w:u w:val="none"/>
        <w:vertAlign w:val="baseline"/>
        <w:em w:val="none"/>
      </w:rPr>
    </w:lvl>
    <w:lvl w:ilvl="2">
      <w:start w:val="1"/>
      <w:numFmt w:val="decimal"/>
      <w:lvlText w:val="%1.%2.%3"/>
      <w:lvlJc w:val="left"/>
      <w:pPr>
        <w:tabs>
          <w:tab w:val="num" w:pos="1287"/>
        </w:tabs>
        <w:ind w:left="1287" w:hanging="720"/>
      </w:pPr>
      <w:rPr>
        <w:rFonts w:hint="eastAsia"/>
      </w:rPr>
    </w:lvl>
    <w:lvl w:ilvl="3">
      <w:start w:val="1"/>
      <w:numFmt w:val="decimal"/>
      <w:lvlText w:val="%1.%2.%3.%4"/>
      <w:lvlJc w:val="left"/>
      <w:pPr>
        <w:tabs>
          <w:tab w:val="num" w:pos="0"/>
        </w:tabs>
        <w:ind w:left="0" w:firstLine="567"/>
      </w:pPr>
      <w:rPr>
        <w:rFonts w:hint="eastAsia"/>
      </w:rPr>
    </w:lvl>
    <w:lvl w:ilvl="4">
      <w:start w:val="1"/>
      <w:numFmt w:val="decimal"/>
      <w:lvlText w:val="%1.%2.%3.%4.%5"/>
      <w:lvlJc w:val="left"/>
      <w:pPr>
        <w:tabs>
          <w:tab w:val="num" w:pos="1575"/>
        </w:tabs>
        <w:ind w:left="1575" w:hanging="1008"/>
      </w:pPr>
      <w:rPr>
        <w:rFonts w:hint="eastAsia"/>
      </w:rPr>
    </w:lvl>
    <w:lvl w:ilvl="5">
      <w:start w:val="1"/>
      <w:numFmt w:val="decimal"/>
      <w:lvlText w:val="%1.%2.%3.%4.%5.%6"/>
      <w:lvlJc w:val="left"/>
      <w:pPr>
        <w:tabs>
          <w:tab w:val="num" w:pos="1719"/>
        </w:tabs>
        <w:ind w:left="1719" w:hanging="1152"/>
      </w:pPr>
      <w:rPr>
        <w:rFonts w:hint="eastAsia"/>
      </w:rPr>
    </w:lvl>
    <w:lvl w:ilvl="6">
      <w:start w:val="1"/>
      <w:numFmt w:val="decimal"/>
      <w:lvlText w:val="%1.%2.%3.%4.%5.%6.%7"/>
      <w:lvlJc w:val="left"/>
      <w:pPr>
        <w:tabs>
          <w:tab w:val="num" w:pos="1863"/>
        </w:tabs>
        <w:ind w:left="1863" w:hanging="1296"/>
      </w:pPr>
      <w:rPr>
        <w:rFonts w:hint="eastAsia"/>
      </w:rPr>
    </w:lvl>
    <w:lvl w:ilvl="7">
      <w:start w:val="1"/>
      <w:numFmt w:val="decimal"/>
      <w:lvlText w:val="%1.%2.%3.%4.%5.%6.%7.%8"/>
      <w:lvlJc w:val="left"/>
      <w:pPr>
        <w:tabs>
          <w:tab w:val="num" w:pos="2007"/>
        </w:tabs>
        <w:ind w:left="2007" w:hanging="1440"/>
      </w:pPr>
      <w:rPr>
        <w:rFonts w:hint="eastAsia"/>
      </w:rPr>
    </w:lvl>
    <w:lvl w:ilvl="8">
      <w:start w:val="1"/>
      <w:numFmt w:val="decimal"/>
      <w:lvlText w:val="%1.%2.%3.%4.%5.%6.%7.%8.%9"/>
      <w:lvlJc w:val="left"/>
      <w:pPr>
        <w:tabs>
          <w:tab w:val="num" w:pos="2151"/>
        </w:tabs>
        <w:ind w:left="2151" w:hanging="1584"/>
      </w:pPr>
      <w:rPr>
        <w:rFonts w:hint="eastAsia"/>
      </w:rPr>
    </w:lvl>
  </w:abstractNum>
  <w:abstractNum w:abstractNumId="8">
    <w:nsid w:val="0259522B"/>
    <w:multiLevelType w:val="hybridMultilevel"/>
    <w:tmpl w:val="3CA4D000"/>
    <w:lvl w:ilvl="0" w:tplc="DF820AF8">
      <w:start w:val="1"/>
      <w:numFmt w:val="decimal"/>
      <w:pStyle w:val="a"/>
      <w:lvlText w:val="（%1）"/>
      <w:lvlJc w:val="left"/>
      <w:pPr>
        <w:ind w:left="720" w:hanging="720"/>
      </w:pPr>
      <w:rPr>
        <w:rFonts w:hint="default"/>
      </w:rPr>
    </w:lvl>
    <w:lvl w:ilvl="1" w:tplc="04090019" w:tentative="1">
      <w:start w:val="1"/>
      <w:numFmt w:val="lowerLetter"/>
      <w:pStyle w:val="Bullet2"/>
      <w:lvlText w:val="%2)"/>
      <w:lvlJc w:val="left"/>
      <w:pPr>
        <w:ind w:left="840" w:hanging="420"/>
      </w:pPr>
    </w:lvl>
    <w:lvl w:ilvl="2" w:tplc="0409001B" w:tentative="1">
      <w:start w:val="1"/>
      <w:numFmt w:val="lowerRoman"/>
      <w:pStyle w:val="Bullet3"/>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9506ABA"/>
    <w:multiLevelType w:val="hybridMultilevel"/>
    <w:tmpl w:val="77A8E5A4"/>
    <w:lvl w:ilvl="0" w:tplc="B39ABD36">
      <w:start w:val="1"/>
      <w:numFmt w:val="decimalEnclosedCircle"/>
      <w:pStyle w:val="a0"/>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0D645F83"/>
    <w:multiLevelType w:val="hybridMultilevel"/>
    <w:tmpl w:val="F61E9E82"/>
    <w:lvl w:ilvl="0" w:tplc="05529BFE">
      <w:start w:val="1"/>
      <w:numFmt w:val="japaneseCounting"/>
      <w:pStyle w:val="24Chapterbullet1"/>
      <w:lvlText w:val="（%1）"/>
      <w:lvlJc w:val="left"/>
      <w:pPr>
        <w:ind w:left="1176" w:hanging="756"/>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13C0610C"/>
    <w:multiLevelType w:val="hybridMultilevel"/>
    <w:tmpl w:val="E94A63F8"/>
    <w:lvl w:ilvl="0" w:tplc="B762BB0A">
      <w:start w:val="1"/>
      <w:numFmt w:val="japaneseCounting"/>
      <w:lvlText w:val="%1、"/>
      <w:lvlJc w:val="left"/>
      <w:pPr>
        <w:tabs>
          <w:tab w:val="num" w:pos="1190"/>
        </w:tabs>
        <w:ind w:left="1190" w:hanging="480"/>
      </w:pPr>
      <w:rPr>
        <w:rFonts w:hint="default"/>
      </w:rPr>
    </w:lvl>
    <w:lvl w:ilvl="1" w:tplc="04090017">
      <w:start w:val="1"/>
      <w:numFmt w:val="chineseCountingThousand"/>
      <w:lvlText w:val="(%2)"/>
      <w:lvlJc w:val="left"/>
      <w:pPr>
        <w:tabs>
          <w:tab w:val="num" w:pos="982"/>
        </w:tabs>
        <w:ind w:left="982" w:hanging="420"/>
      </w:pPr>
      <w:rPr>
        <w:rFonts w:hint="default"/>
      </w:rPr>
    </w:lvl>
    <w:lvl w:ilvl="2" w:tplc="0409000F">
      <w:start w:val="1"/>
      <w:numFmt w:val="decimal"/>
      <w:lvlText w:val="%3."/>
      <w:lvlJc w:val="left"/>
      <w:pPr>
        <w:tabs>
          <w:tab w:val="num" w:pos="1402"/>
        </w:tabs>
        <w:ind w:left="1402" w:hanging="420"/>
      </w:pPr>
      <w:rPr>
        <w:rFonts w:hint="default"/>
      </w:rPr>
    </w:lvl>
    <w:lvl w:ilvl="3" w:tplc="2584A09E">
      <w:start w:val="1"/>
      <w:numFmt w:val="japaneseCounting"/>
      <w:lvlText w:val="（%4）"/>
      <w:lvlJc w:val="left"/>
      <w:pPr>
        <w:ind w:left="2122" w:hanging="720"/>
      </w:pPr>
      <w:rPr>
        <w:rFonts w:hint="default"/>
      </w:rPr>
    </w:lvl>
    <w:lvl w:ilvl="4" w:tplc="241E16E2">
      <w:start w:val="1"/>
      <w:numFmt w:val="decimal"/>
      <w:lvlText w:val="(%5)"/>
      <w:lvlJc w:val="left"/>
      <w:pPr>
        <w:ind w:left="2182" w:hanging="360"/>
      </w:pPr>
      <w:rPr>
        <w:rFonts w:hint="default"/>
      </w:rPr>
    </w:lvl>
    <w:lvl w:ilvl="5" w:tplc="0409001B" w:tentative="1">
      <w:start w:val="1"/>
      <w:numFmt w:val="lowerRoman"/>
      <w:lvlText w:val="%6."/>
      <w:lvlJc w:val="right"/>
      <w:pPr>
        <w:tabs>
          <w:tab w:val="num" w:pos="2662"/>
        </w:tabs>
        <w:ind w:left="2662" w:hanging="420"/>
      </w:pPr>
    </w:lvl>
    <w:lvl w:ilvl="6" w:tplc="0409000F" w:tentative="1">
      <w:start w:val="1"/>
      <w:numFmt w:val="decimal"/>
      <w:lvlText w:val="%7."/>
      <w:lvlJc w:val="left"/>
      <w:pPr>
        <w:tabs>
          <w:tab w:val="num" w:pos="3082"/>
        </w:tabs>
        <w:ind w:left="3082" w:hanging="420"/>
      </w:pPr>
    </w:lvl>
    <w:lvl w:ilvl="7" w:tplc="04090019" w:tentative="1">
      <w:start w:val="1"/>
      <w:numFmt w:val="lowerLetter"/>
      <w:lvlText w:val="%8)"/>
      <w:lvlJc w:val="left"/>
      <w:pPr>
        <w:tabs>
          <w:tab w:val="num" w:pos="3502"/>
        </w:tabs>
        <w:ind w:left="3502" w:hanging="420"/>
      </w:pPr>
    </w:lvl>
    <w:lvl w:ilvl="8" w:tplc="0409001B" w:tentative="1">
      <w:start w:val="1"/>
      <w:numFmt w:val="lowerRoman"/>
      <w:lvlText w:val="%9."/>
      <w:lvlJc w:val="right"/>
      <w:pPr>
        <w:tabs>
          <w:tab w:val="num" w:pos="3922"/>
        </w:tabs>
        <w:ind w:left="3922" w:hanging="420"/>
      </w:pPr>
    </w:lvl>
  </w:abstractNum>
  <w:abstractNum w:abstractNumId="12">
    <w:nsid w:val="19FD2E9B"/>
    <w:multiLevelType w:val="multilevel"/>
    <w:tmpl w:val="19FD2E9B"/>
    <w:lvl w:ilvl="0">
      <w:start w:val="1"/>
      <w:numFmt w:val="chineseCounting"/>
      <w:lvlText w:val="%1、"/>
      <w:lvlJc w:val="left"/>
      <w:pPr>
        <w:ind w:left="709" w:hanging="709"/>
      </w:pPr>
    </w:lvl>
    <w:lvl w:ilvl="1">
      <w:start w:val="1"/>
      <w:numFmt w:val="chineseCountingThousand"/>
      <w:lvlText w:val="(%2)"/>
      <w:lvlJc w:val="left"/>
      <w:pPr>
        <w:ind w:left="709" w:hanging="709"/>
      </w:pPr>
    </w:lvl>
    <w:lvl w:ilvl="2">
      <w:start w:val="1"/>
      <w:numFmt w:val="decimal"/>
      <w:lvlText w:val="%3、"/>
      <w:lvlJc w:val="left"/>
      <w:pPr>
        <w:ind w:left="1276"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1A973CAD"/>
    <w:multiLevelType w:val="singleLevel"/>
    <w:tmpl w:val="1A973CAD"/>
    <w:lvl w:ilvl="0">
      <w:start w:val="1"/>
      <w:numFmt w:val="decimal"/>
      <w:pStyle w:val="3"/>
      <w:lvlText w:val="%1、"/>
      <w:lvlJc w:val="left"/>
      <w:pPr>
        <w:tabs>
          <w:tab w:val="num" w:pos="720"/>
        </w:tabs>
        <w:ind w:left="0" w:firstLine="0"/>
      </w:pPr>
      <w:rPr>
        <w:rFonts w:hint="eastAsia"/>
      </w:rPr>
    </w:lvl>
  </w:abstractNum>
  <w:abstractNum w:abstractNumId="14">
    <w:nsid w:val="206E59F4"/>
    <w:multiLevelType w:val="hybridMultilevel"/>
    <w:tmpl w:val="BA68B480"/>
    <w:lvl w:ilvl="0" w:tplc="656C58A2">
      <w:start w:val="1"/>
      <w:numFmt w:val="decimal"/>
      <w:lvlText w:val="%1、"/>
      <w:lvlJc w:val="left"/>
      <w:pPr>
        <w:ind w:left="850" w:hanging="368"/>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5">
    <w:nsid w:val="2F063626"/>
    <w:multiLevelType w:val="hybridMultilevel"/>
    <w:tmpl w:val="8BE2CE7A"/>
    <w:lvl w:ilvl="0" w:tplc="EBC6A84A">
      <w:start w:val="1"/>
      <w:numFmt w:val="decimalEnclosedCircle"/>
      <w:pStyle w:val="B1"/>
      <w:lvlText w:val="%1"/>
      <w:lvlJc w:val="left"/>
      <w:pPr>
        <w:ind w:left="840" w:hanging="360"/>
      </w:pPr>
      <w:rPr>
        <w:rFonts w:hint="default"/>
      </w:rPr>
    </w:lvl>
    <w:lvl w:ilvl="1" w:tplc="04090019" w:tentative="1">
      <w:start w:val="1"/>
      <w:numFmt w:val="lowerLetter"/>
      <w:pStyle w:val="B2"/>
      <w:lvlText w:val="%2)"/>
      <w:lvlJc w:val="left"/>
      <w:pPr>
        <w:ind w:left="1320" w:hanging="420"/>
      </w:pPr>
    </w:lvl>
    <w:lvl w:ilvl="2" w:tplc="0409001B" w:tentative="1">
      <w:start w:val="1"/>
      <w:numFmt w:val="lowerRoman"/>
      <w:pStyle w:val="B3"/>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2F895BFE"/>
    <w:multiLevelType w:val="multilevel"/>
    <w:tmpl w:val="2F895BFE"/>
    <w:lvl w:ilvl="0">
      <w:start w:val="1"/>
      <w:numFmt w:val="chineseCountingThousand"/>
      <w:pStyle w:val="10"/>
      <w:suff w:val="space"/>
      <w:lvlText w:val="第%1节"/>
      <w:lvlJc w:val="left"/>
      <w:pPr>
        <w:ind w:left="993" w:firstLine="0"/>
      </w:pPr>
      <w:rPr>
        <w:rFonts w:hint="eastAsia"/>
      </w:rPr>
    </w:lvl>
    <w:lvl w:ilvl="1">
      <w:start w:val="1"/>
      <w:numFmt w:val="chineseCountingThousand"/>
      <w:pStyle w:val="2"/>
      <w:suff w:val="nothing"/>
      <w:lvlText w:val="%2、"/>
      <w:lvlJc w:val="left"/>
      <w:pPr>
        <w:ind w:left="-84" w:firstLine="510"/>
      </w:pPr>
      <w:rPr>
        <w:rFonts w:hint="eastAsia"/>
      </w:rPr>
    </w:lvl>
    <w:lvl w:ilvl="2">
      <w:start w:val="1"/>
      <w:numFmt w:val="chineseCountingThousand"/>
      <w:pStyle w:val="30"/>
      <w:suff w:val="nothing"/>
      <w:lvlText w:val="（%3）"/>
      <w:lvlJc w:val="left"/>
      <w:pPr>
        <w:ind w:left="171" w:firstLine="397"/>
      </w:pPr>
      <w:rPr>
        <w:rFonts w:hint="eastAsia"/>
      </w:rPr>
    </w:lvl>
    <w:lvl w:ilvl="3">
      <w:start w:val="1"/>
      <w:numFmt w:val="decimal"/>
      <w:pStyle w:val="4"/>
      <w:suff w:val="nothing"/>
      <w:lvlText w:val="%4、"/>
      <w:lvlJc w:val="left"/>
      <w:pPr>
        <w:ind w:left="0" w:firstLine="510"/>
      </w:pPr>
      <w:rPr>
        <w:rFonts w:hint="eastAsia"/>
      </w:rPr>
    </w:lvl>
    <w:lvl w:ilvl="4">
      <w:start w:val="1"/>
      <w:numFmt w:val="decimal"/>
      <w:pStyle w:val="5"/>
      <w:suff w:val="nothing"/>
      <w:lvlText w:val="（%5）"/>
      <w:lvlJc w:val="left"/>
      <w:pPr>
        <w:ind w:left="454" w:firstLine="397"/>
      </w:pPr>
      <w:rPr>
        <w:rFonts w:hint="eastAsia"/>
      </w:rPr>
    </w:lvl>
    <w:lvl w:ilvl="5">
      <w:start w:val="1"/>
      <w:numFmt w:val="decimalEnclosedCircle"/>
      <w:pStyle w:val="6"/>
      <w:suff w:val="space"/>
      <w:lvlText w:val="%6"/>
      <w:lvlJc w:val="left"/>
      <w:pPr>
        <w:ind w:left="0" w:firstLine="510"/>
      </w:pPr>
      <w:rPr>
        <w:rFonts w:hint="eastAsia"/>
      </w:rPr>
    </w:lvl>
    <w:lvl w:ilvl="6">
      <w:start w:val="1"/>
      <w:numFmt w:val="none"/>
      <w:suff w:val="nothing"/>
      <w:lvlText w:val=""/>
      <w:lvlJc w:val="left"/>
      <w:pPr>
        <w:ind w:left="-37" w:firstLine="0"/>
      </w:pPr>
      <w:rPr>
        <w:rFonts w:hint="eastAsia"/>
      </w:rPr>
    </w:lvl>
    <w:lvl w:ilvl="7">
      <w:start w:val="1"/>
      <w:numFmt w:val="none"/>
      <w:suff w:val="nothing"/>
      <w:lvlText w:val=""/>
      <w:lvlJc w:val="left"/>
      <w:pPr>
        <w:ind w:left="-37" w:firstLine="0"/>
      </w:pPr>
      <w:rPr>
        <w:rFonts w:hint="eastAsia"/>
      </w:rPr>
    </w:lvl>
    <w:lvl w:ilvl="8">
      <w:start w:val="1"/>
      <w:numFmt w:val="none"/>
      <w:suff w:val="nothing"/>
      <w:lvlText w:val=""/>
      <w:lvlJc w:val="left"/>
      <w:pPr>
        <w:ind w:left="-37" w:firstLine="0"/>
      </w:pPr>
      <w:rPr>
        <w:rFonts w:hint="eastAsia"/>
      </w:rPr>
    </w:lvl>
  </w:abstractNum>
  <w:abstractNum w:abstractNumId="17">
    <w:nsid w:val="32552A7B"/>
    <w:multiLevelType w:val="singleLevel"/>
    <w:tmpl w:val="32552A7B"/>
    <w:lvl w:ilvl="0">
      <w:start w:val="1"/>
      <w:numFmt w:val="decimalFullWidth"/>
      <w:lvlText w:val="%1、"/>
      <w:lvlJc w:val="left"/>
      <w:pPr>
        <w:tabs>
          <w:tab w:val="num" w:pos="960"/>
        </w:tabs>
        <w:ind w:left="960" w:hanging="480"/>
      </w:pPr>
      <w:rPr>
        <w:rFonts w:hint="eastAsia"/>
      </w:rPr>
    </w:lvl>
  </w:abstractNum>
  <w:abstractNum w:abstractNumId="18">
    <w:nsid w:val="3F295C28"/>
    <w:multiLevelType w:val="hybridMultilevel"/>
    <w:tmpl w:val="36968F7C"/>
    <w:lvl w:ilvl="0" w:tplc="9022108C">
      <w:start w:val="1"/>
      <w:numFmt w:val="japaneseCounting"/>
      <w:pStyle w:val="alpha2"/>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9">
    <w:nsid w:val="4EF26519"/>
    <w:multiLevelType w:val="hybridMultilevel"/>
    <w:tmpl w:val="5C48C4FA"/>
    <w:lvl w:ilvl="0" w:tplc="A1781C2E">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4FB0616F"/>
    <w:multiLevelType w:val="hybridMultilevel"/>
    <w:tmpl w:val="81980690"/>
    <w:lvl w:ilvl="0" w:tplc="8B861C9A">
      <w:start w:val="1"/>
      <w:numFmt w:val="japaneseCounting"/>
      <w:lvlText w:val="（%1）"/>
      <w:lvlJc w:val="left"/>
      <w:pPr>
        <w:ind w:left="1682" w:hanging="108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21">
    <w:nsid w:val="505C0E0F"/>
    <w:multiLevelType w:val="hybridMultilevel"/>
    <w:tmpl w:val="C4A8FB88"/>
    <w:lvl w:ilvl="0" w:tplc="3560002A">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pStyle w:val="4n"/>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2">
    <w:nsid w:val="62AA5DDA"/>
    <w:multiLevelType w:val="hybridMultilevel"/>
    <w:tmpl w:val="8F4249A4"/>
    <w:lvl w:ilvl="0" w:tplc="B39ABD36">
      <w:start w:val="1"/>
      <w:numFmt w:val="decimalEnclosedCircle"/>
      <w:pStyle w:val="a1"/>
      <w:lvlText w:val="%1"/>
      <w:lvlJc w:val="left"/>
      <w:pPr>
        <w:ind w:left="846"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675C7E43"/>
    <w:multiLevelType w:val="hybridMultilevel"/>
    <w:tmpl w:val="CC4E45F8"/>
    <w:lvl w:ilvl="0" w:tplc="FFA88146">
      <w:start w:val="1"/>
      <w:numFmt w:val="decimal"/>
      <w:lvlText w:val="（%1）"/>
      <w:lvlJc w:val="left"/>
      <w:pPr>
        <w:ind w:left="1200" w:hanging="720"/>
      </w:pPr>
      <w:rPr>
        <w:rFonts w:hint="default"/>
      </w:r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71836F33"/>
    <w:multiLevelType w:val="hybridMultilevel"/>
    <w:tmpl w:val="D39462D0"/>
    <w:lvl w:ilvl="0" w:tplc="E77C42BE">
      <w:start w:val="1"/>
      <w:numFmt w:val="japaneseCounting"/>
      <w:lvlText w:val="（%1）"/>
      <w:lvlJc w:val="left"/>
      <w:pPr>
        <w:ind w:left="1225" w:hanging="743"/>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5">
    <w:nsid w:val="786A493B"/>
    <w:multiLevelType w:val="hybridMultilevel"/>
    <w:tmpl w:val="EF8EA0FE"/>
    <w:lvl w:ilvl="0" w:tplc="AC12A412">
      <w:start w:val="1"/>
      <w:numFmt w:val="japaneseCounting"/>
      <w:pStyle w:val="a2"/>
      <w:lvlText w:val="（%1）"/>
      <w:lvlJc w:val="left"/>
      <w:pPr>
        <w:ind w:left="1176" w:hanging="756"/>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7B803B16"/>
    <w:multiLevelType w:val="hybridMultilevel"/>
    <w:tmpl w:val="E488F592"/>
    <w:lvl w:ilvl="0" w:tplc="327C167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7E2411BA"/>
    <w:multiLevelType w:val="hybridMultilevel"/>
    <w:tmpl w:val="EA2E664C"/>
    <w:lvl w:ilvl="0" w:tplc="E0A0E8DC">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8"/>
  </w:num>
  <w:num w:numId="2">
    <w:abstractNumId w:val="9"/>
  </w:num>
  <w:num w:numId="3">
    <w:abstractNumId w:val="25"/>
  </w:num>
  <w:num w:numId="4">
    <w:abstractNumId w:val="18"/>
  </w:num>
  <w:num w:numId="5">
    <w:abstractNumId w:val="21"/>
  </w:num>
  <w:num w:numId="6">
    <w:abstractNumId w:val="15"/>
  </w:num>
  <w:num w:numId="7">
    <w:abstractNumId w:val="10"/>
  </w:num>
  <w:num w:numId="8">
    <w:abstractNumId w:val="22"/>
  </w:num>
  <w:num w:numId="9">
    <w:abstractNumId w:val="1"/>
  </w:num>
  <w:num w:numId="10">
    <w:abstractNumId w:val="6"/>
  </w:num>
  <w:num w:numId="11">
    <w:abstractNumId w:val="13"/>
  </w:num>
  <w:num w:numId="12">
    <w:abstractNumId w:val="3"/>
  </w:num>
  <w:num w:numId="13">
    <w:abstractNumId w:val="7"/>
  </w:num>
  <w:num w:numId="14">
    <w:abstractNumId w:val="4"/>
  </w:num>
  <w:num w:numId="15">
    <w:abstractNumId w:val="0"/>
  </w:num>
  <w:num w:numId="16">
    <w:abstractNumId w:val="5"/>
  </w:num>
  <w:num w:numId="17">
    <w:abstractNumId w:val="2"/>
  </w:num>
  <w:num w:numId="18">
    <w:abstractNumId w:val="17"/>
  </w:num>
  <w:num w:numId="19">
    <w:abstractNumId w:val="12"/>
  </w:num>
  <w:num w:numId="20">
    <w:abstractNumId w:val="20"/>
  </w:num>
  <w:num w:numId="21">
    <w:abstractNumId w:val="14"/>
  </w:num>
  <w:num w:numId="22">
    <w:abstractNumId w:val="16"/>
  </w:num>
  <w:num w:numId="23">
    <w:abstractNumId w:val="23"/>
  </w:num>
  <w:num w:numId="24">
    <w:abstractNumId w:val="24"/>
  </w:num>
  <w:num w:numId="25">
    <w:abstractNumId w:val="19"/>
  </w:num>
  <w:num w:numId="26">
    <w:abstractNumId w:val="26"/>
  </w:num>
  <w:num w:numId="27">
    <w:abstractNumId w:val="1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C51F9"/>
    <w:rsid w:val="00002930"/>
    <w:rsid w:val="00007271"/>
    <w:rsid w:val="00007E80"/>
    <w:rsid w:val="00010DE1"/>
    <w:rsid w:val="00013CD3"/>
    <w:rsid w:val="00014560"/>
    <w:rsid w:val="00017A2E"/>
    <w:rsid w:val="000231C3"/>
    <w:rsid w:val="000252CB"/>
    <w:rsid w:val="00031F66"/>
    <w:rsid w:val="00032B7B"/>
    <w:rsid w:val="000354CE"/>
    <w:rsid w:val="00047140"/>
    <w:rsid w:val="0004734B"/>
    <w:rsid w:val="00047BC0"/>
    <w:rsid w:val="0005026C"/>
    <w:rsid w:val="00050695"/>
    <w:rsid w:val="000635A7"/>
    <w:rsid w:val="00070868"/>
    <w:rsid w:val="00072773"/>
    <w:rsid w:val="00080203"/>
    <w:rsid w:val="00085D93"/>
    <w:rsid w:val="000866F8"/>
    <w:rsid w:val="00095938"/>
    <w:rsid w:val="0009753D"/>
    <w:rsid w:val="000A6DCF"/>
    <w:rsid w:val="000B171B"/>
    <w:rsid w:val="000B64E1"/>
    <w:rsid w:val="000C60D7"/>
    <w:rsid w:val="000E0CF7"/>
    <w:rsid w:val="000E18E6"/>
    <w:rsid w:val="000E2BC2"/>
    <w:rsid w:val="000E4124"/>
    <w:rsid w:val="000E4A06"/>
    <w:rsid w:val="000F26A1"/>
    <w:rsid w:val="000F576F"/>
    <w:rsid w:val="00101286"/>
    <w:rsid w:val="0010218A"/>
    <w:rsid w:val="001025CB"/>
    <w:rsid w:val="00110843"/>
    <w:rsid w:val="00115584"/>
    <w:rsid w:val="00126592"/>
    <w:rsid w:val="00132A41"/>
    <w:rsid w:val="00134706"/>
    <w:rsid w:val="00140562"/>
    <w:rsid w:val="001406C0"/>
    <w:rsid w:val="00141D2D"/>
    <w:rsid w:val="00144C65"/>
    <w:rsid w:val="00145103"/>
    <w:rsid w:val="00147922"/>
    <w:rsid w:val="00167AE9"/>
    <w:rsid w:val="00170528"/>
    <w:rsid w:val="00175267"/>
    <w:rsid w:val="00180CF8"/>
    <w:rsid w:val="00183732"/>
    <w:rsid w:val="001851AF"/>
    <w:rsid w:val="00192C0D"/>
    <w:rsid w:val="00193B06"/>
    <w:rsid w:val="001946CA"/>
    <w:rsid w:val="0019736C"/>
    <w:rsid w:val="001A0F09"/>
    <w:rsid w:val="001A4F4C"/>
    <w:rsid w:val="001A5257"/>
    <w:rsid w:val="001C1B51"/>
    <w:rsid w:val="001C6154"/>
    <w:rsid w:val="001D01E3"/>
    <w:rsid w:val="001D1032"/>
    <w:rsid w:val="001D6833"/>
    <w:rsid w:val="001E1A42"/>
    <w:rsid w:val="001F05D1"/>
    <w:rsid w:val="001F3B0E"/>
    <w:rsid w:val="001F55E0"/>
    <w:rsid w:val="001F6AAB"/>
    <w:rsid w:val="00206529"/>
    <w:rsid w:val="00206B45"/>
    <w:rsid w:val="00217823"/>
    <w:rsid w:val="002201D2"/>
    <w:rsid w:val="00220E2C"/>
    <w:rsid w:val="00222CDC"/>
    <w:rsid w:val="00223B45"/>
    <w:rsid w:val="002244B1"/>
    <w:rsid w:val="002318DB"/>
    <w:rsid w:val="0023699A"/>
    <w:rsid w:val="002408E5"/>
    <w:rsid w:val="00241564"/>
    <w:rsid w:val="002469F4"/>
    <w:rsid w:val="00251B0B"/>
    <w:rsid w:val="00271165"/>
    <w:rsid w:val="002733E7"/>
    <w:rsid w:val="002738CC"/>
    <w:rsid w:val="00274624"/>
    <w:rsid w:val="00276A44"/>
    <w:rsid w:val="002803E9"/>
    <w:rsid w:val="002811A0"/>
    <w:rsid w:val="002831D6"/>
    <w:rsid w:val="00285FB6"/>
    <w:rsid w:val="0028624A"/>
    <w:rsid w:val="00293F5B"/>
    <w:rsid w:val="0029410E"/>
    <w:rsid w:val="002A34C6"/>
    <w:rsid w:val="002A36B7"/>
    <w:rsid w:val="002A5868"/>
    <w:rsid w:val="002B1E14"/>
    <w:rsid w:val="002C7C8A"/>
    <w:rsid w:val="002D3506"/>
    <w:rsid w:val="002D43FF"/>
    <w:rsid w:val="002D4C66"/>
    <w:rsid w:val="002D7ECA"/>
    <w:rsid w:val="002F0DAF"/>
    <w:rsid w:val="002F2EBE"/>
    <w:rsid w:val="002F41CF"/>
    <w:rsid w:val="002F4589"/>
    <w:rsid w:val="00305B3F"/>
    <w:rsid w:val="00320AB9"/>
    <w:rsid w:val="00325349"/>
    <w:rsid w:val="0033495F"/>
    <w:rsid w:val="003351F8"/>
    <w:rsid w:val="00343620"/>
    <w:rsid w:val="00345280"/>
    <w:rsid w:val="003701F3"/>
    <w:rsid w:val="0037027D"/>
    <w:rsid w:val="0037229A"/>
    <w:rsid w:val="0037511F"/>
    <w:rsid w:val="003778A1"/>
    <w:rsid w:val="00385A76"/>
    <w:rsid w:val="00390373"/>
    <w:rsid w:val="00396025"/>
    <w:rsid w:val="003A057D"/>
    <w:rsid w:val="003A07EA"/>
    <w:rsid w:val="003A39DA"/>
    <w:rsid w:val="003A4769"/>
    <w:rsid w:val="003B6B71"/>
    <w:rsid w:val="003C00F0"/>
    <w:rsid w:val="003C55A8"/>
    <w:rsid w:val="003D3842"/>
    <w:rsid w:val="003D3F9B"/>
    <w:rsid w:val="003F3810"/>
    <w:rsid w:val="003F4607"/>
    <w:rsid w:val="00421443"/>
    <w:rsid w:val="004234F4"/>
    <w:rsid w:val="00423DC1"/>
    <w:rsid w:val="00430501"/>
    <w:rsid w:val="00431973"/>
    <w:rsid w:val="00434551"/>
    <w:rsid w:val="00435865"/>
    <w:rsid w:val="00435D8F"/>
    <w:rsid w:val="00436382"/>
    <w:rsid w:val="00445660"/>
    <w:rsid w:val="00451F0D"/>
    <w:rsid w:val="00454074"/>
    <w:rsid w:val="004630EB"/>
    <w:rsid w:val="0046348F"/>
    <w:rsid w:val="004715AE"/>
    <w:rsid w:val="00481907"/>
    <w:rsid w:val="004819D9"/>
    <w:rsid w:val="00485D7E"/>
    <w:rsid w:val="00487336"/>
    <w:rsid w:val="0049369C"/>
    <w:rsid w:val="004A003D"/>
    <w:rsid w:val="004A4E03"/>
    <w:rsid w:val="004B0172"/>
    <w:rsid w:val="004B12E0"/>
    <w:rsid w:val="004B1EF9"/>
    <w:rsid w:val="004B4744"/>
    <w:rsid w:val="004D34B9"/>
    <w:rsid w:val="004D37A1"/>
    <w:rsid w:val="004E363D"/>
    <w:rsid w:val="004F0F5A"/>
    <w:rsid w:val="005075D3"/>
    <w:rsid w:val="005108DB"/>
    <w:rsid w:val="00513B00"/>
    <w:rsid w:val="00514630"/>
    <w:rsid w:val="00514D01"/>
    <w:rsid w:val="005162C9"/>
    <w:rsid w:val="00524645"/>
    <w:rsid w:val="00526178"/>
    <w:rsid w:val="005277FF"/>
    <w:rsid w:val="005332D3"/>
    <w:rsid w:val="00540DDD"/>
    <w:rsid w:val="00546761"/>
    <w:rsid w:val="005557F1"/>
    <w:rsid w:val="00564566"/>
    <w:rsid w:val="005701C9"/>
    <w:rsid w:val="0057285C"/>
    <w:rsid w:val="005738FA"/>
    <w:rsid w:val="0058512D"/>
    <w:rsid w:val="005939A8"/>
    <w:rsid w:val="005A1A58"/>
    <w:rsid w:val="005A286F"/>
    <w:rsid w:val="005C7CE3"/>
    <w:rsid w:val="005D5C85"/>
    <w:rsid w:val="005E08C1"/>
    <w:rsid w:val="005E40FE"/>
    <w:rsid w:val="005F155F"/>
    <w:rsid w:val="005F24E4"/>
    <w:rsid w:val="005F4E77"/>
    <w:rsid w:val="00601539"/>
    <w:rsid w:val="00605FC6"/>
    <w:rsid w:val="00606A5D"/>
    <w:rsid w:val="00625DF7"/>
    <w:rsid w:val="006350A5"/>
    <w:rsid w:val="0063564C"/>
    <w:rsid w:val="00637208"/>
    <w:rsid w:val="006406D0"/>
    <w:rsid w:val="0064228C"/>
    <w:rsid w:val="006454AB"/>
    <w:rsid w:val="006473B8"/>
    <w:rsid w:val="00653FF4"/>
    <w:rsid w:val="006647FC"/>
    <w:rsid w:val="00665F65"/>
    <w:rsid w:val="00666742"/>
    <w:rsid w:val="0067140D"/>
    <w:rsid w:val="006766A0"/>
    <w:rsid w:val="0067753F"/>
    <w:rsid w:val="006929BD"/>
    <w:rsid w:val="006945DA"/>
    <w:rsid w:val="006A084C"/>
    <w:rsid w:val="006A33D8"/>
    <w:rsid w:val="006A7488"/>
    <w:rsid w:val="006B0088"/>
    <w:rsid w:val="006B0883"/>
    <w:rsid w:val="006B1F43"/>
    <w:rsid w:val="006B5390"/>
    <w:rsid w:val="006B5553"/>
    <w:rsid w:val="006B5E7E"/>
    <w:rsid w:val="006B6220"/>
    <w:rsid w:val="006B6ED7"/>
    <w:rsid w:val="006C4A5B"/>
    <w:rsid w:val="006C51F9"/>
    <w:rsid w:val="006C59F0"/>
    <w:rsid w:val="006C7944"/>
    <w:rsid w:val="006D0FC9"/>
    <w:rsid w:val="006D16CC"/>
    <w:rsid w:val="006D6E52"/>
    <w:rsid w:val="006E1853"/>
    <w:rsid w:val="006E21CD"/>
    <w:rsid w:val="006E46F0"/>
    <w:rsid w:val="006F4C7A"/>
    <w:rsid w:val="00705750"/>
    <w:rsid w:val="00706B8F"/>
    <w:rsid w:val="00711907"/>
    <w:rsid w:val="007159AD"/>
    <w:rsid w:val="007221F6"/>
    <w:rsid w:val="00722D03"/>
    <w:rsid w:val="007409B9"/>
    <w:rsid w:val="00750E90"/>
    <w:rsid w:val="007551C0"/>
    <w:rsid w:val="007577D9"/>
    <w:rsid w:val="007614FF"/>
    <w:rsid w:val="00761F66"/>
    <w:rsid w:val="00762DB8"/>
    <w:rsid w:val="0076370A"/>
    <w:rsid w:val="007666BF"/>
    <w:rsid w:val="00772B8E"/>
    <w:rsid w:val="00775A4A"/>
    <w:rsid w:val="007760A1"/>
    <w:rsid w:val="00784AE1"/>
    <w:rsid w:val="00790F8D"/>
    <w:rsid w:val="00794538"/>
    <w:rsid w:val="007A6FD3"/>
    <w:rsid w:val="007B0F19"/>
    <w:rsid w:val="007B403A"/>
    <w:rsid w:val="007B6A23"/>
    <w:rsid w:val="007B6DEC"/>
    <w:rsid w:val="007C07B9"/>
    <w:rsid w:val="007D4222"/>
    <w:rsid w:val="007E20AF"/>
    <w:rsid w:val="007E4523"/>
    <w:rsid w:val="007F26B5"/>
    <w:rsid w:val="007F36B5"/>
    <w:rsid w:val="007F4A81"/>
    <w:rsid w:val="00803740"/>
    <w:rsid w:val="00810F91"/>
    <w:rsid w:val="00816961"/>
    <w:rsid w:val="00817020"/>
    <w:rsid w:val="00825EED"/>
    <w:rsid w:val="00832645"/>
    <w:rsid w:val="008374AF"/>
    <w:rsid w:val="00842A5A"/>
    <w:rsid w:val="0084386B"/>
    <w:rsid w:val="00845F00"/>
    <w:rsid w:val="00857714"/>
    <w:rsid w:val="00872E8C"/>
    <w:rsid w:val="008732F7"/>
    <w:rsid w:val="008748B9"/>
    <w:rsid w:val="00881432"/>
    <w:rsid w:val="00887076"/>
    <w:rsid w:val="00892C65"/>
    <w:rsid w:val="0089422D"/>
    <w:rsid w:val="00896AE9"/>
    <w:rsid w:val="008A3F78"/>
    <w:rsid w:val="008A7152"/>
    <w:rsid w:val="008A71A4"/>
    <w:rsid w:val="008B0067"/>
    <w:rsid w:val="008B569A"/>
    <w:rsid w:val="008B689B"/>
    <w:rsid w:val="008C3A04"/>
    <w:rsid w:val="008D267E"/>
    <w:rsid w:val="008D40AF"/>
    <w:rsid w:val="008E6339"/>
    <w:rsid w:val="008F31F9"/>
    <w:rsid w:val="00901088"/>
    <w:rsid w:val="00901D59"/>
    <w:rsid w:val="009021E3"/>
    <w:rsid w:val="00917EE0"/>
    <w:rsid w:val="00921DE3"/>
    <w:rsid w:val="009313BB"/>
    <w:rsid w:val="00931869"/>
    <w:rsid w:val="00942BE7"/>
    <w:rsid w:val="00945367"/>
    <w:rsid w:val="0095224C"/>
    <w:rsid w:val="00957555"/>
    <w:rsid w:val="0096053A"/>
    <w:rsid w:val="00960570"/>
    <w:rsid w:val="009654DC"/>
    <w:rsid w:val="009679C5"/>
    <w:rsid w:val="009716ED"/>
    <w:rsid w:val="0097225F"/>
    <w:rsid w:val="00983CFC"/>
    <w:rsid w:val="00985B99"/>
    <w:rsid w:val="00995441"/>
    <w:rsid w:val="009A3B49"/>
    <w:rsid w:val="009B2E19"/>
    <w:rsid w:val="009B7148"/>
    <w:rsid w:val="009B7887"/>
    <w:rsid w:val="009C0832"/>
    <w:rsid w:val="009C57FB"/>
    <w:rsid w:val="009C5B43"/>
    <w:rsid w:val="009D0CAD"/>
    <w:rsid w:val="009D0D89"/>
    <w:rsid w:val="009E3995"/>
    <w:rsid w:val="009E48FC"/>
    <w:rsid w:val="009E7572"/>
    <w:rsid w:val="009F0DD9"/>
    <w:rsid w:val="00A0496A"/>
    <w:rsid w:val="00A04D97"/>
    <w:rsid w:val="00A07A31"/>
    <w:rsid w:val="00A21332"/>
    <w:rsid w:val="00A24D99"/>
    <w:rsid w:val="00A26BFF"/>
    <w:rsid w:val="00A301B4"/>
    <w:rsid w:val="00A32080"/>
    <w:rsid w:val="00A37441"/>
    <w:rsid w:val="00A40819"/>
    <w:rsid w:val="00A418D4"/>
    <w:rsid w:val="00A4591F"/>
    <w:rsid w:val="00A4658D"/>
    <w:rsid w:val="00A5526F"/>
    <w:rsid w:val="00A55587"/>
    <w:rsid w:val="00A5696C"/>
    <w:rsid w:val="00A641C3"/>
    <w:rsid w:val="00A66571"/>
    <w:rsid w:val="00A719BC"/>
    <w:rsid w:val="00A801DD"/>
    <w:rsid w:val="00A80A13"/>
    <w:rsid w:val="00A83FB6"/>
    <w:rsid w:val="00A844C4"/>
    <w:rsid w:val="00A84C9F"/>
    <w:rsid w:val="00A87330"/>
    <w:rsid w:val="00A96589"/>
    <w:rsid w:val="00AA0555"/>
    <w:rsid w:val="00AA05E4"/>
    <w:rsid w:val="00AA6290"/>
    <w:rsid w:val="00AB125D"/>
    <w:rsid w:val="00AB3E4A"/>
    <w:rsid w:val="00AB52D6"/>
    <w:rsid w:val="00AB5EE5"/>
    <w:rsid w:val="00AB7A9F"/>
    <w:rsid w:val="00AD4182"/>
    <w:rsid w:val="00AD6F01"/>
    <w:rsid w:val="00AF332A"/>
    <w:rsid w:val="00B24B50"/>
    <w:rsid w:val="00B25168"/>
    <w:rsid w:val="00B25986"/>
    <w:rsid w:val="00B263EC"/>
    <w:rsid w:val="00B34CFC"/>
    <w:rsid w:val="00B3554E"/>
    <w:rsid w:val="00B477E2"/>
    <w:rsid w:val="00B56F9D"/>
    <w:rsid w:val="00B60934"/>
    <w:rsid w:val="00B6690E"/>
    <w:rsid w:val="00B670D2"/>
    <w:rsid w:val="00B748BA"/>
    <w:rsid w:val="00B74B34"/>
    <w:rsid w:val="00B76CA3"/>
    <w:rsid w:val="00B86E55"/>
    <w:rsid w:val="00B9227B"/>
    <w:rsid w:val="00B927DE"/>
    <w:rsid w:val="00B93D84"/>
    <w:rsid w:val="00BA4621"/>
    <w:rsid w:val="00BA48D5"/>
    <w:rsid w:val="00BA6254"/>
    <w:rsid w:val="00BB05FB"/>
    <w:rsid w:val="00BB570A"/>
    <w:rsid w:val="00BC2C2A"/>
    <w:rsid w:val="00BD3A77"/>
    <w:rsid w:val="00BD7290"/>
    <w:rsid w:val="00BE0304"/>
    <w:rsid w:val="00BE153B"/>
    <w:rsid w:val="00BE3024"/>
    <w:rsid w:val="00BF03F9"/>
    <w:rsid w:val="00BF61CE"/>
    <w:rsid w:val="00C201EA"/>
    <w:rsid w:val="00C272A7"/>
    <w:rsid w:val="00C27C18"/>
    <w:rsid w:val="00C416EC"/>
    <w:rsid w:val="00C424AB"/>
    <w:rsid w:val="00C45D21"/>
    <w:rsid w:val="00C53B73"/>
    <w:rsid w:val="00C5523D"/>
    <w:rsid w:val="00C57FEB"/>
    <w:rsid w:val="00C61443"/>
    <w:rsid w:val="00C67819"/>
    <w:rsid w:val="00C71AD8"/>
    <w:rsid w:val="00C75C72"/>
    <w:rsid w:val="00C76933"/>
    <w:rsid w:val="00C773A2"/>
    <w:rsid w:val="00C84126"/>
    <w:rsid w:val="00C844BB"/>
    <w:rsid w:val="00C92071"/>
    <w:rsid w:val="00C93702"/>
    <w:rsid w:val="00CA0253"/>
    <w:rsid w:val="00CA03B0"/>
    <w:rsid w:val="00CA26C7"/>
    <w:rsid w:val="00CA317F"/>
    <w:rsid w:val="00CA3C1C"/>
    <w:rsid w:val="00CA4843"/>
    <w:rsid w:val="00CB2114"/>
    <w:rsid w:val="00CC27A5"/>
    <w:rsid w:val="00CD6015"/>
    <w:rsid w:val="00CD7E6B"/>
    <w:rsid w:val="00CE0374"/>
    <w:rsid w:val="00CE122C"/>
    <w:rsid w:val="00CE2E8C"/>
    <w:rsid w:val="00CE4DA5"/>
    <w:rsid w:val="00CF6D54"/>
    <w:rsid w:val="00D006BD"/>
    <w:rsid w:val="00D009C0"/>
    <w:rsid w:val="00D06127"/>
    <w:rsid w:val="00D10DA6"/>
    <w:rsid w:val="00D11701"/>
    <w:rsid w:val="00D14740"/>
    <w:rsid w:val="00D16064"/>
    <w:rsid w:val="00D21FE3"/>
    <w:rsid w:val="00D34328"/>
    <w:rsid w:val="00D40251"/>
    <w:rsid w:val="00D4073F"/>
    <w:rsid w:val="00D4314C"/>
    <w:rsid w:val="00D45AD2"/>
    <w:rsid w:val="00D47668"/>
    <w:rsid w:val="00D548C2"/>
    <w:rsid w:val="00D56282"/>
    <w:rsid w:val="00D62DEB"/>
    <w:rsid w:val="00D74A2A"/>
    <w:rsid w:val="00D77CAD"/>
    <w:rsid w:val="00D8031E"/>
    <w:rsid w:val="00D84F6D"/>
    <w:rsid w:val="00D85F22"/>
    <w:rsid w:val="00D87FD8"/>
    <w:rsid w:val="00DA13F3"/>
    <w:rsid w:val="00DA2657"/>
    <w:rsid w:val="00DB1F44"/>
    <w:rsid w:val="00DB2465"/>
    <w:rsid w:val="00DB32A4"/>
    <w:rsid w:val="00DB626D"/>
    <w:rsid w:val="00DC0371"/>
    <w:rsid w:val="00DC21DB"/>
    <w:rsid w:val="00DC79B0"/>
    <w:rsid w:val="00DD0888"/>
    <w:rsid w:val="00DE39B9"/>
    <w:rsid w:val="00DE6A2C"/>
    <w:rsid w:val="00DF13DF"/>
    <w:rsid w:val="00E00892"/>
    <w:rsid w:val="00E05CDE"/>
    <w:rsid w:val="00E1279C"/>
    <w:rsid w:val="00E245EA"/>
    <w:rsid w:val="00E2490F"/>
    <w:rsid w:val="00E31B81"/>
    <w:rsid w:val="00E3404F"/>
    <w:rsid w:val="00E35AF9"/>
    <w:rsid w:val="00E37914"/>
    <w:rsid w:val="00E44EF8"/>
    <w:rsid w:val="00E45C4C"/>
    <w:rsid w:val="00E47CE2"/>
    <w:rsid w:val="00E56A0A"/>
    <w:rsid w:val="00E677D5"/>
    <w:rsid w:val="00E802D9"/>
    <w:rsid w:val="00E80B94"/>
    <w:rsid w:val="00E92849"/>
    <w:rsid w:val="00E92AE5"/>
    <w:rsid w:val="00E95CA1"/>
    <w:rsid w:val="00E97ECA"/>
    <w:rsid w:val="00EA0329"/>
    <w:rsid w:val="00EA1FB0"/>
    <w:rsid w:val="00EA52A6"/>
    <w:rsid w:val="00EA64B9"/>
    <w:rsid w:val="00EB0DE9"/>
    <w:rsid w:val="00EB19A6"/>
    <w:rsid w:val="00EB302B"/>
    <w:rsid w:val="00EB5A48"/>
    <w:rsid w:val="00EC601E"/>
    <w:rsid w:val="00ED08D2"/>
    <w:rsid w:val="00ED534E"/>
    <w:rsid w:val="00F0072F"/>
    <w:rsid w:val="00F0234C"/>
    <w:rsid w:val="00F05F6D"/>
    <w:rsid w:val="00F06204"/>
    <w:rsid w:val="00F11CA8"/>
    <w:rsid w:val="00F11E66"/>
    <w:rsid w:val="00F12DF8"/>
    <w:rsid w:val="00F2052B"/>
    <w:rsid w:val="00F32825"/>
    <w:rsid w:val="00F346E4"/>
    <w:rsid w:val="00F43503"/>
    <w:rsid w:val="00F50E31"/>
    <w:rsid w:val="00F52810"/>
    <w:rsid w:val="00F7672C"/>
    <w:rsid w:val="00F83C3A"/>
    <w:rsid w:val="00F870C5"/>
    <w:rsid w:val="00F91D32"/>
    <w:rsid w:val="00F922ED"/>
    <w:rsid w:val="00F975D3"/>
    <w:rsid w:val="00FA2E9A"/>
    <w:rsid w:val="00FB1293"/>
    <w:rsid w:val="00FC22DE"/>
    <w:rsid w:val="00FC2FA7"/>
    <w:rsid w:val="00FC5848"/>
    <w:rsid w:val="00FC66B5"/>
    <w:rsid w:val="00FD017D"/>
    <w:rsid w:val="00FD4CC6"/>
    <w:rsid w:val="00FD774A"/>
    <w:rsid w:val="00FE1BC8"/>
    <w:rsid w:val="00FE1D84"/>
    <w:rsid w:val="00FE23AE"/>
    <w:rsid w:val="00FE65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qFormat="1"/>
    <w:lsdException w:name="toc 7" w:uiPriority="39"/>
    <w:lsdException w:name="toc 8" w:uiPriority="39"/>
    <w:lsdException w:name="toc 9" w:uiPriority="39" w:qFormat="1"/>
    <w:lsdException w:name="footnote text" w:qFormat="1"/>
    <w:lsdException w:name="annotation text" w:uiPriority="99" w:qFormat="1"/>
    <w:lsdException w:name="header" w:qFormat="1"/>
    <w:lsdException w:name="footer" w:uiPriority="99"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qFormat="1"/>
    <w:lsdException w:name="annotation reference" w:uiPriority="99" w:qFormat="1"/>
    <w:lsdException w:name="line number" w:qFormat="1"/>
    <w:lsdException w:name="endnote reference" w:uiPriority="99"/>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4" w:qFormat="1"/>
    <w:lsdException w:name="List 5" w:qFormat="1"/>
    <w:lsdException w:name="List Bullet 3"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Signature" w:qFormat="1"/>
    <w:lsdException w:name="Default Paragraph Font" w:uiPriority="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Salutation" w:qFormat="1"/>
    <w:lsdException w:name="Body Text First Indent 2" w:qFormat="1"/>
    <w:lsdException w:name="Body Text 2" w:qFormat="1"/>
    <w:lsdException w:name="Body Text 3" w:qFormat="1"/>
    <w:lsdException w:name="Body Text Indent 3" w:qFormat="1"/>
    <w:lsdException w:name="Block Text" w:qFormat="1"/>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E-mail Signature" w:qFormat="1"/>
    <w:lsdException w:name="Normal (Web)" w:uiPriority="99"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qFormat="1"/>
    <w:lsdException w:name="Table Elegant" w:uiPriority="99"/>
    <w:lsdException w:name="Table Professional" w:qFormat="1"/>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unhideWhenUsed="0"/>
    <w:lsdException w:name="Table Theme"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61" w:unhideWhenUsed="0" w:qFormat="1"/>
    <w:lsdException w:name="Colorful Shading Accent 3" w:semiHidden="0" w:uiPriority="71" w:unhideWhenUsed="0"/>
    <w:lsdException w:name="Colorful List Accent 3" w:semiHidden="0" w:unhideWhenUsed="0"/>
    <w:lsdException w:name="Colorful Grid Accent 3" w:semiHidden="0"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1"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1"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1"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47668"/>
    <w:pPr>
      <w:widowControl w:val="0"/>
      <w:jc w:val="both"/>
    </w:pPr>
  </w:style>
  <w:style w:type="paragraph" w:styleId="11">
    <w:name w:val="heading 1"/>
    <w:aliases w:val="表格-反馈,Section Heading,篇,章标题,Heading One,H1,heading 1,标题 1，篇，章标题，Heading One,标题 1 Char Char Char,first class,1. heading 1,标准章,Heading 0,Section Head,Header1,h1,1st level,l1,headvod1,R1,H11,l1+toc 1,I1,Chapter title,PIM 1,标书1,L1,boc,章节"/>
    <w:basedOn w:val="a3"/>
    <w:next w:val="a3"/>
    <w:link w:val="1Char2"/>
    <w:qFormat/>
    <w:rsid w:val="00F12DF8"/>
    <w:pPr>
      <w:keepNext/>
      <w:keepLines/>
      <w:spacing w:before="340" w:after="330" w:line="578" w:lineRule="auto"/>
      <w:outlineLvl w:val="0"/>
    </w:pPr>
    <w:rPr>
      <w:rFonts w:ascii="Times New Roman" w:eastAsia="仿宋" w:hAnsi="Times New Roman" w:cs="Times New Roman"/>
      <w:b/>
      <w:bCs/>
      <w:kern w:val="44"/>
      <w:sz w:val="44"/>
      <w:szCs w:val="44"/>
    </w:rPr>
  </w:style>
  <w:style w:type="paragraph" w:styleId="20">
    <w:name w:val="heading 2"/>
    <w:aliases w:val="H2,Body Text (Reset numbering),2nd level,h2,Header 2,Header2,H2-Heading 2,l2,22,heading2,heading 2,(A-2),PIM2,Heading 2 Hidden,Heading 2 CCBS,Titre3,HD2,sect 1.2,H21,sect 1.21,H22,sect 1.22,H211,sect 1.211,H23,sect 1.23,章,节,(符号) 宋体"/>
    <w:basedOn w:val="a3"/>
    <w:next w:val="a3"/>
    <w:link w:val="2Char3"/>
    <w:unhideWhenUsed/>
    <w:qFormat/>
    <w:rsid w:val="00F12DF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1">
    <w:name w:val="heading 3"/>
    <w:aliases w:val="Level 1 - 1,Level 1 - 2,Heading 3 - old,h3,ISO2,L3,heading 3,H3,l3,CT,sect1.2.3,sect1.2.31,sect1.2.32,sect1.2.311,sect1.2.33,sect1.2.312,3rd level,BOD 0,sl3,Heading 3under,- Maj Side,Level 3 Head,level_3,PIM 3,prop3,3heading,Heading 31,Char5,三级标题"/>
    <w:basedOn w:val="a3"/>
    <w:next w:val="a3"/>
    <w:link w:val="3Char2"/>
    <w:unhideWhenUsed/>
    <w:qFormat/>
    <w:rsid w:val="00F12DF8"/>
    <w:pPr>
      <w:keepNext/>
      <w:keepLines/>
      <w:spacing w:before="260" w:after="260" w:line="416" w:lineRule="auto"/>
      <w:outlineLvl w:val="2"/>
    </w:pPr>
    <w:rPr>
      <w:rFonts w:ascii="Times New Roman" w:eastAsia="仿宋" w:hAnsi="Times New Roman" w:cs="Times New Roman"/>
      <w:b/>
      <w:bCs/>
      <w:sz w:val="32"/>
      <w:szCs w:val="32"/>
    </w:rPr>
  </w:style>
  <w:style w:type="paragraph" w:styleId="40">
    <w:name w:val="heading 4"/>
    <w:aliases w:val="Level 2 - (a),标题 4 Char Char Char,标题 4 Char Char Char Char,第三层条,h4,H4,bullet,bl,bb,PIM 4,(Alt+4),H41,(Alt+4)1,H42,(Alt+4)2,H43,(Alt+4)3,H44,(Alt+4)4,H45,(Alt+4)5,H411,(Alt+4)11,H421,(Alt+4)21,H431,(Alt+4)31,H46,(Alt+4)6,H412,(Alt+4)12,H422,r"/>
    <w:basedOn w:val="a3"/>
    <w:next w:val="a4"/>
    <w:link w:val="4Char3"/>
    <w:uiPriority w:val="9"/>
    <w:qFormat/>
    <w:rsid w:val="006473B8"/>
    <w:pPr>
      <w:keepNext/>
      <w:tabs>
        <w:tab w:val="left" w:pos="425"/>
      </w:tabs>
      <w:adjustRightInd w:val="0"/>
      <w:spacing w:before="120" w:line="360" w:lineRule="auto"/>
      <w:ind w:left="425" w:hanging="425"/>
      <w:textAlignment w:val="baseline"/>
      <w:outlineLvl w:val="3"/>
    </w:pPr>
    <w:rPr>
      <w:rFonts w:ascii="Times New Roman" w:eastAsia="宋体" w:hAnsi="Times New Roman" w:cs="Times New Roman"/>
      <w:b/>
      <w:sz w:val="24"/>
      <w:szCs w:val="20"/>
      <w:lang w:val="x-none" w:eastAsia="x-none"/>
    </w:rPr>
  </w:style>
  <w:style w:type="paragraph" w:styleId="50">
    <w:name w:val="heading 5"/>
    <w:aliases w:val="Level 3 - (i),h5,Block Label,H5,Body Text (R),bullet2,PIM 5,L5,dash,dd,First Bullet,l5,hm,Table label,mh2,Module heading 2,Head 5,list 5,IS41 Heading 5,h51,heading 5,Heading5,heading 51,h52,heading 52,h53,heading 53,ds,Second Subheading,第四层条"/>
    <w:basedOn w:val="a3"/>
    <w:next w:val="a4"/>
    <w:link w:val="5Char2"/>
    <w:qFormat/>
    <w:rsid w:val="006473B8"/>
    <w:pPr>
      <w:keepNext/>
      <w:adjustRightInd w:val="0"/>
      <w:spacing w:line="300" w:lineRule="auto"/>
      <w:textAlignment w:val="baseline"/>
      <w:outlineLvl w:val="4"/>
    </w:pPr>
    <w:rPr>
      <w:rFonts w:ascii="宋体" w:eastAsia="宋体" w:hAnsi="Times New Roman" w:cs="Times New Roman"/>
      <w:b/>
      <w:kern w:val="0"/>
      <w:sz w:val="24"/>
      <w:szCs w:val="20"/>
    </w:rPr>
  </w:style>
  <w:style w:type="paragraph" w:styleId="60">
    <w:name w:val="heading 6"/>
    <w:aliases w:val="H6,BOD 4,Legal Level 1.,第五层条,标题1.1.1.1.1.1,Lev 6"/>
    <w:basedOn w:val="a3"/>
    <w:next w:val="a3"/>
    <w:link w:val="6Char3"/>
    <w:qFormat/>
    <w:rsid w:val="006473B8"/>
    <w:pPr>
      <w:keepNext/>
      <w:keepLines/>
      <w:spacing w:before="240" w:after="64" w:line="319" w:lineRule="auto"/>
      <w:outlineLvl w:val="5"/>
    </w:pPr>
    <w:rPr>
      <w:rFonts w:ascii="Arial" w:eastAsia="黑体" w:hAnsi="Arial" w:cs="Times New Roman"/>
      <w:b/>
      <w:sz w:val="24"/>
      <w:szCs w:val="20"/>
    </w:rPr>
  </w:style>
  <w:style w:type="paragraph" w:styleId="7">
    <w:name w:val="heading 7"/>
    <w:basedOn w:val="a3"/>
    <w:next w:val="a3"/>
    <w:link w:val="7Char1"/>
    <w:qFormat/>
    <w:rsid w:val="006473B8"/>
    <w:pPr>
      <w:keepNext/>
      <w:keepLines/>
      <w:spacing w:before="240" w:after="64" w:line="319" w:lineRule="auto"/>
      <w:outlineLvl w:val="6"/>
    </w:pPr>
    <w:rPr>
      <w:rFonts w:ascii="Times New Roman" w:eastAsia="宋体" w:hAnsi="Times New Roman" w:cs="Times New Roman"/>
      <w:b/>
      <w:sz w:val="24"/>
      <w:szCs w:val="20"/>
    </w:rPr>
  </w:style>
  <w:style w:type="paragraph" w:styleId="8">
    <w:name w:val="heading 8"/>
    <w:basedOn w:val="a3"/>
    <w:next w:val="a3"/>
    <w:link w:val="8Char2"/>
    <w:qFormat/>
    <w:rsid w:val="006473B8"/>
    <w:pPr>
      <w:keepNext/>
      <w:keepLines/>
      <w:spacing w:before="240" w:after="64" w:line="319" w:lineRule="auto"/>
      <w:outlineLvl w:val="7"/>
    </w:pPr>
    <w:rPr>
      <w:rFonts w:ascii="Arial" w:eastAsia="黑体" w:hAnsi="Arial" w:cs="Times New Roman"/>
      <w:sz w:val="24"/>
      <w:szCs w:val="20"/>
    </w:rPr>
  </w:style>
  <w:style w:type="paragraph" w:styleId="9">
    <w:name w:val="heading 9"/>
    <w:basedOn w:val="a3"/>
    <w:next w:val="a3"/>
    <w:link w:val="9Char2"/>
    <w:qFormat/>
    <w:rsid w:val="006473B8"/>
    <w:pPr>
      <w:keepNext/>
      <w:keepLines/>
      <w:spacing w:before="240" w:after="64" w:line="319" w:lineRule="auto"/>
      <w:outlineLvl w:val="8"/>
    </w:pPr>
    <w:rPr>
      <w:rFonts w:ascii="Arial" w:eastAsia="黑体" w:hAnsi="Arial" w:cs="Times New Roman"/>
      <w:sz w:val="24"/>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3"/>
    <w:link w:val="Char4"/>
    <w:unhideWhenUsed/>
    <w:qFormat/>
    <w:rsid w:val="009C0832"/>
    <w:pPr>
      <w:pBdr>
        <w:bottom w:val="single" w:sz="6" w:space="1" w:color="auto"/>
      </w:pBdr>
      <w:tabs>
        <w:tab w:val="center" w:pos="4153"/>
        <w:tab w:val="right" w:pos="8306"/>
      </w:tabs>
      <w:snapToGrid w:val="0"/>
      <w:jc w:val="center"/>
    </w:pPr>
    <w:rPr>
      <w:sz w:val="18"/>
      <w:szCs w:val="18"/>
    </w:rPr>
  </w:style>
  <w:style w:type="character" w:customStyle="1" w:styleId="Char4">
    <w:name w:val="页眉 Char4"/>
    <w:basedOn w:val="a5"/>
    <w:link w:val="a8"/>
    <w:uiPriority w:val="99"/>
    <w:qFormat/>
    <w:rsid w:val="009C0832"/>
    <w:rPr>
      <w:sz w:val="18"/>
      <w:szCs w:val="18"/>
    </w:rPr>
  </w:style>
  <w:style w:type="paragraph" w:styleId="a9">
    <w:name w:val="footer"/>
    <w:aliases w:val="Footer Char Char Char Char Char,Footer Char Char Char,Footer Char Char Char Char,Footer Char Char Cha"/>
    <w:basedOn w:val="a3"/>
    <w:link w:val="Char40"/>
    <w:uiPriority w:val="99"/>
    <w:unhideWhenUsed/>
    <w:qFormat/>
    <w:rsid w:val="009C0832"/>
    <w:pPr>
      <w:tabs>
        <w:tab w:val="center" w:pos="4153"/>
        <w:tab w:val="right" w:pos="8306"/>
      </w:tabs>
      <w:snapToGrid w:val="0"/>
      <w:jc w:val="left"/>
    </w:pPr>
    <w:rPr>
      <w:sz w:val="18"/>
      <w:szCs w:val="18"/>
    </w:rPr>
  </w:style>
  <w:style w:type="character" w:customStyle="1" w:styleId="Char40">
    <w:name w:val="页脚 Char4"/>
    <w:aliases w:val="Footer Char Char Char Char Char Char,Footer Char Char Char Char1,Footer Char Char Char Char Char1,Footer Char Char Cha Char"/>
    <w:basedOn w:val="a5"/>
    <w:link w:val="a9"/>
    <w:uiPriority w:val="99"/>
    <w:qFormat/>
    <w:rsid w:val="009C0832"/>
    <w:rPr>
      <w:sz w:val="18"/>
      <w:szCs w:val="18"/>
    </w:rPr>
  </w:style>
  <w:style w:type="paragraph" w:styleId="aa">
    <w:name w:val="Balloon Text"/>
    <w:basedOn w:val="a3"/>
    <w:link w:val="Char41"/>
    <w:unhideWhenUsed/>
    <w:rsid w:val="009C0832"/>
    <w:rPr>
      <w:sz w:val="18"/>
      <w:szCs w:val="18"/>
    </w:rPr>
  </w:style>
  <w:style w:type="character" w:customStyle="1" w:styleId="Char41">
    <w:name w:val="批注框文本 Char4"/>
    <w:basedOn w:val="a5"/>
    <w:link w:val="aa"/>
    <w:uiPriority w:val="99"/>
    <w:rsid w:val="009C0832"/>
    <w:rPr>
      <w:sz w:val="18"/>
      <w:szCs w:val="18"/>
    </w:rPr>
  </w:style>
  <w:style w:type="table" w:styleId="ab">
    <w:name w:val="Table Grid"/>
    <w:basedOn w:val="a6"/>
    <w:uiPriority w:val="39"/>
    <w:rsid w:val="009C08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无列表1"/>
    <w:next w:val="a7"/>
    <w:uiPriority w:val="99"/>
    <w:semiHidden/>
    <w:unhideWhenUsed/>
    <w:rsid w:val="009C0832"/>
  </w:style>
  <w:style w:type="table" w:customStyle="1" w:styleId="13">
    <w:name w:val="网格型1"/>
    <w:basedOn w:val="a6"/>
    <w:next w:val="ab"/>
    <w:uiPriority w:val="39"/>
    <w:rsid w:val="009C08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3"/>
    <w:next w:val="a3"/>
    <w:link w:val="Char42"/>
    <w:unhideWhenUsed/>
    <w:rsid w:val="009C0832"/>
    <w:pPr>
      <w:ind w:leftChars="2500" w:left="100"/>
    </w:pPr>
  </w:style>
  <w:style w:type="character" w:customStyle="1" w:styleId="Char42">
    <w:name w:val="日期 Char4"/>
    <w:basedOn w:val="a5"/>
    <w:link w:val="ac"/>
    <w:uiPriority w:val="99"/>
    <w:rsid w:val="009C0832"/>
  </w:style>
  <w:style w:type="paragraph" w:styleId="ad">
    <w:name w:val="List Paragraph"/>
    <w:basedOn w:val="a3"/>
    <w:link w:val="Char"/>
    <w:uiPriority w:val="34"/>
    <w:qFormat/>
    <w:rsid w:val="009C0832"/>
    <w:pPr>
      <w:ind w:firstLineChars="200" w:firstLine="420"/>
    </w:pPr>
  </w:style>
  <w:style w:type="character" w:styleId="ae">
    <w:name w:val="annotation reference"/>
    <w:basedOn w:val="a5"/>
    <w:uiPriority w:val="99"/>
    <w:unhideWhenUsed/>
    <w:qFormat/>
    <w:rsid w:val="009C0832"/>
    <w:rPr>
      <w:sz w:val="21"/>
      <w:szCs w:val="21"/>
    </w:rPr>
  </w:style>
  <w:style w:type="paragraph" w:styleId="af">
    <w:name w:val="annotation text"/>
    <w:basedOn w:val="a3"/>
    <w:link w:val="Char43"/>
    <w:uiPriority w:val="99"/>
    <w:unhideWhenUsed/>
    <w:qFormat/>
    <w:rsid w:val="009C0832"/>
    <w:pPr>
      <w:jc w:val="left"/>
    </w:pPr>
  </w:style>
  <w:style w:type="character" w:customStyle="1" w:styleId="Char43">
    <w:name w:val="批注文字 Char4"/>
    <w:basedOn w:val="a5"/>
    <w:link w:val="af"/>
    <w:uiPriority w:val="99"/>
    <w:rsid w:val="009C0832"/>
  </w:style>
  <w:style w:type="paragraph" w:styleId="af0">
    <w:name w:val="annotation subject"/>
    <w:basedOn w:val="af"/>
    <w:next w:val="af"/>
    <w:link w:val="Char3"/>
    <w:unhideWhenUsed/>
    <w:qFormat/>
    <w:rsid w:val="009C0832"/>
    <w:rPr>
      <w:b/>
      <w:bCs/>
    </w:rPr>
  </w:style>
  <w:style w:type="character" w:customStyle="1" w:styleId="Char3">
    <w:name w:val="批注主题 Char3"/>
    <w:basedOn w:val="Char43"/>
    <w:link w:val="af0"/>
    <w:uiPriority w:val="99"/>
    <w:qFormat/>
    <w:rsid w:val="009C0832"/>
    <w:rPr>
      <w:b/>
      <w:bCs/>
    </w:rPr>
  </w:style>
  <w:style w:type="character" w:customStyle="1" w:styleId="1Char2">
    <w:name w:val="标题 1 Char2"/>
    <w:aliases w:val="表格-反馈 Char,Section Heading Char,篇 Char,章标题 Char,Heading One Char1,H1 Char,heading 1 Char,标题 1，篇，章标题，Heading One Char,标题 1 Char Char Char Char,first class Char,1. heading 1 Char,标准章 Char,Heading 0 Char,Section Head Char,Header1 Char,h1 Char"/>
    <w:basedOn w:val="a5"/>
    <w:link w:val="11"/>
    <w:uiPriority w:val="9"/>
    <w:qFormat/>
    <w:rsid w:val="00F12DF8"/>
    <w:rPr>
      <w:rFonts w:ascii="Times New Roman" w:eastAsia="仿宋" w:hAnsi="Times New Roman" w:cs="Times New Roman"/>
      <w:b/>
      <w:bCs/>
      <w:kern w:val="44"/>
      <w:sz w:val="44"/>
      <w:szCs w:val="44"/>
    </w:rPr>
  </w:style>
  <w:style w:type="character" w:customStyle="1" w:styleId="2Char3">
    <w:name w:val="标题 2 Char3"/>
    <w:aliases w:val="H2 Char,Body Text (Reset numbering) Char,2nd level Char,h2 Char,Header 2 Char,Header2 Char,H2-Heading 2 Char,l2 Char,22 Char,heading2 Char,heading 2 Char,(A-2) Char,PIM2 Char,Heading 2 Hidden Char,Heading 2 CCBS Char,Titre3 Char,HD2 Char"/>
    <w:basedOn w:val="a5"/>
    <w:link w:val="20"/>
    <w:uiPriority w:val="9"/>
    <w:qFormat/>
    <w:rsid w:val="00F12DF8"/>
    <w:rPr>
      <w:rFonts w:asciiTheme="majorHAnsi" w:eastAsiaTheme="majorEastAsia" w:hAnsiTheme="majorHAnsi" w:cstheme="majorBidi"/>
      <w:b/>
      <w:bCs/>
      <w:sz w:val="32"/>
      <w:szCs w:val="32"/>
    </w:rPr>
  </w:style>
  <w:style w:type="character" w:customStyle="1" w:styleId="3Char2">
    <w:name w:val="标题 3 Char2"/>
    <w:aliases w:val="Level 1 - 1 Char,Level 1 - 2 Char,Heading 3 - old Char,h3 Char,ISO2 Char,L3 Char,heading 3 Char,H3 Char,l3 Char,CT Char,sect1.2.3 Char,sect1.2.31 Char,sect1.2.32 Char,sect1.2.311 Char,sect1.2.33 Char,sect1.2.312 Char,3rd level Char,BOD 0 Char"/>
    <w:basedOn w:val="a5"/>
    <w:link w:val="31"/>
    <w:uiPriority w:val="9"/>
    <w:qFormat/>
    <w:rsid w:val="00F12DF8"/>
    <w:rPr>
      <w:rFonts w:ascii="Times New Roman" w:eastAsia="仿宋" w:hAnsi="Times New Roman" w:cs="Times New Roman"/>
      <w:b/>
      <w:bCs/>
      <w:sz w:val="32"/>
      <w:szCs w:val="32"/>
    </w:rPr>
  </w:style>
  <w:style w:type="numbering" w:customStyle="1" w:styleId="21">
    <w:name w:val="无列表2"/>
    <w:next w:val="a7"/>
    <w:uiPriority w:val="99"/>
    <w:semiHidden/>
    <w:unhideWhenUsed/>
    <w:rsid w:val="00F12DF8"/>
  </w:style>
  <w:style w:type="numbering" w:customStyle="1" w:styleId="32">
    <w:name w:val="无列表3"/>
    <w:next w:val="a7"/>
    <w:uiPriority w:val="99"/>
    <w:semiHidden/>
    <w:unhideWhenUsed/>
    <w:rsid w:val="00F12DF8"/>
  </w:style>
  <w:style w:type="paragraph" w:customStyle="1" w:styleId="af1">
    <w:name w:val="答复"/>
    <w:basedOn w:val="a3"/>
    <w:qFormat/>
    <w:rsid w:val="00BE153B"/>
    <w:pPr>
      <w:spacing w:beforeLines="50" w:afterLines="50" w:line="360" w:lineRule="auto"/>
      <w:ind w:firstLineChars="200" w:firstLine="482"/>
    </w:pPr>
    <w:rPr>
      <w:rFonts w:ascii="Times New Roman" w:eastAsia="宋体" w:hAnsi="Times New Roman"/>
      <w:b/>
      <w:bCs/>
      <w:sz w:val="24"/>
      <w:szCs w:val="28"/>
      <w:u w:val="double"/>
    </w:rPr>
  </w:style>
  <w:style w:type="paragraph" w:customStyle="1" w:styleId="af2">
    <w:name w:val="问题（一）"/>
    <w:basedOn w:val="a3"/>
    <w:qFormat/>
    <w:rsid w:val="00BE153B"/>
    <w:pPr>
      <w:spacing w:beforeLines="50" w:afterLines="50" w:line="360" w:lineRule="auto"/>
      <w:ind w:firstLineChars="200" w:firstLine="482"/>
      <w:outlineLvl w:val="2"/>
    </w:pPr>
    <w:rPr>
      <w:rFonts w:ascii="黑体" w:eastAsia="黑体" w:hAnsi="黑体"/>
      <w:b/>
      <w:bCs/>
      <w:sz w:val="24"/>
      <w:szCs w:val="28"/>
    </w:rPr>
  </w:style>
  <w:style w:type="numbering" w:customStyle="1" w:styleId="41">
    <w:name w:val="无列表4"/>
    <w:next w:val="a7"/>
    <w:uiPriority w:val="99"/>
    <w:semiHidden/>
    <w:unhideWhenUsed/>
    <w:rsid w:val="007B0F19"/>
  </w:style>
  <w:style w:type="table" w:customStyle="1" w:styleId="22">
    <w:name w:val="网格型2"/>
    <w:basedOn w:val="a6"/>
    <w:next w:val="ab"/>
    <w:uiPriority w:val="39"/>
    <w:rsid w:val="007B0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
    <w:basedOn w:val="a6"/>
    <w:next w:val="ab"/>
    <w:uiPriority w:val="39"/>
    <w:rsid w:val="009D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无列表5"/>
    <w:next w:val="a7"/>
    <w:uiPriority w:val="99"/>
    <w:semiHidden/>
    <w:unhideWhenUsed/>
    <w:rsid w:val="001F3B0E"/>
  </w:style>
  <w:style w:type="table" w:customStyle="1" w:styleId="42">
    <w:name w:val="网格型4"/>
    <w:basedOn w:val="a6"/>
    <w:next w:val="ab"/>
    <w:uiPriority w:val="39"/>
    <w:rsid w:val="001F3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无列表11"/>
    <w:next w:val="a7"/>
    <w:uiPriority w:val="99"/>
    <w:semiHidden/>
    <w:unhideWhenUsed/>
    <w:rsid w:val="001F3B0E"/>
  </w:style>
  <w:style w:type="table" w:customStyle="1" w:styleId="111">
    <w:name w:val="网格型11"/>
    <w:basedOn w:val="a6"/>
    <w:next w:val="ab"/>
    <w:uiPriority w:val="39"/>
    <w:rsid w:val="001F3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
    <w:basedOn w:val="a6"/>
    <w:next w:val="ab"/>
    <w:uiPriority w:val="39"/>
    <w:rsid w:val="00F02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3"/>
    <w:next w:val="a3"/>
    <w:autoRedefine/>
    <w:uiPriority w:val="39"/>
    <w:unhideWhenUsed/>
    <w:qFormat/>
    <w:rsid w:val="00B748BA"/>
    <w:pPr>
      <w:tabs>
        <w:tab w:val="right" w:leader="dot" w:pos="8296"/>
      </w:tabs>
      <w:spacing w:line="360" w:lineRule="auto"/>
      <w:jc w:val="center"/>
    </w:pPr>
    <w:rPr>
      <w:rFonts w:ascii="宋体" w:eastAsia="宋体" w:hAnsi="宋体"/>
      <w:sz w:val="28"/>
      <w:szCs w:val="32"/>
    </w:rPr>
  </w:style>
  <w:style w:type="paragraph" w:styleId="23">
    <w:name w:val="toc 2"/>
    <w:basedOn w:val="a3"/>
    <w:next w:val="a3"/>
    <w:link w:val="2Char30"/>
    <w:autoRedefine/>
    <w:uiPriority w:val="39"/>
    <w:unhideWhenUsed/>
    <w:qFormat/>
    <w:rsid w:val="00B748BA"/>
    <w:pPr>
      <w:ind w:leftChars="200" w:left="420"/>
    </w:pPr>
  </w:style>
  <w:style w:type="paragraph" w:styleId="34">
    <w:name w:val="toc 3"/>
    <w:basedOn w:val="a3"/>
    <w:next w:val="a3"/>
    <w:autoRedefine/>
    <w:uiPriority w:val="39"/>
    <w:unhideWhenUsed/>
    <w:qFormat/>
    <w:rsid w:val="00B748BA"/>
    <w:pPr>
      <w:ind w:leftChars="400" w:left="840"/>
    </w:pPr>
  </w:style>
  <w:style w:type="paragraph" w:styleId="43">
    <w:name w:val="toc 4"/>
    <w:basedOn w:val="a3"/>
    <w:next w:val="a3"/>
    <w:autoRedefine/>
    <w:uiPriority w:val="39"/>
    <w:unhideWhenUsed/>
    <w:qFormat/>
    <w:rsid w:val="00B748BA"/>
    <w:pPr>
      <w:ind w:leftChars="600" w:left="1260"/>
    </w:pPr>
  </w:style>
  <w:style w:type="paragraph" w:styleId="53">
    <w:name w:val="toc 5"/>
    <w:basedOn w:val="a3"/>
    <w:next w:val="a3"/>
    <w:autoRedefine/>
    <w:uiPriority w:val="39"/>
    <w:unhideWhenUsed/>
    <w:rsid w:val="00B748BA"/>
    <w:pPr>
      <w:ind w:leftChars="800" w:left="1680"/>
    </w:pPr>
  </w:style>
  <w:style w:type="paragraph" w:styleId="61">
    <w:name w:val="toc 6"/>
    <w:basedOn w:val="a3"/>
    <w:next w:val="a3"/>
    <w:autoRedefine/>
    <w:uiPriority w:val="39"/>
    <w:unhideWhenUsed/>
    <w:qFormat/>
    <w:rsid w:val="00B748BA"/>
    <w:pPr>
      <w:ind w:leftChars="1000" w:left="2100"/>
    </w:pPr>
  </w:style>
  <w:style w:type="paragraph" w:styleId="70">
    <w:name w:val="toc 7"/>
    <w:basedOn w:val="a3"/>
    <w:next w:val="a3"/>
    <w:autoRedefine/>
    <w:uiPriority w:val="39"/>
    <w:unhideWhenUsed/>
    <w:rsid w:val="00B748BA"/>
    <w:pPr>
      <w:ind w:leftChars="1200" w:left="2520"/>
    </w:pPr>
  </w:style>
  <w:style w:type="paragraph" w:styleId="80">
    <w:name w:val="toc 8"/>
    <w:basedOn w:val="a3"/>
    <w:next w:val="a3"/>
    <w:autoRedefine/>
    <w:uiPriority w:val="39"/>
    <w:unhideWhenUsed/>
    <w:rsid w:val="00B748BA"/>
    <w:pPr>
      <w:ind w:leftChars="1400" w:left="2940"/>
    </w:pPr>
  </w:style>
  <w:style w:type="paragraph" w:styleId="90">
    <w:name w:val="toc 9"/>
    <w:basedOn w:val="a3"/>
    <w:next w:val="a3"/>
    <w:autoRedefine/>
    <w:uiPriority w:val="39"/>
    <w:unhideWhenUsed/>
    <w:qFormat/>
    <w:rsid w:val="00B748BA"/>
    <w:pPr>
      <w:ind w:leftChars="1600" w:left="3360"/>
    </w:pPr>
  </w:style>
  <w:style w:type="character" w:styleId="af3">
    <w:name w:val="Hyperlink"/>
    <w:basedOn w:val="a5"/>
    <w:uiPriority w:val="99"/>
    <w:unhideWhenUsed/>
    <w:qFormat/>
    <w:rsid w:val="00B748BA"/>
    <w:rPr>
      <w:color w:val="0563C1" w:themeColor="hyperlink"/>
      <w:u w:val="single"/>
    </w:rPr>
  </w:style>
  <w:style w:type="character" w:customStyle="1" w:styleId="15">
    <w:name w:val="未处理的提及1"/>
    <w:basedOn w:val="a5"/>
    <w:uiPriority w:val="99"/>
    <w:semiHidden/>
    <w:unhideWhenUsed/>
    <w:rsid w:val="00B748BA"/>
    <w:rPr>
      <w:color w:val="605E5C"/>
      <w:shd w:val="clear" w:color="auto" w:fill="E1DFDD"/>
    </w:rPr>
  </w:style>
  <w:style w:type="paragraph" w:styleId="af4">
    <w:name w:val="footnote text"/>
    <w:basedOn w:val="a3"/>
    <w:link w:val="Char30"/>
    <w:unhideWhenUsed/>
    <w:qFormat/>
    <w:rsid w:val="00014560"/>
    <w:pPr>
      <w:snapToGrid w:val="0"/>
      <w:jc w:val="left"/>
    </w:pPr>
    <w:rPr>
      <w:sz w:val="18"/>
      <w:szCs w:val="18"/>
    </w:rPr>
  </w:style>
  <w:style w:type="character" w:customStyle="1" w:styleId="Char30">
    <w:name w:val="脚注文本 Char3"/>
    <w:basedOn w:val="a5"/>
    <w:link w:val="af4"/>
    <w:uiPriority w:val="99"/>
    <w:qFormat/>
    <w:rsid w:val="00014560"/>
    <w:rPr>
      <w:sz w:val="18"/>
      <w:szCs w:val="18"/>
    </w:rPr>
  </w:style>
  <w:style w:type="character" w:styleId="af5">
    <w:name w:val="footnote reference"/>
    <w:basedOn w:val="a5"/>
    <w:uiPriority w:val="99"/>
    <w:unhideWhenUsed/>
    <w:qFormat/>
    <w:rsid w:val="00014560"/>
    <w:rPr>
      <w:vertAlign w:val="superscript"/>
    </w:rPr>
  </w:style>
  <w:style w:type="paragraph" w:styleId="af6">
    <w:name w:val="Revision"/>
    <w:hidden/>
    <w:uiPriority w:val="99"/>
    <w:rsid w:val="006C59F0"/>
  </w:style>
  <w:style w:type="character" w:styleId="af7">
    <w:name w:val="FollowedHyperlink"/>
    <w:basedOn w:val="a5"/>
    <w:uiPriority w:val="99"/>
    <w:unhideWhenUsed/>
    <w:rsid w:val="00B477E2"/>
    <w:rPr>
      <w:color w:val="954F72" w:themeColor="followedHyperlink"/>
      <w:u w:val="single"/>
    </w:rPr>
  </w:style>
  <w:style w:type="paragraph" w:customStyle="1" w:styleId="af8">
    <w:name w:val="问题"/>
    <w:basedOn w:val="a3"/>
    <w:qFormat/>
    <w:rsid w:val="00BE153B"/>
    <w:pPr>
      <w:spacing w:beforeLines="50" w:afterLines="50" w:line="360" w:lineRule="auto"/>
      <w:ind w:firstLineChars="200" w:firstLine="482"/>
      <w:outlineLvl w:val="0"/>
    </w:pPr>
    <w:rPr>
      <w:rFonts w:ascii="Times New Roman" w:eastAsia="宋体" w:hAnsi="Times New Roman"/>
      <w:b/>
      <w:bCs/>
      <w:sz w:val="24"/>
      <w:szCs w:val="28"/>
    </w:rPr>
  </w:style>
  <w:style w:type="paragraph" w:customStyle="1" w:styleId="16">
    <w:name w:val="正文1"/>
    <w:basedOn w:val="a3"/>
    <w:link w:val="1CharChar"/>
    <w:qFormat/>
    <w:rsid w:val="00BE153B"/>
    <w:pPr>
      <w:widowControl/>
      <w:autoSpaceDE w:val="0"/>
      <w:autoSpaceDN w:val="0"/>
      <w:adjustRightInd w:val="0"/>
      <w:spacing w:beforeLines="50" w:afterLines="50" w:line="360" w:lineRule="auto"/>
      <w:ind w:firstLineChars="200" w:firstLine="480"/>
    </w:pPr>
    <w:rPr>
      <w:rFonts w:ascii="Times New Roman" w:eastAsia="宋体" w:hAnsi="Times New Roman" w:cs="宋体"/>
      <w:kern w:val="0"/>
      <w:sz w:val="24"/>
      <w:szCs w:val="24"/>
    </w:rPr>
  </w:style>
  <w:style w:type="paragraph" w:customStyle="1" w:styleId="af9">
    <w:name w:val="披露正文"/>
    <w:basedOn w:val="a3"/>
    <w:qFormat/>
    <w:rsid w:val="00892C65"/>
    <w:pPr>
      <w:spacing w:beforeLines="50" w:afterLines="50" w:line="360" w:lineRule="auto"/>
      <w:ind w:firstLineChars="200" w:firstLine="482"/>
    </w:pPr>
    <w:rPr>
      <w:rFonts w:ascii="楷体" w:eastAsia="楷体" w:hAnsi="楷体" w:cs="Times New Roman"/>
      <w:b/>
      <w:bCs/>
      <w:color w:val="000000"/>
      <w:kern w:val="0"/>
      <w:sz w:val="24"/>
      <w:szCs w:val="24"/>
      <w:lang w:bidi="en-US"/>
    </w:rPr>
  </w:style>
  <w:style w:type="paragraph" w:customStyle="1" w:styleId="afa">
    <w:name w:val="答复中问题"/>
    <w:basedOn w:val="a3"/>
    <w:link w:val="Char0"/>
    <w:qFormat/>
    <w:rsid w:val="006D6E52"/>
    <w:pPr>
      <w:spacing w:beforeLines="50" w:afterLines="50" w:line="360" w:lineRule="auto"/>
    </w:pPr>
    <w:rPr>
      <w:rFonts w:ascii="黑体" w:eastAsia="黑体" w:hAnsi="黑体" w:cs="Times New Roman"/>
      <w:b/>
      <w:sz w:val="24"/>
      <w:szCs w:val="24"/>
    </w:rPr>
  </w:style>
  <w:style w:type="character" w:customStyle="1" w:styleId="Char0">
    <w:name w:val="答复中问题 Char"/>
    <w:link w:val="afa"/>
    <w:qFormat/>
    <w:rsid w:val="006D6E52"/>
    <w:rPr>
      <w:rFonts w:ascii="黑体" w:eastAsia="黑体" w:hAnsi="黑体" w:cs="Times New Roman"/>
      <w:b/>
      <w:sz w:val="24"/>
      <w:szCs w:val="24"/>
    </w:rPr>
  </w:style>
  <w:style w:type="character" w:customStyle="1" w:styleId="44">
    <w:name w:val="标题 4 字符"/>
    <w:aliases w:val="条 2 字符,[三级节名] 字符,点标题 字符,第三层条 字符,PIM 4 字符,h4 字符,Level 2 - (a) 字符,标题 4 Char Char Char 字符,标题 4 Char Char Char Char 字符,H4 字符,bullet 字符,bl 字符,bb 字符,(Alt+4) 字符,H41 字符,(Alt+4)1 字符,H42 字符,(Alt+4)2 字符,H43 字符,(Alt+4)3 字符,H44 字符,(Alt+4)4 字符,H45 字符,H411 字符"/>
    <w:basedOn w:val="a5"/>
    <w:uiPriority w:val="9"/>
    <w:qFormat/>
    <w:rsid w:val="006473B8"/>
    <w:rPr>
      <w:rFonts w:asciiTheme="majorHAnsi" w:eastAsiaTheme="majorEastAsia" w:hAnsiTheme="majorHAnsi" w:cstheme="majorBidi"/>
      <w:b/>
      <w:bCs/>
      <w:sz w:val="28"/>
      <w:szCs w:val="28"/>
    </w:rPr>
  </w:style>
  <w:style w:type="character" w:customStyle="1" w:styleId="54">
    <w:name w:val="标题 5 字符"/>
    <w:aliases w:val="Level 3 - (i) 字符,h5 字符,Block Label 字符,H5 字符,Body Text (R) 字符,bullet2 字符,PIM 5 字符,L5 字符,dash 字符,dd 字符,First Bullet 字符,l5 字符,hm 字符,Table label 字符,mh2 字符,Module heading 2 字符,Head 5 字符,list 5 字符,IS41 Heading 5 字符,h51 字符,heading 5 字符,Heading5 字符"/>
    <w:basedOn w:val="a5"/>
    <w:uiPriority w:val="9"/>
    <w:rsid w:val="006473B8"/>
    <w:rPr>
      <w:b/>
      <w:bCs/>
      <w:sz w:val="28"/>
      <w:szCs w:val="28"/>
    </w:rPr>
  </w:style>
  <w:style w:type="character" w:customStyle="1" w:styleId="62">
    <w:name w:val="标题 6 字符"/>
    <w:aliases w:val="H6 字符,BOD 4 字符,Legal Level 1. 字符,6 字符,第五层条 字符,标题1.1.1.1.1.1 字符,Lev 6 字符"/>
    <w:basedOn w:val="a5"/>
    <w:uiPriority w:val="9"/>
    <w:rsid w:val="006473B8"/>
    <w:rPr>
      <w:rFonts w:asciiTheme="majorHAnsi" w:eastAsiaTheme="majorEastAsia" w:hAnsiTheme="majorHAnsi" w:cstheme="majorBidi"/>
      <w:b/>
      <w:bCs/>
      <w:sz w:val="24"/>
      <w:szCs w:val="24"/>
    </w:rPr>
  </w:style>
  <w:style w:type="character" w:customStyle="1" w:styleId="71">
    <w:name w:val="标题 7 字符"/>
    <w:basedOn w:val="a5"/>
    <w:uiPriority w:val="9"/>
    <w:rsid w:val="006473B8"/>
    <w:rPr>
      <w:b/>
      <w:bCs/>
      <w:sz w:val="24"/>
      <w:szCs w:val="24"/>
    </w:rPr>
  </w:style>
  <w:style w:type="character" w:customStyle="1" w:styleId="81">
    <w:name w:val="标题 8 字符"/>
    <w:basedOn w:val="a5"/>
    <w:uiPriority w:val="9"/>
    <w:qFormat/>
    <w:rsid w:val="006473B8"/>
    <w:rPr>
      <w:rFonts w:asciiTheme="majorHAnsi" w:eastAsiaTheme="majorEastAsia" w:hAnsiTheme="majorHAnsi" w:cstheme="majorBidi"/>
      <w:sz w:val="24"/>
      <w:szCs w:val="24"/>
    </w:rPr>
  </w:style>
  <w:style w:type="character" w:customStyle="1" w:styleId="91">
    <w:name w:val="标题 9 字符"/>
    <w:basedOn w:val="a5"/>
    <w:uiPriority w:val="9"/>
    <w:rsid w:val="006473B8"/>
    <w:rPr>
      <w:rFonts w:asciiTheme="majorHAnsi" w:eastAsiaTheme="majorEastAsia" w:hAnsiTheme="majorHAnsi" w:cstheme="majorBidi"/>
      <w:szCs w:val="21"/>
    </w:rPr>
  </w:style>
  <w:style w:type="numbering" w:customStyle="1" w:styleId="63">
    <w:name w:val="无列表6"/>
    <w:next w:val="a7"/>
    <w:uiPriority w:val="99"/>
    <w:semiHidden/>
    <w:unhideWhenUsed/>
    <w:rsid w:val="006473B8"/>
  </w:style>
  <w:style w:type="character" w:customStyle="1" w:styleId="t-w2">
    <w:name w:val="t-w2"/>
    <w:qFormat/>
    <w:rsid w:val="006473B8"/>
  </w:style>
  <w:style w:type="character" w:customStyle="1" w:styleId="select">
    <w:name w:val="select"/>
    <w:qFormat/>
    <w:rsid w:val="006473B8"/>
  </w:style>
  <w:style w:type="character" w:customStyle="1" w:styleId="ArialPMingLiU">
    <w:name w:val="样式 (西文) Arial (中文) PMingLiU 加粗 黑色"/>
    <w:qFormat/>
    <w:rsid w:val="006473B8"/>
    <w:rPr>
      <w:rFonts w:ascii="Arial" w:eastAsia="PMingLiU" w:hAnsi="Arial"/>
      <w:b/>
      <w:bCs/>
      <w:color w:val="000000"/>
      <w:shd w:val="clear" w:color="auto" w:fill="33CCCC"/>
    </w:rPr>
  </w:style>
  <w:style w:type="character" w:customStyle="1" w:styleId="Char1">
    <w:name w:val="行文 Char1"/>
    <w:qFormat/>
    <w:rsid w:val="006473B8"/>
    <w:rPr>
      <w:rFonts w:eastAsia="仿宋_GB2312"/>
      <w:spacing w:val="8"/>
      <w:sz w:val="30"/>
      <w:lang w:val="en-US" w:eastAsia="zh-CN" w:bidi="ar-SA"/>
    </w:rPr>
  </w:style>
  <w:style w:type="character" w:customStyle="1" w:styleId="Char31">
    <w:name w:val="表标题 Char3"/>
    <w:aliases w:val="项标题(1) Char3,H7 Char Char3"/>
    <w:qFormat/>
    <w:rsid w:val="006473B8"/>
    <w:rPr>
      <w:rFonts w:eastAsia="仿宋_GB2312"/>
      <w:b/>
      <w:spacing w:val="8"/>
      <w:sz w:val="24"/>
      <w:lang w:val="en-US" w:eastAsia="zh-CN" w:bidi="ar-SA"/>
    </w:rPr>
  </w:style>
  <w:style w:type="character" w:customStyle="1" w:styleId="CharChar">
    <w:name w:val="图表数字 Char Char"/>
    <w:rsid w:val="006473B8"/>
    <w:rPr>
      <w:szCs w:val="21"/>
    </w:rPr>
  </w:style>
  <w:style w:type="character" w:customStyle="1" w:styleId="Char10">
    <w:name w:val="电子邮件签名 Char1"/>
    <w:qFormat/>
    <w:rsid w:val="006473B8"/>
    <w:rPr>
      <w:rFonts w:ascii="Times New Roman" w:hAnsi="Times New Roman"/>
      <w:kern w:val="2"/>
      <w:sz w:val="21"/>
    </w:rPr>
  </w:style>
  <w:style w:type="character" w:customStyle="1" w:styleId="Char2">
    <w:name w:val="文档结构图 Char2"/>
    <w:uiPriority w:val="99"/>
    <w:qFormat/>
    <w:rsid w:val="006473B8"/>
    <w:rPr>
      <w:rFonts w:ascii="宋体" w:eastAsia="宋体"/>
      <w:sz w:val="18"/>
      <w:szCs w:val="18"/>
    </w:rPr>
  </w:style>
  <w:style w:type="character" w:customStyle="1" w:styleId="B3822CharChar">
    <w:name w:val="样式 正文B + 段前: 3.8 磅 行距: 固定值 22 磅 Char Char"/>
    <w:qFormat/>
    <w:rsid w:val="006473B8"/>
    <w:rPr>
      <w:rFonts w:eastAsia="楷体_GB2312" w:cs="宋体"/>
      <w:spacing w:val="8"/>
      <w:sz w:val="28"/>
      <w:lang w:val="en-US" w:eastAsia="zh-CN" w:bidi="ar-SA"/>
    </w:rPr>
  </w:style>
  <w:style w:type="character" w:customStyle="1" w:styleId="3CharChar">
    <w:name w:val="标题 3 Char Char"/>
    <w:qFormat/>
    <w:rsid w:val="006473B8"/>
    <w:rPr>
      <w:rFonts w:ascii="黑体" w:eastAsia="黑体" w:hAnsi="黑体" w:cs="Arial" w:hint="eastAsia"/>
      <w:b/>
      <w:bCs w:val="0"/>
      <w:sz w:val="28"/>
      <w:szCs w:val="28"/>
      <w:lang w:val="en-US" w:eastAsia="zh-CN" w:bidi="ar-SA"/>
    </w:rPr>
  </w:style>
  <w:style w:type="character" w:customStyle="1" w:styleId="CharChar9">
    <w:name w:val="Char Char9"/>
    <w:qFormat/>
    <w:rsid w:val="006473B8"/>
    <w:rPr>
      <w:rFonts w:eastAsia="楷体_GB2312"/>
      <w:spacing w:val="8"/>
      <w:sz w:val="28"/>
      <w:lang w:val="en-US" w:eastAsia="zh-CN" w:bidi="ar-SA"/>
    </w:rPr>
  </w:style>
  <w:style w:type="character" w:customStyle="1" w:styleId="Char20">
    <w:name w:val="正文文本缩进 Char2"/>
    <w:uiPriority w:val="99"/>
    <w:qFormat/>
    <w:rsid w:val="006473B8"/>
  </w:style>
  <w:style w:type="character" w:customStyle="1" w:styleId="CharChar0">
    <w:name w:val="表 Char Char"/>
    <w:link w:val="afb"/>
    <w:qFormat/>
    <w:rsid w:val="006473B8"/>
    <w:rPr>
      <w:rFonts w:ascii="宋体" w:eastAsia="楷体_GB2312" w:hAnsi="宋体"/>
      <w:color w:val="000000"/>
      <w:spacing w:val="8"/>
      <w:kern w:val="21"/>
      <w:sz w:val="28"/>
      <w:szCs w:val="21"/>
    </w:rPr>
  </w:style>
  <w:style w:type="character" w:customStyle="1" w:styleId="2-3Char">
    <w:name w:val="中等深浅底纹 2 - 强调文字颜色 3 Char"/>
    <w:link w:val="2-31"/>
    <w:qFormat/>
    <w:rsid w:val="006473B8"/>
    <w:rPr>
      <w:b/>
      <w:bCs/>
      <w:i/>
      <w:iCs/>
      <w:color w:val="4F81BD"/>
      <w:sz w:val="24"/>
      <w:szCs w:val="24"/>
      <w:lang w:eastAsia="en-US" w:bidi="en-US"/>
    </w:rPr>
  </w:style>
  <w:style w:type="character" w:customStyle="1" w:styleId="Char5">
    <w:name w:val="附注三级正文 Char"/>
    <w:link w:val="afc"/>
    <w:rsid w:val="006473B8"/>
    <w:rPr>
      <w:rFonts w:ascii="宋体" w:hAnsi="宋体"/>
      <w:szCs w:val="21"/>
    </w:rPr>
  </w:style>
  <w:style w:type="character" w:customStyle="1" w:styleId="CharChar151">
    <w:name w:val="Char Char151"/>
    <w:qFormat/>
    <w:rsid w:val="006473B8"/>
    <w:rPr>
      <w:rFonts w:eastAsia="宋体"/>
      <w:kern w:val="2"/>
      <w:sz w:val="21"/>
      <w:lang w:val="en-US" w:eastAsia="zh-CN" w:bidi="ar-SA"/>
    </w:rPr>
  </w:style>
  <w:style w:type="character" w:customStyle="1" w:styleId="Char21">
    <w:name w:val="页脚 Char2"/>
    <w:uiPriority w:val="99"/>
    <w:qFormat/>
    <w:rsid w:val="006473B8"/>
    <w:rPr>
      <w:rFonts w:ascii="Times New Roman" w:hAnsi="Times New Roman"/>
      <w:kern w:val="2"/>
      <w:sz w:val="18"/>
      <w:szCs w:val="18"/>
    </w:rPr>
  </w:style>
  <w:style w:type="character" w:customStyle="1" w:styleId="da">
    <w:name w:val="da"/>
    <w:basedOn w:val="a5"/>
    <w:rsid w:val="006473B8"/>
  </w:style>
  <w:style w:type="character" w:customStyle="1" w:styleId="scc">
    <w:name w:val="s c c"/>
    <w:qFormat/>
    <w:rsid w:val="006473B8"/>
  </w:style>
  <w:style w:type="character" w:customStyle="1" w:styleId="4Char1">
    <w:name w:val="标题 4 Char1"/>
    <w:aliases w:val="bullet Char1,bl Char1,bb Char1,PIM 4 Char1,H4 Char1,h4 Char1,Heading Four Char1,sect 1.2.3.4 Char1,Ref Heading 1 Char1,rh1 Char1,sect 1.2.3.41 Char1,Ref Heading 11 Char1,rh11 Char1,sect 1.2.3.42 Char1,Ref Heading 12 Char1,rh12 Char1,rh13 Char"/>
    <w:qFormat/>
    <w:rsid w:val="006473B8"/>
    <w:rPr>
      <w:rFonts w:eastAsia="文鼎CS细等线"/>
      <w:b/>
      <w:spacing w:val="8"/>
      <w:sz w:val="28"/>
      <w:lang w:val="en-US" w:eastAsia="zh-CN" w:bidi="ar-SA"/>
    </w:rPr>
  </w:style>
  <w:style w:type="character" w:customStyle="1" w:styleId="CharChar1">
    <w:name w:val="正文（左悬挂） Char Char"/>
    <w:link w:val="afd"/>
    <w:qFormat/>
    <w:rsid w:val="006473B8"/>
    <w:rPr>
      <w:rFonts w:ascii="宋体" w:hAnsi="宋体"/>
      <w:kern w:val="15"/>
      <w:sz w:val="24"/>
      <w:szCs w:val="24"/>
    </w:rPr>
  </w:style>
  <w:style w:type="character" w:customStyle="1" w:styleId="content">
    <w:name w:val="content"/>
    <w:qFormat/>
    <w:rsid w:val="006473B8"/>
  </w:style>
  <w:style w:type="character" w:customStyle="1" w:styleId="CharChar12">
    <w:name w:val="Char Char12"/>
    <w:qFormat/>
    <w:rsid w:val="006473B8"/>
    <w:rPr>
      <w:rFonts w:eastAsia="楷体_GB2312"/>
      <w:spacing w:val="8"/>
      <w:sz w:val="21"/>
      <w:lang w:val="en-US" w:eastAsia="zh-CN" w:bidi="ar-SA"/>
    </w:rPr>
  </w:style>
  <w:style w:type="character" w:customStyle="1" w:styleId="vxh782">
    <w:name w:val="vxh782"/>
    <w:qFormat/>
    <w:rsid w:val="006473B8"/>
  </w:style>
  <w:style w:type="character" w:customStyle="1" w:styleId="CharChar2">
    <w:name w:val="报告书表格 Char Char"/>
    <w:link w:val="afe"/>
    <w:qFormat/>
    <w:rsid w:val="006473B8"/>
    <w:rPr>
      <w:rFonts w:eastAsia="仿宋_GB2312"/>
      <w:spacing w:val="8"/>
      <w:sz w:val="24"/>
    </w:rPr>
  </w:style>
  <w:style w:type="character" w:customStyle="1" w:styleId="Char22">
    <w:name w:val="正文（首行缩进两字） Char2"/>
    <w:aliases w:val="正文（首行缩进两字） Char Char Char Char Char2,正文（首行缩进两字） Char Char Char Char Char Char Char2,正文（首行缩进两字） Char Char4,正文（首行缩进两字） Char C1,正文（首行缩进两字）1,表格标题 Char Char Char Char1,正文（首行缩进两字） Char Char Char Char Char Char2,正文缩进2"/>
    <w:qFormat/>
    <w:rsid w:val="006473B8"/>
    <w:rPr>
      <w:rFonts w:ascii="仿宋_GB2312" w:eastAsia="仿宋_GB2312"/>
      <w:kern w:val="2"/>
      <w:sz w:val="28"/>
      <w:szCs w:val="24"/>
      <w:lang w:val="en-US" w:eastAsia="zh-CN" w:bidi="ar-SA"/>
    </w:rPr>
  </w:style>
  <w:style w:type="character" w:customStyle="1" w:styleId="Char6">
    <w:name w:val="招股说明书一级标题 Char"/>
    <w:link w:val="aff"/>
    <w:rsid w:val="006473B8"/>
    <w:rPr>
      <w:rFonts w:ascii="黑体" w:eastAsia="黑体" w:hAnsi="宋体"/>
      <w:color w:val="000000"/>
      <w:sz w:val="36"/>
    </w:rPr>
  </w:style>
  <w:style w:type="character" w:customStyle="1" w:styleId="Char32">
    <w:name w:val="第五层条 Char3"/>
    <w:aliases w:val="H6 Char3,标题1.1.1.1.1.1 Char Char3,标题1.1.1.1.1.1 Char1,图 Char Char1"/>
    <w:qFormat/>
    <w:rsid w:val="006473B8"/>
    <w:rPr>
      <w:rFonts w:ascii="Arial" w:eastAsia="黑体" w:hAnsi="Arial"/>
      <w:b/>
      <w:spacing w:val="8"/>
      <w:sz w:val="24"/>
      <w:lang w:val="en-US" w:eastAsia="zh-CN" w:bidi="ar-SA"/>
    </w:rPr>
  </w:style>
  <w:style w:type="character" w:customStyle="1" w:styleId="H9CharChar2">
    <w:name w:val="H9 Char Char2"/>
    <w:qFormat/>
    <w:rsid w:val="006473B8"/>
    <w:rPr>
      <w:rFonts w:ascii="Arial" w:eastAsia="黑体" w:hAnsi="Arial"/>
      <w:spacing w:val="8"/>
      <w:sz w:val="30"/>
      <w:lang w:val="en-US" w:eastAsia="zh-CN" w:bidi="ar-SA"/>
    </w:rPr>
  </w:style>
  <w:style w:type="character" w:customStyle="1" w:styleId="CharChar111">
    <w:name w:val="Char Char111"/>
    <w:qFormat/>
    <w:rsid w:val="006473B8"/>
    <w:rPr>
      <w:rFonts w:eastAsia="楷体_GB2312"/>
      <w:i/>
      <w:iCs/>
      <w:spacing w:val="8"/>
      <w:sz w:val="28"/>
      <w:lang w:val="en-US" w:eastAsia="zh-CN" w:bidi="ar-SA"/>
    </w:rPr>
  </w:style>
  <w:style w:type="character" w:customStyle="1" w:styleId="main11">
    <w:name w:val="main11"/>
    <w:qFormat/>
    <w:rsid w:val="006473B8"/>
    <w:rPr>
      <w:sz w:val="30"/>
      <w:szCs w:val="30"/>
    </w:rPr>
  </w:style>
  <w:style w:type="character" w:customStyle="1" w:styleId="CharChar311">
    <w:name w:val="Char Char311"/>
    <w:qFormat/>
    <w:rsid w:val="006473B8"/>
    <w:rPr>
      <w:rFonts w:ascii="Arial" w:eastAsia="黑体" w:hAnsi="Arial"/>
      <w:spacing w:val="8"/>
      <w:sz w:val="24"/>
      <w:lang w:val="en-US" w:eastAsia="zh-CN" w:bidi="ar-SA"/>
    </w:rPr>
  </w:style>
  <w:style w:type="character" w:customStyle="1" w:styleId="2Char30">
    <w:name w:val="目录 2 Char3"/>
    <w:link w:val="23"/>
    <w:uiPriority w:val="39"/>
    <w:qFormat/>
    <w:rsid w:val="006473B8"/>
  </w:style>
  <w:style w:type="character" w:customStyle="1" w:styleId="CharChar161">
    <w:name w:val="Char Char161"/>
    <w:qFormat/>
    <w:rsid w:val="006473B8"/>
    <w:rPr>
      <w:rFonts w:eastAsia="宋体"/>
      <w:kern w:val="2"/>
      <w:sz w:val="21"/>
      <w:lang w:val="en-US" w:eastAsia="zh-CN" w:bidi="ar-SA"/>
    </w:rPr>
  </w:style>
  <w:style w:type="character" w:customStyle="1" w:styleId="Char23">
    <w:name w:val="脚注文本 Char2"/>
    <w:uiPriority w:val="99"/>
    <w:qFormat/>
    <w:rsid w:val="006473B8"/>
    <w:rPr>
      <w:sz w:val="18"/>
      <w:szCs w:val="18"/>
    </w:rPr>
  </w:style>
  <w:style w:type="character" w:customStyle="1" w:styleId="zida14">
    <w:name w:val="zida14"/>
    <w:qFormat/>
    <w:rsid w:val="006473B8"/>
  </w:style>
  <w:style w:type="character" w:customStyle="1" w:styleId="title1">
    <w:name w:val="title1"/>
    <w:qFormat/>
    <w:rsid w:val="006473B8"/>
    <w:rPr>
      <w:b/>
      <w:bCs/>
      <w:color w:val="03A2D0"/>
      <w:sz w:val="22"/>
      <w:szCs w:val="22"/>
    </w:rPr>
  </w:style>
  <w:style w:type="character" w:customStyle="1" w:styleId="BodyTextchChar2">
    <w:name w:val="Body Text(ch) Char2"/>
    <w:aliases w:val="bt Char2,body text Char2,正文文字 Char Char Char Char Char2,正文文字 Char Char Char Char3,楷体粗正文文字 Char2,HD正文1 Char2, ändrad Char2,EHPT Char2,Body Text2 Char2,ändrad Char2,EHPT1 Char2,Body Text21 Char2, ändrad1 Char2,ändrad1 Char2,???? Char2"/>
    <w:qFormat/>
    <w:rsid w:val="006473B8"/>
    <w:rPr>
      <w:rFonts w:eastAsia="楷体_GB2312"/>
      <w:spacing w:val="8"/>
      <w:sz w:val="28"/>
      <w:lang w:val="en-US" w:eastAsia="zh-CN" w:bidi="ar-SA"/>
    </w:rPr>
  </w:style>
  <w:style w:type="character" w:customStyle="1" w:styleId="CharChar3">
    <w:name w:val="样式 表蕊 Char Char"/>
    <w:qFormat/>
    <w:rsid w:val="006473B8"/>
    <w:rPr>
      <w:rFonts w:eastAsia="宋体" w:hAnsi="宋体" w:cs="宋体"/>
      <w:spacing w:val="-10"/>
      <w:sz w:val="18"/>
      <w:szCs w:val="18"/>
      <w:lang w:val="en-US" w:eastAsia="zh-CN" w:bidi="ar-SA"/>
    </w:rPr>
  </w:style>
  <w:style w:type="character" w:customStyle="1" w:styleId="2-2Char">
    <w:name w:val="中等深浅网格 2 - 强调文字颜色 2 Char"/>
    <w:link w:val="2-21"/>
    <w:qFormat/>
    <w:rsid w:val="006473B8"/>
    <w:rPr>
      <w:i/>
      <w:iCs/>
      <w:color w:val="000000"/>
      <w:sz w:val="24"/>
      <w:szCs w:val="24"/>
      <w:lang w:eastAsia="en-US" w:bidi="en-US"/>
    </w:rPr>
  </w:style>
  <w:style w:type="character" w:customStyle="1" w:styleId="about1">
    <w:name w:val="about1"/>
    <w:qFormat/>
    <w:rsid w:val="006473B8"/>
    <w:rPr>
      <w:rFonts w:ascii="ˎ̥" w:hAnsi="ˎ̥" w:hint="default"/>
      <w:b w:val="0"/>
      <w:bCs w:val="0"/>
      <w:spacing w:val="0"/>
      <w:sz w:val="18"/>
      <w:szCs w:val="18"/>
    </w:rPr>
  </w:style>
  <w:style w:type="character" w:customStyle="1" w:styleId="lan161">
    <w:name w:val="lan161"/>
    <w:qFormat/>
    <w:rsid w:val="006473B8"/>
    <w:rPr>
      <w:rFonts w:ascii="宋体" w:eastAsia="宋体" w:hAnsi="宋体" w:hint="eastAsia"/>
      <w:b/>
      <w:bCs/>
      <w:strike w:val="0"/>
      <w:dstrike w:val="0"/>
      <w:color w:val="000099"/>
      <w:sz w:val="24"/>
      <w:szCs w:val="24"/>
      <w:u w:val="none"/>
    </w:rPr>
  </w:style>
  <w:style w:type="character" w:customStyle="1" w:styleId="Char24">
    <w:name w:val="表标题 Char2"/>
    <w:aliases w:val="项标题(1) Char2,H7 Char Char2"/>
    <w:qFormat/>
    <w:rsid w:val="006473B8"/>
    <w:rPr>
      <w:rFonts w:eastAsia="仿宋_GB2312"/>
      <w:b/>
      <w:spacing w:val="8"/>
      <w:sz w:val="24"/>
      <w:lang w:val="en-US" w:eastAsia="zh-CN" w:bidi="ar-SA"/>
    </w:rPr>
  </w:style>
  <w:style w:type="character" w:customStyle="1" w:styleId="style4">
    <w:name w:val="style4"/>
    <w:qFormat/>
    <w:rsid w:val="006473B8"/>
  </w:style>
  <w:style w:type="character" w:customStyle="1" w:styleId="CharChar91">
    <w:name w:val="Char Char91"/>
    <w:qFormat/>
    <w:rsid w:val="006473B8"/>
    <w:rPr>
      <w:rFonts w:eastAsia="楷体_GB2312"/>
      <w:spacing w:val="8"/>
      <w:sz w:val="28"/>
      <w:lang w:val="en-US" w:eastAsia="zh-CN" w:bidi="ar-SA"/>
    </w:rPr>
  </w:style>
  <w:style w:type="character" w:customStyle="1" w:styleId="Char33">
    <w:name w:val="电子邮件签名 Char3"/>
    <w:link w:val="aff0"/>
    <w:qFormat/>
    <w:rsid w:val="006473B8"/>
    <w:rPr>
      <w:rFonts w:eastAsia="楷体_GB2312"/>
      <w:spacing w:val="8"/>
      <w:sz w:val="28"/>
    </w:rPr>
  </w:style>
  <w:style w:type="character" w:customStyle="1" w:styleId="Char25">
    <w:name w:val="第五层条 Char2"/>
    <w:aliases w:val="H6 Char2,标题1.1.1.1.1.1 Char Char2"/>
    <w:qFormat/>
    <w:rsid w:val="006473B8"/>
    <w:rPr>
      <w:rFonts w:ascii="Arial" w:eastAsia="黑体" w:hAnsi="Arial"/>
      <w:b/>
      <w:spacing w:val="8"/>
      <w:sz w:val="24"/>
      <w:lang w:val="en-US" w:eastAsia="zh-CN" w:bidi="ar-SA"/>
    </w:rPr>
  </w:style>
  <w:style w:type="character" w:customStyle="1" w:styleId="CharCharChar">
    <w:name w:val="正文编号 Char Char Char"/>
    <w:qFormat/>
    <w:rsid w:val="006473B8"/>
    <w:rPr>
      <w:rFonts w:eastAsia="楷体_GB2312"/>
      <w:spacing w:val="8"/>
      <w:sz w:val="28"/>
      <w:lang w:val="en-US" w:eastAsia="zh-CN" w:bidi="ar-SA"/>
    </w:rPr>
  </w:style>
  <w:style w:type="character" w:customStyle="1" w:styleId="CharChar4">
    <w:name w:val="正文首行缩进 Char Char"/>
    <w:rsid w:val="006473B8"/>
  </w:style>
  <w:style w:type="character" w:customStyle="1" w:styleId="CharChar15">
    <w:name w:val="Char Char15"/>
    <w:qFormat/>
    <w:rsid w:val="006473B8"/>
    <w:rPr>
      <w:rFonts w:eastAsia="宋体"/>
      <w:kern w:val="2"/>
      <w:sz w:val="21"/>
      <w:lang w:val="en-US" w:eastAsia="zh-CN" w:bidi="ar-SA"/>
    </w:rPr>
  </w:style>
  <w:style w:type="character" w:customStyle="1" w:styleId="2CharChar">
    <w:name w:val="正文文字 2 Char Char"/>
    <w:qFormat/>
    <w:rsid w:val="006473B8"/>
    <w:rPr>
      <w:rFonts w:eastAsia="楷体_GB2312"/>
      <w:spacing w:val="8"/>
      <w:sz w:val="28"/>
      <w:lang w:val="en-US" w:eastAsia="zh-CN" w:bidi="ar-SA"/>
    </w:rPr>
  </w:style>
  <w:style w:type="character" w:customStyle="1" w:styleId="CharChar11">
    <w:name w:val="Char Char11"/>
    <w:qFormat/>
    <w:rsid w:val="006473B8"/>
    <w:rPr>
      <w:rFonts w:eastAsia="楷体_GB2312"/>
      <w:i/>
      <w:iCs/>
      <w:spacing w:val="8"/>
      <w:sz w:val="28"/>
      <w:lang w:val="en-US" w:eastAsia="zh-CN" w:bidi="ar-SA"/>
    </w:rPr>
  </w:style>
  <w:style w:type="character" w:customStyle="1" w:styleId="tabright1">
    <w:name w:val="tab_right1"/>
    <w:qFormat/>
    <w:rsid w:val="006473B8"/>
    <w:rPr>
      <w:vanish w:val="0"/>
      <w:bdr w:val="single" w:sz="12" w:space="0" w:color="CCCCCC"/>
    </w:rPr>
  </w:style>
  <w:style w:type="character" w:customStyle="1" w:styleId="CharChar261">
    <w:name w:val="Char Char261"/>
    <w:rsid w:val="006473B8"/>
    <w:rPr>
      <w:rFonts w:ascii="Arial" w:eastAsia="黑体" w:hAnsi="Arial"/>
      <w:b/>
      <w:kern w:val="2"/>
      <w:sz w:val="24"/>
    </w:rPr>
  </w:style>
  <w:style w:type="character" w:customStyle="1" w:styleId="CharChar301">
    <w:name w:val="Char Char301"/>
    <w:qFormat/>
    <w:rsid w:val="006473B8"/>
    <w:rPr>
      <w:rFonts w:ascii="Arial" w:eastAsia="黑体" w:hAnsi="Arial"/>
      <w:spacing w:val="8"/>
      <w:sz w:val="24"/>
      <w:lang w:val="en-US" w:eastAsia="zh-CN" w:bidi="ar-SA"/>
    </w:rPr>
  </w:style>
  <w:style w:type="character" w:customStyle="1" w:styleId="CharChar171">
    <w:name w:val="Char Char171"/>
    <w:qFormat/>
    <w:rsid w:val="006473B8"/>
    <w:rPr>
      <w:rFonts w:ascii="宋体" w:eastAsia="宋体"/>
      <w:kern w:val="2"/>
      <w:sz w:val="28"/>
      <w:lang w:val="en-US" w:eastAsia="zh-CN" w:bidi="ar-SA"/>
    </w:rPr>
  </w:style>
  <w:style w:type="character" w:customStyle="1" w:styleId="CharChar274">
    <w:name w:val="Char Char274"/>
    <w:rsid w:val="006473B8"/>
    <w:rPr>
      <w:rFonts w:ascii="宋体" w:hAnsi="Times New Roman"/>
      <w:b/>
      <w:sz w:val="24"/>
    </w:rPr>
  </w:style>
  <w:style w:type="character" w:customStyle="1" w:styleId="texttitle1">
    <w:name w:val="texttitle1"/>
    <w:qFormat/>
    <w:rsid w:val="006473B8"/>
    <w:rPr>
      <w:strike w:val="0"/>
      <w:dstrike w:val="0"/>
      <w:color w:val="0099FF"/>
      <w:sz w:val="24"/>
      <w:szCs w:val="24"/>
      <w:u w:val="none"/>
    </w:rPr>
  </w:style>
  <w:style w:type="character" w:customStyle="1" w:styleId="s1">
    <w:name w:val="s1"/>
    <w:qFormat/>
    <w:rsid w:val="006473B8"/>
    <w:rPr>
      <w:sz w:val="18"/>
      <w:szCs w:val="18"/>
    </w:rPr>
  </w:style>
  <w:style w:type="character" w:customStyle="1" w:styleId="CharChar121">
    <w:name w:val="Char Char121"/>
    <w:qFormat/>
    <w:rsid w:val="006473B8"/>
    <w:rPr>
      <w:rFonts w:eastAsia="楷体_GB2312"/>
      <w:spacing w:val="8"/>
      <w:sz w:val="21"/>
      <w:lang w:val="en-US" w:eastAsia="zh-CN" w:bidi="ar-SA"/>
    </w:rPr>
  </w:style>
  <w:style w:type="character" w:customStyle="1" w:styleId="infodetail1">
    <w:name w:val="infodetail1"/>
    <w:qFormat/>
    <w:rsid w:val="006473B8"/>
    <w:rPr>
      <w:rFonts w:ascii="ˎ̥" w:hAnsi="ˎ̥" w:hint="default"/>
      <w:sz w:val="18"/>
      <w:szCs w:val="18"/>
    </w:rPr>
  </w:style>
  <w:style w:type="character" w:customStyle="1" w:styleId="Char26">
    <w:name w:val="注释标题 Char2"/>
    <w:uiPriority w:val="99"/>
    <w:qFormat/>
    <w:rsid w:val="006473B8"/>
  </w:style>
  <w:style w:type="character" w:customStyle="1" w:styleId="textblack21">
    <w:name w:val="text_black21"/>
    <w:qFormat/>
    <w:rsid w:val="006473B8"/>
    <w:rPr>
      <w:rFonts w:ascii="Arial" w:hAnsi="Arial" w:cs="Arial" w:hint="default"/>
      <w:color w:val="000000"/>
      <w:sz w:val="18"/>
      <w:szCs w:val="18"/>
    </w:rPr>
  </w:style>
  <w:style w:type="character" w:customStyle="1" w:styleId="cp11">
    <w:name w:val="cp11"/>
    <w:qFormat/>
    <w:rsid w:val="006473B8"/>
    <w:rPr>
      <w:strike w:val="0"/>
      <w:dstrike w:val="0"/>
      <w:sz w:val="18"/>
      <w:szCs w:val="18"/>
      <w:u w:val="none"/>
    </w:rPr>
  </w:style>
  <w:style w:type="character" w:customStyle="1" w:styleId="11p">
    <w:name w:val="11p"/>
    <w:qFormat/>
    <w:rsid w:val="006473B8"/>
  </w:style>
  <w:style w:type="character" w:customStyle="1" w:styleId="CharChar5">
    <w:name w:val="表蕊 Char Char"/>
    <w:qFormat/>
    <w:rsid w:val="006473B8"/>
    <w:rPr>
      <w:rFonts w:eastAsia="楷体_GB2312"/>
      <w:spacing w:val="-10"/>
      <w:sz w:val="21"/>
      <w:lang w:val="en-US" w:eastAsia="zh-CN" w:bidi="ar-SA"/>
    </w:rPr>
  </w:style>
  <w:style w:type="character" w:customStyle="1" w:styleId="Char7">
    <w:name w:val="段 Char"/>
    <w:rsid w:val="006473B8"/>
    <w:rPr>
      <w:rFonts w:ascii="宋体" w:hAnsi="Times New Roman"/>
      <w:sz w:val="21"/>
      <w:lang w:val="en-US" w:eastAsia="zh-CN" w:bidi="ar-SA"/>
    </w:rPr>
  </w:style>
  <w:style w:type="character" w:customStyle="1" w:styleId="CharChar41">
    <w:name w:val="Char Char41"/>
    <w:qFormat/>
    <w:rsid w:val="006473B8"/>
    <w:rPr>
      <w:rFonts w:eastAsia="楷体_GB2312"/>
      <w:smallCaps/>
      <w:spacing w:val="8"/>
      <w:sz w:val="24"/>
      <w:lang w:val="en-US" w:eastAsia="zh-CN" w:bidi="ar-SA"/>
    </w:rPr>
  </w:style>
  <w:style w:type="character" w:customStyle="1" w:styleId="pt121">
    <w:name w:val="pt121"/>
    <w:qFormat/>
    <w:rsid w:val="006473B8"/>
    <w:rPr>
      <w:strike w:val="0"/>
      <w:dstrike w:val="0"/>
      <w:color w:val="333333"/>
      <w:sz w:val="18"/>
      <w:szCs w:val="18"/>
      <w:u w:val="none"/>
    </w:rPr>
  </w:style>
  <w:style w:type="character" w:customStyle="1" w:styleId="style191">
    <w:name w:val="style191"/>
    <w:qFormat/>
    <w:rsid w:val="006473B8"/>
    <w:rPr>
      <w:sz w:val="20"/>
      <w:szCs w:val="20"/>
    </w:rPr>
  </w:style>
  <w:style w:type="character" w:customStyle="1" w:styleId="infodetail11">
    <w:name w:val="infodetail11"/>
    <w:qFormat/>
    <w:rsid w:val="006473B8"/>
    <w:rPr>
      <w:sz w:val="24"/>
      <w:szCs w:val="24"/>
    </w:rPr>
  </w:style>
  <w:style w:type="character" w:customStyle="1" w:styleId="Char34">
    <w:name w:val="信息标题 Char3"/>
    <w:link w:val="aff1"/>
    <w:qFormat/>
    <w:rsid w:val="006473B8"/>
    <w:rPr>
      <w:rFonts w:ascii="Arial" w:eastAsia="楷体_GB2312" w:hAnsi="Arial" w:cs="Arial"/>
      <w:spacing w:val="8"/>
      <w:sz w:val="24"/>
      <w:szCs w:val="24"/>
      <w:shd w:val="pct20" w:color="auto" w:fill="auto"/>
    </w:rPr>
  </w:style>
  <w:style w:type="character" w:customStyle="1" w:styleId="style261">
    <w:name w:val="style261"/>
    <w:qFormat/>
    <w:rsid w:val="006473B8"/>
    <w:rPr>
      <w:sz w:val="18"/>
      <w:szCs w:val="18"/>
    </w:rPr>
  </w:style>
  <w:style w:type="character" w:customStyle="1" w:styleId="Char27">
    <w:name w:val="页眉 Char2"/>
    <w:uiPriority w:val="99"/>
    <w:qFormat/>
    <w:rsid w:val="006473B8"/>
    <w:rPr>
      <w:rFonts w:ascii="Times New Roman" w:hAnsi="Times New Roman"/>
      <w:kern w:val="2"/>
      <w:sz w:val="18"/>
      <w:szCs w:val="18"/>
    </w:rPr>
  </w:style>
  <w:style w:type="character" w:customStyle="1" w:styleId="report">
    <w:name w:val="report"/>
    <w:qFormat/>
    <w:rsid w:val="006473B8"/>
    <w:rPr>
      <w:rFonts w:ascii="Arial" w:hAnsi="Arial"/>
      <w:sz w:val="24"/>
    </w:rPr>
  </w:style>
  <w:style w:type="character" w:customStyle="1" w:styleId="aff2">
    <w:name w:val="样式 小四 浅蓝"/>
    <w:qFormat/>
    <w:rsid w:val="006473B8"/>
    <w:rPr>
      <w:color w:val="3366FF"/>
      <w:sz w:val="21"/>
    </w:rPr>
  </w:style>
  <w:style w:type="character" w:customStyle="1" w:styleId="CharChar101">
    <w:name w:val="Char Char101"/>
    <w:qFormat/>
    <w:rsid w:val="006473B8"/>
    <w:rPr>
      <w:rFonts w:ascii="Arial" w:eastAsia="宋体" w:hAnsi="Arial" w:cs="Arial"/>
      <w:b/>
      <w:bCs/>
      <w:spacing w:val="8"/>
      <w:sz w:val="32"/>
      <w:szCs w:val="32"/>
      <w:lang w:val="en-US" w:eastAsia="zh-CN" w:bidi="ar-SA"/>
    </w:rPr>
  </w:style>
  <w:style w:type="character" w:customStyle="1" w:styleId="CharChar6">
    <w:name w:val="正文 Char Char"/>
    <w:qFormat/>
    <w:rsid w:val="006473B8"/>
    <w:rPr>
      <w:rFonts w:ascii="Verdana" w:eastAsia="仿宋_GB2312" w:hAnsi="Verdana"/>
      <w:kern w:val="2"/>
      <w:sz w:val="24"/>
      <w:szCs w:val="24"/>
      <w:lang w:val="en-US" w:eastAsia="zh-CN" w:bidi="ar-SA"/>
    </w:rPr>
  </w:style>
  <w:style w:type="character" w:customStyle="1" w:styleId="unnamed31">
    <w:name w:val="unnamed31"/>
    <w:qFormat/>
    <w:rsid w:val="006473B8"/>
    <w:rPr>
      <w:rFonts w:ascii="ˎ̥" w:hAnsi="ˎ̥" w:hint="default"/>
      <w:b w:val="0"/>
      <w:bCs w:val="0"/>
      <w:i w:val="0"/>
      <w:iCs w:val="0"/>
      <w:sz w:val="21"/>
      <w:szCs w:val="21"/>
    </w:rPr>
  </w:style>
  <w:style w:type="character" w:customStyle="1" w:styleId="CharChar40">
    <w:name w:val="Char Char4"/>
    <w:qFormat/>
    <w:rsid w:val="006473B8"/>
    <w:rPr>
      <w:rFonts w:ascii="Arial" w:eastAsia="楷体_GB2312" w:hAnsi="Arial" w:cs="Arial"/>
      <w:spacing w:val="8"/>
      <w:sz w:val="24"/>
      <w:szCs w:val="24"/>
      <w:lang w:val="en-US" w:eastAsia="zh-CN" w:bidi="ar-SA"/>
    </w:rPr>
  </w:style>
  <w:style w:type="character" w:customStyle="1" w:styleId="CharChar7">
    <w:name w:val="成悦_正文 Char Char"/>
    <w:link w:val="aff3"/>
    <w:qFormat/>
    <w:rsid w:val="006473B8"/>
    <w:rPr>
      <w:sz w:val="24"/>
      <w:szCs w:val="24"/>
    </w:rPr>
  </w:style>
  <w:style w:type="character" w:customStyle="1" w:styleId="CharChar16">
    <w:name w:val="Char Char16"/>
    <w:qFormat/>
    <w:rsid w:val="006473B8"/>
    <w:rPr>
      <w:rFonts w:eastAsia="宋体"/>
      <w:kern w:val="2"/>
      <w:sz w:val="21"/>
      <w:lang w:val="en-US" w:eastAsia="zh-CN" w:bidi="ar-SA"/>
    </w:rPr>
  </w:style>
  <w:style w:type="character" w:customStyle="1" w:styleId="flc">
    <w:name w:val="flc"/>
    <w:qFormat/>
    <w:rsid w:val="006473B8"/>
  </w:style>
  <w:style w:type="character" w:customStyle="1" w:styleId="2Char2">
    <w:name w:val="目录 2 Char2"/>
    <w:qFormat/>
    <w:rsid w:val="006473B8"/>
    <w:rPr>
      <w:rFonts w:ascii="Times New Roman" w:hAnsi="宋体"/>
      <w:kern w:val="2"/>
      <w:sz w:val="24"/>
      <w:lang w:val="en-US" w:eastAsia="zh-CN"/>
    </w:rPr>
  </w:style>
  <w:style w:type="character" w:customStyle="1" w:styleId="t-00011">
    <w:name w:val="t-00011"/>
    <w:qFormat/>
    <w:rsid w:val="006473B8"/>
    <w:rPr>
      <w:strike w:val="0"/>
      <w:dstrike w:val="0"/>
      <w:color w:val="333333"/>
      <w:sz w:val="18"/>
      <w:szCs w:val="18"/>
      <w:u w:val="none"/>
    </w:rPr>
  </w:style>
  <w:style w:type="character" w:customStyle="1" w:styleId="Char28">
    <w:name w:val="题注 Char2"/>
    <w:link w:val="aff4"/>
    <w:qFormat/>
    <w:rsid w:val="006473B8"/>
    <w:rPr>
      <w:rFonts w:ascii="Cambria" w:eastAsia="黑体" w:hAnsi="Cambria"/>
    </w:rPr>
  </w:style>
  <w:style w:type="character" w:customStyle="1" w:styleId="CharChar14">
    <w:name w:val="Char Char14"/>
    <w:qFormat/>
    <w:rsid w:val="006473B8"/>
    <w:rPr>
      <w:rFonts w:eastAsia="楷体_GB2312"/>
      <w:spacing w:val="8"/>
      <w:sz w:val="18"/>
      <w:lang w:val="en-US" w:eastAsia="zh-CN" w:bidi="ar-SA"/>
    </w:rPr>
  </w:style>
  <w:style w:type="character" w:customStyle="1" w:styleId="CharChar304">
    <w:name w:val="Char Char304"/>
    <w:rsid w:val="006473B8"/>
    <w:rPr>
      <w:rFonts w:ascii="Arial" w:eastAsia="黑体" w:hAnsi="Arial"/>
      <w:spacing w:val="8"/>
      <w:sz w:val="24"/>
      <w:lang w:val="en-US" w:eastAsia="zh-CN" w:bidi="ar-SA"/>
    </w:rPr>
  </w:style>
  <w:style w:type="character" w:customStyle="1" w:styleId="CharCharCharCharChar">
    <w:name w:val="数据来源 Char Char Char Char Char"/>
    <w:rsid w:val="006473B8"/>
    <w:rPr>
      <w:rFonts w:ascii="方正书宋简体"/>
      <w:kern w:val="2"/>
      <w:sz w:val="21"/>
      <w:szCs w:val="21"/>
    </w:rPr>
  </w:style>
  <w:style w:type="character" w:customStyle="1" w:styleId="CharChar372">
    <w:name w:val="Char Char372"/>
    <w:rsid w:val="006473B8"/>
    <w:rPr>
      <w:rFonts w:eastAsia="楷体_GB2312"/>
      <w:smallCaps/>
      <w:spacing w:val="8"/>
      <w:sz w:val="24"/>
      <w:lang w:val="en-US" w:eastAsia="zh-CN" w:bidi="ar-SA"/>
    </w:rPr>
  </w:style>
  <w:style w:type="character" w:customStyle="1" w:styleId="CharChar66">
    <w:name w:val="Char Char66"/>
    <w:semiHidden/>
    <w:rsid w:val="006473B8"/>
    <w:rPr>
      <w:rFonts w:eastAsia="楷体_GB2312"/>
      <w:spacing w:val="8"/>
      <w:sz w:val="28"/>
      <w:lang w:val="en-US" w:eastAsia="zh-CN" w:bidi="ar-SA"/>
    </w:rPr>
  </w:style>
  <w:style w:type="character" w:customStyle="1" w:styleId="CharChar51">
    <w:name w:val="Char Char51"/>
    <w:qFormat/>
    <w:rsid w:val="006473B8"/>
    <w:rPr>
      <w:rFonts w:eastAsia="楷体_GB2312"/>
      <w:spacing w:val="8"/>
      <w:sz w:val="28"/>
      <w:lang w:val="en-US" w:eastAsia="zh-CN" w:bidi="ar-SA"/>
    </w:rPr>
  </w:style>
  <w:style w:type="character" w:customStyle="1" w:styleId="gsyjcontent11">
    <w:name w:val="gsyj_content11"/>
    <w:qFormat/>
    <w:rsid w:val="006473B8"/>
    <w:rPr>
      <w:strike w:val="0"/>
      <w:dstrike w:val="0"/>
      <w:color w:val="000000"/>
      <w:sz w:val="18"/>
      <w:szCs w:val="18"/>
      <w:u w:val="none"/>
    </w:rPr>
  </w:style>
  <w:style w:type="character" w:customStyle="1" w:styleId="CharChar2412">
    <w:name w:val="Char Char2412"/>
    <w:rsid w:val="006473B8"/>
    <w:rPr>
      <w:rFonts w:ascii="宋体" w:eastAsia="宋体" w:hAnsi="Times New Roman"/>
      <w:b/>
      <w:kern w:val="0"/>
      <w:sz w:val="24"/>
    </w:rPr>
  </w:style>
  <w:style w:type="character" w:customStyle="1" w:styleId="CharChar187">
    <w:name w:val="Char Char187"/>
    <w:rsid w:val="006473B8"/>
    <w:rPr>
      <w:rFonts w:ascii="仿宋_GB2312" w:eastAsia="仿宋_GB2312"/>
      <w:kern w:val="2"/>
      <w:sz w:val="28"/>
      <w:lang w:val="en-US" w:eastAsia="zh-CN" w:bidi="ar-SA"/>
    </w:rPr>
  </w:style>
  <w:style w:type="character" w:customStyle="1" w:styleId="CharChar2312">
    <w:name w:val="Char Char2312"/>
    <w:rsid w:val="006473B8"/>
    <w:rPr>
      <w:rFonts w:ascii="Arial" w:eastAsia="黑体" w:hAnsi="Arial"/>
      <w:b/>
      <w:sz w:val="24"/>
    </w:rPr>
  </w:style>
  <w:style w:type="character" w:customStyle="1" w:styleId="Char29">
    <w:name w:val="批注主题 Char2"/>
    <w:uiPriority w:val="99"/>
    <w:qFormat/>
    <w:rsid w:val="006473B8"/>
    <w:rPr>
      <w:rFonts w:ascii="Times New Roman" w:eastAsia="宋体" w:hAnsi="Times New Roman" w:cs="Times New Roman"/>
      <w:b/>
      <w:bCs/>
      <w:szCs w:val="20"/>
    </w:rPr>
  </w:style>
  <w:style w:type="character" w:customStyle="1" w:styleId="word12b2">
    <w:name w:val="word12b2"/>
    <w:qFormat/>
    <w:rsid w:val="006473B8"/>
    <w:rPr>
      <w:rFonts w:ascii="Arial" w:hAnsi="Arial" w:cs="Arial" w:hint="default"/>
      <w:color w:val="333333"/>
      <w:sz w:val="15"/>
      <w:szCs w:val="15"/>
    </w:rPr>
  </w:style>
  <w:style w:type="character" w:customStyle="1" w:styleId="redbig1">
    <w:name w:val="redbig1"/>
    <w:qFormat/>
    <w:rsid w:val="006473B8"/>
    <w:rPr>
      <w:b/>
      <w:bCs/>
      <w:color w:val="D00018"/>
      <w:sz w:val="27"/>
      <w:szCs w:val="27"/>
    </w:rPr>
  </w:style>
  <w:style w:type="character" w:customStyle="1" w:styleId="qqq1">
    <w:name w:val="qqq1"/>
    <w:qFormat/>
    <w:rsid w:val="006473B8"/>
    <w:rPr>
      <w:color w:val="527594"/>
      <w:sz w:val="18"/>
      <w:szCs w:val="18"/>
    </w:rPr>
  </w:style>
  <w:style w:type="character" w:customStyle="1" w:styleId="finishstyle41">
    <w:name w:val="finish_style41"/>
    <w:qFormat/>
    <w:rsid w:val="006473B8"/>
    <w:rPr>
      <w:b/>
      <w:bCs/>
      <w:color w:val="0000FF"/>
    </w:rPr>
  </w:style>
  <w:style w:type="character" w:styleId="aff5">
    <w:name w:val="Strong"/>
    <w:uiPriority w:val="22"/>
    <w:qFormat/>
    <w:rsid w:val="006473B8"/>
    <w:rPr>
      <w:b/>
    </w:rPr>
  </w:style>
  <w:style w:type="character" w:styleId="aff6">
    <w:name w:val="endnote reference"/>
    <w:uiPriority w:val="99"/>
    <w:rsid w:val="006473B8"/>
    <w:rPr>
      <w:vertAlign w:val="superscript"/>
    </w:rPr>
  </w:style>
  <w:style w:type="character" w:styleId="aff7">
    <w:name w:val="page number"/>
    <w:basedOn w:val="a5"/>
    <w:rsid w:val="006473B8"/>
  </w:style>
  <w:style w:type="character" w:styleId="aff8">
    <w:name w:val="Emphasis"/>
    <w:uiPriority w:val="20"/>
    <w:qFormat/>
    <w:rsid w:val="006473B8"/>
    <w:rPr>
      <w:i w:val="0"/>
      <w:iCs w:val="0"/>
      <w:color w:val="CC0000"/>
    </w:rPr>
  </w:style>
  <w:style w:type="character" w:styleId="aff9">
    <w:name w:val="line number"/>
    <w:qFormat/>
    <w:rsid w:val="006473B8"/>
  </w:style>
  <w:style w:type="character" w:styleId="HTML">
    <w:name w:val="HTML Definition"/>
    <w:qFormat/>
    <w:rsid w:val="006473B8"/>
    <w:rPr>
      <w:i/>
      <w:iCs/>
    </w:rPr>
  </w:style>
  <w:style w:type="character" w:styleId="HTML0">
    <w:name w:val="HTML Typewriter"/>
    <w:qFormat/>
    <w:rsid w:val="006473B8"/>
    <w:rPr>
      <w:rFonts w:ascii="Courier New" w:hAnsi="Courier New" w:cs="Courier New"/>
      <w:sz w:val="20"/>
      <w:szCs w:val="20"/>
    </w:rPr>
  </w:style>
  <w:style w:type="character" w:styleId="HTML1">
    <w:name w:val="HTML Acronym"/>
    <w:qFormat/>
    <w:rsid w:val="006473B8"/>
  </w:style>
  <w:style w:type="character" w:customStyle="1" w:styleId="jianju1">
    <w:name w:val="jianju1"/>
    <w:qFormat/>
    <w:rsid w:val="006473B8"/>
    <w:rPr>
      <w:strike w:val="0"/>
      <w:dstrike w:val="0"/>
      <w:color w:val="000000"/>
      <w:sz w:val="21"/>
      <w:szCs w:val="21"/>
      <w:u w:val="none"/>
    </w:rPr>
  </w:style>
  <w:style w:type="character" w:styleId="HTML2">
    <w:name w:val="HTML Variable"/>
    <w:qFormat/>
    <w:rsid w:val="006473B8"/>
    <w:rPr>
      <w:i/>
      <w:iCs/>
    </w:rPr>
  </w:style>
  <w:style w:type="character" w:styleId="HTML3">
    <w:name w:val="HTML Code"/>
    <w:qFormat/>
    <w:rsid w:val="006473B8"/>
    <w:rPr>
      <w:rFonts w:ascii="Courier New" w:hAnsi="Courier New" w:cs="Courier New"/>
      <w:sz w:val="20"/>
      <w:szCs w:val="20"/>
    </w:rPr>
  </w:style>
  <w:style w:type="character" w:styleId="HTML4">
    <w:name w:val="HTML Cite"/>
    <w:qFormat/>
    <w:rsid w:val="006473B8"/>
    <w:rPr>
      <w:i/>
      <w:iCs/>
    </w:rPr>
  </w:style>
  <w:style w:type="character" w:styleId="HTML5">
    <w:name w:val="HTML Keyboard"/>
    <w:qFormat/>
    <w:rsid w:val="006473B8"/>
    <w:rPr>
      <w:rFonts w:ascii="Courier New" w:hAnsi="Courier New" w:cs="Courier New"/>
      <w:sz w:val="20"/>
      <w:szCs w:val="20"/>
    </w:rPr>
  </w:style>
  <w:style w:type="character" w:styleId="HTML6">
    <w:name w:val="HTML Sample"/>
    <w:qFormat/>
    <w:rsid w:val="006473B8"/>
    <w:rPr>
      <w:rFonts w:ascii="Courier New" w:hAnsi="Courier New" w:cs="Courier New"/>
    </w:rPr>
  </w:style>
  <w:style w:type="character" w:customStyle="1" w:styleId="context2">
    <w:name w:val="context2"/>
    <w:qFormat/>
    <w:rsid w:val="006473B8"/>
    <w:rPr>
      <w:sz w:val="18"/>
      <w:szCs w:val="18"/>
    </w:rPr>
  </w:style>
  <w:style w:type="character" w:customStyle="1" w:styleId="CharChar8">
    <w:name w:val="表芯 Char Char"/>
    <w:qFormat/>
    <w:rsid w:val="006473B8"/>
    <w:rPr>
      <w:rFonts w:eastAsia="楷体_GB2312"/>
      <w:spacing w:val="-6"/>
      <w:sz w:val="21"/>
      <w:lang w:val="en-US" w:eastAsia="zh-CN" w:bidi="ar-SA"/>
    </w:rPr>
  </w:style>
  <w:style w:type="character" w:customStyle="1" w:styleId="mailaddr1">
    <w:name w:val="mailaddr1"/>
    <w:qFormat/>
    <w:rsid w:val="006473B8"/>
    <w:rPr>
      <w:color w:val="999999"/>
    </w:rPr>
  </w:style>
  <w:style w:type="character" w:customStyle="1" w:styleId="410">
    <w:name w:val="41"/>
    <w:qFormat/>
    <w:rsid w:val="006473B8"/>
    <w:rPr>
      <w:b w:val="0"/>
      <w:bCs w:val="0"/>
      <w:i w:val="0"/>
      <w:iCs w:val="0"/>
      <w:strike w:val="0"/>
      <w:dstrike w:val="0"/>
      <w:color w:val="333333"/>
      <w:sz w:val="19"/>
      <w:szCs w:val="19"/>
      <w:u w:val="none"/>
    </w:rPr>
  </w:style>
  <w:style w:type="character" w:customStyle="1" w:styleId="grays">
    <w:name w:val="gray s"/>
    <w:qFormat/>
    <w:rsid w:val="006473B8"/>
  </w:style>
  <w:style w:type="character" w:customStyle="1" w:styleId="CharChar35">
    <w:name w:val="Char Char35"/>
    <w:qFormat/>
    <w:rsid w:val="006473B8"/>
    <w:rPr>
      <w:rFonts w:eastAsia="楷体_GB2312"/>
      <w:smallCaps/>
      <w:spacing w:val="8"/>
      <w:sz w:val="24"/>
      <w:lang w:val="en-US" w:eastAsia="zh-CN" w:bidi="ar-SA"/>
    </w:rPr>
  </w:style>
  <w:style w:type="character" w:customStyle="1" w:styleId="articlelink1">
    <w:name w:val="articlelink1"/>
    <w:qFormat/>
    <w:rsid w:val="006473B8"/>
    <w:rPr>
      <w:color w:val="080CBD"/>
      <w:sz w:val="21"/>
      <w:szCs w:val="21"/>
    </w:rPr>
  </w:style>
  <w:style w:type="character" w:customStyle="1" w:styleId="black141">
    <w:name w:val="black141"/>
    <w:qFormat/>
    <w:rsid w:val="006473B8"/>
    <w:rPr>
      <w:strike w:val="0"/>
      <w:dstrike w:val="0"/>
      <w:color w:val="000000"/>
      <w:sz w:val="21"/>
      <w:szCs w:val="21"/>
      <w:u w:val="none"/>
    </w:rPr>
  </w:style>
  <w:style w:type="character" w:customStyle="1" w:styleId="style9">
    <w:name w:val="style9"/>
    <w:qFormat/>
    <w:rsid w:val="006473B8"/>
  </w:style>
  <w:style w:type="character" w:customStyle="1" w:styleId="CharChara">
    <w:name w:val="理化性质 Char Char"/>
    <w:qFormat/>
    <w:rsid w:val="006473B8"/>
    <w:rPr>
      <w:rFonts w:eastAsia="楷体_GB2312"/>
      <w:spacing w:val="4"/>
      <w:sz w:val="28"/>
      <w:szCs w:val="24"/>
      <w:lang w:val="en-US" w:eastAsia="zh-CN" w:bidi="ar-SA"/>
    </w:rPr>
  </w:style>
  <w:style w:type="character" w:customStyle="1" w:styleId="style31">
    <w:name w:val="style31"/>
    <w:qFormat/>
    <w:rsid w:val="006473B8"/>
    <w:rPr>
      <w:color w:val="666666"/>
    </w:rPr>
  </w:style>
  <w:style w:type="character" w:customStyle="1" w:styleId="222CharChar">
    <w:name w:val="样式 样式 首行缩进:  2 字符 + 首行缩进:  2 字符2 Char Char"/>
    <w:qFormat/>
    <w:rsid w:val="006473B8"/>
    <w:rPr>
      <w:rFonts w:eastAsia="楷体_GB2312"/>
      <w:spacing w:val="6"/>
      <w:sz w:val="28"/>
      <w:lang w:val="en-US" w:eastAsia="zh-CN" w:bidi="ar-SA"/>
    </w:rPr>
  </w:style>
  <w:style w:type="character" w:customStyle="1" w:styleId="3Char1">
    <w:name w:val="正文3 Char1"/>
    <w:qFormat/>
    <w:rsid w:val="006473B8"/>
    <w:rPr>
      <w:rFonts w:eastAsia="宋体"/>
      <w:sz w:val="30"/>
      <w:lang w:val="en-US" w:eastAsia="zh-CN" w:bidi="ar-SA"/>
    </w:rPr>
  </w:style>
  <w:style w:type="character" w:customStyle="1" w:styleId="style391">
    <w:name w:val="style391"/>
    <w:qFormat/>
    <w:rsid w:val="006473B8"/>
    <w:rPr>
      <w:b/>
      <w:bCs/>
      <w:color w:val="005984"/>
      <w:sz w:val="18"/>
      <w:szCs w:val="18"/>
    </w:rPr>
  </w:style>
  <w:style w:type="character" w:customStyle="1" w:styleId="-2Char">
    <w:name w:val="浅色底纹 - 强调文字颜色 2 Char"/>
    <w:qFormat/>
    <w:rsid w:val="006473B8"/>
    <w:rPr>
      <w:rFonts w:ascii="Times New Roman" w:eastAsia="宋体" w:hAnsi="Times New Roman"/>
      <w:b w:val="0"/>
      <w:bCs/>
      <w:i w:val="0"/>
      <w:iCs/>
      <w:color w:val="auto"/>
      <w:kern w:val="2"/>
      <w:sz w:val="24"/>
      <w:szCs w:val="24"/>
      <w:lang w:eastAsia="en-US" w:bidi="en-US"/>
    </w:rPr>
  </w:style>
  <w:style w:type="character" w:customStyle="1" w:styleId="CharChar202">
    <w:name w:val="Char Char202"/>
    <w:rsid w:val="006473B8"/>
    <w:rPr>
      <w:rFonts w:eastAsia="楷体_GB2312"/>
      <w:sz w:val="21"/>
      <w:lang w:val="en-US" w:eastAsia="zh-CN" w:bidi="ar-SA"/>
    </w:rPr>
  </w:style>
  <w:style w:type="character" w:customStyle="1" w:styleId="CharChar341">
    <w:name w:val="Char Char341"/>
    <w:qFormat/>
    <w:rsid w:val="006473B8"/>
    <w:rPr>
      <w:rFonts w:eastAsia="楷体_GB2312"/>
      <w:smallCaps/>
      <w:spacing w:val="8"/>
      <w:sz w:val="24"/>
      <w:lang w:val="en-US" w:eastAsia="zh-CN" w:bidi="ar-SA"/>
    </w:rPr>
  </w:style>
  <w:style w:type="character" w:customStyle="1" w:styleId="HTMLChar1">
    <w:name w:val="HTML 地址 Char1"/>
    <w:qFormat/>
    <w:rsid w:val="006473B8"/>
    <w:rPr>
      <w:rFonts w:ascii="Times New Roman" w:hAnsi="Times New Roman"/>
      <w:i/>
      <w:iCs/>
      <w:kern w:val="2"/>
      <w:sz w:val="21"/>
    </w:rPr>
  </w:style>
  <w:style w:type="character" w:customStyle="1" w:styleId="style13">
    <w:name w:val="style13"/>
    <w:qFormat/>
    <w:rsid w:val="006473B8"/>
  </w:style>
  <w:style w:type="character" w:customStyle="1" w:styleId="dtd">
    <w:name w:val="dtd"/>
    <w:qFormat/>
    <w:rsid w:val="006473B8"/>
  </w:style>
  <w:style w:type="character" w:customStyle="1" w:styleId="CharCharb">
    <w:name w:val="表格文字_中 Char Char"/>
    <w:link w:val="affa"/>
    <w:qFormat/>
    <w:rsid w:val="006473B8"/>
    <w:rPr>
      <w:rFonts w:eastAsia="楷体_GB2312"/>
      <w:kern w:val="15"/>
      <w:sz w:val="24"/>
      <w:szCs w:val="24"/>
    </w:rPr>
  </w:style>
  <w:style w:type="character" w:customStyle="1" w:styleId="l131">
    <w:name w:val="l131"/>
    <w:qFormat/>
    <w:rsid w:val="006473B8"/>
    <w:rPr>
      <w:sz w:val="18"/>
      <w:szCs w:val="18"/>
    </w:rPr>
  </w:style>
  <w:style w:type="character" w:customStyle="1" w:styleId="Char2a">
    <w:name w:val="宏文本 Char2"/>
    <w:uiPriority w:val="99"/>
    <w:semiHidden/>
    <w:qFormat/>
    <w:rsid w:val="006473B8"/>
    <w:rPr>
      <w:rFonts w:ascii="Courier New" w:hAnsi="Courier New" w:cs="Courier New"/>
      <w:bCs/>
      <w:iCs/>
      <w:kern w:val="2"/>
      <w:sz w:val="24"/>
      <w:szCs w:val="24"/>
      <w:lang w:eastAsia="en-US" w:bidi="en-US"/>
    </w:rPr>
  </w:style>
  <w:style w:type="character" w:customStyle="1" w:styleId="Char35">
    <w:name w:val="纯文本 Char3"/>
    <w:uiPriority w:val="99"/>
    <w:semiHidden/>
    <w:qFormat/>
    <w:rsid w:val="006473B8"/>
    <w:rPr>
      <w:rFonts w:ascii="宋体" w:hAnsi="Courier New" w:cs="Courier New"/>
      <w:kern w:val="2"/>
      <w:sz w:val="21"/>
      <w:szCs w:val="21"/>
    </w:rPr>
  </w:style>
  <w:style w:type="character" w:customStyle="1" w:styleId="affb">
    <w:name w:val="电子邮件签名 字符"/>
    <w:qFormat/>
    <w:rsid w:val="006473B8"/>
    <w:rPr>
      <w:kern w:val="2"/>
      <w:sz w:val="21"/>
    </w:rPr>
  </w:style>
  <w:style w:type="character" w:customStyle="1" w:styleId="Char2b">
    <w:name w:val="电子邮件签名 Char2"/>
    <w:uiPriority w:val="99"/>
    <w:semiHidden/>
    <w:qFormat/>
    <w:rsid w:val="006473B8"/>
    <w:rPr>
      <w:rFonts w:ascii="Times New Roman" w:hAnsi="Times New Roman"/>
      <w:bCs/>
      <w:iCs/>
      <w:kern w:val="2"/>
      <w:sz w:val="24"/>
      <w:szCs w:val="24"/>
      <w:lang w:eastAsia="en-US" w:bidi="en-US"/>
    </w:rPr>
  </w:style>
  <w:style w:type="character" w:customStyle="1" w:styleId="HTML7">
    <w:name w:val="HTML 地址 字符"/>
    <w:qFormat/>
    <w:rsid w:val="006473B8"/>
    <w:rPr>
      <w:i/>
      <w:iCs/>
      <w:kern w:val="2"/>
      <w:sz w:val="21"/>
    </w:rPr>
  </w:style>
  <w:style w:type="character" w:customStyle="1" w:styleId="3Char3">
    <w:name w:val="正文文本缩进 3 Char3"/>
    <w:uiPriority w:val="99"/>
    <w:semiHidden/>
    <w:qFormat/>
    <w:rsid w:val="006473B8"/>
    <w:rPr>
      <w:rFonts w:ascii="Times New Roman" w:hAnsi="Times New Roman"/>
      <w:bCs/>
      <w:iCs/>
      <w:kern w:val="2"/>
      <w:sz w:val="16"/>
      <w:szCs w:val="16"/>
      <w:lang w:eastAsia="en-US" w:bidi="en-US"/>
    </w:rPr>
  </w:style>
  <w:style w:type="character" w:customStyle="1" w:styleId="Char2c">
    <w:name w:val="结束语 Char2"/>
    <w:uiPriority w:val="99"/>
    <w:semiHidden/>
    <w:qFormat/>
    <w:rsid w:val="006473B8"/>
    <w:rPr>
      <w:rFonts w:ascii="Times New Roman" w:hAnsi="Times New Roman"/>
      <w:bCs/>
      <w:iCs/>
      <w:kern w:val="2"/>
      <w:sz w:val="24"/>
      <w:szCs w:val="24"/>
      <w:lang w:eastAsia="en-US" w:bidi="en-US"/>
    </w:rPr>
  </w:style>
  <w:style w:type="character" w:customStyle="1" w:styleId="Char2d">
    <w:name w:val="信息标题 Char2"/>
    <w:uiPriority w:val="99"/>
    <w:semiHidden/>
    <w:qFormat/>
    <w:rsid w:val="006473B8"/>
    <w:rPr>
      <w:rFonts w:ascii="Cambria" w:eastAsia="宋体" w:hAnsi="Cambria" w:cs="Times New Roman"/>
      <w:bCs/>
      <w:iCs/>
      <w:kern w:val="2"/>
      <w:sz w:val="24"/>
      <w:szCs w:val="24"/>
      <w:shd w:val="pct20" w:color="auto" w:fill="auto"/>
      <w:lang w:eastAsia="en-US" w:bidi="en-US"/>
    </w:rPr>
  </w:style>
  <w:style w:type="character" w:customStyle="1" w:styleId="Char2e">
    <w:name w:val="副标题 Char2"/>
    <w:uiPriority w:val="11"/>
    <w:qFormat/>
    <w:rsid w:val="006473B8"/>
    <w:rPr>
      <w:rFonts w:ascii="Calibri Light" w:hAnsi="Calibri Light" w:cs="Times New Roman"/>
      <w:b/>
      <w:bCs/>
      <w:kern w:val="28"/>
      <w:sz w:val="32"/>
      <w:szCs w:val="32"/>
    </w:rPr>
  </w:style>
  <w:style w:type="character" w:customStyle="1" w:styleId="CharChar322">
    <w:name w:val="Char Char322"/>
    <w:rsid w:val="006473B8"/>
    <w:rPr>
      <w:rFonts w:ascii="Times New Roman" w:eastAsia="楷体_GB2312"/>
      <w:smallCaps/>
      <w:spacing w:val="8"/>
      <w:sz w:val="24"/>
    </w:rPr>
  </w:style>
  <w:style w:type="character" w:customStyle="1" w:styleId="Char36">
    <w:name w:val="正文文本缩进 Char3"/>
    <w:aliases w:val="正文文字首行缩进 Char2"/>
    <w:qFormat/>
    <w:rsid w:val="006473B8"/>
    <w:rPr>
      <w:rFonts w:ascii="Times New Roman" w:hAnsi="Times New Roman"/>
      <w:kern w:val="2"/>
      <w:sz w:val="21"/>
    </w:rPr>
  </w:style>
  <w:style w:type="character" w:customStyle="1" w:styleId="z-Char2">
    <w:name w:val="z-窗体顶端 Char2"/>
    <w:uiPriority w:val="99"/>
    <w:semiHidden/>
    <w:rsid w:val="006473B8"/>
    <w:rPr>
      <w:rFonts w:ascii="Arial" w:hAnsi="Arial" w:cs="Arial"/>
      <w:bCs/>
      <w:iCs/>
      <w:vanish/>
      <w:kern w:val="2"/>
      <w:sz w:val="16"/>
      <w:szCs w:val="16"/>
      <w:lang w:eastAsia="en-US" w:bidi="en-US"/>
    </w:rPr>
  </w:style>
  <w:style w:type="character" w:customStyle="1" w:styleId="z-Char20">
    <w:name w:val="z-窗体底端 Char2"/>
    <w:uiPriority w:val="99"/>
    <w:semiHidden/>
    <w:rsid w:val="006473B8"/>
    <w:rPr>
      <w:rFonts w:ascii="Arial" w:hAnsi="Arial" w:cs="Arial"/>
      <w:bCs/>
      <w:iCs/>
      <w:vanish/>
      <w:kern w:val="2"/>
      <w:sz w:val="16"/>
      <w:szCs w:val="16"/>
      <w:lang w:eastAsia="en-US" w:bidi="en-US"/>
    </w:rPr>
  </w:style>
  <w:style w:type="character" w:customStyle="1" w:styleId="CharChar142">
    <w:name w:val="Char Char142"/>
    <w:rsid w:val="006473B8"/>
    <w:rPr>
      <w:rFonts w:eastAsia="楷体_GB2312"/>
      <w:spacing w:val="8"/>
      <w:sz w:val="18"/>
      <w:lang w:val="en-US" w:eastAsia="zh-CN" w:bidi="ar-SA"/>
    </w:rPr>
  </w:style>
  <w:style w:type="character" w:customStyle="1" w:styleId="Char37">
    <w:name w:val="页脚 Char3"/>
    <w:uiPriority w:val="99"/>
    <w:semiHidden/>
    <w:rsid w:val="006473B8"/>
    <w:rPr>
      <w:rFonts w:ascii="Times New Roman" w:eastAsia="宋体" w:hAnsi="Times New Roman" w:cs="Times New Roman"/>
      <w:bCs/>
      <w:iCs/>
      <w:sz w:val="18"/>
      <w:szCs w:val="18"/>
      <w:lang w:eastAsia="en-US" w:bidi="en-US"/>
    </w:rPr>
  </w:style>
  <w:style w:type="character" w:customStyle="1" w:styleId="CharChar258">
    <w:name w:val="Char Char258"/>
    <w:rsid w:val="006473B8"/>
    <w:rPr>
      <w:rFonts w:ascii="Times New Roman" w:hAnsi="Times New Roman"/>
      <w:b/>
      <w:kern w:val="2"/>
      <w:sz w:val="24"/>
    </w:rPr>
  </w:style>
  <w:style w:type="character" w:customStyle="1" w:styleId="CharChar113">
    <w:name w:val="Char Char113"/>
    <w:rsid w:val="006473B8"/>
    <w:rPr>
      <w:rFonts w:eastAsia="楷体_GB2312"/>
      <w:i/>
      <w:iCs/>
      <w:spacing w:val="8"/>
      <w:sz w:val="28"/>
      <w:lang w:val="en-US" w:eastAsia="zh-CN" w:bidi="ar-SA"/>
    </w:rPr>
  </w:style>
  <w:style w:type="character" w:customStyle="1" w:styleId="CharChar43">
    <w:name w:val="Char Char43"/>
    <w:rsid w:val="006473B8"/>
    <w:rPr>
      <w:rFonts w:eastAsia="楷体_GB2312"/>
      <w:smallCaps/>
      <w:spacing w:val="8"/>
      <w:sz w:val="24"/>
      <w:lang w:val="en-US" w:eastAsia="zh-CN" w:bidi="ar-SA"/>
    </w:rPr>
  </w:style>
  <w:style w:type="character" w:customStyle="1" w:styleId="CharChar334">
    <w:name w:val="Char Char334"/>
    <w:rsid w:val="006473B8"/>
    <w:rPr>
      <w:rFonts w:ascii="Times New Roman" w:eastAsia="楷体_GB2312"/>
      <w:sz w:val="21"/>
      <w:shd w:val="pct20" w:color="auto" w:fill="auto"/>
    </w:rPr>
  </w:style>
  <w:style w:type="character" w:customStyle="1" w:styleId="CharChar282">
    <w:name w:val="Char Char282"/>
    <w:rsid w:val="006473B8"/>
    <w:rPr>
      <w:rFonts w:eastAsia="楷体_GB2312"/>
      <w:smallCaps/>
      <w:spacing w:val="8"/>
      <w:sz w:val="24"/>
      <w:lang w:val="en-US" w:eastAsia="zh-CN" w:bidi="ar-SA"/>
    </w:rPr>
  </w:style>
  <w:style w:type="character" w:customStyle="1" w:styleId="QuoteChar">
    <w:name w:val="Quote Char"/>
    <w:link w:val="17"/>
    <w:rsid w:val="006473B8"/>
    <w:rPr>
      <w:rFonts w:ascii="宋体" w:hAnsi="宋体"/>
      <w:i/>
      <w:sz w:val="24"/>
    </w:rPr>
  </w:style>
  <w:style w:type="character" w:customStyle="1" w:styleId="CharCharc">
    <w:name w:val="样式 样式 五号 黑色 行距: 单倍行距 + 居中 Char Char"/>
    <w:link w:val="affc"/>
    <w:rsid w:val="006473B8"/>
    <w:rPr>
      <w:spacing w:val="-10"/>
    </w:rPr>
  </w:style>
  <w:style w:type="character" w:customStyle="1" w:styleId="1-3Char">
    <w:name w:val="中等深浅底纹 1 - 着色 3 Char"/>
    <w:rsid w:val="006473B8"/>
    <w:rPr>
      <w:rFonts w:ascii="Times New Roman" w:hAnsi="Times New Roman"/>
      <w:i/>
      <w:iCs/>
      <w:color w:val="000000"/>
      <w:sz w:val="24"/>
      <w:szCs w:val="24"/>
      <w:lang w:eastAsia="en-US" w:bidi="en-US"/>
    </w:rPr>
  </w:style>
  <w:style w:type="character" w:customStyle="1" w:styleId="CharChar39">
    <w:name w:val="Char Char39"/>
    <w:rsid w:val="006473B8"/>
    <w:rPr>
      <w:rFonts w:eastAsia="楷体_GB2312"/>
      <w:smallCaps/>
      <w:spacing w:val="8"/>
      <w:sz w:val="24"/>
      <w:lang w:val="en-US" w:eastAsia="zh-CN" w:bidi="ar-SA"/>
    </w:rPr>
  </w:style>
  <w:style w:type="character" w:customStyle="1" w:styleId="CharChar143">
    <w:name w:val="Char Char143"/>
    <w:rsid w:val="006473B8"/>
    <w:rPr>
      <w:rFonts w:eastAsia="楷体_GB2312"/>
      <w:spacing w:val="8"/>
      <w:sz w:val="18"/>
      <w:lang w:val="en-US" w:eastAsia="zh-CN" w:bidi="ar-SA"/>
    </w:rPr>
  </w:style>
  <w:style w:type="character" w:customStyle="1" w:styleId="11CharChar">
    <w:name w:val="样式11 Char Char"/>
    <w:link w:val="112"/>
    <w:rsid w:val="006473B8"/>
    <w:rPr>
      <w:rFonts w:ascii="宋体" w:hAnsi="宋体"/>
      <w:sz w:val="18"/>
      <w:szCs w:val="18"/>
    </w:rPr>
  </w:style>
  <w:style w:type="character" w:customStyle="1" w:styleId="2-4Char">
    <w:name w:val="中等深浅网格 2 - 着色 4 Char"/>
    <w:link w:val="2-41"/>
    <w:rsid w:val="006473B8"/>
    <w:rPr>
      <w:b/>
      <w:bCs/>
      <w:i/>
      <w:iCs/>
      <w:color w:val="4F81BD"/>
      <w:sz w:val="24"/>
      <w:szCs w:val="24"/>
      <w:lang w:eastAsia="en-US" w:bidi="en-US"/>
    </w:rPr>
  </w:style>
  <w:style w:type="character" w:customStyle="1" w:styleId="1-4Char">
    <w:name w:val="中等深浅网格 1 - 着色 4 Char"/>
    <w:link w:val="1-41"/>
    <w:rsid w:val="006473B8"/>
    <w:rPr>
      <w:i/>
      <w:iCs/>
      <w:color w:val="000000"/>
      <w:sz w:val="24"/>
      <w:szCs w:val="24"/>
      <w:lang w:eastAsia="en-US" w:bidi="en-US"/>
    </w:rPr>
  </w:style>
  <w:style w:type="character" w:customStyle="1" w:styleId="CharChar269">
    <w:name w:val="Char Char269"/>
    <w:rsid w:val="006473B8"/>
    <w:rPr>
      <w:rFonts w:ascii="Arial" w:eastAsia="黑体" w:hAnsi="Arial"/>
      <w:b/>
      <w:kern w:val="2"/>
      <w:sz w:val="24"/>
    </w:rPr>
  </w:style>
  <w:style w:type="character" w:customStyle="1" w:styleId="CharChar333">
    <w:name w:val="Char Char333"/>
    <w:rsid w:val="006473B8"/>
    <w:rPr>
      <w:rFonts w:ascii="Times New Roman" w:eastAsia="楷体_GB2312"/>
      <w:sz w:val="21"/>
      <w:shd w:val="pct20" w:color="auto" w:fill="auto"/>
    </w:rPr>
  </w:style>
  <w:style w:type="character" w:customStyle="1" w:styleId="CharChar132">
    <w:name w:val="Char Char132"/>
    <w:rsid w:val="006473B8"/>
    <w:rPr>
      <w:rFonts w:ascii="宋体" w:eastAsia="宋体" w:hAnsi="宋体" w:cs="宋体"/>
      <w:color w:val="000000"/>
      <w:sz w:val="21"/>
      <w:szCs w:val="21"/>
      <w:lang w:val="en-US" w:eastAsia="zh-CN" w:bidi="ar-SA"/>
    </w:rPr>
  </w:style>
  <w:style w:type="character" w:customStyle="1" w:styleId="210860505CharChar">
    <w:name w:val="样式 样式 样式 首行缩进:  2 字符 + 宋体1 + 首行缩进:  0.86 厘米 段前: 0.5 行 段后: 0.5 行 Char Char"/>
    <w:link w:val="210860505"/>
    <w:rsid w:val="006473B8"/>
    <w:rPr>
      <w:rFonts w:ascii="宋体" w:hAnsi="宋体"/>
      <w:color w:val="000000"/>
      <w:sz w:val="24"/>
    </w:rPr>
  </w:style>
  <w:style w:type="character" w:customStyle="1" w:styleId="CharChar103">
    <w:name w:val="Char Char103"/>
    <w:rsid w:val="006473B8"/>
    <w:rPr>
      <w:rFonts w:ascii="Arial" w:eastAsia="宋体" w:hAnsi="Arial" w:cs="Arial"/>
      <w:b/>
      <w:bCs/>
      <w:spacing w:val="8"/>
      <w:sz w:val="32"/>
      <w:szCs w:val="32"/>
      <w:lang w:val="en-US" w:eastAsia="zh-CN" w:bidi="ar-SA"/>
    </w:rPr>
  </w:style>
  <w:style w:type="character" w:customStyle="1" w:styleId="16CharChar">
    <w:name w:val="样式16 Char Char"/>
    <w:link w:val="160"/>
    <w:rsid w:val="006473B8"/>
    <w:rPr>
      <w:rFonts w:ascii="Arial" w:eastAsia="黑体" w:hAnsi="Arial"/>
      <w:sz w:val="32"/>
    </w:rPr>
  </w:style>
  <w:style w:type="character" w:customStyle="1" w:styleId="CharChar53">
    <w:name w:val="Char Char53"/>
    <w:rsid w:val="006473B8"/>
    <w:rPr>
      <w:rFonts w:eastAsia="楷体_GB2312"/>
      <w:spacing w:val="8"/>
      <w:sz w:val="28"/>
      <w:lang w:val="en-US" w:eastAsia="zh-CN" w:bidi="ar-SA"/>
    </w:rPr>
  </w:style>
  <w:style w:type="character" w:customStyle="1" w:styleId="CharChar164">
    <w:name w:val="Char Char164"/>
    <w:rsid w:val="006473B8"/>
    <w:rPr>
      <w:rFonts w:eastAsia="宋体"/>
      <w:kern w:val="2"/>
      <w:sz w:val="21"/>
      <w:lang w:val="en-US" w:eastAsia="zh-CN" w:bidi="ar-SA"/>
    </w:rPr>
  </w:style>
  <w:style w:type="character" w:customStyle="1" w:styleId="CharChar163">
    <w:name w:val="Char Char163"/>
    <w:rsid w:val="006473B8"/>
    <w:rPr>
      <w:rFonts w:eastAsia="宋体"/>
      <w:kern w:val="2"/>
      <w:sz w:val="21"/>
      <w:lang w:val="en-US" w:eastAsia="zh-CN" w:bidi="ar-SA"/>
    </w:rPr>
  </w:style>
  <w:style w:type="character" w:customStyle="1" w:styleId="CharChar193">
    <w:name w:val="Char Char193"/>
    <w:rsid w:val="006473B8"/>
  </w:style>
  <w:style w:type="character" w:customStyle="1" w:styleId="CharChard">
    <w:name w:val="文字 Char Char"/>
    <w:link w:val="affd"/>
    <w:rsid w:val="006473B8"/>
    <w:rPr>
      <w:rFonts w:ascii="黑体" w:eastAsia="黑体" w:hAnsi="宋体"/>
      <w:snapToGrid w:val="0"/>
      <w:color w:val="000000"/>
      <w:szCs w:val="21"/>
    </w:rPr>
  </w:style>
  <w:style w:type="character" w:customStyle="1" w:styleId="wen">
    <w:name w:val="wen"/>
    <w:rsid w:val="006473B8"/>
  </w:style>
  <w:style w:type="character" w:customStyle="1" w:styleId="CharChar65">
    <w:name w:val="Char Char65"/>
    <w:rsid w:val="006473B8"/>
    <w:rPr>
      <w:rFonts w:eastAsia="楷体_GB2312"/>
      <w:spacing w:val="8"/>
      <w:sz w:val="28"/>
      <w:lang w:val="en-US" w:eastAsia="zh-CN" w:bidi="ar-SA"/>
    </w:rPr>
  </w:style>
  <w:style w:type="character" w:customStyle="1" w:styleId="CharChar279">
    <w:name w:val="Char Char279"/>
    <w:rsid w:val="006473B8"/>
    <w:rPr>
      <w:rFonts w:ascii="宋体" w:hAnsi="Times New Roman"/>
      <w:b/>
      <w:sz w:val="24"/>
    </w:rPr>
  </w:style>
  <w:style w:type="character" w:customStyle="1" w:styleId="8CharChar">
    <w:name w:val="样式8 Char Char"/>
    <w:link w:val="82"/>
    <w:rsid w:val="006473B8"/>
    <w:rPr>
      <w:rFonts w:hAnsi="宋体"/>
      <w:b/>
      <w:sz w:val="32"/>
    </w:rPr>
  </w:style>
  <w:style w:type="character" w:customStyle="1" w:styleId="CharChar249">
    <w:name w:val="Char Char249"/>
    <w:rsid w:val="006473B8"/>
    <w:rPr>
      <w:rFonts w:ascii="宋体" w:eastAsia="宋体" w:hAnsi="Times New Roman"/>
      <w:b/>
      <w:kern w:val="0"/>
      <w:sz w:val="24"/>
    </w:rPr>
  </w:style>
  <w:style w:type="character" w:customStyle="1" w:styleId="4205052CharChar">
    <w:name w:val="样式 样式 样式 标题 4 + 首行缩进:  2 字符 段前: 0.5 行 段后: 0.5 行 + 首行缩进:  2 字符 段前... Char Char"/>
    <w:link w:val="4205052"/>
    <w:rsid w:val="006473B8"/>
    <w:rPr>
      <w:rFonts w:ascii="宋体" w:hAnsi="宋体"/>
      <w:bCs/>
      <w:sz w:val="24"/>
      <w:szCs w:val="24"/>
    </w:rPr>
  </w:style>
  <w:style w:type="character" w:customStyle="1" w:styleId="CharChar229">
    <w:name w:val="Char Char229"/>
    <w:rsid w:val="006473B8"/>
    <w:rPr>
      <w:rFonts w:ascii="Times New Roman" w:eastAsia="宋体" w:hAnsi="Times New Roman"/>
      <w:b/>
      <w:sz w:val="24"/>
    </w:rPr>
  </w:style>
  <w:style w:type="character" w:customStyle="1" w:styleId="2CharChar0">
    <w:name w:val="样式2 Char Char"/>
    <w:rsid w:val="006473B8"/>
    <w:rPr>
      <w:b/>
      <w:bCs/>
      <w:iCs/>
      <w:kern w:val="2"/>
      <w:sz w:val="28"/>
      <w:szCs w:val="28"/>
      <w:lang w:eastAsia="en-US" w:bidi="en-US"/>
    </w:rPr>
  </w:style>
  <w:style w:type="character" w:customStyle="1" w:styleId="CharChar84">
    <w:name w:val="Char Char84"/>
    <w:rsid w:val="006473B8"/>
    <w:rPr>
      <w:rFonts w:eastAsia="楷体_GB2312"/>
      <w:spacing w:val="8"/>
      <w:sz w:val="28"/>
      <w:lang w:val="en-US" w:eastAsia="zh-CN" w:bidi="ar-SA"/>
    </w:rPr>
  </w:style>
  <w:style w:type="character" w:customStyle="1" w:styleId="CharChar228">
    <w:name w:val="Char Char228"/>
    <w:rsid w:val="006473B8"/>
    <w:rPr>
      <w:rFonts w:ascii="Times New Roman" w:eastAsia="宋体" w:hAnsi="Times New Roman"/>
      <w:b/>
      <w:sz w:val="24"/>
    </w:rPr>
  </w:style>
  <w:style w:type="character" w:customStyle="1" w:styleId="CharChar154">
    <w:name w:val="Char Char154"/>
    <w:rsid w:val="006473B8"/>
    <w:rPr>
      <w:rFonts w:eastAsia="宋体"/>
      <w:kern w:val="2"/>
      <w:sz w:val="21"/>
      <w:lang w:val="en-US" w:eastAsia="zh-CN" w:bidi="ar-SA"/>
    </w:rPr>
  </w:style>
  <w:style w:type="character" w:customStyle="1" w:styleId="CharChar194">
    <w:name w:val="Char Char194"/>
    <w:rsid w:val="006473B8"/>
  </w:style>
  <w:style w:type="character" w:customStyle="1" w:styleId="CharChar115">
    <w:name w:val="Char Char115"/>
    <w:rsid w:val="006473B8"/>
    <w:rPr>
      <w:rFonts w:eastAsia="楷体_GB2312"/>
      <w:i/>
      <w:iCs/>
      <w:spacing w:val="8"/>
      <w:sz w:val="28"/>
      <w:lang w:val="en-US" w:eastAsia="zh-CN" w:bidi="ar-SA"/>
    </w:rPr>
  </w:style>
  <w:style w:type="character" w:customStyle="1" w:styleId="GB2312">
    <w:name w:val="样式 (中文) 楷体_GB2312 四号"/>
    <w:rsid w:val="006473B8"/>
    <w:rPr>
      <w:rFonts w:eastAsia="楷体_GB2312"/>
      <w:spacing w:val="8"/>
      <w:kern w:val="0"/>
      <w:sz w:val="28"/>
    </w:rPr>
  </w:style>
  <w:style w:type="character" w:customStyle="1" w:styleId="CharChar73">
    <w:name w:val="Char Char73"/>
    <w:rsid w:val="006473B8"/>
    <w:rPr>
      <w:rFonts w:ascii="Arial" w:eastAsia="宋体" w:hAnsi="Arial" w:cs="Arial"/>
      <w:b/>
      <w:bCs/>
      <w:spacing w:val="8"/>
      <w:kern w:val="28"/>
      <w:sz w:val="32"/>
      <w:szCs w:val="32"/>
      <w:lang w:val="en-US" w:eastAsia="zh-CN" w:bidi="ar-SA"/>
    </w:rPr>
  </w:style>
  <w:style w:type="character" w:customStyle="1" w:styleId="CharChar218">
    <w:name w:val="Char Char218"/>
    <w:rsid w:val="006473B8"/>
    <w:rPr>
      <w:rFonts w:ascii="宋体" w:eastAsia="宋体"/>
      <w:b/>
      <w:sz w:val="24"/>
      <w:lang w:val="en-US" w:eastAsia="zh-CN"/>
    </w:rPr>
  </w:style>
  <w:style w:type="character" w:customStyle="1" w:styleId="CharChar44">
    <w:name w:val="Char Char44"/>
    <w:rsid w:val="006473B8"/>
    <w:rPr>
      <w:rFonts w:eastAsia="楷体_GB2312"/>
      <w:smallCaps/>
      <w:spacing w:val="8"/>
      <w:sz w:val="24"/>
      <w:lang w:val="en-US" w:eastAsia="zh-CN" w:bidi="ar-SA"/>
    </w:rPr>
  </w:style>
  <w:style w:type="character" w:customStyle="1" w:styleId="113">
    <w:name w:val="超链接11"/>
    <w:rsid w:val="006473B8"/>
    <w:rPr>
      <w:rFonts w:ascii="Verdana" w:eastAsia="宋体" w:hAnsi="Verdana"/>
      <w:color w:val="0000FF"/>
      <w:szCs w:val="21"/>
      <w:u w:val="single"/>
      <w:lang w:val="en-US" w:eastAsia="en-US" w:bidi="ar-SA"/>
    </w:rPr>
  </w:style>
  <w:style w:type="character" w:customStyle="1" w:styleId="001CharChar">
    <w:name w:val="001 Char Char"/>
    <w:link w:val="001"/>
    <w:rsid w:val="006473B8"/>
    <w:rPr>
      <w:rFonts w:hAnsi="黑体"/>
    </w:rPr>
  </w:style>
  <w:style w:type="character" w:customStyle="1" w:styleId="CharChar313">
    <w:name w:val="Char Char313"/>
    <w:rsid w:val="006473B8"/>
    <w:rPr>
      <w:rFonts w:ascii="Arial" w:eastAsia="黑体" w:hAnsi="Arial"/>
      <w:spacing w:val="8"/>
      <w:sz w:val="24"/>
      <w:lang w:val="en-US" w:eastAsia="zh-CN" w:bidi="ar-SA"/>
    </w:rPr>
  </w:style>
  <w:style w:type="character" w:customStyle="1" w:styleId="CharChar302">
    <w:name w:val="Char Char302"/>
    <w:rsid w:val="006473B8"/>
    <w:rPr>
      <w:rFonts w:ascii="Arial" w:eastAsia="黑体" w:hAnsi="Arial"/>
      <w:spacing w:val="8"/>
      <w:sz w:val="24"/>
      <w:lang w:val="en-US" w:eastAsia="zh-CN" w:bidi="ar-SA"/>
    </w:rPr>
  </w:style>
  <w:style w:type="character" w:customStyle="1" w:styleId="CharChar123">
    <w:name w:val="Char Char123"/>
    <w:rsid w:val="006473B8"/>
    <w:rPr>
      <w:rFonts w:eastAsia="楷体_GB2312"/>
      <w:spacing w:val="8"/>
      <w:sz w:val="21"/>
      <w:lang w:val="en-US" w:eastAsia="zh-CN" w:bidi="ar-SA"/>
    </w:rPr>
  </w:style>
  <w:style w:type="character" w:customStyle="1" w:styleId="9CharChar">
    <w:name w:val="样式9 Char Char"/>
    <w:link w:val="92"/>
    <w:rsid w:val="006473B8"/>
    <w:rPr>
      <w:rFonts w:hAnsi="宋体"/>
      <w:b/>
      <w:sz w:val="32"/>
    </w:rPr>
  </w:style>
  <w:style w:type="character" w:customStyle="1" w:styleId="CharChar314">
    <w:name w:val="Char Char314"/>
    <w:rsid w:val="006473B8"/>
    <w:rPr>
      <w:rFonts w:ascii="Arial" w:eastAsia="黑体" w:hAnsi="Arial"/>
      <w:spacing w:val="8"/>
      <w:sz w:val="24"/>
      <w:lang w:val="en-US" w:eastAsia="zh-CN" w:bidi="ar-SA"/>
    </w:rPr>
  </w:style>
  <w:style w:type="character" w:customStyle="1" w:styleId="ArialNarrowCharChar">
    <w:name w:val="样式 样式 样式 样式 (西文) Arial Narrow (中文) 宋体+′ ... 五号 黑色 右 行距: 单倍行距 + (... Char Char"/>
    <w:link w:val="ArialNarrow"/>
    <w:rsid w:val="006473B8"/>
    <w:rPr>
      <w:rFonts w:ascii="Arial Narrow" w:eastAsia="宋体+′ ..." w:hAnsi="Arial Narrow"/>
      <w:color w:val="000000"/>
    </w:rPr>
  </w:style>
  <w:style w:type="character" w:customStyle="1" w:styleId="CharChar92">
    <w:name w:val="Char Char92"/>
    <w:rsid w:val="006473B8"/>
    <w:rPr>
      <w:rFonts w:eastAsia="楷体_GB2312"/>
      <w:spacing w:val="8"/>
      <w:sz w:val="28"/>
      <w:lang w:val="en-US" w:eastAsia="zh-CN" w:bidi="ar-SA"/>
    </w:rPr>
  </w:style>
  <w:style w:type="character" w:customStyle="1" w:styleId="CharChar144">
    <w:name w:val="Char Char144"/>
    <w:rsid w:val="006473B8"/>
    <w:rPr>
      <w:rFonts w:eastAsia="楷体_GB2312"/>
      <w:spacing w:val="8"/>
      <w:sz w:val="18"/>
      <w:lang w:val="en-US" w:eastAsia="zh-CN" w:bidi="ar-SA"/>
    </w:rPr>
  </w:style>
  <w:style w:type="character" w:customStyle="1" w:styleId="21CharChar">
    <w:name w:val="样式 样式 首行缩进:  2 字符 + 宋体1 Char Char"/>
    <w:link w:val="210"/>
    <w:rsid w:val="006473B8"/>
    <w:rPr>
      <w:rFonts w:ascii="宋体" w:hAnsi="宋体"/>
      <w:color w:val="000000"/>
      <w:sz w:val="24"/>
    </w:rPr>
  </w:style>
  <w:style w:type="character" w:customStyle="1" w:styleId="-2Char1">
    <w:name w:val="浅色底纹 - 强调文字颜色 2 Char1"/>
    <w:rsid w:val="006473B8"/>
    <w:rPr>
      <w:rFonts w:ascii="Times New Roman" w:hAnsi="Times New Roman"/>
      <w:b/>
      <w:bCs/>
      <w:i/>
      <w:iCs/>
      <w:color w:val="4F81BD"/>
      <w:kern w:val="2"/>
      <w:sz w:val="24"/>
      <w:szCs w:val="24"/>
      <w:lang w:eastAsia="en-US" w:bidi="en-US"/>
    </w:rPr>
  </w:style>
  <w:style w:type="character" w:customStyle="1" w:styleId="CharChar324">
    <w:name w:val="Char Char324"/>
    <w:rsid w:val="006473B8"/>
    <w:rPr>
      <w:rFonts w:ascii="Times New Roman" w:eastAsia="楷体_GB2312"/>
      <w:smallCaps/>
      <w:spacing w:val="8"/>
      <w:sz w:val="24"/>
    </w:rPr>
  </w:style>
  <w:style w:type="character" w:customStyle="1" w:styleId="56CharChar">
    <w:name w:val="标题5，6下正文 Char Char"/>
    <w:link w:val="56"/>
    <w:rsid w:val="006473B8"/>
    <w:rPr>
      <w:szCs w:val="24"/>
    </w:rPr>
  </w:style>
  <w:style w:type="character" w:customStyle="1" w:styleId="CharChar72">
    <w:name w:val="Char Char72"/>
    <w:rsid w:val="006473B8"/>
    <w:rPr>
      <w:rFonts w:ascii="Arial" w:eastAsia="宋体" w:hAnsi="Arial" w:cs="Arial"/>
      <w:b/>
      <w:bCs/>
      <w:spacing w:val="8"/>
      <w:kern w:val="28"/>
      <w:sz w:val="32"/>
      <w:szCs w:val="32"/>
      <w:lang w:val="en-US" w:eastAsia="zh-CN" w:bidi="ar-SA"/>
    </w:rPr>
  </w:style>
  <w:style w:type="character" w:customStyle="1" w:styleId="Char3CharChar2">
    <w:name w:val="Char3 Char Char2"/>
    <w:rsid w:val="006473B8"/>
    <w:rPr>
      <w:rFonts w:eastAsia="宋体"/>
      <w:kern w:val="2"/>
      <w:sz w:val="18"/>
      <w:szCs w:val="18"/>
      <w:lang w:val="en-US" w:eastAsia="zh-CN" w:bidi="ar-SA"/>
    </w:rPr>
  </w:style>
  <w:style w:type="character" w:customStyle="1" w:styleId="2212CharChar">
    <w:name w:val="样式 样式 标题 2 + 首行缩进:  2 字符1 + 首行缩进:  2 字符 Char Char"/>
    <w:link w:val="2212"/>
    <w:rsid w:val="006473B8"/>
    <w:rPr>
      <w:rFonts w:ascii="Arial" w:eastAsia="黑体" w:hAnsi="Arial"/>
      <w:bCs/>
      <w:sz w:val="28"/>
    </w:rPr>
  </w:style>
  <w:style w:type="character" w:customStyle="1" w:styleId="CharChar114">
    <w:name w:val="Char Char114"/>
    <w:rsid w:val="006473B8"/>
    <w:rPr>
      <w:rFonts w:eastAsia="楷体_GB2312"/>
      <w:i/>
      <w:iCs/>
      <w:spacing w:val="8"/>
      <w:sz w:val="28"/>
      <w:lang w:val="en-US" w:eastAsia="zh-CN" w:bidi="ar-SA"/>
    </w:rPr>
  </w:style>
  <w:style w:type="character" w:customStyle="1" w:styleId="big">
    <w:name w:val="big"/>
    <w:rsid w:val="006473B8"/>
  </w:style>
  <w:style w:type="character" w:customStyle="1" w:styleId="17CharChar">
    <w:name w:val="样式17 Char Char"/>
    <w:link w:val="170"/>
    <w:rsid w:val="006473B8"/>
    <w:rPr>
      <w:b/>
      <w:sz w:val="30"/>
      <w:szCs w:val="30"/>
    </w:rPr>
  </w:style>
  <w:style w:type="character" w:customStyle="1" w:styleId="CharCharCharChar">
    <w:name w:val="数据来源 Char Char Char Char"/>
    <w:rsid w:val="006473B8"/>
    <w:rPr>
      <w:rFonts w:ascii="Arial" w:hAnsi="Arial"/>
    </w:rPr>
  </w:style>
  <w:style w:type="character" w:customStyle="1" w:styleId="24">
    <w:name w:val="自定样式2"/>
    <w:rsid w:val="006473B8"/>
    <w:rPr>
      <w:rFonts w:ascii="Times New Roman" w:eastAsia="黑体" w:hAnsi="Times New Roman" w:hint="eastAsia"/>
      <w:b/>
      <w:color w:val="000000"/>
      <w:kern w:val="1"/>
      <w:sz w:val="32"/>
      <w:lang w:val="en-US" w:eastAsia="zh-CN"/>
    </w:rPr>
  </w:style>
  <w:style w:type="character" w:customStyle="1" w:styleId="CharChar122">
    <w:name w:val="Char Char122"/>
    <w:rsid w:val="006473B8"/>
    <w:rPr>
      <w:rFonts w:eastAsia="楷体_GB2312"/>
      <w:spacing w:val="8"/>
      <w:sz w:val="21"/>
      <w:lang w:val="en-US" w:eastAsia="zh-CN" w:bidi="ar-SA"/>
    </w:rPr>
  </w:style>
  <w:style w:type="character" w:customStyle="1" w:styleId="-001CharChar">
    <w:name w:val="样式 样式 样式 五号 黑色 行距: 单倍行距 + 居中 + 左侧:  -0.01 字符 Char Char"/>
    <w:link w:val="-001"/>
    <w:rsid w:val="006473B8"/>
    <w:rPr>
      <w:b/>
      <w:spacing w:val="-10"/>
    </w:rPr>
  </w:style>
  <w:style w:type="character" w:customStyle="1" w:styleId="CharChar94">
    <w:name w:val="Char Char94"/>
    <w:rsid w:val="006473B8"/>
    <w:rPr>
      <w:rFonts w:eastAsia="楷体_GB2312"/>
      <w:spacing w:val="8"/>
      <w:sz w:val="28"/>
      <w:lang w:val="en-US" w:eastAsia="zh-CN" w:bidi="ar-SA"/>
    </w:rPr>
  </w:style>
  <w:style w:type="character" w:customStyle="1" w:styleId="CharChar52">
    <w:name w:val="Char Char52"/>
    <w:rsid w:val="006473B8"/>
    <w:rPr>
      <w:rFonts w:eastAsia="楷体_GB2312"/>
      <w:spacing w:val="8"/>
      <w:sz w:val="28"/>
      <w:lang w:val="en-US" w:eastAsia="zh-CN" w:bidi="ar-SA"/>
    </w:rPr>
  </w:style>
  <w:style w:type="character" w:customStyle="1" w:styleId="CharChar259">
    <w:name w:val="Char Char259"/>
    <w:rsid w:val="006473B8"/>
    <w:rPr>
      <w:rFonts w:ascii="Times New Roman" w:hAnsi="Times New Roman"/>
      <w:b/>
      <w:kern w:val="2"/>
      <w:sz w:val="24"/>
    </w:rPr>
  </w:style>
  <w:style w:type="character" w:customStyle="1" w:styleId="CharChar332">
    <w:name w:val="Char Char332"/>
    <w:rsid w:val="006473B8"/>
    <w:rPr>
      <w:rFonts w:ascii="Times New Roman" w:eastAsia="楷体_GB2312"/>
      <w:sz w:val="21"/>
      <w:shd w:val="pct20" w:color="auto" w:fill="auto"/>
    </w:rPr>
  </w:style>
  <w:style w:type="character" w:customStyle="1" w:styleId="CharChar175">
    <w:name w:val="Char Char175"/>
    <w:rsid w:val="006473B8"/>
    <w:rPr>
      <w:rFonts w:ascii="宋体" w:eastAsia="宋体"/>
      <w:kern w:val="2"/>
      <w:sz w:val="28"/>
      <w:lang w:val="en-US" w:eastAsia="zh-CN" w:bidi="ar-SA"/>
    </w:rPr>
  </w:style>
  <w:style w:type="character" w:customStyle="1" w:styleId="210505CharChar">
    <w:name w:val="样式 样式 样式 样式 样式 样式 样式 首行缩进:  2 字符 + 宋体1 + 段前: 0.5 行 段后: 0.5 行 + 首... Char Char"/>
    <w:link w:val="210505"/>
    <w:rsid w:val="006473B8"/>
    <w:rPr>
      <w:rFonts w:ascii="楷体_GB2312" w:eastAsia="楷体_GB2312" w:hAnsi="楷体_GB2312"/>
      <w:b/>
      <w:sz w:val="24"/>
    </w:rPr>
  </w:style>
  <w:style w:type="character" w:customStyle="1" w:styleId="CharChar162">
    <w:name w:val="Char Char162"/>
    <w:rsid w:val="006473B8"/>
    <w:rPr>
      <w:rFonts w:eastAsia="宋体"/>
      <w:kern w:val="2"/>
      <w:sz w:val="21"/>
      <w:lang w:val="en-US" w:eastAsia="zh-CN" w:bidi="ar-SA"/>
    </w:rPr>
  </w:style>
  <w:style w:type="character" w:customStyle="1" w:styleId="322221CharChar">
    <w:name w:val="样式 样式 样式 样式 样式 样式 标题 3 + 首行缩进:  2 字符2 + 首行缩进:  2 字符 + 首行缩进:  2 字...1 Char Char"/>
    <w:link w:val="322221"/>
    <w:rsid w:val="006473B8"/>
    <w:rPr>
      <w:rFonts w:ascii="宋体" w:hAnsi="宋体"/>
      <w:b/>
      <w:sz w:val="28"/>
    </w:rPr>
  </w:style>
  <w:style w:type="character" w:customStyle="1" w:styleId="CharChar294">
    <w:name w:val="Char Char294"/>
    <w:rsid w:val="006473B8"/>
    <w:rPr>
      <w:rFonts w:ascii="Arial" w:eastAsia="黑体" w:hAnsi="Arial"/>
      <w:spacing w:val="8"/>
      <w:sz w:val="30"/>
      <w:lang w:val="en-US" w:eastAsia="zh-CN" w:bidi="ar-SA"/>
    </w:rPr>
  </w:style>
  <w:style w:type="character" w:customStyle="1" w:styleId="45">
    <w:name w:val="超链接4"/>
    <w:rsid w:val="006473B8"/>
    <w:rPr>
      <w:rFonts w:ascii="Verdana" w:eastAsia="宋体" w:hAnsi="Verdana"/>
      <w:color w:val="0000FF"/>
      <w:szCs w:val="21"/>
      <w:u w:val="single"/>
      <w:lang w:val="en-US" w:eastAsia="en-US" w:bidi="ar-SA"/>
    </w:rPr>
  </w:style>
  <w:style w:type="character" w:customStyle="1" w:styleId="CharChar374">
    <w:name w:val="Char Char374"/>
    <w:rsid w:val="006473B8"/>
    <w:rPr>
      <w:rFonts w:eastAsia="楷体_GB2312"/>
      <w:smallCaps/>
      <w:spacing w:val="8"/>
      <w:sz w:val="24"/>
      <w:lang w:val="en-US" w:eastAsia="zh-CN" w:bidi="ar-SA"/>
    </w:rPr>
  </w:style>
  <w:style w:type="character" w:customStyle="1" w:styleId="CharChar124">
    <w:name w:val="Char Char124"/>
    <w:rsid w:val="006473B8"/>
    <w:rPr>
      <w:rFonts w:eastAsia="楷体_GB2312"/>
      <w:spacing w:val="8"/>
      <w:sz w:val="21"/>
      <w:lang w:val="en-US" w:eastAsia="zh-CN" w:bidi="ar-SA"/>
    </w:rPr>
  </w:style>
  <w:style w:type="character" w:customStyle="1" w:styleId="-2Char0">
    <w:name w:val="浅色底纹 - 着色 2 Char"/>
    <w:rsid w:val="006473B8"/>
    <w:rPr>
      <w:rFonts w:ascii="Times New Roman" w:eastAsia="宋体" w:hAnsi="Times New Roman"/>
      <w:b w:val="0"/>
      <w:bCs/>
      <w:i w:val="0"/>
      <w:iCs/>
      <w:color w:val="auto"/>
      <w:sz w:val="24"/>
      <w:szCs w:val="24"/>
      <w:lang w:eastAsia="en-US" w:bidi="en-US"/>
    </w:rPr>
  </w:style>
  <w:style w:type="character" w:customStyle="1" w:styleId="CharChar344">
    <w:name w:val="Char Char344"/>
    <w:rsid w:val="006473B8"/>
    <w:rPr>
      <w:rFonts w:eastAsia="楷体_GB2312"/>
      <w:smallCaps/>
      <w:spacing w:val="8"/>
      <w:sz w:val="24"/>
      <w:lang w:val="en-US" w:eastAsia="zh-CN" w:bidi="ar-SA"/>
    </w:rPr>
  </w:style>
  <w:style w:type="character" w:customStyle="1" w:styleId="title-text">
    <w:name w:val="title-text"/>
    <w:rsid w:val="006473B8"/>
  </w:style>
  <w:style w:type="character" w:customStyle="1" w:styleId="byline1">
    <w:name w:val="byline1"/>
    <w:rsid w:val="006473B8"/>
    <w:rPr>
      <w:vanish w:val="0"/>
      <w:color w:val="666666"/>
      <w:sz w:val="26"/>
      <w:szCs w:val="26"/>
    </w:rPr>
  </w:style>
  <w:style w:type="character" w:customStyle="1" w:styleId="CharChar178">
    <w:name w:val="Char Char178"/>
    <w:rsid w:val="006473B8"/>
    <w:rPr>
      <w:rFonts w:ascii="宋体" w:eastAsia="宋体"/>
      <w:kern w:val="2"/>
      <w:sz w:val="28"/>
      <w:lang w:val="en-US" w:eastAsia="zh-CN" w:bidi="ar-SA"/>
    </w:rPr>
  </w:style>
  <w:style w:type="character" w:customStyle="1" w:styleId="CharChar320">
    <w:name w:val="Char Char320"/>
    <w:rsid w:val="006473B8"/>
    <w:rPr>
      <w:rFonts w:eastAsia="楷体_GB2312"/>
      <w:spacing w:val="8"/>
      <w:sz w:val="28"/>
      <w:lang w:val="en-US" w:eastAsia="zh-CN" w:bidi="ar-SA"/>
    </w:rPr>
  </w:style>
  <w:style w:type="character" w:customStyle="1" w:styleId="CharChar297">
    <w:name w:val="Char Char297"/>
    <w:rsid w:val="006473B8"/>
    <w:rPr>
      <w:rFonts w:ascii="Arial" w:eastAsia="黑体" w:hAnsi="Arial"/>
      <w:spacing w:val="8"/>
      <w:sz w:val="30"/>
      <w:lang w:val="en-US" w:eastAsia="zh-CN" w:bidi="ar-SA"/>
    </w:rPr>
  </w:style>
  <w:style w:type="character" w:customStyle="1" w:styleId="CharChar107">
    <w:name w:val="Char Char107"/>
    <w:rsid w:val="006473B8"/>
    <w:rPr>
      <w:rFonts w:ascii="Arial" w:eastAsia="宋体" w:hAnsi="Arial" w:cs="Arial"/>
      <w:b/>
      <w:bCs/>
      <w:spacing w:val="8"/>
      <w:sz w:val="32"/>
      <w:szCs w:val="32"/>
      <w:lang w:val="en-US" w:eastAsia="zh-CN" w:bidi="ar-SA"/>
    </w:rPr>
  </w:style>
  <w:style w:type="character" w:customStyle="1" w:styleId="CharChar87">
    <w:name w:val="Char Char87"/>
    <w:rsid w:val="006473B8"/>
    <w:rPr>
      <w:rFonts w:eastAsia="楷体_GB2312"/>
      <w:spacing w:val="8"/>
      <w:sz w:val="28"/>
      <w:lang w:val="en-US" w:eastAsia="zh-CN" w:bidi="ar-SA"/>
    </w:rPr>
  </w:style>
  <w:style w:type="character" w:customStyle="1" w:styleId="CharChar377">
    <w:name w:val="Char Char377"/>
    <w:rsid w:val="006473B8"/>
    <w:rPr>
      <w:rFonts w:eastAsia="楷体_GB2312"/>
      <w:smallCaps/>
      <w:spacing w:val="8"/>
      <w:sz w:val="24"/>
      <w:lang w:val="en-US" w:eastAsia="zh-CN" w:bidi="ar-SA"/>
    </w:rPr>
  </w:style>
  <w:style w:type="character" w:customStyle="1" w:styleId="CharChar337">
    <w:name w:val="Char Char337"/>
    <w:rsid w:val="006473B8"/>
    <w:rPr>
      <w:rFonts w:ascii="Times New Roman" w:eastAsia="楷体_GB2312"/>
      <w:sz w:val="21"/>
      <w:shd w:val="pct20" w:color="auto" w:fill="auto"/>
    </w:rPr>
  </w:style>
  <w:style w:type="character" w:customStyle="1" w:styleId="CharChar97">
    <w:name w:val="Char Char97"/>
    <w:rsid w:val="006473B8"/>
    <w:rPr>
      <w:rFonts w:eastAsia="楷体_GB2312"/>
      <w:spacing w:val="8"/>
      <w:sz w:val="28"/>
      <w:lang w:val="en-US" w:eastAsia="zh-CN" w:bidi="ar-SA"/>
    </w:rPr>
  </w:style>
  <w:style w:type="character" w:customStyle="1" w:styleId="CharChar2712">
    <w:name w:val="Char Char2712"/>
    <w:rsid w:val="006473B8"/>
    <w:rPr>
      <w:rFonts w:ascii="宋体" w:hAnsi="Times New Roman"/>
      <w:b/>
      <w:sz w:val="24"/>
    </w:rPr>
  </w:style>
  <w:style w:type="character" w:customStyle="1" w:styleId="CharChar307">
    <w:name w:val="Char Char307"/>
    <w:rsid w:val="006473B8"/>
    <w:rPr>
      <w:rFonts w:ascii="Arial" w:eastAsia="黑体" w:hAnsi="Arial"/>
      <w:spacing w:val="8"/>
      <w:sz w:val="24"/>
      <w:lang w:val="en-US" w:eastAsia="zh-CN" w:bidi="ar-SA"/>
    </w:rPr>
  </w:style>
  <w:style w:type="character" w:customStyle="1" w:styleId="CharChar127">
    <w:name w:val="Char Char127"/>
    <w:rsid w:val="006473B8"/>
    <w:rPr>
      <w:rFonts w:eastAsia="楷体_GB2312"/>
      <w:spacing w:val="8"/>
      <w:sz w:val="21"/>
      <w:lang w:val="en-US" w:eastAsia="zh-CN" w:bidi="ar-SA"/>
    </w:rPr>
  </w:style>
  <w:style w:type="character" w:customStyle="1" w:styleId="CharChar48">
    <w:name w:val="Char Char48"/>
    <w:rsid w:val="006473B8"/>
    <w:rPr>
      <w:rFonts w:ascii="Arial" w:eastAsia="楷体_GB2312" w:hAnsi="Arial" w:cs="Arial"/>
      <w:spacing w:val="8"/>
      <w:sz w:val="24"/>
      <w:szCs w:val="24"/>
      <w:lang w:val="en-US" w:eastAsia="zh-CN" w:bidi="ar-SA"/>
    </w:rPr>
  </w:style>
  <w:style w:type="character" w:customStyle="1" w:styleId="CharChar77">
    <w:name w:val="Char Char77"/>
    <w:rsid w:val="006473B8"/>
    <w:rPr>
      <w:rFonts w:ascii="Arial" w:eastAsia="宋体" w:hAnsi="Arial" w:cs="Arial"/>
      <w:b/>
      <w:bCs/>
      <w:spacing w:val="8"/>
      <w:kern w:val="28"/>
      <w:sz w:val="32"/>
      <w:szCs w:val="32"/>
      <w:lang w:val="en-US" w:eastAsia="zh-CN" w:bidi="ar-SA"/>
    </w:rPr>
  </w:style>
  <w:style w:type="character" w:customStyle="1" w:styleId="CharChar197">
    <w:name w:val="Char Char197"/>
    <w:rsid w:val="006473B8"/>
  </w:style>
  <w:style w:type="character" w:customStyle="1" w:styleId="510">
    <w:name w:val="标题51"/>
    <w:rsid w:val="006473B8"/>
  </w:style>
  <w:style w:type="character" w:customStyle="1" w:styleId="font-bule201">
    <w:name w:val="font-bule201"/>
    <w:rsid w:val="006473B8"/>
    <w:rPr>
      <w:b/>
      <w:bCs/>
      <w:color w:val="003399"/>
      <w:sz w:val="30"/>
      <w:szCs w:val="30"/>
    </w:rPr>
  </w:style>
  <w:style w:type="character" w:styleId="affe">
    <w:name w:val="Subtle Emphasis"/>
    <w:uiPriority w:val="19"/>
    <w:qFormat/>
    <w:rsid w:val="006473B8"/>
    <w:rPr>
      <w:i/>
      <w:color w:val="5A5A5A"/>
    </w:rPr>
  </w:style>
  <w:style w:type="character" w:styleId="afff">
    <w:name w:val="Intense Emphasis"/>
    <w:uiPriority w:val="21"/>
    <w:qFormat/>
    <w:rsid w:val="006473B8"/>
    <w:rPr>
      <w:b/>
      <w:i/>
      <w:sz w:val="24"/>
      <w:szCs w:val="24"/>
      <w:u w:val="single"/>
    </w:rPr>
  </w:style>
  <w:style w:type="character" w:styleId="afff0">
    <w:name w:val="Book Title"/>
    <w:uiPriority w:val="33"/>
    <w:qFormat/>
    <w:rsid w:val="006473B8"/>
    <w:rPr>
      <w:rFonts w:ascii="Cambria" w:eastAsia="宋体" w:hAnsi="Cambria"/>
      <w:b/>
      <w:i/>
      <w:sz w:val="24"/>
      <w:szCs w:val="24"/>
    </w:rPr>
  </w:style>
  <w:style w:type="character" w:customStyle="1" w:styleId="64">
    <w:name w:val="标题6"/>
    <w:rsid w:val="006473B8"/>
  </w:style>
  <w:style w:type="character" w:customStyle="1" w:styleId="CharChar345">
    <w:name w:val="Char Char345"/>
    <w:semiHidden/>
    <w:rsid w:val="006473B8"/>
    <w:rPr>
      <w:rFonts w:eastAsia="楷体_GB2312"/>
      <w:smallCaps/>
      <w:spacing w:val="8"/>
      <w:sz w:val="24"/>
      <w:lang w:val="en-US" w:eastAsia="zh-CN" w:bidi="ar-SA"/>
    </w:rPr>
  </w:style>
  <w:style w:type="character" w:customStyle="1" w:styleId="CharChar3281">
    <w:name w:val="Char Char3281"/>
    <w:qFormat/>
    <w:rsid w:val="006473B8"/>
    <w:rPr>
      <w:rFonts w:eastAsia="楷体_GB2312"/>
      <w:spacing w:val="8"/>
      <w:sz w:val="28"/>
      <w:lang w:val="en-US" w:eastAsia="zh-CN" w:bidi="ar-SA"/>
    </w:rPr>
  </w:style>
  <w:style w:type="character" w:customStyle="1" w:styleId="CharChar155">
    <w:name w:val="Char Char155"/>
    <w:semiHidden/>
    <w:rsid w:val="006473B8"/>
    <w:rPr>
      <w:rFonts w:eastAsia="宋体"/>
      <w:kern w:val="2"/>
      <w:sz w:val="21"/>
      <w:lang w:val="en-US" w:eastAsia="zh-CN" w:bidi="ar-SA"/>
    </w:rPr>
  </w:style>
  <w:style w:type="character" w:customStyle="1" w:styleId="CharChar295">
    <w:name w:val="Char Char295"/>
    <w:semiHidden/>
    <w:rsid w:val="006473B8"/>
    <w:rPr>
      <w:rFonts w:ascii="Arial" w:eastAsia="黑体" w:hAnsi="Arial"/>
      <w:spacing w:val="8"/>
      <w:sz w:val="30"/>
      <w:lang w:val="en-US" w:eastAsia="zh-CN" w:bidi="ar-SA"/>
    </w:rPr>
  </w:style>
  <w:style w:type="character" w:customStyle="1" w:styleId="CharChar205">
    <w:name w:val="Char Char205"/>
    <w:semiHidden/>
    <w:rsid w:val="006473B8"/>
    <w:rPr>
      <w:rFonts w:eastAsia="楷体_GB2312"/>
      <w:sz w:val="21"/>
      <w:lang w:val="en-US" w:eastAsia="zh-CN" w:bidi="ar-SA"/>
    </w:rPr>
  </w:style>
  <w:style w:type="character" w:customStyle="1" w:styleId="CharChar145">
    <w:name w:val="Char Char145"/>
    <w:semiHidden/>
    <w:rsid w:val="006473B8"/>
    <w:rPr>
      <w:rFonts w:eastAsia="楷体_GB2312"/>
      <w:spacing w:val="8"/>
      <w:sz w:val="18"/>
      <w:lang w:val="en-US" w:eastAsia="zh-CN" w:bidi="ar-SA"/>
    </w:rPr>
  </w:style>
  <w:style w:type="character" w:customStyle="1" w:styleId="CharChar2710">
    <w:name w:val="Char Char2710"/>
    <w:semiHidden/>
    <w:rsid w:val="006473B8"/>
    <w:rPr>
      <w:rFonts w:ascii="宋体" w:hAnsi="Times New Roman"/>
      <w:b/>
      <w:sz w:val="24"/>
    </w:rPr>
  </w:style>
  <w:style w:type="character" w:customStyle="1" w:styleId="CharChar305">
    <w:name w:val="Char Char305"/>
    <w:semiHidden/>
    <w:rsid w:val="006473B8"/>
    <w:rPr>
      <w:rFonts w:ascii="Arial" w:eastAsia="黑体" w:hAnsi="Arial"/>
      <w:spacing w:val="8"/>
      <w:sz w:val="24"/>
      <w:lang w:val="en-US" w:eastAsia="zh-CN" w:bidi="ar-SA"/>
    </w:rPr>
  </w:style>
  <w:style w:type="character" w:customStyle="1" w:styleId="CharChar125">
    <w:name w:val="Char Char125"/>
    <w:semiHidden/>
    <w:rsid w:val="006473B8"/>
    <w:rPr>
      <w:rFonts w:eastAsia="楷体_GB2312"/>
      <w:spacing w:val="8"/>
      <w:sz w:val="21"/>
      <w:lang w:val="en-US" w:eastAsia="zh-CN" w:bidi="ar-SA"/>
    </w:rPr>
  </w:style>
  <w:style w:type="character" w:customStyle="1" w:styleId="Char3CharChar1">
    <w:name w:val="Char3 Char Char1"/>
    <w:qFormat/>
    <w:rsid w:val="006473B8"/>
    <w:rPr>
      <w:rFonts w:eastAsia="宋体"/>
      <w:kern w:val="2"/>
      <w:sz w:val="18"/>
      <w:szCs w:val="18"/>
      <w:lang w:val="en-US" w:eastAsia="zh-CN" w:bidi="ar-SA"/>
    </w:rPr>
  </w:style>
  <w:style w:type="character" w:customStyle="1" w:styleId="3-2Char">
    <w:name w:val="中等深浅网格 3 - 强调文字颜色 2 Char"/>
    <w:link w:val="3-21"/>
    <w:qFormat/>
    <w:rsid w:val="006473B8"/>
    <w:rPr>
      <w:b/>
      <w:bCs/>
      <w:i/>
      <w:iCs/>
      <w:color w:val="4F81BD"/>
      <w:sz w:val="24"/>
      <w:szCs w:val="24"/>
      <w:lang w:eastAsia="en-US" w:bidi="en-US"/>
    </w:rPr>
  </w:style>
  <w:style w:type="character" w:customStyle="1" w:styleId="cont2">
    <w:name w:val="cont2"/>
    <w:qFormat/>
    <w:rsid w:val="006473B8"/>
  </w:style>
  <w:style w:type="character" w:customStyle="1" w:styleId="size141">
    <w:name w:val="size_141"/>
    <w:qFormat/>
    <w:rsid w:val="006473B8"/>
    <w:rPr>
      <w:sz w:val="21"/>
      <w:szCs w:val="21"/>
    </w:rPr>
  </w:style>
  <w:style w:type="character" w:customStyle="1" w:styleId="wenzi02neirong">
    <w:name w:val="wenzi02neirong"/>
    <w:qFormat/>
    <w:rsid w:val="006473B8"/>
  </w:style>
  <w:style w:type="character" w:customStyle="1" w:styleId="artiword1">
    <w:name w:val="artiword1"/>
    <w:qFormat/>
    <w:rsid w:val="006473B8"/>
    <w:rPr>
      <w:rFonts w:ascii="??" w:hAnsi="??" w:hint="default"/>
      <w:strike w:val="0"/>
      <w:dstrike w:val="0"/>
      <w:color w:val="333333"/>
      <w:sz w:val="21"/>
      <w:szCs w:val="21"/>
      <w:u w:val="none"/>
    </w:rPr>
  </w:style>
  <w:style w:type="character" w:customStyle="1" w:styleId="biaoti">
    <w:name w:val=".biaoti"/>
    <w:qFormat/>
    <w:rsid w:val="006473B8"/>
  </w:style>
  <w:style w:type="character" w:customStyle="1" w:styleId="Heading6Char">
    <w:name w:val="Heading 6 Char"/>
    <w:qFormat/>
    <w:rsid w:val="006473B8"/>
    <w:rPr>
      <w:rFonts w:ascii="Cambria" w:eastAsia="宋体" w:hAnsi="Cambria"/>
      <w:b/>
      <w:bCs/>
      <w:kern w:val="2"/>
      <w:sz w:val="24"/>
      <w:szCs w:val="24"/>
      <w:lang w:val="en-US" w:eastAsia="zh-CN" w:bidi="ar-SA"/>
    </w:rPr>
  </w:style>
  <w:style w:type="character" w:customStyle="1" w:styleId="px141">
    <w:name w:val="px141"/>
    <w:qFormat/>
    <w:rsid w:val="006473B8"/>
    <w:rPr>
      <w:rFonts w:ascii="ˎ̥" w:hAnsi="ˎ̥" w:hint="default"/>
      <w:sz w:val="21"/>
      <w:szCs w:val="21"/>
    </w:rPr>
  </w:style>
  <w:style w:type="character" w:customStyle="1" w:styleId="bold1">
    <w:name w:val="bold1"/>
    <w:qFormat/>
    <w:rsid w:val="006473B8"/>
    <w:rPr>
      <w:b/>
    </w:rPr>
  </w:style>
  <w:style w:type="character" w:customStyle="1" w:styleId="CharChar131">
    <w:name w:val="Char Char131"/>
    <w:qFormat/>
    <w:rsid w:val="006473B8"/>
    <w:rPr>
      <w:rFonts w:ascii="宋体" w:eastAsia="宋体" w:hAnsi="宋体" w:cs="宋体"/>
      <w:color w:val="000000"/>
      <w:sz w:val="21"/>
      <w:szCs w:val="21"/>
      <w:lang w:val="en-US" w:eastAsia="zh-CN" w:bidi="ar-SA"/>
    </w:rPr>
  </w:style>
  <w:style w:type="character" w:customStyle="1" w:styleId="z-Char1">
    <w:name w:val="z-窗体底端 Char1"/>
    <w:qFormat/>
    <w:rsid w:val="006473B8"/>
    <w:rPr>
      <w:rFonts w:ascii="Arial" w:hAnsi="Arial" w:cs="Arial"/>
      <w:vanish/>
      <w:kern w:val="2"/>
      <w:sz w:val="16"/>
      <w:szCs w:val="16"/>
    </w:rPr>
  </w:style>
  <w:style w:type="character" w:customStyle="1" w:styleId="22Heading2HiddenHeading2CCBSheading2H2h2CharChar">
    <w:name w:val="样式 标题 2第一章 标题 2Heading 2 HiddenHeading 2 CCBSheading 2H2h2... Char Char"/>
    <w:link w:val="22Heading2HiddenHeading2CCBSheading2H2h2"/>
    <w:qFormat/>
    <w:rsid w:val="006473B8"/>
    <w:rPr>
      <w:rFonts w:ascii="宋体" w:hAnsi="宋体"/>
      <w:spacing w:val="8"/>
      <w:sz w:val="32"/>
    </w:rPr>
  </w:style>
  <w:style w:type="character" w:customStyle="1" w:styleId="nikey1">
    <w:name w:val="nikey1"/>
    <w:qFormat/>
    <w:rsid w:val="006473B8"/>
    <w:rPr>
      <w:rFonts w:ascii="Verdana" w:hAnsi="Verdana" w:hint="default"/>
      <w:color w:val="000000"/>
      <w:sz w:val="18"/>
      <w:szCs w:val="18"/>
    </w:rPr>
  </w:style>
  <w:style w:type="character" w:customStyle="1" w:styleId="style361">
    <w:name w:val="style361"/>
    <w:qFormat/>
    <w:rsid w:val="006473B8"/>
    <w:rPr>
      <w:sz w:val="18"/>
      <w:szCs w:val="18"/>
    </w:rPr>
  </w:style>
  <w:style w:type="character" w:customStyle="1" w:styleId="w21">
    <w:name w:val="w21"/>
    <w:qFormat/>
    <w:rsid w:val="006473B8"/>
    <w:rPr>
      <w:rFonts w:ascii="ˎ̥" w:hAnsi="ˎ̥" w:hint="default"/>
      <w:b/>
      <w:bCs/>
      <w:color w:val="000000"/>
      <w:sz w:val="27"/>
      <w:szCs w:val="27"/>
    </w:rPr>
  </w:style>
  <w:style w:type="character" w:customStyle="1" w:styleId="compcontent">
    <w:name w:val="comp_content"/>
    <w:qFormat/>
    <w:rsid w:val="006473B8"/>
  </w:style>
  <w:style w:type="character" w:customStyle="1" w:styleId="BodyTextchChar4">
    <w:name w:val="Body Text(ch) Char4"/>
    <w:aliases w:val="bt Char4,body text Char4,正文文字 Char Char Char Char Char4,正文文字 Char Char Char Char5,楷体粗正文文字 Char4,HD正文1 Char4, ändrad Char4,EHPT Char4,Body Text2 Char4,ändrad Char4,EHPT1 Char4,Body Text21 Char4, ändrad1 Char4,ändrad1 Char4,???? Char4"/>
    <w:qFormat/>
    <w:rsid w:val="006473B8"/>
    <w:rPr>
      <w:rFonts w:eastAsia="楷体_GB2312"/>
      <w:spacing w:val="8"/>
      <w:sz w:val="28"/>
      <w:lang w:val="en-US" w:eastAsia="zh-CN" w:bidi="ar-SA"/>
    </w:rPr>
  </w:style>
  <w:style w:type="character" w:customStyle="1" w:styleId="info">
    <w:name w:val="info"/>
    <w:qFormat/>
    <w:rsid w:val="006473B8"/>
  </w:style>
  <w:style w:type="character" w:customStyle="1" w:styleId="newtext">
    <w:name w:val="new_text"/>
    <w:qFormat/>
    <w:rsid w:val="006473B8"/>
  </w:style>
  <w:style w:type="character" w:customStyle="1" w:styleId="Char2f">
    <w:name w:val="尾注文本 Char2"/>
    <w:uiPriority w:val="99"/>
    <w:qFormat/>
    <w:rsid w:val="006473B8"/>
  </w:style>
  <w:style w:type="character" w:customStyle="1" w:styleId="Char11">
    <w:name w:val="签名 Char1"/>
    <w:qFormat/>
    <w:rsid w:val="006473B8"/>
    <w:rPr>
      <w:rFonts w:ascii="Times New Roman" w:hAnsi="Times New Roman"/>
      <w:kern w:val="2"/>
      <w:sz w:val="21"/>
    </w:rPr>
  </w:style>
  <w:style w:type="character" w:customStyle="1" w:styleId="wz14">
    <w:name w:val="wz14"/>
    <w:qFormat/>
    <w:rsid w:val="006473B8"/>
  </w:style>
  <w:style w:type="character" w:customStyle="1" w:styleId="nine-11">
    <w:name w:val="nine-11"/>
    <w:qFormat/>
    <w:rsid w:val="006473B8"/>
    <w:rPr>
      <w:rFonts w:hint="default"/>
      <w:sz w:val="18"/>
      <w:szCs w:val="18"/>
    </w:rPr>
  </w:style>
  <w:style w:type="character" w:customStyle="1" w:styleId="2CharChar3">
    <w:name w:val="正文文字 2 Char Char3"/>
    <w:qFormat/>
    <w:rsid w:val="006473B8"/>
    <w:rPr>
      <w:rFonts w:eastAsia="楷体_GB2312"/>
      <w:spacing w:val="8"/>
      <w:sz w:val="28"/>
      <w:lang w:val="en-US" w:eastAsia="zh-CN" w:bidi="ar-SA"/>
    </w:rPr>
  </w:style>
  <w:style w:type="character" w:customStyle="1" w:styleId="style21">
    <w:name w:val="style21"/>
    <w:qFormat/>
    <w:rsid w:val="006473B8"/>
    <w:rPr>
      <w:color w:val="33518D"/>
    </w:rPr>
  </w:style>
  <w:style w:type="character" w:customStyle="1" w:styleId="3Char10">
    <w:name w:val="标题 3 Char1"/>
    <w:aliases w:val="条 1 Char1,二级节名 Char1,分枝标题 Char1,sect1.2.3 Char1,一 Char1,1. Char1,h3 Char1,l3 Char1,3 Char1,PRTM Heading 3 Char1,BOD 0 Char1,3rd level Char1,HeadC Char1,H3 Char1,Head 3 Char1,sect1.2.31 Char1,sect1.2.32 Char1,sect1.2.311 Char1,sect1.2.33 Char1"/>
    <w:uiPriority w:val="9"/>
    <w:qFormat/>
    <w:rsid w:val="006473B8"/>
    <w:rPr>
      <w:rFonts w:ascii="Times New Roman" w:hAnsi="Times New Roman" w:cs="Times New Roman" w:hint="default"/>
      <w:b/>
      <w:bCs/>
      <w:kern w:val="2"/>
      <w:sz w:val="32"/>
      <w:szCs w:val="32"/>
    </w:rPr>
  </w:style>
  <w:style w:type="character" w:customStyle="1" w:styleId="CharChar691">
    <w:name w:val="Char Char691"/>
    <w:qFormat/>
    <w:rsid w:val="006473B8"/>
    <w:rPr>
      <w:rFonts w:eastAsia="楷体_GB2312"/>
      <w:spacing w:val="8"/>
      <w:sz w:val="28"/>
      <w:lang w:val="en-US" w:eastAsia="zh-CN" w:bidi="ar-SA"/>
    </w:rPr>
  </w:style>
  <w:style w:type="character" w:customStyle="1" w:styleId="content15">
    <w:name w:val="content15"/>
    <w:qFormat/>
    <w:rsid w:val="006473B8"/>
  </w:style>
  <w:style w:type="character" w:customStyle="1" w:styleId="25">
    <w:name w:val="中等深浅网格 2字符"/>
    <w:link w:val="211"/>
    <w:uiPriority w:val="99"/>
    <w:rsid w:val="006473B8"/>
    <w:rPr>
      <w:sz w:val="22"/>
    </w:rPr>
  </w:style>
  <w:style w:type="character" w:customStyle="1" w:styleId="CharChar3481">
    <w:name w:val="Char Char3481"/>
    <w:qFormat/>
    <w:rsid w:val="006473B8"/>
    <w:rPr>
      <w:rFonts w:eastAsia="楷体_GB2312"/>
      <w:smallCaps/>
      <w:spacing w:val="8"/>
      <w:sz w:val="24"/>
      <w:lang w:val="en-US" w:eastAsia="zh-CN" w:bidi="ar-SA"/>
    </w:rPr>
  </w:style>
  <w:style w:type="character" w:customStyle="1" w:styleId="114">
    <w:name w:val="中等深浅网格 11"/>
    <w:rsid w:val="006473B8"/>
    <w:rPr>
      <w:color w:val="808080"/>
    </w:rPr>
  </w:style>
  <w:style w:type="character" w:customStyle="1" w:styleId="CharChar1081">
    <w:name w:val="Char Char1081"/>
    <w:qFormat/>
    <w:rsid w:val="006473B8"/>
    <w:rPr>
      <w:rFonts w:ascii="Arial" w:eastAsia="宋体" w:hAnsi="Arial" w:cs="Arial"/>
      <w:b/>
      <w:bCs/>
      <w:spacing w:val="8"/>
      <w:sz w:val="32"/>
      <w:szCs w:val="32"/>
      <w:lang w:val="en-US" w:eastAsia="zh-CN" w:bidi="ar-SA"/>
    </w:rPr>
  </w:style>
  <w:style w:type="character" w:customStyle="1" w:styleId="CharChar3381">
    <w:name w:val="Char Char3381"/>
    <w:qFormat/>
    <w:rsid w:val="006473B8"/>
    <w:rPr>
      <w:rFonts w:ascii="Times New Roman" w:eastAsia="楷体_GB2312"/>
      <w:sz w:val="21"/>
      <w:shd w:val="pct20" w:color="auto" w:fill="auto"/>
    </w:rPr>
  </w:style>
  <w:style w:type="character" w:customStyle="1" w:styleId="CharChar491">
    <w:name w:val="Char Char491"/>
    <w:qFormat/>
    <w:rsid w:val="006473B8"/>
    <w:rPr>
      <w:rFonts w:ascii="Arial" w:eastAsia="楷体_GB2312" w:hAnsi="Arial" w:cs="Arial"/>
      <w:spacing w:val="8"/>
      <w:sz w:val="24"/>
      <w:szCs w:val="24"/>
      <w:lang w:val="en-US" w:eastAsia="zh-CN" w:bidi="ar-SA"/>
    </w:rPr>
  </w:style>
  <w:style w:type="character" w:customStyle="1" w:styleId="CharChar25131">
    <w:name w:val="Char Char25131"/>
    <w:qFormat/>
    <w:rsid w:val="006473B8"/>
    <w:rPr>
      <w:rFonts w:ascii="Times New Roman" w:hAnsi="Times New Roman"/>
      <w:b/>
      <w:kern w:val="2"/>
      <w:sz w:val="24"/>
    </w:rPr>
  </w:style>
  <w:style w:type="character" w:customStyle="1" w:styleId="CharChar3291">
    <w:name w:val="Char Char3291"/>
    <w:qFormat/>
    <w:rsid w:val="006473B8"/>
    <w:rPr>
      <w:rFonts w:ascii="Times New Roman" w:eastAsia="楷体_GB2312"/>
      <w:smallCaps/>
      <w:spacing w:val="8"/>
      <w:sz w:val="24"/>
    </w:rPr>
  </w:style>
  <w:style w:type="character" w:customStyle="1" w:styleId="CharChar1581">
    <w:name w:val="Char Char1581"/>
    <w:qFormat/>
    <w:rsid w:val="006473B8"/>
    <w:rPr>
      <w:rFonts w:eastAsia="宋体"/>
      <w:kern w:val="2"/>
      <w:sz w:val="21"/>
      <w:lang w:val="en-US" w:eastAsia="zh-CN" w:bidi="ar-SA"/>
    </w:rPr>
  </w:style>
  <w:style w:type="character" w:customStyle="1" w:styleId="26">
    <w:name w:val="明显强调2"/>
    <w:uiPriority w:val="21"/>
    <w:qFormat/>
    <w:rsid w:val="006473B8"/>
    <w:rPr>
      <w:b/>
      <w:i/>
      <w:sz w:val="24"/>
      <w:szCs w:val="24"/>
      <w:u w:val="single"/>
    </w:rPr>
  </w:style>
  <w:style w:type="character" w:customStyle="1" w:styleId="CharChar3781">
    <w:name w:val="Char Char3781"/>
    <w:qFormat/>
    <w:rsid w:val="006473B8"/>
    <w:rPr>
      <w:rFonts w:eastAsia="楷体_GB2312"/>
      <w:smallCaps/>
      <w:spacing w:val="8"/>
      <w:sz w:val="24"/>
      <w:lang w:val="en-US" w:eastAsia="zh-CN" w:bidi="ar-SA"/>
    </w:rPr>
  </w:style>
  <w:style w:type="character" w:customStyle="1" w:styleId="3Char">
    <w:name w:val="立信附注标题 [3级] Char"/>
    <w:link w:val="3"/>
    <w:rsid w:val="006473B8"/>
    <w:rPr>
      <w:b/>
      <w:color w:val="000000"/>
      <w:szCs w:val="21"/>
    </w:rPr>
  </w:style>
  <w:style w:type="character" w:customStyle="1" w:styleId="2Char">
    <w:name w:val="立信附注标题 [2级] Char"/>
    <w:link w:val="27"/>
    <w:rsid w:val="006473B8"/>
    <w:rPr>
      <w:b/>
      <w:color w:val="000000"/>
      <w:szCs w:val="21"/>
    </w:rPr>
  </w:style>
  <w:style w:type="character" w:customStyle="1" w:styleId="CharChar2613">
    <w:name w:val="Char Char2613"/>
    <w:rsid w:val="006473B8"/>
    <w:rPr>
      <w:rFonts w:ascii="Arial" w:eastAsia="黑体" w:hAnsi="Arial"/>
      <w:b/>
      <w:kern w:val="2"/>
      <w:sz w:val="24"/>
    </w:rPr>
  </w:style>
  <w:style w:type="character" w:customStyle="1" w:styleId="CharChar98">
    <w:name w:val="Char Char98"/>
    <w:qFormat/>
    <w:rsid w:val="006473B8"/>
    <w:rPr>
      <w:rFonts w:eastAsia="楷体_GB2312"/>
      <w:spacing w:val="8"/>
      <w:sz w:val="28"/>
      <w:lang w:val="en-US" w:eastAsia="zh-CN" w:bidi="ar-SA"/>
    </w:rPr>
  </w:style>
  <w:style w:type="character" w:customStyle="1" w:styleId="CharChar188">
    <w:name w:val="Char Char188"/>
    <w:qFormat/>
    <w:rsid w:val="006473B8"/>
    <w:rPr>
      <w:rFonts w:ascii="仿宋_GB2312" w:eastAsia="仿宋_GB2312"/>
      <w:kern w:val="2"/>
      <w:sz w:val="28"/>
      <w:lang w:val="en-US" w:eastAsia="zh-CN" w:bidi="ar-SA"/>
    </w:rPr>
  </w:style>
  <w:style w:type="character" w:customStyle="1" w:styleId="CharChar2113">
    <w:name w:val="Char Char2113"/>
    <w:rsid w:val="006473B8"/>
    <w:rPr>
      <w:rFonts w:ascii="宋体" w:eastAsia="宋体"/>
      <w:b/>
      <w:sz w:val="24"/>
      <w:lang w:val="en-US" w:eastAsia="zh-CN"/>
    </w:rPr>
  </w:style>
  <w:style w:type="character" w:customStyle="1" w:styleId="CharChar298">
    <w:name w:val="Char Char298"/>
    <w:qFormat/>
    <w:rsid w:val="006473B8"/>
    <w:rPr>
      <w:rFonts w:ascii="Arial" w:eastAsia="黑体" w:hAnsi="Arial"/>
      <w:spacing w:val="8"/>
      <w:sz w:val="30"/>
      <w:lang w:val="en-US" w:eastAsia="zh-CN" w:bidi="ar-SA"/>
    </w:rPr>
  </w:style>
  <w:style w:type="character" w:customStyle="1" w:styleId="CharChar69">
    <w:name w:val="Char Char69"/>
    <w:qFormat/>
    <w:rsid w:val="006473B8"/>
    <w:rPr>
      <w:rFonts w:eastAsia="楷体_GB2312"/>
      <w:spacing w:val="8"/>
      <w:sz w:val="28"/>
      <w:lang w:val="en-US" w:eastAsia="zh-CN" w:bidi="ar-SA"/>
    </w:rPr>
  </w:style>
  <w:style w:type="character" w:customStyle="1" w:styleId="CharChar88">
    <w:name w:val="Char Char88"/>
    <w:rsid w:val="006473B8"/>
    <w:rPr>
      <w:rFonts w:eastAsia="楷体_GB2312"/>
      <w:spacing w:val="8"/>
      <w:sz w:val="28"/>
      <w:lang w:val="en-US" w:eastAsia="zh-CN" w:bidi="ar-SA"/>
    </w:rPr>
  </w:style>
  <w:style w:type="character" w:customStyle="1" w:styleId="CharChar348">
    <w:name w:val="Char Char348"/>
    <w:qFormat/>
    <w:rsid w:val="006473B8"/>
    <w:rPr>
      <w:rFonts w:eastAsia="楷体_GB2312"/>
      <w:smallCaps/>
      <w:spacing w:val="8"/>
      <w:sz w:val="24"/>
      <w:lang w:val="en-US" w:eastAsia="zh-CN" w:bidi="ar-SA"/>
    </w:rPr>
  </w:style>
  <w:style w:type="character" w:customStyle="1" w:styleId="CharChar288">
    <w:name w:val="Char Char288"/>
    <w:qFormat/>
    <w:rsid w:val="006473B8"/>
    <w:rPr>
      <w:rFonts w:eastAsia="楷体_GB2312"/>
      <w:smallCaps/>
      <w:spacing w:val="8"/>
      <w:sz w:val="24"/>
      <w:lang w:val="en-US" w:eastAsia="zh-CN" w:bidi="ar-SA"/>
    </w:rPr>
  </w:style>
  <w:style w:type="character" w:customStyle="1" w:styleId="CharChar3110">
    <w:name w:val="Char Char3110"/>
    <w:qFormat/>
    <w:rsid w:val="006473B8"/>
    <w:rPr>
      <w:rFonts w:ascii="Arial" w:eastAsia="黑体" w:hAnsi="Arial"/>
      <w:spacing w:val="8"/>
      <w:sz w:val="24"/>
      <w:lang w:val="en-US" w:eastAsia="zh-CN" w:bidi="ar-SA"/>
    </w:rPr>
  </w:style>
  <w:style w:type="character" w:customStyle="1" w:styleId="CharChar308">
    <w:name w:val="Char Char308"/>
    <w:qFormat/>
    <w:rsid w:val="006473B8"/>
    <w:rPr>
      <w:rFonts w:ascii="Arial" w:eastAsia="黑体" w:hAnsi="Arial"/>
      <w:spacing w:val="8"/>
      <w:sz w:val="24"/>
      <w:lang w:val="en-US" w:eastAsia="zh-CN" w:bidi="ar-SA"/>
    </w:rPr>
  </w:style>
  <w:style w:type="character" w:customStyle="1" w:styleId="CharChar329">
    <w:name w:val="Char Char329"/>
    <w:qFormat/>
    <w:rsid w:val="006473B8"/>
    <w:rPr>
      <w:rFonts w:eastAsia="楷体_GB2312"/>
      <w:spacing w:val="8"/>
      <w:sz w:val="28"/>
      <w:lang w:val="en-US" w:eastAsia="zh-CN" w:bidi="ar-SA"/>
    </w:rPr>
  </w:style>
  <w:style w:type="character" w:customStyle="1" w:styleId="411">
    <w:name w:val="标题41"/>
    <w:rsid w:val="006473B8"/>
  </w:style>
  <w:style w:type="character" w:customStyle="1" w:styleId="CharChar179">
    <w:name w:val="Char Char179"/>
    <w:rsid w:val="006473B8"/>
    <w:rPr>
      <w:rFonts w:ascii="宋体" w:eastAsia="宋体"/>
      <w:kern w:val="2"/>
      <w:sz w:val="28"/>
      <w:lang w:val="en-US" w:eastAsia="zh-CN" w:bidi="ar-SA"/>
    </w:rPr>
  </w:style>
  <w:style w:type="character" w:customStyle="1" w:styleId="Char38">
    <w:name w:val="正文文本 Char3"/>
    <w:uiPriority w:val="99"/>
    <w:semiHidden/>
    <w:rsid w:val="006473B8"/>
    <w:rPr>
      <w:rFonts w:ascii="Calibri" w:eastAsia="宋体" w:hAnsi="Calibri" w:cs="Times New Roman"/>
      <w:szCs w:val="20"/>
    </w:rPr>
  </w:style>
  <w:style w:type="character" w:customStyle="1" w:styleId="CharChar116">
    <w:name w:val="Char Char116"/>
    <w:semiHidden/>
    <w:rsid w:val="006473B8"/>
    <w:rPr>
      <w:rFonts w:eastAsia="楷体_GB2312"/>
      <w:i/>
      <w:iCs/>
      <w:spacing w:val="8"/>
      <w:sz w:val="28"/>
      <w:lang w:val="en-US" w:eastAsia="zh-CN" w:bidi="ar-SA"/>
    </w:rPr>
  </w:style>
  <w:style w:type="character" w:customStyle="1" w:styleId="afff1">
    <w:name w:val="无间隔 字符"/>
    <w:uiPriority w:val="99"/>
    <w:rsid w:val="006473B8"/>
    <w:rPr>
      <w:rFonts w:ascii="Calibri" w:eastAsia="宋体" w:hAnsi="Calibri" w:cs="Times New Roman"/>
      <w:kern w:val="0"/>
      <w:sz w:val="22"/>
      <w:szCs w:val="20"/>
    </w:rPr>
  </w:style>
  <w:style w:type="character" w:customStyle="1" w:styleId="afff2">
    <w:name w:val="文档结构图 字符"/>
    <w:uiPriority w:val="99"/>
    <w:rsid w:val="006473B8"/>
    <w:rPr>
      <w:rFonts w:ascii="宋体" w:eastAsia="宋体" w:hAnsi="Times New Roman" w:cs="Times New Roman"/>
      <w:bCs/>
      <w:iCs/>
      <w:sz w:val="18"/>
      <w:szCs w:val="18"/>
      <w:lang w:eastAsia="en-US" w:bidi="en-US"/>
    </w:rPr>
  </w:style>
  <w:style w:type="character" w:customStyle="1" w:styleId="HTML8">
    <w:name w:val="HTML 预设格式 字符"/>
    <w:rsid w:val="006473B8"/>
    <w:rPr>
      <w:rFonts w:ascii="宋体" w:hAnsi="宋体" w:cs="宋体"/>
      <w:sz w:val="24"/>
      <w:szCs w:val="24"/>
    </w:rPr>
  </w:style>
  <w:style w:type="character" w:customStyle="1" w:styleId="35">
    <w:name w:val="正文文本 3 字符"/>
    <w:rsid w:val="006473B8"/>
    <w:rPr>
      <w:sz w:val="16"/>
      <w:szCs w:val="16"/>
    </w:rPr>
  </w:style>
  <w:style w:type="character" w:customStyle="1" w:styleId="28">
    <w:name w:val="正文首行缩进 2 字符"/>
    <w:rsid w:val="006473B8"/>
    <w:rPr>
      <w:color w:val="FF0000"/>
      <w:szCs w:val="21"/>
    </w:rPr>
  </w:style>
  <w:style w:type="character" w:customStyle="1" w:styleId="29">
    <w:name w:val="正文文本 2 字符"/>
    <w:aliases w:val="正文文字 2 Char1 字符"/>
    <w:rsid w:val="006473B8"/>
    <w:rPr>
      <w:szCs w:val="24"/>
    </w:rPr>
  </w:style>
  <w:style w:type="character" w:customStyle="1" w:styleId="36">
    <w:name w:val="正文文本缩进 3 字符"/>
    <w:rsid w:val="006473B8"/>
    <w:rPr>
      <w:sz w:val="16"/>
      <w:szCs w:val="16"/>
    </w:rPr>
  </w:style>
  <w:style w:type="character" w:customStyle="1" w:styleId="afff3">
    <w:name w:val="正文文本 字符"/>
    <w:aliases w:val=" Char1 字符,body text 字符,?y????×? 字符"/>
    <w:rsid w:val="006473B8"/>
    <w:rPr>
      <w:rFonts w:ascii="Times New Roman" w:eastAsia="宋体" w:hAnsi="Times New Roman" w:cs="Times New Roman"/>
      <w:szCs w:val="20"/>
    </w:rPr>
  </w:style>
  <w:style w:type="character" w:customStyle="1" w:styleId="afff4">
    <w:name w:val="明显引用 字符"/>
    <w:rsid w:val="006473B8"/>
    <w:rPr>
      <w:rFonts w:ascii="Times New Roman" w:eastAsia="宋体" w:hAnsi="Times New Roman" w:cs="Times New Roman"/>
      <w:b/>
      <w:bCs/>
      <w:i/>
      <w:iCs/>
      <w:color w:val="4F81BD"/>
      <w:sz w:val="24"/>
      <w:szCs w:val="24"/>
      <w:lang w:eastAsia="en-US" w:bidi="en-US"/>
    </w:rPr>
  </w:style>
  <w:style w:type="character" w:customStyle="1" w:styleId="-2">
    <w:name w:val="浅色底纹 - 着色 2 字符"/>
    <w:rsid w:val="006473B8"/>
    <w:rPr>
      <w:b/>
      <w:bCs/>
      <w:i/>
      <w:iCs/>
      <w:color w:val="4F81BD"/>
      <w:kern w:val="2"/>
      <w:sz w:val="24"/>
      <w:szCs w:val="24"/>
      <w:lang w:eastAsia="en-US" w:bidi="en-US"/>
    </w:rPr>
  </w:style>
  <w:style w:type="character" w:customStyle="1" w:styleId="-1">
    <w:name w:val="彩色网格 - 着色 1 字符"/>
    <w:rsid w:val="006473B8"/>
    <w:rPr>
      <w:i/>
      <w:iCs/>
      <w:color w:val="000000"/>
      <w:kern w:val="2"/>
      <w:sz w:val="24"/>
      <w:szCs w:val="24"/>
      <w:lang w:eastAsia="en-US" w:bidi="en-US"/>
    </w:rPr>
  </w:style>
  <w:style w:type="character" w:customStyle="1" w:styleId="72">
    <w:name w:val="标题7"/>
    <w:rsid w:val="006473B8"/>
  </w:style>
  <w:style w:type="character" w:customStyle="1" w:styleId="CharChar177">
    <w:name w:val="Char Char177"/>
    <w:rsid w:val="006473B8"/>
    <w:rPr>
      <w:rFonts w:ascii="宋体" w:eastAsia="宋体"/>
      <w:kern w:val="2"/>
      <w:sz w:val="28"/>
      <w:lang w:val="en-US" w:eastAsia="zh-CN" w:bidi="ar-SA"/>
    </w:rPr>
  </w:style>
  <w:style w:type="character" w:customStyle="1" w:styleId="CharChar2411">
    <w:name w:val="Char Char2411"/>
    <w:rsid w:val="006473B8"/>
    <w:rPr>
      <w:rFonts w:ascii="宋体" w:eastAsia="宋体" w:hAnsi="Times New Roman"/>
      <w:b/>
      <w:kern w:val="0"/>
      <w:sz w:val="24"/>
    </w:rPr>
  </w:style>
  <w:style w:type="character" w:customStyle="1" w:styleId="CharChar296">
    <w:name w:val="Char Char296"/>
    <w:rsid w:val="006473B8"/>
    <w:rPr>
      <w:rFonts w:ascii="Arial" w:eastAsia="黑体" w:hAnsi="Arial"/>
      <w:spacing w:val="8"/>
      <w:sz w:val="30"/>
      <w:lang w:val="en-US" w:eastAsia="zh-CN" w:bidi="ar-SA"/>
    </w:rPr>
  </w:style>
  <w:style w:type="character" w:customStyle="1" w:styleId="CharChar317">
    <w:name w:val="Char Char317"/>
    <w:rsid w:val="006473B8"/>
    <w:rPr>
      <w:rFonts w:ascii="Arial" w:eastAsia="黑体" w:hAnsi="Arial"/>
      <w:spacing w:val="8"/>
      <w:sz w:val="24"/>
      <w:lang w:val="en-US" w:eastAsia="zh-CN" w:bidi="ar-SA"/>
    </w:rPr>
  </w:style>
  <w:style w:type="character" w:customStyle="1" w:styleId="CharChar106">
    <w:name w:val="Char Char106"/>
    <w:rsid w:val="006473B8"/>
    <w:rPr>
      <w:rFonts w:ascii="Arial" w:eastAsia="宋体" w:hAnsi="Arial" w:cs="Arial"/>
      <w:b/>
      <w:bCs/>
      <w:spacing w:val="8"/>
      <w:sz w:val="32"/>
      <w:szCs w:val="32"/>
      <w:lang w:val="en-US" w:eastAsia="zh-CN" w:bidi="ar-SA"/>
    </w:rPr>
  </w:style>
  <w:style w:type="character" w:customStyle="1" w:styleId="CharChar376">
    <w:name w:val="Char Char376"/>
    <w:rsid w:val="006473B8"/>
    <w:rPr>
      <w:rFonts w:eastAsia="楷体_GB2312"/>
      <w:smallCaps/>
      <w:spacing w:val="8"/>
      <w:sz w:val="24"/>
      <w:lang w:val="en-US" w:eastAsia="zh-CN" w:bidi="ar-SA"/>
    </w:rPr>
  </w:style>
  <w:style w:type="character" w:customStyle="1" w:styleId="large1">
    <w:name w:val="large1"/>
    <w:qFormat/>
    <w:rsid w:val="006473B8"/>
    <w:rPr>
      <w:rFonts w:ascii="宋体" w:eastAsia="宋体" w:hAnsi="宋体" w:hint="eastAsia"/>
      <w:sz w:val="22"/>
      <w:szCs w:val="22"/>
    </w:rPr>
  </w:style>
  <w:style w:type="character" w:customStyle="1" w:styleId="Char12">
    <w:name w:val="宏文本 Char1"/>
    <w:qFormat/>
    <w:rsid w:val="006473B8"/>
    <w:rPr>
      <w:rFonts w:ascii="Courier New" w:hAnsi="Courier New" w:cs="Courier New"/>
      <w:kern w:val="2"/>
      <w:sz w:val="24"/>
      <w:szCs w:val="24"/>
    </w:rPr>
  </w:style>
  <w:style w:type="character" w:customStyle="1" w:styleId="style161">
    <w:name w:val="style161"/>
    <w:qFormat/>
    <w:rsid w:val="006473B8"/>
    <w:rPr>
      <w:color w:val="000000"/>
      <w:sz w:val="14"/>
      <w:szCs w:val="14"/>
    </w:rPr>
  </w:style>
  <w:style w:type="character" w:customStyle="1" w:styleId="CharChar343">
    <w:name w:val="Char Char343"/>
    <w:rsid w:val="006473B8"/>
    <w:rPr>
      <w:rFonts w:eastAsia="楷体_GB2312"/>
      <w:smallCaps/>
      <w:spacing w:val="8"/>
      <w:sz w:val="24"/>
      <w:lang w:val="en-US" w:eastAsia="zh-CN" w:bidi="ar-SA"/>
    </w:rPr>
  </w:style>
  <w:style w:type="character" w:customStyle="1" w:styleId="CharChar325">
    <w:name w:val="Char Char325"/>
    <w:semiHidden/>
    <w:rsid w:val="006473B8"/>
    <w:rPr>
      <w:rFonts w:ascii="Times New Roman" w:eastAsia="楷体_GB2312"/>
      <w:smallCaps/>
      <w:spacing w:val="8"/>
      <w:sz w:val="24"/>
    </w:rPr>
  </w:style>
  <w:style w:type="character" w:customStyle="1" w:styleId="CharChar303">
    <w:name w:val="Char Char303"/>
    <w:rsid w:val="006473B8"/>
    <w:rPr>
      <w:rFonts w:ascii="Arial" w:eastAsia="黑体" w:hAnsi="Arial"/>
      <w:spacing w:val="8"/>
      <w:sz w:val="24"/>
      <w:lang w:val="en-US" w:eastAsia="zh-CN" w:bidi="ar-SA"/>
    </w:rPr>
  </w:style>
  <w:style w:type="character" w:customStyle="1" w:styleId="CharChar268">
    <w:name w:val="Char Char268"/>
    <w:rsid w:val="006473B8"/>
    <w:rPr>
      <w:rFonts w:ascii="Arial" w:eastAsia="黑体" w:hAnsi="Arial"/>
      <w:b/>
      <w:kern w:val="2"/>
      <w:sz w:val="24"/>
    </w:rPr>
  </w:style>
  <w:style w:type="character" w:customStyle="1" w:styleId="doctitle">
    <w:name w:val="doc_title"/>
    <w:rsid w:val="006473B8"/>
  </w:style>
  <w:style w:type="character" w:customStyle="1" w:styleId="CharChar226">
    <w:name w:val="Char Char226"/>
    <w:rsid w:val="006473B8"/>
    <w:rPr>
      <w:rFonts w:ascii="Times New Roman" w:eastAsia="宋体" w:hAnsi="Times New Roman"/>
      <w:b/>
      <w:sz w:val="24"/>
    </w:rPr>
  </w:style>
  <w:style w:type="character" w:customStyle="1" w:styleId="CharChar214">
    <w:name w:val="Char Char214"/>
    <w:rsid w:val="006473B8"/>
    <w:rPr>
      <w:rFonts w:ascii="宋体" w:eastAsia="宋体"/>
      <w:b/>
      <w:sz w:val="24"/>
      <w:lang w:val="en-US" w:eastAsia="zh-CN"/>
    </w:rPr>
  </w:style>
  <w:style w:type="character" w:customStyle="1" w:styleId="CharChar243">
    <w:name w:val="Char Char243"/>
    <w:rsid w:val="006473B8"/>
    <w:rPr>
      <w:rFonts w:ascii="宋体" w:eastAsia="宋体" w:hAnsi="Times New Roman"/>
      <w:b/>
      <w:kern w:val="0"/>
      <w:sz w:val="24"/>
    </w:rPr>
  </w:style>
  <w:style w:type="character" w:customStyle="1" w:styleId="5Char2">
    <w:name w:val="标题 5 Char2"/>
    <w:aliases w:val="Level 3 - (i) Char,h5 Char2,Block Label Char2,H5 Char2,Body Text (R) Char,bullet2 Char,PIM 5 Char,L5 Char,dash Char2,dd Char2,First Bullet Char,l5 Char2,hm Char,Table label Char,mh2 Char,Module heading 2 Char,Head 5 Char,list 5 Char,h51 Char"/>
    <w:link w:val="50"/>
    <w:rsid w:val="006473B8"/>
    <w:rPr>
      <w:rFonts w:ascii="宋体" w:eastAsia="宋体" w:hAnsi="Times New Roman" w:cs="Times New Roman"/>
      <w:b/>
      <w:kern w:val="0"/>
      <w:sz w:val="24"/>
      <w:szCs w:val="20"/>
    </w:rPr>
  </w:style>
  <w:style w:type="character" w:customStyle="1" w:styleId="CharChar246">
    <w:name w:val="Char Char246"/>
    <w:rsid w:val="006473B8"/>
    <w:rPr>
      <w:rFonts w:ascii="宋体" w:eastAsia="宋体" w:hAnsi="Times New Roman"/>
      <w:b/>
      <w:kern w:val="0"/>
      <w:sz w:val="24"/>
    </w:rPr>
  </w:style>
  <w:style w:type="character" w:customStyle="1" w:styleId="CharChar272">
    <w:name w:val="Char Char272"/>
    <w:rsid w:val="006473B8"/>
    <w:rPr>
      <w:rFonts w:ascii="宋体" w:hAnsi="Times New Roman"/>
      <w:b/>
      <w:sz w:val="24"/>
    </w:rPr>
  </w:style>
  <w:style w:type="character" w:customStyle="1" w:styleId="CharChar221">
    <w:name w:val="Char Char221"/>
    <w:rsid w:val="006473B8"/>
    <w:rPr>
      <w:rFonts w:ascii="Times New Roman" w:eastAsia="宋体" w:hAnsi="Times New Roman"/>
      <w:b/>
      <w:sz w:val="24"/>
    </w:rPr>
  </w:style>
  <w:style w:type="character" w:customStyle="1" w:styleId="CharChar231">
    <w:name w:val="Char Char231"/>
    <w:rsid w:val="006473B8"/>
    <w:rPr>
      <w:rFonts w:ascii="Arial" w:eastAsia="黑体" w:hAnsi="Arial"/>
      <w:b/>
      <w:sz w:val="24"/>
    </w:rPr>
  </w:style>
  <w:style w:type="character" w:customStyle="1" w:styleId="grame">
    <w:name w:val="grame"/>
    <w:basedOn w:val="a5"/>
    <w:rsid w:val="006473B8"/>
  </w:style>
  <w:style w:type="character" w:customStyle="1" w:styleId="CharChar262">
    <w:name w:val="Char Char262"/>
    <w:rsid w:val="006473B8"/>
    <w:rPr>
      <w:rFonts w:ascii="Arial" w:eastAsia="黑体" w:hAnsi="Arial"/>
      <w:b/>
      <w:kern w:val="2"/>
      <w:sz w:val="24"/>
    </w:rPr>
  </w:style>
  <w:style w:type="character" w:customStyle="1" w:styleId="CharChar277">
    <w:name w:val="Char Char277"/>
    <w:rsid w:val="006473B8"/>
    <w:rPr>
      <w:rFonts w:ascii="宋体" w:hAnsi="Times New Roman"/>
      <w:b/>
      <w:sz w:val="24"/>
    </w:rPr>
  </w:style>
  <w:style w:type="character" w:customStyle="1" w:styleId="Char8">
    <w:name w:val="招明二级标题 Char"/>
    <w:link w:val="afff5"/>
    <w:locked/>
    <w:rsid w:val="006473B8"/>
    <w:rPr>
      <w:szCs w:val="24"/>
    </w:rPr>
  </w:style>
  <w:style w:type="character" w:customStyle="1" w:styleId="2CharChar1">
    <w:name w:val="正文文本缩进 2 Char Char"/>
    <w:rsid w:val="006473B8"/>
    <w:rPr>
      <w:kern w:val="2"/>
      <w:sz w:val="21"/>
    </w:rPr>
  </w:style>
  <w:style w:type="character" w:customStyle="1" w:styleId="CharChar273">
    <w:name w:val="Char Char273"/>
    <w:rsid w:val="006473B8"/>
    <w:rPr>
      <w:rFonts w:ascii="宋体" w:hAnsi="Times New Roman"/>
      <w:b/>
      <w:sz w:val="24"/>
    </w:rPr>
  </w:style>
  <w:style w:type="character" w:customStyle="1" w:styleId="CharChar80">
    <w:name w:val="Char Char8"/>
    <w:rsid w:val="006473B8"/>
    <w:rPr>
      <w:rFonts w:ascii="Cambria" w:eastAsia="宋体" w:hAnsi="Cambria"/>
      <w:b/>
      <w:bCs/>
      <w:kern w:val="2"/>
      <w:sz w:val="28"/>
      <w:szCs w:val="28"/>
      <w:lang w:val="en-US" w:eastAsia="zh-CN" w:bidi="ar-SA"/>
    </w:rPr>
  </w:style>
  <w:style w:type="character" w:customStyle="1" w:styleId="Char13">
    <w:name w:val="正文文本缩进 Char1"/>
    <w:aliases w:val="正文文字首行缩进 Char1"/>
    <w:uiPriority w:val="99"/>
    <w:rsid w:val="006473B8"/>
    <w:rPr>
      <w:rFonts w:ascii="Times New Roman" w:eastAsia="宋体" w:hAnsi="Times New Roman" w:cs="Times New Roman"/>
      <w:szCs w:val="20"/>
    </w:rPr>
  </w:style>
  <w:style w:type="character" w:customStyle="1" w:styleId="3Char11">
    <w:name w:val="正文文本 3 Char1"/>
    <w:semiHidden/>
    <w:rsid w:val="006473B8"/>
    <w:rPr>
      <w:rFonts w:ascii="Times New Roman" w:eastAsia="宋体" w:hAnsi="Times New Roman" w:cs="Times New Roman"/>
      <w:sz w:val="16"/>
      <w:szCs w:val="16"/>
    </w:rPr>
  </w:style>
  <w:style w:type="character" w:customStyle="1" w:styleId="CharCharChar7">
    <w:name w:val="Char Char Char7"/>
    <w:rsid w:val="006473B8"/>
    <w:rPr>
      <w:rFonts w:ascii="Arial" w:eastAsia="黑体" w:hAnsi="Arial"/>
      <w:b/>
      <w:kern w:val="2"/>
      <w:sz w:val="30"/>
      <w:lang w:val="en-US" w:eastAsia="zh-CN"/>
    </w:rPr>
  </w:style>
  <w:style w:type="character" w:customStyle="1" w:styleId="afont1">
    <w:name w:val="afont1"/>
    <w:rsid w:val="006473B8"/>
    <w:rPr>
      <w:rFonts w:ascii="Arial Narrow" w:hAnsi="Arial Narrow" w:hint="default"/>
      <w:sz w:val="22"/>
    </w:rPr>
  </w:style>
  <w:style w:type="character" w:customStyle="1" w:styleId="Char39">
    <w:name w:val="尾注文本 Char3"/>
    <w:link w:val="afff6"/>
    <w:rsid w:val="006473B8"/>
  </w:style>
  <w:style w:type="character" w:customStyle="1" w:styleId="CharCharChar3">
    <w:name w:val="Char Char Char3"/>
    <w:aliases w:val=" Char Char1,章 Char,节标题 Char,sect 1.2 Char,标题 2 Char1,Reset numbering Char1,Char Char2,节 Char1,(一) Char1,Heading 2 Hidden Char1,Heading 2 CCBS Char1,heading 2 Char1,Titre3 Char1,第一章 标题 2 Char1,H2 Char1,2nd level Char1, Char Char Char3"/>
    <w:rsid w:val="006473B8"/>
    <w:rPr>
      <w:rFonts w:ascii="黑体" w:eastAsia="黑体"/>
      <w:sz w:val="32"/>
      <w:lang w:val="en-US" w:eastAsia="zh-CN"/>
    </w:rPr>
  </w:style>
  <w:style w:type="character" w:customStyle="1" w:styleId="37">
    <w:name w:val="脚注文本 字符3"/>
    <w:qFormat/>
    <w:rsid w:val="006473B8"/>
    <w:rPr>
      <w:rFonts w:eastAsia="宋体"/>
      <w:kern w:val="2"/>
      <w:sz w:val="18"/>
      <w:lang w:val="en-US" w:eastAsia="zh-CN"/>
    </w:rPr>
  </w:style>
  <w:style w:type="character" w:customStyle="1" w:styleId="CharChare">
    <w:name w:val="尾注文本 Char Char"/>
    <w:rsid w:val="006473B8"/>
    <w:rPr>
      <w:kern w:val="2"/>
      <w:sz w:val="21"/>
    </w:rPr>
  </w:style>
  <w:style w:type="character" w:customStyle="1" w:styleId="CharCharf">
    <w:name w:val="附注三级正文 Char Char"/>
    <w:rsid w:val="006473B8"/>
    <w:rPr>
      <w:rFonts w:ascii="宋体" w:hAnsi="宋体"/>
      <w:szCs w:val="21"/>
    </w:rPr>
  </w:style>
  <w:style w:type="character" w:customStyle="1" w:styleId="msonormal0">
    <w:name w:val="msonormal"/>
    <w:basedOn w:val="a5"/>
    <w:rsid w:val="006473B8"/>
  </w:style>
  <w:style w:type="character" w:customStyle="1" w:styleId="Char2f0">
    <w:name w:val="明显引用 Char2"/>
    <w:link w:val="afff7"/>
    <w:rsid w:val="006473B8"/>
    <w:rPr>
      <w:b/>
      <w:bCs/>
      <w:i/>
      <w:iCs/>
      <w:color w:val="4F81BD"/>
      <w:sz w:val="24"/>
      <w:szCs w:val="24"/>
      <w:lang w:eastAsia="en-US" w:bidi="en-US"/>
    </w:rPr>
  </w:style>
  <w:style w:type="character" w:customStyle="1" w:styleId="Char14">
    <w:name w:val="脚注文本 Char1"/>
    <w:uiPriority w:val="99"/>
    <w:qFormat/>
    <w:rsid w:val="006473B8"/>
    <w:rPr>
      <w:rFonts w:ascii="Times New Roman" w:eastAsia="宋体" w:hAnsi="Times New Roman" w:cs="Times New Roman"/>
      <w:sz w:val="18"/>
      <w:szCs w:val="18"/>
    </w:rPr>
  </w:style>
  <w:style w:type="character" w:customStyle="1" w:styleId="Char15">
    <w:name w:val="文档结构图 Char1"/>
    <w:uiPriority w:val="99"/>
    <w:semiHidden/>
    <w:rsid w:val="006473B8"/>
    <w:rPr>
      <w:rFonts w:ascii="宋体" w:eastAsia="宋体" w:hAnsi="Times New Roman" w:cs="Times New Roman"/>
      <w:sz w:val="18"/>
      <w:szCs w:val="18"/>
    </w:rPr>
  </w:style>
  <w:style w:type="character" w:customStyle="1" w:styleId="CharCharf0">
    <w:name w:val="招明二级标题 Char Char"/>
    <w:rsid w:val="006473B8"/>
    <w:rPr>
      <w:kern w:val="2"/>
      <w:sz w:val="21"/>
      <w:szCs w:val="24"/>
    </w:rPr>
  </w:style>
  <w:style w:type="character" w:customStyle="1" w:styleId="headline-content2">
    <w:name w:val="headline-content2"/>
    <w:basedOn w:val="a5"/>
    <w:rsid w:val="006473B8"/>
  </w:style>
  <w:style w:type="character" w:customStyle="1" w:styleId="unnamed21">
    <w:name w:val="unnamed21"/>
    <w:rsid w:val="006473B8"/>
    <w:rPr>
      <w:sz w:val="18"/>
    </w:rPr>
  </w:style>
  <w:style w:type="character" w:styleId="afff8">
    <w:name w:val="Placeholder Text"/>
    <w:rsid w:val="006473B8"/>
    <w:rPr>
      <w:color w:val="808080"/>
    </w:rPr>
  </w:style>
  <w:style w:type="character" w:customStyle="1" w:styleId="38">
    <w:name w:val="页脚 字符3"/>
    <w:aliases w:val="Footer Char Char Char Char Char 字符2,Footer Char Char Char 字符2,Footer Char Char Char Char 字符2,Footer Char Char Cha 字符2"/>
    <w:uiPriority w:val="99"/>
    <w:rsid w:val="006473B8"/>
    <w:rPr>
      <w:rFonts w:eastAsia="宋体"/>
      <w:kern w:val="2"/>
      <w:sz w:val="18"/>
      <w:lang w:val="en-US" w:eastAsia="zh-CN"/>
    </w:rPr>
  </w:style>
  <w:style w:type="character" w:customStyle="1" w:styleId="CharChar266">
    <w:name w:val="Char Char266"/>
    <w:rsid w:val="006473B8"/>
    <w:rPr>
      <w:rFonts w:ascii="Arial" w:eastAsia="黑体" w:hAnsi="Arial"/>
      <w:b/>
      <w:kern w:val="2"/>
      <w:sz w:val="24"/>
    </w:rPr>
  </w:style>
  <w:style w:type="character" w:customStyle="1" w:styleId="bfont1">
    <w:name w:val="bfont1"/>
    <w:rsid w:val="006473B8"/>
    <w:rPr>
      <w:rFonts w:ascii="Arial Narrow" w:hAnsi="Arial Narrow" w:hint="default"/>
      <w:sz w:val="24"/>
    </w:rPr>
  </w:style>
  <w:style w:type="character" w:customStyle="1" w:styleId="CharChar267">
    <w:name w:val="Char Char267"/>
    <w:rsid w:val="006473B8"/>
    <w:rPr>
      <w:rFonts w:ascii="Arial" w:eastAsia="黑体" w:hAnsi="Arial"/>
      <w:b/>
      <w:kern w:val="2"/>
      <w:sz w:val="24"/>
    </w:rPr>
  </w:style>
  <w:style w:type="character" w:customStyle="1" w:styleId="CharChar271">
    <w:name w:val="Char Char271"/>
    <w:rsid w:val="006473B8"/>
    <w:rPr>
      <w:rFonts w:ascii="宋体" w:hAnsi="Times New Roman"/>
      <w:b/>
      <w:sz w:val="24"/>
    </w:rPr>
  </w:style>
  <w:style w:type="character" w:customStyle="1" w:styleId="2Char31">
    <w:name w:val="正文首行缩进 2 Char3"/>
    <w:link w:val="2a"/>
    <w:rsid w:val="006473B8"/>
    <w:rPr>
      <w:rFonts w:eastAsia="宋体"/>
      <w:color w:val="FF0000"/>
    </w:rPr>
  </w:style>
  <w:style w:type="character" w:customStyle="1" w:styleId="CharCharf1">
    <w:name w:val="图表名称 Char Char"/>
    <w:link w:val="afff9"/>
    <w:rsid w:val="006473B8"/>
    <w:rPr>
      <w:rFonts w:ascii="Arial" w:eastAsia="仿宋_GB2312" w:hAnsi="Arial"/>
      <w:sz w:val="24"/>
      <w:szCs w:val="24"/>
    </w:rPr>
  </w:style>
  <w:style w:type="character" w:customStyle="1" w:styleId="CharChar26">
    <w:name w:val="Char Char26"/>
    <w:rsid w:val="006473B8"/>
    <w:rPr>
      <w:rFonts w:ascii="Arial" w:eastAsia="黑体" w:hAnsi="Arial"/>
      <w:b/>
      <w:kern w:val="2"/>
      <w:sz w:val="24"/>
    </w:rPr>
  </w:style>
  <w:style w:type="character" w:customStyle="1" w:styleId="CharChar10">
    <w:name w:val="普通文字 Char Char1"/>
    <w:rsid w:val="006473B8"/>
    <w:rPr>
      <w:rFonts w:ascii="Courier New" w:eastAsia="宋体" w:hAnsi="Courier New" w:cs="Courier New" w:hint="default"/>
      <w:sz w:val="21"/>
      <w:lang w:val="en-US" w:eastAsia="zh-CN" w:bidi="ar-SA"/>
    </w:rPr>
  </w:style>
  <w:style w:type="character" w:customStyle="1" w:styleId="Char2f1">
    <w:name w:val="纯文本 Char2"/>
    <w:aliases w:val="普通文字 Char1,普通文字 Char Char Char Char Char Char Char Char Char Char Char,普通文字 Char Char Char Char Char Char Char Char Char Char1,普通文字 Char Char Char Char Char Char Char Char Char Char  Char,普通文字 Char Char Char Char Char Char, Char Char2"/>
    <w:link w:val="afffa"/>
    <w:rsid w:val="006473B8"/>
    <w:rPr>
      <w:rFonts w:ascii="宋体" w:eastAsia="宋体" w:hAnsi="Courier New"/>
    </w:rPr>
  </w:style>
  <w:style w:type="character" w:customStyle="1" w:styleId="1Char">
    <w:name w:val="标题 1 Char"/>
    <w:aliases w:val="Heading One Char,H1 Char1,篇 Char1"/>
    <w:rsid w:val="006473B8"/>
    <w:rPr>
      <w:rFonts w:eastAsia="宋体"/>
      <w:b/>
      <w:kern w:val="44"/>
      <w:sz w:val="44"/>
      <w:lang w:val="en-US" w:eastAsia="zh-CN"/>
    </w:rPr>
  </w:style>
  <w:style w:type="character" w:customStyle="1" w:styleId="style12">
    <w:name w:val="style12"/>
    <w:basedOn w:val="a5"/>
    <w:rsid w:val="006473B8"/>
  </w:style>
  <w:style w:type="character" w:customStyle="1" w:styleId="Char9">
    <w:name w:val="招明章节 Char"/>
    <w:link w:val="afffb"/>
    <w:locked/>
    <w:rsid w:val="006473B8"/>
    <w:rPr>
      <w:rFonts w:ascii="黑体" w:eastAsia="黑体"/>
      <w:color w:val="000000"/>
      <w:sz w:val="36"/>
      <w:szCs w:val="36"/>
    </w:rPr>
  </w:style>
  <w:style w:type="character" w:customStyle="1" w:styleId="120">
    <w:name w:val="标题 1 字符2"/>
    <w:aliases w:val="表格-反馈 字符2,Section Heading 字符2,篇 字符2,章标题 字符2,Heading One 字符2,H1 字符2,heading 1 字符2,标题 1，篇，章标题，Heading One 字符2,标题 1 Char Char Char 字符2,first class 字符2,1. heading 1 字符2,标准章 字符2,Heading 0 字符2,Section Head 字符2,Header1 字符2,h1 字符2,1st level 字符2,l1 字符2"/>
    <w:qFormat/>
    <w:rsid w:val="006473B8"/>
    <w:rPr>
      <w:rFonts w:ascii="黑体" w:eastAsia="黑体" w:hAnsi="宋体"/>
      <w:color w:val="000000"/>
      <w:sz w:val="36"/>
      <w:lang w:val="en-US" w:eastAsia="zh-CN"/>
    </w:rPr>
  </w:style>
  <w:style w:type="character" w:customStyle="1" w:styleId="HTMLChar3">
    <w:name w:val="HTML 预设格式 Char3"/>
    <w:link w:val="HTML9"/>
    <w:qFormat/>
    <w:rsid w:val="006473B8"/>
    <w:rPr>
      <w:rFonts w:ascii="宋体" w:eastAsia="宋体" w:hAnsi="宋体"/>
      <w:sz w:val="24"/>
    </w:rPr>
  </w:style>
  <w:style w:type="character" w:customStyle="1" w:styleId="4Char3">
    <w:name w:val="标题 4 Char3"/>
    <w:aliases w:val="Level 2 - (a) Char,标题 4 Char Char Char Char1,标题 4 Char Char Char Char Char,第三层条 Char,h4 Char,H4 Char,bullet Char,bl Char,bb Char,PIM 4 Char,(Alt+4) Char,H41 Char1,(Alt+4)1 Char,H42 Char,(Alt+4)2 Char,H43 Char,(Alt+4)3 Char,H44 Char,H45 Char"/>
    <w:link w:val="40"/>
    <w:uiPriority w:val="9"/>
    <w:rsid w:val="006473B8"/>
    <w:rPr>
      <w:rFonts w:ascii="Times New Roman" w:eastAsia="宋体" w:hAnsi="Times New Roman" w:cs="Times New Roman"/>
      <w:b/>
      <w:sz w:val="24"/>
      <w:szCs w:val="20"/>
      <w:lang w:val="x-none" w:eastAsia="x-none"/>
    </w:rPr>
  </w:style>
  <w:style w:type="character" w:customStyle="1" w:styleId="3CharChar0">
    <w:name w:val="正文文本缩进 3 Char Char"/>
    <w:rsid w:val="006473B8"/>
    <w:rPr>
      <w:kern w:val="2"/>
      <w:sz w:val="16"/>
      <w:szCs w:val="16"/>
    </w:rPr>
  </w:style>
  <w:style w:type="character" w:customStyle="1" w:styleId="CharCharf2">
    <w:name w:val="批注主题 Char Char"/>
    <w:rsid w:val="006473B8"/>
    <w:rPr>
      <w:b/>
      <w:bCs/>
      <w:kern w:val="2"/>
      <w:sz w:val="21"/>
    </w:rPr>
  </w:style>
  <w:style w:type="character" w:customStyle="1" w:styleId="Char16">
    <w:name w:val="注释标题 Char1"/>
    <w:semiHidden/>
    <w:rsid w:val="006473B8"/>
    <w:rPr>
      <w:rFonts w:ascii="Times New Roman" w:eastAsia="宋体" w:hAnsi="Times New Roman" w:cs="Times New Roman"/>
      <w:szCs w:val="20"/>
    </w:rPr>
  </w:style>
  <w:style w:type="character" w:customStyle="1" w:styleId="Chara">
    <w:name w:val="附注三级 Char"/>
    <w:link w:val="afffc"/>
    <w:rsid w:val="006473B8"/>
    <w:rPr>
      <w:rFonts w:ascii="宋体" w:hAnsi="宋体"/>
      <w:b/>
      <w:bCs/>
      <w:szCs w:val="21"/>
    </w:rPr>
  </w:style>
  <w:style w:type="character" w:customStyle="1" w:styleId="7CharCharChar">
    <w:name w:val="样式7 Char Char Char"/>
    <w:link w:val="7CharChar"/>
    <w:rsid w:val="006473B8"/>
    <w:rPr>
      <w:rFonts w:eastAsia="宋体"/>
      <w:sz w:val="24"/>
    </w:rPr>
  </w:style>
  <w:style w:type="character" w:customStyle="1" w:styleId="2CharChar2">
    <w:name w:val="正文首行缩进 2 Char Char"/>
    <w:rsid w:val="006473B8"/>
    <w:rPr>
      <w:rFonts w:eastAsia="宋体"/>
      <w:color w:val="FF0000"/>
      <w:kern w:val="2"/>
      <w:sz w:val="21"/>
      <w:lang w:val="en-US" w:eastAsia="zh-CN"/>
    </w:rPr>
  </w:style>
  <w:style w:type="character" w:customStyle="1" w:styleId="CharChar247">
    <w:name w:val="Char Char247"/>
    <w:rsid w:val="006473B8"/>
    <w:rPr>
      <w:rFonts w:ascii="宋体" w:eastAsia="宋体" w:hAnsi="Times New Roman"/>
      <w:b/>
      <w:kern w:val="0"/>
      <w:sz w:val="24"/>
    </w:rPr>
  </w:style>
  <w:style w:type="character" w:customStyle="1" w:styleId="zi101">
    <w:name w:val="zi_101"/>
    <w:uiPriority w:val="99"/>
    <w:rsid w:val="006473B8"/>
    <w:rPr>
      <w:rFonts w:ascii="Verdana" w:hAnsi="Verdana" w:cs="Verdana"/>
      <w:color w:val="auto"/>
      <w:sz w:val="18"/>
      <w:szCs w:val="18"/>
    </w:rPr>
  </w:style>
  <w:style w:type="character" w:customStyle="1" w:styleId="Charb">
    <w:name w:val="附注二级正文 Char"/>
    <w:link w:val="afffd"/>
    <w:rsid w:val="006473B8"/>
    <w:rPr>
      <w:rFonts w:ascii="宋体" w:hAnsi="宋体"/>
      <w:szCs w:val="21"/>
    </w:rPr>
  </w:style>
  <w:style w:type="character" w:customStyle="1" w:styleId="1Char0">
    <w:name w:val="1正文样式 Char"/>
    <w:link w:val="18"/>
    <w:rsid w:val="006473B8"/>
    <w:rPr>
      <w:color w:val="000000"/>
      <w:szCs w:val="21"/>
    </w:rPr>
  </w:style>
  <w:style w:type="character" w:customStyle="1" w:styleId="tpccontent1">
    <w:name w:val="tpc_content1"/>
    <w:rsid w:val="006473B8"/>
    <w:rPr>
      <w:sz w:val="20"/>
    </w:rPr>
  </w:style>
  <w:style w:type="character" w:customStyle="1" w:styleId="style71">
    <w:name w:val="style71"/>
    <w:rsid w:val="006473B8"/>
    <w:rPr>
      <w:b/>
      <w:color w:val="2863C8"/>
    </w:rPr>
  </w:style>
  <w:style w:type="character" w:customStyle="1" w:styleId="7Char1">
    <w:name w:val="标题 7 Char1"/>
    <w:link w:val="7"/>
    <w:rsid w:val="006473B8"/>
    <w:rPr>
      <w:rFonts w:ascii="Times New Roman" w:eastAsia="宋体" w:hAnsi="Times New Roman" w:cs="Times New Roman"/>
      <w:b/>
      <w:sz w:val="24"/>
      <w:szCs w:val="20"/>
    </w:rPr>
  </w:style>
  <w:style w:type="character" w:customStyle="1" w:styleId="Char2f2">
    <w:name w:val="引用 Char2"/>
    <w:link w:val="afffe"/>
    <w:rsid w:val="006473B8"/>
    <w:rPr>
      <w:i/>
      <w:iCs/>
      <w:color w:val="000000"/>
      <w:sz w:val="24"/>
      <w:szCs w:val="24"/>
      <w:lang w:eastAsia="en-US" w:bidi="en-US"/>
    </w:rPr>
  </w:style>
  <w:style w:type="character" w:customStyle="1" w:styleId="CharChar21">
    <w:name w:val="Char Char21"/>
    <w:rsid w:val="006473B8"/>
    <w:rPr>
      <w:rFonts w:ascii="宋体" w:eastAsia="宋体"/>
      <w:b/>
      <w:sz w:val="24"/>
      <w:lang w:val="en-US" w:eastAsia="zh-CN"/>
    </w:rPr>
  </w:style>
  <w:style w:type="character" w:customStyle="1" w:styleId="l151">
    <w:name w:val="l151"/>
    <w:basedOn w:val="a5"/>
    <w:rsid w:val="006473B8"/>
  </w:style>
  <w:style w:type="character" w:customStyle="1" w:styleId="2Char1">
    <w:name w:val="正文文本 2 Char1"/>
    <w:aliases w:val="正文文字 2 Char1 Char1"/>
    <w:rsid w:val="006473B8"/>
    <w:rPr>
      <w:rFonts w:ascii="Times New Roman" w:eastAsia="宋体" w:hAnsi="Times New Roman" w:cs="Times New Roman"/>
      <w:szCs w:val="20"/>
    </w:rPr>
  </w:style>
  <w:style w:type="character" w:customStyle="1" w:styleId="css1">
    <w:name w:val="css1"/>
    <w:rsid w:val="006473B8"/>
    <w:rPr>
      <w:strike w:val="0"/>
      <w:dstrike w:val="0"/>
      <w:sz w:val="18"/>
      <w:u w:val="none"/>
    </w:rPr>
  </w:style>
  <w:style w:type="character" w:customStyle="1" w:styleId="6CharCharCharCharCharCharCharChar">
    <w:name w:val="样式6 Char Char Char Char Char Char Char Char"/>
    <w:rsid w:val="006473B8"/>
    <w:rPr>
      <w:rFonts w:ascii="宋体" w:eastAsia="宋体" w:hAnsi="宋体" w:hint="eastAsia"/>
      <w:b/>
      <w:bCs w:val="0"/>
      <w:kern w:val="2"/>
      <w:sz w:val="24"/>
      <w:szCs w:val="28"/>
      <w:lang w:val="en-US" w:eastAsia="zh-CN" w:bidi="ar-SA"/>
    </w:rPr>
  </w:style>
  <w:style w:type="character" w:customStyle="1" w:styleId="CharCharf3">
    <w:name w:val="日期 Char Char"/>
    <w:rsid w:val="006473B8"/>
    <w:rPr>
      <w:kern w:val="2"/>
      <w:sz w:val="21"/>
    </w:rPr>
  </w:style>
  <w:style w:type="character" w:customStyle="1" w:styleId="CharCharf4">
    <w:name w:val="招股说明书一级标题 Char Char"/>
    <w:rsid w:val="006473B8"/>
  </w:style>
  <w:style w:type="character" w:customStyle="1" w:styleId="CharCharf5">
    <w:name w:val="脚注文本 Char Char"/>
    <w:rsid w:val="006473B8"/>
    <w:rPr>
      <w:kern w:val="2"/>
      <w:sz w:val="18"/>
      <w:szCs w:val="18"/>
    </w:rPr>
  </w:style>
  <w:style w:type="character" w:customStyle="1" w:styleId="Char3a">
    <w:name w:val="文档结构图 Char3"/>
    <w:link w:val="affff"/>
    <w:rsid w:val="006473B8"/>
    <w:rPr>
      <w:rFonts w:eastAsia="宋体"/>
      <w:shd w:val="clear" w:color="auto" w:fill="000080"/>
    </w:rPr>
  </w:style>
  <w:style w:type="character" w:customStyle="1" w:styleId="ht1">
    <w:name w:val="ht1"/>
    <w:rsid w:val="006473B8"/>
    <w:rPr>
      <w:rFonts w:ascii="黑体" w:eastAsia="黑体"/>
      <w:b/>
      <w:bCs/>
    </w:rPr>
  </w:style>
  <w:style w:type="character" w:customStyle="1" w:styleId="Char17">
    <w:name w:val="正文文本 Char1"/>
    <w:rsid w:val="006473B8"/>
    <w:rPr>
      <w:rFonts w:ascii="Times New Roman" w:eastAsia="宋体" w:hAnsi="Times New Roman" w:cs="Times New Roman"/>
      <w:szCs w:val="20"/>
    </w:rPr>
  </w:style>
  <w:style w:type="character" w:customStyle="1" w:styleId="CharCharChar5">
    <w:name w:val="Char Char Char5"/>
    <w:rsid w:val="006473B8"/>
    <w:rPr>
      <w:rFonts w:ascii="Arial" w:eastAsia="黑体" w:hAnsi="Arial"/>
      <w:b/>
      <w:kern w:val="2"/>
      <w:sz w:val="30"/>
      <w:lang w:val="en-US" w:eastAsia="zh-CN"/>
    </w:rPr>
  </w:style>
  <w:style w:type="character" w:customStyle="1" w:styleId="CharChar244">
    <w:name w:val="Char Char244"/>
    <w:rsid w:val="006473B8"/>
    <w:rPr>
      <w:rFonts w:ascii="宋体" w:eastAsia="宋体" w:hAnsi="Times New Roman"/>
      <w:b/>
      <w:kern w:val="0"/>
      <w:sz w:val="24"/>
    </w:rPr>
  </w:style>
  <w:style w:type="character" w:customStyle="1" w:styleId="CharChar257">
    <w:name w:val="Char Char257"/>
    <w:rsid w:val="006473B8"/>
    <w:rPr>
      <w:rFonts w:ascii="Times New Roman" w:hAnsi="Times New Roman"/>
      <w:b/>
      <w:kern w:val="2"/>
      <w:sz w:val="24"/>
    </w:rPr>
  </w:style>
  <w:style w:type="character" w:customStyle="1" w:styleId="39">
    <w:name w:val="批注文字 字符3"/>
    <w:uiPriority w:val="99"/>
    <w:qFormat/>
    <w:rsid w:val="006473B8"/>
    <w:rPr>
      <w:kern w:val="2"/>
      <w:sz w:val="21"/>
    </w:rPr>
  </w:style>
  <w:style w:type="character" w:customStyle="1" w:styleId="Charc">
    <w:name w:val="扬杰电子招股说明书 Char"/>
    <w:link w:val="affff0"/>
    <w:rsid w:val="006473B8"/>
    <w:rPr>
      <w:sz w:val="18"/>
    </w:rPr>
  </w:style>
  <w:style w:type="character" w:customStyle="1" w:styleId="CharCharf6">
    <w:name w:val="批注框文本 Char Char"/>
    <w:rsid w:val="006473B8"/>
    <w:rPr>
      <w:kern w:val="2"/>
      <w:sz w:val="18"/>
      <w:szCs w:val="18"/>
    </w:rPr>
  </w:style>
  <w:style w:type="character" w:customStyle="1" w:styleId="3a">
    <w:name w:val="日期 字符3"/>
    <w:rsid w:val="006473B8"/>
    <w:rPr>
      <w:rFonts w:ascii="宋体" w:eastAsia="宋体" w:hAnsi="Arial Narrow"/>
      <w:kern w:val="2"/>
      <w:sz w:val="24"/>
      <w:lang w:val="en-US" w:eastAsia="zh-CN"/>
    </w:rPr>
  </w:style>
  <w:style w:type="character" w:customStyle="1" w:styleId="font131">
    <w:name w:val="font131"/>
    <w:qFormat/>
    <w:rsid w:val="006473B8"/>
    <w:rPr>
      <w:color w:val="333333"/>
      <w:sz w:val="18"/>
      <w:szCs w:val="18"/>
    </w:rPr>
  </w:style>
  <w:style w:type="character" w:customStyle="1" w:styleId="h1Char2">
    <w:name w:val="h1 Char2"/>
    <w:aliases w:val="H1 Char2,PIM 1 Char2,标书1 Char2,章标题 1 Char2,-*+ Char2,1st level Char2,Section Head Char2,l1 Char2,L1 Heading 1 Char2,h11 Char2,1st level1 Char2,heading 11 Char2,h12 Char2,1st level2 Char2,heading 12 Char2,h111 Char2,1st level11 Char2,h13 Char2"/>
    <w:qFormat/>
    <w:rsid w:val="006473B8"/>
    <w:rPr>
      <w:rFonts w:ascii="Arial Rounded MT Bold" w:eastAsia="文鼎CS大隶书" w:hAnsi="Arial Rounded MT Bold"/>
      <w:spacing w:val="8"/>
      <w:sz w:val="48"/>
      <w:lang w:val="en-US" w:eastAsia="zh-CN" w:bidi="ar-SA"/>
    </w:rPr>
  </w:style>
  <w:style w:type="character" w:customStyle="1" w:styleId="1CharChar0">
    <w:name w:val="表头1 Char Char"/>
    <w:link w:val="19"/>
    <w:qFormat/>
    <w:rsid w:val="006473B8"/>
    <w:rPr>
      <w:color w:val="000000"/>
      <w:sz w:val="24"/>
      <w:szCs w:val="24"/>
    </w:rPr>
  </w:style>
  <w:style w:type="character" w:customStyle="1" w:styleId="CharChar31">
    <w:name w:val="Char Char31"/>
    <w:qFormat/>
    <w:rsid w:val="006473B8"/>
    <w:rPr>
      <w:rFonts w:ascii="Arial" w:eastAsia="黑体" w:hAnsi="Arial"/>
      <w:spacing w:val="8"/>
      <w:sz w:val="24"/>
      <w:lang w:val="en-US" w:eastAsia="zh-CN" w:bidi="ar-SA"/>
    </w:rPr>
  </w:style>
  <w:style w:type="character" w:customStyle="1" w:styleId="1a">
    <w:name w:val="哈哈1"/>
    <w:qFormat/>
    <w:rsid w:val="006473B8"/>
  </w:style>
  <w:style w:type="character" w:customStyle="1" w:styleId="f3h1">
    <w:name w:val="f3h1"/>
    <w:qFormat/>
    <w:rsid w:val="006473B8"/>
    <w:rPr>
      <w:color w:val="FFFF00"/>
      <w:sz w:val="24"/>
      <w:szCs w:val="24"/>
    </w:rPr>
  </w:style>
  <w:style w:type="character" w:customStyle="1" w:styleId="text12">
    <w:name w:val="text12"/>
    <w:qFormat/>
    <w:rsid w:val="006473B8"/>
  </w:style>
  <w:style w:type="character" w:customStyle="1" w:styleId="CharChar30">
    <w:name w:val="Char Char30"/>
    <w:qFormat/>
    <w:rsid w:val="006473B8"/>
    <w:rPr>
      <w:rFonts w:ascii="Arial" w:eastAsia="黑体" w:hAnsi="Arial"/>
      <w:spacing w:val="8"/>
      <w:sz w:val="24"/>
      <w:lang w:val="en-US" w:eastAsia="zh-CN" w:bidi="ar-SA"/>
    </w:rPr>
  </w:style>
  <w:style w:type="character" w:customStyle="1" w:styleId="Char3CharChar">
    <w:name w:val="Char3 Char Char"/>
    <w:qFormat/>
    <w:rsid w:val="006473B8"/>
    <w:rPr>
      <w:rFonts w:eastAsia="宋体"/>
      <w:kern w:val="2"/>
      <w:sz w:val="18"/>
      <w:szCs w:val="18"/>
      <w:lang w:val="en-US" w:eastAsia="zh-CN" w:bidi="ar-SA"/>
    </w:rPr>
  </w:style>
  <w:style w:type="character" w:customStyle="1" w:styleId="articletitle">
    <w:name w:val="article_title"/>
    <w:qFormat/>
    <w:rsid w:val="006473B8"/>
  </w:style>
  <w:style w:type="character" w:customStyle="1" w:styleId="CharChar100">
    <w:name w:val="Char Char10"/>
    <w:qFormat/>
    <w:rsid w:val="006473B8"/>
    <w:rPr>
      <w:rFonts w:ascii="Arial" w:eastAsia="宋体" w:hAnsi="Arial" w:cs="Arial"/>
      <w:b/>
      <w:bCs/>
      <w:spacing w:val="8"/>
      <w:sz w:val="32"/>
      <w:szCs w:val="32"/>
      <w:lang w:val="en-US" w:eastAsia="zh-CN" w:bidi="ar-SA"/>
    </w:rPr>
  </w:style>
  <w:style w:type="character" w:customStyle="1" w:styleId="CharChar13">
    <w:name w:val="Char Char13"/>
    <w:qFormat/>
    <w:rsid w:val="006473B8"/>
    <w:rPr>
      <w:rFonts w:ascii="宋体" w:eastAsia="宋体" w:hAnsi="宋体" w:cs="宋体"/>
      <w:color w:val="000000"/>
      <w:sz w:val="21"/>
      <w:szCs w:val="21"/>
      <w:lang w:val="en-US" w:eastAsia="zh-CN" w:bidi="ar-SA"/>
    </w:rPr>
  </w:style>
  <w:style w:type="character" w:customStyle="1" w:styleId="4CharChar">
    <w:name w:val="正文4 Char Char"/>
    <w:qFormat/>
    <w:rsid w:val="006473B8"/>
    <w:rPr>
      <w:rFonts w:eastAsia="楷体_GB2312"/>
      <w:spacing w:val="8"/>
      <w:sz w:val="28"/>
      <w:lang w:val="en-US" w:eastAsia="zh-CN" w:bidi="ar-SA"/>
    </w:rPr>
  </w:style>
  <w:style w:type="character" w:customStyle="1" w:styleId="style151">
    <w:name w:val="style151"/>
    <w:qFormat/>
    <w:rsid w:val="006473B8"/>
    <w:rPr>
      <w:color w:val="FF0000"/>
      <w:sz w:val="27"/>
      <w:szCs w:val="27"/>
    </w:rPr>
  </w:style>
  <w:style w:type="character" w:customStyle="1" w:styleId="decfontstyle1">
    <w:name w:val="dec_font_style1"/>
    <w:qFormat/>
    <w:rsid w:val="006473B8"/>
    <w:rPr>
      <w:sz w:val="21"/>
      <w:szCs w:val="21"/>
    </w:rPr>
  </w:style>
  <w:style w:type="character" w:customStyle="1" w:styleId="copyright">
    <w:name w:val="copyright"/>
    <w:qFormat/>
    <w:rsid w:val="006473B8"/>
  </w:style>
  <w:style w:type="character" w:customStyle="1" w:styleId="CharCharCharCharCharCharCharCharCharCharCharCharCharCharCharChar">
    <w:name w:val="项目名称 Char Char Char Char Char Char Char Char Char Char Char Char Char Char Char Char"/>
    <w:link w:val="CharCharCharCharCharCharCharCharCharCharCharCharCharChar"/>
    <w:qFormat/>
    <w:rsid w:val="006473B8"/>
    <w:rPr>
      <w:rFonts w:ascii="黑体" w:hAnsi="Courier New"/>
      <w:b/>
      <w:spacing w:val="-10"/>
      <w:sz w:val="48"/>
      <w:szCs w:val="24"/>
    </w:rPr>
  </w:style>
  <w:style w:type="character" w:customStyle="1" w:styleId="mynetcnframeb1">
    <w:name w:val="mynetcnframeb1"/>
    <w:qFormat/>
    <w:rsid w:val="006473B8"/>
    <w:rPr>
      <w:color w:val="202020"/>
      <w:sz w:val="18"/>
      <w:szCs w:val="18"/>
    </w:rPr>
  </w:style>
  <w:style w:type="character" w:customStyle="1" w:styleId="BodyTextchChar1">
    <w:name w:val="Body Text(ch) Char1"/>
    <w:aliases w:val="bt Char1,body text Char1,正文文字 Char Char Char Char Char1,正文文字 Char Char Char Char2,楷体粗正文文字 Char1,HD正文1 Char1, ändrad Char1,EHPT Char1,Body Text2 Char1,ändrad Char1,EHPT1 Char1,Body Text21 Char1, ändrad1 Char1,ändrad1 Char1,???? Char1"/>
    <w:qFormat/>
    <w:rsid w:val="006473B8"/>
    <w:rPr>
      <w:rFonts w:eastAsia="楷体_GB2312"/>
      <w:spacing w:val="8"/>
      <w:sz w:val="28"/>
      <w:lang w:val="en-US" w:eastAsia="zh-CN" w:bidi="ar-SA"/>
    </w:rPr>
  </w:style>
  <w:style w:type="character" w:customStyle="1" w:styleId="CharCharf7">
    <w:name w:val="正常文 Char Char"/>
    <w:qFormat/>
    <w:rsid w:val="006473B8"/>
    <w:rPr>
      <w:rFonts w:eastAsia="宋体"/>
      <w:spacing w:val="8"/>
      <w:sz w:val="30"/>
      <w:lang w:val="en-US" w:eastAsia="zh-CN" w:bidi="ar-SA"/>
    </w:rPr>
  </w:style>
  <w:style w:type="character" w:customStyle="1" w:styleId="2CharChar4">
    <w:name w:val="样式 正文缩进 + 首行缩进:  2 字符 Char Char"/>
    <w:link w:val="2b"/>
    <w:qFormat/>
    <w:rsid w:val="006473B8"/>
    <w:rPr>
      <w:sz w:val="28"/>
    </w:rPr>
  </w:style>
  <w:style w:type="character" w:customStyle="1" w:styleId="BCharChar">
    <w:name w:val="标题 B Char Char"/>
    <w:link w:val="B"/>
    <w:qFormat/>
    <w:rsid w:val="006473B8"/>
    <w:rPr>
      <w:rFonts w:ascii="Arial Rounded MT Bold" w:eastAsia="黑体" w:hAnsi="Arial Rounded MT Bold"/>
      <w:spacing w:val="8"/>
      <w:sz w:val="32"/>
    </w:rPr>
  </w:style>
  <w:style w:type="character" w:customStyle="1" w:styleId="CharCharf8">
    <w:name w:val="正文编号 Char Char"/>
    <w:qFormat/>
    <w:rsid w:val="006473B8"/>
    <w:rPr>
      <w:rFonts w:ascii="Arial" w:eastAsia="仿宋_GB2312" w:hAnsi="Arial"/>
      <w:kern w:val="2"/>
      <w:sz w:val="28"/>
      <w:szCs w:val="28"/>
      <w:lang w:val="en-US" w:eastAsia="zh-CN" w:bidi="ar-SA"/>
    </w:rPr>
  </w:style>
  <w:style w:type="character" w:customStyle="1" w:styleId="CharChar19">
    <w:name w:val="Char Char19"/>
    <w:qFormat/>
    <w:rsid w:val="006473B8"/>
  </w:style>
  <w:style w:type="character" w:customStyle="1" w:styleId="font141">
    <w:name w:val="font141"/>
    <w:qFormat/>
    <w:rsid w:val="006473B8"/>
    <w:rPr>
      <w:sz w:val="23"/>
      <w:szCs w:val="23"/>
    </w:rPr>
  </w:style>
  <w:style w:type="character" w:customStyle="1" w:styleId="CharCharf9">
    <w:name w:val="行文 Char Char"/>
    <w:qFormat/>
    <w:rsid w:val="006473B8"/>
    <w:rPr>
      <w:rFonts w:eastAsia="仿宋_GB2312"/>
      <w:spacing w:val="8"/>
      <w:sz w:val="30"/>
      <w:lang w:val="en-US" w:eastAsia="zh-CN" w:bidi="ar-SA"/>
    </w:rPr>
  </w:style>
  <w:style w:type="character" w:customStyle="1" w:styleId="w11">
    <w:name w:val="w11"/>
    <w:qFormat/>
    <w:rsid w:val="006473B8"/>
    <w:rPr>
      <w:rFonts w:ascii="ˎ̥" w:hAnsi="ˎ̥" w:hint="default"/>
      <w:color w:val="CC3333"/>
      <w:sz w:val="21"/>
      <w:szCs w:val="21"/>
    </w:rPr>
  </w:style>
  <w:style w:type="character" w:customStyle="1" w:styleId="lbldetailcontent1">
    <w:name w:val="lbldetailcontent1"/>
    <w:qFormat/>
    <w:rsid w:val="006473B8"/>
  </w:style>
  <w:style w:type="character" w:customStyle="1" w:styleId="Char2f3">
    <w:name w:val="批注文字 Char2"/>
    <w:uiPriority w:val="99"/>
    <w:qFormat/>
    <w:rsid w:val="006473B8"/>
    <w:rPr>
      <w:rFonts w:ascii="Times New Roman" w:eastAsia="宋体" w:hAnsi="Times New Roman" w:cs="Times New Roman"/>
      <w:szCs w:val="20"/>
    </w:rPr>
  </w:style>
  <w:style w:type="character" w:customStyle="1" w:styleId="qqq">
    <w:name w:val="qqq"/>
    <w:qFormat/>
    <w:rsid w:val="006473B8"/>
  </w:style>
  <w:style w:type="character" w:customStyle="1" w:styleId="Char2f4">
    <w:name w:val="日期 Char2"/>
    <w:uiPriority w:val="99"/>
    <w:qFormat/>
    <w:rsid w:val="006473B8"/>
    <w:rPr>
      <w:rFonts w:ascii="仿宋_GB2312" w:eastAsia="仿宋_GB2312"/>
      <w:spacing w:val="8"/>
      <w:kern w:val="2"/>
      <w:sz w:val="28"/>
    </w:rPr>
  </w:style>
  <w:style w:type="character" w:customStyle="1" w:styleId="Char18">
    <w:name w:val="题注 Char1"/>
    <w:qFormat/>
    <w:rsid w:val="006473B8"/>
    <w:rPr>
      <w:rFonts w:ascii="Cambria" w:eastAsia="黑体" w:hAnsi="Cambria"/>
      <w:kern w:val="2"/>
    </w:rPr>
  </w:style>
  <w:style w:type="character" w:customStyle="1" w:styleId="ac1">
    <w:name w:val="ac1"/>
    <w:qFormat/>
    <w:rsid w:val="006473B8"/>
    <w:rPr>
      <w:b w:val="0"/>
      <w:bCs w:val="0"/>
      <w:i w:val="0"/>
      <w:iCs w:val="0"/>
      <w:smallCaps w:val="0"/>
      <w:sz w:val="18"/>
      <w:szCs w:val="18"/>
    </w:rPr>
  </w:style>
  <w:style w:type="character" w:customStyle="1" w:styleId="hilite">
    <w:name w:val="hilite"/>
    <w:qFormat/>
    <w:rsid w:val="006473B8"/>
  </w:style>
  <w:style w:type="character" w:customStyle="1" w:styleId="linenews1">
    <w:name w:val="line_news1"/>
    <w:qFormat/>
    <w:rsid w:val="006473B8"/>
    <w:rPr>
      <w:sz w:val="18"/>
      <w:szCs w:val="18"/>
    </w:rPr>
  </w:style>
  <w:style w:type="character" w:customStyle="1" w:styleId="s">
    <w:name w:val="s"/>
    <w:qFormat/>
    <w:rsid w:val="006473B8"/>
  </w:style>
  <w:style w:type="character" w:customStyle="1" w:styleId="zi04">
    <w:name w:val="zi_04"/>
    <w:qFormat/>
    <w:rsid w:val="006473B8"/>
  </w:style>
  <w:style w:type="character" w:customStyle="1" w:styleId="linegroup1">
    <w:name w:val="line_group1"/>
    <w:qFormat/>
    <w:rsid w:val="006473B8"/>
    <w:rPr>
      <w:color w:val="000000"/>
      <w:sz w:val="18"/>
      <w:szCs w:val="18"/>
    </w:rPr>
  </w:style>
  <w:style w:type="character" w:customStyle="1" w:styleId="CharCharfa">
    <w:name w:val="内容招股书 Char Char"/>
    <w:qFormat/>
    <w:rsid w:val="006473B8"/>
    <w:rPr>
      <w:rFonts w:ascii="宋体" w:hAnsi="宋体"/>
      <w:kern w:val="2"/>
      <w:sz w:val="24"/>
      <w:szCs w:val="24"/>
    </w:rPr>
  </w:style>
  <w:style w:type="character" w:customStyle="1" w:styleId="NoSpacingCharChar">
    <w:name w:val="No Spacing Char Char"/>
    <w:link w:val="2c"/>
    <w:qFormat/>
    <w:rsid w:val="006473B8"/>
    <w:rPr>
      <w:sz w:val="28"/>
    </w:rPr>
  </w:style>
  <w:style w:type="character" w:customStyle="1" w:styleId="BCharChar0">
    <w:name w:val="正文B Char Char"/>
    <w:qFormat/>
    <w:rsid w:val="006473B8"/>
    <w:rPr>
      <w:rFonts w:eastAsia="楷体_GB2312"/>
      <w:spacing w:val="8"/>
      <w:sz w:val="28"/>
    </w:rPr>
  </w:style>
  <w:style w:type="character" w:customStyle="1" w:styleId="font31">
    <w:name w:val="font31"/>
    <w:qFormat/>
    <w:rsid w:val="006473B8"/>
    <w:rPr>
      <w:color w:val="000000"/>
    </w:rPr>
  </w:style>
  <w:style w:type="character" w:customStyle="1" w:styleId="Char19">
    <w:name w:val="第五层条 Char1"/>
    <w:aliases w:val="H6 Char1,标题1.1.1.1.1.1 Char Char1,标题 6 Char1,BOD 4 Char1,Legal Level 1. Char1,6 Char1,Lev 6 Char1"/>
    <w:qFormat/>
    <w:rsid w:val="006473B8"/>
    <w:rPr>
      <w:rFonts w:ascii="Arial" w:eastAsia="黑体" w:hAnsi="Arial"/>
      <w:b/>
      <w:spacing w:val="8"/>
      <w:sz w:val="24"/>
      <w:lang w:val="en-US" w:eastAsia="zh-CN" w:bidi="ar-SA"/>
    </w:rPr>
  </w:style>
  <w:style w:type="character" w:customStyle="1" w:styleId="txt41">
    <w:name w:val="txt41"/>
    <w:qFormat/>
    <w:rsid w:val="006473B8"/>
    <w:rPr>
      <w:color w:val="000000"/>
      <w:sz w:val="30"/>
      <w:szCs w:val="30"/>
      <w:bdr w:val="single" w:sz="6" w:space="0" w:color="000000"/>
    </w:rPr>
  </w:style>
  <w:style w:type="character" w:customStyle="1" w:styleId="word1">
    <w:name w:val="word1"/>
    <w:qFormat/>
    <w:rsid w:val="006473B8"/>
    <w:rPr>
      <w:sz w:val="20"/>
      <w:szCs w:val="20"/>
    </w:rPr>
  </w:style>
  <w:style w:type="character" w:customStyle="1" w:styleId="articledate1">
    <w:name w:val="articledate1"/>
    <w:qFormat/>
    <w:rsid w:val="006473B8"/>
    <w:rPr>
      <w:rFonts w:ascii="Arial" w:hAnsi="Arial" w:cs="Arial" w:hint="default"/>
      <w:strike w:val="0"/>
      <w:dstrike w:val="0"/>
      <w:color w:val="848B90"/>
      <w:spacing w:val="15"/>
      <w:sz w:val="17"/>
      <w:szCs w:val="17"/>
      <w:u w:val="none"/>
    </w:rPr>
  </w:style>
  <w:style w:type="character" w:customStyle="1" w:styleId="newtext1">
    <w:name w:val="new_text1"/>
    <w:qFormat/>
    <w:rsid w:val="006473B8"/>
    <w:rPr>
      <w:strike w:val="0"/>
      <w:dstrike w:val="0"/>
      <w:sz w:val="21"/>
      <w:szCs w:val="21"/>
      <w:u w:val="none"/>
    </w:rPr>
  </w:style>
  <w:style w:type="character" w:customStyle="1" w:styleId="CharChar50">
    <w:name w:val="Char Char5"/>
    <w:qFormat/>
    <w:rsid w:val="006473B8"/>
    <w:rPr>
      <w:rFonts w:eastAsia="楷体_GB2312"/>
      <w:spacing w:val="8"/>
      <w:sz w:val="28"/>
      <w:lang w:val="en-US" w:eastAsia="zh-CN" w:bidi="ar-SA"/>
    </w:rPr>
  </w:style>
  <w:style w:type="character" w:customStyle="1" w:styleId="4Char2">
    <w:name w:val="标题 4 Char2"/>
    <w:aliases w:val="bullet Char2,bl Char2,bb Char2,PIM 4 Char2,H4 Char2,h4 Char2,Heading Four Char2,sect 1.2.3.4 Char2,Ref Heading 1 Char2,rh1 Char2,sect 1.2.3.41 Char2,Ref Heading 11 Char2,rh11 Char2,sect 1.2.3.42 Char2,Ref Heading 12 Char2,rh12 Char2,H41 Char"/>
    <w:uiPriority w:val="9"/>
    <w:qFormat/>
    <w:rsid w:val="006473B8"/>
    <w:rPr>
      <w:rFonts w:eastAsia="文鼎CS细等线"/>
      <w:b/>
      <w:spacing w:val="8"/>
      <w:sz w:val="28"/>
      <w:lang w:val="en-US" w:eastAsia="zh-CN" w:bidi="ar-SA"/>
    </w:rPr>
  </w:style>
  <w:style w:type="character" w:customStyle="1" w:styleId="bk21">
    <w:name w:val="bk21"/>
    <w:qFormat/>
    <w:rsid w:val="006473B8"/>
    <w:rPr>
      <w:sz w:val="15"/>
      <w:szCs w:val="15"/>
    </w:rPr>
  </w:style>
  <w:style w:type="character" w:customStyle="1" w:styleId="BodyTextchChar3">
    <w:name w:val="Body Text(ch) Char3"/>
    <w:aliases w:val="bt Char3,body text Char3,正文文字 Char Char Char Char Char3,正文文字 Char Char Char Char4,楷体粗正文文字 Char3,HD正文1 Char3, ändrad Char3,EHPT Char3,Body Text2 Char3,ändrad Char3,EHPT1 Char3,Body Text21 Char3, ändrad1 Char3,ändrad1 Char3,???? Char3"/>
    <w:qFormat/>
    <w:rsid w:val="006473B8"/>
    <w:rPr>
      <w:rFonts w:eastAsia="楷体_GB2312"/>
      <w:spacing w:val="8"/>
      <w:sz w:val="28"/>
      <w:lang w:val="en-US" w:eastAsia="zh-CN" w:bidi="ar-SA"/>
    </w:rPr>
  </w:style>
  <w:style w:type="character" w:customStyle="1" w:styleId="CharChar225">
    <w:name w:val="Char Char225"/>
    <w:rsid w:val="006473B8"/>
    <w:rPr>
      <w:rFonts w:ascii="Times New Roman" w:eastAsia="宋体" w:hAnsi="Times New Roman"/>
      <w:b/>
      <w:sz w:val="24"/>
    </w:rPr>
  </w:style>
  <w:style w:type="character" w:customStyle="1" w:styleId="3CharChar1">
    <w:name w:val="样式3 Char Char"/>
    <w:rsid w:val="006473B8"/>
    <w:rPr>
      <w:kern w:val="2"/>
      <w:sz w:val="21"/>
      <w:szCs w:val="24"/>
    </w:rPr>
  </w:style>
  <w:style w:type="character" w:customStyle="1" w:styleId="Chard">
    <w:name w:val="表头 Char"/>
    <w:link w:val="affff1"/>
    <w:rsid w:val="006473B8"/>
    <w:rPr>
      <w:rFonts w:eastAsia="黑体"/>
      <w:spacing w:val="-10"/>
    </w:rPr>
  </w:style>
  <w:style w:type="character" w:customStyle="1" w:styleId="da1">
    <w:name w:val="da1"/>
    <w:qFormat/>
    <w:rsid w:val="006473B8"/>
    <w:rPr>
      <w:rFonts w:hint="default"/>
      <w:strike w:val="0"/>
      <w:dstrike w:val="0"/>
      <w:color w:val="000000"/>
      <w:sz w:val="21"/>
      <w:u w:val="none"/>
    </w:rPr>
  </w:style>
  <w:style w:type="character" w:customStyle="1" w:styleId="HeaderChar">
    <w:name w:val="Header Char"/>
    <w:qFormat/>
    <w:locked/>
    <w:rsid w:val="006473B8"/>
    <w:rPr>
      <w:rFonts w:cs="Times New Roman"/>
      <w:sz w:val="18"/>
      <w:szCs w:val="18"/>
    </w:rPr>
  </w:style>
  <w:style w:type="character" w:customStyle="1" w:styleId="CharChar256">
    <w:name w:val="Char Char256"/>
    <w:qFormat/>
    <w:rsid w:val="006473B8"/>
    <w:rPr>
      <w:rFonts w:ascii="Times New Roman" w:hAnsi="Times New Roman"/>
      <w:b/>
      <w:kern w:val="2"/>
      <w:sz w:val="24"/>
    </w:rPr>
  </w:style>
  <w:style w:type="character" w:customStyle="1" w:styleId="CharChar265">
    <w:name w:val="Char Char265"/>
    <w:qFormat/>
    <w:rsid w:val="006473B8"/>
    <w:rPr>
      <w:rFonts w:ascii="Arial" w:eastAsia="黑体" w:hAnsi="Arial"/>
      <w:b/>
      <w:kern w:val="2"/>
      <w:sz w:val="24"/>
    </w:rPr>
  </w:style>
  <w:style w:type="character" w:customStyle="1" w:styleId="affff2">
    <w:name w:val="样式 宋体"/>
    <w:qFormat/>
    <w:rsid w:val="006473B8"/>
    <w:rPr>
      <w:rFonts w:ascii="宋体" w:eastAsia="华文中宋" w:hAnsi="宋体"/>
    </w:rPr>
  </w:style>
  <w:style w:type="character" w:customStyle="1" w:styleId="BChar">
    <w:name w:val="正文B Char"/>
    <w:link w:val="B0"/>
    <w:rsid w:val="006473B8"/>
    <w:rPr>
      <w:rFonts w:eastAsia="楷体_GB2312"/>
      <w:spacing w:val="8"/>
      <w:sz w:val="28"/>
    </w:rPr>
  </w:style>
  <w:style w:type="character" w:customStyle="1" w:styleId="320">
    <w:name w:val="标题 3 字符2"/>
    <w:aliases w:val="Level 1 - 1 字符1,Level 1 - 2 字符2,Heading 3 - old 字符2,h3 字符2,ISO2 字符1,L3 字符2,heading 3 字符1,H3 字符2,l3 字符2,CT 字符2,sect1.2.3 字符2,sect1.2.31 字符2,sect1.2.32 字符2,sect1.2.311 字符2,sect1.2.33 字符2,sect1.2.312 字符2,3rd level 字符2,BOD 0 字符2,sl3 字符1,level_3 字符"/>
    <w:rsid w:val="006473B8"/>
    <w:rPr>
      <w:rFonts w:eastAsia="宋体"/>
      <w:b/>
      <w:kern w:val="2"/>
      <w:sz w:val="32"/>
      <w:lang w:val="en-US" w:eastAsia="zh-CN"/>
    </w:rPr>
  </w:style>
  <w:style w:type="character" w:customStyle="1" w:styleId="Char3b">
    <w:name w:val="正文首行缩进 Char3"/>
    <w:link w:val="affff3"/>
    <w:qFormat/>
    <w:rsid w:val="006473B8"/>
    <w:rPr>
      <w:rFonts w:ascii="宋体" w:eastAsia="宋体" w:hAnsi="宋体"/>
      <w:b/>
      <w:sz w:val="28"/>
    </w:rPr>
  </w:style>
  <w:style w:type="character" w:customStyle="1" w:styleId="CharChar212">
    <w:name w:val="Char Char212"/>
    <w:qFormat/>
    <w:rsid w:val="006473B8"/>
    <w:rPr>
      <w:rFonts w:ascii="宋体" w:eastAsia="宋体"/>
      <w:b/>
      <w:sz w:val="24"/>
      <w:lang w:val="en-US" w:eastAsia="zh-CN"/>
    </w:rPr>
  </w:style>
  <w:style w:type="character" w:customStyle="1" w:styleId="CharChar215">
    <w:name w:val="Char Char215"/>
    <w:rsid w:val="006473B8"/>
    <w:rPr>
      <w:rFonts w:ascii="宋体" w:eastAsia="宋体"/>
      <w:b/>
      <w:sz w:val="24"/>
      <w:lang w:val="en-US" w:eastAsia="zh-CN"/>
    </w:rPr>
  </w:style>
  <w:style w:type="character" w:customStyle="1" w:styleId="CharChar253">
    <w:name w:val="Char Char253"/>
    <w:rsid w:val="006473B8"/>
    <w:rPr>
      <w:rFonts w:ascii="Times New Roman" w:hAnsi="Times New Roman"/>
      <w:b/>
      <w:kern w:val="2"/>
      <w:sz w:val="24"/>
    </w:rPr>
  </w:style>
  <w:style w:type="character" w:customStyle="1" w:styleId="CharChar222">
    <w:name w:val="Char Char222"/>
    <w:rsid w:val="006473B8"/>
    <w:rPr>
      <w:rFonts w:ascii="Times New Roman" w:eastAsia="宋体" w:hAnsi="Times New Roman"/>
      <w:b/>
      <w:sz w:val="24"/>
    </w:rPr>
  </w:style>
  <w:style w:type="character" w:customStyle="1" w:styleId="2Char4">
    <w:name w:val="正文文本 2 Char4"/>
    <w:link w:val="2d"/>
    <w:rsid w:val="006473B8"/>
    <w:rPr>
      <w:rFonts w:eastAsia="宋体"/>
    </w:rPr>
  </w:style>
  <w:style w:type="character" w:customStyle="1" w:styleId="3CharChar2">
    <w:name w:val="正文文本 3 Char Char"/>
    <w:rsid w:val="006473B8"/>
    <w:rPr>
      <w:kern w:val="2"/>
      <w:sz w:val="16"/>
      <w:szCs w:val="16"/>
    </w:rPr>
  </w:style>
  <w:style w:type="character" w:customStyle="1" w:styleId="CharCharChar1">
    <w:name w:val="Char Char Char1"/>
    <w:aliases w:val=" Char Char Char2, Char Char Char1"/>
    <w:rsid w:val="006473B8"/>
    <w:rPr>
      <w:rFonts w:ascii="Arial" w:eastAsia="黑体" w:hAnsi="Arial"/>
      <w:b/>
      <w:kern w:val="2"/>
      <w:sz w:val="30"/>
      <w:lang w:val="en-US" w:eastAsia="zh-CN"/>
    </w:rPr>
  </w:style>
  <w:style w:type="character" w:customStyle="1" w:styleId="Char3c">
    <w:name w:val="标题 Char3"/>
    <w:link w:val="affff4"/>
    <w:rsid w:val="006473B8"/>
    <w:rPr>
      <w:rFonts w:ascii="Cambria" w:hAnsi="Cambria"/>
      <w:color w:val="17365D"/>
      <w:spacing w:val="5"/>
      <w:kern w:val="28"/>
      <w:sz w:val="52"/>
      <w:szCs w:val="52"/>
      <w:lang w:eastAsia="en-US" w:bidi="en-US"/>
    </w:rPr>
  </w:style>
  <w:style w:type="character" w:customStyle="1" w:styleId="6Char3">
    <w:name w:val="标题 6 Char3"/>
    <w:aliases w:val="H6 Char,BOD 4 Char,Legal Level 1. Char,第五层条 Char,标题1.1.1.1.1.1 Char,Lev 6 Char"/>
    <w:link w:val="60"/>
    <w:rsid w:val="006473B8"/>
    <w:rPr>
      <w:rFonts w:ascii="Arial" w:eastAsia="黑体" w:hAnsi="Arial" w:cs="Times New Roman"/>
      <w:b/>
      <w:sz w:val="24"/>
      <w:szCs w:val="20"/>
    </w:rPr>
  </w:style>
  <w:style w:type="character" w:customStyle="1" w:styleId="affff5">
    <w:name w:val="样式 正文 +"/>
    <w:rsid w:val="006473B8"/>
    <w:rPr>
      <w:rFonts w:ascii="Arial" w:eastAsia="楷体_GB2312" w:hAnsi="Arial"/>
      <w:kern w:val="0"/>
      <w:sz w:val="21"/>
    </w:rPr>
  </w:style>
  <w:style w:type="character" w:customStyle="1" w:styleId="Char1a">
    <w:name w:val="正文缩进 Char1"/>
    <w:aliases w:val="正文2级 Char,表正文 Char,正文非缩进 Char,正文（首行缩进两字） Char Char Char Char Char Char Char Char Char,特点 Char,ALT+Z Char,四号 Char,段1 Char,正文（首行缩进两字） Char"/>
    <w:link w:val="a4"/>
    <w:rsid w:val="006473B8"/>
    <w:rPr>
      <w:rFonts w:eastAsia="宋体"/>
    </w:rPr>
  </w:style>
  <w:style w:type="character" w:customStyle="1" w:styleId="220">
    <w:name w:val="标题 2 字符2"/>
    <w:aliases w:val="H2 字符2,Body Text (Reset numbering) 字符1,2nd level 字符2,h2 字符2,Header 2 字符2,Header2 字符1,H2-Heading 2 字符1,l2 字符2,22 字符2,heading2 字符1,heading 2 字符2,(A-2) 字符1,PIM2 字符1,Heading 2 Hidden 字符2,Heading 2 CCBS 字符2,Titre3 字符2,HD2 字符1,sect 1.2 字符2,H21 字符1"/>
    <w:rsid w:val="006473B8"/>
    <w:rPr>
      <w:rFonts w:ascii="Arial" w:eastAsia="黑体" w:hAnsi="Arial"/>
      <w:b/>
      <w:kern w:val="2"/>
      <w:sz w:val="32"/>
      <w:lang w:val="en-US" w:eastAsia="zh-CN"/>
    </w:rPr>
  </w:style>
  <w:style w:type="character" w:customStyle="1" w:styleId="CharChar24">
    <w:name w:val="Char Char24"/>
    <w:rsid w:val="006473B8"/>
    <w:rPr>
      <w:rFonts w:ascii="宋体" w:eastAsia="宋体" w:hAnsi="Times New Roman"/>
      <w:b/>
      <w:kern w:val="0"/>
      <w:sz w:val="24"/>
    </w:rPr>
  </w:style>
  <w:style w:type="character" w:customStyle="1" w:styleId="CharChar255">
    <w:name w:val="Char Char255"/>
    <w:rsid w:val="006473B8"/>
    <w:rPr>
      <w:rFonts w:ascii="Times New Roman" w:hAnsi="Times New Roman"/>
      <w:b/>
      <w:kern w:val="2"/>
      <w:sz w:val="24"/>
    </w:rPr>
  </w:style>
  <w:style w:type="character" w:customStyle="1" w:styleId="CharCharfb">
    <w:name w:val="批注文字 Char Char"/>
    <w:rsid w:val="006473B8"/>
    <w:rPr>
      <w:kern w:val="2"/>
      <w:sz w:val="21"/>
    </w:rPr>
  </w:style>
  <w:style w:type="character" w:customStyle="1" w:styleId="Char1b">
    <w:name w:val="尾注文本 Char1"/>
    <w:uiPriority w:val="99"/>
    <w:semiHidden/>
    <w:rsid w:val="006473B8"/>
    <w:rPr>
      <w:rFonts w:ascii="Times New Roman" w:eastAsia="宋体" w:hAnsi="Times New Roman" w:cs="Times New Roman"/>
      <w:szCs w:val="20"/>
    </w:rPr>
  </w:style>
  <w:style w:type="character" w:customStyle="1" w:styleId="HTMLCharChar">
    <w:name w:val="HTML 预设格式 Char Char"/>
    <w:rsid w:val="006473B8"/>
    <w:rPr>
      <w:rFonts w:ascii="Courier New" w:hAnsi="Courier New" w:cs="Courier New"/>
      <w:kern w:val="2"/>
    </w:rPr>
  </w:style>
  <w:style w:type="character" w:customStyle="1" w:styleId="CharCharChar6">
    <w:name w:val="Char Char Char6"/>
    <w:rsid w:val="006473B8"/>
    <w:rPr>
      <w:rFonts w:ascii="Arial" w:eastAsia="黑体" w:hAnsi="Arial"/>
      <w:b/>
      <w:kern w:val="2"/>
      <w:sz w:val="30"/>
      <w:lang w:val="en-US" w:eastAsia="zh-CN"/>
    </w:rPr>
  </w:style>
  <w:style w:type="character" w:customStyle="1" w:styleId="CharChar17">
    <w:name w:val="Char Char17"/>
    <w:rsid w:val="006473B8"/>
    <w:rPr>
      <w:sz w:val="18"/>
      <w:szCs w:val="18"/>
    </w:rPr>
  </w:style>
  <w:style w:type="character" w:customStyle="1" w:styleId="Chare">
    <w:name w:val="招明一级标题 Char"/>
    <w:link w:val="affff6"/>
    <w:locked/>
    <w:rsid w:val="006473B8"/>
    <w:rPr>
      <w:rFonts w:ascii="黑体" w:eastAsia="黑体"/>
      <w:color w:val="000000"/>
      <w:sz w:val="36"/>
      <w:szCs w:val="36"/>
    </w:rPr>
  </w:style>
  <w:style w:type="character" w:customStyle="1" w:styleId="CharChar25">
    <w:name w:val="Char Char25"/>
    <w:rsid w:val="006473B8"/>
    <w:rPr>
      <w:rFonts w:ascii="Times New Roman" w:hAnsi="Times New Roman"/>
      <w:b/>
      <w:kern w:val="2"/>
      <w:sz w:val="24"/>
    </w:rPr>
  </w:style>
  <w:style w:type="character" w:customStyle="1" w:styleId="Char1c">
    <w:name w:val="正文首行缩进 Char1"/>
    <w:semiHidden/>
    <w:rsid w:val="006473B8"/>
    <w:rPr>
      <w:rFonts w:ascii="Times New Roman" w:eastAsia="宋体" w:hAnsi="Times New Roman" w:cs="Times New Roman"/>
      <w:szCs w:val="20"/>
    </w:rPr>
  </w:style>
  <w:style w:type="character" w:customStyle="1" w:styleId="Char1d">
    <w:name w:val="表蕊 Char1"/>
    <w:link w:val="affff7"/>
    <w:rsid w:val="006473B8"/>
    <w:rPr>
      <w:rFonts w:eastAsia="楷体_GB2312"/>
      <w:spacing w:val="-10"/>
    </w:rPr>
  </w:style>
  <w:style w:type="character" w:customStyle="1" w:styleId="CharChar224">
    <w:name w:val="Char Char224"/>
    <w:rsid w:val="006473B8"/>
    <w:rPr>
      <w:rFonts w:ascii="Times New Roman" w:eastAsia="宋体" w:hAnsi="Times New Roman"/>
      <w:b/>
      <w:sz w:val="24"/>
    </w:rPr>
  </w:style>
  <w:style w:type="character" w:customStyle="1" w:styleId="8Char2">
    <w:name w:val="标题 8 Char2"/>
    <w:link w:val="8"/>
    <w:rsid w:val="006473B8"/>
    <w:rPr>
      <w:rFonts w:ascii="Arial" w:eastAsia="黑体" w:hAnsi="Arial" w:cs="Times New Roman"/>
      <w:sz w:val="24"/>
      <w:szCs w:val="20"/>
    </w:rPr>
  </w:style>
  <w:style w:type="character" w:customStyle="1" w:styleId="3Char0">
    <w:name w:val="标题3，（一） Char"/>
    <w:link w:val="3b"/>
    <w:rsid w:val="006473B8"/>
    <w:rPr>
      <w:rFonts w:ascii="黑体" w:eastAsia="黑体" w:hAnsi="宋体"/>
      <w:sz w:val="28"/>
    </w:rPr>
  </w:style>
  <w:style w:type="character" w:customStyle="1" w:styleId="CharCharChar0">
    <w:name w:val="Char Char Char"/>
    <w:rsid w:val="006473B8"/>
    <w:rPr>
      <w:rFonts w:ascii="Arial" w:eastAsia="黑体" w:hAnsi="Arial"/>
      <w:b/>
      <w:kern w:val="2"/>
      <w:sz w:val="30"/>
      <w:lang w:val="en-US" w:eastAsia="zh-CN"/>
    </w:rPr>
  </w:style>
  <w:style w:type="character" w:customStyle="1" w:styleId="Char1e">
    <w:name w:val="页脚 Char1"/>
    <w:aliases w:val="Footer Char Char1,Footer Char Char Char Char Char Char1,Footer Char Char Char Char2,Footer Char Char Char Char Char2,Footer Char Char Cha Char1"/>
    <w:rsid w:val="006473B8"/>
    <w:rPr>
      <w:kern w:val="2"/>
      <w:sz w:val="18"/>
      <w:szCs w:val="18"/>
    </w:rPr>
  </w:style>
  <w:style w:type="character" w:customStyle="1" w:styleId="2Char10">
    <w:name w:val="正文文本缩进 2 Char1"/>
    <w:semiHidden/>
    <w:rsid w:val="006473B8"/>
    <w:rPr>
      <w:rFonts w:ascii="Times New Roman" w:eastAsia="宋体" w:hAnsi="Times New Roman" w:cs="Times New Roman"/>
      <w:szCs w:val="20"/>
    </w:rPr>
  </w:style>
  <w:style w:type="character" w:customStyle="1" w:styleId="articledesc1">
    <w:name w:val="articledesc1"/>
    <w:rsid w:val="006473B8"/>
    <w:rPr>
      <w:rFonts w:ascii="Arial" w:hAnsi="Arial" w:hint="default"/>
      <w:color w:val="000000"/>
      <w:sz w:val="18"/>
    </w:rPr>
  </w:style>
  <w:style w:type="character" w:customStyle="1" w:styleId="7Char">
    <w:name w:val="样式7 Char"/>
    <w:link w:val="73"/>
    <w:rsid w:val="006473B8"/>
    <w:rPr>
      <w:rFonts w:eastAsia="宋体"/>
      <w:sz w:val="24"/>
    </w:rPr>
  </w:style>
  <w:style w:type="character" w:customStyle="1" w:styleId="CharChar27">
    <w:name w:val="Char Char27"/>
    <w:rsid w:val="006473B8"/>
    <w:rPr>
      <w:rFonts w:ascii="宋体" w:hAnsi="Times New Roman"/>
      <w:b/>
      <w:sz w:val="24"/>
    </w:rPr>
  </w:style>
  <w:style w:type="character" w:customStyle="1" w:styleId="CharChar254">
    <w:name w:val="Char Char254"/>
    <w:rsid w:val="006473B8"/>
    <w:rPr>
      <w:rFonts w:ascii="Times New Roman" w:hAnsi="Times New Roman"/>
      <w:b/>
      <w:kern w:val="2"/>
      <w:sz w:val="24"/>
    </w:rPr>
  </w:style>
  <w:style w:type="character" w:customStyle="1" w:styleId="Charf">
    <w:name w:val="图表数字 Char"/>
    <w:link w:val="affff8"/>
    <w:rsid w:val="006473B8"/>
    <w:rPr>
      <w:rFonts w:eastAsia="宋体"/>
    </w:rPr>
  </w:style>
  <w:style w:type="character" w:customStyle="1" w:styleId="CharCharfc">
    <w:name w:val="正文文本 Char Char"/>
    <w:rsid w:val="006473B8"/>
    <w:rPr>
      <w:kern w:val="2"/>
      <w:sz w:val="21"/>
    </w:rPr>
  </w:style>
  <w:style w:type="character" w:customStyle="1" w:styleId="7CharCharCharCharChar">
    <w:name w:val="样式7 Char Char Char Char Char"/>
    <w:rsid w:val="006473B8"/>
    <w:rPr>
      <w:rFonts w:ascii="宋体" w:eastAsia="宋体" w:hAnsi="宋体" w:hint="eastAsia"/>
      <w:kern w:val="2"/>
      <w:sz w:val="24"/>
      <w:szCs w:val="28"/>
      <w:lang w:val="en-US" w:eastAsia="zh-CN" w:bidi="ar-SA"/>
    </w:rPr>
  </w:style>
  <w:style w:type="character" w:customStyle="1" w:styleId="2Char11">
    <w:name w:val="正文首行缩进 2 Char1"/>
    <w:semiHidden/>
    <w:rsid w:val="006473B8"/>
    <w:rPr>
      <w:rFonts w:ascii="Times New Roman" w:eastAsia="宋体" w:hAnsi="Times New Roman" w:cs="Times New Roman"/>
      <w:szCs w:val="20"/>
    </w:rPr>
  </w:style>
  <w:style w:type="character" w:customStyle="1" w:styleId="contentgg">
    <w:name w:val="content_gg"/>
    <w:basedOn w:val="a5"/>
    <w:rsid w:val="006473B8"/>
  </w:style>
  <w:style w:type="character" w:customStyle="1" w:styleId="CharChar263">
    <w:name w:val="Char Char263"/>
    <w:rsid w:val="006473B8"/>
    <w:rPr>
      <w:rFonts w:ascii="Arial" w:eastAsia="黑体" w:hAnsi="Arial"/>
      <w:b/>
      <w:kern w:val="2"/>
      <w:sz w:val="24"/>
    </w:rPr>
  </w:style>
  <w:style w:type="character" w:customStyle="1" w:styleId="CharChar213">
    <w:name w:val="Char Char213"/>
    <w:rsid w:val="006473B8"/>
    <w:rPr>
      <w:rFonts w:ascii="宋体" w:eastAsia="宋体"/>
      <w:b/>
      <w:sz w:val="24"/>
      <w:lang w:val="en-US" w:eastAsia="zh-CN"/>
    </w:rPr>
  </w:style>
  <w:style w:type="character" w:customStyle="1" w:styleId="3Char12">
    <w:name w:val="正文文本缩进 3 Char1"/>
    <w:uiPriority w:val="99"/>
    <w:rsid w:val="006473B8"/>
    <w:rPr>
      <w:rFonts w:ascii="Times New Roman" w:eastAsia="宋体" w:hAnsi="Times New Roman" w:cs="Times New Roman"/>
      <w:sz w:val="16"/>
      <w:szCs w:val="16"/>
    </w:rPr>
  </w:style>
  <w:style w:type="character" w:customStyle="1" w:styleId="3c">
    <w:name w:val="批注框文本 字符3"/>
    <w:rsid w:val="006473B8"/>
    <w:rPr>
      <w:rFonts w:eastAsia="宋体"/>
      <w:kern w:val="2"/>
      <w:sz w:val="18"/>
      <w:lang w:val="en-US" w:eastAsia="zh-CN"/>
    </w:rPr>
  </w:style>
  <w:style w:type="character" w:customStyle="1" w:styleId="CharCharfd">
    <w:name w:val="段 Char Char"/>
    <w:rsid w:val="006473B8"/>
    <w:rPr>
      <w:rFonts w:ascii="宋体" w:eastAsia="宋体" w:hAnsi="Times New Roman" w:hint="eastAsia"/>
      <w:sz w:val="21"/>
      <w:lang w:val="en-US" w:eastAsia="zh-CN" w:bidi="ar-SA"/>
    </w:rPr>
  </w:style>
  <w:style w:type="character" w:customStyle="1" w:styleId="CharChar234">
    <w:name w:val="Char Char234"/>
    <w:rsid w:val="006473B8"/>
    <w:rPr>
      <w:rFonts w:ascii="Arial" w:eastAsia="黑体" w:hAnsi="Arial"/>
      <w:b/>
      <w:sz w:val="24"/>
    </w:rPr>
  </w:style>
  <w:style w:type="character" w:customStyle="1" w:styleId="Charf0">
    <w:name w:val="内容招股书 Char"/>
    <w:link w:val="affff9"/>
    <w:rsid w:val="006473B8"/>
    <w:rPr>
      <w:rFonts w:ascii="宋体" w:hAnsi="宋体"/>
      <w:sz w:val="24"/>
      <w:szCs w:val="24"/>
    </w:rPr>
  </w:style>
  <w:style w:type="character" w:customStyle="1" w:styleId="CharChar23">
    <w:name w:val="Char Char23"/>
    <w:rsid w:val="006473B8"/>
    <w:rPr>
      <w:rFonts w:ascii="Arial" w:eastAsia="黑体" w:hAnsi="Arial"/>
      <w:b/>
      <w:sz w:val="24"/>
    </w:rPr>
  </w:style>
  <w:style w:type="character" w:customStyle="1" w:styleId="p2">
    <w:name w:val="p2"/>
    <w:basedOn w:val="a5"/>
    <w:rsid w:val="006473B8"/>
  </w:style>
  <w:style w:type="character" w:customStyle="1" w:styleId="HTMLChar10">
    <w:name w:val="HTML 预设格式 Char1"/>
    <w:rsid w:val="006473B8"/>
    <w:rPr>
      <w:rFonts w:ascii="Courier New" w:eastAsia="宋体" w:hAnsi="Courier New" w:cs="Courier New"/>
      <w:sz w:val="20"/>
      <w:szCs w:val="20"/>
    </w:rPr>
  </w:style>
  <w:style w:type="character" w:customStyle="1" w:styleId="wsyxxy">
    <w:name w:val="wsyxxy"/>
    <w:basedOn w:val="a5"/>
    <w:rsid w:val="006473B8"/>
  </w:style>
  <w:style w:type="character" w:customStyle="1" w:styleId="Charf1">
    <w:name w:val="表后文 Char"/>
    <w:link w:val="affffa"/>
    <w:rsid w:val="006473B8"/>
    <w:rPr>
      <w:rFonts w:eastAsia="楷体_GB2312"/>
      <w:spacing w:val="8"/>
      <w:sz w:val="28"/>
    </w:rPr>
  </w:style>
  <w:style w:type="character" w:customStyle="1" w:styleId="Char1f">
    <w:name w:val="批注主题 Char1"/>
    <w:uiPriority w:val="99"/>
    <w:semiHidden/>
    <w:rsid w:val="006473B8"/>
    <w:rPr>
      <w:rFonts w:ascii="Times New Roman" w:eastAsia="宋体" w:hAnsi="Times New Roman" w:cs="Times New Roman"/>
      <w:b/>
      <w:bCs/>
      <w:kern w:val="2"/>
      <w:sz w:val="21"/>
      <w:szCs w:val="20"/>
    </w:rPr>
  </w:style>
  <w:style w:type="character" w:customStyle="1" w:styleId="Charf2">
    <w:name w:val="表题 Char"/>
    <w:link w:val="affffb"/>
    <w:locked/>
    <w:rsid w:val="006473B8"/>
    <w:rPr>
      <w:rFonts w:ascii="Arial" w:eastAsia="黑体" w:hAnsi="Arial"/>
      <w:b/>
    </w:rPr>
  </w:style>
  <w:style w:type="character" w:customStyle="1" w:styleId="highlight1">
    <w:name w:val="highlight1"/>
    <w:rsid w:val="006473B8"/>
    <w:rPr>
      <w:sz w:val="21"/>
    </w:rPr>
  </w:style>
  <w:style w:type="character" w:customStyle="1" w:styleId="Char1f0">
    <w:name w:val="页眉 Char1"/>
    <w:aliases w:val="页眉2 Char1"/>
    <w:uiPriority w:val="99"/>
    <w:rsid w:val="006473B8"/>
    <w:rPr>
      <w:kern w:val="2"/>
      <w:sz w:val="18"/>
      <w:szCs w:val="18"/>
    </w:rPr>
  </w:style>
  <w:style w:type="character" w:customStyle="1" w:styleId="text">
    <w:name w:val="text"/>
    <w:basedOn w:val="a5"/>
    <w:rsid w:val="006473B8"/>
  </w:style>
  <w:style w:type="character" w:customStyle="1" w:styleId="CharCharfe">
    <w:name w:val="附注二级正文 Char Char"/>
    <w:rsid w:val="006473B8"/>
    <w:rPr>
      <w:rFonts w:ascii="宋体" w:hAnsi="宋体"/>
      <w:szCs w:val="21"/>
    </w:rPr>
  </w:style>
  <w:style w:type="character" w:customStyle="1" w:styleId="Char1f1">
    <w:name w:val="日期 Char1"/>
    <w:semiHidden/>
    <w:rsid w:val="006473B8"/>
    <w:rPr>
      <w:rFonts w:ascii="Times New Roman" w:eastAsia="宋体" w:hAnsi="Times New Roman" w:cs="Times New Roman"/>
      <w:szCs w:val="20"/>
    </w:rPr>
  </w:style>
  <w:style w:type="character" w:customStyle="1" w:styleId="CharChar232">
    <w:name w:val="Char Char232"/>
    <w:rsid w:val="006473B8"/>
    <w:rPr>
      <w:rFonts w:ascii="Arial" w:eastAsia="黑体" w:hAnsi="Arial"/>
      <w:b/>
      <w:sz w:val="24"/>
    </w:rPr>
  </w:style>
  <w:style w:type="character" w:customStyle="1" w:styleId="style3">
    <w:name w:val="style3"/>
    <w:basedOn w:val="a5"/>
    <w:rsid w:val="006473B8"/>
  </w:style>
  <w:style w:type="character" w:customStyle="1" w:styleId="CharCharff">
    <w:name w:val="表头 Char Char"/>
    <w:rsid w:val="006473B8"/>
    <w:rPr>
      <w:rFonts w:ascii="黑体" w:eastAsia="黑体"/>
      <w:spacing w:val="-10"/>
    </w:rPr>
  </w:style>
  <w:style w:type="character" w:customStyle="1" w:styleId="apple-converted-space">
    <w:name w:val="apple-converted-space"/>
    <w:basedOn w:val="a5"/>
    <w:rsid w:val="006473B8"/>
  </w:style>
  <w:style w:type="character" w:customStyle="1" w:styleId="CharCharff0">
    <w:name w:val="注释标题 Char Char"/>
    <w:rsid w:val="006473B8"/>
    <w:rPr>
      <w:kern w:val="2"/>
      <w:sz w:val="21"/>
    </w:rPr>
  </w:style>
  <w:style w:type="character" w:customStyle="1" w:styleId="Char44">
    <w:name w:val="正文文本缩进 Char4"/>
    <w:aliases w:val="特点标题 Char1,正文文字首行缩进 Char3"/>
    <w:link w:val="affffc"/>
    <w:rsid w:val="006473B8"/>
    <w:rPr>
      <w:rFonts w:eastAsia="宋体"/>
      <w:color w:val="FF0000"/>
      <w:sz w:val="24"/>
    </w:rPr>
  </w:style>
  <w:style w:type="character" w:customStyle="1" w:styleId="6CharCharCharChar">
    <w:name w:val="样式6 Char Char Char Char"/>
    <w:link w:val="6CharCharChar"/>
    <w:rsid w:val="006473B8"/>
    <w:rPr>
      <w:rFonts w:eastAsia="宋体"/>
      <w:b/>
      <w:sz w:val="24"/>
    </w:rPr>
  </w:style>
  <w:style w:type="character" w:customStyle="1" w:styleId="CharChar241">
    <w:name w:val="Char Char241"/>
    <w:rsid w:val="006473B8"/>
    <w:rPr>
      <w:rFonts w:ascii="宋体" w:eastAsia="宋体" w:hAnsi="Times New Roman"/>
      <w:b/>
      <w:kern w:val="0"/>
      <w:sz w:val="24"/>
    </w:rPr>
  </w:style>
  <w:style w:type="character" w:customStyle="1" w:styleId="Char1f2">
    <w:name w:val="批注文字 Char1"/>
    <w:rsid w:val="006473B8"/>
    <w:rPr>
      <w:rFonts w:ascii="Times New Roman" w:hAnsi="Times New Roman"/>
      <w:kern w:val="2"/>
      <w:sz w:val="21"/>
    </w:rPr>
  </w:style>
  <w:style w:type="character" w:customStyle="1" w:styleId="px14">
    <w:name w:val="px14"/>
    <w:basedOn w:val="a5"/>
    <w:rsid w:val="006473B8"/>
  </w:style>
  <w:style w:type="character" w:customStyle="1" w:styleId="CharChar233">
    <w:name w:val="Char Char233"/>
    <w:rsid w:val="006473B8"/>
    <w:rPr>
      <w:rFonts w:ascii="Arial" w:eastAsia="黑体" w:hAnsi="Arial"/>
      <w:b/>
      <w:sz w:val="24"/>
    </w:rPr>
  </w:style>
  <w:style w:type="character" w:customStyle="1" w:styleId="CharChar216">
    <w:name w:val="Char Char216"/>
    <w:rsid w:val="006473B8"/>
    <w:rPr>
      <w:rFonts w:ascii="宋体" w:eastAsia="宋体"/>
      <w:b/>
      <w:sz w:val="24"/>
      <w:lang w:val="en-US" w:eastAsia="zh-CN"/>
    </w:rPr>
  </w:style>
  <w:style w:type="character" w:customStyle="1" w:styleId="unnamed11">
    <w:name w:val="unnamed11"/>
    <w:rsid w:val="006473B8"/>
    <w:rPr>
      <w:sz w:val="18"/>
    </w:rPr>
  </w:style>
  <w:style w:type="character" w:customStyle="1" w:styleId="CharCharff1">
    <w:name w:val="表头标题 Char Char"/>
    <w:link w:val="affffd"/>
    <w:rsid w:val="006473B8"/>
    <w:rPr>
      <w:rFonts w:ascii="Arial" w:eastAsia="楷体_GB2312" w:hAnsi="Arial"/>
      <w:b/>
      <w:sz w:val="24"/>
    </w:rPr>
  </w:style>
  <w:style w:type="character" w:customStyle="1" w:styleId="3d">
    <w:name w:val="页眉 字符3"/>
    <w:rsid w:val="006473B8"/>
    <w:rPr>
      <w:rFonts w:eastAsia="宋体"/>
      <w:kern w:val="2"/>
      <w:sz w:val="18"/>
      <w:lang w:val="en-US" w:eastAsia="zh-CN"/>
    </w:rPr>
  </w:style>
  <w:style w:type="character" w:customStyle="1" w:styleId="Char1f3">
    <w:name w:val="批注框文本 Char1"/>
    <w:uiPriority w:val="99"/>
    <w:rsid w:val="006473B8"/>
    <w:rPr>
      <w:rFonts w:ascii="Times New Roman" w:eastAsia="宋体" w:hAnsi="Times New Roman" w:cs="Times New Roman"/>
      <w:sz w:val="18"/>
      <w:szCs w:val="18"/>
    </w:rPr>
  </w:style>
  <w:style w:type="character" w:customStyle="1" w:styleId="3e">
    <w:name w:val="正文文本 字符3"/>
    <w:aliases w:val=" Char1 字符3,body text 字符3,?y????×? 字符3"/>
    <w:rsid w:val="006473B8"/>
    <w:rPr>
      <w:rFonts w:ascii="宋体" w:eastAsia="宋体" w:hAnsi="宋体"/>
      <w:b/>
      <w:kern w:val="2"/>
      <w:sz w:val="21"/>
      <w:lang w:val="en-US" w:eastAsia="zh-CN"/>
    </w:rPr>
  </w:style>
  <w:style w:type="character" w:customStyle="1" w:styleId="t1501">
    <w:name w:val="t1501"/>
    <w:basedOn w:val="a5"/>
    <w:rsid w:val="006473B8"/>
  </w:style>
  <w:style w:type="character" w:customStyle="1" w:styleId="7CharCharCharChar">
    <w:name w:val="样式7 Char Char Char Char"/>
    <w:rsid w:val="006473B8"/>
    <w:rPr>
      <w:rFonts w:ascii="宋体" w:eastAsia="宋体" w:hAnsi="宋体" w:hint="eastAsia"/>
      <w:kern w:val="2"/>
      <w:sz w:val="24"/>
      <w:szCs w:val="28"/>
      <w:lang w:val="en-US" w:eastAsia="zh-CN" w:bidi="ar-SA"/>
    </w:rPr>
  </w:style>
  <w:style w:type="character" w:customStyle="1" w:styleId="CharCharChar4">
    <w:name w:val="Char Char Char4"/>
    <w:rsid w:val="006473B8"/>
    <w:rPr>
      <w:rFonts w:ascii="Arial" w:eastAsia="黑体" w:hAnsi="Arial"/>
      <w:b/>
      <w:kern w:val="2"/>
      <w:sz w:val="30"/>
      <w:lang w:val="en-US" w:eastAsia="zh-CN"/>
    </w:rPr>
  </w:style>
  <w:style w:type="character" w:customStyle="1" w:styleId="CharChar264">
    <w:name w:val="Char Char264"/>
    <w:rsid w:val="006473B8"/>
    <w:rPr>
      <w:rFonts w:ascii="Arial" w:eastAsia="黑体" w:hAnsi="Arial"/>
      <w:b/>
      <w:kern w:val="2"/>
      <w:sz w:val="24"/>
    </w:rPr>
  </w:style>
  <w:style w:type="character" w:customStyle="1" w:styleId="CharCharff2">
    <w:name w:val="招明章节 Char Char"/>
    <w:rsid w:val="006473B8"/>
    <w:rPr>
      <w:rFonts w:ascii="黑体" w:eastAsia="黑体"/>
      <w:color w:val="000000"/>
      <w:sz w:val="36"/>
      <w:szCs w:val="36"/>
    </w:rPr>
  </w:style>
  <w:style w:type="character" w:customStyle="1" w:styleId="Char3d">
    <w:name w:val="副标题 Char3"/>
    <w:link w:val="affffe"/>
    <w:rsid w:val="006473B8"/>
    <w:rPr>
      <w:rFonts w:ascii="Cambria" w:hAnsi="Cambria"/>
      <w:i/>
      <w:iCs/>
      <w:color w:val="4F81BD"/>
      <w:spacing w:val="15"/>
      <w:sz w:val="24"/>
      <w:szCs w:val="24"/>
      <w:lang w:eastAsia="en-US" w:bidi="en-US"/>
    </w:rPr>
  </w:style>
  <w:style w:type="character" w:customStyle="1" w:styleId="content1">
    <w:name w:val="content1"/>
    <w:rsid w:val="006473B8"/>
    <w:rPr>
      <w:color w:val="000000"/>
      <w:sz w:val="21"/>
    </w:rPr>
  </w:style>
  <w:style w:type="character" w:customStyle="1" w:styleId="1Char1">
    <w:name w:val="样式1 Char"/>
    <w:link w:val="1b"/>
    <w:rsid w:val="006473B8"/>
    <w:rPr>
      <w:rFonts w:ascii="宋体" w:eastAsia="宋体" w:hAnsi="宋体"/>
      <w:b/>
      <w:sz w:val="30"/>
    </w:rPr>
  </w:style>
  <w:style w:type="character" w:customStyle="1" w:styleId="Charf3">
    <w:name w:val="数据来源 Char"/>
    <w:link w:val="afffff"/>
    <w:locked/>
    <w:rsid w:val="006473B8"/>
    <w:rPr>
      <w:rFonts w:ascii="Arial" w:hAnsi="Arial"/>
    </w:rPr>
  </w:style>
  <w:style w:type="character" w:customStyle="1" w:styleId="Char1f4">
    <w:name w:val="纯文本 Char1"/>
    <w:aliases w:val="普通文字 Char2,普通文字 Char1 Char1,纯文本 Char Char1 Char1,纯文本 Char1 Char Char1 Char1,纯文本 Char Char Char1 Char1 Char1,普通文字 Char Char Char1 Char1 Char1,Char Char Char Char1 Char1 Char1,普通文字 Char1 Char Char1 Char1,Char Char1 Char Char1 Char1,普通文字1 Char"/>
    <w:rsid w:val="006473B8"/>
    <w:rPr>
      <w:rFonts w:ascii="宋体" w:eastAsia="宋体" w:hAnsi="Courier New" w:cs="Courier New"/>
      <w:szCs w:val="21"/>
    </w:rPr>
  </w:style>
  <w:style w:type="character" w:customStyle="1" w:styleId="2e">
    <w:name w:val="无间隔 字符2"/>
    <w:link w:val="1c"/>
    <w:uiPriority w:val="1"/>
    <w:rsid w:val="006473B8"/>
    <w:rPr>
      <w:rFonts w:ascii="Calibri" w:hAnsi="Calibri"/>
      <w:sz w:val="22"/>
    </w:rPr>
  </w:style>
  <w:style w:type="character" w:customStyle="1" w:styleId="2Char40">
    <w:name w:val="正文文本缩进 2 Char4"/>
    <w:link w:val="2f"/>
    <w:rsid w:val="006473B8"/>
    <w:rPr>
      <w:rFonts w:eastAsia="宋体"/>
    </w:rPr>
  </w:style>
  <w:style w:type="character" w:customStyle="1" w:styleId="style141">
    <w:name w:val="style141"/>
    <w:rsid w:val="006473B8"/>
    <w:rPr>
      <w:color w:val="333333"/>
      <w:sz w:val="20"/>
    </w:rPr>
  </w:style>
  <w:style w:type="character" w:customStyle="1" w:styleId="CharChar242">
    <w:name w:val="Char Char242"/>
    <w:rsid w:val="006473B8"/>
    <w:rPr>
      <w:rFonts w:ascii="宋体" w:eastAsia="宋体" w:hAnsi="Times New Roman"/>
      <w:b/>
      <w:kern w:val="0"/>
      <w:sz w:val="24"/>
    </w:rPr>
  </w:style>
  <w:style w:type="character" w:customStyle="1" w:styleId="9Char2">
    <w:name w:val="标题 9 Char2"/>
    <w:link w:val="9"/>
    <w:qFormat/>
    <w:rsid w:val="006473B8"/>
    <w:rPr>
      <w:rFonts w:ascii="Arial" w:eastAsia="黑体" w:hAnsi="Arial" w:cs="Times New Roman"/>
      <w:sz w:val="24"/>
      <w:szCs w:val="20"/>
    </w:rPr>
  </w:style>
  <w:style w:type="character" w:customStyle="1" w:styleId="3Char4">
    <w:name w:val="样式3 Char"/>
    <w:link w:val="3f"/>
    <w:rsid w:val="006473B8"/>
    <w:rPr>
      <w:rFonts w:ascii="黑体" w:eastAsia="黑体"/>
      <w:b/>
      <w:sz w:val="30"/>
    </w:rPr>
  </w:style>
  <w:style w:type="character" w:customStyle="1" w:styleId="allfont1">
    <w:name w:val="allfont1"/>
    <w:rsid w:val="006473B8"/>
    <w:rPr>
      <w:strike w:val="0"/>
      <w:dstrike w:val="0"/>
      <w:color w:val="333333"/>
      <w:sz w:val="18"/>
      <w:szCs w:val="18"/>
      <w:u w:val="none"/>
    </w:rPr>
  </w:style>
  <w:style w:type="character" w:customStyle="1" w:styleId="CharChar251">
    <w:name w:val="Char Char251"/>
    <w:rsid w:val="006473B8"/>
    <w:rPr>
      <w:rFonts w:ascii="Times New Roman" w:hAnsi="Times New Roman"/>
      <w:b/>
      <w:kern w:val="2"/>
      <w:sz w:val="24"/>
    </w:rPr>
  </w:style>
  <w:style w:type="character" w:customStyle="1" w:styleId="CharChar237">
    <w:name w:val="Char Char237"/>
    <w:rsid w:val="006473B8"/>
    <w:rPr>
      <w:rFonts w:ascii="Arial" w:eastAsia="黑体" w:hAnsi="Arial"/>
      <w:b/>
      <w:sz w:val="24"/>
    </w:rPr>
  </w:style>
  <w:style w:type="character" w:customStyle="1" w:styleId="ll">
    <w:name w:val="ll"/>
    <w:basedOn w:val="a5"/>
    <w:rsid w:val="006473B8"/>
  </w:style>
  <w:style w:type="character" w:customStyle="1" w:styleId="CharChar245">
    <w:name w:val="Char Char245"/>
    <w:rsid w:val="006473B8"/>
    <w:rPr>
      <w:rFonts w:ascii="宋体" w:eastAsia="宋体" w:hAnsi="Times New Roman"/>
      <w:b/>
      <w:kern w:val="0"/>
      <w:sz w:val="24"/>
    </w:rPr>
  </w:style>
  <w:style w:type="character" w:customStyle="1" w:styleId="CharCharff3">
    <w:name w:val="招明一级标题 Char Char"/>
    <w:rsid w:val="006473B8"/>
    <w:rPr>
      <w:rFonts w:ascii="黑体" w:eastAsia="黑体"/>
      <w:color w:val="000000"/>
      <w:sz w:val="36"/>
      <w:szCs w:val="36"/>
    </w:rPr>
  </w:style>
  <w:style w:type="character" w:customStyle="1" w:styleId="3f0">
    <w:name w:val="批注主题 字符3"/>
    <w:rsid w:val="006473B8"/>
    <w:rPr>
      <w:b/>
      <w:kern w:val="2"/>
      <w:sz w:val="21"/>
    </w:rPr>
  </w:style>
  <w:style w:type="character" w:customStyle="1" w:styleId="CharChar275">
    <w:name w:val="Char Char275"/>
    <w:rsid w:val="006473B8"/>
    <w:rPr>
      <w:rFonts w:ascii="宋体" w:hAnsi="Times New Roman"/>
      <w:b/>
      <w:sz w:val="24"/>
    </w:rPr>
  </w:style>
  <w:style w:type="character" w:customStyle="1" w:styleId="Char3e">
    <w:name w:val="注释标题 Char3"/>
    <w:link w:val="afffff0"/>
    <w:qFormat/>
    <w:rsid w:val="006473B8"/>
    <w:rPr>
      <w:rFonts w:eastAsia="宋体"/>
      <w:sz w:val="28"/>
    </w:rPr>
  </w:style>
  <w:style w:type="character" w:customStyle="1" w:styleId="1CharChar1">
    <w:name w:val="样式1 Char Char"/>
    <w:qFormat/>
    <w:rsid w:val="006473B8"/>
    <w:rPr>
      <w:rFonts w:ascii="宋体" w:hAnsi="宋体"/>
      <w:b/>
      <w:sz w:val="30"/>
      <w:szCs w:val="30"/>
    </w:rPr>
  </w:style>
  <w:style w:type="character" w:customStyle="1" w:styleId="3Char30">
    <w:name w:val="正文文本 3 Char3"/>
    <w:link w:val="3f1"/>
    <w:rsid w:val="006473B8"/>
    <w:rPr>
      <w:rFonts w:eastAsia="宋体"/>
      <w:sz w:val="16"/>
    </w:rPr>
  </w:style>
  <w:style w:type="character" w:customStyle="1" w:styleId="CharChar217">
    <w:name w:val="Char Char217"/>
    <w:rsid w:val="006473B8"/>
    <w:rPr>
      <w:rFonts w:ascii="宋体" w:eastAsia="宋体"/>
      <w:b/>
      <w:sz w:val="24"/>
      <w:lang w:val="en-US" w:eastAsia="zh-CN"/>
    </w:rPr>
  </w:style>
  <w:style w:type="character" w:customStyle="1" w:styleId="adr">
    <w:name w:val="adr"/>
    <w:basedOn w:val="a5"/>
    <w:rsid w:val="006473B8"/>
  </w:style>
  <w:style w:type="character" w:customStyle="1" w:styleId="CharChar252">
    <w:name w:val="Char Char252"/>
    <w:rsid w:val="006473B8"/>
    <w:rPr>
      <w:rFonts w:ascii="Times New Roman" w:hAnsi="Times New Roman"/>
      <w:b/>
      <w:kern w:val="2"/>
      <w:sz w:val="24"/>
    </w:rPr>
  </w:style>
  <w:style w:type="character" w:customStyle="1" w:styleId="CharChar276">
    <w:name w:val="Char Char276"/>
    <w:rsid w:val="006473B8"/>
    <w:rPr>
      <w:rFonts w:ascii="宋体" w:hAnsi="Times New Roman"/>
      <w:b/>
      <w:sz w:val="24"/>
    </w:rPr>
  </w:style>
  <w:style w:type="character" w:customStyle="1" w:styleId="big1">
    <w:name w:val="big1"/>
    <w:rsid w:val="006473B8"/>
    <w:rPr>
      <w:sz w:val="18"/>
    </w:rPr>
  </w:style>
  <w:style w:type="character" w:customStyle="1" w:styleId="CharCharff4">
    <w:name w:val="附注三级 Char Char"/>
    <w:rsid w:val="006473B8"/>
    <w:rPr>
      <w:rFonts w:ascii="宋体" w:hAnsi="宋体"/>
      <w:b/>
      <w:bCs/>
      <w:szCs w:val="21"/>
    </w:rPr>
  </w:style>
  <w:style w:type="character" w:customStyle="1" w:styleId="apple-style-span">
    <w:name w:val="apple-style-span"/>
    <w:basedOn w:val="a5"/>
    <w:rsid w:val="006473B8"/>
  </w:style>
  <w:style w:type="character" w:customStyle="1" w:styleId="3CharChar3">
    <w:name w:val="标题3，（一） Char Char"/>
    <w:rsid w:val="006473B8"/>
    <w:rPr>
      <w:rFonts w:ascii="黑体" w:eastAsia="黑体" w:hAnsi="宋体"/>
      <w:sz w:val="28"/>
      <w:szCs w:val="16"/>
    </w:rPr>
  </w:style>
  <w:style w:type="character" w:customStyle="1" w:styleId="txt1">
    <w:name w:val="txt1"/>
    <w:qFormat/>
    <w:rsid w:val="006473B8"/>
    <w:rPr>
      <w:sz w:val="22"/>
    </w:rPr>
  </w:style>
  <w:style w:type="character" w:customStyle="1" w:styleId="CharChar22">
    <w:name w:val="Char Char22"/>
    <w:rsid w:val="006473B8"/>
    <w:rPr>
      <w:rFonts w:ascii="Times New Roman" w:eastAsia="宋体" w:hAnsi="Times New Roman"/>
      <w:b/>
      <w:sz w:val="24"/>
    </w:rPr>
  </w:style>
  <w:style w:type="character" w:customStyle="1" w:styleId="FooterChar">
    <w:name w:val="Footer Char"/>
    <w:locked/>
    <w:rsid w:val="006473B8"/>
    <w:rPr>
      <w:rFonts w:cs="Times New Roman"/>
      <w:sz w:val="18"/>
      <w:szCs w:val="18"/>
    </w:rPr>
  </w:style>
  <w:style w:type="character" w:customStyle="1" w:styleId="3zw1">
    <w:name w:val="3zw1"/>
    <w:rsid w:val="006473B8"/>
    <w:rPr>
      <w:color w:val="000000"/>
      <w:sz w:val="21"/>
    </w:rPr>
  </w:style>
  <w:style w:type="character" w:customStyle="1" w:styleId="Char1f5">
    <w:name w:val="段 Char1"/>
    <w:link w:val="afffff1"/>
    <w:qFormat/>
    <w:rsid w:val="006473B8"/>
    <w:rPr>
      <w:rFonts w:ascii="Arial" w:hAnsi="Arial"/>
      <w:sz w:val="24"/>
    </w:rPr>
  </w:style>
  <w:style w:type="character" w:customStyle="1" w:styleId="CharChar227">
    <w:name w:val="Char Char227"/>
    <w:qFormat/>
    <w:rsid w:val="006473B8"/>
    <w:rPr>
      <w:rFonts w:ascii="Times New Roman" w:eastAsia="宋体" w:hAnsi="Times New Roman"/>
      <w:b/>
      <w:sz w:val="24"/>
    </w:rPr>
  </w:style>
  <w:style w:type="character" w:customStyle="1" w:styleId="style11">
    <w:name w:val="style11"/>
    <w:rsid w:val="006473B8"/>
    <w:rPr>
      <w:color w:val="007807"/>
    </w:rPr>
  </w:style>
  <w:style w:type="character" w:customStyle="1" w:styleId="CharCharff5">
    <w:name w:val="文档结构图 Char Char"/>
    <w:rsid w:val="006473B8"/>
    <w:rPr>
      <w:rFonts w:ascii="宋体"/>
      <w:kern w:val="2"/>
      <w:sz w:val="18"/>
      <w:szCs w:val="18"/>
    </w:rPr>
  </w:style>
  <w:style w:type="character" w:customStyle="1" w:styleId="CharChar223">
    <w:name w:val="Char Char223"/>
    <w:rsid w:val="006473B8"/>
    <w:rPr>
      <w:rFonts w:ascii="Times New Roman" w:eastAsia="宋体" w:hAnsi="Times New Roman"/>
      <w:b/>
      <w:sz w:val="24"/>
    </w:rPr>
  </w:style>
  <w:style w:type="character" w:customStyle="1" w:styleId="3Char40">
    <w:name w:val="正文文本缩进 3 Char4"/>
    <w:link w:val="3f2"/>
    <w:rsid w:val="006473B8"/>
    <w:rPr>
      <w:rFonts w:eastAsia="宋体"/>
      <w:sz w:val="16"/>
    </w:rPr>
  </w:style>
  <w:style w:type="character" w:customStyle="1" w:styleId="CharCharff6">
    <w:name w:val="普通文字 Char Char"/>
    <w:rsid w:val="006473B8"/>
    <w:rPr>
      <w:rFonts w:ascii="Courier New" w:eastAsia="宋体" w:hAnsi="Courier New" w:cs="Courier New" w:hint="default"/>
      <w:sz w:val="21"/>
      <w:lang w:val="en-US" w:eastAsia="zh-CN" w:bidi="ar-SA"/>
    </w:rPr>
  </w:style>
  <w:style w:type="character" w:customStyle="1" w:styleId="CharChar236">
    <w:name w:val="Char Char236"/>
    <w:rsid w:val="006473B8"/>
    <w:rPr>
      <w:rFonts w:ascii="Arial" w:eastAsia="黑体" w:hAnsi="Arial"/>
      <w:b/>
      <w:sz w:val="24"/>
    </w:rPr>
  </w:style>
  <w:style w:type="character" w:customStyle="1" w:styleId="hangju">
    <w:name w:val="hangju"/>
    <w:rsid w:val="006473B8"/>
  </w:style>
  <w:style w:type="character" w:customStyle="1" w:styleId="CharChar211">
    <w:name w:val="Char Char211"/>
    <w:rsid w:val="006473B8"/>
    <w:rPr>
      <w:rFonts w:ascii="宋体" w:eastAsia="宋体"/>
      <w:b/>
      <w:sz w:val="24"/>
      <w:lang w:val="en-US" w:eastAsia="zh-CN"/>
    </w:rPr>
  </w:style>
  <w:style w:type="character" w:customStyle="1" w:styleId="CharChar235">
    <w:name w:val="Char Char235"/>
    <w:rsid w:val="006473B8"/>
    <w:rPr>
      <w:rFonts w:ascii="Arial" w:eastAsia="黑体" w:hAnsi="Arial"/>
      <w:b/>
      <w:sz w:val="24"/>
    </w:rPr>
  </w:style>
  <w:style w:type="character" w:customStyle="1" w:styleId="css">
    <w:name w:val="css"/>
    <w:basedOn w:val="a5"/>
    <w:qFormat/>
    <w:rsid w:val="006473B8"/>
  </w:style>
  <w:style w:type="character" w:customStyle="1" w:styleId="txt0021">
    <w:name w:val="txt0021"/>
    <w:qFormat/>
    <w:rsid w:val="006473B8"/>
    <w:rPr>
      <w:sz w:val="19"/>
    </w:rPr>
  </w:style>
  <w:style w:type="character" w:customStyle="1" w:styleId="CharCharff7">
    <w:name w:val="表后 Char Char"/>
    <w:qFormat/>
    <w:rsid w:val="006473B8"/>
    <w:rPr>
      <w:rFonts w:eastAsia="楷体_GB2312"/>
      <w:spacing w:val="8"/>
      <w:sz w:val="28"/>
      <w:lang w:val="en-US" w:eastAsia="zh-CN" w:bidi="ar-SA"/>
    </w:rPr>
  </w:style>
  <w:style w:type="character" w:customStyle="1" w:styleId="CharChar28">
    <w:name w:val="Char Char28"/>
    <w:qFormat/>
    <w:rsid w:val="006473B8"/>
    <w:rPr>
      <w:rFonts w:eastAsia="楷体_GB2312"/>
      <w:smallCaps/>
      <w:spacing w:val="8"/>
      <w:sz w:val="24"/>
      <w:lang w:val="en-US" w:eastAsia="zh-CN" w:bidi="ar-SA"/>
    </w:rPr>
  </w:style>
  <w:style w:type="character" w:customStyle="1" w:styleId="CharCharff8">
    <w:name w:val="表格 Char Char"/>
    <w:qFormat/>
    <w:rsid w:val="006473B8"/>
    <w:rPr>
      <w:rFonts w:ascii="宋体" w:eastAsia="楷体_GB2312"/>
      <w:color w:val="000000"/>
      <w:spacing w:val="8"/>
      <w:sz w:val="18"/>
      <w:lang w:val="en-US" w:eastAsia="zh-CN" w:bidi="ar-SA"/>
    </w:rPr>
  </w:style>
  <w:style w:type="character" w:customStyle="1" w:styleId="articlebody">
    <w:name w:val="articlebody"/>
    <w:qFormat/>
    <w:rsid w:val="006473B8"/>
  </w:style>
  <w:style w:type="character" w:customStyle="1" w:styleId="style7">
    <w:name w:val="style7"/>
    <w:qFormat/>
    <w:rsid w:val="006473B8"/>
  </w:style>
  <w:style w:type="character" w:customStyle="1" w:styleId="style211">
    <w:name w:val="style211"/>
    <w:qFormat/>
    <w:rsid w:val="006473B8"/>
    <w:rPr>
      <w:rFonts w:ascii="新宋体" w:eastAsia="新宋体" w:hAnsi="新宋体" w:hint="eastAsia"/>
      <w:color w:val="CCCCCC"/>
      <w:sz w:val="18"/>
      <w:szCs w:val="18"/>
    </w:rPr>
  </w:style>
  <w:style w:type="character" w:customStyle="1" w:styleId="BTimesNewRoman12TimesCharChar">
    <w:name w:val="样式 样式 标题 B + (西文) Times New Roman (中文) 宋体 段前: 12 磅 + (符号) Times ... Char Char"/>
    <w:link w:val="BTimesNewRoman12Times"/>
    <w:qFormat/>
    <w:rsid w:val="006473B8"/>
    <w:rPr>
      <w:rFonts w:hAnsi="宋体"/>
      <w:spacing w:val="8"/>
      <w:sz w:val="32"/>
    </w:rPr>
  </w:style>
  <w:style w:type="character" w:customStyle="1" w:styleId="Char2f5">
    <w:name w:val="正文文本 Char2"/>
    <w:uiPriority w:val="99"/>
    <w:qFormat/>
    <w:rsid w:val="006473B8"/>
  </w:style>
  <w:style w:type="character" w:customStyle="1" w:styleId="2CharChar10">
    <w:name w:val="正文文字 2 Char Char1"/>
    <w:qFormat/>
    <w:rsid w:val="006473B8"/>
    <w:rPr>
      <w:rFonts w:eastAsia="楷体_GB2312"/>
      <w:spacing w:val="8"/>
      <w:sz w:val="28"/>
      <w:lang w:val="en-US" w:eastAsia="zh-CN" w:bidi="ar-SA"/>
    </w:rPr>
  </w:style>
  <w:style w:type="character" w:customStyle="1" w:styleId="z-Char10">
    <w:name w:val="z-窗体顶端 Char1"/>
    <w:qFormat/>
    <w:rsid w:val="006473B8"/>
    <w:rPr>
      <w:rFonts w:ascii="Arial" w:hAnsi="Arial" w:cs="Arial"/>
      <w:vanish/>
      <w:kern w:val="2"/>
      <w:sz w:val="16"/>
      <w:szCs w:val="16"/>
    </w:rPr>
  </w:style>
  <w:style w:type="character" w:customStyle="1" w:styleId="style131">
    <w:name w:val="style131"/>
    <w:qFormat/>
    <w:rsid w:val="006473B8"/>
    <w:rPr>
      <w:color w:val="333333"/>
      <w:sz w:val="21"/>
      <w:szCs w:val="21"/>
    </w:rPr>
  </w:style>
  <w:style w:type="character" w:customStyle="1" w:styleId="CharChar60">
    <w:name w:val="Char Char6"/>
    <w:qFormat/>
    <w:rsid w:val="006473B8"/>
    <w:rPr>
      <w:rFonts w:eastAsia="楷体_GB2312"/>
      <w:spacing w:val="8"/>
      <w:sz w:val="28"/>
      <w:lang w:val="en-US" w:eastAsia="zh-CN" w:bidi="ar-SA"/>
    </w:rPr>
  </w:style>
  <w:style w:type="character" w:customStyle="1" w:styleId="CharChar32">
    <w:name w:val="Char Char3"/>
    <w:qFormat/>
    <w:rsid w:val="006473B8"/>
    <w:rPr>
      <w:rFonts w:eastAsia="楷体_GB2312"/>
      <w:spacing w:val="8"/>
      <w:sz w:val="28"/>
      <w:lang w:val="en-US" w:eastAsia="zh-CN" w:bidi="ar-SA"/>
    </w:rPr>
  </w:style>
  <w:style w:type="character" w:customStyle="1" w:styleId="menutitle21">
    <w:name w:val="menu_title21"/>
    <w:qFormat/>
    <w:rsid w:val="006473B8"/>
    <w:rPr>
      <w:rFonts w:ascii="Arial" w:hAnsi="Arial" w:cs="Arial" w:hint="default"/>
      <w:color w:val="FF9900"/>
      <w:sz w:val="18"/>
      <w:szCs w:val="18"/>
    </w:rPr>
  </w:style>
  <w:style w:type="character" w:customStyle="1" w:styleId="CharChar20">
    <w:name w:val="Char Char20"/>
    <w:qFormat/>
    <w:rsid w:val="006473B8"/>
    <w:rPr>
      <w:rFonts w:eastAsia="楷体_GB2312"/>
      <w:sz w:val="21"/>
      <w:lang w:val="en-US" w:eastAsia="zh-CN" w:bidi="ar-SA"/>
    </w:rPr>
  </w:style>
  <w:style w:type="character" w:customStyle="1" w:styleId="CharChar201">
    <w:name w:val="Char Char201"/>
    <w:qFormat/>
    <w:rsid w:val="006473B8"/>
    <w:rPr>
      <w:rFonts w:eastAsia="楷体_GB2312"/>
      <w:sz w:val="21"/>
      <w:lang w:val="en-US" w:eastAsia="zh-CN" w:bidi="ar-SA"/>
    </w:rPr>
  </w:style>
  <w:style w:type="character" w:customStyle="1" w:styleId="1-11">
    <w:name w:val="中等深浅网格 1 - 强调文字颜色 11"/>
    <w:qFormat/>
    <w:rsid w:val="006473B8"/>
    <w:rPr>
      <w:color w:val="808080"/>
    </w:rPr>
  </w:style>
  <w:style w:type="character" w:customStyle="1" w:styleId="small14">
    <w:name w:val="small14"/>
    <w:qFormat/>
    <w:rsid w:val="006473B8"/>
  </w:style>
  <w:style w:type="character" w:customStyle="1" w:styleId="CharCharff9">
    <w:name w:val="数据来源 Char Char"/>
    <w:qFormat/>
    <w:rsid w:val="006473B8"/>
    <w:rPr>
      <w:rFonts w:ascii="Arial" w:hAnsi="Arial"/>
    </w:rPr>
  </w:style>
  <w:style w:type="character" w:customStyle="1" w:styleId="Char1f6">
    <w:name w:val="引用 Char1"/>
    <w:uiPriority w:val="29"/>
    <w:qFormat/>
    <w:rsid w:val="006473B8"/>
    <w:rPr>
      <w:i/>
      <w:iCs/>
      <w:color w:val="000000"/>
    </w:rPr>
  </w:style>
  <w:style w:type="character" w:customStyle="1" w:styleId="CharCharffa">
    <w:name w:val="报告正文 Char Char"/>
    <w:qFormat/>
    <w:rsid w:val="006473B8"/>
    <w:rPr>
      <w:rFonts w:eastAsia="楷体_GB2312"/>
      <w:bCs/>
      <w:spacing w:val="8"/>
      <w:sz w:val="30"/>
      <w:szCs w:val="24"/>
      <w:lang w:val="en-US" w:eastAsia="zh-CN" w:bidi="ar-SA"/>
    </w:rPr>
  </w:style>
  <w:style w:type="character" w:customStyle="1" w:styleId="h1Char3">
    <w:name w:val="h1 Char3"/>
    <w:aliases w:val="H1 Char3,PIM 1 Char3,标书1 Char3,章标题 1 Char3,-*+ Char3,1st level Char3,Section Head Char3,l1 Char3,L1 Heading 1 Char3,h11 Char3,1st level1 Char3,heading 11 Char3,h12 Char3,1st level2 Char3,heading 12 Char3,h111 Char3,1st level11 Char3,h13 Char3"/>
    <w:qFormat/>
    <w:rsid w:val="006473B8"/>
    <w:rPr>
      <w:rFonts w:ascii="Arial Rounded MT Bold" w:eastAsia="文鼎CS大隶书" w:hAnsi="Arial Rounded MT Bold"/>
      <w:spacing w:val="8"/>
      <w:sz w:val="48"/>
      <w:lang w:val="en-US" w:eastAsia="zh-CN" w:bidi="ar-SA"/>
    </w:rPr>
  </w:style>
  <w:style w:type="character" w:customStyle="1" w:styleId="2Char20">
    <w:name w:val="正文文本 2 Char2"/>
    <w:uiPriority w:val="99"/>
    <w:qFormat/>
    <w:rsid w:val="006473B8"/>
  </w:style>
  <w:style w:type="character" w:customStyle="1" w:styleId="BodyTextchChar5">
    <w:name w:val="Body Text(ch) Char5"/>
    <w:aliases w:val="bt Char5,body text Char5,正文文字 Char Char Char Char Char5,正文文字 Char Char Char Char6,楷体粗正文文字 Char5,HD正文1 Char5, ändrad Char5,EHPT Char5,Body Text2 Char5,ändrad Char5,EHPT1 Char5,Body Text21 Char5, ändrad1 Char5,ändrad1 Char5,???? Char5"/>
    <w:qFormat/>
    <w:rsid w:val="006473B8"/>
    <w:rPr>
      <w:rFonts w:eastAsia="楷体_GB2312"/>
      <w:spacing w:val="8"/>
      <w:sz w:val="28"/>
      <w:lang w:val="en-US" w:eastAsia="zh-CN" w:bidi="ar-SA"/>
    </w:rPr>
  </w:style>
  <w:style w:type="character" w:customStyle="1" w:styleId="CharChar29">
    <w:name w:val="Char Char29"/>
    <w:qFormat/>
    <w:rsid w:val="006473B8"/>
    <w:rPr>
      <w:rFonts w:ascii="Arial" w:eastAsia="黑体" w:hAnsi="Arial"/>
      <w:spacing w:val="8"/>
      <w:sz w:val="30"/>
      <w:lang w:val="en-US" w:eastAsia="zh-CN" w:bidi="ar-SA"/>
    </w:rPr>
  </w:style>
  <w:style w:type="character" w:customStyle="1" w:styleId="-1Char">
    <w:name w:val="彩色网格 - 强调文字颜色 1 Char"/>
    <w:qFormat/>
    <w:rsid w:val="006473B8"/>
    <w:rPr>
      <w:rFonts w:ascii="Times New Roman" w:hAnsi="Times New Roman"/>
      <w:i/>
      <w:iCs/>
      <w:color w:val="000000"/>
      <w:kern w:val="2"/>
      <w:sz w:val="24"/>
      <w:szCs w:val="24"/>
      <w:lang w:eastAsia="en-US" w:bidi="en-US"/>
    </w:rPr>
  </w:style>
  <w:style w:type="character" w:customStyle="1" w:styleId="CharChar37">
    <w:name w:val="Char Char37"/>
    <w:qFormat/>
    <w:rsid w:val="006473B8"/>
    <w:rPr>
      <w:rFonts w:eastAsia="楷体_GB2312"/>
      <w:smallCaps/>
      <w:spacing w:val="8"/>
      <w:sz w:val="24"/>
      <w:lang w:val="en-US" w:eastAsia="zh-CN" w:bidi="ar-SA"/>
    </w:rPr>
  </w:style>
  <w:style w:type="character" w:customStyle="1" w:styleId="fontb1">
    <w:name w:val="font_b1"/>
    <w:qFormat/>
    <w:rsid w:val="006473B8"/>
    <w:rPr>
      <w:rFonts w:ascii="Arial" w:hAnsi="Arial" w:cs="Arial" w:hint="default"/>
      <w:b/>
      <w:bCs/>
      <w:strike w:val="0"/>
      <w:dstrike w:val="0"/>
      <w:color w:val="000000"/>
      <w:sz w:val="20"/>
      <w:szCs w:val="20"/>
      <w:u w:val="none"/>
    </w:rPr>
  </w:style>
  <w:style w:type="character" w:customStyle="1" w:styleId="z-Char3">
    <w:name w:val="z-窗体底端 Char3"/>
    <w:link w:val="z-"/>
    <w:rsid w:val="006473B8"/>
    <w:rPr>
      <w:rFonts w:ascii="Arial" w:eastAsia="楷体_GB2312" w:hAnsi="Arial" w:cs="Arial"/>
      <w:vanish/>
      <w:sz w:val="16"/>
      <w:szCs w:val="16"/>
    </w:rPr>
  </w:style>
  <w:style w:type="character" w:customStyle="1" w:styleId="newsbody1">
    <w:name w:val="newsbody1"/>
    <w:qFormat/>
    <w:rsid w:val="006473B8"/>
    <w:rPr>
      <w:sz w:val="21"/>
      <w:szCs w:val="21"/>
    </w:rPr>
  </w:style>
  <w:style w:type="character" w:customStyle="1" w:styleId="p1481">
    <w:name w:val="p1481"/>
    <w:qFormat/>
    <w:rsid w:val="006473B8"/>
    <w:rPr>
      <w:color w:val="515151"/>
      <w:sz w:val="22"/>
      <w:szCs w:val="22"/>
    </w:rPr>
  </w:style>
  <w:style w:type="character" w:customStyle="1" w:styleId="Char3f">
    <w:name w:val="结束语 Char3"/>
    <w:link w:val="afffff2"/>
    <w:qFormat/>
    <w:rsid w:val="006473B8"/>
    <w:rPr>
      <w:rFonts w:eastAsia="楷体_GB2312"/>
      <w:spacing w:val="8"/>
      <w:sz w:val="28"/>
    </w:rPr>
  </w:style>
  <w:style w:type="character" w:customStyle="1" w:styleId="2CharChar5">
    <w:name w:val="目录 2 Char Char"/>
    <w:qFormat/>
    <w:rsid w:val="006473B8"/>
    <w:rPr>
      <w:rFonts w:eastAsia="楷体_GB2312"/>
      <w:smallCaps/>
      <w:spacing w:val="8"/>
      <w:sz w:val="24"/>
      <w:lang w:val="en-US" w:eastAsia="zh-CN" w:bidi="ar-SA"/>
    </w:rPr>
  </w:style>
  <w:style w:type="character" w:customStyle="1" w:styleId="a11">
    <w:name w:val="a11"/>
    <w:qFormat/>
    <w:rsid w:val="006473B8"/>
    <w:rPr>
      <w:rFonts w:hint="default"/>
      <w:strike w:val="0"/>
      <w:dstrike w:val="0"/>
      <w:color w:val="000000"/>
      <w:sz w:val="18"/>
      <w:szCs w:val="18"/>
      <w:u w:val="none"/>
    </w:rPr>
  </w:style>
  <w:style w:type="character" w:customStyle="1" w:styleId="2CharChar20">
    <w:name w:val="正文文字 2 Char Char2"/>
    <w:qFormat/>
    <w:rsid w:val="006473B8"/>
    <w:rPr>
      <w:rFonts w:eastAsia="楷体_GB2312"/>
      <w:spacing w:val="8"/>
      <w:sz w:val="28"/>
      <w:lang w:val="en-US" w:eastAsia="zh-CN" w:bidi="ar-SA"/>
    </w:rPr>
  </w:style>
  <w:style w:type="character" w:customStyle="1" w:styleId="rdstyle23">
    <w:name w:val="rd style23"/>
    <w:qFormat/>
    <w:rsid w:val="006473B8"/>
  </w:style>
  <w:style w:type="character" w:customStyle="1" w:styleId="fnorg">
    <w:name w:val="fn org"/>
    <w:qFormat/>
    <w:rsid w:val="006473B8"/>
  </w:style>
  <w:style w:type="character" w:customStyle="1" w:styleId="priceunline">
    <w:name w:val="price_unline"/>
    <w:qFormat/>
    <w:rsid w:val="006473B8"/>
  </w:style>
  <w:style w:type="character" w:customStyle="1" w:styleId="at1">
    <w:name w:val="at_1"/>
    <w:qFormat/>
    <w:rsid w:val="006473B8"/>
  </w:style>
  <w:style w:type="character" w:customStyle="1" w:styleId="1d">
    <w:name w:val="默认段落字体1"/>
    <w:qFormat/>
    <w:rsid w:val="006473B8"/>
  </w:style>
  <w:style w:type="character" w:customStyle="1" w:styleId="lihg1">
    <w:name w:val="li_hg1"/>
    <w:qFormat/>
    <w:rsid w:val="006473B8"/>
  </w:style>
  <w:style w:type="character" w:customStyle="1" w:styleId="Char3f0">
    <w:name w:val="宏文本 Char3"/>
    <w:link w:val="afffff3"/>
    <w:qFormat/>
    <w:rsid w:val="006473B8"/>
    <w:rPr>
      <w:rFonts w:ascii="Courier New" w:hAnsi="Courier New" w:cs="Courier New"/>
      <w:bCs/>
      <w:iCs/>
      <w:sz w:val="24"/>
      <w:szCs w:val="24"/>
      <w:lang w:eastAsia="en-US" w:bidi="en-US"/>
    </w:rPr>
  </w:style>
  <w:style w:type="character" w:customStyle="1" w:styleId="2Char1CharChar">
    <w:name w:val="标题 2 Char1 Char Char"/>
    <w:aliases w:val="节标题 1.1 Char1 Char Char,H2 Char1 Char Char,（一） Char1 Char Char,Underrubrik1 Char1 Char Char,prop2 Char1 Char Char,Heading 2 Hidden Char Char Char,Heading 2 CCBS Char Char Char,UNDERRUBRIK 1-2 Char Char Char"/>
    <w:qFormat/>
    <w:rsid w:val="006473B8"/>
    <w:rPr>
      <w:rFonts w:ascii="仿宋_GB2312" w:eastAsia="仿宋_GB2312" w:hAnsi="Arial"/>
      <w:b/>
      <w:bCs/>
      <w:kern w:val="2"/>
      <w:sz w:val="28"/>
      <w:szCs w:val="32"/>
      <w:lang w:val="en-US" w:eastAsia="zh-CN" w:bidi="ar-SA"/>
    </w:rPr>
  </w:style>
  <w:style w:type="character" w:customStyle="1" w:styleId="hrzigao1">
    <w:name w:val="hr_zigao1"/>
    <w:qFormat/>
    <w:rsid w:val="006473B8"/>
    <w:rPr>
      <w:rFonts w:ascii="宋体" w:eastAsia="宋体" w:hAnsi="宋体" w:hint="eastAsia"/>
      <w:strike w:val="0"/>
      <w:dstrike w:val="0"/>
      <w:color w:val="000000"/>
      <w:sz w:val="18"/>
      <w:szCs w:val="18"/>
      <w:u w:val="none"/>
    </w:rPr>
  </w:style>
  <w:style w:type="character" w:customStyle="1" w:styleId="BodyTextchChar6">
    <w:name w:val="Body Text(ch) Char6"/>
    <w:aliases w:val="bt Char6,body text Char6,正文文字 Char Char Char Char Char6,正文文字 Char Char Char Char7,楷体粗正文文字 Char6,HD正文1 Char6, ändrad Char6,EHPT Char6,Body Text2 Char6,ändrad Char6,EHPT1 Char6,Body Text21 Char6, ändrad1 Char6,ändrad1 Char6,???? Char6"/>
    <w:qFormat/>
    <w:rsid w:val="006473B8"/>
    <w:rPr>
      <w:rFonts w:eastAsia="楷体_GB2312"/>
      <w:spacing w:val="8"/>
      <w:sz w:val="28"/>
      <w:lang w:val="en-US" w:eastAsia="zh-CN" w:bidi="ar-SA"/>
    </w:rPr>
  </w:style>
  <w:style w:type="character" w:customStyle="1" w:styleId="CharCharffb">
    <w:name w:val="表题 Char Char"/>
    <w:qFormat/>
    <w:rsid w:val="006473B8"/>
    <w:rPr>
      <w:rFonts w:ascii="Arial" w:eastAsia="黑体" w:hAnsi="Arial"/>
      <w:b/>
    </w:rPr>
  </w:style>
  <w:style w:type="character" w:customStyle="1" w:styleId="CharCharChar2">
    <w:name w:val="金宏发行正文 Char Char Char"/>
    <w:qFormat/>
    <w:rsid w:val="006473B8"/>
    <w:rPr>
      <w:rFonts w:ascii="Verdana" w:eastAsia="仿宋_GB2312" w:hAnsi="Verdana" w:cs="宋体"/>
      <w:kern w:val="2"/>
      <w:sz w:val="28"/>
      <w:szCs w:val="21"/>
      <w:lang w:val="en-US" w:eastAsia="zh-CN" w:bidi="ar-SA"/>
    </w:rPr>
  </w:style>
  <w:style w:type="character" w:customStyle="1" w:styleId="CharChar321">
    <w:name w:val="Char Char32"/>
    <w:qFormat/>
    <w:rsid w:val="006473B8"/>
    <w:rPr>
      <w:rFonts w:ascii="Times New Roman" w:eastAsia="楷体_GB2312"/>
      <w:smallCaps/>
      <w:spacing w:val="8"/>
      <w:sz w:val="24"/>
    </w:rPr>
  </w:style>
  <w:style w:type="character" w:customStyle="1" w:styleId="tape21">
    <w:name w:val="tape21"/>
    <w:qFormat/>
    <w:rsid w:val="006473B8"/>
    <w:rPr>
      <w:rFonts w:ascii="Verdana" w:hAnsi="Verdana" w:hint="default"/>
      <w:color w:val="666666"/>
      <w:sz w:val="17"/>
      <w:szCs w:val="17"/>
    </w:rPr>
  </w:style>
  <w:style w:type="character" w:customStyle="1" w:styleId="bttitle31">
    <w:name w:val="bt_title31"/>
    <w:qFormat/>
    <w:rsid w:val="006473B8"/>
    <w:rPr>
      <w:b/>
      <w:bCs/>
      <w:color w:val="94272C"/>
      <w:sz w:val="27"/>
      <w:szCs w:val="27"/>
    </w:rPr>
  </w:style>
  <w:style w:type="character" w:customStyle="1" w:styleId="-11">
    <w:name w:val="浅色网格 - 强调文字颜色 11"/>
    <w:qFormat/>
    <w:rsid w:val="006473B8"/>
    <w:rPr>
      <w:color w:val="808080"/>
    </w:rPr>
  </w:style>
  <w:style w:type="character" w:customStyle="1" w:styleId="tpccontent">
    <w:name w:val="tpc_content"/>
    <w:qFormat/>
    <w:rsid w:val="006473B8"/>
  </w:style>
  <w:style w:type="character" w:customStyle="1" w:styleId="BodyTextchChar">
    <w:name w:val="Body Text(ch) Char"/>
    <w:aliases w:val="bt Char,body text Char,正文文字 Char Char Char Char Char,正文文字 Char Char Char Char1,楷体粗正文文字 Char,HD正文1 Char, ändrad Char,EHPT Char,Body Text2 Char,ändrad Char,EHPT1 Char,Body Text21 Char, ändrad1 Char,ändrad1 Char,?y????×? Char,???? Char"/>
    <w:qFormat/>
    <w:rsid w:val="006473B8"/>
    <w:rPr>
      <w:rFonts w:eastAsia="楷体_GB2312"/>
      <w:spacing w:val="8"/>
      <w:sz w:val="28"/>
      <w:lang w:val="en-US" w:eastAsia="zh-CN" w:bidi="ar-SA"/>
    </w:rPr>
  </w:style>
  <w:style w:type="character" w:customStyle="1" w:styleId="style51">
    <w:name w:val="style51"/>
    <w:qFormat/>
    <w:rsid w:val="006473B8"/>
    <w:rPr>
      <w:b/>
      <w:color w:val="2A79A0"/>
      <w:sz w:val="21"/>
    </w:rPr>
  </w:style>
  <w:style w:type="character" w:customStyle="1" w:styleId="2CharChar21">
    <w:name w:val="正文文字缩进 2 Char Char2"/>
    <w:qFormat/>
    <w:rsid w:val="006473B8"/>
    <w:rPr>
      <w:rFonts w:ascii="宋体" w:eastAsia="宋体"/>
      <w:kern w:val="2"/>
      <w:sz w:val="28"/>
      <w:lang w:val="en-US" w:eastAsia="zh-CN" w:bidi="ar-SA"/>
    </w:rPr>
  </w:style>
  <w:style w:type="character" w:customStyle="1" w:styleId="CharChar61">
    <w:name w:val="Char Char61"/>
    <w:qFormat/>
    <w:rsid w:val="006473B8"/>
    <w:rPr>
      <w:rFonts w:eastAsia="楷体_GB2312"/>
      <w:spacing w:val="8"/>
      <w:sz w:val="28"/>
      <w:lang w:val="en-US" w:eastAsia="zh-CN" w:bidi="ar-SA"/>
    </w:rPr>
  </w:style>
  <w:style w:type="character" w:customStyle="1" w:styleId="h31">
    <w:name w:val="h31"/>
    <w:qFormat/>
    <w:rsid w:val="006473B8"/>
    <w:rPr>
      <w:sz w:val="21"/>
      <w:szCs w:val="21"/>
    </w:rPr>
  </w:style>
  <w:style w:type="character" w:customStyle="1" w:styleId="CharChar281">
    <w:name w:val="Char Char281"/>
    <w:qFormat/>
    <w:rsid w:val="006473B8"/>
    <w:rPr>
      <w:rFonts w:eastAsia="楷体_GB2312"/>
      <w:smallCaps/>
      <w:spacing w:val="8"/>
      <w:sz w:val="24"/>
      <w:lang w:val="en-US" w:eastAsia="zh-CN" w:bidi="ar-SA"/>
    </w:rPr>
  </w:style>
  <w:style w:type="character" w:customStyle="1" w:styleId="H8CharChar2">
    <w:name w:val="H8 Char Char2"/>
    <w:qFormat/>
    <w:rsid w:val="006473B8"/>
    <w:rPr>
      <w:rFonts w:ascii="Arial" w:eastAsia="黑体" w:hAnsi="Arial"/>
      <w:spacing w:val="8"/>
      <w:sz w:val="24"/>
      <w:lang w:val="en-US" w:eastAsia="zh-CN" w:bidi="ar-SA"/>
    </w:rPr>
  </w:style>
  <w:style w:type="character" w:customStyle="1" w:styleId="new-text">
    <w:name w:val="new-text"/>
    <w:qFormat/>
    <w:rsid w:val="006473B8"/>
  </w:style>
  <w:style w:type="character" w:customStyle="1" w:styleId="CharChar18">
    <w:name w:val="Char Char18"/>
    <w:qFormat/>
    <w:rsid w:val="006473B8"/>
    <w:rPr>
      <w:rFonts w:ascii="仿宋_GB2312" w:eastAsia="仿宋_GB2312"/>
      <w:kern w:val="2"/>
      <w:sz w:val="28"/>
      <w:lang w:val="en-US" w:eastAsia="zh-CN" w:bidi="ar-SA"/>
    </w:rPr>
  </w:style>
  <w:style w:type="character" w:customStyle="1" w:styleId="afffff4">
    <w:name w:val="尾注文本 字符"/>
    <w:uiPriority w:val="99"/>
    <w:rsid w:val="006473B8"/>
    <w:rPr>
      <w:szCs w:val="24"/>
    </w:rPr>
  </w:style>
  <w:style w:type="character" w:customStyle="1" w:styleId="2CharChar6">
    <w:name w:val="正文2 Char Char"/>
    <w:qFormat/>
    <w:rsid w:val="006473B8"/>
    <w:rPr>
      <w:rFonts w:eastAsia="宋体"/>
      <w:spacing w:val="8"/>
      <w:sz w:val="28"/>
      <w:lang w:val="en-US" w:eastAsia="zh-CN" w:bidi="ar-SA"/>
    </w:rPr>
  </w:style>
  <w:style w:type="character" w:customStyle="1" w:styleId="CharChar81">
    <w:name w:val="Char Char81"/>
    <w:qFormat/>
    <w:rsid w:val="006473B8"/>
    <w:rPr>
      <w:rFonts w:eastAsia="楷体_GB2312"/>
      <w:spacing w:val="8"/>
      <w:sz w:val="28"/>
      <w:lang w:val="en-US" w:eastAsia="zh-CN" w:bidi="ar-SA"/>
    </w:rPr>
  </w:style>
  <w:style w:type="character" w:customStyle="1" w:styleId="afffff5">
    <w:name w:val="纯文本 字符"/>
    <w:aliases w:val="普通文字 字符,普通文字 Char1 字符,纯文本 Char Char1 字符,纯文本 Char1 Char Char1 字符,纯文本 Char Char Char1 Char1 字符,普通文字 Char Char Char1 Char1 字符,Char Char Char Char1 Char1 字符,普通文字 Char1 Char Char1 字符,Char Char1 Char Char1 字符,纯文本 Char Char Char Char Char1 字符, Char 字符"/>
    <w:rsid w:val="006473B8"/>
    <w:rPr>
      <w:rFonts w:ascii="宋体" w:hAnsi="Courier New"/>
    </w:rPr>
  </w:style>
  <w:style w:type="character" w:customStyle="1" w:styleId="H8CharChar1">
    <w:name w:val="H8 Char Char1"/>
    <w:qFormat/>
    <w:rsid w:val="006473B8"/>
    <w:rPr>
      <w:rFonts w:ascii="Arial" w:eastAsia="黑体" w:hAnsi="Arial"/>
      <w:spacing w:val="8"/>
      <w:sz w:val="24"/>
      <w:lang w:val="en-US" w:eastAsia="zh-CN" w:bidi="ar-SA"/>
    </w:rPr>
  </w:style>
  <w:style w:type="character" w:customStyle="1" w:styleId="CharChar285">
    <w:name w:val="Char Char285"/>
    <w:semiHidden/>
    <w:rsid w:val="006473B8"/>
    <w:rPr>
      <w:rFonts w:eastAsia="楷体_GB2312"/>
      <w:smallCaps/>
      <w:spacing w:val="8"/>
      <w:sz w:val="24"/>
      <w:lang w:val="en-US" w:eastAsia="zh-CN" w:bidi="ar-SA"/>
    </w:rPr>
  </w:style>
  <w:style w:type="character" w:customStyle="1" w:styleId="p141">
    <w:name w:val="p141"/>
    <w:qFormat/>
    <w:rsid w:val="006473B8"/>
    <w:rPr>
      <w:strike w:val="0"/>
      <w:dstrike w:val="0"/>
      <w:sz w:val="21"/>
      <w:szCs w:val="21"/>
      <w:u w:val="none"/>
    </w:rPr>
  </w:style>
  <w:style w:type="character" w:customStyle="1" w:styleId="afffff6">
    <w:name w:val="标题 字符"/>
    <w:uiPriority w:val="10"/>
    <w:rsid w:val="006473B8"/>
    <w:rPr>
      <w:rFonts w:ascii="Cambria" w:eastAsia="黑体" w:hAnsi="Cambria" w:cs="Times New Roman"/>
      <w:bCs/>
      <w:kern w:val="0"/>
      <w:sz w:val="36"/>
      <w:szCs w:val="32"/>
    </w:rPr>
  </w:style>
  <w:style w:type="character" w:customStyle="1" w:styleId="p9">
    <w:name w:val="p9"/>
    <w:qFormat/>
    <w:rsid w:val="006473B8"/>
  </w:style>
  <w:style w:type="character" w:customStyle="1" w:styleId="4CharChar0">
    <w:name w:val="样式4 Char Char"/>
    <w:qFormat/>
    <w:rsid w:val="006473B8"/>
    <w:rPr>
      <w:rFonts w:ascii="宋体" w:eastAsia="宋体" w:hAnsi="宋体"/>
      <w:kern w:val="2"/>
      <w:sz w:val="28"/>
      <w:szCs w:val="28"/>
      <w:lang w:val="en-US" w:eastAsia="zh-CN" w:bidi="ar-SA"/>
    </w:rPr>
  </w:style>
  <w:style w:type="character" w:customStyle="1" w:styleId="Charf4">
    <w:name w:val="表标题 Char"/>
    <w:aliases w:val="项标题(1) Char,H7 Char Char"/>
    <w:qFormat/>
    <w:rsid w:val="006473B8"/>
    <w:rPr>
      <w:rFonts w:eastAsia="仿宋_GB2312"/>
      <w:b/>
      <w:spacing w:val="8"/>
      <w:sz w:val="24"/>
      <w:lang w:val="en-US" w:eastAsia="zh-CN" w:bidi="ar-SA"/>
    </w:rPr>
  </w:style>
  <w:style w:type="character" w:customStyle="1" w:styleId="awq792">
    <w:name w:val="awq792"/>
    <w:qFormat/>
    <w:rsid w:val="006473B8"/>
  </w:style>
  <w:style w:type="character" w:customStyle="1" w:styleId="Char1f7">
    <w:name w:val="副标题 Char1"/>
    <w:uiPriority w:val="11"/>
    <w:qFormat/>
    <w:rsid w:val="006473B8"/>
    <w:rPr>
      <w:rFonts w:ascii="Cambria" w:eastAsia="宋体" w:hAnsi="Cambria" w:cs="Times New Roman"/>
      <w:b/>
      <w:bCs/>
      <w:kern w:val="28"/>
      <w:sz w:val="32"/>
      <w:szCs w:val="32"/>
    </w:rPr>
  </w:style>
  <w:style w:type="character" w:customStyle="1" w:styleId="BChar1">
    <w:name w:val="正文B Char1"/>
    <w:qFormat/>
    <w:rsid w:val="006473B8"/>
    <w:rPr>
      <w:rFonts w:eastAsia="楷体_GB2312"/>
      <w:spacing w:val="8"/>
      <w:sz w:val="28"/>
      <w:lang w:val="en-US" w:eastAsia="zh-CN" w:bidi="ar-SA"/>
    </w:rPr>
  </w:style>
  <w:style w:type="character" w:customStyle="1" w:styleId="f14b1">
    <w:name w:val="f14b1"/>
    <w:qFormat/>
    <w:rsid w:val="006473B8"/>
    <w:rPr>
      <w:b/>
      <w:bCs/>
      <w:sz w:val="21"/>
      <w:szCs w:val="21"/>
    </w:rPr>
  </w:style>
  <w:style w:type="character" w:customStyle="1" w:styleId="word121">
    <w:name w:val="word121"/>
    <w:qFormat/>
    <w:rsid w:val="006473B8"/>
    <w:rPr>
      <w:color w:val="444444"/>
      <w:sz w:val="16"/>
    </w:rPr>
  </w:style>
  <w:style w:type="character" w:customStyle="1" w:styleId="font14height20">
    <w:name w:val="font14height20"/>
    <w:qFormat/>
    <w:rsid w:val="006473B8"/>
  </w:style>
  <w:style w:type="character" w:customStyle="1" w:styleId="CharChar33">
    <w:name w:val="Char Char33"/>
    <w:qFormat/>
    <w:rsid w:val="006473B8"/>
    <w:rPr>
      <w:rFonts w:ascii="Times New Roman" w:eastAsia="楷体_GB2312"/>
      <w:sz w:val="21"/>
      <w:shd w:val="pct20" w:color="auto" w:fill="auto"/>
    </w:rPr>
  </w:style>
  <w:style w:type="character" w:customStyle="1" w:styleId="CharChar36">
    <w:name w:val="Char Char36"/>
    <w:qFormat/>
    <w:rsid w:val="006473B8"/>
    <w:rPr>
      <w:rFonts w:eastAsia="楷体_GB2312"/>
      <w:smallCaps/>
      <w:spacing w:val="8"/>
      <w:sz w:val="24"/>
      <w:lang w:val="en-US" w:eastAsia="zh-CN" w:bidi="ar-SA"/>
    </w:rPr>
  </w:style>
  <w:style w:type="character" w:customStyle="1" w:styleId="TimesNewRomanCharCharCharCharCharCharCharChar">
    <w:name w:val="样式 报告 + Times New Roman Char Char Char Char Char Char Char Char"/>
    <w:qFormat/>
    <w:rsid w:val="006473B8"/>
    <w:rPr>
      <w:rFonts w:eastAsia="楷体_GB2312"/>
      <w:spacing w:val="8"/>
      <w:sz w:val="28"/>
      <w:szCs w:val="28"/>
      <w:lang w:val="en-US" w:eastAsia="zh-CN" w:bidi="ar-SA"/>
    </w:rPr>
  </w:style>
  <w:style w:type="character" w:customStyle="1" w:styleId="msgbodytext">
    <w:name w:val="msgbodytext"/>
    <w:qFormat/>
    <w:rsid w:val="006473B8"/>
  </w:style>
  <w:style w:type="character" w:customStyle="1" w:styleId="1e">
    <w:name w:val="超链接1"/>
    <w:qFormat/>
    <w:rsid w:val="006473B8"/>
    <w:rPr>
      <w:rFonts w:ascii="Verdana" w:eastAsia="宋体" w:hAnsi="Verdana"/>
      <w:color w:val="0000FF"/>
      <w:szCs w:val="21"/>
      <w:u w:val="single"/>
      <w:lang w:val="en-US" w:eastAsia="en-US" w:bidi="ar-SA"/>
    </w:rPr>
  </w:style>
  <w:style w:type="character" w:customStyle="1" w:styleId="abc">
    <w:name w:val="abc"/>
    <w:qFormat/>
    <w:rsid w:val="006473B8"/>
  </w:style>
  <w:style w:type="character" w:customStyle="1" w:styleId="li21">
    <w:name w:val="li21"/>
    <w:qFormat/>
    <w:rsid w:val="006473B8"/>
    <w:rPr>
      <w:sz w:val="18"/>
      <w:szCs w:val="18"/>
    </w:rPr>
  </w:style>
  <w:style w:type="character" w:customStyle="1" w:styleId="newstext">
    <w:name w:val="newstext"/>
    <w:qFormat/>
    <w:rsid w:val="006473B8"/>
  </w:style>
  <w:style w:type="character" w:customStyle="1" w:styleId="CharChar291">
    <w:name w:val="Char Char291"/>
    <w:qFormat/>
    <w:rsid w:val="006473B8"/>
    <w:rPr>
      <w:rFonts w:ascii="Arial" w:eastAsia="黑体" w:hAnsi="Arial"/>
      <w:spacing w:val="8"/>
      <w:sz w:val="30"/>
      <w:lang w:val="en-US" w:eastAsia="zh-CN" w:bidi="ar-SA"/>
    </w:rPr>
  </w:style>
  <w:style w:type="character" w:customStyle="1" w:styleId="1-3Char0">
    <w:name w:val="中等深浅底纹 1 - 强调文字颜色 3 Char"/>
    <w:link w:val="1-31"/>
    <w:qFormat/>
    <w:rsid w:val="006473B8"/>
    <w:rPr>
      <w:i/>
      <w:iCs/>
      <w:color w:val="000000"/>
      <w:sz w:val="24"/>
      <w:szCs w:val="24"/>
      <w:lang w:eastAsia="en-US" w:bidi="en-US"/>
    </w:rPr>
  </w:style>
  <w:style w:type="character" w:customStyle="1" w:styleId="text2">
    <w:name w:val="text2"/>
    <w:qFormat/>
    <w:rsid w:val="006473B8"/>
    <w:rPr>
      <w:rFonts w:ascii="宋体" w:eastAsia="宋体" w:hAnsi="宋体" w:hint="eastAsia"/>
      <w:sz w:val="18"/>
      <w:szCs w:val="18"/>
    </w:rPr>
  </w:style>
  <w:style w:type="character" w:customStyle="1" w:styleId="word011">
    <w:name w:val="word011"/>
    <w:qFormat/>
    <w:rsid w:val="006473B8"/>
  </w:style>
  <w:style w:type="character" w:customStyle="1" w:styleId="dashChar1">
    <w:name w:val="dash Char1"/>
    <w:aliases w:val="ds Char1,dd Char1,h5 Char1,H5 Char1,标题1.1.1.1.1 Char1,标题 5 Char Char Char1,ITT t5 Char1,PA Pico Section Char1,5 Char1,H5-Heading 5 Char1,l5 Char1,heading5 Char1,heading 5 Char1,第四层条 Char Char1,标题 5 Char1,Level 3 - (i) Char1,Block Label Char1"/>
    <w:qFormat/>
    <w:rsid w:val="006473B8"/>
    <w:rPr>
      <w:rFonts w:eastAsia="楷体_GB2312"/>
      <w:b/>
      <w:spacing w:val="8"/>
      <w:sz w:val="28"/>
      <w:lang w:val="en-US" w:eastAsia="zh-CN" w:bidi="ar-SA"/>
    </w:rPr>
  </w:style>
  <w:style w:type="character" w:customStyle="1" w:styleId="HTMLChar2">
    <w:name w:val="HTML 预设格式 Char2"/>
    <w:uiPriority w:val="99"/>
    <w:qFormat/>
    <w:rsid w:val="006473B8"/>
    <w:rPr>
      <w:rFonts w:ascii="Courier New" w:hAnsi="Courier New" w:cs="Courier New"/>
      <w:sz w:val="20"/>
      <w:szCs w:val="20"/>
    </w:rPr>
  </w:style>
  <w:style w:type="character" w:customStyle="1" w:styleId="3Char20">
    <w:name w:val="正文文本 3 Char2"/>
    <w:uiPriority w:val="99"/>
    <w:qFormat/>
    <w:rsid w:val="006473B8"/>
    <w:rPr>
      <w:sz w:val="16"/>
      <w:szCs w:val="16"/>
    </w:rPr>
  </w:style>
  <w:style w:type="character" w:customStyle="1" w:styleId="CharCharffc">
    <w:name w:val="报告表格 Char Char"/>
    <w:link w:val="afffff7"/>
    <w:qFormat/>
    <w:rsid w:val="006473B8"/>
    <w:rPr>
      <w:szCs w:val="21"/>
    </w:rPr>
  </w:style>
  <w:style w:type="character" w:customStyle="1" w:styleId="tape2copy1">
    <w:name w:val="tape2copy1"/>
    <w:qFormat/>
    <w:rsid w:val="006473B8"/>
    <w:rPr>
      <w:rFonts w:ascii="Verdana" w:hAnsi="Verdana" w:hint="default"/>
      <w:b/>
      <w:bCs/>
      <w:color w:val="88AE1C"/>
      <w:sz w:val="17"/>
      <w:szCs w:val="17"/>
    </w:rPr>
  </w:style>
  <w:style w:type="character" w:customStyle="1" w:styleId="CharChar191">
    <w:name w:val="Char Char191"/>
    <w:qFormat/>
    <w:rsid w:val="006473B8"/>
  </w:style>
  <w:style w:type="character" w:customStyle="1" w:styleId="floatleft">
    <w:name w:val="float_left"/>
    <w:qFormat/>
    <w:rsid w:val="006473B8"/>
  </w:style>
  <w:style w:type="character" w:customStyle="1" w:styleId="text-line1">
    <w:name w:val="text-line1"/>
    <w:qFormat/>
    <w:rsid w:val="006473B8"/>
  </w:style>
  <w:style w:type="character" w:customStyle="1" w:styleId="postbody">
    <w:name w:val="postbody"/>
    <w:qFormat/>
    <w:rsid w:val="006473B8"/>
  </w:style>
  <w:style w:type="character" w:customStyle="1" w:styleId="Char1f8">
    <w:name w:val="信息标题 Char1"/>
    <w:qFormat/>
    <w:rsid w:val="006473B8"/>
    <w:rPr>
      <w:rFonts w:ascii="Cambria" w:eastAsia="宋体" w:hAnsi="Cambria" w:cs="Times New Roman"/>
      <w:kern w:val="2"/>
      <w:sz w:val="24"/>
      <w:szCs w:val="24"/>
      <w:shd w:val="pct20" w:color="auto" w:fill="auto"/>
    </w:rPr>
  </w:style>
  <w:style w:type="character" w:customStyle="1" w:styleId="3CharChar4">
    <w:name w:val="正文3 Char Char"/>
    <w:qFormat/>
    <w:rsid w:val="006473B8"/>
    <w:rPr>
      <w:rFonts w:eastAsia="宋体"/>
      <w:sz w:val="30"/>
      <w:lang w:val="en-US" w:eastAsia="zh-CN" w:bidi="ar-SA"/>
    </w:rPr>
  </w:style>
  <w:style w:type="character" w:customStyle="1" w:styleId="style91">
    <w:name w:val="style91"/>
    <w:qFormat/>
    <w:rsid w:val="006473B8"/>
    <w:rPr>
      <w:sz w:val="21"/>
      <w:szCs w:val="21"/>
    </w:rPr>
  </w:style>
  <w:style w:type="character" w:customStyle="1" w:styleId="CharChar181">
    <w:name w:val="Char Char181"/>
    <w:qFormat/>
    <w:rsid w:val="006473B8"/>
    <w:rPr>
      <w:rFonts w:ascii="仿宋_GB2312" w:eastAsia="仿宋_GB2312"/>
      <w:kern w:val="2"/>
      <w:sz w:val="28"/>
      <w:lang w:val="en-US" w:eastAsia="zh-CN" w:bidi="ar-SA"/>
    </w:rPr>
  </w:style>
  <w:style w:type="character" w:customStyle="1" w:styleId="yqlink">
    <w:name w:val="yqlink"/>
    <w:qFormat/>
    <w:rsid w:val="006473B8"/>
  </w:style>
  <w:style w:type="character" w:customStyle="1" w:styleId="mtk8141">
    <w:name w:val="mtk8141"/>
    <w:qFormat/>
    <w:rsid w:val="006473B8"/>
    <w:rPr>
      <w:vanish/>
    </w:rPr>
  </w:style>
  <w:style w:type="character" w:customStyle="1" w:styleId="CharCharffd">
    <w:name w:val="性质正文 Char Char"/>
    <w:link w:val="afffff8"/>
    <w:qFormat/>
    <w:rsid w:val="006473B8"/>
    <w:rPr>
      <w:rFonts w:eastAsia="楷体_GB2312"/>
      <w:spacing w:val="4"/>
      <w:sz w:val="28"/>
      <w:szCs w:val="24"/>
    </w:rPr>
  </w:style>
  <w:style w:type="character" w:customStyle="1" w:styleId="CharCharffe">
    <w:name w:val="样式 代建人投标样本正文 + 非加粗 Char Char"/>
    <w:qFormat/>
    <w:rsid w:val="006473B8"/>
    <w:rPr>
      <w:rFonts w:ascii="宋体" w:eastAsia="楷体_GB2312" w:hAnsi="宋体" w:cs="宋体"/>
      <w:spacing w:val="8"/>
      <w:sz w:val="24"/>
      <w:szCs w:val="24"/>
      <w:lang w:val="en-US" w:eastAsia="zh-CN" w:bidi="ar-SA"/>
    </w:rPr>
  </w:style>
  <w:style w:type="character" w:customStyle="1" w:styleId="zhengwen1">
    <w:name w:val="zhengwen1"/>
    <w:qFormat/>
    <w:rsid w:val="006473B8"/>
  </w:style>
  <w:style w:type="character" w:customStyle="1" w:styleId="zw1">
    <w:name w:val="zw1"/>
    <w:qFormat/>
    <w:rsid w:val="006473B8"/>
    <w:rPr>
      <w:rFonts w:ascii="宋体" w:eastAsia="宋体" w:hAnsi="宋体" w:hint="eastAsia"/>
      <w:sz w:val="22"/>
      <w:szCs w:val="22"/>
    </w:rPr>
  </w:style>
  <w:style w:type="character" w:customStyle="1" w:styleId="ttitle1">
    <w:name w:val="ttitle1"/>
    <w:qFormat/>
    <w:rsid w:val="006473B8"/>
    <w:rPr>
      <w:spacing w:val="120"/>
      <w:sz w:val="21"/>
      <w:szCs w:val="21"/>
    </w:rPr>
  </w:style>
  <w:style w:type="character" w:customStyle="1" w:styleId="in151">
    <w:name w:val="in151"/>
    <w:qFormat/>
    <w:rsid w:val="006473B8"/>
    <w:rPr>
      <w:sz w:val="16"/>
      <w:szCs w:val="16"/>
    </w:rPr>
  </w:style>
  <w:style w:type="character" w:customStyle="1" w:styleId="CharCharfff">
    <w:name w:val="表前文 Char Char"/>
    <w:qFormat/>
    <w:rsid w:val="006473B8"/>
    <w:rPr>
      <w:rFonts w:eastAsia="楷体_GB2312"/>
      <w:spacing w:val="8"/>
      <w:sz w:val="28"/>
      <w:lang w:val="en-US" w:eastAsia="zh-CN" w:bidi="ar-SA"/>
    </w:rPr>
  </w:style>
  <w:style w:type="character" w:customStyle="1" w:styleId="CharChar70">
    <w:name w:val="Char Char7"/>
    <w:qFormat/>
    <w:rsid w:val="006473B8"/>
    <w:rPr>
      <w:rFonts w:ascii="Arial" w:eastAsia="宋体" w:hAnsi="Arial" w:cs="Arial"/>
      <w:b/>
      <w:bCs/>
      <w:spacing w:val="8"/>
      <w:kern w:val="28"/>
      <w:sz w:val="32"/>
      <w:szCs w:val="32"/>
      <w:lang w:val="en-US" w:eastAsia="zh-CN" w:bidi="ar-SA"/>
    </w:rPr>
  </w:style>
  <w:style w:type="character" w:customStyle="1" w:styleId="CM2CharChar">
    <w:name w:val="CM2 Char Char"/>
    <w:qFormat/>
    <w:rsid w:val="006473B8"/>
    <w:rPr>
      <w:rFonts w:ascii="..ì." w:eastAsia="..ì." w:cs="..ì."/>
      <w:color w:val="000000"/>
      <w:sz w:val="24"/>
      <w:szCs w:val="24"/>
      <w:lang w:val="en-US" w:eastAsia="zh-CN" w:bidi="ar-SA"/>
    </w:rPr>
  </w:style>
  <w:style w:type="character" w:customStyle="1" w:styleId="p41">
    <w:name w:val="p41"/>
    <w:qFormat/>
    <w:rsid w:val="006473B8"/>
    <w:rPr>
      <w:color w:val="000000"/>
      <w:spacing w:val="33"/>
      <w:sz w:val="21"/>
      <w:szCs w:val="21"/>
    </w:rPr>
  </w:style>
  <w:style w:type="character" w:customStyle="1" w:styleId="1f">
    <w:name w:val="样式 正文 +1"/>
    <w:qFormat/>
    <w:rsid w:val="006473B8"/>
    <w:rPr>
      <w:rFonts w:ascii="Arial" w:hAnsi="Arial"/>
      <w:kern w:val="0"/>
    </w:rPr>
  </w:style>
  <w:style w:type="character" w:customStyle="1" w:styleId="t61">
    <w:name w:val="t61"/>
    <w:qFormat/>
    <w:rsid w:val="006473B8"/>
    <w:rPr>
      <w:rFonts w:ascii="宋体" w:eastAsia="宋体" w:hAnsi="宋体" w:hint="eastAsia"/>
      <w:color w:val="BDBDBD"/>
      <w:sz w:val="18"/>
      <w:szCs w:val="18"/>
    </w:rPr>
  </w:style>
  <w:style w:type="character" w:customStyle="1" w:styleId="HTMLChar30">
    <w:name w:val="HTML 地址 Char3"/>
    <w:link w:val="HTMLa"/>
    <w:qFormat/>
    <w:rsid w:val="006473B8"/>
    <w:rPr>
      <w:rFonts w:eastAsia="楷体_GB2312"/>
      <w:i/>
      <w:iCs/>
      <w:spacing w:val="8"/>
      <w:sz w:val="28"/>
    </w:rPr>
  </w:style>
  <w:style w:type="character" w:customStyle="1" w:styleId="red181">
    <w:name w:val="red181"/>
    <w:qFormat/>
    <w:rsid w:val="006473B8"/>
    <w:rPr>
      <w:rFonts w:ascii="ˎ̥" w:hAnsi="ˎ̥" w:hint="default"/>
      <w:b/>
      <w:bCs/>
      <w:color w:val="790000"/>
      <w:sz w:val="27"/>
      <w:szCs w:val="27"/>
    </w:rPr>
  </w:style>
  <w:style w:type="character" w:customStyle="1" w:styleId="H9CharChar">
    <w:name w:val="H9 Char Char"/>
    <w:qFormat/>
    <w:rsid w:val="006473B8"/>
    <w:rPr>
      <w:rFonts w:ascii="Arial" w:eastAsia="黑体" w:hAnsi="Arial"/>
      <w:spacing w:val="8"/>
      <w:sz w:val="30"/>
      <w:lang w:val="en-US" w:eastAsia="zh-CN" w:bidi="ar-SA"/>
    </w:rPr>
  </w:style>
  <w:style w:type="character" w:customStyle="1" w:styleId="14CharChar">
    <w:name w:val="样式 表内容 + 居中 行距: 固定值 14 磅 Char Char"/>
    <w:qFormat/>
    <w:rsid w:val="006473B8"/>
    <w:rPr>
      <w:rFonts w:eastAsia="楷体_GB2312" w:cs="宋体"/>
      <w:spacing w:val="8"/>
      <w:sz w:val="28"/>
      <w:lang w:val="en-US" w:eastAsia="zh-CN" w:bidi="ar-SA"/>
    </w:rPr>
  </w:style>
  <w:style w:type="character" w:customStyle="1" w:styleId="copyctrl">
    <w:name w:val="copyctrl"/>
    <w:qFormat/>
    <w:rsid w:val="006473B8"/>
  </w:style>
  <w:style w:type="character" w:customStyle="1" w:styleId="Char2f6">
    <w:name w:val="批注框文本 Char2"/>
    <w:uiPriority w:val="99"/>
    <w:qFormat/>
    <w:rsid w:val="006473B8"/>
    <w:rPr>
      <w:sz w:val="18"/>
      <w:szCs w:val="18"/>
    </w:rPr>
  </w:style>
  <w:style w:type="character" w:customStyle="1" w:styleId="CharCharfff0">
    <w:name w:val="常用样式 Char Char"/>
    <w:link w:val="afffff9"/>
    <w:qFormat/>
    <w:rsid w:val="006473B8"/>
    <w:rPr>
      <w:b/>
      <w:sz w:val="24"/>
      <w:szCs w:val="24"/>
    </w:rPr>
  </w:style>
  <w:style w:type="character" w:customStyle="1" w:styleId="fCharChar">
    <w:name w:val="正文f Char Char"/>
    <w:link w:val="f"/>
    <w:qFormat/>
    <w:rsid w:val="006473B8"/>
    <w:rPr>
      <w:rFonts w:eastAsia="仿宋_GB2312"/>
      <w:sz w:val="28"/>
      <w:szCs w:val="28"/>
    </w:rPr>
  </w:style>
  <w:style w:type="character" w:customStyle="1" w:styleId="2Char21">
    <w:name w:val="正文首行缩进 2 Char2"/>
    <w:uiPriority w:val="99"/>
    <w:qFormat/>
    <w:rsid w:val="006473B8"/>
  </w:style>
  <w:style w:type="character" w:customStyle="1" w:styleId="style81">
    <w:name w:val="style81"/>
    <w:qFormat/>
    <w:rsid w:val="006473B8"/>
    <w:rPr>
      <w:sz w:val="26"/>
      <w:szCs w:val="26"/>
    </w:rPr>
  </w:style>
  <w:style w:type="character" w:customStyle="1" w:styleId="ed11">
    <w:name w:val="ed11"/>
    <w:qFormat/>
    <w:rsid w:val="006473B8"/>
    <w:rPr>
      <w:b/>
      <w:bCs/>
      <w:color w:val="05006C"/>
      <w:sz w:val="33"/>
      <w:szCs w:val="33"/>
    </w:rPr>
  </w:style>
  <w:style w:type="character" w:customStyle="1" w:styleId="websign1">
    <w:name w:val="websign1"/>
    <w:qFormat/>
    <w:rsid w:val="006473B8"/>
    <w:rPr>
      <w:sz w:val="2"/>
      <w:szCs w:val="2"/>
    </w:rPr>
  </w:style>
  <w:style w:type="character" w:customStyle="1" w:styleId="CharCharfff1">
    <w:name w:val="表标题 Char Char"/>
    <w:qFormat/>
    <w:rsid w:val="006473B8"/>
    <w:rPr>
      <w:rFonts w:eastAsia="仿宋_GB2312"/>
      <w:b/>
      <w:spacing w:val="8"/>
      <w:sz w:val="24"/>
      <w:lang w:val="en-US" w:eastAsia="zh-CN" w:bidi="ar-SA"/>
    </w:rPr>
  </w:style>
  <w:style w:type="character" w:customStyle="1" w:styleId="Char1f9">
    <w:name w:val="标题 Char1"/>
    <w:uiPriority w:val="10"/>
    <w:qFormat/>
    <w:rsid w:val="006473B8"/>
    <w:rPr>
      <w:rFonts w:ascii="Cambria" w:eastAsia="宋体" w:hAnsi="Cambria" w:cs="Times New Roman"/>
      <w:b/>
      <w:bCs/>
      <w:sz w:val="32"/>
      <w:szCs w:val="32"/>
    </w:rPr>
  </w:style>
  <w:style w:type="character" w:customStyle="1" w:styleId="2Char22">
    <w:name w:val="正文文本缩进 2 Char2"/>
    <w:aliases w:val="正文文字缩进 2 Char1"/>
    <w:uiPriority w:val="99"/>
    <w:qFormat/>
    <w:rsid w:val="006473B8"/>
    <w:rPr>
      <w:rFonts w:ascii="宋体"/>
      <w:spacing w:val="8"/>
      <w:kern w:val="2"/>
      <w:sz w:val="28"/>
    </w:rPr>
  </w:style>
  <w:style w:type="character" w:customStyle="1" w:styleId="xaq827">
    <w:name w:val="xaq827"/>
    <w:qFormat/>
    <w:rsid w:val="006473B8"/>
  </w:style>
  <w:style w:type="character" w:customStyle="1" w:styleId="2Char32">
    <w:name w:val="正文文本缩进 2 Char3"/>
    <w:qFormat/>
    <w:rsid w:val="006473B8"/>
  </w:style>
  <w:style w:type="character" w:customStyle="1" w:styleId="msoins0">
    <w:name w:val="msoins"/>
    <w:qFormat/>
    <w:rsid w:val="006473B8"/>
  </w:style>
  <w:style w:type="character" w:customStyle="1" w:styleId="2CharChar30">
    <w:name w:val="正文文字缩进 2 Char Char3"/>
    <w:qFormat/>
    <w:rsid w:val="006473B8"/>
    <w:rPr>
      <w:rFonts w:ascii="宋体" w:eastAsia="宋体"/>
      <w:kern w:val="2"/>
      <w:sz w:val="28"/>
      <w:lang w:val="en-US" w:eastAsia="zh-CN" w:bidi="ar-SA"/>
    </w:rPr>
  </w:style>
  <w:style w:type="character" w:customStyle="1" w:styleId="CharCharfff2">
    <w:name w:val="表后文 Char Char"/>
    <w:qFormat/>
    <w:rsid w:val="006473B8"/>
    <w:rPr>
      <w:rFonts w:eastAsia="楷体_GB2312"/>
      <w:spacing w:val="8"/>
      <w:sz w:val="28"/>
    </w:rPr>
  </w:style>
  <w:style w:type="character" w:customStyle="1" w:styleId="CharChar3210">
    <w:name w:val="Char Char321"/>
    <w:qFormat/>
    <w:rsid w:val="006473B8"/>
    <w:rPr>
      <w:rFonts w:ascii="Times New Roman" w:eastAsia="楷体_GB2312"/>
      <w:smallCaps/>
      <w:spacing w:val="8"/>
      <w:sz w:val="24"/>
    </w:rPr>
  </w:style>
  <w:style w:type="character" w:customStyle="1" w:styleId="tdline1">
    <w:name w:val="tdline1"/>
    <w:qFormat/>
    <w:rsid w:val="006473B8"/>
  </w:style>
  <w:style w:type="character" w:customStyle="1" w:styleId="Charf5">
    <w:name w:val="表内文字 Char"/>
    <w:aliases w:val="纯文本 Char Char Char Char1,纯文本 Char Char Char2,纯文本 Char Char Char Char Char Char Char Char Char1,纯文本 Char Char Char Char Char Char Char Char Char Char Char Char Char Char1,纯文本 Char Char2,纯文本1 Char Char,表内文字 Char Char1,表内文字 Char1"/>
    <w:qFormat/>
    <w:rsid w:val="006473B8"/>
    <w:rPr>
      <w:rFonts w:ascii="宋体" w:eastAsia="楷体_GB2312" w:hAnsi="Courier New"/>
      <w:spacing w:val="8"/>
      <w:sz w:val="21"/>
      <w:lang w:val="en-US" w:eastAsia="zh-CN" w:bidi="ar-SA"/>
    </w:rPr>
  </w:style>
  <w:style w:type="character" w:customStyle="1" w:styleId="Char3CharChar8">
    <w:name w:val="Char3 Char Char8"/>
    <w:qFormat/>
    <w:rsid w:val="006473B8"/>
    <w:rPr>
      <w:rFonts w:eastAsia="宋体"/>
      <w:kern w:val="2"/>
      <w:sz w:val="18"/>
      <w:szCs w:val="18"/>
      <w:lang w:val="en-US" w:eastAsia="zh-CN" w:bidi="ar-SA"/>
    </w:rPr>
  </w:style>
  <w:style w:type="character" w:customStyle="1" w:styleId="Char3f1">
    <w:name w:val="称呼 Char3"/>
    <w:link w:val="afffffa"/>
    <w:qFormat/>
    <w:rsid w:val="006473B8"/>
    <w:rPr>
      <w:rFonts w:eastAsia="楷体_GB2312"/>
      <w:spacing w:val="8"/>
      <w:sz w:val="28"/>
    </w:rPr>
  </w:style>
  <w:style w:type="character" w:customStyle="1" w:styleId="CharChar378">
    <w:name w:val="Char Char378"/>
    <w:qFormat/>
    <w:rsid w:val="006473B8"/>
    <w:rPr>
      <w:rFonts w:eastAsia="楷体_GB2312"/>
      <w:smallCaps/>
      <w:spacing w:val="8"/>
      <w:sz w:val="24"/>
      <w:lang w:val="en-US" w:eastAsia="zh-CN" w:bidi="ar-SA"/>
    </w:rPr>
  </w:style>
  <w:style w:type="character" w:customStyle="1" w:styleId="main1">
    <w:name w:val="main1"/>
    <w:qFormat/>
    <w:rsid w:val="006473B8"/>
    <w:rPr>
      <w:rFonts w:hint="default"/>
      <w:i w:val="0"/>
      <w:iCs w:val="0"/>
      <w:sz w:val="21"/>
      <w:szCs w:val="21"/>
    </w:rPr>
  </w:style>
  <w:style w:type="character" w:customStyle="1" w:styleId="CharChar58">
    <w:name w:val="Char Char58"/>
    <w:qFormat/>
    <w:rsid w:val="006473B8"/>
    <w:rPr>
      <w:rFonts w:eastAsia="楷体_GB2312"/>
      <w:spacing w:val="8"/>
      <w:sz w:val="28"/>
      <w:lang w:val="en-US" w:eastAsia="zh-CN" w:bidi="ar-SA"/>
    </w:rPr>
  </w:style>
  <w:style w:type="character" w:customStyle="1" w:styleId="txt">
    <w:name w:val="txt"/>
    <w:qFormat/>
    <w:rsid w:val="006473B8"/>
  </w:style>
  <w:style w:type="character" w:customStyle="1" w:styleId="CharChar138">
    <w:name w:val="Char Char138"/>
    <w:qFormat/>
    <w:rsid w:val="006473B8"/>
    <w:rPr>
      <w:rFonts w:ascii="宋体" w:eastAsia="宋体" w:hAnsi="宋体" w:cs="宋体"/>
      <w:color w:val="000000"/>
      <w:sz w:val="21"/>
      <w:szCs w:val="21"/>
      <w:lang w:val="en-US" w:eastAsia="zh-CN" w:bidi="ar-SA"/>
    </w:rPr>
  </w:style>
  <w:style w:type="character" w:customStyle="1" w:styleId="wenzhangcon">
    <w:name w:val="wenzhang_con"/>
    <w:qFormat/>
    <w:rsid w:val="006473B8"/>
  </w:style>
  <w:style w:type="character" w:customStyle="1" w:styleId="CharChar158">
    <w:name w:val="Char Char158"/>
    <w:qFormat/>
    <w:rsid w:val="006473B8"/>
    <w:rPr>
      <w:rFonts w:eastAsia="宋体"/>
      <w:kern w:val="2"/>
      <w:sz w:val="21"/>
      <w:lang w:val="en-US" w:eastAsia="zh-CN" w:bidi="ar-SA"/>
    </w:rPr>
  </w:style>
  <w:style w:type="character" w:customStyle="1" w:styleId="textlarge1">
    <w:name w:val="textlarge1"/>
    <w:qFormat/>
    <w:rsid w:val="006473B8"/>
    <w:rPr>
      <w:sz w:val="21"/>
      <w:szCs w:val="21"/>
    </w:rPr>
  </w:style>
  <w:style w:type="character" w:customStyle="1" w:styleId="CharChar2413">
    <w:name w:val="Char Char2413"/>
    <w:rsid w:val="006473B8"/>
    <w:rPr>
      <w:rFonts w:ascii="宋体" w:eastAsia="宋体" w:hAnsi="Times New Roman"/>
      <w:b/>
      <w:kern w:val="0"/>
      <w:sz w:val="24"/>
    </w:rPr>
  </w:style>
  <w:style w:type="character" w:customStyle="1" w:styleId="LegalLevel1111Char">
    <w:name w:val="Legal Level 1.1.1.1. Char"/>
    <w:aliases w:val="Level (a) Char,H9 Char Char3"/>
    <w:qFormat/>
    <w:rsid w:val="006473B8"/>
    <w:rPr>
      <w:rFonts w:ascii="Arial" w:eastAsia="黑体" w:hAnsi="Arial"/>
      <w:spacing w:val="8"/>
      <w:sz w:val="30"/>
    </w:rPr>
  </w:style>
  <w:style w:type="character" w:customStyle="1" w:styleId="CharChar328">
    <w:name w:val="Char Char328"/>
    <w:qFormat/>
    <w:rsid w:val="006473B8"/>
    <w:rPr>
      <w:rFonts w:ascii="Times New Roman" w:eastAsia="楷体_GB2312"/>
      <w:smallCaps/>
      <w:spacing w:val="8"/>
      <w:sz w:val="24"/>
    </w:rPr>
  </w:style>
  <w:style w:type="character" w:customStyle="1" w:styleId="CharChar71">
    <w:name w:val="Char Char71"/>
    <w:qFormat/>
    <w:rsid w:val="006473B8"/>
    <w:rPr>
      <w:rFonts w:ascii="Arial" w:eastAsia="宋体" w:hAnsi="Arial" w:cs="Arial"/>
      <w:b/>
      <w:bCs/>
      <w:spacing w:val="8"/>
      <w:kern w:val="28"/>
      <w:sz w:val="32"/>
      <w:szCs w:val="32"/>
      <w:lang w:val="en-US" w:eastAsia="zh-CN" w:bidi="ar-SA"/>
    </w:rPr>
  </w:style>
  <w:style w:type="character" w:customStyle="1" w:styleId="2-3Char0">
    <w:name w:val="中等深浅底纹 2 - 着色 3 Char"/>
    <w:rsid w:val="006473B8"/>
    <w:rPr>
      <w:rFonts w:ascii="Times New Roman" w:hAnsi="Times New Roman"/>
      <w:b/>
      <w:bCs/>
      <w:i/>
      <w:iCs/>
      <w:color w:val="4F81BD"/>
      <w:sz w:val="24"/>
      <w:szCs w:val="24"/>
      <w:lang w:eastAsia="en-US" w:bidi="en-US"/>
    </w:rPr>
  </w:style>
  <w:style w:type="character" w:customStyle="1" w:styleId="dgreygreenh201">
    <w:name w:val="dgreygreenh201"/>
    <w:qFormat/>
    <w:rsid w:val="006473B8"/>
    <w:rPr>
      <w:strike w:val="0"/>
      <w:dstrike w:val="0"/>
      <w:color w:val="8D8D8D"/>
      <w:sz w:val="18"/>
      <w:szCs w:val="18"/>
      <w:u w:val="none"/>
    </w:rPr>
  </w:style>
  <w:style w:type="character" w:customStyle="1" w:styleId="CharChar82">
    <w:name w:val="Char Char82"/>
    <w:rsid w:val="006473B8"/>
    <w:rPr>
      <w:rFonts w:eastAsia="楷体_GB2312"/>
      <w:spacing w:val="8"/>
      <w:sz w:val="28"/>
      <w:lang w:val="en-US" w:eastAsia="zh-CN" w:bidi="ar-SA"/>
    </w:rPr>
  </w:style>
  <w:style w:type="character" w:customStyle="1" w:styleId="tpctitle">
    <w:name w:val="tpc_title"/>
    <w:qFormat/>
    <w:rsid w:val="006473B8"/>
  </w:style>
  <w:style w:type="character" w:customStyle="1" w:styleId="m11">
    <w:name w:val="m11"/>
    <w:qFormat/>
    <w:rsid w:val="006473B8"/>
    <w:rPr>
      <w:b w:val="0"/>
      <w:bCs w:val="0"/>
      <w:sz w:val="18"/>
      <w:szCs w:val="18"/>
    </w:rPr>
  </w:style>
  <w:style w:type="character" w:customStyle="1" w:styleId="mynetcnframeb2">
    <w:name w:val="mynetcnframeb2"/>
    <w:qFormat/>
    <w:rsid w:val="006473B8"/>
    <w:rPr>
      <w:color w:val="202020"/>
      <w:sz w:val="18"/>
      <w:szCs w:val="18"/>
    </w:rPr>
  </w:style>
  <w:style w:type="character" w:customStyle="1" w:styleId="zwCharChar">
    <w:name w:val="zw Char Char"/>
    <w:link w:val="zw"/>
    <w:qFormat/>
    <w:rsid w:val="006473B8"/>
    <w:rPr>
      <w:rFonts w:ascii="Arial Narrow" w:eastAsia="幼圆" w:hAnsi="Arial Narrow"/>
      <w:sz w:val="24"/>
    </w:rPr>
  </w:style>
  <w:style w:type="character" w:customStyle="1" w:styleId="articlebody3">
    <w:name w:val="articlebody3"/>
    <w:qFormat/>
    <w:rsid w:val="006473B8"/>
    <w:rPr>
      <w:sz w:val="21"/>
      <w:szCs w:val="21"/>
    </w:rPr>
  </w:style>
  <w:style w:type="character" w:customStyle="1" w:styleId="p15">
    <w:name w:val="p15"/>
    <w:qFormat/>
    <w:rsid w:val="006473B8"/>
  </w:style>
  <w:style w:type="character" w:customStyle="1" w:styleId="articlebody1">
    <w:name w:val="articlebody1"/>
    <w:qFormat/>
    <w:rsid w:val="006473B8"/>
    <w:rPr>
      <w:sz w:val="21"/>
      <w:szCs w:val="21"/>
    </w:rPr>
  </w:style>
  <w:style w:type="character" w:customStyle="1" w:styleId="hand1">
    <w:name w:val="hand1"/>
    <w:qFormat/>
    <w:rsid w:val="006473B8"/>
    <w:rPr>
      <w:rFonts w:ascii="ˎ̥" w:hAnsi="ˎ̥" w:hint="default"/>
      <w:color w:val="0000FF"/>
      <w:sz w:val="21"/>
      <w:u w:val="single"/>
    </w:rPr>
  </w:style>
  <w:style w:type="character" w:customStyle="1" w:styleId="4CharChar1">
    <w:name w:val="样式 小4居中 + Char Char"/>
    <w:link w:val="46"/>
    <w:qFormat/>
    <w:rsid w:val="006473B8"/>
    <w:rPr>
      <w:sz w:val="24"/>
      <w:szCs w:val="24"/>
    </w:rPr>
  </w:style>
  <w:style w:type="character" w:customStyle="1" w:styleId="GB23122523CharChar">
    <w:name w:val="样式 样式 (中文) 楷体_GB2312 四号 左 行距: 固定值 25 磅 + 行距: 固定值 23 磅 Char Char"/>
    <w:qFormat/>
    <w:rsid w:val="006473B8"/>
    <w:rPr>
      <w:rFonts w:eastAsia="楷体_GB2312" w:cs="宋体"/>
      <w:spacing w:val="12"/>
      <w:sz w:val="28"/>
      <w:lang w:val="en-US" w:eastAsia="zh-CN" w:bidi="ar-SA"/>
    </w:rPr>
  </w:style>
  <w:style w:type="character" w:customStyle="1" w:styleId="2CharChar7">
    <w:name w:val="正文文字缩进 2 Char Char"/>
    <w:qFormat/>
    <w:rsid w:val="006473B8"/>
    <w:rPr>
      <w:rFonts w:ascii="宋体" w:eastAsia="宋体"/>
      <w:kern w:val="2"/>
      <w:sz w:val="28"/>
      <w:lang w:val="en-US" w:eastAsia="zh-CN" w:bidi="ar-SA"/>
    </w:rPr>
  </w:style>
  <w:style w:type="character" w:customStyle="1" w:styleId="xx">
    <w:name w:val="xx"/>
    <w:qFormat/>
    <w:rsid w:val="006473B8"/>
  </w:style>
  <w:style w:type="character" w:customStyle="1" w:styleId="hui1">
    <w:name w:val="hui1"/>
    <w:qFormat/>
    <w:rsid w:val="006473B8"/>
    <w:rPr>
      <w:strike w:val="0"/>
      <w:dstrike w:val="0"/>
      <w:color w:val="404040"/>
      <w:sz w:val="18"/>
      <w:szCs w:val="18"/>
      <w:u w:val="none"/>
    </w:rPr>
  </w:style>
  <w:style w:type="character" w:customStyle="1" w:styleId="richtextmngstyle1">
    <w:name w:val="richtextmngstyle1"/>
    <w:qFormat/>
    <w:rsid w:val="006473B8"/>
    <w:rPr>
      <w:strike w:val="0"/>
      <w:dstrike w:val="0"/>
      <w:color w:val="000000"/>
      <w:spacing w:val="15"/>
      <w:sz w:val="21"/>
      <w:szCs w:val="21"/>
      <w:u w:val="none"/>
    </w:rPr>
  </w:style>
  <w:style w:type="character" w:customStyle="1" w:styleId="title31">
    <w:name w:val="title31"/>
    <w:qFormat/>
    <w:rsid w:val="006473B8"/>
    <w:rPr>
      <w:b/>
      <w:bCs/>
      <w:color w:val="345BAC"/>
      <w:sz w:val="23"/>
      <w:szCs w:val="23"/>
    </w:rPr>
  </w:style>
  <w:style w:type="character" w:customStyle="1" w:styleId="afffffb">
    <w:name w:val="表蕊 字元"/>
    <w:qFormat/>
    <w:rsid w:val="006473B8"/>
    <w:rPr>
      <w:rFonts w:eastAsia="楷体_GB2312"/>
      <w:spacing w:val="-10"/>
      <w:sz w:val="21"/>
      <w:lang w:val="en-US" w:eastAsia="zh-CN" w:bidi="ar-SA"/>
    </w:rPr>
  </w:style>
  <w:style w:type="character" w:customStyle="1" w:styleId="middle1">
    <w:name w:val="middle1"/>
    <w:qFormat/>
    <w:rsid w:val="006473B8"/>
    <w:rPr>
      <w:sz w:val="22"/>
      <w:szCs w:val="22"/>
    </w:rPr>
  </w:style>
  <w:style w:type="character" w:customStyle="1" w:styleId="1CharChar2">
    <w:name w:val="目录 1 Char Char"/>
    <w:qFormat/>
    <w:rsid w:val="006473B8"/>
    <w:rPr>
      <w:rFonts w:eastAsia="黑体"/>
      <w:caps/>
      <w:spacing w:val="8"/>
      <w:sz w:val="24"/>
      <w:lang w:val="en-US" w:eastAsia="zh-CN" w:bidi="ar-SA"/>
    </w:rPr>
  </w:style>
  <w:style w:type="character" w:customStyle="1" w:styleId="Char3f2">
    <w:name w:val="日期 Char3"/>
    <w:qFormat/>
    <w:rsid w:val="006473B8"/>
  </w:style>
  <w:style w:type="character" w:customStyle="1" w:styleId="text1">
    <w:name w:val="text1"/>
    <w:qFormat/>
    <w:rsid w:val="006473B8"/>
    <w:rPr>
      <w:i w:val="0"/>
      <w:iCs w:val="0"/>
      <w:strike w:val="0"/>
      <w:dstrike w:val="0"/>
      <w:color w:val="000000"/>
      <w:sz w:val="20"/>
      <w:szCs w:val="20"/>
      <w:u w:val="none"/>
    </w:rPr>
  </w:style>
  <w:style w:type="character" w:customStyle="1" w:styleId="t-14">
    <w:name w:val="t-14"/>
    <w:qFormat/>
    <w:rsid w:val="006473B8"/>
  </w:style>
  <w:style w:type="character" w:customStyle="1" w:styleId="p1501">
    <w:name w:val="p1501"/>
    <w:qFormat/>
    <w:rsid w:val="006473B8"/>
  </w:style>
  <w:style w:type="character" w:customStyle="1" w:styleId="t11">
    <w:name w:val="t11"/>
    <w:qFormat/>
    <w:rsid w:val="006473B8"/>
    <w:rPr>
      <w:b/>
      <w:bCs/>
      <w:sz w:val="24"/>
      <w:szCs w:val="24"/>
      <w:shd w:val="clear" w:color="auto" w:fill="FFFFFF"/>
    </w:rPr>
  </w:style>
  <w:style w:type="character" w:customStyle="1" w:styleId="style101">
    <w:name w:val="style101"/>
    <w:qFormat/>
    <w:rsid w:val="006473B8"/>
    <w:rPr>
      <w:rFonts w:ascii="宋体" w:eastAsia="宋体" w:hAnsi="宋体" w:hint="eastAsia"/>
      <w:strike w:val="0"/>
      <w:dstrike w:val="0"/>
      <w:color w:val="000000"/>
      <w:sz w:val="18"/>
      <w:szCs w:val="18"/>
      <w:u w:val="none"/>
    </w:rPr>
  </w:style>
  <w:style w:type="character" w:customStyle="1" w:styleId="H8CharChar">
    <w:name w:val="H8 Char Char"/>
    <w:qFormat/>
    <w:rsid w:val="006473B8"/>
    <w:rPr>
      <w:rFonts w:ascii="Arial" w:eastAsia="黑体" w:hAnsi="Arial"/>
      <w:spacing w:val="8"/>
      <w:sz w:val="24"/>
      <w:lang w:val="en-US" w:eastAsia="zh-CN" w:bidi="ar-SA"/>
    </w:rPr>
  </w:style>
  <w:style w:type="character" w:customStyle="1" w:styleId="colorhuei1">
    <w:name w:val="color_huei1"/>
    <w:qFormat/>
    <w:rsid w:val="006473B8"/>
    <w:rPr>
      <w:color w:val="666666"/>
    </w:rPr>
  </w:style>
  <w:style w:type="character" w:customStyle="1" w:styleId="CharChar172">
    <w:name w:val="Char Char172"/>
    <w:qFormat/>
    <w:rsid w:val="006473B8"/>
    <w:rPr>
      <w:rFonts w:ascii="宋体" w:eastAsia="宋体"/>
      <w:kern w:val="2"/>
      <w:sz w:val="28"/>
      <w:lang w:val="en-US" w:eastAsia="zh-CN" w:bidi="ar-SA"/>
    </w:rPr>
  </w:style>
  <w:style w:type="character" w:customStyle="1" w:styleId="2f0">
    <w:name w:val="超链接2"/>
    <w:qFormat/>
    <w:rsid w:val="006473B8"/>
    <w:rPr>
      <w:rFonts w:ascii="Verdana" w:eastAsia="宋体" w:hAnsi="Verdana"/>
      <w:color w:val="0000FF"/>
      <w:szCs w:val="21"/>
      <w:u w:val="single"/>
      <w:lang w:val="en-US" w:eastAsia="en-US" w:bidi="ar-SA"/>
    </w:rPr>
  </w:style>
  <w:style w:type="character" w:customStyle="1" w:styleId="dgreyh181">
    <w:name w:val="dgreyh181"/>
    <w:qFormat/>
    <w:rsid w:val="006473B8"/>
    <w:rPr>
      <w:rFonts w:ascii="Arial" w:hAnsi="Arial" w:cs="Arial" w:hint="default"/>
      <w:strike w:val="0"/>
      <w:dstrike w:val="0"/>
      <w:color w:val="8D8D8D"/>
      <w:sz w:val="18"/>
      <w:szCs w:val="18"/>
      <w:u w:val="none"/>
    </w:rPr>
  </w:style>
  <w:style w:type="character" w:customStyle="1" w:styleId="cont21">
    <w:name w:val="cont21"/>
    <w:qFormat/>
    <w:rsid w:val="006473B8"/>
    <w:rPr>
      <w:sz w:val="23"/>
      <w:szCs w:val="23"/>
    </w:rPr>
  </w:style>
  <w:style w:type="character" w:customStyle="1" w:styleId="indetail1">
    <w:name w:val="indetail1"/>
    <w:qFormat/>
    <w:rsid w:val="006473B8"/>
    <w:rPr>
      <w:sz w:val="20"/>
      <w:szCs w:val="20"/>
      <w:bdr w:val="single" w:sz="6" w:space="0" w:color="E2E2E2"/>
    </w:rPr>
  </w:style>
  <w:style w:type="character" w:customStyle="1" w:styleId="H9CharChar1">
    <w:name w:val="H9 Char Char1"/>
    <w:qFormat/>
    <w:rsid w:val="006473B8"/>
    <w:rPr>
      <w:rFonts w:ascii="Arial" w:eastAsia="黑体" w:hAnsi="Arial"/>
      <w:spacing w:val="8"/>
      <w:sz w:val="30"/>
      <w:lang w:val="en-US" w:eastAsia="zh-CN" w:bidi="ar-SA"/>
    </w:rPr>
  </w:style>
  <w:style w:type="character" w:customStyle="1" w:styleId="class1">
    <w:name w:val="class1"/>
    <w:qFormat/>
    <w:rsid w:val="006473B8"/>
  </w:style>
  <w:style w:type="character" w:customStyle="1" w:styleId="style1">
    <w:name w:val="style1"/>
    <w:qFormat/>
    <w:rsid w:val="006473B8"/>
  </w:style>
  <w:style w:type="character" w:customStyle="1" w:styleId="bigtitle1">
    <w:name w:val="bigtitle1"/>
    <w:qFormat/>
    <w:rsid w:val="006473B8"/>
    <w:rPr>
      <w:rFonts w:ascii="ˎ̥" w:hAnsi="ˎ̥" w:hint="default"/>
      <w:b/>
      <w:bCs/>
      <w:strike w:val="0"/>
      <w:dstrike w:val="0"/>
      <w:color w:val="333333"/>
      <w:sz w:val="39"/>
      <w:szCs w:val="39"/>
      <w:u w:val="none"/>
    </w:rPr>
  </w:style>
  <w:style w:type="character" w:customStyle="1" w:styleId="javascript">
    <w:name w:val="javascript"/>
    <w:qFormat/>
    <w:rsid w:val="006473B8"/>
  </w:style>
  <w:style w:type="character" w:customStyle="1" w:styleId="2CharChar8">
    <w:name w:val="标题 2 Char Char"/>
    <w:qFormat/>
    <w:rsid w:val="006473B8"/>
  </w:style>
  <w:style w:type="character" w:customStyle="1" w:styleId="CharChar331">
    <w:name w:val="Char Char331"/>
    <w:qFormat/>
    <w:rsid w:val="006473B8"/>
    <w:rPr>
      <w:rFonts w:ascii="Times New Roman" w:eastAsia="楷体_GB2312"/>
      <w:sz w:val="21"/>
      <w:shd w:val="pct20" w:color="auto" w:fill="auto"/>
    </w:rPr>
  </w:style>
  <w:style w:type="character" w:customStyle="1" w:styleId="2CharChar9">
    <w:name w:val="样式 样式 表格标题 + 首行缩进:  2 字符 + 红色 Char Char"/>
    <w:qFormat/>
    <w:rsid w:val="006473B8"/>
    <w:rPr>
      <w:rFonts w:eastAsia="汉鼎简特宋" w:cs="宋体"/>
      <w:spacing w:val="8"/>
      <w:sz w:val="24"/>
      <w:szCs w:val="24"/>
      <w:lang w:val="en-US" w:eastAsia="zh-CN" w:bidi="ar-SA"/>
    </w:rPr>
  </w:style>
  <w:style w:type="character" w:customStyle="1" w:styleId="1Char10">
    <w:name w:val="样式1 Char1"/>
    <w:qFormat/>
    <w:rsid w:val="006473B8"/>
    <w:rPr>
      <w:rFonts w:ascii="仿宋_GB2312" w:eastAsia="仿宋_GB2312" w:hint="eastAsia"/>
      <w:color w:val="000000"/>
      <w:kern w:val="28"/>
      <w:sz w:val="28"/>
      <w:szCs w:val="28"/>
      <w:lang w:val="en-US" w:eastAsia="zh-CN" w:bidi="ar-SA"/>
    </w:rPr>
  </w:style>
  <w:style w:type="character" w:customStyle="1" w:styleId="dashChar">
    <w:name w:val="dash Char"/>
    <w:aliases w:val="ds Char,dd Char,h5 Char,H5 Char,标题1.1.1.1.1 Char,标题 5 Char Char Char,ITT t5 Char,PA Pico Section Char,5 Char,H5-Heading 5 Char,l5 Char,heading5 Char,heading 5 Char,第四层条 Char Char,第四层条 Char,Subject Heading Char,Block Label Char,5 sub-bullet Cha"/>
    <w:qFormat/>
    <w:rsid w:val="006473B8"/>
    <w:rPr>
      <w:rFonts w:eastAsia="楷体_GB2312"/>
      <w:b/>
      <w:spacing w:val="8"/>
      <w:sz w:val="28"/>
      <w:lang w:val="en-US" w:eastAsia="zh-CN" w:bidi="ar-SA"/>
    </w:rPr>
  </w:style>
  <w:style w:type="character" w:customStyle="1" w:styleId="CharChar42">
    <w:name w:val="Char Char42"/>
    <w:qFormat/>
    <w:rsid w:val="006473B8"/>
    <w:rPr>
      <w:rFonts w:eastAsia="楷体_GB2312"/>
      <w:smallCaps/>
      <w:spacing w:val="8"/>
      <w:sz w:val="24"/>
      <w:lang w:val="en-US" w:eastAsia="zh-CN" w:bidi="ar-SA"/>
    </w:rPr>
  </w:style>
  <w:style w:type="character" w:customStyle="1" w:styleId="paragraph11">
    <w:name w:val="paragraph11"/>
    <w:qFormat/>
    <w:rsid w:val="006473B8"/>
    <w:rPr>
      <w:color w:val="333333"/>
    </w:rPr>
  </w:style>
  <w:style w:type="character" w:customStyle="1" w:styleId="3CharCharCharCharCharCharCharCharCharCharCharCharCharCharCharCharCharCharCharCharCharCharCharCharCharCharCharCharCharCharCharCharCharCharCharChar">
    <w:name w:val="标题 3 Char Char Char Char Char Char Char Char Char Char Char Char Char Char Char Char Char Char Char Char Char Char Char Char Char Char Char Char Char Char Char Char Char Char Char Char"/>
    <w:qFormat/>
    <w:rsid w:val="006473B8"/>
    <w:rPr>
      <w:rFonts w:ascii="Verdana" w:eastAsia="宋体" w:hAnsi="Verdana"/>
      <w:b/>
      <w:bCs/>
      <w:kern w:val="2"/>
      <w:sz w:val="32"/>
      <w:szCs w:val="32"/>
      <w:lang w:val="en-US" w:eastAsia="zh-CN" w:bidi="ar-SA"/>
    </w:rPr>
  </w:style>
  <w:style w:type="character" w:customStyle="1" w:styleId="2CharChara">
    <w:name w:val="龙泰标题2 Char Char"/>
    <w:qFormat/>
    <w:rsid w:val="006473B8"/>
    <w:rPr>
      <w:rFonts w:ascii="黑体" w:eastAsia="黑体" w:hAnsi="Arial"/>
      <w:spacing w:val="20"/>
      <w:sz w:val="32"/>
      <w:szCs w:val="32"/>
      <w:lang w:val="en-US" w:eastAsia="zh-CN" w:bidi="ar-SA"/>
    </w:rPr>
  </w:style>
  <w:style w:type="character" w:customStyle="1" w:styleId="2Char12">
    <w:name w:val="目录 2 Char1"/>
    <w:qFormat/>
    <w:rsid w:val="006473B8"/>
    <w:rPr>
      <w:rFonts w:eastAsia="楷体_GB2312"/>
      <w:smallCaps/>
      <w:spacing w:val="8"/>
      <w:sz w:val="24"/>
      <w:lang w:val="en-US" w:eastAsia="zh-CN" w:bidi="ar-SA"/>
    </w:rPr>
  </w:style>
  <w:style w:type="character" w:customStyle="1" w:styleId="CharCharfff3">
    <w:name w:val="新正文 Char Char"/>
    <w:link w:val="afffffc"/>
    <w:qFormat/>
    <w:rsid w:val="006473B8"/>
    <w:rPr>
      <w:rFonts w:ascii="仿宋_GB2312" w:eastAsia="仿宋_GB2312"/>
      <w:bCs/>
      <w:sz w:val="28"/>
    </w:rPr>
  </w:style>
  <w:style w:type="character" w:customStyle="1" w:styleId="z-Char30">
    <w:name w:val="z-窗体顶端 Char3"/>
    <w:link w:val="z-0"/>
    <w:rsid w:val="006473B8"/>
    <w:rPr>
      <w:rFonts w:ascii="Arial" w:eastAsia="楷体_GB2312" w:hAnsi="Arial" w:cs="Arial"/>
      <w:vanish/>
      <w:sz w:val="16"/>
      <w:szCs w:val="16"/>
    </w:rPr>
  </w:style>
  <w:style w:type="character" w:customStyle="1" w:styleId="detail1">
    <w:name w:val="detail1"/>
    <w:qFormat/>
    <w:rsid w:val="006473B8"/>
    <w:rPr>
      <w:rFonts w:ascii="ˎ̥" w:hAnsi="ˎ̥" w:hint="default"/>
      <w:strike w:val="0"/>
      <w:dstrike w:val="0"/>
      <w:sz w:val="23"/>
      <w:szCs w:val="23"/>
      <w:u w:val="none"/>
    </w:rPr>
  </w:style>
  <w:style w:type="character" w:customStyle="1" w:styleId="pwl614">
    <w:name w:val="pwl614"/>
    <w:qFormat/>
    <w:rsid w:val="006473B8"/>
  </w:style>
  <w:style w:type="character" w:customStyle="1" w:styleId="12pix1">
    <w:name w:val="12pix1"/>
    <w:qFormat/>
    <w:rsid w:val="006473B8"/>
    <w:rPr>
      <w:strike w:val="0"/>
      <w:dstrike w:val="0"/>
      <w:color w:val="000000"/>
      <w:sz w:val="14"/>
      <w:szCs w:val="14"/>
      <w:u w:val="none"/>
    </w:rPr>
  </w:style>
  <w:style w:type="character" w:customStyle="1" w:styleId="u2">
    <w:name w:val="u2"/>
    <w:qFormat/>
    <w:rsid w:val="006473B8"/>
    <w:rPr>
      <w:rFonts w:ascii="宋体" w:eastAsia="宋体" w:hAnsi="宋体" w:hint="eastAsia"/>
      <w:b/>
      <w:bCs/>
      <w:strike w:val="0"/>
      <w:dstrike w:val="0"/>
      <w:color w:val="FF3300"/>
      <w:sz w:val="27"/>
      <w:szCs w:val="27"/>
      <w:u w:val="none"/>
    </w:rPr>
  </w:style>
  <w:style w:type="character" w:customStyle="1" w:styleId="style41">
    <w:name w:val="style41"/>
    <w:qFormat/>
    <w:rsid w:val="006473B8"/>
    <w:rPr>
      <w:rFonts w:ascii="Arial" w:hAnsi="Arial" w:cs="Arial" w:hint="default"/>
      <w:color w:val="0066CC"/>
    </w:rPr>
  </w:style>
  <w:style w:type="character" w:customStyle="1" w:styleId="Hyperlink1">
    <w:name w:val="Hyperlink1"/>
    <w:qFormat/>
    <w:rsid w:val="006473B8"/>
    <w:rPr>
      <w:rFonts w:ascii="Verdana" w:eastAsia="宋体" w:hAnsi="Verdana"/>
      <w:color w:val="0000FF"/>
      <w:szCs w:val="21"/>
      <w:u w:val="single"/>
      <w:lang w:val="en-US" w:eastAsia="en-US" w:bidi="ar-SA"/>
    </w:rPr>
  </w:style>
  <w:style w:type="character" w:customStyle="1" w:styleId="10p1">
    <w:name w:val="10p1"/>
    <w:qFormat/>
    <w:rsid w:val="006473B8"/>
    <w:rPr>
      <w:rFonts w:ascii="宋体" w:eastAsia="宋体" w:hAnsi="宋体" w:hint="eastAsia"/>
      <w:sz w:val="21"/>
      <w:szCs w:val="21"/>
    </w:rPr>
  </w:style>
  <w:style w:type="character" w:customStyle="1" w:styleId="Char1fa">
    <w:name w:val="结束语 Char1"/>
    <w:qFormat/>
    <w:rsid w:val="006473B8"/>
    <w:rPr>
      <w:rFonts w:ascii="Times New Roman" w:hAnsi="Times New Roman"/>
      <w:kern w:val="2"/>
      <w:sz w:val="21"/>
    </w:rPr>
  </w:style>
  <w:style w:type="character" w:customStyle="1" w:styleId="link1">
    <w:name w:val="link1"/>
    <w:qFormat/>
    <w:rsid w:val="006473B8"/>
  </w:style>
  <w:style w:type="character" w:customStyle="1" w:styleId="hj11">
    <w:name w:val="hj11"/>
    <w:qFormat/>
    <w:rsid w:val="006473B8"/>
  </w:style>
  <w:style w:type="character" w:customStyle="1" w:styleId="CharCharfff4">
    <w:name w:val="报告 Char Char"/>
    <w:link w:val="afffffd"/>
    <w:qFormat/>
    <w:rsid w:val="006473B8"/>
    <w:rPr>
      <w:rFonts w:ascii="TimesNewRoman" w:hAnsi="TimesNewRoman"/>
      <w:sz w:val="24"/>
    </w:rPr>
  </w:style>
  <w:style w:type="character" w:customStyle="1" w:styleId="Char2f7">
    <w:name w:val="正文首行缩进 Char2"/>
    <w:uiPriority w:val="99"/>
    <w:qFormat/>
    <w:rsid w:val="006473B8"/>
  </w:style>
  <w:style w:type="character" w:customStyle="1" w:styleId="CharCharCharCharCharChar1">
    <w:name w:val="正文（首行缩进两字） Char Char Char Char Char Char1"/>
    <w:qFormat/>
    <w:rsid w:val="006473B8"/>
    <w:rPr>
      <w:rFonts w:eastAsia="宋体"/>
      <w:kern w:val="2"/>
      <w:sz w:val="21"/>
      <w:szCs w:val="24"/>
      <w:lang w:val="en-US" w:eastAsia="zh-CN" w:bidi="ar-SA"/>
    </w:rPr>
  </w:style>
  <w:style w:type="character" w:customStyle="1" w:styleId="searchcontent1">
    <w:name w:val="search_content1"/>
    <w:qFormat/>
    <w:rsid w:val="006473B8"/>
    <w:rPr>
      <w:sz w:val="20"/>
      <w:szCs w:val="20"/>
    </w:rPr>
  </w:style>
  <w:style w:type="character" w:customStyle="1" w:styleId="newsdisplaybtz1">
    <w:name w:val="news_display_bt_z1"/>
    <w:qFormat/>
    <w:rsid w:val="006473B8"/>
    <w:rPr>
      <w:b/>
      <w:bCs/>
      <w:color w:val="990000"/>
      <w:sz w:val="40"/>
      <w:szCs w:val="40"/>
    </w:rPr>
  </w:style>
  <w:style w:type="character" w:customStyle="1" w:styleId="text14px">
    <w:name w:val="text_14px"/>
    <w:qFormat/>
    <w:rsid w:val="006473B8"/>
  </w:style>
  <w:style w:type="character" w:customStyle="1" w:styleId="style61">
    <w:name w:val="style61"/>
    <w:qFormat/>
    <w:rsid w:val="006473B8"/>
    <w:rPr>
      <w:b/>
      <w:bCs/>
      <w:color w:val="3333FF"/>
      <w:sz w:val="22"/>
      <w:szCs w:val="22"/>
    </w:rPr>
  </w:style>
  <w:style w:type="character" w:customStyle="1" w:styleId="LegalLevel111Char">
    <w:name w:val="Legal Level 1.1.1. Char"/>
    <w:aliases w:val="Level 1.1.1 Char Char,Level 1.1.1 Char,H8 Char Char3"/>
    <w:qFormat/>
    <w:rsid w:val="006473B8"/>
    <w:rPr>
      <w:rFonts w:ascii="Arial" w:eastAsia="黑体" w:hAnsi="Arial"/>
      <w:spacing w:val="8"/>
      <w:sz w:val="24"/>
      <w:lang w:val="en-US" w:eastAsia="zh-CN" w:bidi="ar-SA"/>
    </w:rPr>
  </w:style>
  <w:style w:type="character" w:customStyle="1" w:styleId="12pxboldblue1">
    <w:name w:val="12px_bold_blue1"/>
    <w:qFormat/>
    <w:rsid w:val="006473B8"/>
    <w:rPr>
      <w:rFonts w:ascii="Verdana" w:hAnsi="Verdana" w:hint="default"/>
      <w:b/>
      <w:bCs/>
      <w:strike w:val="0"/>
      <w:dstrike w:val="0"/>
      <w:color w:val="000066"/>
      <w:sz w:val="18"/>
      <w:szCs w:val="18"/>
      <w:u w:val="none"/>
    </w:rPr>
  </w:style>
  <w:style w:type="character" w:customStyle="1" w:styleId="ourfont1">
    <w:name w:val="ourfont1"/>
    <w:qFormat/>
    <w:rsid w:val="006473B8"/>
    <w:rPr>
      <w:rFonts w:ascii="宋体" w:eastAsia="宋体" w:hAnsi="宋体" w:hint="eastAsia"/>
      <w:sz w:val="18"/>
    </w:rPr>
  </w:style>
  <w:style w:type="character" w:customStyle="1" w:styleId="afffffe">
    <w:name w:val="表头 字元"/>
    <w:qFormat/>
    <w:rsid w:val="006473B8"/>
    <w:rPr>
      <w:rFonts w:eastAsia="黑体"/>
      <w:spacing w:val="-10"/>
      <w:sz w:val="21"/>
      <w:lang w:val="en-US" w:eastAsia="zh-CN" w:bidi="ar-SA"/>
    </w:rPr>
  </w:style>
  <w:style w:type="character" w:customStyle="1" w:styleId="txtcontent1">
    <w:name w:val="txtcontent1"/>
    <w:qFormat/>
    <w:rsid w:val="006473B8"/>
  </w:style>
  <w:style w:type="character" w:customStyle="1" w:styleId="3Char21">
    <w:name w:val="正文文本缩进 3 Char2"/>
    <w:uiPriority w:val="99"/>
    <w:qFormat/>
    <w:rsid w:val="006473B8"/>
    <w:rPr>
      <w:sz w:val="16"/>
      <w:szCs w:val="16"/>
    </w:rPr>
  </w:style>
  <w:style w:type="character" w:customStyle="1" w:styleId="CharChar141">
    <w:name w:val="Char Char141"/>
    <w:qFormat/>
    <w:rsid w:val="006473B8"/>
    <w:rPr>
      <w:rFonts w:eastAsia="楷体_GB2312"/>
      <w:spacing w:val="8"/>
      <w:sz w:val="18"/>
      <w:lang w:val="en-US" w:eastAsia="zh-CN" w:bidi="ar-SA"/>
    </w:rPr>
  </w:style>
  <w:style w:type="character" w:customStyle="1" w:styleId="a12">
    <w:name w:val="a12"/>
    <w:qFormat/>
    <w:rsid w:val="006473B8"/>
  </w:style>
  <w:style w:type="character" w:customStyle="1" w:styleId="ttag">
    <w:name w:val="t_tag"/>
    <w:qFormat/>
    <w:rsid w:val="006473B8"/>
  </w:style>
  <w:style w:type="character" w:customStyle="1" w:styleId="Char3f3">
    <w:name w:val="签名 Char3"/>
    <w:link w:val="affffff"/>
    <w:qFormat/>
    <w:rsid w:val="006473B8"/>
    <w:rPr>
      <w:rFonts w:eastAsia="楷体_GB2312"/>
      <w:spacing w:val="8"/>
      <w:sz w:val="28"/>
    </w:rPr>
  </w:style>
  <w:style w:type="character" w:customStyle="1" w:styleId="1CharChar3">
    <w:name w:val="样式 标题 1 + 宋体 Char Char"/>
    <w:qFormat/>
    <w:rsid w:val="006473B8"/>
    <w:rPr>
      <w:rFonts w:eastAsia="隶书"/>
      <w:spacing w:val="8"/>
      <w:sz w:val="48"/>
      <w:szCs w:val="48"/>
      <w:lang w:val="en-US" w:eastAsia="zh-CN" w:bidi="ar-SA"/>
    </w:rPr>
  </w:style>
  <w:style w:type="character" w:customStyle="1" w:styleId="font021">
    <w:name w:val="font021"/>
    <w:qFormat/>
    <w:rsid w:val="006473B8"/>
    <w:rPr>
      <w:color w:val="333333"/>
      <w:sz w:val="20"/>
      <w:szCs w:val="20"/>
    </w:rPr>
  </w:style>
  <w:style w:type="character" w:customStyle="1" w:styleId="1f0">
    <w:name w:val="标题1"/>
    <w:qFormat/>
    <w:rsid w:val="006473B8"/>
  </w:style>
  <w:style w:type="character" w:customStyle="1" w:styleId="jieneng">
    <w:name w:val="jieneng"/>
    <w:qFormat/>
    <w:rsid w:val="006473B8"/>
  </w:style>
  <w:style w:type="character" w:customStyle="1" w:styleId="font1">
    <w:name w:val="font1"/>
    <w:qFormat/>
    <w:rsid w:val="006473B8"/>
    <w:rPr>
      <w:color w:val="000000"/>
      <w:sz w:val="21"/>
      <w:szCs w:val="21"/>
    </w:rPr>
  </w:style>
  <w:style w:type="character" w:customStyle="1" w:styleId="2CharChar11">
    <w:name w:val="正文文字缩进 2 Char Char1"/>
    <w:qFormat/>
    <w:rsid w:val="006473B8"/>
    <w:rPr>
      <w:rFonts w:ascii="宋体" w:eastAsia="宋体"/>
      <w:kern w:val="2"/>
      <w:sz w:val="28"/>
      <w:lang w:val="en-US" w:eastAsia="zh-CN" w:bidi="ar-SA"/>
    </w:rPr>
  </w:style>
  <w:style w:type="character" w:customStyle="1" w:styleId="Char1fb">
    <w:name w:val="明显引用 Char1"/>
    <w:uiPriority w:val="30"/>
    <w:qFormat/>
    <w:rsid w:val="006473B8"/>
    <w:rPr>
      <w:b/>
      <w:bCs/>
      <w:i/>
      <w:iCs/>
      <w:color w:val="4F81BD"/>
    </w:rPr>
  </w:style>
  <w:style w:type="character" w:customStyle="1" w:styleId="022CharChar">
    <w:name w:val="样式 0 + (符号) 宋体 行距: 固定值 22 磅 Char Char"/>
    <w:qFormat/>
    <w:rsid w:val="006473B8"/>
    <w:rPr>
      <w:rFonts w:eastAsia="宋体" w:hAnsi="宋体" w:cs="宋体"/>
      <w:spacing w:val="8"/>
      <w:sz w:val="28"/>
      <w:lang w:val="en-US" w:eastAsia="zh-CN" w:bidi="ar-SA"/>
    </w:rPr>
  </w:style>
  <w:style w:type="character" w:customStyle="1" w:styleId="Char1fc">
    <w:name w:val="表头 Char1"/>
    <w:qFormat/>
    <w:rsid w:val="006473B8"/>
    <w:rPr>
      <w:rFonts w:eastAsia="黑体"/>
      <w:spacing w:val="-10"/>
      <w:sz w:val="21"/>
      <w:lang w:val="en-US" w:eastAsia="zh-CN" w:bidi="ar-SA"/>
    </w:rPr>
  </w:style>
  <w:style w:type="character" w:customStyle="1" w:styleId="lineheight1">
    <w:name w:val="lineheight1"/>
    <w:qFormat/>
    <w:rsid w:val="006473B8"/>
    <w:rPr>
      <w:rFonts w:ascii="ˎ̥" w:hAnsi="ˎ̥" w:hint="default"/>
    </w:rPr>
  </w:style>
  <w:style w:type="character" w:customStyle="1" w:styleId="p14">
    <w:name w:val="p14"/>
    <w:qFormat/>
    <w:rsid w:val="006473B8"/>
  </w:style>
  <w:style w:type="character" w:customStyle="1" w:styleId="Char1fd">
    <w:name w:val="称呼 Char1"/>
    <w:qFormat/>
    <w:rsid w:val="006473B8"/>
    <w:rPr>
      <w:rFonts w:ascii="Times New Roman" w:hAnsi="Times New Roman"/>
      <w:kern w:val="2"/>
      <w:sz w:val="21"/>
    </w:rPr>
  </w:style>
  <w:style w:type="character" w:customStyle="1" w:styleId="222GB2312CharChar">
    <w:name w:val="样式 样式 样式 样式 样式 样式 首行缩进:  2 字符 + 首行缩进:  2 字符2 + 仿宋_GB2312 + 首行缩进:... Char Char"/>
    <w:qFormat/>
    <w:rsid w:val="006473B8"/>
    <w:rPr>
      <w:rFonts w:eastAsia="楷体_GB2312"/>
      <w:spacing w:val="12"/>
      <w:sz w:val="28"/>
      <w:szCs w:val="28"/>
      <w:lang w:val="en-US" w:eastAsia="zh-CN" w:bidi="ar-SA"/>
    </w:rPr>
  </w:style>
  <w:style w:type="character" w:customStyle="1" w:styleId="msonormalstyle4">
    <w:name w:val="msonormal style4"/>
    <w:qFormat/>
    <w:rsid w:val="006473B8"/>
  </w:style>
  <w:style w:type="character" w:customStyle="1" w:styleId="CharChar34">
    <w:name w:val="Char Char34"/>
    <w:qFormat/>
    <w:rsid w:val="006473B8"/>
    <w:rPr>
      <w:rFonts w:eastAsia="楷体_GB2312"/>
      <w:smallCaps/>
      <w:spacing w:val="8"/>
      <w:sz w:val="24"/>
      <w:lang w:val="en-US" w:eastAsia="zh-CN" w:bidi="ar-SA"/>
    </w:rPr>
  </w:style>
  <w:style w:type="character" w:customStyle="1" w:styleId="h18">
    <w:name w:val="h18"/>
    <w:qFormat/>
    <w:rsid w:val="006473B8"/>
  </w:style>
  <w:style w:type="character" w:customStyle="1" w:styleId="CharChar371">
    <w:name w:val="Char Char371"/>
    <w:qFormat/>
    <w:rsid w:val="006473B8"/>
    <w:rPr>
      <w:rFonts w:eastAsia="楷体_GB2312"/>
      <w:smallCaps/>
      <w:spacing w:val="8"/>
      <w:sz w:val="24"/>
      <w:lang w:val="en-US" w:eastAsia="zh-CN" w:bidi="ar-SA"/>
    </w:rPr>
  </w:style>
  <w:style w:type="character" w:customStyle="1" w:styleId="CharCharfff5">
    <w:name w:val="表格文字 Char Char"/>
    <w:link w:val="affffff0"/>
    <w:qFormat/>
    <w:rsid w:val="006473B8"/>
    <w:rPr>
      <w:sz w:val="24"/>
    </w:rPr>
  </w:style>
  <w:style w:type="character" w:customStyle="1" w:styleId="gongsijianjie1">
    <w:name w:val="gongsijianjie1"/>
    <w:qFormat/>
    <w:rsid w:val="006473B8"/>
    <w:rPr>
      <w:rFonts w:ascii="ˎ̥" w:hAnsi="ˎ̥" w:hint="default"/>
      <w:strike w:val="0"/>
      <w:dstrike w:val="0"/>
      <w:color w:val="000000"/>
      <w:sz w:val="18"/>
      <w:szCs w:val="18"/>
      <w:u w:val="none"/>
    </w:rPr>
  </w:style>
  <w:style w:type="character" w:customStyle="1" w:styleId="line21">
    <w:name w:val="line21"/>
    <w:qFormat/>
    <w:rsid w:val="006473B8"/>
  </w:style>
  <w:style w:type="character" w:customStyle="1" w:styleId="defaultfont1">
    <w:name w:val="defaultfont1"/>
    <w:qFormat/>
    <w:rsid w:val="006473B8"/>
    <w:rPr>
      <w:rFonts w:ascii="Arial" w:hAnsi="Arial" w:cs="Arial" w:hint="default"/>
      <w:sz w:val="21"/>
      <w:szCs w:val="21"/>
    </w:rPr>
  </w:style>
  <w:style w:type="character" w:customStyle="1" w:styleId="CharCharfff6">
    <w:name w:val="正文样式 Char Char"/>
    <w:link w:val="affffff1"/>
    <w:qFormat/>
    <w:rsid w:val="006473B8"/>
    <w:rPr>
      <w:rFonts w:ascii="宋体" w:hAnsi="宋体"/>
      <w:sz w:val="24"/>
    </w:rPr>
  </w:style>
  <w:style w:type="character" w:customStyle="1" w:styleId="txt11">
    <w:name w:val="txt11"/>
    <w:qFormat/>
    <w:rsid w:val="006473B8"/>
    <w:rPr>
      <w:strike w:val="0"/>
      <w:dstrike w:val="0"/>
      <w:sz w:val="28"/>
      <w:szCs w:val="28"/>
      <w:u w:val="none"/>
    </w:rPr>
  </w:style>
  <w:style w:type="character" w:customStyle="1" w:styleId="main6">
    <w:name w:val="main6"/>
    <w:qFormat/>
    <w:rsid w:val="006473B8"/>
  </w:style>
  <w:style w:type="character" w:customStyle="1" w:styleId="style15">
    <w:name w:val="style15"/>
    <w:qFormat/>
    <w:rsid w:val="006473B8"/>
    <w:rPr>
      <w:sz w:val="14"/>
      <w:szCs w:val="14"/>
    </w:rPr>
  </w:style>
  <w:style w:type="character" w:customStyle="1" w:styleId="1CharChar4">
    <w:name w:val="标题 1 Char Char"/>
    <w:qFormat/>
    <w:rsid w:val="006473B8"/>
    <w:rPr>
      <w:rFonts w:ascii="Arial" w:eastAsia="仿宋_GB2312" w:hAnsi="Arial"/>
      <w:kern w:val="2"/>
      <w:sz w:val="28"/>
      <w:szCs w:val="28"/>
      <w:lang w:val="en-US" w:eastAsia="zh-CN" w:bidi="ar-SA"/>
    </w:rPr>
  </w:style>
  <w:style w:type="character" w:customStyle="1" w:styleId="LegalLevel111Char1">
    <w:name w:val="Legal Level 1.1.1. Char1"/>
    <w:aliases w:val="Level 1.1.1 Char1,H8 Char Char4"/>
    <w:qFormat/>
    <w:rsid w:val="006473B8"/>
    <w:rPr>
      <w:rFonts w:ascii="Arial" w:eastAsia="黑体" w:hAnsi="Arial"/>
      <w:spacing w:val="8"/>
      <w:sz w:val="24"/>
    </w:rPr>
  </w:style>
  <w:style w:type="character" w:customStyle="1" w:styleId="gov11">
    <w:name w:val="gov11"/>
    <w:qFormat/>
    <w:rsid w:val="006473B8"/>
    <w:rPr>
      <w:sz w:val="18"/>
      <w:szCs w:val="18"/>
    </w:rPr>
  </w:style>
  <w:style w:type="character" w:customStyle="1" w:styleId="fonttitle">
    <w:name w:val="fonttitle"/>
    <w:qFormat/>
    <w:rsid w:val="006473B8"/>
  </w:style>
  <w:style w:type="character" w:customStyle="1" w:styleId="bodytextblacksmall1">
    <w:name w:val="bodytextblacksmall1"/>
    <w:qFormat/>
    <w:rsid w:val="006473B8"/>
    <w:rPr>
      <w:rFonts w:ascii="Arial" w:hAnsi="Arial" w:cs="Arial" w:hint="default"/>
      <w:color w:val="000000"/>
      <w:sz w:val="18"/>
      <w:szCs w:val="18"/>
    </w:rPr>
  </w:style>
  <w:style w:type="character" w:customStyle="1" w:styleId="newtitle1">
    <w:name w:val="newtitle1"/>
    <w:qFormat/>
    <w:rsid w:val="006473B8"/>
    <w:rPr>
      <w:b/>
      <w:bCs/>
      <w:color w:val="104264"/>
    </w:rPr>
  </w:style>
  <w:style w:type="character" w:customStyle="1" w:styleId="11p1">
    <w:name w:val="11p1"/>
    <w:qFormat/>
    <w:rsid w:val="006473B8"/>
    <w:rPr>
      <w:sz w:val="30"/>
      <w:szCs w:val="30"/>
    </w:rPr>
  </w:style>
  <w:style w:type="character" w:customStyle="1" w:styleId="articlebody21">
    <w:name w:val="articlebody21"/>
    <w:qFormat/>
    <w:rsid w:val="006473B8"/>
    <w:rPr>
      <w:sz w:val="21"/>
      <w:szCs w:val="21"/>
    </w:rPr>
  </w:style>
  <w:style w:type="character" w:customStyle="1" w:styleId="affffff2">
    <w:name w:val="宏文本 字符"/>
    <w:qFormat/>
    <w:rsid w:val="006473B8"/>
    <w:rPr>
      <w:rFonts w:ascii="Courier New" w:hAnsi="Courier New" w:cs="Courier New"/>
      <w:kern w:val="2"/>
      <w:sz w:val="24"/>
      <w:szCs w:val="24"/>
    </w:rPr>
  </w:style>
  <w:style w:type="character" w:customStyle="1" w:styleId="2Char33">
    <w:name w:val="正文文本 2 Char3"/>
    <w:uiPriority w:val="99"/>
    <w:semiHidden/>
    <w:qFormat/>
    <w:rsid w:val="006473B8"/>
    <w:rPr>
      <w:rFonts w:ascii="Times New Roman" w:hAnsi="Times New Roman"/>
      <w:bCs/>
      <w:iCs/>
      <w:kern w:val="2"/>
      <w:sz w:val="24"/>
      <w:szCs w:val="24"/>
      <w:lang w:eastAsia="en-US" w:bidi="en-US"/>
    </w:rPr>
  </w:style>
  <w:style w:type="character" w:customStyle="1" w:styleId="affffff3">
    <w:name w:val="签名 字符"/>
    <w:qFormat/>
    <w:rsid w:val="006473B8"/>
    <w:rPr>
      <w:kern w:val="2"/>
      <w:sz w:val="21"/>
    </w:rPr>
  </w:style>
  <w:style w:type="character" w:customStyle="1" w:styleId="Char2f8">
    <w:name w:val="签名 Char2"/>
    <w:uiPriority w:val="99"/>
    <w:semiHidden/>
    <w:qFormat/>
    <w:rsid w:val="006473B8"/>
    <w:rPr>
      <w:rFonts w:ascii="Times New Roman" w:hAnsi="Times New Roman"/>
      <w:bCs/>
      <w:iCs/>
      <w:kern w:val="2"/>
      <w:sz w:val="24"/>
      <w:szCs w:val="24"/>
      <w:lang w:eastAsia="en-US" w:bidi="en-US"/>
    </w:rPr>
  </w:style>
  <w:style w:type="character" w:customStyle="1" w:styleId="Char3f4">
    <w:name w:val="批注文字 Char3"/>
    <w:uiPriority w:val="99"/>
    <w:qFormat/>
    <w:rsid w:val="006473B8"/>
    <w:rPr>
      <w:rFonts w:ascii="Times New Roman" w:hAnsi="Times New Roman"/>
      <w:kern w:val="2"/>
      <w:sz w:val="21"/>
    </w:rPr>
  </w:style>
  <w:style w:type="character" w:customStyle="1" w:styleId="HTMLChar20">
    <w:name w:val="HTML 地址 Char2"/>
    <w:uiPriority w:val="99"/>
    <w:semiHidden/>
    <w:qFormat/>
    <w:rsid w:val="006473B8"/>
    <w:rPr>
      <w:rFonts w:ascii="Times New Roman" w:hAnsi="Times New Roman"/>
      <w:bCs/>
      <w:i/>
      <w:iCs/>
      <w:kern w:val="2"/>
      <w:sz w:val="24"/>
      <w:szCs w:val="24"/>
      <w:lang w:eastAsia="en-US" w:bidi="en-US"/>
    </w:rPr>
  </w:style>
  <w:style w:type="character" w:customStyle="1" w:styleId="affffff4">
    <w:name w:val="结束语 字符"/>
    <w:qFormat/>
    <w:rsid w:val="006473B8"/>
    <w:rPr>
      <w:kern w:val="2"/>
      <w:sz w:val="21"/>
    </w:rPr>
  </w:style>
  <w:style w:type="character" w:customStyle="1" w:styleId="Char2f9">
    <w:name w:val="标题 Char2"/>
    <w:uiPriority w:val="10"/>
    <w:qFormat/>
    <w:rsid w:val="006473B8"/>
    <w:rPr>
      <w:rFonts w:ascii="Calibri Light" w:hAnsi="Calibri Light" w:cs="Times New Roman"/>
      <w:b/>
      <w:bCs/>
      <w:kern w:val="2"/>
      <w:sz w:val="32"/>
      <w:szCs w:val="32"/>
    </w:rPr>
  </w:style>
  <w:style w:type="character" w:customStyle="1" w:styleId="affffff5">
    <w:name w:val="信息标题 字符"/>
    <w:qFormat/>
    <w:rsid w:val="006473B8"/>
    <w:rPr>
      <w:rFonts w:ascii="等线 Light" w:eastAsia="等线 Light" w:hAnsi="等线 Light" w:cs="Times New Roman"/>
      <w:kern w:val="2"/>
      <w:sz w:val="24"/>
      <w:szCs w:val="24"/>
      <w:shd w:val="pct20" w:color="auto" w:fill="auto"/>
    </w:rPr>
  </w:style>
  <w:style w:type="character" w:customStyle="1" w:styleId="Char3f5">
    <w:name w:val="批注框文本 Char3"/>
    <w:uiPriority w:val="99"/>
    <w:semiHidden/>
    <w:qFormat/>
    <w:rsid w:val="006473B8"/>
    <w:rPr>
      <w:kern w:val="2"/>
      <w:sz w:val="18"/>
      <w:szCs w:val="18"/>
    </w:rPr>
  </w:style>
  <w:style w:type="character" w:customStyle="1" w:styleId="affffff6">
    <w:name w:val="称呼 字符"/>
    <w:qFormat/>
    <w:rsid w:val="006473B8"/>
    <w:rPr>
      <w:kern w:val="2"/>
      <w:sz w:val="21"/>
    </w:rPr>
  </w:style>
  <w:style w:type="character" w:customStyle="1" w:styleId="Char2fa">
    <w:name w:val="称呼 Char2"/>
    <w:uiPriority w:val="99"/>
    <w:semiHidden/>
    <w:qFormat/>
    <w:rsid w:val="006473B8"/>
    <w:rPr>
      <w:rFonts w:ascii="Times New Roman" w:hAnsi="Times New Roman"/>
      <w:bCs/>
      <w:iCs/>
      <w:kern w:val="2"/>
      <w:sz w:val="24"/>
      <w:szCs w:val="24"/>
      <w:lang w:eastAsia="en-US" w:bidi="en-US"/>
    </w:rPr>
  </w:style>
  <w:style w:type="character" w:customStyle="1" w:styleId="z-1">
    <w:name w:val="z-窗体顶端 字符"/>
    <w:rsid w:val="006473B8"/>
    <w:rPr>
      <w:rFonts w:ascii="Arial" w:hAnsi="Arial" w:cs="Arial"/>
      <w:vanish/>
      <w:kern w:val="2"/>
      <w:sz w:val="16"/>
      <w:szCs w:val="16"/>
    </w:rPr>
  </w:style>
  <w:style w:type="character" w:customStyle="1" w:styleId="z-2">
    <w:name w:val="z-窗体底端 字符"/>
    <w:rsid w:val="006473B8"/>
    <w:rPr>
      <w:rFonts w:ascii="Arial" w:hAnsi="Arial" w:cs="Arial"/>
      <w:vanish/>
      <w:kern w:val="2"/>
      <w:sz w:val="16"/>
      <w:szCs w:val="16"/>
    </w:rPr>
  </w:style>
  <w:style w:type="character" w:customStyle="1" w:styleId="3f3">
    <w:name w:val="超链接3"/>
    <w:rsid w:val="006473B8"/>
    <w:rPr>
      <w:rFonts w:ascii="Verdana" w:eastAsia="宋体" w:hAnsi="Verdana"/>
      <w:color w:val="0000FF"/>
      <w:szCs w:val="21"/>
      <w:u w:val="single"/>
      <w:lang w:val="en-US" w:eastAsia="en-US" w:bidi="ar-SA"/>
    </w:rPr>
  </w:style>
  <w:style w:type="character" w:customStyle="1" w:styleId="Char3f6">
    <w:name w:val="页眉 Char3"/>
    <w:uiPriority w:val="99"/>
    <w:semiHidden/>
    <w:rsid w:val="006473B8"/>
    <w:rPr>
      <w:rFonts w:ascii="Times New Roman" w:eastAsia="宋体" w:hAnsi="Times New Roman" w:cs="Times New Roman"/>
      <w:bCs/>
      <w:iCs/>
      <w:sz w:val="18"/>
      <w:szCs w:val="18"/>
      <w:lang w:eastAsia="en-US" w:bidi="en-US"/>
    </w:rPr>
  </w:style>
  <w:style w:type="character" w:customStyle="1" w:styleId="CharChar38">
    <w:name w:val="Char Char38"/>
    <w:rsid w:val="006473B8"/>
    <w:rPr>
      <w:rFonts w:eastAsia="楷体_GB2312"/>
      <w:smallCaps/>
      <w:spacing w:val="8"/>
      <w:sz w:val="24"/>
      <w:lang w:val="en-US" w:eastAsia="zh-CN" w:bidi="ar-SA"/>
    </w:rPr>
  </w:style>
  <w:style w:type="character" w:customStyle="1" w:styleId="CharCharfff7">
    <w:name w:val="图题 Char Char"/>
    <w:link w:val="affffff7"/>
    <w:rsid w:val="006473B8"/>
    <w:rPr>
      <w:rFonts w:ascii="Arial" w:eastAsia="汉鼎简中黑" w:hAnsi="Arial"/>
    </w:rPr>
  </w:style>
  <w:style w:type="character" w:customStyle="1" w:styleId="CharCharfff8">
    <w:name w:val="附注－正文 Char Char"/>
    <w:link w:val="affffff8"/>
    <w:rsid w:val="006473B8"/>
    <w:rPr>
      <w:rFonts w:ascii="Calibri" w:hAnsi="Calibri"/>
    </w:rPr>
  </w:style>
  <w:style w:type="character" w:customStyle="1" w:styleId="DeltaViewInsertion">
    <w:name w:val="DeltaView Insertion"/>
    <w:rsid w:val="006473B8"/>
    <w:rPr>
      <w:color w:val="0000FF"/>
      <w:spacing w:val="0"/>
      <w:u w:val="double"/>
    </w:rPr>
  </w:style>
  <w:style w:type="character" w:customStyle="1" w:styleId="15CharChar">
    <w:name w:val="样式15 Char Char"/>
    <w:link w:val="150"/>
    <w:rsid w:val="006473B8"/>
    <w:rPr>
      <w:rFonts w:ascii="黑体" w:eastAsia="黑体" w:hAnsi="宋体"/>
      <w:color w:val="000000"/>
      <w:sz w:val="36"/>
    </w:rPr>
  </w:style>
  <w:style w:type="character" w:customStyle="1" w:styleId="21203032CharChar">
    <w:name w:val="样式 样式 样式 首行缩进:  2 字符 + 宋体1 + 首行缩进:  2 字符 段前: 0.3 行 段后: 0.3 行2 Char Char"/>
    <w:link w:val="21203032"/>
    <w:rsid w:val="006473B8"/>
    <w:rPr>
      <w:rFonts w:ascii="宋体" w:hAnsi="宋体"/>
      <w:color w:val="000000"/>
      <w:sz w:val="24"/>
    </w:rPr>
  </w:style>
  <w:style w:type="character" w:customStyle="1" w:styleId="CharChar312">
    <w:name w:val="Char Char312"/>
    <w:rsid w:val="006473B8"/>
    <w:rPr>
      <w:rFonts w:ascii="Arial" w:eastAsia="黑体" w:hAnsi="Arial"/>
      <w:spacing w:val="8"/>
      <w:sz w:val="24"/>
      <w:lang w:val="en-US" w:eastAsia="zh-CN" w:bidi="ar-SA"/>
    </w:rPr>
  </w:style>
  <w:style w:type="character" w:customStyle="1" w:styleId="130">
    <w:name w:val="中等深浅网格 13"/>
    <w:rsid w:val="006473B8"/>
    <w:rPr>
      <w:color w:val="808080"/>
    </w:rPr>
  </w:style>
  <w:style w:type="character" w:customStyle="1" w:styleId="13CharChar">
    <w:name w:val="样式13 Char Char"/>
    <w:link w:val="131"/>
    <w:rsid w:val="006473B8"/>
    <w:rPr>
      <w:rFonts w:ascii="宋体" w:hAnsi="宋体"/>
      <w:sz w:val="18"/>
      <w:szCs w:val="18"/>
    </w:rPr>
  </w:style>
  <w:style w:type="character" w:customStyle="1" w:styleId="-3Char">
    <w:name w:val="彩色网格 - 着色 3 Char"/>
    <w:link w:val="-31"/>
    <w:rsid w:val="006473B8"/>
    <w:rPr>
      <w:b/>
      <w:bCs/>
      <w:i/>
      <w:iCs/>
      <w:color w:val="4F81BD"/>
      <w:sz w:val="24"/>
      <w:szCs w:val="24"/>
      <w:lang w:eastAsia="en-US" w:bidi="en-US"/>
    </w:rPr>
  </w:style>
  <w:style w:type="character" w:customStyle="1" w:styleId="Char3CharChar3">
    <w:name w:val="Char3 Char Char3"/>
    <w:rsid w:val="006473B8"/>
    <w:rPr>
      <w:rFonts w:eastAsia="宋体"/>
      <w:kern w:val="2"/>
      <w:sz w:val="18"/>
      <w:szCs w:val="18"/>
      <w:lang w:val="en-US" w:eastAsia="zh-CN" w:bidi="ar-SA"/>
    </w:rPr>
  </w:style>
  <w:style w:type="character" w:customStyle="1" w:styleId="f141">
    <w:name w:val="f141"/>
    <w:rsid w:val="006473B8"/>
    <w:rPr>
      <w:rFonts w:ascii="ˎ̥" w:hAnsi="ˎ̥" w:hint="default"/>
      <w:sz w:val="21"/>
      <w:szCs w:val="21"/>
    </w:rPr>
  </w:style>
  <w:style w:type="character" w:customStyle="1" w:styleId="font14line-height">
    <w:name w:val="font14 line-height"/>
    <w:rsid w:val="006473B8"/>
  </w:style>
  <w:style w:type="character" w:customStyle="1" w:styleId="CharChar153">
    <w:name w:val="Char Char153"/>
    <w:rsid w:val="006473B8"/>
    <w:rPr>
      <w:rFonts w:eastAsia="宋体"/>
      <w:kern w:val="2"/>
      <w:sz w:val="21"/>
      <w:lang w:val="en-US" w:eastAsia="zh-CN" w:bidi="ar-SA"/>
    </w:rPr>
  </w:style>
  <w:style w:type="character" w:customStyle="1" w:styleId="2103031CharChar">
    <w:name w:val="样式 样式 样式 首行缩进:  2 字符 + 宋体1 + 段前: 0.3 行 段后: 0.3 行1 Char Char"/>
    <w:link w:val="2103031"/>
    <w:rsid w:val="006473B8"/>
    <w:rPr>
      <w:rFonts w:ascii="宋体" w:hAnsi="宋体"/>
      <w:color w:val="000000"/>
      <w:sz w:val="24"/>
    </w:rPr>
  </w:style>
  <w:style w:type="character" w:customStyle="1" w:styleId="21CharChar0">
    <w:name w:val="样式 样式 样式 首行缩进:  2 字符 + 宋体1 + Char Char"/>
    <w:link w:val="212"/>
    <w:rsid w:val="006473B8"/>
    <w:rPr>
      <w:rFonts w:ascii="宋体" w:hAnsi="宋体"/>
      <w:sz w:val="24"/>
    </w:rPr>
  </w:style>
  <w:style w:type="character" w:customStyle="1" w:styleId="CharChar83">
    <w:name w:val="Char Char83"/>
    <w:rsid w:val="006473B8"/>
    <w:rPr>
      <w:rFonts w:eastAsia="楷体_GB2312"/>
      <w:spacing w:val="8"/>
      <w:sz w:val="28"/>
      <w:lang w:val="en-US" w:eastAsia="zh-CN" w:bidi="ar-SA"/>
    </w:rPr>
  </w:style>
  <w:style w:type="character" w:customStyle="1" w:styleId="CharChar310">
    <w:name w:val="Char Char310"/>
    <w:rsid w:val="006473B8"/>
    <w:rPr>
      <w:rFonts w:eastAsia="楷体_GB2312"/>
      <w:smallCaps/>
      <w:spacing w:val="8"/>
      <w:sz w:val="24"/>
      <w:lang w:val="en-US" w:eastAsia="zh-CN" w:bidi="ar-SA"/>
    </w:rPr>
  </w:style>
  <w:style w:type="character" w:customStyle="1" w:styleId="CharChar203">
    <w:name w:val="Char Char203"/>
    <w:rsid w:val="006473B8"/>
    <w:rPr>
      <w:rFonts w:eastAsia="楷体_GB2312"/>
      <w:sz w:val="21"/>
      <w:lang w:val="en-US" w:eastAsia="zh-CN" w:bidi="ar-SA"/>
    </w:rPr>
  </w:style>
  <w:style w:type="character" w:customStyle="1" w:styleId="ArialNarrowCharChar0">
    <w:name w:val="样式 样式 样式 (西文) Arial Narrow (中文) 宋体+′ ... 五号 黑色 右 行距: 单倍行距 + (西文)... Char Char"/>
    <w:link w:val="ArialNarrow0"/>
    <w:rsid w:val="006473B8"/>
    <w:rPr>
      <w:rFonts w:ascii="Arial Narrow" w:eastAsia="宋体+′ ..." w:hAnsi="Arial Narrow"/>
      <w:color w:val="000000"/>
    </w:rPr>
  </w:style>
  <w:style w:type="character" w:customStyle="1" w:styleId="-1Char1">
    <w:name w:val="彩色网格 - 强调文字颜色 1 Char1"/>
    <w:rsid w:val="006473B8"/>
    <w:rPr>
      <w:rFonts w:ascii="Times New Roman" w:hAnsi="Times New Roman"/>
      <w:i/>
      <w:iCs/>
      <w:color w:val="000000"/>
      <w:kern w:val="2"/>
      <w:sz w:val="24"/>
      <w:szCs w:val="24"/>
      <w:lang w:eastAsia="en-US" w:bidi="en-US"/>
    </w:rPr>
  </w:style>
  <w:style w:type="character" w:customStyle="1" w:styleId="M1CharChar">
    <w:name w:val="M正文1 Char Char"/>
    <w:link w:val="M1"/>
    <w:rsid w:val="006473B8"/>
    <w:rPr>
      <w:sz w:val="24"/>
    </w:rPr>
  </w:style>
  <w:style w:type="character" w:customStyle="1" w:styleId="-3Char0">
    <w:name w:val="彩色列表 - 着色 3 Char"/>
    <w:link w:val="-310"/>
    <w:rsid w:val="006473B8"/>
    <w:rPr>
      <w:i/>
      <w:iCs/>
      <w:color w:val="000000"/>
      <w:sz w:val="24"/>
      <w:szCs w:val="24"/>
      <w:lang w:eastAsia="en-US" w:bidi="en-US"/>
    </w:rPr>
  </w:style>
  <w:style w:type="character" w:customStyle="1" w:styleId="xmsp1">
    <w:name w:val="xmsp1"/>
    <w:rsid w:val="006473B8"/>
    <w:rPr>
      <w:b/>
      <w:bCs/>
      <w:sz w:val="44"/>
      <w:szCs w:val="44"/>
    </w:rPr>
  </w:style>
  <w:style w:type="character" w:customStyle="1" w:styleId="210505CharChar0">
    <w:name w:val="样式 样式 样式 样式 样式 首行缩进:  2 字符 + 宋体1 + 段前: 0.5 行 段后: 0.5 行 + 首行缩进:  ... Char Char"/>
    <w:link w:val="2105050"/>
    <w:rsid w:val="006473B8"/>
    <w:rPr>
      <w:rFonts w:ascii="宋体" w:hAnsi="宋体"/>
      <w:color w:val="000000"/>
      <w:sz w:val="24"/>
    </w:rPr>
  </w:style>
  <w:style w:type="character" w:customStyle="1" w:styleId="CharChar93">
    <w:name w:val="Char Char93"/>
    <w:rsid w:val="006473B8"/>
    <w:rPr>
      <w:rFonts w:eastAsia="楷体_GB2312"/>
      <w:spacing w:val="8"/>
      <w:sz w:val="28"/>
      <w:lang w:val="en-US" w:eastAsia="zh-CN" w:bidi="ar-SA"/>
    </w:rPr>
  </w:style>
  <w:style w:type="character" w:customStyle="1" w:styleId="CharChar134">
    <w:name w:val="Char Char134"/>
    <w:rsid w:val="006473B8"/>
    <w:rPr>
      <w:rFonts w:ascii="宋体" w:eastAsia="宋体" w:hAnsi="宋体" w:cs="宋体"/>
      <w:color w:val="000000"/>
      <w:sz w:val="21"/>
      <w:szCs w:val="21"/>
      <w:lang w:val="en-US" w:eastAsia="zh-CN" w:bidi="ar-SA"/>
    </w:rPr>
  </w:style>
  <w:style w:type="character" w:customStyle="1" w:styleId="CharChar182">
    <w:name w:val="Char Char182"/>
    <w:rsid w:val="006473B8"/>
    <w:rPr>
      <w:rFonts w:ascii="仿宋_GB2312" w:eastAsia="仿宋_GB2312"/>
      <w:kern w:val="2"/>
      <w:sz w:val="28"/>
      <w:lang w:val="en-US" w:eastAsia="zh-CN" w:bidi="ar-SA"/>
    </w:rPr>
  </w:style>
  <w:style w:type="character" w:customStyle="1" w:styleId="-001CharChar0">
    <w:name w:val="样式 样式 样式 样式 五号 黑色 行距: 单倍行距 + 居中 + 左侧:  -0.01 字符 + 居中 Char Char"/>
    <w:link w:val="-0010"/>
    <w:rsid w:val="006473B8"/>
    <w:rPr>
      <w:b/>
      <w:spacing w:val="-10"/>
    </w:rPr>
  </w:style>
  <w:style w:type="character" w:customStyle="1" w:styleId="CharChar219">
    <w:name w:val="Char Char219"/>
    <w:rsid w:val="006473B8"/>
    <w:rPr>
      <w:rFonts w:ascii="宋体" w:eastAsia="宋体"/>
      <w:b/>
      <w:sz w:val="24"/>
      <w:lang w:val="en-US" w:eastAsia="zh-CN"/>
    </w:rPr>
  </w:style>
  <w:style w:type="character" w:customStyle="1" w:styleId="CharChar102">
    <w:name w:val="Char Char102"/>
    <w:rsid w:val="006473B8"/>
    <w:rPr>
      <w:rFonts w:ascii="Arial" w:eastAsia="宋体" w:hAnsi="Arial" w:cs="Arial"/>
      <w:b/>
      <w:bCs/>
      <w:spacing w:val="8"/>
      <w:sz w:val="32"/>
      <w:szCs w:val="32"/>
      <w:lang w:val="en-US" w:eastAsia="zh-CN" w:bidi="ar-SA"/>
    </w:rPr>
  </w:style>
  <w:style w:type="character" w:customStyle="1" w:styleId="121">
    <w:name w:val="超链接12"/>
    <w:rsid w:val="006473B8"/>
    <w:rPr>
      <w:rFonts w:ascii="Verdana" w:eastAsia="宋体" w:hAnsi="Verdana"/>
      <w:color w:val="0000FF"/>
      <w:szCs w:val="21"/>
      <w:u w:val="single"/>
      <w:lang w:val="en-US" w:eastAsia="en-US" w:bidi="ar-SA"/>
    </w:rPr>
  </w:style>
  <w:style w:type="character" w:customStyle="1" w:styleId="22122CharChar">
    <w:name w:val="样式 样式 样式 样式 标题 2 + 首行缩进:  2 字符1 + 首行缩进:  2 字符 + 首行缩进:  2 字符 + Char Char"/>
    <w:link w:val="22122"/>
    <w:rsid w:val="006473B8"/>
    <w:rPr>
      <w:rFonts w:ascii="Arial" w:eastAsia="黑体" w:hAnsi="Arial"/>
      <w:sz w:val="28"/>
      <w:szCs w:val="28"/>
    </w:rPr>
  </w:style>
  <w:style w:type="character" w:customStyle="1" w:styleId="CommentTextChar">
    <w:name w:val="Comment Text Char"/>
    <w:rsid w:val="006473B8"/>
    <w:rPr>
      <w:rFonts w:ascii="Times New Roman" w:hAnsi="Times New Roman" w:cs="Times New Roman"/>
      <w:sz w:val="24"/>
      <w:szCs w:val="24"/>
    </w:rPr>
  </w:style>
  <w:style w:type="character" w:customStyle="1" w:styleId="CharChar284">
    <w:name w:val="Char Char284"/>
    <w:rsid w:val="006473B8"/>
    <w:rPr>
      <w:rFonts w:eastAsia="楷体_GB2312"/>
      <w:smallCaps/>
      <w:spacing w:val="8"/>
      <w:sz w:val="24"/>
      <w:lang w:val="en-US" w:eastAsia="zh-CN" w:bidi="ar-SA"/>
    </w:rPr>
  </w:style>
  <w:style w:type="character" w:customStyle="1" w:styleId="5CharChar">
    <w:name w:val="样式5 Char Char"/>
    <w:link w:val="55"/>
    <w:rsid w:val="006473B8"/>
    <w:rPr>
      <w:rFonts w:ascii="宋体" w:hAnsi="宋体"/>
      <w:sz w:val="24"/>
    </w:rPr>
  </w:style>
  <w:style w:type="character" w:customStyle="1" w:styleId="CharChar239">
    <w:name w:val="Char Char239"/>
    <w:rsid w:val="006473B8"/>
    <w:rPr>
      <w:rFonts w:ascii="Arial" w:eastAsia="黑体" w:hAnsi="Arial"/>
      <w:b/>
      <w:sz w:val="24"/>
    </w:rPr>
  </w:style>
  <w:style w:type="character" w:customStyle="1" w:styleId="CharChar62">
    <w:name w:val="Char Char62"/>
    <w:rsid w:val="006473B8"/>
    <w:rPr>
      <w:rFonts w:eastAsia="宋体"/>
      <w:kern w:val="2"/>
      <w:sz w:val="21"/>
      <w:szCs w:val="24"/>
      <w:lang w:val="en-US" w:eastAsia="zh-CN" w:bidi="ar-SA"/>
    </w:rPr>
  </w:style>
  <w:style w:type="character" w:customStyle="1" w:styleId="CharCharfff9">
    <w:name w:val="标题二 Char Char"/>
    <w:link w:val="affffff9"/>
    <w:rsid w:val="006473B8"/>
    <w:rPr>
      <w:b/>
      <w:color w:val="000000"/>
      <w:sz w:val="24"/>
    </w:rPr>
  </w:style>
  <w:style w:type="character" w:customStyle="1" w:styleId="6CharChar">
    <w:name w:val="6_华创_正文 Char Char"/>
    <w:link w:val="65"/>
    <w:rsid w:val="006473B8"/>
    <w:rPr>
      <w:szCs w:val="21"/>
    </w:rPr>
  </w:style>
  <w:style w:type="character" w:customStyle="1" w:styleId="CharChar184">
    <w:name w:val="Char Char184"/>
    <w:rsid w:val="006473B8"/>
    <w:rPr>
      <w:rFonts w:ascii="仿宋_GB2312" w:eastAsia="仿宋_GB2312"/>
      <w:kern w:val="2"/>
      <w:sz w:val="28"/>
      <w:lang w:val="en-US" w:eastAsia="zh-CN" w:bidi="ar-SA"/>
    </w:rPr>
  </w:style>
  <w:style w:type="character" w:customStyle="1" w:styleId="122">
    <w:name w:val="中等深浅网格 12"/>
    <w:rsid w:val="006473B8"/>
    <w:rPr>
      <w:color w:val="808080"/>
    </w:rPr>
  </w:style>
  <w:style w:type="character" w:customStyle="1" w:styleId="12CharChar">
    <w:name w:val="样式12 Char Char"/>
    <w:link w:val="123"/>
    <w:rsid w:val="006473B8"/>
    <w:rPr>
      <w:rFonts w:ascii="宋体" w:hAnsi="宋体"/>
      <w:sz w:val="18"/>
      <w:szCs w:val="18"/>
    </w:rPr>
  </w:style>
  <w:style w:type="character" w:customStyle="1" w:styleId="CharChar112">
    <w:name w:val="Char Char112"/>
    <w:rsid w:val="006473B8"/>
    <w:rPr>
      <w:rFonts w:ascii="宋体" w:hAnsi="宋体"/>
      <w:sz w:val="24"/>
    </w:rPr>
  </w:style>
  <w:style w:type="character" w:customStyle="1" w:styleId="CharChar238">
    <w:name w:val="Char Char238"/>
    <w:rsid w:val="006473B8"/>
    <w:rPr>
      <w:rFonts w:ascii="Arial" w:eastAsia="黑体" w:hAnsi="Arial"/>
      <w:b/>
      <w:sz w:val="24"/>
    </w:rPr>
  </w:style>
  <w:style w:type="character" w:customStyle="1" w:styleId="57">
    <w:name w:val="标题5"/>
    <w:rsid w:val="006473B8"/>
  </w:style>
  <w:style w:type="character" w:customStyle="1" w:styleId="CharChar192">
    <w:name w:val="Char Char192"/>
    <w:rsid w:val="006473B8"/>
  </w:style>
  <w:style w:type="character" w:customStyle="1" w:styleId="CharChar173">
    <w:name w:val="Char Char173"/>
    <w:rsid w:val="006473B8"/>
    <w:rPr>
      <w:rFonts w:ascii="宋体" w:eastAsia="宋体"/>
      <w:kern w:val="2"/>
      <w:sz w:val="28"/>
      <w:lang w:val="en-US" w:eastAsia="zh-CN" w:bidi="ar-SA"/>
    </w:rPr>
  </w:style>
  <w:style w:type="character" w:customStyle="1" w:styleId="CharChar292">
    <w:name w:val="Char Char292"/>
    <w:rsid w:val="006473B8"/>
    <w:rPr>
      <w:rFonts w:ascii="Arial" w:eastAsia="黑体" w:hAnsi="Arial"/>
      <w:spacing w:val="8"/>
      <w:sz w:val="30"/>
      <w:lang w:val="en-US" w:eastAsia="zh-CN" w:bidi="ar-SA"/>
    </w:rPr>
  </w:style>
  <w:style w:type="character" w:customStyle="1" w:styleId="CharChar204">
    <w:name w:val="Char Char204"/>
    <w:rsid w:val="006473B8"/>
    <w:rPr>
      <w:rFonts w:eastAsia="楷体_GB2312"/>
      <w:sz w:val="21"/>
      <w:lang w:val="en-US" w:eastAsia="zh-CN" w:bidi="ar-SA"/>
    </w:rPr>
  </w:style>
  <w:style w:type="character" w:customStyle="1" w:styleId="CharChar373">
    <w:name w:val="Char Char373"/>
    <w:rsid w:val="006473B8"/>
    <w:rPr>
      <w:rFonts w:eastAsia="楷体_GB2312"/>
      <w:smallCaps/>
      <w:spacing w:val="8"/>
      <w:sz w:val="24"/>
      <w:lang w:val="en-US" w:eastAsia="zh-CN" w:bidi="ar-SA"/>
    </w:rPr>
  </w:style>
  <w:style w:type="character" w:customStyle="1" w:styleId="CharChar45">
    <w:name w:val="Char Char45"/>
    <w:rsid w:val="006473B8"/>
    <w:rPr>
      <w:rFonts w:eastAsia="楷体_GB2312"/>
      <w:smallCaps/>
      <w:spacing w:val="8"/>
      <w:sz w:val="24"/>
      <w:lang w:val="en-US" w:eastAsia="zh-CN" w:bidi="ar-SA"/>
    </w:rPr>
  </w:style>
  <w:style w:type="character" w:customStyle="1" w:styleId="CharCharfffa">
    <w:name w:val="正文内容 Char Char"/>
    <w:link w:val="affffffa"/>
    <w:rsid w:val="006473B8"/>
    <w:rPr>
      <w:rFonts w:ascii="宋体" w:hAnsi="宋体" w:cs="宋体"/>
      <w:bCs/>
      <w:iCs/>
      <w:sz w:val="24"/>
      <w:szCs w:val="24"/>
      <w:lang w:eastAsia="en-US" w:bidi="en-US"/>
    </w:rPr>
  </w:style>
  <w:style w:type="character" w:customStyle="1" w:styleId="140">
    <w:name w:val="超链接14"/>
    <w:rsid w:val="006473B8"/>
    <w:rPr>
      <w:rFonts w:ascii="Verdana" w:eastAsia="宋体" w:hAnsi="Verdana"/>
      <w:color w:val="0000FF"/>
      <w:szCs w:val="21"/>
      <w:u w:val="single"/>
      <w:lang w:val="en-US" w:eastAsia="en-US" w:bidi="ar-SA"/>
    </w:rPr>
  </w:style>
  <w:style w:type="character" w:customStyle="1" w:styleId="CharCharfffb">
    <w:name w:val="样式 宋体 五号 黑色 左 行距: 单倍行距 Char Char"/>
    <w:link w:val="affffffb"/>
    <w:rsid w:val="006473B8"/>
    <w:rPr>
      <w:rFonts w:ascii="Arial Narrow" w:hAnsi="Arial Narrow"/>
    </w:rPr>
  </w:style>
  <w:style w:type="character" w:customStyle="1" w:styleId="KWBodytextCharChar">
    <w:name w:val="K&amp;W Body text Char Char"/>
    <w:link w:val="KWBodytext"/>
    <w:rsid w:val="006473B8"/>
    <w:rPr>
      <w:rFonts w:ascii="Arial" w:eastAsia="楷体_GB2312" w:hAnsi="Arial"/>
      <w:lang w:eastAsia="en-US"/>
    </w:rPr>
  </w:style>
  <w:style w:type="character" w:customStyle="1" w:styleId="CharChar64">
    <w:name w:val="Char Char64"/>
    <w:rsid w:val="006473B8"/>
    <w:rPr>
      <w:rFonts w:eastAsia="楷体_GB2312"/>
      <w:spacing w:val="8"/>
      <w:sz w:val="28"/>
      <w:lang w:val="en-US" w:eastAsia="zh-CN" w:bidi="ar-SA"/>
    </w:rPr>
  </w:style>
  <w:style w:type="character" w:customStyle="1" w:styleId="CharChar74">
    <w:name w:val="Char Char74"/>
    <w:rsid w:val="006473B8"/>
    <w:rPr>
      <w:rFonts w:ascii="Arial" w:eastAsia="宋体" w:hAnsi="Arial" w:cs="Arial"/>
      <w:b/>
      <w:bCs/>
      <w:spacing w:val="8"/>
      <w:kern w:val="28"/>
      <w:sz w:val="32"/>
      <w:szCs w:val="32"/>
      <w:lang w:val="en-US" w:eastAsia="zh-CN" w:bidi="ar-SA"/>
    </w:rPr>
  </w:style>
  <w:style w:type="character" w:customStyle="1" w:styleId="CharChar293">
    <w:name w:val="Char Char293"/>
    <w:rsid w:val="006473B8"/>
    <w:rPr>
      <w:rFonts w:ascii="Arial" w:eastAsia="黑体" w:hAnsi="Arial"/>
      <w:spacing w:val="8"/>
      <w:sz w:val="30"/>
      <w:lang w:val="en-US" w:eastAsia="zh-CN" w:bidi="ar-SA"/>
    </w:rPr>
  </w:style>
  <w:style w:type="character" w:customStyle="1" w:styleId="-1Char0">
    <w:name w:val="彩色网格 - 着色 1 Char"/>
    <w:rsid w:val="006473B8"/>
    <w:rPr>
      <w:rFonts w:ascii="Times New Roman" w:hAnsi="Times New Roman"/>
      <w:i/>
      <w:iCs/>
      <w:color w:val="000000"/>
      <w:sz w:val="24"/>
      <w:szCs w:val="24"/>
      <w:lang w:eastAsia="en-US" w:bidi="en-US"/>
    </w:rPr>
  </w:style>
  <w:style w:type="character" w:customStyle="1" w:styleId="CharChar54">
    <w:name w:val="Char Char54"/>
    <w:rsid w:val="006473B8"/>
    <w:rPr>
      <w:rFonts w:eastAsia="楷体_GB2312"/>
      <w:spacing w:val="8"/>
      <w:sz w:val="28"/>
      <w:lang w:val="en-US" w:eastAsia="zh-CN" w:bidi="ar-SA"/>
    </w:rPr>
  </w:style>
  <w:style w:type="character" w:customStyle="1" w:styleId="2Char0">
    <w:name w:val="中等深浅网格 2 Char"/>
    <w:link w:val="221"/>
    <w:rsid w:val="006473B8"/>
  </w:style>
  <w:style w:type="character" w:customStyle="1" w:styleId="st">
    <w:name w:val="st"/>
    <w:rsid w:val="006473B8"/>
  </w:style>
  <w:style w:type="character" w:customStyle="1" w:styleId="2TimesNewRomanCharChar">
    <w:name w:val="样式 标题 2 + Times New Roman Char Char"/>
    <w:link w:val="2TimesNewRoman"/>
    <w:rsid w:val="006473B8"/>
    <w:rPr>
      <w:rFonts w:eastAsia="黑体"/>
      <w:sz w:val="30"/>
      <w:szCs w:val="30"/>
      <w:lang w:val="zh-CN"/>
    </w:rPr>
  </w:style>
  <w:style w:type="character" w:customStyle="1" w:styleId="st1">
    <w:name w:val="st1"/>
    <w:rsid w:val="006473B8"/>
  </w:style>
  <w:style w:type="character" w:customStyle="1" w:styleId="CharChar248">
    <w:name w:val="Char Char248"/>
    <w:rsid w:val="006473B8"/>
    <w:rPr>
      <w:rFonts w:ascii="宋体" w:eastAsia="宋体" w:hAnsi="Times New Roman"/>
      <w:b/>
      <w:kern w:val="0"/>
      <w:sz w:val="24"/>
    </w:rPr>
  </w:style>
  <w:style w:type="character" w:customStyle="1" w:styleId="IntenseQuoteChar">
    <w:name w:val="Intense Quote Char"/>
    <w:link w:val="1f1"/>
    <w:rsid w:val="006473B8"/>
    <w:rPr>
      <w:rFonts w:ascii="宋体" w:hAnsi="宋体"/>
      <w:caps/>
      <w:color w:val="622423"/>
      <w:spacing w:val="5"/>
    </w:rPr>
  </w:style>
  <w:style w:type="character" w:customStyle="1" w:styleId="CharChar342">
    <w:name w:val="Char Char342"/>
    <w:rsid w:val="006473B8"/>
    <w:rPr>
      <w:rFonts w:eastAsia="楷体_GB2312"/>
      <w:smallCaps/>
      <w:spacing w:val="8"/>
      <w:sz w:val="24"/>
      <w:lang w:val="en-US" w:eastAsia="zh-CN" w:bidi="ar-SA"/>
    </w:rPr>
  </w:style>
  <w:style w:type="character" w:customStyle="1" w:styleId="CharChar174">
    <w:name w:val="Char Char174"/>
    <w:rsid w:val="006473B8"/>
    <w:rPr>
      <w:rFonts w:ascii="宋体" w:eastAsia="宋体"/>
      <w:kern w:val="2"/>
      <w:sz w:val="28"/>
      <w:lang w:val="en-US" w:eastAsia="zh-CN" w:bidi="ar-SA"/>
    </w:rPr>
  </w:style>
  <w:style w:type="character" w:customStyle="1" w:styleId="CharChar323">
    <w:name w:val="Char Char323"/>
    <w:rsid w:val="006473B8"/>
    <w:rPr>
      <w:rFonts w:ascii="Times New Roman" w:eastAsia="楷体_GB2312"/>
      <w:smallCaps/>
      <w:spacing w:val="8"/>
      <w:sz w:val="24"/>
    </w:rPr>
  </w:style>
  <w:style w:type="character" w:customStyle="1" w:styleId="CharChar133">
    <w:name w:val="Char Char133"/>
    <w:rsid w:val="006473B8"/>
    <w:rPr>
      <w:rFonts w:ascii="宋体" w:eastAsia="宋体" w:hAnsi="宋体" w:cs="宋体"/>
      <w:color w:val="000000"/>
      <w:sz w:val="21"/>
      <w:szCs w:val="21"/>
      <w:lang w:val="en-US" w:eastAsia="zh-CN" w:bidi="ar-SA"/>
    </w:rPr>
  </w:style>
  <w:style w:type="character" w:customStyle="1" w:styleId="210860505Char1">
    <w:name w:val="样式 样式 样式 样式 首行缩进:  2 字符 + 宋体1 + 首行缩进:  0.86 厘米 段前: 0.5 行 段后: 0.5... Char1"/>
    <w:rsid w:val="006473B8"/>
    <w:rPr>
      <w:rFonts w:ascii="宋体" w:hAnsi="宋体" w:cs="宋体"/>
      <w:color w:val="000000"/>
      <w:kern w:val="2"/>
      <w:sz w:val="24"/>
      <w:lang w:bidi="ar-SA"/>
    </w:rPr>
  </w:style>
  <w:style w:type="character" w:customStyle="1" w:styleId="CharChar283">
    <w:name w:val="Char Char283"/>
    <w:rsid w:val="006473B8"/>
    <w:rPr>
      <w:rFonts w:eastAsia="楷体_GB2312"/>
      <w:smallCaps/>
      <w:spacing w:val="8"/>
      <w:sz w:val="24"/>
      <w:lang w:val="en-US" w:eastAsia="zh-CN" w:bidi="ar-SA"/>
    </w:rPr>
  </w:style>
  <w:style w:type="character" w:customStyle="1" w:styleId="132">
    <w:name w:val="超链接13"/>
    <w:rsid w:val="006473B8"/>
    <w:rPr>
      <w:rFonts w:ascii="Verdana" w:eastAsia="宋体" w:hAnsi="Verdana"/>
      <w:color w:val="0000FF"/>
      <w:szCs w:val="21"/>
      <w:u w:val="single"/>
      <w:lang w:val="en-US" w:eastAsia="en-US" w:bidi="ar-SA"/>
    </w:rPr>
  </w:style>
  <w:style w:type="character" w:customStyle="1" w:styleId="CharCharfffc">
    <w:name w:val="样 Char Char"/>
    <w:link w:val="affffffc"/>
    <w:rsid w:val="006473B8"/>
    <w:rPr>
      <w:rFonts w:ascii="Arial" w:eastAsia="黑体" w:hAnsi="Arial" w:cs="Arial"/>
      <w:b/>
      <w:kern w:val="1"/>
      <w:szCs w:val="21"/>
    </w:rPr>
  </w:style>
  <w:style w:type="character" w:customStyle="1" w:styleId="10CharChar">
    <w:name w:val="样式10 Char Char"/>
    <w:link w:val="100"/>
    <w:rsid w:val="006473B8"/>
    <w:rPr>
      <w:sz w:val="18"/>
    </w:rPr>
  </w:style>
  <w:style w:type="character" w:customStyle="1" w:styleId="CharChar63">
    <w:name w:val="Char Char63"/>
    <w:rsid w:val="006473B8"/>
    <w:rPr>
      <w:rFonts w:eastAsia="楷体_GB2312"/>
      <w:spacing w:val="8"/>
      <w:sz w:val="28"/>
      <w:lang w:val="en-US" w:eastAsia="zh-CN" w:bidi="ar-SA"/>
    </w:rPr>
  </w:style>
  <w:style w:type="character" w:customStyle="1" w:styleId="CharChar152">
    <w:name w:val="Char Char152"/>
    <w:rsid w:val="006473B8"/>
    <w:rPr>
      <w:rFonts w:eastAsia="宋体"/>
      <w:kern w:val="2"/>
      <w:sz w:val="21"/>
      <w:lang w:val="en-US" w:eastAsia="zh-CN" w:bidi="ar-SA"/>
    </w:rPr>
  </w:style>
  <w:style w:type="character" w:customStyle="1" w:styleId="210860505CharChar0">
    <w:name w:val="样式 样式 样式 样式 首行缩进:  2 字符 + 宋体1 + 首行缩进:  0.86 厘米 段前: 0.5 行 段后: 0.5... Char Char"/>
    <w:link w:val="2108605050"/>
    <w:rsid w:val="006473B8"/>
    <w:rPr>
      <w:rFonts w:ascii="宋体" w:hAnsi="宋体"/>
      <w:color w:val="000000"/>
      <w:sz w:val="24"/>
    </w:rPr>
  </w:style>
  <w:style w:type="character" w:customStyle="1" w:styleId="Char3CharChar4">
    <w:name w:val="Char3 Char Char4"/>
    <w:rsid w:val="006473B8"/>
    <w:rPr>
      <w:rFonts w:eastAsia="宋体"/>
      <w:kern w:val="2"/>
      <w:sz w:val="18"/>
      <w:szCs w:val="18"/>
      <w:lang w:val="en-US" w:eastAsia="zh-CN" w:bidi="ar-SA"/>
    </w:rPr>
  </w:style>
  <w:style w:type="character" w:customStyle="1" w:styleId="CharChar183">
    <w:name w:val="Char Char183"/>
    <w:rsid w:val="006473B8"/>
    <w:rPr>
      <w:rFonts w:ascii="仿宋_GB2312" w:eastAsia="仿宋_GB2312"/>
      <w:kern w:val="2"/>
      <w:sz w:val="28"/>
      <w:lang w:val="en-US" w:eastAsia="zh-CN" w:bidi="ar-SA"/>
    </w:rPr>
  </w:style>
  <w:style w:type="character" w:customStyle="1" w:styleId="CharCharfffd">
    <w:name w:val="图表标签 Char Char"/>
    <w:link w:val="affffffd"/>
    <w:rsid w:val="006473B8"/>
    <w:rPr>
      <w:rFonts w:ascii="宋体" w:hAnsi="宋体"/>
      <w:snapToGrid w:val="0"/>
      <w:szCs w:val="21"/>
    </w:rPr>
  </w:style>
  <w:style w:type="character" w:customStyle="1" w:styleId="14CharChar0">
    <w:name w:val="样式14 Char Char"/>
    <w:link w:val="141"/>
    <w:rsid w:val="006473B8"/>
    <w:rPr>
      <w:rFonts w:ascii="黑体" w:eastAsia="黑体" w:hAnsi="宋体"/>
      <w:color w:val="000000"/>
      <w:sz w:val="36"/>
    </w:rPr>
  </w:style>
  <w:style w:type="character" w:customStyle="1" w:styleId="CharChar104">
    <w:name w:val="Char Char104"/>
    <w:rsid w:val="006473B8"/>
    <w:rPr>
      <w:rFonts w:ascii="Arial" w:eastAsia="宋体" w:hAnsi="Arial" w:cs="Arial"/>
      <w:b/>
      <w:bCs/>
      <w:spacing w:val="8"/>
      <w:sz w:val="32"/>
      <w:szCs w:val="32"/>
      <w:lang w:val="en-US" w:eastAsia="zh-CN" w:bidi="ar-SA"/>
    </w:rPr>
  </w:style>
  <w:style w:type="character" w:customStyle="1" w:styleId="CharChar278">
    <w:name w:val="Char Char278"/>
    <w:rsid w:val="006473B8"/>
    <w:rPr>
      <w:rFonts w:ascii="宋体" w:hAnsi="Times New Roman"/>
      <w:b/>
      <w:sz w:val="24"/>
    </w:rPr>
  </w:style>
  <w:style w:type="character" w:customStyle="1" w:styleId="CharCharfffe">
    <w:name w:val="西矿招股书正文 Char Char"/>
    <w:link w:val="affffffe"/>
    <w:rsid w:val="006473B8"/>
    <w:rPr>
      <w:sz w:val="24"/>
      <w:szCs w:val="24"/>
    </w:rPr>
  </w:style>
  <w:style w:type="character" w:customStyle="1" w:styleId="1f2">
    <w:name w:val="占位符文本1"/>
    <w:rsid w:val="006473B8"/>
    <w:rPr>
      <w:color w:val="808080"/>
    </w:rPr>
  </w:style>
  <w:style w:type="character" w:customStyle="1" w:styleId="322221CharChar0">
    <w:name w:val="样式 样式 样式 样式 样式 标题 3 + 首行缩进:  2 字符2 + 首行缩进:  2 字符 + 首行缩进:  2 字符 +...1 Char Char"/>
    <w:link w:val="3222210"/>
    <w:rsid w:val="006473B8"/>
    <w:rPr>
      <w:rFonts w:ascii="宋体" w:hAnsi="宋体"/>
      <w:b/>
      <w:sz w:val="28"/>
    </w:rPr>
  </w:style>
  <w:style w:type="character" w:customStyle="1" w:styleId="4-5Char">
    <w:name w:val="样式4-黑体5号 Char"/>
    <w:link w:val="4-5"/>
    <w:rsid w:val="006473B8"/>
    <w:rPr>
      <w:rFonts w:eastAsia="黑体"/>
    </w:rPr>
  </w:style>
  <w:style w:type="character" w:customStyle="1" w:styleId="1CharChar">
    <w:name w:val="正文1 Char Char"/>
    <w:link w:val="16"/>
    <w:rsid w:val="006473B8"/>
    <w:rPr>
      <w:rFonts w:ascii="Times New Roman" w:eastAsia="宋体" w:hAnsi="Times New Roman" w:cs="宋体"/>
      <w:kern w:val="0"/>
      <w:sz w:val="24"/>
      <w:szCs w:val="24"/>
    </w:rPr>
  </w:style>
  <w:style w:type="character" w:customStyle="1" w:styleId="CharChar68">
    <w:name w:val="Char Char68"/>
    <w:rsid w:val="006473B8"/>
    <w:rPr>
      <w:rFonts w:eastAsia="楷体_GB2312"/>
      <w:spacing w:val="8"/>
      <w:sz w:val="28"/>
      <w:lang w:val="en-US" w:eastAsia="zh-CN" w:bidi="ar-SA"/>
    </w:rPr>
  </w:style>
  <w:style w:type="character" w:customStyle="1" w:styleId="CharChar347">
    <w:name w:val="Char Char347"/>
    <w:rsid w:val="006473B8"/>
    <w:rPr>
      <w:rFonts w:eastAsia="楷体_GB2312"/>
      <w:smallCaps/>
      <w:spacing w:val="8"/>
      <w:sz w:val="24"/>
      <w:lang w:val="en-US" w:eastAsia="zh-CN" w:bidi="ar-SA"/>
    </w:rPr>
  </w:style>
  <w:style w:type="character" w:customStyle="1" w:styleId="CharChar207">
    <w:name w:val="Char Char207"/>
    <w:rsid w:val="006473B8"/>
    <w:rPr>
      <w:rFonts w:eastAsia="楷体_GB2312"/>
      <w:sz w:val="21"/>
      <w:lang w:val="en-US" w:eastAsia="zh-CN" w:bidi="ar-SA"/>
    </w:rPr>
  </w:style>
  <w:style w:type="character" w:customStyle="1" w:styleId="CharChar319">
    <w:name w:val="Char Char319"/>
    <w:rsid w:val="006473B8"/>
    <w:rPr>
      <w:rFonts w:ascii="Arial" w:eastAsia="黑体" w:hAnsi="Arial"/>
      <w:spacing w:val="8"/>
      <w:sz w:val="24"/>
      <w:lang w:val="en-US" w:eastAsia="zh-CN" w:bidi="ar-SA"/>
    </w:rPr>
  </w:style>
  <w:style w:type="character" w:customStyle="1" w:styleId="CharChar157">
    <w:name w:val="Char Char157"/>
    <w:rsid w:val="006473B8"/>
    <w:rPr>
      <w:rFonts w:eastAsia="宋体"/>
      <w:kern w:val="2"/>
      <w:sz w:val="21"/>
      <w:lang w:val="en-US" w:eastAsia="zh-CN" w:bidi="ar-SA"/>
    </w:rPr>
  </w:style>
  <w:style w:type="character" w:customStyle="1" w:styleId="CharChar147">
    <w:name w:val="Char Char147"/>
    <w:rsid w:val="006473B8"/>
    <w:rPr>
      <w:rFonts w:eastAsia="楷体_GB2312"/>
      <w:spacing w:val="8"/>
      <w:sz w:val="18"/>
      <w:lang w:val="en-US" w:eastAsia="zh-CN" w:bidi="ar-SA"/>
    </w:rPr>
  </w:style>
  <w:style w:type="character" w:customStyle="1" w:styleId="CharChar287">
    <w:name w:val="Char Char287"/>
    <w:rsid w:val="006473B8"/>
    <w:rPr>
      <w:rFonts w:eastAsia="楷体_GB2312"/>
      <w:smallCaps/>
      <w:spacing w:val="8"/>
      <w:sz w:val="24"/>
      <w:lang w:val="en-US" w:eastAsia="zh-CN" w:bidi="ar-SA"/>
    </w:rPr>
  </w:style>
  <w:style w:type="character" w:customStyle="1" w:styleId="CharChar2112">
    <w:name w:val="Char Char2112"/>
    <w:rsid w:val="006473B8"/>
    <w:rPr>
      <w:rFonts w:ascii="宋体" w:eastAsia="宋体"/>
      <w:b/>
      <w:sz w:val="24"/>
      <w:lang w:val="en-US" w:eastAsia="zh-CN"/>
    </w:rPr>
  </w:style>
  <w:style w:type="character" w:customStyle="1" w:styleId="CharChar118">
    <w:name w:val="Char Char118"/>
    <w:rsid w:val="006473B8"/>
    <w:rPr>
      <w:rFonts w:eastAsia="楷体_GB2312"/>
      <w:i/>
      <w:iCs/>
      <w:spacing w:val="8"/>
      <w:sz w:val="28"/>
      <w:lang w:val="en-US" w:eastAsia="zh-CN" w:bidi="ar-SA"/>
    </w:rPr>
  </w:style>
  <w:style w:type="character" w:customStyle="1" w:styleId="CharChar2212">
    <w:name w:val="Char Char2212"/>
    <w:rsid w:val="006473B8"/>
    <w:rPr>
      <w:rFonts w:ascii="Times New Roman" w:eastAsia="宋体" w:hAnsi="Times New Roman"/>
      <w:b/>
      <w:sz w:val="24"/>
    </w:rPr>
  </w:style>
  <w:style w:type="character" w:customStyle="1" w:styleId="CharChar327">
    <w:name w:val="Char Char327"/>
    <w:rsid w:val="006473B8"/>
    <w:rPr>
      <w:rFonts w:ascii="Times New Roman" w:eastAsia="楷体_GB2312"/>
      <w:smallCaps/>
      <w:spacing w:val="8"/>
      <w:sz w:val="24"/>
    </w:rPr>
  </w:style>
  <w:style w:type="character" w:customStyle="1" w:styleId="CharChar137">
    <w:name w:val="Char Char137"/>
    <w:rsid w:val="006473B8"/>
    <w:rPr>
      <w:rFonts w:ascii="宋体" w:eastAsia="宋体" w:hAnsi="宋体" w:cs="宋体"/>
      <w:color w:val="000000"/>
      <w:sz w:val="21"/>
      <w:szCs w:val="21"/>
      <w:lang w:val="en-US" w:eastAsia="zh-CN" w:bidi="ar-SA"/>
    </w:rPr>
  </w:style>
  <w:style w:type="character" w:customStyle="1" w:styleId="CharChar2512">
    <w:name w:val="Char Char2512"/>
    <w:rsid w:val="006473B8"/>
    <w:rPr>
      <w:rFonts w:ascii="Times New Roman" w:hAnsi="Times New Roman"/>
      <w:b/>
      <w:kern w:val="2"/>
      <w:sz w:val="24"/>
    </w:rPr>
  </w:style>
  <w:style w:type="character" w:customStyle="1" w:styleId="CharChar57">
    <w:name w:val="Char Char57"/>
    <w:rsid w:val="006473B8"/>
    <w:rPr>
      <w:rFonts w:eastAsia="楷体_GB2312"/>
      <w:spacing w:val="8"/>
      <w:sz w:val="28"/>
      <w:lang w:val="en-US" w:eastAsia="zh-CN" w:bidi="ar-SA"/>
    </w:rPr>
  </w:style>
  <w:style w:type="character" w:customStyle="1" w:styleId="Char3CharChar7">
    <w:name w:val="Char3 Char Char7"/>
    <w:rsid w:val="006473B8"/>
    <w:rPr>
      <w:rFonts w:eastAsia="宋体"/>
      <w:kern w:val="2"/>
      <w:sz w:val="18"/>
      <w:szCs w:val="18"/>
      <w:lang w:val="en-US" w:eastAsia="zh-CN" w:bidi="ar-SA"/>
    </w:rPr>
  </w:style>
  <w:style w:type="character" w:customStyle="1" w:styleId="CharChar2612">
    <w:name w:val="Char Char2612"/>
    <w:rsid w:val="006473B8"/>
    <w:rPr>
      <w:rFonts w:ascii="Arial" w:eastAsia="黑体" w:hAnsi="Arial"/>
      <w:b/>
      <w:kern w:val="2"/>
      <w:sz w:val="24"/>
    </w:rPr>
  </w:style>
  <w:style w:type="character" w:customStyle="1" w:styleId="58">
    <w:name w:val="超链接5"/>
    <w:rsid w:val="006473B8"/>
    <w:rPr>
      <w:rFonts w:ascii="Verdana" w:eastAsia="宋体" w:hAnsi="Verdana"/>
      <w:color w:val="0000FF"/>
      <w:szCs w:val="21"/>
      <w:u w:val="single"/>
      <w:lang w:val="en-US" w:eastAsia="en-US" w:bidi="ar-SA"/>
    </w:rPr>
  </w:style>
  <w:style w:type="character" w:customStyle="1" w:styleId="CharChar167">
    <w:name w:val="Char Char167"/>
    <w:rsid w:val="006473B8"/>
    <w:rPr>
      <w:rFonts w:eastAsia="宋体"/>
      <w:kern w:val="2"/>
      <w:sz w:val="21"/>
      <w:lang w:val="en-US" w:eastAsia="zh-CN" w:bidi="ar-SA"/>
    </w:rPr>
  </w:style>
  <w:style w:type="character" w:customStyle="1" w:styleId="511">
    <w:name w:val="超链接51"/>
    <w:rsid w:val="006473B8"/>
    <w:rPr>
      <w:rFonts w:ascii="Verdana" w:eastAsia="宋体" w:hAnsi="Verdana"/>
      <w:color w:val="0000FF"/>
      <w:szCs w:val="21"/>
      <w:u w:val="single"/>
      <w:lang w:val="en-US" w:eastAsia="en-US" w:bidi="ar-SA"/>
    </w:rPr>
  </w:style>
  <w:style w:type="character" w:customStyle="1" w:styleId="KWBodytextChar">
    <w:name w:val="K&amp;W Body text Char"/>
    <w:rsid w:val="006473B8"/>
    <w:rPr>
      <w:rFonts w:ascii="Arial" w:eastAsia="楷体_GB2312" w:hAnsi="Arial"/>
      <w:lang w:eastAsia="en-US"/>
    </w:rPr>
  </w:style>
  <w:style w:type="character" w:styleId="afffffff">
    <w:name w:val="Subtle Reference"/>
    <w:uiPriority w:val="31"/>
    <w:qFormat/>
    <w:rsid w:val="006473B8"/>
    <w:rPr>
      <w:sz w:val="24"/>
      <w:szCs w:val="24"/>
      <w:u w:val="single"/>
    </w:rPr>
  </w:style>
  <w:style w:type="character" w:styleId="afffffff0">
    <w:name w:val="Intense Reference"/>
    <w:uiPriority w:val="32"/>
    <w:qFormat/>
    <w:rsid w:val="006473B8"/>
    <w:rPr>
      <w:b/>
      <w:sz w:val="24"/>
      <w:u w:val="single"/>
    </w:rPr>
  </w:style>
  <w:style w:type="character" w:customStyle="1" w:styleId="Charf6">
    <w:name w:val="中伦文件标题 Char"/>
    <w:link w:val="afffffff1"/>
    <w:rsid w:val="006473B8"/>
    <w:rPr>
      <w:rFonts w:ascii="Cambria" w:eastAsia="华文中宋" w:hAnsi="Cambria"/>
      <w:b/>
      <w:bCs/>
      <w:iCs/>
      <w:sz w:val="30"/>
      <w:szCs w:val="32"/>
      <w:lang w:eastAsia="en-US" w:bidi="en-US"/>
    </w:rPr>
  </w:style>
  <w:style w:type="character" w:customStyle="1" w:styleId="CharChar316">
    <w:name w:val="Char Char316"/>
    <w:semiHidden/>
    <w:rsid w:val="006473B8"/>
    <w:rPr>
      <w:rFonts w:eastAsia="楷体_GB2312"/>
      <w:smallCaps/>
      <w:spacing w:val="8"/>
      <w:sz w:val="24"/>
      <w:lang w:val="en-US" w:eastAsia="zh-CN" w:bidi="ar-SA"/>
    </w:rPr>
  </w:style>
  <w:style w:type="character" w:customStyle="1" w:styleId="CharChar105">
    <w:name w:val="Char Char105"/>
    <w:semiHidden/>
    <w:rsid w:val="006473B8"/>
    <w:rPr>
      <w:rFonts w:ascii="Arial" w:eastAsia="宋体" w:hAnsi="Arial" w:cs="Arial"/>
      <w:b/>
      <w:bCs/>
      <w:spacing w:val="8"/>
      <w:sz w:val="32"/>
      <w:szCs w:val="32"/>
      <w:lang w:val="en-US" w:eastAsia="zh-CN" w:bidi="ar-SA"/>
    </w:rPr>
  </w:style>
  <w:style w:type="character" w:customStyle="1" w:styleId="CharChar315">
    <w:name w:val="Char Char315"/>
    <w:semiHidden/>
    <w:rsid w:val="006473B8"/>
    <w:rPr>
      <w:rFonts w:ascii="Arial" w:eastAsia="黑体" w:hAnsi="Arial"/>
      <w:spacing w:val="8"/>
      <w:sz w:val="24"/>
      <w:lang w:val="en-US" w:eastAsia="zh-CN" w:bidi="ar-SA"/>
    </w:rPr>
  </w:style>
  <w:style w:type="character" w:customStyle="1" w:styleId="CharChar2410">
    <w:name w:val="Char Char2410"/>
    <w:semiHidden/>
    <w:rsid w:val="006473B8"/>
    <w:rPr>
      <w:rFonts w:ascii="宋体" w:eastAsia="宋体" w:hAnsi="Times New Roman" w:cs="Times New Roman" w:hint="eastAsia"/>
      <w:b/>
      <w:bCs/>
      <w:kern w:val="0"/>
      <w:sz w:val="24"/>
      <w:szCs w:val="21"/>
    </w:rPr>
  </w:style>
  <w:style w:type="character" w:customStyle="1" w:styleId="CharChar2110">
    <w:name w:val="Char Char2110"/>
    <w:semiHidden/>
    <w:rsid w:val="006473B8"/>
    <w:rPr>
      <w:rFonts w:ascii="宋体" w:eastAsia="宋体"/>
      <w:b/>
      <w:sz w:val="24"/>
      <w:lang w:val="en-US" w:eastAsia="zh-CN"/>
    </w:rPr>
  </w:style>
  <w:style w:type="character" w:customStyle="1" w:styleId="CharChar95">
    <w:name w:val="Char Char95"/>
    <w:semiHidden/>
    <w:rsid w:val="006473B8"/>
    <w:rPr>
      <w:rFonts w:eastAsia="楷体_GB2312"/>
      <w:spacing w:val="8"/>
      <w:sz w:val="28"/>
      <w:lang w:val="en-US" w:eastAsia="zh-CN" w:bidi="ar-SA"/>
    </w:rPr>
  </w:style>
  <w:style w:type="character" w:customStyle="1" w:styleId="CharChar135">
    <w:name w:val="Char Char135"/>
    <w:semiHidden/>
    <w:rsid w:val="006473B8"/>
    <w:rPr>
      <w:rFonts w:ascii="宋体" w:eastAsia="宋体" w:hAnsi="宋体" w:cs="宋体"/>
      <w:color w:val="000000"/>
      <w:sz w:val="21"/>
      <w:szCs w:val="21"/>
      <w:lang w:val="en-US" w:eastAsia="zh-CN" w:bidi="ar-SA"/>
    </w:rPr>
  </w:style>
  <w:style w:type="character" w:customStyle="1" w:styleId="CharChar2510">
    <w:name w:val="Char Char2510"/>
    <w:semiHidden/>
    <w:rsid w:val="006473B8"/>
    <w:rPr>
      <w:rFonts w:ascii="Times New Roman" w:hAnsi="Times New Roman"/>
      <w:b/>
      <w:kern w:val="2"/>
      <w:sz w:val="24"/>
    </w:rPr>
  </w:style>
  <w:style w:type="character" w:customStyle="1" w:styleId="CharChar55">
    <w:name w:val="Char Char55"/>
    <w:semiHidden/>
    <w:rsid w:val="006473B8"/>
    <w:rPr>
      <w:rFonts w:eastAsia="楷体_GB2312"/>
      <w:spacing w:val="8"/>
      <w:sz w:val="28"/>
      <w:lang w:val="en-US" w:eastAsia="zh-CN" w:bidi="ar-SA"/>
    </w:rPr>
  </w:style>
  <w:style w:type="character" w:customStyle="1" w:styleId="CharChar176">
    <w:name w:val="Char Char176"/>
    <w:semiHidden/>
    <w:rsid w:val="006473B8"/>
    <w:rPr>
      <w:sz w:val="18"/>
      <w:szCs w:val="18"/>
    </w:rPr>
  </w:style>
  <w:style w:type="character" w:customStyle="1" w:styleId="CharChar2310">
    <w:name w:val="Char Char2310"/>
    <w:semiHidden/>
    <w:rsid w:val="006473B8"/>
    <w:rPr>
      <w:rFonts w:ascii="Arial" w:eastAsia="黑体" w:hAnsi="Arial"/>
      <w:b/>
      <w:sz w:val="24"/>
    </w:rPr>
  </w:style>
  <w:style w:type="character" w:customStyle="1" w:styleId="CharChar85">
    <w:name w:val="Char Char85"/>
    <w:semiHidden/>
    <w:rsid w:val="006473B8"/>
    <w:rPr>
      <w:rFonts w:eastAsia="楷体_GB2312"/>
      <w:spacing w:val="8"/>
      <w:sz w:val="28"/>
      <w:lang w:val="en-US" w:eastAsia="zh-CN" w:bidi="ar-SA"/>
    </w:rPr>
  </w:style>
  <w:style w:type="character" w:customStyle="1" w:styleId="CharChar375">
    <w:name w:val="Char Char375"/>
    <w:semiHidden/>
    <w:rsid w:val="006473B8"/>
    <w:rPr>
      <w:rFonts w:eastAsia="楷体_GB2312"/>
      <w:smallCaps/>
      <w:spacing w:val="8"/>
      <w:sz w:val="24"/>
      <w:lang w:val="en-US" w:eastAsia="zh-CN" w:bidi="ar-SA"/>
    </w:rPr>
  </w:style>
  <w:style w:type="character" w:customStyle="1" w:styleId="Char3CharChar5">
    <w:name w:val="Char3 Char Char5"/>
    <w:semiHidden/>
    <w:rsid w:val="006473B8"/>
    <w:rPr>
      <w:rFonts w:eastAsia="宋体"/>
      <w:kern w:val="2"/>
      <w:sz w:val="18"/>
      <w:szCs w:val="18"/>
      <w:lang w:val="en-US" w:eastAsia="zh-CN" w:bidi="ar-SA"/>
    </w:rPr>
  </w:style>
  <w:style w:type="character" w:customStyle="1" w:styleId="CharChar2210">
    <w:name w:val="Char Char2210"/>
    <w:semiHidden/>
    <w:rsid w:val="006473B8"/>
    <w:rPr>
      <w:rFonts w:ascii="Times New Roman" w:eastAsia="宋体" w:hAnsi="Times New Roman" w:cs="Times New Roman" w:hint="default"/>
      <w:b/>
      <w:bCs/>
      <w:sz w:val="24"/>
      <w:szCs w:val="24"/>
    </w:rPr>
  </w:style>
  <w:style w:type="character" w:customStyle="1" w:styleId="CharChar2610">
    <w:name w:val="Char Char2610"/>
    <w:semiHidden/>
    <w:rsid w:val="006473B8"/>
    <w:rPr>
      <w:rFonts w:ascii="Arial" w:eastAsia="黑体" w:hAnsi="Arial"/>
      <w:b/>
      <w:kern w:val="2"/>
      <w:sz w:val="24"/>
    </w:rPr>
  </w:style>
  <w:style w:type="character" w:customStyle="1" w:styleId="CharChar75">
    <w:name w:val="Char Char75"/>
    <w:semiHidden/>
    <w:rsid w:val="006473B8"/>
    <w:rPr>
      <w:rFonts w:ascii="Arial" w:eastAsia="宋体" w:hAnsi="Arial" w:cs="Arial"/>
      <w:b/>
      <w:bCs/>
      <w:spacing w:val="8"/>
      <w:kern w:val="28"/>
      <w:sz w:val="32"/>
      <w:szCs w:val="32"/>
      <w:lang w:val="en-US" w:eastAsia="zh-CN" w:bidi="ar-SA"/>
    </w:rPr>
  </w:style>
  <w:style w:type="character" w:customStyle="1" w:styleId="CharChar195">
    <w:name w:val="Char Char195"/>
    <w:semiHidden/>
    <w:rsid w:val="006473B8"/>
  </w:style>
  <w:style w:type="character" w:customStyle="1" w:styleId="CharChar335">
    <w:name w:val="Char Char335"/>
    <w:semiHidden/>
    <w:rsid w:val="006473B8"/>
    <w:rPr>
      <w:rFonts w:ascii="Times New Roman" w:eastAsia="楷体_GB2312"/>
      <w:sz w:val="21"/>
      <w:shd w:val="pct20" w:color="auto" w:fill="auto"/>
    </w:rPr>
  </w:style>
  <w:style w:type="character" w:customStyle="1" w:styleId="CharChar185">
    <w:name w:val="Char Char185"/>
    <w:semiHidden/>
    <w:rsid w:val="006473B8"/>
    <w:rPr>
      <w:rFonts w:ascii="仿宋_GB2312" w:eastAsia="仿宋_GB2312"/>
      <w:kern w:val="2"/>
      <w:sz w:val="28"/>
      <w:lang w:val="en-US" w:eastAsia="zh-CN" w:bidi="ar-SA"/>
    </w:rPr>
  </w:style>
  <w:style w:type="character" w:customStyle="1" w:styleId="CharChar165">
    <w:name w:val="Char Char165"/>
    <w:semiHidden/>
    <w:rsid w:val="006473B8"/>
    <w:rPr>
      <w:rFonts w:eastAsia="宋体"/>
      <w:kern w:val="2"/>
      <w:sz w:val="21"/>
      <w:lang w:val="en-US" w:eastAsia="zh-CN" w:bidi="ar-SA"/>
    </w:rPr>
  </w:style>
  <w:style w:type="character" w:customStyle="1" w:styleId="CharChar46">
    <w:name w:val="Char Char46"/>
    <w:semiHidden/>
    <w:rsid w:val="006473B8"/>
    <w:rPr>
      <w:rFonts w:eastAsia="楷体_GB2312"/>
      <w:smallCaps/>
      <w:spacing w:val="8"/>
      <w:sz w:val="24"/>
      <w:lang w:val="en-US" w:eastAsia="zh-CN" w:bidi="ar-SA"/>
    </w:rPr>
  </w:style>
  <w:style w:type="character" w:customStyle="1" w:styleId="afffffff2">
    <w:name w:val="题注 字符"/>
    <w:aliases w:val="Char Char Char Char Char1 字符,Char Char Char11 字符,Char Char Char Char Char11 字符"/>
    <w:uiPriority w:val="35"/>
    <w:rsid w:val="006473B8"/>
    <w:rPr>
      <w:rFonts w:ascii="Cambria" w:eastAsia="黑体" w:hAnsi="Cambria" w:cs="Times New Roman"/>
      <w:szCs w:val="20"/>
    </w:rPr>
  </w:style>
  <w:style w:type="character" w:customStyle="1" w:styleId="afffffff3">
    <w:name w:val="副标题 字符"/>
    <w:uiPriority w:val="11"/>
    <w:rsid w:val="006473B8"/>
    <w:rPr>
      <w:rFonts w:ascii="Cambria" w:eastAsia="宋体" w:hAnsi="Cambria" w:cs="Times New Roman"/>
      <w:i/>
      <w:iCs/>
      <w:color w:val="4F81BD"/>
      <w:spacing w:val="15"/>
      <w:sz w:val="24"/>
      <w:szCs w:val="24"/>
      <w:lang w:eastAsia="en-US" w:bidi="en-US"/>
    </w:rPr>
  </w:style>
  <w:style w:type="character" w:customStyle="1" w:styleId="afffffff4">
    <w:name w:val="正文首行缩进 字符"/>
    <w:rsid w:val="006473B8"/>
    <w:rPr>
      <w:rFonts w:ascii="宋体" w:hAnsi="宋体"/>
      <w:b/>
      <w:bCs/>
      <w:sz w:val="28"/>
      <w:szCs w:val="24"/>
    </w:rPr>
  </w:style>
  <w:style w:type="character" w:customStyle="1" w:styleId="2f1">
    <w:name w:val="目录 2 字符"/>
    <w:uiPriority w:val="39"/>
    <w:rsid w:val="006473B8"/>
    <w:rPr>
      <w:smallCaps/>
      <w:sz w:val="22"/>
    </w:rPr>
  </w:style>
  <w:style w:type="character" w:customStyle="1" w:styleId="afffffff5">
    <w:name w:val="正文缩进 字符"/>
    <w:aliases w:val="正文（首行缩进两字） Char Char Char 字符,正文（首行缩进两字） Char Char 字符,正文（首行缩进两字） Char Char Char Char Char Char Char Char Char Char Char Char Char Char 字符,特点 字符,表正文 字符,正文非缩进 字符,四号 字符,正文（首行缩进两字） Char 字符,四号 Char Char 字符,正文（首行缩进两字） 字符,四号 Char Char Char 字符,文本条款 字符"/>
    <w:rsid w:val="006473B8"/>
    <w:rPr>
      <w:rFonts w:ascii="Calibri" w:eastAsia="宋体" w:hAnsi="Calibri" w:cs="Times New Roman"/>
      <w:szCs w:val="20"/>
    </w:rPr>
  </w:style>
  <w:style w:type="character" w:customStyle="1" w:styleId="afffffff6">
    <w:name w:val="注释标题 字符"/>
    <w:rsid w:val="006473B8"/>
    <w:rPr>
      <w:sz w:val="28"/>
      <w:szCs w:val="24"/>
    </w:rPr>
  </w:style>
  <w:style w:type="character" w:customStyle="1" w:styleId="2f2">
    <w:name w:val="正文文本缩进 2 字符"/>
    <w:rsid w:val="006473B8"/>
    <w:rPr>
      <w:szCs w:val="24"/>
    </w:rPr>
  </w:style>
  <w:style w:type="character" w:customStyle="1" w:styleId="afffffff7">
    <w:name w:val="正文文本缩进 字符"/>
    <w:aliases w:val="正文文字首行缩进 字符,特点标题 字符"/>
    <w:uiPriority w:val="99"/>
    <w:rsid w:val="006473B8"/>
    <w:rPr>
      <w:rFonts w:ascii="Times New Roman" w:eastAsia="宋体" w:hAnsi="Times New Roman" w:cs="Times New Roman"/>
      <w:szCs w:val="20"/>
    </w:rPr>
  </w:style>
  <w:style w:type="character" w:customStyle="1" w:styleId="afffffff8">
    <w:name w:val="引用 字符"/>
    <w:rsid w:val="006473B8"/>
    <w:rPr>
      <w:rFonts w:ascii="Times New Roman" w:eastAsia="宋体" w:hAnsi="Times New Roman" w:cs="Times New Roman"/>
      <w:i/>
      <w:iCs/>
      <w:color w:val="000000"/>
      <w:sz w:val="24"/>
      <w:szCs w:val="24"/>
      <w:lang w:eastAsia="en-US" w:bidi="en-US"/>
    </w:rPr>
  </w:style>
  <w:style w:type="character" w:customStyle="1" w:styleId="fontstyle01">
    <w:name w:val="fontstyle01"/>
    <w:rsid w:val="006473B8"/>
    <w:rPr>
      <w:rFonts w:ascii="宋体" w:eastAsia="宋体" w:hAnsi="宋体" w:hint="eastAsia"/>
      <w:b w:val="0"/>
      <w:bCs w:val="0"/>
      <w:i w:val="0"/>
      <w:iCs w:val="0"/>
      <w:color w:val="000000"/>
      <w:sz w:val="24"/>
      <w:szCs w:val="24"/>
    </w:rPr>
  </w:style>
  <w:style w:type="character" w:customStyle="1" w:styleId="2f3">
    <w:name w:val="中等深浅网格 2 字符"/>
    <w:rsid w:val="006473B8"/>
    <w:rPr>
      <w:rFonts w:ascii="Calibri" w:hAnsi="Calibri"/>
      <w:sz w:val="22"/>
      <w:szCs w:val="22"/>
      <w:lang w:bidi="ar-SA"/>
    </w:rPr>
  </w:style>
  <w:style w:type="character" w:customStyle="1" w:styleId="CharChar67">
    <w:name w:val="Char Char67"/>
    <w:rsid w:val="006473B8"/>
    <w:rPr>
      <w:rFonts w:eastAsia="楷体_GB2312"/>
      <w:spacing w:val="8"/>
      <w:sz w:val="28"/>
      <w:lang w:val="en-US" w:eastAsia="zh-CN" w:bidi="ar-SA"/>
    </w:rPr>
  </w:style>
  <w:style w:type="character" w:customStyle="1" w:styleId="CharChar346">
    <w:name w:val="Char Char346"/>
    <w:rsid w:val="006473B8"/>
    <w:rPr>
      <w:rFonts w:eastAsia="楷体_GB2312"/>
      <w:smallCaps/>
      <w:spacing w:val="8"/>
      <w:sz w:val="24"/>
      <w:lang w:val="en-US" w:eastAsia="zh-CN" w:bidi="ar-SA"/>
    </w:rPr>
  </w:style>
  <w:style w:type="character" w:customStyle="1" w:styleId="CharChar206">
    <w:name w:val="Char Char206"/>
    <w:rsid w:val="006473B8"/>
    <w:rPr>
      <w:rFonts w:eastAsia="楷体_GB2312"/>
      <w:sz w:val="21"/>
      <w:lang w:val="en-US" w:eastAsia="zh-CN" w:bidi="ar-SA"/>
    </w:rPr>
  </w:style>
  <w:style w:type="character" w:customStyle="1" w:styleId="CharChar318">
    <w:name w:val="Char Char318"/>
    <w:rsid w:val="006473B8"/>
    <w:rPr>
      <w:rFonts w:eastAsia="楷体_GB2312"/>
      <w:spacing w:val="8"/>
      <w:sz w:val="28"/>
      <w:lang w:val="en-US" w:eastAsia="zh-CN" w:bidi="ar-SA"/>
    </w:rPr>
  </w:style>
  <w:style w:type="character" w:customStyle="1" w:styleId="CharChar156">
    <w:name w:val="Char Char156"/>
    <w:rsid w:val="006473B8"/>
    <w:rPr>
      <w:rFonts w:eastAsia="宋体"/>
      <w:kern w:val="2"/>
      <w:sz w:val="21"/>
      <w:lang w:val="en-US" w:eastAsia="zh-CN" w:bidi="ar-SA"/>
    </w:rPr>
  </w:style>
  <w:style w:type="character" w:customStyle="1" w:styleId="CharChar146">
    <w:name w:val="Char Char146"/>
    <w:rsid w:val="006473B8"/>
    <w:rPr>
      <w:rFonts w:eastAsia="楷体_GB2312"/>
      <w:spacing w:val="8"/>
      <w:sz w:val="18"/>
      <w:lang w:val="en-US" w:eastAsia="zh-CN" w:bidi="ar-SA"/>
    </w:rPr>
  </w:style>
  <w:style w:type="character" w:customStyle="1" w:styleId="CharChar86">
    <w:name w:val="Char Char86"/>
    <w:rsid w:val="006473B8"/>
    <w:rPr>
      <w:rFonts w:eastAsia="楷体_GB2312"/>
      <w:spacing w:val="8"/>
      <w:sz w:val="28"/>
      <w:lang w:val="en-US" w:eastAsia="zh-CN" w:bidi="ar-SA"/>
    </w:rPr>
  </w:style>
  <w:style w:type="character" w:customStyle="1" w:styleId="CharChar286">
    <w:name w:val="Char Char286"/>
    <w:rsid w:val="006473B8"/>
    <w:rPr>
      <w:rFonts w:eastAsia="楷体_GB2312"/>
      <w:smallCaps/>
      <w:spacing w:val="8"/>
      <w:sz w:val="24"/>
      <w:lang w:val="en-US" w:eastAsia="zh-CN" w:bidi="ar-SA"/>
    </w:rPr>
  </w:style>
  <w:style w:type="character" w:customStyle="1" w:styleId="CharChar2111">
    <w:name w:val="Char Char2111"/>
    <w:rsid w:val="006473B8"/>
    <w:rPr>
      <w:rFonts w:ascii="宋体" w:eastAsia="宋体"/>
      <w:b/>
      <w:sz w:val="24"/>
      <w:lang w:val="en-US" w:eastAsia="zh-CN"/>
    </w:rPr>
  </w:style>
  <w:style w:type="character" w:customStyle="1" w:styleId="CharChar117">
    <w:name w:val="Char Char117"/>
    <w:rsid w:val="006473B8"/>
    <w:rPr>
      <w:rFonts w:eastAsia="楷体_GB2312"/>
      <w:i/>
      <w:iCs/>
      <w:spacing w:val="8"/>
      <w:sz w:val="28"/>
      <w:lang w:val="en-US" w:eastAsia="zh-CN" w:bidi="ar-SA"/>
    </w:rPr>
  </w:style>
  <w:style w:type="character" w:customStyle="1" w:styleId="CharChar336">
    <w:name w:val="Char Char336"/>
    <w:rsid w:val="006473B8"/>
    <w:rPr>
      <w:rFonts w:ascii="Times New Roman" w:eastAsia="楷体_GB2312"/>
      <w:sz w:val="21"/>
      <w:shd w:val="pct20" w:color="auto" w:fill="auto"/>
    </w:rPr>
  </w:style>
  <w:style w:type="character" w:customStyle="1" w:styleId="CharChar2711">
    <w:name w:val="Char Char2711"/>
    <w:rsid w:val="006473B8"/>
    <w:rPr>
      <w:rFonts w:ascii="宋体" w:hAnsi="Times New Roman"/>
      <w:b/>
      <w:sz w:val="24"/>
    </w:rPr>
  </w:style>
  <w:style w:type="character" w:customStyle="1" w:styleId="CharChar96">
    <w:name w:val="Char Char96"/>
    <w:rsid w:val="006473B8"/>
    <w:rPr>
      <w:rFonts w:eastAsia="楷体_GB2312"/>
      <w:spacing w:val="8"/>
      <w:sz w:val="28"/>
      <w:lang w:val="en-US" w:eastAsia="zh-CN" w:bidi="ar-SA"/>
    </w:rPr>
  </w:style>
  <w:style w:type="character" w:customStyle="1" w:styleId="CharChar2211">
    <w:name w:val="Char Char2211"/>
    <w:rsid w:val="006473B8"/>
    <w:rPr>
      <w:rFonts w:ascii="Times New Roman" w:eastAsia="宋体" w:hAnsi="Times New Roman"/>
      <w:b/>
      <w:sz w:val="24"/>
    </w:rPr>
  </w:style>
  <w:style w:type="character" w:customStyle="1" w:styleId="CharChar326">
    <w:name w:val="Char Char326"/>
    <w:rsid w:val="006473B8"/>
    <w:rPr>
      <w:rFonts w:ascii="Times New Roman" w:eastAsia="楷体_GB2312"/>
      <w:smallCaps/>
      <w:spacing w:val="8"/>
      <w:sz w:val="24"/>
    </w:rPr>
  </w:style>
  <w:style w:type="character" w:customStyle="1" w:styleId="CharChar306">
    <w:name w:val="Char Char306"/>
    <w:rsid w:val="006473B8"/>
    <w:rPr>
      <w:rFonts w:ascii="Arial" w:eastAsia="黑体" w:hAnsi="Arial"/>
      <w:spacing w:val="8"/>
      <w:sz w:val="24"/>
      <w:lang w:val="en-US" w:eastAsia="zh-CN" w:bidi="ar-SA"/>
    </w:rPr>
  </w:style>
  <w:style w:type="character" w:customStyle="1" w:styleId="CharChar136">
    <w:name w:val="Char Char136"/>
    <w:rsid w:val="006473B8"/>
    <w:rPr>
      <w:rFonts w:ascii="宋体" w:eastAsia="宋体" w:hAnsi="宋体" w:cs="宋体"/>
      <w:color w:val="000000"/>
      <w:sz w:val="21"/>
      <w:szCs w:val="21"/>
      <w:lang w:val="en-US" w:eastAsia="zh-CN" w:bidi="ar-SA"/>
    </w:rPr>
  </w:style>
  <w:style w:type="character" w:customStyle="1" w:styleId="CharChar126">
    <w:name w:val="Char Char126"/>
    <w:rsid w:val="006473B8"/>
    <w:rPr>
      <w:rFonts w:eastAsia="楷体_GB2312"/>
      <w:spacing w:val="8"/>
      <w:sz w:val="21"/>
      <w:lang w:val="en-US" w:eastAsia="zh-CN" w:bidi="ar-SA"/>
    </w:rPr>
  </w:style>
  <w:style w:type="character" w:customStyle="1" w:styleId="CharChar2511">
    <w:name w:val="Char Char2511"/>
    <w:rsid w:val="006473B8"/>
    <w:rPr>
      <w:rFonts w:ascii="Times New Roman" w:hAnsi="Times New Roman"/>
      <w:b/>
      <w:kern w:val="2"/>
      <w:sz w:val="24"/>
    </w:rPr>
  </w:style>
  <w:style w:type="character" w:customStyle="1" w:styleId="CharChar186">
    <w:name w:val="Char Char186"/>
    <w:rsid w:val="006473B8"/>
    <w:rPr>
      <w:rFonts w:ascii="仿宋_GB2312" w:eastAsia="仿宋_GB2312"/>
      <w:kern w:val="2"/>
      <w:sz w:val="28"/>
      <w:lang w:val="en-US" w:eastAsia="zh-CN" w:bidi="ar-SA"/>
    </w:rPr>
  </w:style>
  <w:style w:type="character" w:customStyle="1" w:styleId="CharChar56">
    <w:name w:val="Char Char56"/>
    <w:rsid w:val="006473B8"/>
    <w:rPr>
      <w:rFonts w:eastAsia="楷体_GB2312"/>
      <w:spacing w:val="8"/>
      <w:sz w:val="28"/>
      <w:lang w:val="en-US" w:eastAsia="zh-CN" w:bidi="ar-SA"/>
    </w:rPr>
  </w:style>
  <w:style w:type="character" w:customStyle="1" w:styleId="CharChar2311">
    <w:name w:val="Char Char2311"/>
    <w:rsid w:val="006473B8"/>
    <w:rPr>
      <w:rFonts w:ascii="Arial" w:eastAsia="黑体" w:hAnsi="Arial"/>
      <w:b/>
      <w:sz w:val="24"/>
    </w:rPr>
  </w:style>
  <w:style w:type="character" w:customStyle="1" w:styleId="Char3CharChar6">
    <w:name w:val="Char3 Char Char6"/>
    <w:rsid w:val="006473B8"/>
    <w:rPr>
      <w:rFonts w:eastAsia="宋体"/>
      <w:kern w:val="2"/>
      <w:sz w:val="18"/>
      <w:szCs w:val="18"/>
      <w:lang w:val="en-US" w:eastAsia="zh-CN" w:bidi="ar-SA"/>
    </w:rPr>
  </w:style>
  <w:style w:type="character" w:customStyle="1" w:styleId="CharChar47">
    <w:name w:val="Char Char47"/>
    <w:rsid w:val="006473B8"/>
    <w:rPr>
      <w:rFonts w:ascii="Arial" w:eastAsia="楷体_GB2312" w:hAnsi="Arial" w:cs="Arial"/>
      <w:spacing w:val="8"/>
      <w:sz w:val="24"/>
      <w:szCs w:val="24"/>
      <w:lang w:val="en-US" w:eastAsia="zh-CN" w:bidi="ar-SA"/>
    </w:rPr>
  </w:style>
  <w:style w:type="character" w:customStyle="1" w:styleId="CharChar2611">
    <w:name w:val="Char Char2611"/>
    <w:rsid w:val="006473B8"/>
    <w:rPr>
      <w:rFonts w:ascii="Arial" w:eastAsia="黑体" w:hAnsi="Arial"/>
      <w:b/>
      <w:kern w:val="2"/>
      <w:sz w:val="24"/>
    </w:rPr>
  </w:style>
  <w:style w:type="character" w:customStyle="1" w:styleId="CharChar76">
    <w:name w:val="Char Char76"/>
    <w:rsid w:val="006473B8"/>
    <w:rPr>
      <w:rFonts w:ascii="Arial" w:eastAsia="宋体" w:hAnsi="Arial" w:cs="Arial"/>
      <w:b/>
      <w:bCs/>
      <w:spacing w:val="8"/>
      <w:kern w:val="28"/>
      <w:sz w:val="32"/>
      <w:szCs w:val="32"/>
      <w:lang w:val="en-US" w:eastAsia="zh-CN" w:bidi="ar-SA"/>
    </w:rPr>
  </w:style>
  <w:style w:type="character" w:customStyle="1" w:styleId="66">
    <w:name w:val="超链接6"/>
    <w:rsid w:val="006473B8"/>
    <w:rPr>
      <w:rFonts w:ascii="Verdana" w:eastAsia="宋体" w:hAnsi="Verdana"/>
      <w:color w:val="0000FF"/>
      <w:szCs w:val="21"/>
      <w:u w:val="single"/>
      <w:lang w:val="en-US" w:eastAsia="en-US" w:bidi="ar-SA"/>
    </w:rPr>
  </w:style>
  <w:style w:type="character" w:customStyle="1" w:styleId="CharChar196">
    <w:name w:val="Char Char196"/>
    <w:rsid w:val="006473B8"/>
  </w:style>
  <w:style w:type="character" w:customStyle="1" w:styleId="CharChar166">
    <w:name w:val="Char Char166"/>
    <w:rsid w:val="006473B8"/>
    <w:rPr>
      <w:rFonts w:eastAsia="宋体"/>
      <w:kern w:val="2"/>
      <w:sz w:val="21"/>
      <w:lang w:val="en-US" w:eastAsia="zh-CN" w:bidi="ar-SA"/>
    </w:rPr>
  </w:style>
  <w:style w:type="character" w:customStyle="1" w:styleId="nlkfqirnlfjer1dfgzxcyiuro">
    <w:name w:val="nlkfqirnlfjer1dfgzxcyiuro"/>
    <w:rsid w:val="006473B8"/>
  </w:style>
  <w:style w:type="character" w:customStyle="1" w:styleId="nlkfqirnlfjerldfgzxcyiuro">
    <w:name w:val="nlkfqirnlfjerldfgzxcyiuro"/>
    <w:rsid w:val="006473B8"/>
  </w:style>
  <w:style w:type="character" w:customStyle="1" w:styleId="2Char13">
    <w:name w:val="中等深浅网格 2 Char1"/>
    <w:uiPriority w:val="99"/>
    <w:rsid w:val="006473B8"/>
    <w:rPr>
      <w:rFonts w:ascii="Calibri" w:eastAsia="宋体" w:hAnsi="Calibri" w:cs="Times New Roman"/>
      <w:kern w:val="0"/>
      <w:sz w:val="22"/>
      <w:szCs w:val="20"/>
    </w:rPr>
  </w:style>
  <w:style w:type="character" w:customStyle="1" w:styleId="-2Char2">
    <w:name w:val="浅色底纹 - 强调文字颜色 2 Char2"/>
    <w:rsid w:val="006473B8"/>
    <w:rPr>
      <w:b/>
      <w:bCs/>
      <w:i/>
      <w:iCs/>
      <w:color w:val="4F81BD"/>
      <w:kern w:val="2"/>
      <w:sz w:val="24"/>
      <w:szCs w:val="24"/>
      <w:lang w:eastAsia="en-US" w:bidi="en-US"/>
    </w:rPr>
  </w:style>
  <w:style w:type="character" w:customStyle="1" w:styleId="afffffff9">
    <w:name w:val="无间距字符"/>
    <w:link w:val="1f3"/>
    <w:uiPriority w:val="99"/>
    <w:rsid w:val="006473B8"/>
    <w:rPr>
      <w:rFonts w:ascii="Calibri" w:hAnsi="Calibri"/>
      <w:sz w:val="22"/>
    </w:rPr>
  </w:style>
  <w:style w:type="character" w:customStyle="1" w:styleId="-1Char2">
    <w:name w:val="彩色网格 - 强调文字颜色 1 Char2"/>
    <w:rsid w:val="006473B8"/>
    <w:rPr>
      <w:i/>
      <w:iCs/>
      <w:color w:val="000000"/>
      <w:kern w:val="2"/>
      <w:sz w:val="24"/>
      <w:szCs w:val="24"/>
      <w:lang w:eastAsia="en-US" w:bidi="en-US"/>
    </w:rPr>
  </w:style>
  <w:style w:type="character" w:customStyle="1" w:styleId="2Char5">
    <w:name w:val="立信附注正文 [2级] Char"/>
    <w:link w:val="2f4"/>
    <w:rsid w:val="006473B8"/>
    <w:rPr>
      <w:color w:val="000000"/>
      <w:szCs w:val="24"/>
    </w:rPr>
  </w:style>
  <w:style w:type="character" w:customStyle="1" w:styleId="-2Char3">
    <w:name w:val="浅色底纹 - 强调文字颜色 2 Char3"/>
    <w:rsid w:val="006473B8"/>
    <w:rPr>
      <w:b/>
      <w:bCs/>
      <w:i/>
      <w:iCs/>
      <w:color w:val="4F81BD"/>
      <w:kern w:val="2"/>
      <w:sz w:val="24"/>
      <w:szCs w:val="24"/>
      <w:lang w:eastAsia="en-US" w:bidi="en-US"/>
    </w:rPr>
  </w:style>
  <w:style w:type="character" w:customStyle="1" w:styleId="2Char23">
    <w:name w:val="中等深浅网格 2 Char2"/>
    <w:uiPriority w:val="99"/>
    <w:qFormat/>
    <w:rsid w:val="006473B8"/>
    <w:rPr>
      <w:rFonts w:ascii="Calibri" w:hAnsi="Calibri"/>
      <w:sz w:val="22"/>
      <w:szCs w:val="22"/>
      <w:lang w:val="en-US" w:eastAsia="zh-CN" w:bidi="ar-SA"/>
    </w:rPr>
  </w:style>
  <w:style w:type="character" w:customStyle="1" w:styleId="-1Char3">
    <w:name w:val="彩色网格 - 强调文字颜色 1 Char3"/>
    <w:rsid w:val="006473B8"/>
    <w:rPr>
      <w:i/>
      <w:iCs/>
      <w:color w:val="000000"/>
      <w:kern w:val="2"/>
      <w:sz w:val="24"/>
      <w:szCs w:val="24"/>
      <w:lang w:eastAsia="en-US" w:bidi="en-US"/>
    </w:rPr>
  </w:style>
  <w:style w:type="character" w:customStyle="1" w:styleId="z-3">
    <w:name w:val="z-窗体底端字符"/>
    <w:link w:val="z-10"/>
    <w:qFormat/>
    <w:rsid w:val="006473B8"/>
    <w:rPr>
      <w:rFonts w:ascii="Arial" w:eastAsia="楷体_GB2312" w:hAnsi="Arial" w:cs="Arial"/>
      <w:vanish/>
      <w:sz w:val="16"/>
      <w:szCs w:val="16"/>
    </w:rPr>
  </w:style>
  <w:style w:type="character" w:customStyle="1" w:styleId="z-4">
    <w:name w:val="z-窗体顶端字符"/>
    <w:link w:val="z-11"/>
    <w:qFormat/>
    <w:rsid w:val="006473B8"/>
    <w:rPr>
      <w:rFonts w:ascii="Arial" w:eastAsia="楷体_GB2312" w:hAnsi="Arial" w:cs="Arial"/>
      <w:vanish/>
      <w:sz w:val="16"/>
      <w:szCs w:val="16"/>
    </w:rPr>
  </w:style>
  <w:style w:type="character" w:customStyle="1" w:styleId="1f4">
    <w:name w:val="不明显强调1"/>
    <w:qFormat/>
    <w:rsid w:val="006473B8"/>
    <w:rPr>
      <w:i/>
      <w:color w:val="5A5A5A"/>
    </w:rPr>
  </w:style>
  <w:style w:type="character" w:customStyle="1" w:styleId="1f5">
    <w:name w:val="明显强调1"/>
    <w:qFormat/>
    <w:rsid w:val="006473B8"/>
    <w:rPr>
      <w:b/>
      <w:i/>
      <w:sz w:val="24"/>
      <w:szCs w:val="24"/>
      <w:u w:val="single"/>
    </w:rPr>
  </w:style>
  <w:style w:type="character" w:customStyle="1" w:styleId="1f6">
    <w:name w:val="不明显参考1"/>
    <w:qFormat/>
    <w:rsid w:val="006473B8"/>
    <w:rPr>
      <w:sz w:val="24"/>
      <w:szCs w:val="24"/>
      <w:u w:val="single"/>
    </w:rPr>
  </w:style>
  <w:style w:type="character" w:customStyle="1" w:styleId="1f7">
    <w:name w:val="明显参考1"/>
    <w:qFormat/>
    <w:rsid w:val="006473B8"/>
    <w:rPr>
      <w:b/>
      <w:sz w:val="24"/>
      <w:u w:val="single"/>
    </w:rPr>
  </w:style>
  <w:style w:type="character" w:customStyle="1" w:styleId="1f8">
    <w:name w:val="书籍标题1"/>
    <w:qFormat/>
    <w:rsid w:val="006473B8"/>
    <w:rPr>
      <w:rFonts w:ascii="Cambria" w:eastAsia="宋体" w:hAnsi="Cambria"/>
      <w:b/>
      <w:i/>
      <w:sz w:val="24"/>
      <w:szCs w:val="24"/>
    </w:rPr>
  </w:style>
  <w:style w:type="character" w:customStyle="1" w:styleId="font01">
    <w:name w:val="font01"/>
    <w:qFormat/>
    <w:rsid w:val="006473B8"/>
    <w:rPr>
      <w:rFonts w:ascii="Times New Roman" w:hAnsi="Times New Roman" w:cs="Times New Roman" w:hint="default"/>
      <w:b w:val="0"/>
      <w:bCs w:val="0"/>
      <w:i w:val="0"/>
      <w:iCs w:val="0"/>
      <w:strike w:val="0"/>
      <w:dstrike w:val="0"/>
      <w:color w:val="000000"/>
      <w:sz w:val="21"/>
      <w:szCs w:val="21"/>
      <w:u w:val="none"/>
    </w:rPr>
  </w:style>
  <w:style w:type="character" w:customStyle="1" w:styleId="2f5">
    <w:name w:val="2级标题字符"/>
    <w:link w:val="2f6"/>
    <w:qFormat/>
    <w:locked/>
    <w:rsid w:val="006473B8"/>
    <w:rPr>
      <w:rFonts w:ascii="黑体" w:hAnsi="黑体"/>
      <w:b/>
      <w:bCs/>
      <w:sz w:val="30"/>
      <w:szCs w:val="24"/>
    </w:rPr>
  </w:style>
  <w:style w:type="character" w:customStyle="1" w:styleId="2f7">
    <w:name w:val="明显参考2"/>
    <w:uiPriority w:val="32"/>
    <w:qFormat/>
    <w:rsid w:val="006473B8"/>
    <w:rPr>
      <w:b/>
      <w:sz w:val="24"/>
      <w:u w:val="single"/>
    </w:rPr>
  </w:style>
  <w:style w:type="character" w:customStyle="1" w:styleId="2f8">
    <w:name w:val="不明显参考2"/>
    <w:uiPriority w:val="31"/>
    <w:qFormat/>
    <w:rsid w:val="006473B8"/>
    <w:rPr>
      <w:sz w:val="24"/>
      <w:szCs w:val="24"/>
      <w:u w:val="single"/>
    </w:rPr>
  </w:style>
  <w:style w:type="character" w:customStyle="1" w:styleId="2f9">
    <w:name w:val="不明显强调2"/>
    <w:uiPriority w:val="19"/>
    <w:qFormat/>
    <w:rsid w:val="006473B8"/>
    <w:rPr>
      <w:i/>
      <w:color w:val="5A5A5A"/>
    </w:rPr>
  </w:style>
  <w:style w:type="character" w:customStyle="1" w:styleId="CharChar1681">
    <w:name w:val="Char Char1681"/>
    <w:qFormat/>
    <w:rsid w:val="006473B8"/>
    <w:rPr>
      <w:rFonts w:eastAsia="宋体"/>
      <w:kern w:val="2"/>
      <w:sz w:val="21"/>
      <w:lang w:val="en-US" w:eastAsia="zh-CN" w:bidi="ar-SA"/>
    </w:rPr>
  </w:style>
  <w:style w:type="character" w:customStyle="1" w:styleId="Hyperlink2">
    <w:name w:val="Hyperlink2"/>
    <w:rsid w:val="006473B8"/>
    <w:rPr>
      <w:rFonts w:ascii="Verdana" w:eastAsia="宋体" w:hAnsi="Verdana"/>
      <w:color w:val="0000FF"/>
      <w:szCs w:val="21"/>
      <w:u w:val="single"/>
      <w:lang w:val="en-US" w:eastAsia="en-US" w:bidi="ar-SA"/>
    </w:rPr>
  </w:style>
  <w:style w:type="character" w:customStyle="1" w:styleId="CharChar26131">
    <w:name w:val="Char Char26131"/>
    <w:rsid w:val="006473B8"/>
    <w:rPr>
      <w:rFonts w:ascii="Arial" w:eastAsia="黑体" w:hAnsi="Arial"/>
      <w:b/>
      <w:kern w:val="2"/>
      <w:sz w:val="24"/>
    </w:rPr>
  </w:style>
  <w:style w:type="character" w:customStyle="1" w:styleId="CharChar23131">
    <w:name w:val="Char Char23131"/>
    <w:rsid w:val="006473B8"/>
    <w:rPr>
      <w:rFonts w:ascii="Arial" w:eastAsia="黑体" w:hAnsi="Arial"/>
      <w:b/>
      <w:sz w:val="24"/>
    </w:rPr>
  </w:style>
  <w:style w:type="character" w:customStyle="1" w:styleId="CharChar1881">
    <w:name w:val="Char Char1881"/>
    <w:qFormat/>
    <w:rsid w:val="006473B8"/>
    <w:rPr>
      <w:rFonts w:ascii="仿宋_GB2312" w:eastAsia="仿宋_GB2312"/>
      <w:kern w:val="2"/>
      <w:sz w:val="28"/>
      <w:lang w:val="en-US" w:eastAsia="zh-CN" w:bidi="ar-SA"/>
    </w:rPr>
  </w:style>
  <w:style w:type="character" w:customStyle="1" w:styleId="CharChar22131">
    <w:name w:val="Char Char22131"/>
    <w:rsid w:val="006473B8"/>
    <w:rPr>
      <w:rFonts w:ascii="Times New Roman" w:eastAsia="宋体" w:hAnsi="Times New Roman"/>
      <w:b/>
      <w:sz w:val="24"/>
    </w:rPr>
  </w:style>
  <w:style w:type="character" w:customStyle="1" w:styleId="CharChar981">
    <w:name w:val="Char Char981"/>
    <w:qFormat/>
    <w:rsid w:val="006473B8"/>
    <w:rPr>
      <w:rFonts w:eastAsia="楷体_GB2312"/>
      <w:spacing w:val="8"/>
      <w:sz w:val="28"/>
      <w:lang w:val="en-US" w:eastAsia="zh-CN" w:bidi="ar-SA"/>
    </w:rPr>
  </w:style>
  <w:style w:type="character" w:customStyle="1" w:styleId="CharChar27131">
    <w:name w:val="Char Char27131"/>
    <w:rsid w:val="006473B8"/>
    <w:rPr>
      <w:rFonts w:ascii="宋体" w:hAnsi="Times New Roman"/>
      <w:b/>
      <w:sz w:val="24"/>
    </w:rPr>
  </w:style>
  <w:style w:type="character" w:customStyle="1" w:styleId="CharChar1191">
    <w:name w:val="Char Char1191"/>
    <w:qFormat/>
    <w:rsid w:val="006473B8"/>
    <w:rPr>
      <w:rFonts w:eastAsia="楷体_GB2312"/>
      <w:i/>
      <w:iCs/>
      <w:spacing w:val="8"/>
      <w:sz w:val="28"/>
      <w:lang w:val="en-US" w:eastAsia="zh-CN" w:bidi="ar-SA"/>
    </w:rPr>
  </w:style>
  <w:style w:type="character" w:customStyle="1" w:styleId="CharChar21131">
    <w:name w:val="Char Char21131"/>
    <w:rsid w:val="006473B8"/>
    <w:rPr>
      <w:rFonts w:ascii="宋体" w:eastAsia="宋体"/>
      <w:b/>
      <w:sz w:val="24"/>
      <w:lang w:val="en-US" w:eastAsia="zh-CN"/>
    </w:rPr>
  </w:style>
  <w:style w:type="character" w:customStyle="1" w:styleId="CharChar2981">
    <w:name w:val="Char Char2981"/>
    <w:qFormat/>
    <w:rsid w:val="006473B8"/>
    <w:rPr>
      <w:rFonts w:ascii="Arial" w:eastAsia="黑体" w:hAnsi="Arial"/>
      <w:spacing w:val="8"/>
      <w:sz w:val="30"/>
      <w:lang w:val="en-US" w:eastAsia="zh-CN" w:bidi="ar-SA"/>
    </w:rPr>
  </w:style>
  <w:style w:type="character" w:customStyle="1" w:styleId="CharChar2081">
    <w:name w:val="Char Char2081"/>
    <w:qFormat/>
    <w:rsid w:val="006473B8"/>
    <w:rPr>
      <w:rFonts w:eastAsia="楷体_GB2312"/>
      <w:sz w:val="21"/>
      <w:lang w:val="en-US" w:eastAsia="zh-CN" w:bidi="ar-SA"/>
    </w:rPr>
  </w:style>
  <w:style w:type="character" w:customStyle="1" w:styleId="CharChar1791">
    <w:name w:val="Char Char1791"/>
    <w:rsid w:val="006473B8"/>
    <w:rPr>
      <w:rFonts w:ascii="宋体" w:eastAsia="宋体"/>
      <w:kern w:val="2"/>
      <w:sz w:val="28"/>
      <w:lang w:val="en-US" w:eastAsia="zh-CN" w:bidi="ar-SA"/>
    </w:rPr>
  </w:style>
  <w:style w:type="character" w:customStyle="1" w:styleId="CharChar1981">
    <w:name w:val="Char Char1981"/>
    <w:qFormat/>
    <w:rsid w:val="006473B8"/>
  </w:style>
  <w:style w:type="character" w:customStyle="1" w:styleId="CharChar881">
    <w:name w:val="Char Char881"/>
    <w:rsid w:val="006473B8"/>
    <w:rPr>
      <w:rFonts w:eastAsia="楷体_GB2312"/>
      <w:spacing w:val="8"/>
      <w:sz w:val="28"/>
      <w:lang w:val="en-US" w:eastAsia="zh-CN" w:bidi="ar-SA"/>
    </w:rPr>
  </w:style>
  <w:style w:type="character" w:customStyle="1" w:styleId="-20">
    <w:name w:val="浅色底纹 - 强调文字颜色 2字符"/>
    <w:rsid w:val="006473B8"/>
    <w:rPr>
      <w:rFonts w:ascii="Times New Roman" w:hAnsi="Times New Roman"/>
      <w:b/>
      <w:bCs/>
      <w:i/>
      <w:iCs/>
      <w:color w:val="4F81BD"/>
      <w:kern w:val="2"/>
      <w:sz w:val="24"/>
      <w:szCs w:val="24"/>
      <w:lang w:eastAsia="en-US" w:bidi="en-US"/>
    </w:rPr>
  </w:style>
  <w:style w:type="character" w:customStyle="1" w:styleId="CharChar1481">
    <w:name w:val="Char Char1481"/>
    <w:qFormat/>
    <w:rsid w:val="006473B8"/>
    <w:rPr>
      <w:rFonts w:eastAsia="楷体_GB2312"/>
      <w:spacing w:val="8"/>
      <w:sz w:val="18"/>
      <w:lang w:val="en-US" w:eastAsia="zh-CN" w:bidi="ar-SA"/>
    </w:rPr>
  </w:style>
  <w:style w:type="character" w:customStyle="1" w:styleId="412">
    <w:name w:val="超链接41"/>
    <w:rsid w:val="006473B8"/>
    <w:rPr>
      <w:rFonts w:ascii="Verdana" w:eastAsia="宋体" w:hAnsi="Verdana"/>
      <w:color w:val="0000FF"/>
      <w:szCs w:val="21"/>
      <w:u w:val="single"/>
      <w:lang w:val="en-US" w:eastAsia="en-US" w:bidi="ar-SA"/>
    </w:rPr>
  </w:style>
  <w:style w:type="character" w:customStyle="1" w:styleId="-10">
    <w:name w:val="彩色网格 - 强调文字颜色 1字符"/>
    <w:rsid w:val="006473B8"/>
    <w:rPr>
      <w:rFonts w:ascii="Times New Roman" w:hAnsi="Times New Roman"/>
      <w:i/>
      <w:iCs/>
      <w:color w:val="000000"/>
      <w:kern w:val="2"/>
      <w:sz w:val="24"/>
      <w:szCs w:val="24"/>
      <w:lang w:eastAsia="en-US" w:bidi="en-US"/>
    </w:rPr>
  </w:style>
  <w:style w:type="character" w:customStyle="1" w:styleId="CharChar31101">
    <w:name w:val="Char Char31101"/>
    <w:qFormat/>
    <w:rsid w:val="006473B8"/>
    <w:rPr>
      <w:rFonts w:ascii="Arial" w:eastAsia="黑体" w:hAnsi="Arial"/>
      <w:spacing w:val="8"/>
      <w:sz w:val="24"/>
      <w:lang w:val="en-US" w:eastAsia="zh-CN" w:bidi="ar-SA"/>
    </w:rPr>
  </w:style>
  <w:style w:type="character" w:customStyle="1" w:styleId="CharChar2881">
    <w:name w:val="Char Char2881"/>
    <w:qFormat/>
    <w:rsid w:val="006473B8"/>
    <w:rPr>
      <w:rFonts w:eastAsia="楷体_GB2312"/>
      <w:smallCaps/>
      <w:spacing w:val="8"/>
      <w:sz w:val="24"/>
      <w:lang w:val="en-US" w:eastAsia="zh-CN" w:bidi="ar-SA"/>
    </w:rPr>
  </w:style>
  <w:style w:type="character" w:customStyle="1" w:styleId="CharChar781">
    <w:name w:val="Char Char781"/>
    <w:qFormat/>
    <w:rsid w:val="006473B8"/>
    <w:rPr>
      <w:rFonts w:ascii="Arial" w:eastAsia="宋体" w:hAnsi="Arial" w:cs="Arial"/>
      <w:b/>
      <w:bCs/>
      <w:spacing w:val="8"/>
      <w:kern w:val="28"/>
      <w:sz w:val="32"/>
      <w:szCs w:val="32"/>
      <w:lang w:val="en-US" w:eastAsia="zh-CN" w:bidi="ar-SA"/>
    </w:rPr>
  </w:style>
  <w:style w:type="character" w:customStyle="1" w:styleId="47">
    <w:name w:val="标题4"/>
    <w:rsid w:val="006473B8"/>
  </w:style>
  <w:style w:type="character" w:customStyle="1" w:styleId="CharChar1281">
    <w:name w:val="Char Char1281"/>
    <w:qFormat/>
    <w:rsid w:val="006473B8"/>
    <w:rPr>
      <w:rFonts w:eastAsia="楷体_GB2312"/>
      <w:spacing w:val="8"/>
      <w:sz w:val="21"/>
      <w:lang w:val="en-US" w:eastAsia="zh-CN" w:bidi="ar-SA"/>
    </w:rPr>
  </w:style>
  <w:style w:type="character" w:customStyle="1" w:styleId="CharChar3081">
    <w:name w:val="Char Char3081"/>
    <w:qFormat/>
    <w:rsid w:val="006473B8"/>
    <w:rPr>
      <w:rFonts w:ascii="Arial" w:eastAsia="黑体" w:hAnsi="Arial"/>
      <w:spacing w:val="8"/>
      <w:sz w:val="24"/>
      <w:lang w:val="en-US" w:eastAsia="zh-CN" w:bidi="ar-SA"/>
    </w:rPr>
  </w:style>
  <w:style w:type="character" w:customStyle="1" w:styleId="4110">
    <w:name w:val="标题411"/>
    <w:rsid w:val="006473B8"/>
  </w:style>
  <w:style w:type="character" w:customStyle="1" w:styleId="2fa">
    <w:name w:val="书籍标题2"/>
    <w:uiPriority w:val="33"/>
    <w:qFormat/>
    <w:rsid w:val="006473B8"/>
    <w:rPr>
      <w:rFonts w:ascii="Cambria" w:eastAsia="宋体" w:hAnsi="Cambria"/>
      <w:b/>
      <w:i/>
      <w:sz w:val="24"/>
      <w:szCs w:val="24"/>
    </w:rPr>
  </w:style>
  <w:style w:type="character" w:customStyle="1" w:styleId="CharChar24131">
    <w:name w:val="Char Char24131"/>
    <w:rsid w:val="006473B8"/>
    <w:rPr>
      <w:rFonts w:ascii="宋体" w:eastAsia="宋体" w:hAnsi="Times New Roman"/>
      <w:b/>
      <w:kern w:val="0"/>
      <w:sz w:val="24"/>
    </w:rPr>
  </w:style>
  <w:style w:type="character" w:customStyle="1" w:styleId="CharChar1381">
    <w:name w:val="Char Char1381"/>
    <w:qFormat/>
    <w:rsid w:val="006473B8"/>
    <w:rPr>
      <w:rFonts w:ascii="宋体" w:eastAsia="宋体" w:hAnsi="宋体" w:cs="宋体"/>
      <w:color w:val="000000"/>
      <w:sz w:val="21"/>
      <w:szCs w:val="21"/>
      <w:lang w:val="en-US" w:eastAsia="zh-CN" w:bidi="ar-SA"/>
    </w:rPr>
  </w:style>
  <w:style w:type="character" w:customStyle="1" w:styleId="CharChar581">
    <w:name w:val="Char Char581"/>
    <w:qFormat/>
    <w:rsid w:val="006473B8"/>
    <w:rPr>
      <w:rFonts w:eastAsia="楷体_GB2312"/>
      <w:spacing w:val="8"/>
      <w:sz w:val="28"/>
      <w:lang w:val="en-US" w:eastAsia="zh-CN" w:bidi="ar-SA"/>
    </w:rPr>
  </w:style>
  <w:style w:type="character" w:customStyle="1" w:styleId="Char3CharChar81">
    <w:name w:val="Char3 Char Char81"/>
    <w:qFormat/>
    <w:rsid w:val="006473B8"/>
    <w:rPr>
      <w:rFonts w:eastAsia="宋体"/>
      <w:kern w:val="2"/>
      <w:sz w:val="18"/>
      <w:szCs w:val="18"/>
      <w:lang w:val="en-US" w:eastAsia="zh-CN" w:bidi="ar-SA"/>
    </w:rPr>
  </w:style>
  <w:style w:type="character" w:customStyle="1" w:styleId="3Char5">
    <w:name w:val="立信附注正文 [3级] Char"/>
    <w:link w:val="3f4"/>
    <w:rsid w:val="006473B8"/>
    <w:rPr>
      <w:color w:val="000000"/>
      <w:szCs w:val="21"/>
    </w:rPr>
  </w:style>
  <w:style w:type="character" w:customStyle="1" w:styleId="CharChar168">
    <w:name w:val="Char Char168"/>
    <w:qFormat/>
    <w:rsid w:val="006473B8"/>
    <w:rPr>
      <w:rFonts w:eastAsia="宋体"/>
      <w:kern w:val="2"/>
      <w:sz w:val="21"/>
      <w:lang w:val="en-US" w:eastAsia="zh-CN" w:bidi="ar-SA"/>
    </w:rPr>
  </w:style>
  <w:style w:type="character" w:customStyle="1" w:styleId="CharChar2313">
    <w:name w:val="Char Char2313"/>
    <w:rsid w:val="006473B8"/>
    <w:rPr>
      <w:rFonts w:ascii="Arial" w:eastAsia="黑体" w:hAnsi="Arial"/>
      <w:b/>
      <w:sz w:val="24"/>
    </w:rPr>
  </w:style>
  <w:style w:type="character" w:customStyle="1" w:styleId="CharChar2213">
    <w:name w:val="Char Char2213"/>
    <w:rsid w:val="006473B8"/>
    <w:rPr>
      <w:rFonts w:ascii="Times New Roman" w:eastAsia="宋体" w:hAnsi="Times New Roman"/>
      <w:b/>
      <w:sz w:val="24"/>
    </w:rPr>
  </w:style>
  <w:style w:type="character" w:customStyle="1" w:styleId="CharChar2713">
    <w:name w:val="Char Char2713"/>
    <w:rsid w:val="006473B8"/>
    <w:rPr>
      <w:rFonts w:ascii="宋体" w:hAnsi="Times New Roman"/>
      <w:b/>
      <w:sz w:val="24"/>
    </w:rPr>
  </w:style>
  <w:style w:type="character" w:customStyle="1" w:styleId="CharChar119">
    <w:name w:val="Char Char119"/>
    <w:qFormat/>
    <w:rsid w:val="006473B8"/>
    <w:rPr>
      <w:rFonts w:eastAsia="楷体_GB2312"/>
      <w:i/>
      <w:iCs/>
      <w:spacing w:val="8"/>
      <w:sz w:val="28"/>
      <w:lang w:val="en-US" w:eastAsia="zh-CN" w:bidi="ar-SA"/>
    </w:rPr>
  </w:style>
  <w:style w:type="character" w:customStyle="1" w:styleId="CharChar208">
    <w:name w:val="Char Char208"/>
    <w:qFormat/>
    <w:rsid w:val="006473B8"/>
    <w:rPr>
      <w:rFonts w:eastAsia="楷体_GB2312"/>
      <w:sz w:val="21"/>
      <w:lang w:val="en-US" w:eastAsia="zh-CN" w:bidi="ar-SA"/>
    </w:rPr>
  </w:style>
  <w:style w:type="character" w:customStyle="1" w:styleId="CharChar198">
    <w:name w:val="Char Char198"/>
    <w:qFormat/>
    <w:rsid w:val="006473B8"/>
  </w:style>
  <w:style w:type="character" w:customStyle="1" w:styleId="CharChar148">
    <w:name w:val="Char Char148"/>
    <w:qFormat/>
    <w:rsid w:val="006473B8"/>
    <w:rPr>
      <w:rFonts w:eastAsia="楷体_GB2312"/>
      <w:spacing w:val="8"/>
      <w:sz w:val="18"/>
      <w:lang w:val="en-US" w:eastAsia="zh-CN" w:bidi="ar-SA"/>
    </w:rPr>
  </w:style>
  <w:style w:type="character" w:customStyle="1" w:styleId="CharChar108">
    <w:name w:val="Char Char108"/>
    <w:qFormat/>
    <w:rsid w:val="006473B8"/>
    <w:rPr>
      <w:rFonts w:ascii="Arial" w:eastAsia="宋体" w:hAnsi="Arial" w:cs="Arial"/>
      <w:b/>
      <w:bCs/>
      <w:spacing w:val="8"/>
      <w:sz w:val="32"/>
      <w:szCs w:val="32"/>
      <w:lang w:val="en-US" w:eastAsia="zh-CN" w:bidi="ar-SA"/>
    </w:rPr>
  </w:style>
  <w:style w:type="character" w:customStyle="1" w:styleId="CharChar78">
    <w:name w:val="Char Char78"/>
    <w:qFormat/>
    <w:rsid w:val="006473B8"/>
    <w:rPr>
      <w:rFonts w:ascii="Arial" w:eastAsia="宋体" w:hAnsi="Arial" w:cs="Arial"/>
      <w:b/>
      <w:bCs/>
      <w:spacing w:val="8"/>
      <w:kern w:val="28"/>
      <w:sz w:val="32"/>
      <w:szCs w:val="32"/>
      <w:lang w:val="en-US" w:eastAsia="zh-CN" w:bidi="ar-SA"/>
    </w:rPr>
  </w:style>
  <w:style w:type="character" w:customStyle="1" w:styleId="CharChar338">
    <w:name w:val="Char Char338"/>
    <w:qFormat/>
    <w:rsid w:val="006473B8"/>
    <w:rPr>
      <w:rFonts w:ascii="Times New Roman" w:eastAsia="楷体_GB2312"/>
      <w:sz w:val="21"/>
      <w:shd w:val="pct20" w:color="auto" w:fill="auto"/>
    </w:rPr>
  </w:style>
  <w:style w:type="character" w:customStyle="1" w:styleId="CharChar128">
    <w:name w:val="Char Char128"/>
    <w:qFormat/>
    <w:rsid w:val="006473B8"/>
    <w:rPr>
      <w:rFonts w:eastAsia="楷体_GB2312"/>
      <w:spacing w:val="8"/>
      <w:sz w:val="21"/>
      <w:lang w:val="en-US" w:eastAsia="zh-CN" w:bidi="ar-SA"/>
    </w:rPr>
  </w:style>
  <w:style w:type="character" w:customStyle="1" w:styleId="CharChar49">
    <w:name w:val="Char Char49"/>
    <w:qFormat/>
    <w:rsid w:val="006473B8"/>
    <w:rPr>
      <w:rFonts w:ascii="Arial" w:eastAsia="楷体_GB2312" w:hAnsi="Arial" w:cs="Arial"/>
      <w:spacing w:val="8"/>
      <w:sz w:val="24"/>
      <w:szCs w:val="24"/>
      <w:lang w:val="en-US" w:eastAsia="zh-CN" w:bidi="ar-SA"/>
    </w:rPr>
  </w:style>
  <w:style w:type="character" w:customStyle="1" w:styleId="CharChar2513">
    <w:name w:val="Char Char2513"/>
    <w:qFormat/>
    <w:rsid w:val="006473B8"/>
    <w:rPr>
      <w:rFonts w:ascii="Times New Roman" w:hAnsi="Times New Roman"/>
      <w:b/>
      <w:kern w:val="2"/>
      <w:sz w:val="24"/>
    </w:rPr>
  </w:style>
  <w:style w:type="paragraph" w:customStyle="1" w:styleId="CharCharCharCharCharCharCharCharCharCharCharChar81">
    <w:name w:val="Char Char Char Char Char Char Char Char Char Char Char Char81"/>
    <w:basedOn w:val="a3"/>
    <w:rsid w:val="006473B8"/>
    <w:pPr>
      <w:widowControl/>
      <w:spacing w:after="160" w:line="240" w:lineRule="exact"/>
      <w:jc w:val="left"/>
    </w:pPr>
    <w:rPr>
      <w:rFonts w:ascii="Arial" w:eastAsia="Times New Roman" w:hAnsi="Arial" w:cs="Verdana"/>
      <w:b/>
      <w:kern w:val="0"/>
      <w:sz w:val="24"/>
      <w:szCs w:val="20"/>
      <w:lang w:eastAsia="en-US"/>
    </w:rPr>
  </w:style>
  <w:style w:type="paragraph" w:customStyle="1" w:styleId="Char3CharChar91">
    <w:name w:val="Char3 Char Char 字元91"/>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styleId="HTMLa">
    <w:name w:val="HTML Address"/>
    <w:basedOn w:val="a3"/>
    <w:link w:val="HTMLChar30"/>
    <w:qFormat/>
    <w:rsid w:val="006473B8"/>
    <w:pPr>
      <w:adjustRightInd w:val="0"/>
      <w:spacing w:line="400" w:lineRule="exact"/>
      <w:ind w:firstLine="601"/>
      <w:textAlignment w:val="baseline"/>
    </w:pPr>
    <w:rPr>
      <w:rFonts w:eastAsia="楷体_GB2312"/>
      <w:i/>
      <w:iCs/>
      <w:spacing w:val="8"/>
      <w:sz w:val="28"/>
    </w:rPr>
  </w:style>
  <w:style w:type="character" w:customStyle="1" w:styleId="HTML10">
    <w:name w:val="HTML 地址 字符1"/>
    <w:basedOn w:val="a5"/>
    <w:qFormat/>
    <w:rsid w:val="006473B8"/>
    <w:rPr>
      <w:i/>
      <w:iCs/>
    </w:rPr>
  </w:style>
  <w:style w:type="paragraph" w:customStyle="1" w:styleId="CharCharChar1CharCharCharCharCharCharCharCharCharCharCharCharCharCharCharCharCharCharCharCharCharCharCharCharChar91">
    <w:name w:val="Char Char Char1 Char Char Char Char Char Char Char Char Char Char Char Char Char Char Char Char Char Char Char Char Char Char Char Char Char91"/>
    <w:basedOn w:val="a3"/>
    <w:rsid w:val="006473B8"/>
    <w:pPr>
      <w:adjustRightInd w:val="0"/>
      <w:spacing w:line="400" w:lineRule="exact"/>
      <w:ind w:firstLine="601"/>
      <w:textAlignment w:val="baseline"/>
    </w:pPr>
    <w:rPr>
      <w:rFonts w:ascii="Tahoma" w:eastAsia="楷体_GB2312" w:hAnsi="Tahoma" w:cs="Times New Roman"/>
      <w:spacing w:val="8"/>
      <w:kern w:val="0"/>
      <w:sz w:val="24"/>
      <w:szCs w:val="20"/>
    </w:rPr>
  </w:style>
  <w:style w:type="paragraph" w:styleId="afffffffa">
    <w:name w:val="Block Text"/>
    <w:basedOn w:val="a3"/>
    <w:qFormat/>
    <w:rsid w:val="006473B8"/>
    <w:pPr>
      <w:adjustRightInd w:val="0"/>
      <w:snapToGrid w:val="0"/>
      <w:spacing w:beforeLines="50" w:line="480" w:lineRule="exact"/>
      <w:ind w:leftChars="50" w:left="105" w:rightChars="50" w:right="50" w:firstLineChars="200" w:firstLine="420"/>
    </w:pPr>
    <w:rPr>
      <w:rFonts w:ascii="宋体" w:eastAsia="宋体" w:hAnsi="宋体" w:cs="Times New Roman"/>
      <w:szCs w:val="20"/>
    </w:rPr>
  </w:style>
  <w:style w:type="paragraph" w:styleId="2fb">
    <w:name w:val="index 2"/>
    <w:basedOn w:val="a3"/>
    <w:next w:val="a3"/>
    <w:qFormat/>
    <w:rsid w:val="006473B8"/>
    <w:pPr>
      <w:adjustRightInd w:val="0"/>
      <w:spacing w:line="400" w:lineRule="exact"/>
      <w:ind w:left="420"/>
      <w:textAlignment w:val="baseline"/>
    </w:pPr>
    <w:rPr>
      <w:rFonts w:ascii="Times New Roman" w:eastAsia="楷体_GB2312" w:hAnsi="Times New Roman" w:cs="Times New Roman"/>
      <w:bCs/>
      <w:iCs/>
      <w:spacing w:val="8"/>
      <w:kern w:val="0"/>
      <w:sz w:val="28"/>
      <w:szCs w:val="24"/>
      <w:lang w:eastAsia="en-US" w:bidi="en-US"/>
    </w:rPr>
  </w:style>
  <w:style w:type="paragraph" w:styleId="affffc">
    <w:name w:val="Body Text Indent"/>
    <w:aliases w:val="特点标题,正文文字首行缩进"/>
    <w:basedOn w:val="a3"/>
    <w:link w:val="Char44"/>
    <w:qFormat/>
    <w:rsid w:val="006473B8"/>
    <w:pPr>
      <w:adjustRightInd w:val="0"/>
      <w:spacing w:line="360" w:lineRule="auto"/>
      <w:ind w:firstLine="525"/>
      <w:textAlignment w:val="baseline"/>
    </w:pPr>
    <w:rPr>
      <w:rFonts w:eastAsia="宋体"/>
      <w:color w:val="FF0000"/>
      <w:sz w:val="24"/>
    </w:rPr>
  </w:style>
  <w:style w:type="character" w:customStyle="1" w:styleId="1f9">
    <w:name w:val="正文文本缩进 字符1"/>
    <w:aliases w:val="特点标题 字符1,正文文字首行缩进 字符1"/>
    <w:basedOn w:val="a5"/>
    <w:rsid w:val="006473B8"/>
  </w:style>
  <w:style w:type="paragraph" w:styleId="48">
    <w:name w:val="List 4"/>
    <w:basedOn w:val="a3"/>
    <w:qFormat/>
    <w:rsid w:val="006473B8"/>
    <w:pPr>
      <w:adjustRightInd w:val="0"/>
      <w:spacing w:line="400" w:lineRule="exact"/>
      <w:ind w:leftChars="600" w:left="100" w:hangingChars="200" w:hanging="200"/>
      <w:textAlignment w:val="baseline"/>
    </w:pPr>
    <w:rPr>
      <w:rFonts w:ascii="Times New Roman" w:eastAsia="楷体_GB2312" w:hAnsi="Times New Roman" w:cs="Times New Roman"/>
      <w:bCs/>
      <w:iCs/>
      <w:spacing w:val="8"/>
      <w:kern w:val="0"/>
      <w:sz w:val="28"/>
      <w:szCs w:val="24"/>
      <w:lang w:eastAsia="en-US" w:bidi="en-US"/>
    </w:rPr>
  </w:style>
  <w:style w:type="paragraph" w:styleId="afffffa">
    <w:name w:val="Salutation"/>
    <w:basedOn w:val="a3"/>
    <w:next w:val="a3"/>
    <w:link w:val="Char3f1"/>
    <w:qFormat/>
    <w:rsid w:val="006473B8"/>
    <w:pPr>
      <w:adjustRightInd w:val="0"/>
      <w:spacing w:line="400" w:lineRule="exact"/>
      <w:ind w:firstLine="601"/>
      <w:textAlignment w:val="baseline"/>
    </w:pPr>
    <w:rPr>
      <w:rFonts w:eastAsia="楷体_GB2312"/>
      <w:spacing w:val="8"/>
      <w:sz w:val="28"/>
    </w:rPr>
  </w:style>
  <w:style w:type="character" w:customStyle="1" w:styleId="1fa">
    <w:name w:val="称呼 字符1"/>
    <w:basedOn w:val="a5"/>
    <w:qFormat/>
    <w:rsid w:val="006473B8"/>
  </w:style>
  <w:style w:type="paragraph" w:customStyle="1" w:styleId="810">
    <w:name w:val="字元 字元 字元 字元81"/>
    <w:basedOn w:val="a3"/>
    <w:qFormat/>
    <w:rsid w:val="006473B8"/>
    <w:rPr>
      <w:rFonts w:ascii="Calibri" w:eastAsia="宋体" w:hAnsi="Calibri" w:cs="Times New Roman"/>
      <w:sz w:val="24"/>
      <w:szCs w:val="24"/>
    </w:rPr>
  </w:style>
  <w:style w:type="paragraph" w:styleId="67">
    <w:name w:val="index 6"/>
    <w:basedOn w:val="a3"/>
    <w:next w:val="a3"/>
    <w:qFormat/>
    <w:rsid w:val="006473B8"/>
    <w:pPr>
      <w:adjustRightInd w:val="0"/>
      <w:spacing w:line="400" w:lineRule="exact"/>
      <w:ind w:left="2100"/>
      <w:textAlignment w:val="baseline"/>
    </w:pPr>
    <w:rPr>
      <w:rFonts w:ascii="Times New Roman" w:eastAsia="楷体_GB2312" w:hAnsi="Times New Roman" w:cs="Times New Roman"/>
      <w:bCs/>
      <w:iCs/>
      <w:spacing w:val="8"/>
      <w:kern w:val="0"/>
      <w:sz w:val="28"/>
      <w:szCs w:val="24"/>
      <w:lang w:eastAsia="en-US" w:bidi="en-US"/>
    </w:rPr>
  </w:style>
  <w:style w:type="paragraph" w:customStyle="1" w:styleId="CharCharCharCharCharChar1CharCharChar10">
    <w:name w:val="Char Char Char Char Char Char1 Char Char Char10"/>
    <w:basedOn w:val="a3"/>
    <w:qFormat/>
    <w:rsid w:val="006473B8"/>
    <w:pPr>
      <w:autoSpaceDE w:val="0"/>
      <w:autoSpaceDN w:val="0"/>
      <w:adjustRightInd w:val="0"/>
      <w:jc w:val="left"/>
      <w:textAlignment w:val="baseline"/>
    </w:pPr>
    <w:rPr>
      <w:rFonts w:ascii="Calibri" w:eastAsia="方正仿宋简体" w:hAnsi="Calibri" w:cs="Times New Roman"/>
      <w:sz w:val="32"/>
      <w:szCs w:val="20"/>
    </w:rPr>
  </w:style>
  <w:style w:type="paragraph" w:styleId="afffffffb">
    <w:name w:val="List Number"/>
    <w:basedOn w:val="a3"/>
    <w:qFormat/>
    <w:rsid w:val="006473B8"/>
    <w:pPr>
      <w:tabs>
        <w:tab w:val="left" w:pos="360"/>
      </w:tabs>
      <w:adjustRightInd w:val="0"/>
      <w:spacing w:line="400" w:lineRule="exact"/>
      <w:textAlignment w:val="baseline"/>
    </w:pPr>
    <w:rPr>
      <w:rFonts w:ascii="Times New Roman" w:eastAsia="楷体_GB2312" w:hAnsi="Times New Roman" w:cs="Times New Roman"/>
      <w:bCs/>
      <w:iCs/>
      <w:spacing w:val="8"/>
      <w:kern w:val="0"/>
      <w:sz w:val="28"/>
      <w:szCs w:val="24"/>
      <w:lang w:eastAsia="en-US" w:bidi="en-US"/>
    </w:rPr>
  </w:style>
  <w:style w:type="paragraph" w:customStyle="1" w:styleId="-110">
    <w:name w:val="彩色列表 - 强调文字颜色 11"/>
    <w:basedOn w:val="a3"/>
    <w:uiPriority w:val="34"/>
    <w:qFormat/>
    <w:rsid w:val="006473B8"/>
    <w:pPr>
      <w:ind w:firstLineChars="200" w:firstLine="420"/>
    </w:pPr>
    <w:rPr>
      <w:rFonts w:ascii="Times New Roman" w:eastAsia="宋体" w:hAnsi="Times New Roman" w:cs="Times New Roman"/>
      <w:bCs/>
      <w:iCs/>
      <w:sz w:val="24"/>
      <w:szCs w:val="24"/>
      <w:lang w:eastAsia="en-US" w:bidi="en-US"/>
    </w:rPr>
  </w:style>
  <w:style w:type="paragraph" w:styleId="afffffffc">
    <w:name w:val="List"/>
    <w:basedOn w:val="a3"/>
    <w:qFormat/>
    <w:rsid w:val="006473B8"/>
    <w:pPr>
      <w:adjustRightInd w:val="0"/>
      <w:spacing w:line="360" w:lineRule="atLeast"/>
      <w:ind w:left="200" w:hangingChars="200" w:hanging="200"/>
      <w:textAlignment w:val="baseline"/>
    </w:pPr>
    <w:rPr>
      <w:rFonts w:ascii="Times New Roman" w:eastAsia="宋体" w:hAnsi="Times New Roman" w:cs="Times New Roman"/>
      <w:szCs w:val="20"/>
    </w:rPr>
  </w:style>
  <w:style w:type="paragraph" w:styleId="afffffffd">
    <w:name w:val="envelope return"/>
    <w:basedOn w:val="a3"/>
    <w:qFormat/>
    <w:rsid w:val="006473B8"/>
    <w:pPr>
      <w:adjustRightInd w:val="0"/>
      <w:snapToGrid w:val="0"/>
      <w:spacing w:line="400" w:lineRule="exact"/>
      <w:ind w:firstLine="601"/>
      <w:textAlignment w:val="baseline"/>
    </w:pPr>
    <w:rPr>
      <w:rFonts w:ascii="Arial" w:eastAsia="楷体_GB2312" w:hAnsi="Arial" w:cs="Arial"/>
      <w:bCs/>
      <w:iCs/>
      <w:spacing w:val="8"/>
      <w:kern w:val="0"/>
      <w:sz w:val="28"/>
      <w:szCs w:val="24"/>
      <w:lang w:eastAsia="en-US" w:bidi="en-US"/>
    </w:rPr>
  </w:style>
  <w:style w:type="paragraph" w:customStyle="1" w:styleId="CharCharCharCharCharCharCharCharCharCharCharCharCharCharCharChar91">
    <w:name w:val="Char Char Char Char Char Char Char Char Char Char Char Char Char Char Char Char91"/>
    <w:basedOn w:val="a3"/>
    <w:rsid w:val="006473B8"/>
    <w:pPr>
      <w:widowControl/>
      <w:spacing w:after="160" w:line="240" w:lineRule="exact"/>
      <w:jc w:val="left"/>
    </w:pPr>
    <w:rPr>
      <w:rFonts w:ascii="Verdana" w:eastAsia="宋体" w:hAnsi="Verdana" w:cs="Times New Roman"/>
      <w:kern w:val="0"/>
      <w:sz w:val="20"/>
      <w:szCs w:val="20"/>
      <w:lang w:eastAsia="en-US"/>
    </w:rPr>
  </w:style>
  <w:style w:type="paragraph" w:styleId="2f">
    <w:name w:val="Body Text Indent 2"/>
    <w:basedOn w:val="a3"/>
    <w:link w:val="2Char40"/>
    <w:rsid w:val="006473B8"/>
    <w:pPr>
      <w:spacing w:after="120" w:line="480" w:lineRule="auto"/>
      <w:ind w:leftChars="200" w:left="420"/>
    </w:pPr>
    <w:rPr>
      <w:rFonts w:eastAsia="宋体"/>
    </w:rPr>
  </w:style>
  <w:style w:type="character" w:customStyle="1" w:styleId="213">
    <w:name w:val="正文文本缩进 2 字符1"/>
    <w:basedOn w:val="a5"/>
    <w:rsid w:val="006473B8"/>
  </w:style>
  <w:style w:type="paragraph" w:styleId="49">
    <w:name w:val="index 4"/>
    <w:basedOn w:val="a3"/>
    <w:next w:val="a3"/>
    <w:qFormat/>
    <w:rsid w:val="006473B8"/>
    <w:pPr>
      <w:adjustRightInd w:val="0"/>
      <w:spacing w:line="400" w:lineRule="exact"/>
      <w:ind w:left="1260"/>
      <w:textAlignment w:val="baseline"/>
    </w:pPr>
    <w:rPr>
      <w:rFonts w:ascii="Times New Roman" w:eastAsia="楷体_GB2312" w:hAnsi="Times New Roman" w:cs="Times New Roman"/>
      <w:bCs/>
      <w:iCs/>
      <w:spacing w:val="8"/>
      <w:kern w:val="0"/>
      <w:sz w:val="28"/>
      <w:szCs w:val="24"/>
      <w:lang w:eastAsia="en-US" w:bidi="en-US"/>
    </w:rPr>
  </w:style>
  <w:style w:type="paragraph" w:styleId="2fc">
    <w:name w:val="List Continue 2"/>
    <w:basedOn w:val="a3"/>
    <w:qFormat/>
    <w:rsid w:val="006473B8"/>
    <w:pPr>
      <w:adjustRightInd w:val="0"/>
      <w:spacing w:after="120" w:line="400" w:lineRule="exact"/>
      <w:ind w:leftChars="400" w:left="840" w:firstLine="601"/>
      <w:textAlignment w:val="baseline"/>
    </w:pPr>
    <w:rPr>
      <w:rFonts w:ascii="Times New Roman" w:eastAsia="楷体_GB2312" w:hAnsi="Times New Roman" w:cs="Times New Roman"/>
      <w:bCs/>
      <w:iCs/>
      <w:spacing w:val="8"/>
      <w:kern w:val="0"/>
      <w:sz w:val="28"/>
      <w:szCs w:val="24"/>
      <w:lang w:eastAsia="en-US" w:bidi="en-US"/>
    </w:rPr>
  </w:style>
  <w:style w:type="paragraph" w:styleId="2fd">
    <w:name w:val="List Number 2"/>
    <w:basedOn w:val="a3"/>
    <w:qFormat/>
    <w:rsid w:val="006473B8"/>
    <w:pPr>
      <w:tabs>
        <w:tab w:val="left" w:pos="780"/>
        <w:tab w:val="left" w:pos="2040"/>
      </w:tabs>
      <w:adjustRightInd w:val="0"/>
      <w:spacing w:line="400" w:lineRule="exact"/>
      <w:ind w:left="2040" w:hanging="360"/>
      <w:textAlignment w:val="baseline"/>
    </w:pPr>
    <w:rPr>
      <w:rFonts w:ascii="Times New Roman" w:eastAsia="楷体_GB2312" w:hAnsi="Times New Roman" w:cs="Times New Roman"/>
      <w:bCs/>
      <w:iCs/>
      <w:spacing w:val="8"/>
      <w:kern w:val="0"/>
      <w:sz w:val="28"/>
      <w:szCs w:val="24"/>
      <w:lang w:eastAsia="en-US" w:bidi="en-US"/>
    </w:rPr>
  </w:style>
  <w:style w:type="paragraph" w:styleId="afffff2">
    <w:name w:val="Closing"/>
    <w:basedOn w:val="a3"/>
    <w:link w:val="Char3f"/>
    <w:qFormat/>
    <w:rsid w:val="006473B8"/>
    <w:pPr>
      <w:adjustRightInd w:val="0"/>
      <w:spacing w:line="400" w:lineRule="exact"/>
      <w:ind w:leftChars="2100" w:left="100" w:firstLine="601"/>
      <w:textAlignment w:val="baseline"/>
    </w:pPr>
    <w:rPr>
      <w:rFonts w:eastAsia="楷体_GB2312"/>
      <w:spacing w:val="8"/>
      <w:sz w:val="28"/>
    </w:rPr>
  </w:style>
  <w:style w:type="character" w:customStyle="1" w:styleId="1fb">
    <w:name w:val="结束语 字符1"/>
    <w:basedOn w:val="a5"/>
    <w:qFormat/>
    <w:rsid w:val="006473B8"/>
  </w:style>
  <w:style w:type="paragraph" w:styleId="afffffffe">
    <w:name w:val="toa heading"/>
    <w:basedOn w:val="a3"/>
    <w:next w:val="a3"/>
    <w:qFormat/>
    <w:rsid w:val="006473B8"/>
    <w:pPr>
      <w:adjustRightInd w:val="0"/>
      <w:spacing w:before="120" w:line="400" w:lineRule="exact"/>
      <w:ind w:firstLine="601"/>
      <w:textAlignment w:val="baseline"/>
    </w:pPr>
    <w:rPr>
      <w:rFonts w:ascii="Arial" w:eastAsia="楷体_GB2312" w:hAnsi="Arial" w:cs="Arial"/>
      <w:bCs/>
      <w:iCs/>
      <w:spacing w:val="8"/>
      <w:kern w:val="0"/>
      <w:sz w:val="24"/>
      <w:szCs w:val="24"/>
      <w:lang w:eastAsia="en-US" w:bidi="en-US"/>
    </w:rPr>
  </w:style>
  <w:style w:type="paragraph" w:customStyle="1" w:styleId="CharCharCharCharCharCharCharCharChar9">
    <w:name w:val="Char Char Char Char Char Char Char Char Char9"/>
    <w:basedOn w:val="a3"/>
    <w:qFormat/>
    <w:rsid w:val="006473B8"/>
    <w:pPr>
      <w:widowControl/>
      <w:adjustRightInd w:val="0"/>
      <w:spacing w:after="160" w:line="240" w:lineRule="exact"/>
      <w:ind w:firstLine="601"/>
      <w:jc w:val="left"/>
      <w:textAlignment w:val="baseline"/>
    </w:pPr>
    <w:rPr>
      <w:rFonts w:ascii="Verdana" w:eastAsia="仿宋_GB2312" w:hAnsi="Verdana" w:cs="Times New Roman"/>
      <w:spacing w:val="8"/>
      <w:kern w:val="0"/>
      <w:sz w:val="24"/>
      <w:szCs w:val="20"/>
      <w:lang w:eastAsia="en-US"/>
    </w:rPr>
  </w:style>
  <w:style w:type="paragraph" w:styleId="aff4">
    <w:name w:val="caption"/>
    <w:basedOn w:val="a3"/>
    <w:next w:val="a3"/>
    <w:link w:val="Char28"/>
    <w:qFormat/>
    <w:rsid w:val="006473B8"/>
    <w:rPr>
      <w:rFonts w:ascii="Cambria" w:eastAsia="黑体" w:hAnsi="Cambria"/>
    </w:rPr>
  </w:style>
  <w:style w:type="paragraph" w:customStyle="1" w:styleId="710">
    <w:name w:val="批注框文本71"/>
    <w:basedOn w:val="a3"/>
    <w:rsid w:val="006473B8"/>
    <w:rPr>
      <w:rFonts w:ascii="Calibri" w:eastAsia="宋体" w:hAnsi="Calibri" w:cs="Times New Roman"/>
      <w:sz w:val="18"/>
      <w:szCs w:val="20"/>
    </w:rPr>
  </w:style>
  <w:style w:type="paragraph" w:styleId="affffffff">
    <w:name w:val="Body Text"/>
    <w:aliases w:val=" Char1,body text,?y????×?"/>
    <w:basedOn w:val="a3"/>
    <w:link w:val="Char45"/>
    <w:unhideWhenUsed/>
    <w:rsid w:val="006473B8"/>
    <w:pPr>
      <w:spacing w:after="120"/>
    </w:pPr>
  </w:style>
  <w:style w:type="character" w:customStyle="1" w:styleId="Char45">
    <w:name w:val="正文文本 Char4"/>
    <w:aliases w:val=" Char1 Char,body text Char7,?y????×? Char1"/>
    <w:basedOn w:val="a5"/>
    <w:link w:val="affffffff"/>
    <w:rsid w:val="006473B8"/>
  </w:style>
  <w:style w:type="paragraph" w:styleId="affff3">
    <w:name w:val="Body Text First Indent"/>
    <w:basedOn w:val="affffffff"/>
    <w:next w:val="a3"/>
    <w:link w:val="Char3b"/>
    <w:rsid w:val="006473B8"/>
    <w:pPr>
      <w:spacing w:line="360" w:lineRule="auto"/>
    </w:pPr>
    <w:rPr>
      <w:rFonts w:ascii="宋体" w:eastAsia="宋体" w:hAnsi="宋体"/>
      <w:b/>
      <w:sz w:val="28"/>
    </w:rPr>
  </w:style>
  <w:style w:type="character" w:customStyle="1" w:styleId="affffffff0">
    <w:name w:val="正文文本首行缩进 字符"/>
    <w:basedOn w:val="Char45"/>
    <w:qFormat/>
    <w:rsid w:val="006473B8"/>
  </w:style>
  <w:style w:type="paragraph" w:customStyle="1" w:styleId="Char2CharCharChar91">
    <w:name w:val="Char2 Char Char Char91"/>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styleId="affffff">
    <w:name w:val="Signature"/>
    <w:basedOn w:val="a3"/>
    <w:link w:val="Char3f3"/>
    <w:qFormat/>
    <w:rsid w:val="006473B8"/>
    <w:pPr>
      <w:adjustRightInd w:val="0"/>
      <w:spacing w:line="400" w:lineRule="exact"/>
      <w:ind w:leftChars="2100" w:left="100" w:firstLine="601"/>
      <w:textAlignment w:val="baseline"/>
    </w:pPr>
    <w:rPr>
      <w:rFonts w:eastAsia="楷体_GB2312"/>
      <w:spacing w:val="8"/>
      <w:sz w:val="28"/>
    </w:rPr>
  </w:style>
  <w:style w:type="character" w:customStyle="1" w:styleId="1fc">
    <w:name w:val="签名 字符1"/>
    <w:basedOn w:val="a5"/>
    <w:qFormat/>
    <w:rsid w:val="006473B8"/>
  </w:style>
  <w:style w:type="paragraph" w:customStyle="1" w:styleId="124">
    <w:name w:val="12"/>
    <w:next w:val="a3"/>
    <w:rsid w:val="006473B8"/>
    <w:pPr>
      <w:widowControl w:val="0"/>
      <w:jc w:val="both"/>
    </w:pPr>
    <w:rPr>
      <w:rFonts w:ascii="Times New Roman" w:eastAsia="宋体" w:hAnsi="Times New Roman" w:cs="Times New Roman"/>
      <w:bCs/>
      <w:iCs/>
      <w:sz w:val="24"/>
      <w:szCs w:val="24"/>
      <w:lang w:eastAsia="en-US" w:bidi="en-US"/>
    </w:rPr>
  </w:style>
  <w:style w:type="paragraph" w:styleId="2fe">
    <w:name w:val="List Bullet 2"/>
    <w:basedOn w:val="a3"/>
    <w:rsid w:val="006473B8"/>
    <w:pPr>
      <w:widowControl/>
      <w:tabs>
        <w:tab w:val="left" w:pos="780"/>
      </w:tabs>
      <w:ind w:left="780" w:hanging="360"/>
      <w:jc w:val="left"/>
    </w:pPr>
    <w:rPr>
      <w:rFonts w:ascii="宋体" w:eastAsia="宋体" w:hAnsi="宋体" w:cs="Times New Roman"/>
      <w:color w:val="000000"/>
      <w:kern w:val="0"/>
      <w:szCs w:val="20"/>
    </w:rPr>
  </w:style>
  <w:style w:type="paragraph" w:customStyle="1" w:styleId="281">
    <w:name w:val="字元 字元281"/>
    <w:basedOn w:val="a3"/>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styleId="aff1">
    <w:name w:val="Message Header"/>
    <w:basedOn w:val="a3"/>
    <w:link w:val="Char34"/>
    <w:qFormat/>
    <w:rsid w:val="006473B8"/>
    <w:pPr>
      <w:pBdr>
        <w:top w:val="single" w:sz="6" w:space="1" w:color="auto"/>
        <w:left w:val="single" w:sz="6" w:space="1" w:color="auto"/>
        <w:bottom w:val="single" w:sz="6" w:space="1" w:color="auto"/>
        <w:right w:val="single" w:sz="6" w:space="1" w:color="auto"/>
      </w:pBdr>
      <w:shd w:val="pct20" w:color="auto" w:fill="auto"/>
      <w:adjustRightInd w:val="0"/>
      <w:spacing w:line="400" w:lineRule="exact"/>
      <w:ind w:leftChars="500" w:left="1080" w:hangingChars="500" w:hanging="1080"/>
      <w:textAlignment w:val="baseline"/>
    </w:pPr>
    <w:rPr>
      <w:rFonts w:ascii="Arial" w:eastAsia="楷体_GB2312" w:hAnsi="Arial" w:cs="Arial"/>
      <w:spacing w:val="8"/>
      <w:sz w:val="24"/>
      <w:szCs w:val="24"/>
      <w:shd w:val="pct20" w:color="auto" w:fill="auto"/>
    </w:rPr>
  </w:style>
  <w:style w:type="character" w:customStyle="1" w:styleId="1fd">
    <w:name w:val="信息标题 字符1"/>
    <w:basedOn w:val="a5"/>
    <w:qFormat/>
    <w:rsid w:val="006473B8"/>
    <w:rPr>
      <w:rFonts w:asciiTheme="majorHAnsi" w:eastAsiaTheme="majorEastAsia" w:hAnsiTheme="majorHAnsi" w:cstheme="majorBidi"/>
      <w:sz w:val="24"/>
      <w:szCs w:val="24"/>
      <w:shd w:val="pct20" w:color="auto" w:fill="auto"/>
    </w:rPr>
  </w:style>
  <w:style w:type="paragraph" w:customStyle="1" w:styleId="BalloonText1">
    <w:name w:val="Balloon Text1"/>
    <w:basedOn w:val="a3"/>
    <w:rsid w:val="006473B8"/>
    <w:rPr>
      <w:rFonts w:ascii="Calibri" w:eastAsia="宋体" w:hAnsi="Calibri" w:cs="Times New Roman"/>
      <w:sz w:val="18"/>
      <w:szCs w:val="20"/>
    </w:rPr>
  </w:style>
  <w:style w:type="paragraph" w:customStyle="1" w:styleId="CharCharCharCharCharCharCharCharCharCharCharCharCharCharCharCharCharCharCharCharCharCharCharCharCharCharCharCharCharCharCharCharCharCharCharCharCharCharCharChar18">
    <w:name w:val="Char Char Char Char Char Char Char Char Char Char Char Char Char Char Char Char Char Char Char Char Char Char Char Char Char Char Char Char Char Char Char Char Char Char Char Char Char Char Char Char18"/>
    <w:basedOn w:val="a3"/>
    <w:rsid w:val="006473B8"/>
    <w:pPr>
      <w:tabs>
        <w:tab w:val="left" w:pos="360"/>
      </w:tabs>
      <w:spacing w:line="360" w:lineRule="auto"/>
    </w:pPr>
    <w:rPr>
      <w:rFonts w:ascii="楷体_GB2312" w:eastAsia="楷体_GB2312" w:hAnsi="Calibri" w:cs="Times New Roman"/>
      <w:sz w:val="24"/>
      <w:szCs w:val="24"/>
    </w:rPr>
  </w:style>
  <w:style w:type="paragraph" w:customStyle="1" w:styleId="ListParagraph2">
    <w:name w:val="List Paragraph2"/>
    <w:basedOn w:val="a3"/>
    <w:rsid w:val="006473B8"/>
    <w:pPr>
      <w:ind w:firstLineChars="200" w:firstLine="420"/>
    </w:pPr>
    <w:rPr>
      <w:rFonts w:ascii="Calibri" w:eastAsia="宋体" w:hAnsi="Calibri" w:cs="Times New Roman"/>
    </w:rPr>
  </w:style>
  <w:style w:type="paragraph" w:styleId="a4">
    <w:name w:val="Normal Indent"/>
    <w:aliases w:val="正文2级,表正文,正文非缩进,正文（首行缩进两字） Char Char Char Char Char Char Char Char,特点,ALT+Z,四号,段1,正文（首行缩进两字）"/>
    <w:basedOn w:val="a3"/>
    <w:link w:val="Char1a"/>
    <w:rsid w:val="006473B8"/>
    <w:pPr>
      <w:adjustRightInd w:val="0"/>
      <w:spacing w:line="360" w:lineRule="atLeast"/>
      <w:ind w:firstLineChars="200" w:firstLine="420"/>
      <w:textAlignment w:val="baseline"/>
    </w:pPr>
    <w:rPr>
      <w:rFonts w:eastAsia="宋体"/>
    </w:rPr>
  </w:style>
  <w:style w:type="paragraph" w:styleId="1fe">
    <w:name w:val="index 1"/>
    <w:basedOn w:val="a3"/>
    <w:next w:val="a3"/>
    <w:qFormat/>
    <w:rsid w:val="006473B8"/>
    <w:rPr>
      <w:rFonts w:ascii="Times New Roman" w:eastAsia="宋体" w:hAnsi="Times New Roman" w:cs="Times New Roman"/>
      <w:szCs w:val="24"/>
    </w:rPr>
  </w:style>
  <w:style w:type="paragraph" w:customStyle="1" w:styleId="Char681">
    <w:name w:val="Char681"/>
    <w:basedOn w:val="a3"/>
    <w:rsid w:val="006473B8"/>
    <w:rPr>
      <w:rFonts w:ascii="黑体" w:eastAsia="黑体" w:hAnsi="黑体" w:cs="Times New Roman"/>
      <w:b/>
      <w:spacing w:val="10"/>
      <w:sz w:val="28"/>
      <w:szCs w:val="20"/>
    </w:rPr>
  </w:style>
  <w:style w:type="paragraph" w:styleId="4a">
    <w:name w:val="List Continue 4"/>
    <w:basedOn w:val="a3"/>
    <w:qFormat/>
    <w:rsid w:val="006473B8"/>
    <w:pPr>
      <w:adjustRightInd w:val="0"/>
      <w:spacing w:after="120" w:line="400" w:lineRule="exact"/>
      <w:ind w:leftChars="800" w:left="1680" w:firstLine="601"/>
      <w:textAlignment w:val="baseline"/>
    </w:pPr>
    <w:rPr>
      <w:rFonts w:ascii="Times New Roman" w:eastAsia="楷体_GB2312" w:hAnsi="Times New Roman" w:cs="Times New Roman"/>
      <w:bCs/>
      <w:iCs/>
      <w:spacing w:val="8"/>
      <w:kern w:val="0"/>
      <w:sz w:val="28"/>
      <w:szCs w:val="24"/>
      <w:lang w:eastAsia="en-US" w:bidi="en-US"/>
    </w:rPr>
  </w:style>
  <w:style w:type="paragraph" w:customStyle="1" w:styleId="310">
    <w:name w:val="列出段落31"/>
    <w:basedOn w:val="a3"/>
    <w:rsid w:val="006473B8"/>
    <w:pPr>
      <w:ind w:firstLineChars="200" w:firstLine="420"/>
    </w:pPr>
    <w:rPr>
      <w:rFonts w:ascii="Times New Roman" w:eastAsia="宋体" w:hAnsi="Times New Roman" w:cs="Times New Roman"/>
    </w:rPr>
  </w:style>
  <w:style w:type="paragraph" w:styleId="2a">
    <w:name w:val="Body Text First Indent 2"/>
    <w:basedOn w:val="affffc"/>
    <w:link w:val="2Char31"/>
    <w:qFormat/>
    <w:rsid w:val="006473B8"/>
    <w:pPr>
      <w:tabs>
        <w:tab w:val="left" w:pos="1200"/>
      </w:tabs>
      <w:adjustRightInd/>
      <w:spacing w:after="120" w:line="240" w:lineRule="auto"/>
      <w:ind w:leftChars="200" w:left="1200" w:firstLineChars="200" w:firstLine="210"/>
      <w:textAlignment w:val="auto"/>
    </w:pPr>
    <w:rPr>
      <w:sz w:val="21"/>
    </w:rPr>
  </w:style>
  <w:style w:type="character" w:customStyle="1" w:styleId="2ff">
    <w:name w:val="正文文本首行缩进 2 字符"/>
    <w:basedOn w:val="1f9"/>
    <w:rsid w:val="006473B8"/>
  </w:style>
  <w:style w:type="paragraph" w:styleId="3f5">
    <w:name w:val="index 3"/>
    <w:basedOn w:val="a3"/>
    <w:next w:val="a3"/>
    <w:qFormat/>
    <w:rsid w:val="006473B8"/>
    <w:pPr>
      <w:adjustRightInd w:val="0"/>
      <w:spacing w:line="400" w:lineRule="exact"/>
      <w:ind w:left="840"/>
      <w:textAlignment w:val="baseline"/>
    </w:pPr>
    <w:rPr>
      <w:rFonts w:ascii="Times New Roman" w:eastAsia="楷体_GB2312" w:hAnsi="Times New Roman" w:cs="Times New Roman"/>
      <w:bCs/>
      <w:iCs/>
      <w:spacing w:val="8"/>
      <w:kern w:val="0"/>
      <w:sz w:val="28"/>
      <w:szCs w:val="24"/>
      <w:lang w:eastAsia="en-US" w:bidi="en-US"/>
    </w:rPr>
  </w:style>
  <w:style w:type="paragraph" w:styleId="4b">
    <w:name w:val="List Number 4"/>
    <w:basedOn w:val="a3"/>
    <w:qFormat/>
    <w:rsid w:val="006473B8"/>
    <w:pPr>
      <w:tabs>
        <w:tab w:val="left" w:pos="1620"/>
      </w:tabs>
      <w:adjustRightInd w:val="0"/>
      <w:spacing w:line="400" w:lineRule="exact"/>
      <w:ind w:leftChars="600" w:left="1620" w:hangingChars="200" w:hanging="360"/>
      <w:textAlignment w:val="baseline"/>
    </w:pPr>
    <w:rPr>
      <w:rFonts w:ascii="Times New Roman" w:eastAsia="楷体_GB2312" w:hAnsi="Times New Roman" w:cs="Times New Roman"/>
      <w:bCs/>
      <w:iCs/>
      <w:spacing w:val="8"/>
      <w:kern w:val="0"/>
      <w:sz w:val="28"/>
      <w:szCs w:val="24"/>
      <w:lang w:eastAsia="en-US" w:bidi="en-US"/>
    </w:rPr>
  </w:style>
  <w:style w:type="paragraph" w:customStyle="1" w:styleId="ZchnZchnCharChar8">
    <w:name w:val="Zchn Zchn Char Char8"/>
    <w:basedOn w:val="a3"/>
    <w:rsid w:val="006473B8"/>
    <w:rPr>
      <w:rFonts w:ascii="Calibri" w:eastAsia="宋体" w:hAnsi="Calibri" w:cs="Times New Roman"/>
      <w:sz w:val="24"/>
      <w:szCs w:val="24"/>
    </w:rPr>
  </w:style>
  <w:style w:type="paragraph" w:styleId="83">
    <w:name w:val="index 8"/>
    <w:basedOn w:val="a3"/>
    <w:next w:val="a3"/>
    <w:qFormat/>
    <w:rsid w:val="006473B8"/>
    <w:pPr>
      <w:adjustRightInd w:val="0"/>
      <w:spacing w:line="400" w:lineRule="exact"/>
      <w:ind w:left="2940"/>
      <w:textAlignment w:val="baseline"/>
    </w:pPr>
    <w:rPr>
      <w:rFonts w:ascii="Times New Roman" w:eastAsia="楷体_GB2312" w:hAnsi="Times New Roman" w:cs="Times New Roman"/>
      <w:bCs/>
      <w:iCs/>
      <w:spacing w:val="8"/>
      <w:kern w:val="0"/>
      <w:sz w:val="28"/>
      <w:szCs w:val="24"/>
      <w:lang w:eastAsia="en-US" w:bidi="en-US"/>
    </w:rPr>
  </w:style>
  <w:style w:type="paragraph" w:styleId="3f6">
    <w:name w:val="List Bullet 3"/>
    <w:basedOn w:val="a3"/>
    <w:qFormat/>
    <w:rsid w:val="006473B8"/>
    <w:pPr>
      <w:widowControl/>
      <w:tabs>
        <w:tab w:val="left" w:pos="1200"/>
      </w:tabs>
      <w:ind w:left="1200" w:hanging="360"/>
      <w:jc w:val="left"/>
    </w:pPr>
    <w:rPr>
      <w:rFonts w:ascii="宋体" w:eastAsia="宋体" w:hAnsi="宋体" w:cs="Times New Roman"/>
      <w:color w:val="000000"/>
      <w:kern w:val="0"/>
      <w:szCs w:val="20"/>
    </w:rPr>
  </w:style>
  <w:style w:type="paragraph" w:customStyle="1" w:styleId="1101">
    <w:name w:val="字元 字元1101"/>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CharChar1CharCharCharCharCharCharChar10">
    <w:name w:val="Char Char Char1 Char Char Char Char Char Char Char10"/>
    <w:basedOn w:val="a3"/>
    <w:rsid w:val="006473B8"/>
    <w:pPr>
      <w:adjustRightInd w:val="0"/>
      <w:spacing w:line="400" w:lineRule="exact"/>
      <w:ind w:firstLine="601"/>
      <w:textAlignment w:val="baseline"/>
    </w:pPr>
    <w:rPr>
      <w:rFonts w:ascii="Tahoma" w:eastAsia="楷体_GB2312" w:hAnsi="Tahoma" w:cs="Times New Roman"/>
      <w:spacing w:val="8"/>
      <w:kern w:val="0"/>
      <w:sz w:val="24"/>
      <w:szCs w:val="20"/>
    </w:rPr>
  </w:style>
  <w:style w:type="paragraph" w:styleId="affffffff1">
    <w:name w:val="envelope address"/>
    <w:basedOn w:val="a3"/>
    <w:qFormat/>
    <w:rsid w:val="006473B8"/>
    <w:pPr>
      <w:adjustRightInd w:val="0"/>
      <w:snapToGrid w:val="0"/>
      <w:spacing w:line="400" w:lineRule="exact"/>
      <w:ind w:leftChars="1400" w:left="100" w:firstLine="601"/>
      <w:textAlignment w:val="baseline"/>
    </w:pPr>
    <w:rPr>
      <w:rFonts w:ascii="Arial" w:eastAsia="楷体_GB2312" w:hAnsi="Arial" w:cs="Arial"/>
      <w:bCs/>
      <w:iCs/>
      <w:spacing w:val="8"/>
      <w:kern w:val="0"/>
      <w:sz w:val="24"/>
      <w:szCs w:val="24"/>
      <w:lang w:eastAsia="en-US" w:bidi="en-US"/>
    </w:rPr>
  </w:style>
  <w:style w:type="paragraph" w:styleId="59">
    <w:name w:val="List Number 5"/>
    <w:basedOn w:val="a3"/>
    <w:qFormat/>
    <w:rsid w:val="006473B8"/>
    <w:pPr>
      <w:widowControl/>
      <w:tabs>
        <w:tab w:val="left" w:pos="2040"/>
      </w:tabs>
      <w:ind w:left="2040" w:hanging="360"/>
      <w:jc w:val="left"/>
    </w:pPr>
    <w:rPr>
      <w:rFonts w:ascii="宋体" w:eastAsia="宋体" w:hAnsi="宋体" w:cs="Times New Roman"/>
      <w:color w:val="000000"/>
      <w:kern w:val="0"/>
      <w:szCs w:val="20"/>
    </w:rPr>
  </w:style>
  <w:style w:type="paragraph" w:styleId="afff6">
    <w:name w:val="endnote text"/>
    <w:basedOn w:val="a3"/>
    <w:link w:val="Char39"/>
    <w:rsid w:val="006473B8"/>
    <w:pPr>
      <w:snapToGrid w:val="0"/>
      <w:jc w:val="left"/>
    </w:pPr>
  </w:style>
  <w:style w:type="character" w:customStyle="1" w:styleId="1ff">
    <w:name w:val="尾注文本 字符1"/>
    <w:basedOn w:val="a5"/>
    <w:rsid w:val="006473B8"/>
  </w:style>
  <w:style w:type="paragraph" w:styleId="3f7">
    <w:name w:val="List Number 3"/>
    <w:basedOn w:val="a3"/>
    <w:qFormat/>
    <w:rsid w:val="006473B8"/>
    <w:pPr>
      <w:tabs>
        <w:tab w:val="left" w:pos="720"/>
        <w:tab w:val="left" w:pos="1200"/>
      </w:tabs>
      <w:adjustRightInd w:val="0"/>
      <w:spacing w:line="400" w:lineRule="exact"/>
      <w:textAlignment w:val="baseline"/>
    </w:pPr>
    <w:rPr>
      <w:rFonts w:ascii="Times New Roman" w:eastAsia="楷体_GB2312" w:hAnsi="Times New Roman" w:cs="Times New Roman"/>
      <w:bCs/>
      <w:iCs/>
      <w:spacing w:val="8"/>
      <w:kern w:val="0"/>
      <w:sz w:val="28"/>
      <w:szCs w:val="24"/>
      <w:lang w:eastAsia="en-US" w:bidi="en-US"/>
    </w:rPr>
  </w:style>
  <w:style w:type="paragraph" w:styleId="affffffff2">
    <w:name w:val="List Bullet"/>
    <w:basedOn w:val="a3"/>
    <w:qFormat/>
    <w:rsid w:val="006473B8"/>
    <w:pPr>
      <w:tabs>
        <w:tab w:val="left" w:pos="360"/>
      </w:tabs>
      <w:adjustRightInd w:val="0"/>
      <w:spacing w:line="400" w:lineRule="exact"/>
      <w:ind w:firstLine="601"/>
      <w:textAlignment w:val="baseline"/>
    </w:pPr>
    <w:rPr>
      <w:rFonts w:ascii="Times New Roman" w:eastAsia="楷体_GB2312" w:hAnsi="Times New Roman" w:cs="Times New Roman"/>
      <w:bCs/>
      <w:iCs/>
      <w:spacing w:val="8"/>
      <w:kern w:val="0"/>
      <w:sz w:val="28"/>
      <w:szCs w:val="24"/>
      <w:lang w:eastAsia="en-US" w:bidi="en-US"/>
    </w:rPr>
  </w:style>
  <w:style w:type="paragraph" w:styleId="3f1">
    <w:name w:val="Body Text 3"/>
    <w:basedOn w:val="a3"/>
    <w:link w:val="3Char30"/>
    <w:qFormat/>
    <w:rsid w:val="006473B8"/>
    <w:pPr>
      <w:spacing w:after="120"/>
    </w:pPr>
    <w:rPr>
      <w:rFonts w:eastAsia="宋体"/>
      <w:sz w:val="16"/>
    </w:rPr>
  </w:style>
  <w:style w:type="character" w:customStyle="1" w:styleId="311">
    <w:name w:val="正文文本 3 字符1"/>
    <w:basedOn w:val="a5"/>
    <w:rsid w:val="006473B8"/>
    <w:rPr>
      <w:sz w:val="16"/>
      <w:szCs w:val="16"/>
    </w:rPr>
  </w:style>
  <w:style w:type="paragraph" w:customStyle="1" w:styleId="Char781">
    <w:name w:val="Char781"/>
    <w:basedOn w:val="a3"/>
    <w:rsid w:val="006473B8"/>
    <w:rPr>
      <w:rFonts w:ascii="Calibri" w:eastAsia="宋体" w:hAnsi="Calibri" w:cs="Times New Roman"/>
      <w:sz w:val="24"/>
      <w:szCs w:val="24"/>
    </w:rPr>
  </w:style>
  <w:style w:type="paragraph" w:styleId="HTML9">
    <w:name w:val="HTML Preformatted"/>
    <w:basedOn w:val="a3"/>
    <w:link w:val="HTMLChar3"/>
    <w:qFormat/>
    <w:rsid w:val="006473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sz w:val="24"/>
    </w:rPr>
  </w:style>
  <w:style w:type="character" w:customStyle="1" w:styleId="HTML11">
    <w:name w:val="HTML 预设格式 字符1"/>
    <w:basedOn w:val="a5"/>
    <w:qFormat/>
    <w:rsid w:val="006473B8"/>
    <w:rPr>
      <w:rFonts w:ascii="Courier New" w:hAnsi="Courier New" w:cs="Courier New"/>
      <w:sz w:val="20"/>
      <w:szCs w:val="20"/>
    </w:rPr>
  </w:style>
  <w:style w:type="paragraph" w:customStyle="1" w:styleId="Char3CharCharCharCharCharChar10">
    <w:name w:val="Char3 Char Char Char Char Char Char10"/>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styleId="aff0">
    <w:name w:val="E-mail Signature"/>
    <w:basedOn w:val="a3"/>
    <w:link w:val="Char33"/>
    <w:qFormat/>
    <w:rsid w:val="006473B8"/>
    <w:pPr>
      <w:adjustRightInd w:val="0"/>
      <w:spacing w:line="400" w:lineRule="exact"/>
      <w:ind w:firstLine="601"/>
      <w:textAlignment w:val="baseline"/>
    </w:pPr>
    <w:rPr>
      <w:rFonts w:eastAsia="楷体_GB2312"/>
      <w:spacing w:val="8"/>
      <w:sz w:val="28"/>
    </w:rPr>
  </w:style>
  <w:style w:type="character" w:customStyle="1" w:styleId="1ff0">
    <w:name w:val="电子邮件签名 字符1"/>
    <w:basedOn w:val="a5"/>
    <w:qFormat/>
    <w:rsid w:val="006473B8"/>
  </w:style>
  <w:style w:type="paragraph" w:customStyle="1" w:styleId="4CharCharCharCharCharChar81">
    <w:name w:val="字元4 Char Char Char Char Char Char81"/>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610">
    <w:name w:val="正文61"/>
    <w:rsid w:val="006473B8"/>
    <w:pPr>
      <w:autoSpaceDE w:val="0"/>
      <w:autoSpaceDN w:val="0"/>
      <w:adjustRightInd w:val="0"/>
      <w:spacing w:line="360" w:lineRule="atLeast"/>
      <w:ind w:firstLine="539"/>
      <w:jc w:val="both"/>
      <w:textAlignment w:val="bottom"/>
    </w:pPr>
    <w:rPr>
      <w:rFonts w:ascii="宋体" w:eastAsia="宋体" w:hAnsi="Times New Roman" w:cs="Times New Roman"/>
      <w:spacing w:val="30"/>
      <w:kern w:val="0"/>
      <w:sz w:val="24"/>
      <w:szCs w:val="20"/>
    </w:rPr>
  </w:style>
  <w:style w:type="paragraph" w:styleId="affff4">
    <w:name w:val="Title"/>
    <w:basedOn w:val="a3"/>
    <w:next w:val="a3"/>
    <w:link w:val="Char3c"/>
    <w:qFormat/>
    <w:rsid w:val="006473B8"/>
    <w:pPr>
      <w:widowControl/>
      <w:pBdr>
        <w:bottom w:val="single" w:sz="8" w:space="4" w:color="4F81BD"/>
      </w:pBdr>
      <w:spacing w:after="300"/>
      <w:contextualSpacing/>
      <w:jc w:val="left"/>
    </w:pPr>
    <w:rPr>
      <w:rFonts w:ascii="Cambria" w:hAnsi="Cambria"/>
      <w:color w:val="17365D"/>
      <w:spacing w:val="5"/>
      <w:kern w:val="28"/>
      <w:sz w:val="52"/>
      <w:szCs w:val="52"/>
      <w:lang w:eastAsia="en-US" w:bidi="en-US"/>
    </w:rPr>
  </w:style>
  <w:style w:type="character" w:customStyle="1" w:styleId="1ff1">
    <w:name w:val="标题 字符1"/>
    <w:basedOn w:val="a5"/>
    <w:rsid w:val="006473B8"/>
    <w:rPr>
      <w:rFonts w:asciiTheme="majorHAnsi" w:eastAsiaTheme="majorEastAsia" w:hAnsiTheme="majorHAnsi" w:cstheme="majorBidi"/>
      <w:b/>
      <w:bCs/>
      <w:sz w:val="32"/>
      <w:szCs w:val="32"/>
    </w:rPr>
  </w:style>
  <w:style w:type="paragraph" w:customStyle="1" w:styleId="CharCharCharCharCharCharCharCharChar1CharCharChar81">
    <w:name w:val="Char Char Char Char Char Char Char Char Char1 Char Char Char81"/>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CharChar81">
    <w:name w:val="字元 字元 Char Char 字元 字元 Char Char 字元 字元 Char Char 字元 字元 字元 字元81"/>
    <w:basedOn w:val="a3"/>
    <w:rsid w:val="006473B8"/>
    <w:rPr>
      <w:rFonts w:ascii="Calibri" w:eastAsia="宋体" w:hAnsi="Calibri" w:cs="Times New Roman"/>
      <w:sz w:val="24"/>
      <w:szCs w:val="24"/>
    </w:rPr>
  </w:style>
  <w:style w:type="paragraph" w:styleId="affffffff3">
    <w:name w:val="index heading"/>
    <w:basedOn w:val="a3"/>
    <w:next w:val="1fe"/>
    <w:qFormat/>
    <w:rsid w:val="006473B8"/>
    <w:pPr>
      <w:adjustRightInd w:val="0"/>
      <w:spacing w:line="400" w:lineRule="exact"/>
      <w:ind w:firstLine="601"/>
      <w:textAlignment w:val="baseline"/>
    </w:pPr>
    <w:rPr>
      <w:rFonts w:ascii="Times New Roman" w:eastAsia="楷体_GB2312" w:hAnsi="Times New Roman" w:cs="Times New Roman"/>
      <w:bCs/>
      <w:iCs/>
      <w:spacing w:val="8"/>
      <w:kern w:val="0"/>
      <w:sz w:val="28"/>
      <w:szCs w:val="24"/>
      <w:lang w:eastAsia="en-US" w:bidi="en-US"/>
    </w:rPr>
  </w:style>
  <w:style w:type="paragraph" w:styleId="5a">
    <w:name w:val="List Bullet 5"/>
    <w:basedOn w:val="a3"/>
    <w:rsid w:val="006473B8"/>
    <w:pPr>
      <w:widowControl/>
      <w:tabs>
        <w:tab w:val="left" w:pos="2040"/>
      </w:tabs>
      <w:ind w:left="2040" w:hanging="360"/>
      <w:jc w:val="left"/>
    </w:pPr>
    <w:rPr>
      <w:rFonts w:ascii="宋体" w:eastAsia="宋体" w:hAnsi="宋体" w:cs="Times New Roman"/>
      <w:color w:val="000000"/>
      <w:kern w:val="0"/>
      <w:szCs w:val="20"/>
    </w:rPr>
  </w:style>
  <w:style w:type="paragraph" w:styleId="afffff3">
    <w:name w:val="macro"/>
    <w:link w:val="Char3f0"/>
    <w:qFormat/>
    <w:rsid w:val="006473B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601"/>
      <w:textAlignment w:val="baseline"/>
    </w:pPr>
    <w:rPr>
      <w:rFonts w:ascii="Courier New" w:hAnsi="Courier New" w:cs="Courier New"/>
      <w:bCs/>
      <w:iCs/>
      <w:sz w:val="24"/>
      <w:szCs w:val="24"/>
      <w:lang w:eastAsia="en-US" w:bidi="en-US"/>
    </w:rPr>
  </w:style>
  <w:style w:type="character" w:customStyle="1" w:styleId="1ff2">
    <w:name w:val="宏文本 字符1"/>
    <w:basedOn w:val="a5"/>
    <w:qFormat/>
    <w:rsid w:val="006473B8"/>
    <w:rPr>
      <w:rFonts w:ascii="Courier New" w:eastAsia="宋体" w:hAnsi="Courier New" w:cs="Courier New"/>
      <w:sz w:val="24"/>
      <w:szCs w:val="24"/>
    </w:rPr>
  </w:style>
  <w:style w:type="paragraph" w:customStyle="1" w:styleId="CharCharCharCharCharCharCharCharCharCharCharCharCharCharCharCharCharCharCharCharCharChar9">
    <w:name w:val="Char Char Char Char Char Char Char Char Char Char Char Char Char Char Char Char Char Char Char Char Char Char9"/>
    <w:basedOn w:val="a3"/>
    <w:rsid w:val="006473B8"/>
    <w:pPr>
      <w:spacing w:line="240" w:lineRule="exact"/>
      <w:ind w:firstLineChars="200" w:firstLine="200"/>
    </w:pPr>
    <w:rPr>
      <w:rFonts w:ascii="Calibri" w:eastAsia="宋体" w:hAnsi="Calibri" w:cs="Times New Roman"/>
      <w:sz w:val="28"/>
      <w:szCs w:val="28"/>
    </w:rPr>
  </w:style>
  <w:style w:type="paragraph" w:styleId="affffffff4">
    <w:name w:val="List Continue"/>
    <w:basedOn w:val="a3"/>
    <w:qFormat/>
    <w:rsid w:val="006473B8"/>
    <w:pPr>
      <w:adjustRightInd w:val="0"/>
      <w:spacing w:after="120" w:line="400" w:lineRule="exact"/>
      <w:ind w:leftChars="200" w:left="420" w:firstLine="601"/>
      <w:textAlignment w:val="baseline"/>
    </w:pPr>
    <w:rPr>
      <w:rFonts w:ascii="Times New Roman" w:eastAsia="楷体_GB2312" w:hAnsi="Times New Roman" w:cs="Times New Roman"/>
      <w:bCs/>
      <w:iCs/>
      <w:spacing w:val="8"/>
      <w:kern w:val="0"/>
      <w:sz w:val="28"/>
      <w:szCs w:val="24"/>
      <w:lang w:eastAsia="en-US" w:bidi="en-US"/>
    </w:rPr>
  </w:style>
  <w:style w:type="paragraph" w:styleId="2ff0">
    <w:name w:val="List 2"/>
    <w:basedOn w:val="a3"/>
    <w:qFormat/>
    <w:rsid w:val="006473B8"/>
    <w:pPr>
      <w:adjustRightInd w:val="0"/>
      <w:spacing w:line="261" w:lineRule="atLeast"/>
      <w:ind w:left="840" w:hanging="420"/>
      <w:textAlignment w:val="baseline"/>
    </w:pPr>
    <w:rPr>
      <w:rFonts w:ascii="Times New Roman" w:eastAsia="宋体" w:hAnsi="Times New Roman" w:cs="Times New Roman"/>
      <w:kern w:val="0"/>
      <w:sz w:val="28"/>
      <w:szCs w:val="20"/>
    </w:rPr>
  </w:style>
  <w:style w:type="paragraph" w:customStyle="1" w:styleId="Char17CharChar2CharCharChar2CharCharChar1CharCharCharCharCharChar2CharCharCharCharCharCharCharCharChar1CharCharCharCharCharCharChar81">
    <w:name w:val="Char17 Char Char2 Char Char Char2 Char Char Char1 Char Char Char Char Char Char2 Char Char Char Char Char Char Char Char Char1 Char Char Char Char Char Char Char81"/>
    <w:basedOn w:val="a3"/>
    <w:rsid w:val="006473B8"/>
    <w:rPr>
      <w:rFonts w:ascii="Calibri" w:eastAsia="宋体" w:hAnsi="Calibri" w:cs="Times New Roman"/>
      <w:sz w:val="24"/>
      <w:szCs w:val="24"/>
    </w:rPr>
  </w:style>
  <w:style w:type="paragraph" w:styleId="3f8">
    <w:name w:val="List 3"/>
    <w:basedOn w:val="a3"/>
    <w:rsid w:val="006473B8"/>
    <w:pPr>
      <w:widowControl/>
      <w:spacing w:line="400" w:lineRule="exact"/>
      <w:jc w:val="center"/>
    </w:pPr>
    <w:rPr>
      <w:rFonts w:ascii="Arial" w:eastAsia="宋体" w:hAnsi="Arial" w:cs="Times New Roman"/>
      <w:kern w:val="0"/>
      <w:sz w:val="24"/>
      <w:szCs w:val="20"/>
    </w:rPr>
  </w:style>
  <w:style w:type="paragraph" w:styleId="affffffff5">
    <w:name w:val="table of authorities"/>
    <w:basedOn w:val="a3"/>
    <w:next w:val="a3"/>
    <w:qFormat/>
    <w:rsid w:val="006473B8"/>
    <w:pPr>
      <w:adjustRightInd w:val="0"/>
      <w:spacing w:line="400" w:lineRule="exact"/>
      <w:ind w:leftChars="200" w:left="420" w:firstLine="601"/>
      <w:textAlignment w:val="baseline"/>
    </w:pPr>
    <w:rPr>
      <w:rFonts w:ascii="Times New Roman" w:eastAsia="楷体_GB2312" w:hAnsi="Times New Roman" w:cs="Times New Roman"/>
      <w:bCs/>
      <w:iCs/>
      <w:spacing w:val="8"/>
      <w:kern w:val="0"/>
      <w:sz w:val="28"/>
      <w:szCs w:val="24"/>
      <w:lang w:eastAsia="en-US" w:bidi="en-US"/>
    </w:rPr>
  </w:style>
  <w:style w:type="paragraph" w:customStyle="1" w:styleId="Char3CharCharCharCharCharChar1CharCharCharCharCharCharCharCharChar1CharCharChar101">
    <w:name w:val="Char3 Char Char Char Char Char Char1 Char Char Char Char Char Char Char Char Char1 Char Char Char101"/>
    <w:basedOn w:val="a3"/>
    <w:qFormat/>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181">
    <w:name w:val="字元 字元 字元181"/>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styleId="5b">
    <w:name w:val="List Continue 5"/>
    <w:basedOn w:val="a3"/>
    <w:qFormat/>
    <w:rsid w:val="006473B8"/>
    <w:pPr>
      <w:adjustRightInd w:val="0"/>
      <w:spacing w:after="120" w:line="400" w:lineRule="exact"/>
      <w:ind w:leftChars="1000" w:left="2100" w:firstLine="601"/>
      <w:textAlignment w:val="baseline"/>
    </w:pPr>
    <w:rPr>
      <w:rFonts w:ascii="Times New Roman" w:eastAsia="楷体_GB2312" w:hAnsi="Times New Roman" w:cs="Times New Roman"/>
      <w:bCs/>
      <w:iCs/>
      <w:spacing w:val="8"/>
      <w:kern w:val="0"/>
      <w:sz w:val="28"/>
      <w:szCs w:val="24"/>
      <w:lang w:eastAsia="en-US" w:bidi="en-US"/>
    </w:rPr>
  </w:style>
  <w:style w:type="paragraph" w:customStyle="1" w:styleId="4CharCharCharCharCharCharCharChar81">
    <w:name w:val="字元4 Char Char Char Char Char Char 字元 Char Char 字元81"/>
    <w:basedOn w:val="a3"/>
    <w:qFormat/>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styleId="2d">
    <w:name w:val="Body Text 2"/>
    <w:basedOn w:val="a3"/>
    <w:link w:val="2Char4"/>
    <w:qFormat/>
    <w:rsid w:val="006473B8"/>
    <w:pPr>
      <w:spacing w:after="120" w:line="480" w:lineRule="auto"/>
    </w:pPr>
    <w:rPr>
      <w:rFonts w:eastAsia="宋体"/>
    </w:rPr>
  </w:style>
  <w:style w:type="character" w:customStyle="1" w:styleId="214">
    <w:name w:val="正文文本 2 字符1"/>
    <w:basedOn w:val="a5"/>
    <w:rsid w:val="006473B8"/>
  </w:style>
  <w:style w:type="paragraph" w:customStyle="1" w:styleId="4CharCharCharCharCharChar8">
    <w:name w:val="字元4 Char Char Char Char Char Char 字元8"/>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styleId="4c">
    <w:name w:val="List Bullet 4"/>
    <w:basedOn w:val="a3"/>
    <w:rsid w:val="006473B8"/>
    <w:pPr>
      <w:widowControl/>
      <w:tabs>
        <w:tab w:val="left" w:pos="1620"/>
      </w:tabs>
      <w:ind w:left="1620" w:hanging="360"/>
      <w:jc w:val="left"/>
    </w:pPr>
    <w:rPr>
      <w:rFonts w:ascii="宋体" w:eastAsia="宋体" w:hAnsi="宋体" w:cs="Times New Roman"/>
      <w:color w:val="000000"/>
      <w:kern w:val="0"/>
      <w:szCs w:val="20"/>
    </w:rPr>
  </w:style>
  <w:style w:type="paragraph" w:customStyle="1" w:styleId="Char3CharCharCharCharCharChar1CharCharCharCharCharCharCharCharChar191">
    <w:name w:val="Char3 Char Char Char Char Char Char1 Char Char Char Char Char Char Char Char Char191"/>
    <w:basedOn w:val="a3"/>
    <w:qFormat/>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styleId="5c">
    <w:name w:val="index 5"/>
    <w:basedOn w:val="a3"/>
    <w:next w:val="a3"/>
    <w:qFormat/>
    <w:rsid w:val="006473B8"/>
    <w:pPr>
      <w:adjustRightInd w:val="0"/>
      <w:spacing w:line="400" w:lineRule="exact"/>
      <w:ind w:left="1680"/>
      <w:textAlignment w:val="baseline"/>
    </w:pPr>
    <w:rPr>
      <w:rFonts w:ascii="Times New Roman" w:eastAsia="楷体_GB2312" w:hAnsi="Times New Roman" w:cs="Times New Roman"/>
      <w:bCs/>
      <w:iCs/>
      <w:spacing w:val="8"/>
      <w:kern w:val="0"/>
      <w:sz w:val="28"/>
      <w:szCs w:val="24"/>
      <w:lang w:eastAsia="en-US" w:bidi="en-US"/>
    </w:rPr>
  </w:style>
  <w:style w:type="paragraph" w:customStyle="1" w:styleId="133">
    <w:name w:val="13"/>
    <w:rsid w:val="006473B8"/>
    <w:pPr>
      <w:widowControl w:val="0"/>
      <w:jc w:val="both"/>
    </w:pPr>
    <w:rPr>
      <w:rFonts w:ascii="Times New Roman" w:eastAsia="宋体" w:hAnsi="Times New Roman" w:cs="Times New Roman"/>
      <w:bCs/>
      <w:iCs/>
      <w:sz w:val="24"/>
      <w:szCs w:val="24"/>
      <w:lang w:eastAsia="en-US" w:bidi="en-US"/>
    </w:rPr>
  </w:style>
  <w:style w:type="paragraph" w:styleId="affffe">
    <w:name w:val="Subtitle"/>
    <w:basedOn w:val="a3"/>
    <w:next w:val="a3"/>
    <w:link w:val="Char3d"/>
    <w:qFormat/>
    <w:rsid w:val="006473B8"/>
    <w:pPr>
      <w:widowControl/>
      <w:spacing w:after="200" w:line="276" w:lineRule="auto"/>
      <w:jc w:val="left"/>
    </w:pPr>
    <w:rPr>
      <w:rFonts w:ascii="Cambria" w:hAnsi="Cambria"/>
      <w:i/>
      <w:iCs/>
      <w:color w:val="4F81BD"/>
      <w:spacing w:val="15"/>
      <w:sz w:val="24"/>
      <w:szCs w:val="24"/>
      <w:lang w:eastAsia="en-US" w:bidi="en-US"/>
    </w:rPr>
  </w:style>
  <w:style w:type="character" w:customStyle="1" w:styleId="1ff3">
    <w:name w:val="副标题 字符1"/>
    <w:basedOn w:val="a5"/>
    <w:rsid w:val="006473B8"/>
    <w:rPr>
      <w:b/>
      <w:bCs/>
      <w:kern w:val="28"/>
      <w:sz w:val="32"/>
      <w:szCs w:val="32"/>
    </w:rPr>
  </w:style>
  <w:style w:type="paragraph" w:customStyle="1" w:styleId="Char391">
    <w:name w:val="Char391"/>
    <w:basedOn w:val="a3"/>
    <w:qFormat/>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201">
    <w:name w:val="字元 字元201"/>
    <w:basedOn w:val="a3"/>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4Char81">
    <w:name w:val="字元4 Char81"/>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styleId="afffa">
    <w:name w:val="Plain Text"/>
    <w:aliases w:val="普通文字,普通文字 Char Char Char Char Char Char Char Char Char Char,普通文字 Char Char Char Char Char Char Char Char Char,普通文字 Char Char Char Char Char Char Char Char Char Char ,普通文字 Char Char Char Char Char, Char,普通文字 Char, Char Char,纯文本111,普通文字111,大信正文"/>
    <w:basedOn w:val="a3"/>
    <w:link w:val="Char2f1"/>
    <w:rsid w:val="006473B8"/>
    <w:pPr>
      <w:adjustRightInd w:val="0"/>
      <w:spacing w:line="360" w:lineRule="atLeast"/>
      <w:textAlignment w:val="baseline"/>
    </w:pPr>
    <w:rPr>
      <w:rFonts w:ascii="宋体" w:eastAsia="宋体" w:hAnsi="Courier New"/>
    </w:rPr>
  </w:style>
  <w:style w:type="character" w:customStyle="1" w:styleId="1ff4">
    <w:name w:val="纯文本 字符1"/>
    <w:aliases w:val="普通文字 字符1,普通文字 Char Char Char Char Char Char Char Char Char Char 字符,普通文字 Char Char Char Char Char Char Char Char Char 字符,普通文字 Char Char Char Char Char Char Char Char Char Char  字符,普通文字 Char Char Char Char Char 字符, Char 字符1,普通文字 Char 字符,纯文本111 字符"/>
    <w:basedOn w:val="a5"/>
    <w:rsid w:val="006473B8"/>
    <w:rPr>
      <w:rFonts w:asciiTheme="minorEastAsia" w:hAnsi="Courier New" w:cs="Courier New"/>
    </w:rPr>
  </w:style>
  <w:style w:type="paragraph" w:styleId="affff">
    <w:name w:val="Document Map"/>
    <w:basedOn w:val="a3"/>
    <w:link w:val="Char3a"/>
    <w:rsid w:val="006473B8"/>
    <w:pPr>
      <w:shd w:val="clear" w:color="auto" w:fill="000080"/>
      <w:adjustRightInd w:val="0"/>
      <w:spacing w:line="360" w:lineRule="atLeast"/>
    </w:pPr>
    <w:rPr>
      <w:rFonts w:eastAsia="宋体"/>
    </w:rPr>
  </w:style>
  <w:style w:type="character" w:customStyle="1" w:styleId="1ff5">
    <w:name w:val="文档结构图 字符1"/>
    <w:basedOn w:val="a5"/>
    <w:rsid w:val="006473B8"/>
    <w:rPr>
      <w:rFonts w:ascii="Microsoft YaHei UI" w:eastAsia="Microsoft YaHei UI"/>
      <w:sz w:val="18"/>
      <w:szCs w:val="18"/>
    </w:rPr>
  </w:style>
  <w:style w:type="paragraph" w:styleId="afffff0">
    <w:name w:val="Note Heading"/>
    <w:basedOn w:val="a3"/>
    <w:next w:val="a3"/>
    <w:link w:val="Char3e"/>
    <w:rsid w:val="006473B8"/>
    <w:pPr>
      <w:jc w:val="center"/>
    </w:pPr>
    <w:rPr>
      <w:rFonts w:eastAsia="宋体"/>
      <w:sz w:val="28"/>
    </w:rPr>
  </w:style>
  <w:style w:type="character" w:customStyle="1" w:styleId="1ff6">
    <w:name w:val="注释标题 字符1"/>
    <w:basedOn w:val="a5"/>
    <w:qFormat/>
    <w:rsid w:val="006473B8"/>
  </w:style>
  <w:style w:type="paragraph" w:customStyle="1" w:styleId="Char3CharCharCharCharCharChar1CharCharCharCharCharCharCharCharChar101">
    <w:name w:val="Char3 Char Char Char Char Char Char1 Char Char Char Char Char Char Char Char Char101"/>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211">
    <w:name w:val="中等深浅网格 211"/>
    <w:link w:val="25"/>
    <w:uiPriority w:val="99"/>
    <w:qFormat/>
    <w:rsid w:val="006473B8"/>
    <w:rPr>
      <w:sz w:val="22"/>
    </w:rPr>
  </w:style>
  <w:style w:type="paragraph" w:styleId="5d">
    <w:name w:val="List 5"/>
    <w:basedOn w:val="a3"/>
    <w:qFormat/>
    <w:rsid w:val="006473B8"/>
    <w:pPr>
      <w:adjustRightInd w:val="0"/>
      <w:spacing w:line="400" w:lineRule="exact"/>
      <w:ind w:leftChars="800" w:left="100" w:hangingChars="200" w:hanging="200"/>
      <w:textAlignment w:val="baseline"/>
    </w:pPr>
    <w:rPr>
      <w:rFonts w:ascii="Times New Roman" w:eastAsia="楷体_GB2312" w:hAnsi="Times New Roman" w:cs="Times New Roman"/>
      <w:bCs/>
      <w:iCs/>
      <w:spacing w:val="8"/>
      <w:kern w:val="0"/>
      <w:sz w:val="28"/>
      <w:szCs w:val="24"/>
      <w:lang w:eastAsia="en-US" w:bidi="en-US"/>
    </w:rPr>
  </w:style>
  <w:style w:type="paragraph" w:styleId="3f2">
    <w:name w:val="Body Text Indent 3"/>
    <w:basedOn w:val="a3"/>
    <w:link w:val="3Char40"/>
    <w:qFormat/>
    <w:rsid w:val="006473B8"/>
    <w:pPr>
      <w:spacing w:after="120"/>
      <w:ind w:leftChars="200" w:left="420"/>
    </w:pPr>
    <w:rPr>
      <w:rFonts w:eastAsia="宋体"/>
      <w:sz w:val="16"/>
    </w:rPr>
  </w:style>
  <w:style w:type="character" w:customStyle="1" w:styleId="312">
    <w:name w:val="正文文本缩进 3 字符1"/>
    <w:basedOn w:val="a5"/>
    <w:rsid w:val="006473B8"/>
    <w:rPr>
      <w:sz w:val="16"/>
      <w:szCs w:val="16"/>
    </w:rPr>
  </w:style>
  <w:style w:type="paragraph" w:styleId="74">
    <w:name w:val="index 7"/>
    <w:basedOn w:val="a3"/>
    <w:next w:val="a3"/>
    <w:qFormat/>
    <w:rsid w:val="006473B8"/>
    <w:pPr>
      <w:adjustRightInd w:val="0"/>
      <w:spacing w:line="400" w:lineRule="exact"/>
      <w:ind w:left="2520"/>
      <w:textAlignment w:val="baseline"/>
    </w:pPr>
    <w:rPr>
      <w:rFonts w:ascii="Times New Roman" w:eastAsia="楷体_GB2312" w:hAnsi="Times New Roman" w:cs="Times New Roman"/>
      <w:bCs/>
      <w:iCs/>
      <w:spacing w:val="8"/>
      <w:kern w:val="0"/>
      <w:sz w:val="28"/>
      <w:szCs w:val="24"/>
      <w:lang w:eastAsia="en-US" w:bidi="en-US"/>
    </w:rPr>
  </w:style>
  <w:style w:type="paragraph" w:customStyle="1" w:styleId="Char2CharCharChar9">
    <w:name w:val="Char2 Char Char Char9"/>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mtitle">
    <w:name w:val="mtitle"/>
    <w:basedOn w:val="a3"/>
    <w:rsid w:val="006473B8"/>
    <w:pPr>
      <w:widowControl/>
      <w:spacing w:before="30"/>
      <w:jc w:val="center"/>
    </w:pPr>
    <w:rPr>
      <w:rFonts w:ascii="方正小标宋简体" w:eastAsia="宋体" w:hAnsi="宋体" w:cs="Times New Roman"/>
      <w:color w:val="000000"/>
      <w:kern w:val="0"/>
      <w:sz w:val="44"/>
      <w:szCs w:val="44"/>
    </w:rPr>
  </w:style>
  <w:style w:type="paragraph" w:customStyle="1" w:styleId="910">
    <w:name w:val="字元 字元 字元91"/>
    <w:basedOn w:val="a3"/>
    <w:rsid w:val="006473B8"/>
    <w:rPr>
      <w:rFonts w:ascii="Calibri" w:eastAsia="宋体" w:hAnsi="Calibri" w:cs="Times New Roman"/>
      <w:sz w:val="24"/>
      <w:szCs w:val="24"/>
    </w:rPr>
  </w:style>
  <w:style w:type="paragraph" w:styleId="affffffff6">
    <w:name w:val="Normal (Web)"/>
    <w:aliases w:val="普通 (Web)1"/>
    <w:basedOn w:val="a3"/>
    <w:link w:val="Charf7"/>
    <w:uiPriority w:val="99"/>
    <w:qFormat/>
    <w:rsid w:val="006473B8"/>
    <w:pPr>
      <w:widowControl/>
      <w:spacing w:before="100" w:beforeAutospacing="1" w:after="100" w:afterAutospacing="1"/>
      <w:jc w:val="left"/>
    </w:pPr>
    <w:rPr>
      <w:rFonts w:ascii="宋体" w:eastAsia="宋体" w:hAnsi="宋体" w:cs="Times New Roman"/>
      <w:kern w:val="0"/>
      <w:sz w:val="24"/>
      <w:szCs w:val="20"/>
      <w:lang w:val="x-none" w:eastAsia="x-none"/>
    </w:rPr>
  </w:style>
  <w:style w:type="paragraph" w:customStyle="1" w:styleId="Char3CharCharCharCharCharChar1CharCharCharCharCharChar91">
    <w:name w:val="Char3 Char Char Char Char Char Char1 Char Char Char Char Char Char91"/>
    <w:basedOn w:val="a3"/>
    <w:qFormat/>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styleId="93">
    <w:name w:val="index 9"/>
    <w:basedOn w:val="a3"/>
    <w:next w:val="a3"/>
    <w:qFormat/>
    <w:rsid w:val="006473B8"/>
    <w:pPr>
      <w:adjustRightInd w:val="0"/>
      <w:spacing w:line="400" w:lineRule="exact"/>
      <w:ind w:left="3360"/>
      <w:textAlignment w:val="baseline"/>
    </w:pPr>
    <w:rPr>
      <w:rFonts w:ascii="Times New Roman" w:eastAsia="楷体_GB2312" w:hAnsi="Times New Roman" w:cs="Times New Roman"/>
      <w:bCs/>
      <w:iCs/>
      <w:spacing w:val="8"/>
      <w:kern w:val="0"/>
      <w:sz w:val="28"/>
      <w:szCs w:val="24"/>
      <w:lang w:eastAsia="en-US" w:bidi="en-US"/>
    </w:rPr>
  </w:style>
  <w:style w:type="paragraph" w:styleId="3f9">
    <w:name w:val="List Continue 3"/>
    <w:basedOn w:val="a3"/>
    <w:qFormat/>
    <w:rsid w:val="006473B8"/>
    <w:pPr>
      <w:adjustRightInd w:val="0"/>
      <w:spacing w:after="120" w:line="400" w:lineRule="exact"/>
      <w:ind w:leftChars="600" w:left="1260" w:firstLine="601"/>
      <w:textAlignment w:val="baseline"/>
    </w:pPr>
    <w:rPr>
      <w:rFonts w:ascii="Times New Roman" w:eastAsia="楷体_GB2312" w:hAnsi="Times New Roman" w:cs="Times New Roman"/>
      <w:bCs/>
      <w:iCs/>
      <w:spacing w:val="8"/>
      <w:kern w:val="0"/>
      <w:sz w:val="28"/>
      <w:szCs w:val="24"/>
      <w:lang w:eastAsia="en-US" w:bidi="en-US"/>
    </w:rPr>
  </w:style>
  <w:style w:type="paragraph" w:styleId="affffffff7">
    <w:name w:val="table of figures"/>
    <w:basedOn w:val="a3"/>
    <w:next w:val="a3"/>
    <w:qFormat/>
    <w:rsid w:val="006473B8"/>
    <w:pPr>
      <w:adjustRightInd w:val="0"/>
      <w:spacing w:line="400" w:lineRule="exact"/>
      <w:ind w:leftChars="200" w:left="200" w:hangingChars="200" w:hanging="200"/>
      <w:textAlignment w:val="baseline"/>
    </w:pPr>
    <w:rPr>
      <w:rFonts w:ascii="Times New Roman" w:eastAsia="楷体_GB2312" w:hAnsi="Times New Roman" w:cs="Times New Roman"/>
      <w:bCs/>
      <w:iCs/>
      <w:spacing w:val="8"/>
      <w:kern w:val="0"/>
      <w:sz w:val="28"/>
      <w:szCs w:val="24"/>
      <w:lang w:eastAsia="en-US" w:bidi="en-US"/>
    </w:rPr>
  </w:style>
  <w:style w:type="paragraph" w:customStyle="1" w:styleId="affffffff8">
    <w:name w:val="第×章"/>
    <w:basedOn w:val="a3"/>
    <w:rsid w:val="006473B8"/>
    <w:pPr>
      <w:adjustRightInd w:val="0"/>
      <w:spacing w:line="400" w:lineRule="exact"/>
      <w:textAlignment w:val="baseline"/>
    </w:pPr>
    <w:rPr>
      <w:rFonts w:ascii="楷体_GB2312" w:eastAsia="楷体_GB2312" w:hAnsi="Times New Roman" w:cs="Times New Roman"/>
      <w:b/>
      <w:bCs/>
      <w:iCs/>
      <w:color w:val="800080"/>
      <w:spacing w:val="8"/>
      <w:kern w:val="0"/>
      <w:sz w:val="32"/>
      <w:szCs w:val="24"/>
      <w:lang w:eastAsia="en-US" w:bidi="en-US"/>
    </w:rPr>
  </w:style>
  <w:style w:type="paragraph" w:customStyle="1" w:styleId="Instll1">
    <w:name w:val="InstÀÀll1"/>
    <w:rsid w:val="006473B8"/>
    <w:pPr>
      <w:tabs>
        <w:tab w:val="left" w:pos="-720"/>
      </w:tabs>
      <w:suppressAutoHyphens/>
      <w:jc w:val="both"/>
    </w:pPr>
    <w:rPr>
      <w:rFonts w:ascii="Courier" w:eastAsia="宋体" w:hAnsi="Courier" w:cs="Times New Roman"/>
      <w:spacing w:val="-3"/>
      <w:kern w:val="0"/>
      <w:sz w:val="24"/>
      <w:szCs w:val="20"/>
    </w:rPr>
  </w:style>
  <w:style w:type="paragraph" w:customStyle="1" w:styleId="210860505">
    <w:name w:val="样式 样式 样式 首行缩进:  2 字符 + 宋体1 + 首行缩进:  0.86 厘米 段前: 0.5 行 段后: 0.5 行"/>
    <w:basedOn w:val="a3"/>
    <w:link w:val="210860505CharChar"/>
    <w:rsid w:val="006473B8"/>
    <w:pPr>
      <w:widowControl/>
      <w:spacing w:line="440" w:lineRule="exact"/>
      <w:ind w:left="480" w:firstLine="488"/>
      <w:jc w:val="left"/>
    </w:pPr>
    <w:rPr>
      <w:rFonts w:ascii="宋体" w:hAnsi="宋体"/>
      <w:color w:val="000000"/>
      <w:sz w:val="24"/>
    </w:rPr>
  </w:style>
  <w:style w:type="paragraph" w:customStyle="1" w:styleId="affffffff9">
    <w:name w:val="目录前正文"/>
    <w:basedOn w:val="a3"/>
    <w:next w:val="a3"/>
    <w:rsid w:val="006473B8"/>
    <w:pPr>
      <w:snapToGrid w:val="0"/>
      <w:spacing w:beforeLines="50" w:afterLines="50" w:line="360" w:lineRule="auto"/>
      <w:ind w:firstLineChars="200" w:firstLine="200"/>
    </w:pPr>
    <w:rPr>
      <w:rFonts w:ascii="Times New Roman" w:eastAsia="宋体" w:hAnsi="Times New Roman" w:cs="Times New Roman"/>
      <w:bCs/>
      <w:iCs/>
      <w:sz w:val="24"/>
      <w:szCs w:val="24"/>
      <w:lang w:eastAsia="en-US" w:bidi="en-US"/>
    </w:rPr>
  </w:style>
  <w:style w:type="paragraph" w:customStyle="1" w:styleId="5e">
    <w:name w:val="价格变化趋5"/>
    <w:basedOn w:val="a3"/>
    <w:rsid w:val="006473B8"/>
    <w:pPr>
      <w:adjustRightInd w:val="0"/>
      <w:spacing w:line="315" w:lineRule="atLeast"/>
      <w:ind w:firstLine="601"/>
      <w:jc w:val="left"/>
      <w:textAlignment w:val="baseline"/>
    </w:pPr>
    <w:rPr>
      <w:rFonts w:ascii="宋体" w:eastAsia="楷体_GB2312" w:hAnsi="Calibri" w:cs="Times New Roman"/>
      <w:spacing w:val="8"/>
      <w:kern w:val="0"/>
      <w:sz w:val="28"/>
      <w:szCs w:val="20"/>
    </w:rPr>
  </w:style>
  <w:style w:type="paragraph" w:customStyle="1" w:styleId="Char440">
    <w:name w:val="Char44"/>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CharCharCharCharCharChar">
    <w:name w:val="样式 样式 表格标题正文（首行缩进两字） Char Char Char Char Char Char Char正文（首行缩进两字..."/>
    <w:basedOn w:val="a3"/>
    <w:rsid w:val="006473B8"/>
    <w:pPr>
      <w:adjustRightInd w:val="0"/>
      <w:spacing w:before="120" w:afterLines="30" w:line="400" w:lineRule="exact"/>
      <w:ind w:firstLineChars="400" w:firstLine="400"/>
      <w:textAlignment w:val="baseline"/>
    </w:pPr>
    <w:rPr>
      <w:rFonts w:ascii="Times New Roman" w:eastAsia="文鼎CS中宋" w:hAnsi="Times New Roman" w:cs="宋体"/>
      <w:bCs/>
      <w:iCs/>
      <w:spacing w:val="8"/>
      <w:kern w:val="0"/>
      <w:sz w:val="24"/>
      <w:szCs w:val="24"/>
      <w:lang w:eastAsia="en-US" w:bidi="en-US"/>
    </w:rPr>
  </w:style>
  <w:style w:type="paragraph" w:customStyle="1" w:styleId="affffffffa">
    <w:name w:val="说明文字"/>
    <w:basedOn w:val="a3"/>
    <w:rsid w:val="006473B8"/>
    <w:pPr>
      <w:adjustRightInd w:val="0"/>
      <w:spacing w:line="360" w:lineRule="atLeast"/>
      <w:ind w:firstLine="601"/>
      <w:textAlignment w:val="baseline"/>
      <w:outlineLvl w:val="0"/>
    </w:pPr>
    <w:rPr>
      <w:rFonts w:ascii="Times New Roman" w:eastAsia="楷体_GB2312" w:hAnsi="Times New Roman" w:cs="Times New Roman"/>
      <w:bCs/>
      <w:iCs/>
      <w:color w:val="FF0000"/>
      <w:spacing w:val="8"/>
      <w:kern w:val="0"/>
      <w:sz w:val="28"/>
      <w:szCs w:val="24"/>
      <w:shd w:val="pct10" w:color="auto" w:fill="FFFFFF"/>
      <w:lang w:eastAsia="en-US" w:bidi="en-US"/>
    </w:rPr>
  </w:style>
  <w:style w:type="paragraph" w:customStyle="1" w:styleId="CharCharCharCharCharCharCharCharCharChar">
    <w:name w:val="Char Char Char Char Char Char Char Char Char Char"/>
    <w:basedOn w:val="a3"/>
    <w:rsid w:val="006473B8"/>
    <w:pPr>
      <w:spacing w:line="360" w:lineRule="auto"/>
    </w:pPr>
    <w:rPr>
      <w:rFonts w:ascii="Tahoma" w:eastAsia="宋体" w:hAnsi="Tahoma" w:cs="Times New Roman"/>
      <w:bCs/>
      <w:iCs/>
      <w:sz w:val="24"/>
      <w:szCs w:val="24"/>
      <w:lang w:eastAsia="en-US" w:bidi="en-US"/>
    </w:rPr>
  </w:style>
  <w:style w:type="paragraph" w:customStyle="1" w:styleId="CharCharCharCharCharChar1CharCharCharCharCharCharCharCharCharChar5">
    <w:name w:val="Char Char Char Char Char Char1 Char Char Char Char Char Char Char Char Char Char5"/>
    <w:basedOn w:val="a3"/>
    <w:semiHidden/>
    <w:rsid w:val="006473B8"/>
    <w:pPr>
      <w:spacing w:line="360" w:lineRule="auto"/>
    </w:pPr>
    <w:rPr>
      <w:rFonts w:ascii="Tahoma" w:eastAsia="宋体" w:hAnsi="Tahoma" w:cs="Times New Roman"/>
      <w:sz w:val="24"/>
      <w:szCs w:val="20"/>
    </w:rPr>
  </w:style>
  <w:style w:type="paragraph" w:customStyle="1" w:styleId="Char1CharCharCharCharCharCharCharCharChar1CharCharCharCharCharChar5">
    <w:name w:val="Char1 Char Char Char Char Char Char Char Char Char1 Char Char Char Char Char Char5"/>
    <w:basedOn w:val="a3"/>
    <w:semiHidden/>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M54">
    <w:name w:val="CM54"/>
    <w:basedOn w:val="Default"/>
    <w:next w:val="Default"/>
    <w:rsid w:val="006473B8"/>
    <w:rPr>
      <w:rFonts w:cs="华文中宋"/>
      <w:szCs w:val="24"/>
    </w:rPr>
  </w:style>
  <w:style w:type="paragraph" w:customStyle="1" w:styleId="1SectionHeading050511">
    <w:name w:val="样式 样式 标题 1Section Heading + 段前: 0.5 行 段后: 0.5 行 + 段前: 1 行 段后: 1..."/>
    <w:basedOn w:val="1SectionHeading0505"/>
    <w:rsid w:val="006473B8"/>
    <w:pPr>
      <w:snapToGrid/>
      <w:spacing w:beforeLines="150" w:beforeAutospacing="0"/>
    </w:pPr>
  </w:style>
  <w:style w:type="paragraph" w:customStyle="1" w:styleId="in15">
    <w:name w:val="in15"/>
    <w:basedOn w:val="a3"/>
    <w:rsid w:val="006473B8"/>
    <w:pPr>
      <w:widowControl/>
      <w:spacing w:before="100" w:beforeAutospacing="1" w:after="100" w:afterAutospacing="1" w:line="360" w:lineRule="auto"/>
      <w:jc w:val="left"/>
    </w:pPr>
    <w:rPr>
      <w:rFonts w:ascii="宋体" w:eastAsia="宋体" w:hAnsi="宋体" w:cs="宋体"/>
      <w:bCs/>
      <w:iCs/>
      <w:kern w:val="0"/>
      <w:sz w:val="16"/>
      <w:szCs w:val="16"/>
      <w:lang w:eastAsia="en-US" w:bidi="en-US"/>
    </w:rPr>
  </w:style>
  <w:style w:type="paragraph" w:customStyle="1" w:styleId="s0">
    <w:name w:val="正文s"/>
    <w:basedOn w:val="a3"/>
    <w:next w:val="a3"/>
    <w:qFormat/>
    <w:rsid w:val="006473B8"/>
    <w:pPr>
      <w:tabs>
        <w:tab w:val="left" w:pos="4665"/>
        <w:tab w:val="left" w:pos="8970"/>
      </w:tabs>
      <w:spacing w:line="500" w:lineRule="exact"/>
      <w:ind w:firstLineChars="200" w:firstLine="420"/>
      <w:jc w:val="center"/>
    </w:pPr>
    <w:rPr>
      <w:rFonts w:ascii="Tahoma" w:eastAsia="宋体" w:hAnsi="Tahoma" w:cs="Times New Roman"/>
      <w:szCs w:val="21"/>
    </w:rPr>
  </w:style>
  <w:style w:type="paragraph" w:customStyle="1" w:styleId="CharCharCharCharCharCharCharCharChar1">
    <w:name w:val="Char Char Char Char Char Char Char Char Char1"/>
    <w:basedOn w:val="a3"/>
    <w:rsid w:val="006473B8"/>
    <w:pPr>
      <w:widowControl/>
      <w:adjustRightInd w:val="0"/>
      <w:spacing w:after="160" w:line="240" w:lineRule="exact"/>
      <w:ind w:firstLine="601"/>
      <w:jc w:val="left"/>
      <w:textAlignment w:val="baseline"/>
    </w:pPr>
    <w:rPr>
      <w:rFonts w:ascii="Verdana" w:eastAsia="仿宋_GB2312" w:hAnsi="Verdana" w:cs="Times New Roman"/>
      <w:bCs/>
      <w:iCs/>
      <w:spacing w:val="8"/>
      <w:kern w:val="0"/>
      <w:sz w:val="24"/>
      <w:szCs w:val="24"/>
      <w:lang w:eastAsia="en-US" w:bidi="en-US"/>
    </w:rPr>
  </w:style>
  <w:style w:type="paragraph" w:customStyle="1" w:styleId="2ff1">
    <w:name w:val="批注框文本2"/>
    <w:basedOn w:val="a3"/>
    <w:qFormat/>
    <w:rsid w:val="006473B8"/>
    <w:rPr>
      <w:rFonts w:ascii="Times New Roman" w:eastAsia="宋体" w:hAnsi="Times New Roman" w:cs="Times New Roman"/>
      <w:sz w:val="18"/>
      <w:szCs w:val="20"/>
    </w:rPr>
  </w:style>
  <w:style w:type="paragraph" w:customStyle="1" w:styleId="affffffffb">
    <w:name w:val="招股书正文"/>
    <w:basedOn w:val="a3"/>
    <w:rsid w:val="006473B8"/>
    <w:pPr>
      <w:spacing w:line="360" w:lineRule="auto"/>
      <w:ind w:firstLineChars="200" w:firstLine="480"/>
    </w:pPr>
    <w:rPr>
      <w:rFonts w:ascii="宋体" w:eastAsia="宋体" w:hAnsi="Times New Roman" w:cs="Times New Roman"/>
      <w:sz w:val="24"/>
      <w:szCs w:val="20"/>
    </w:rPr>
  </w:style>
  <w:style w:type="paragraph" w:customStyle="1" w:styleId="xl24">
    <w:name w:val="xl24"/>
    <w:basedOn w:val="a3"/>
    <w:qFormat/>
    <w:rsid w:val="006473B8"/>
    <w:pPr>
      <w:widowControl/>
      <w:spacing w:before="100" w:beforeAutospacing="1" w:after="100" w:afterAutospacing="1"/>
      <w:jc w:val="left"/>
      <w:textAlignment w:val="top"/>
    </w:pPr>
    <w:rPr>
      <w:rFonts w:ascii="宋体" w:eastAsia="宋体" w:hAnsi="宋体" w:cs="Times New Roman"/>
      <w:i/>
      <w:kern w:val="0"/>
      <w:sz w:val="24"/>
      <w:szCs w:val="20"/>
    </w:rPr>
  </w:style>
  <w:style w:type="paragraph" w:customStyle="1" w:styleId="3221GB231215">
    <w:name w:val="样式 样式 样式 标题 3 + 首行缩进:  2 字符 + 首行缩进:  2 字符1 + 仿宋_GB2312 行距: 1.5 ..."/>
    <w:basedOn w:val="a3"/>
    <w:rsid w:val="006473B8"/>
    <w:pPr>
      <w:keepNext/>
      <w:keepLines/>
      <w:spacing w:before="80" w:after="60" w:line="540" w:lineRule="exact"/>
      <w:ind w:firstLineChars="200" w:firstLine="200"/>
      <w:jc w:val="left"/>
      <w:outlineLvl w:val="2"/>
    </w:pPr>
    <w:rPr>
      <w:rFonts w:ascii="Times New Roman" w:eastAsia="黑体" w:hAnsi="Times New Roman" w:cs="Times New Roman"/>
      <w:bCs/>
      <w:iCs/>
      <w:spacing w:val="14"/>
      <w:sz w:val="28"/>
      <w:szCs w:val="28"/>
      <w:lang w:eastAsia="en-US" w:bidi="en-US"/>
    </w:rPr>
  </w:style>
  <w:style w:type="paragraph" w:customStyle="1" w:styleId="CharChar1CharCharCharChar6">
    <w:name w:val="Char Char1 Char Char Char Char6"/>
    <w:basedOn w:val="a3"/>
    <w:rsid w:val="006473B8"/>
    <w:rPr>
      <w:rFonts w:ascii="Times New Roman" w:eastAsia="宋体" w:hAnsi="Times New Roman" w:cs="Times New Roman"/>
      <w:sz w:val="24"/>
      <w:szCs w:val="20"/>
    </w:rPr>
  </w:style>
  <w:style w:type="paragraph" w:customStyle="1" w:styleId="2TimesNewRoman">
    <w:name w:val="样式 标题 2 + Times New Roman"/>
    <w:basedOn w:val="20"/>
    <w:link w:val="2TimesNewRomanCharChar"/>
    <w:rsid w:val="006473B8"/>
    <w:pPr>
      <w:adjustRightInd w:val="0"/>
      <w:spacing w:before="120" w:after="120" w:line="360" w:lineRule="auto"/>
      <w:ind w:left="316"/>
      <w:jc w:val="left"/>
    </w:pPr>
    <w:rPr>
      <w:rFonts w:asciiTheme="minorHAnsi" w:eastAsia="黑体" w:hAnsiTheme="minorHAnsi" w:cstheme="minorBidi"/>
      <w:b w:val="0"/>
      <w:bCs w:val="0"/>
      <w:sz w:val="30"/>
      <w:szCs w:val="30"/>
      <w:lang w:val="zh-CN"/>
    </w:rPr>
  </w:style>
  <w:style w:type="paragraph" w:customStyle="1" w:styleId="affffb">
    <w:name w:val="表题"/>
    <w:basedOn w:val="a3"/>
    <w:link w:val="Charf2"/>
    <w:qFormat/>
    <w:rsid w:val="006473B8"/>
    <w:pPr>
      <w:wordWrap w:val="0"/>
      <w:topLinePunct/>
      <w:adjustRightInd w:val="0"/>
      <w:snapToGrid w:val="0"/>
      <w:jc w:val="left"/>
    </w:pPr>
    <w:rPr>
      <w:rFonts w:ascii="Arial" w:eastAsia="黑体" w:hAnsi="Arial"/>
      <w:b/>
    </w:rPr>
  </w:style>
  <w:style w:type="paragraph" w:customStyle="1" w:styleId="Char3CharCharCharCharCharChar">
    <w:name w:val="Char3 Char Char Char Char Char Char"/>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CM2">
    <w:name w:val="CM2"/>
    <w:basedOn w:val="a3"/>
    <w:next w:val="a3"/>
    <w:qFormat/>
    <w:rsid w:val="006473B8"/>
    <w:pPr>
      <w:autoSpaceDE w:val="0"/>
      <w:autoSpaceDN w:val="0"/>
      <w:adjustRightInd w:val="0"/>
      <w:spacing w:line="471" w:lineRule="atLeast"/>
      <w:jc w:val="left"/>
    </w:pPr>
    <w:rPr>
      <w:rFonts w:ascii="黑体" w:eastAsia="黑体" w:hAnsi="Times New Roman" w:cs="Times New Roman"/>
      <w:kern w:val="0"/>
      <w:sz w:val="24"/>
      <w:szCs w:val="20"/>
    </w:rPr>
  </w:style>
  <w:style w:type="paragraph" w:customStyle="1" w:styleId="xl92">
    <w:name w:val="xl92"/>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color w:val="FF0000"/>
      <w:kern w:val="0"/>
      <w:sz w:val="18"/>
      <w:szCs w:val="18"/>
      <w:lang w:eastAsia="en-US" w:bidi="en-US"/>
    </w:rPr>
  </w:style>
  <w:style w:type="paragraph" w:customStyle="1" w:styleId="xl31">
    <w:name w:val="xl31"/>
    <w:basedOn w:val="a3"/>
    <w:qFormat/>
    <w:rsid w:val="006473B8"/>
    <w:pPr>
      <w:widowControl/>
      <w:pBdr>
        <w:bottom w:val="single" w:sz="4" w:space="0" w:color="auto"/>
      </w:pBdr>
      <w:spacing w:before="100" w:beforeAutospacing="1" w:after="100" w:afterAutospacing="1"/>
      <w:jc w:val="left"/>
      <w:textAlignment w:val="top"/>
    </w:pPr>
    <w:rPr>
      <w:rFonts w:ascii="宋体" w:eastAsia="宋体" w:hAnsi="宋体" w:cs="Times New Roman"/>
      <w:b/>
      <w:kern w:val="0"/>
      <w:sz w:val="24"/>
      <w:szCs w:val="20"/>
    </w:rPr>
  </w:style>
  <w:style w:type="paragraph" w:customStyle="1" w:styleId="affffffffc">
    <w:name w:val="正文大"/>
    <w:basedOn w:val="a3"/>
    <w:rsid w:val="006473B8"/>
    <w:pPr>
      <w:adjustRightInd w:val="0"/>
      <w:spacing w:line="480" w:lineRule="exact"/>
      <w:ind w:firstLine="601"/>
      <w:textAlignment w:val="baseline"/>
    </w:pPr>
    <w:rPr>
      <w:rFonts w:ascii="Times New Roman" w:eastAsia="楷体_GB2312" w:hAnsi="Times New Roman" w:cs="Times New Roman"/>
      <w:bCs/>
      <w:iCs/>
      <w:spacing w:val="8"/>
      <w:kern w:val="0"/>
      <w:sz w:val="28"/>
      <w:szCs w:val="24"/>
      <w:lang w:eastAsia="en-US" w:bidi="en-US"/>
    </w:rPr>
  </w:style>
  <w:style w:type="paragraph" w:customStyle="1" w:styleId="xl33">
    <w:name w:val="xl33"/>
    <w:basedOn w:val="a3"/>
    <w:qFormat/>
    <w:rsid w:val="006473B8"/>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宋体" w:eastAsia="宋体" w:hAnsi="宋体" w:cs="Times New Roman"/>
      <w:kern w:val="0"/>
      <w:sz w:val="22"/>
      <w:szCs w:val="20"/>
    </w:rPr>
  </w:style>
  <w:style w:type="paragraph" w:customStyle="1" w:styleId="125">
    <w:name w:val="列出段落12"/>
    <w:basedOn w:val="a3"/>
    <w:qFormat/>
    <w:rsid w:val="006473B8"/>
    <w:pPr>
      <w:ind w:firstLineChars="200" w:firstLine="420"/>
    </w:pPr>
    <w:rPr>
      <w:rFonts w:ascii="Calibri" w:eastAsia="宋体" w:hAnsi="Calibri" w:cs="Times New Roman"/>
      <w:szCs w:val="20"/>
    </w:rPr>
  </w:style>
  <w:style w:type="paragraph" w:customStyle="1" w:styleId="xl30">
    <w:name w:val="xl30"/>
    <w:basedOn w:val="a3"/>
    <w:rsid w:val="006473B8"/>
    <w:pPr>
      <w:widowControl/>
      <w:spacing w:before="100" w:beforeAutospacing="1" w:after="100" w:afterAutospacing="1"/>
      <w:jc w:val="center"/>
      <w:textAlignment w:val="top"/>
    </w:pPr>
    <w:rPr>
      <w:rFonts w:ascii="宋体" w:eastAsia="宋体" w:hAnsi="宋体" w:cs="Times New Roman"/>
      <w:b/>
      <w:kern w:val="0"/>
      <w:sz w:val="40"/>
      <w:szCs w:val="20"/>
      <w:u w:val="double"/>
    </w:rPr>
  </w:style>
  <w:style w:type="paragraph" w:customStyle="1" w:styleId="affffffffd">
    <w:name w:val="第×节"/>
    <w:basedOn w:val="a3"/>
    <w:rsid w:val="006473B8"/>
    <w:pPr>
      <w:adjustRightInd w:val="0"/>
      <w:spacing w:line="400" w:lineRule="exact"/>
      <w:textAlignment w:val="baseline"/>
    </w:pPr>
    <w:rPr>
      <w:rFonts w:ascii="Times New Roman" w:eastAsia="文鼎CS行楷" w:hAnsi="Times New Roman" w:cs="Times New Roman"/>
      <w:bCs/>
      <w:iCs/>
      <w:color w:val="008000"/>
      <w:spacing w:val="8"/>
      <w:kern w:val="0"/>
      <w:sz w:val="30"/>
      <w:szCs w:val="24"/>
      <w:lang w:eastAsia="en-US" w:bidi="en-US"/>
    </w:rPr>
  </w:style>
  <w:style w:type="paragraph" w:customStyle="1" w:styleId="affffffffe">
    <w:name w:val="段落正文"/>
    <w:basedOn w:val="a3"/>
    <w:qFormat/>
    <w:rsid w:val="006473B8"/>
    <w:pPr>
      <w:spacing w:beforeLines="50" w:line="360" w:lineRule="auto"/>
      <w:ind w:firstLineChars="200" w:firstLine="480"/>
    </w:pPr>
    <w:rPr>
      <w:rFonts w:ascii="宋体" w:eastAsia="宋体" w:hAnsi="宋体" w:cs="Times New Roman"/>
      <w:sz w:val="24"/>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3"/>
    <w:rsid w:val="006473B8"/>
    <w:pPr>
      <w:widowControl/>
      <w:spacing w:after="160" w:line="240" w:lineRule="exact"/>
      <w:jc w:val="left"/>
    </w:pPr>
    <w:rPr>
      <w:rFonts w:ascii="Verdana" w:eastAsia="宋体" w:hAnsi="Verdana" w:cs="Times New Roman"/>
      <w:kern w:val="0"/>
      <w:sz w:val="20"/>
      <w:szCs w:val="20"/>
      <w:lang w:eastAsia="en-US"/>
    </w:rPr>
  </w:style>
  <w:style w:type="paragraph" w:customStyle="1" w:styleId="4CharCharChar2">
    <w:name w:val="字元4 Char Char Char2"/>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xl25">
    <w:name w:val="xl25"/>
    <w:basedOn w:val="a3"/>
    <w:qFormat/>
    <w:rsid w:val="006473B8"/>
    <w:pPr>
      <w:widowControl/>
      <w:spacing w:before="100" w:beforeAutospacing="1" w:after="100" w:afterAutospacing="1"/>
      <w:jc w:val="left"/>
      <w:textAlignment w:val="top"/>
    </w:pPr>
    <w:rPr>
      <w:rFonts w:ascii="宋体" w:eastAsia="宋体" w:hAnsi="宋体" w:cs="Times New Roman"/>
      <w:kern w:val="0"/>
      <w:sz w:val="20"/>
      <w:szCs w:val="20"/>
    </w:rPr>
  </w:style>
  <w:style w:type="paragraph" w:customStyle="1" w:styleId="xl153">
    <w:name w:val="xl153"/>
    <w:basedOn w:val="a3"/>
    <w:rsid w:val="006473B8"/>
    <w:pPr>
      <w:widowControl/>
      <w:pBdr>
        <w:left w:val="single" w:sz="8" w:space="0" w:color="auto"/>
      </w:pBdr>
      <w:shd w:val="clear" w:color="auto" w:fill="FFFFFF"/>
      <w:spacing w:before="100" w:beforeAutospacing="1" w:after="100" w:afterAutospacing="1"/>
      <w:jc w:val="center"/>
    </w:pPr>
    <w:rPr>
      <w:rFonts w:ascii="Times New Roman" w:eastAsia="宋体" w:hAnsi="Times New Roman" w:cs="Times New Roman"/>
      <w:b/>
      <w:iCs/>
      <w:kern w:val="0"/>
      <w:sz w:val="20"/>
      <w:szCs w:val="24"/>
      <w:lang w:eastAsia="en-US" w:bidi="en-US"/>
    </w:rPr>
  </w:style>
  <w:style w:type="paragraph" w:customStyle="1" w:styleId="1ff7">
    <w:name w:val="日期1"/>
    <w:basedOn w:val="a3"/>
    <w:next w:val="a3"/>
    <w:qFormat/>
    <w:rsid w:val="006473B8"/>
    <w:pPr>
      <w:overflowPunct w:val="0"/>
      <w:autoSpaceDE w:val="0"/>
      <w:autoSpaceDN w:val="0"/>
      <w:adjustRightInd w:val="0"/>
      <w:textAlignment w:val="baseline"/>
    </w:pPr>
    <w:rPr>
      <w:rFonts w:ascii="宋体" w:eastAsia="宋体" w:hAnsi="Times New Roman" w:cs="Times New Roman"/>
      <w:sz w:val="24"/>
      <w:szCs w:val="20"/>
    </w:rPr>
  </w:style>
  <w:style w:type="paragraph" w:customStyle="1" w:styleId="ParaCharCharCharCharCharCharChar">
    <w:name w:val="默认段落字体 Para Char Char Char Char Char Char Char"/>
    <w:basedOn w:val="a3"/>
    <w:rsid w:val="006473B8"/>
    <w:rPr>
      <w:rFonts w:ascii="Times New Roman" w:eastAsia="宋体" w:hAnsi="Times New Roman" w:cs="Times New Roman"/>
      <w:bCs/>
      <w:iCs/>
      <w:sz w:val="24"/>
      <w:szCs w:val="24"/>
      <w:lang w:eastAsia="en-US" w:bidi="en-US"/>
    </w:rPr>
  </w:style>
  <w:style w:type="paragraph" w:customStyle="1" w:styleId="rw">
    <w:name w:val="rw"/>
    <w:basedOn w:val="a3"/>
    <w:qFormat/>
    <w:rsid w:val="006473B8"/>
    <w:pPr>
      <w:widowControl/>
      <w:spacing w:before="30"/>
      <w:ind w:left="100" w:right="100"/>
      <w:jc w:val="right"/>
    </w:pPr>
    <w:rPr>
      <w:rFonts w:ascii="方正仿宋简体" w:eastAsia="宋体" w:hAnsi="宋体" w:cs="Times New Roman"/>
      <w:color w:val="000000"/>
      <w:kern w:val="0"/>
      <w:szCs w:val="21"/>
    </w:rPr>
  </w:style>
  <w:style w:type="paragraph" w:customStyle="1" w:styleId="style133">
    <w:name w:val="style133"/>
    <w:basedOn w:val="a3"/>
    <w:rsid w:val="006473B8"/>
    <w:pPr>
      <w:widowControl/>
      <w:spacing w:before="100" w:beforeAutospacing="1" w:after="100" w:afterAutospacing="1" w:line="432" w:lineRule="auto"/>
      <w:jc w:val="left"/>
    </w:pPr>
    <w:rPr>
      <w:rFonts w:ascii="Arial" w:eastAsia="宋体" w:hAnsi="Arial" w:cs="Arial"/>
      <w:bCs/>
      <w:iCs/>
      <w:color w:val="0033CC"/>
      <w:kern w:val="0"/>
      <w:sz w:val="18"/>
      <w:szCs w:val="18"/>
      <w:lang w:eastAsia="en-US" w:bidi="en-US"/>
    </w:rPr>
  </w:style>
  <w:style w:type="paragraph" w:customStyle="1" w:styleId="CharChar1CharCharCharChar7">
    <w:name w:val="Char Char1 Char Char Char Char7"/>
    <w:basedOn w:val="a3"/>
    <w:rsid w:val="006473B8"/>
    <w:rPr>
      <w:rFonts w:ascii="Times New Roman" w:eastAsia="宋体" w:hAnsi="Times New Roman" w:cs="Times New Roman"/>
      <w:sz w:val="24"/>
      <w:szCs w:val="20"/>
    </w:rPr>
  </w:style>
  <w:style w:type="paragraph" w:customStyle="1" w:styleId="afffffffff">
    <w:name w:val="图标题"/>
    <w:basedOn w:val="a3"/>
    <w:rsid w:val="006473B8"/>
    <w:pPr>
      <w:adjustRightInd w:val="0"/>
      <w:spacing w:line="300" w:lineRule="exact"/>
      <w:ind w:firstLine="601"/>
      <w:textAlignment w:val="baseline"/>
    </w:pPr>
    <w:rPr>
      <w:rFonts w:ascii="仿宋_GB2312" w:eastAsia="仿宋_GB2312" w:hAnsi="Times New Roman" w:cs="Times New Roman"/>
      <w:b/>
      <w:iCs/>
      <w:spacing w:val="8"/>
      <w:kern w:val="0"/>
      <w:sz w:val="24"/>
      <w:szCs w:val="24"/>
      <w:lang w:eastAsia="en-US" w:bidi="en-US"/>
    </w:rPr>
  </w:style>
  <w:style w:type="paragraph" w:customStyle="1" w:styleId="b10">
    <w:name w:val="正文b1"/>
    <w:basedOn w:val="a3"/>
    <w:qFormat/>
    <w:rsid w:val="006473B8"/>
    <w:pPr>
      <w:adjustRightInd w:val="0"/>
      <w:spacing w:line="360" w:lineRule="atLeast"/>
      <w:jc w:val="center"/>
      <w:textAlignment w:val="baseline"/>
    </w:pPr>
    <w:rPr>
      <w:rFonts w:ascii="宋体" w:eastAsia="宋体" w:hAnsi="Times New Roman" w:cs="Times New Roman"/>
      <w:spacing w:val="5"/>
      <w:kern w:val="0"/>
      <w:sz w:val="24"/>
      <w:szCs w:val="20"/>
    </w:rPr>
  </w:style>
  <w:style w:type="paragraph" w:customStyle="1" w:styleId="151">
    <w:name w:val="样式 纯文本 + 幼圆 小四 行距: 1.5 倍行距"/>
    <w:basedOn w:val="afffa"/>
    <w:rsid w:val="006473B8"/>
    <w:pPr>
      <w:adjustRightInd/>
      <w:spacing w:line="360" w:lineRule="auto"/>
      <w:ind w:leftChars="412" w:left="989"/>
      <w:textAlignment w:val="auto"/>
    </w:pPr>
    <w:rPr>
      <w:rFonts w:ascii="幼圆" w:eastAsia="幼圆" w:hAnsi="Dutch801 Rm BT" w:cs="宋体"/>
      <w:kern w:val="0"/>
      <w:sz w:val="20"/>
    </w:rPr>
  </w:style>
  <w:style w:type="paragraph" w:customStyle="1" w:styleId="222">
    <w:name w:val="纯文本22"/>
    <w:basedOn w:val="a3"/>
    <w:qFormat/>
    <w:rsid w:val="006473B8"/>
    <w:pPr>
      <w:autoSpaceDE w:val="0"/>
      <w:autoSpaceDN w:val="0"/>
      <w:adjustRightInd w:val="0"/>
    </w:pPr>
    <w:rPr>
      <w:rFonts w:ascii="宋体" w:eastAsia="宋体" w:hAnsi="Times New Roman" w:cs="Times New Roman"/>
      <w:szCs w:val="20"/>
    </w:rPr>
  </w:style>
  <w:style w:type="paragraph" w:customStyle="1" w:styleId="222GB23121">
    <w:name w:val="样式 样式 样式 样式 样式 样式 样式 样式 首行缩进:  2 字符 + 首行缩进:  2 字符2 + 仿宋_GB2312 行...1"/>
    <w:basedOn w:val="a3"/>
    <w:rsid w:val="006473B8"/>
    <w:pPr>
      <w:adjustRightInd w:val="0"/>
      <w:spacing w:line="520" w:lineRule="exact"/>
      <w:ind w:firstLineChars="200" w:firstLine="200"/>
      <w:textAlignment w:val="baseline"/>
    </w:pPr>
    <w:rPr>
      <w:rFonts w:ascii="Times New Roman" w:eastAsia="楷体_GB2312" w:hAnsi="Times New Roman" w:cs="宋体"/>
      <w:bCs/>
      <w:iCs/>
      <w:spacing w:val="14"/>
      <w:kern w:val="0"/>
      <w:sz w:val="28"/>
      <w:szCs w:val="24"/>
      <w:lang w:eastAsia="en-US" w:bidi="en-US"/>
    </w:rPr>
  </w:style>
  <w:style w:type="paragraph" w:customStyle="1" w:styleId="55">
    <w:name w:val="样式5"/>
    <w:basedOn w:val="a3"/>
    <w:link w:val="5CharChar"/>
    <w:qFormat/>
    <w:rsid w:val="006473B8"/>
    <w:pPr>
      <w:adjustRightInd w:val="0"/>
      <w:spacing w:line="360" w:lineRule="auto"/>
      <w:ind w:firstLineChars="200" w:firstLine="480"/>
    </w:pPr>
    <w:rPr>
      <w:rFonts w:ascii="宋体" w:hAnsi="宋体"/>
      <w:sz w:val="24"/>
    </w:rPr>
  </w:style>
  <w:style w:type="paragraph" w:customStyle="1" w:styleId="a">
    <w:name w:val="附注－标题二"/>
    <w:basedOn w:val="a3"/>
    <w:uiPriority w:val="99"/>
    <w:rsid w:val="006473B8"/>
    <w:pPr>
      <w:keepNext/>
      <w:numPr>
        <w:numId w:val="1"/>
      </w:numPr>
      <w:tabs>
        <w:tab w:val="left" w:pos="1200"/>
      </w:tabs>
      <w:adjustRightInd w:val="0"/>
      <w:snapToGrid w:val="0"/>
      <w:spacing w:beforeLines="50" w:line="360" w:lineRule="auto"/>
      <w:ind w:left="1202" w:hanging="482"/>
      <w:outlineLvl w:val="0"/>
    </w:pPr>
    <w:rPr>
      <w:rFonts w:ascii="Arial Narrow" w:eastAsia="黑体" w:hAnsi="Arial Narrow" w:cs="Times New Roman"/>
      <w:b/>
      <w:bCs/>
      <w:iCs/>
      <w:kern w:val="0"/>
      <w:sz w:val="24"/>
      <w:szCs w:val="28"/>
      <w:lang w:eastAsia="en-US" w:bidi="en-US"/>
    </w:rPr>
  </w:style>
  <w:style w:type="paragraph" w:customStyle="1" w:styleId="1SectionHeading0505">
    <w:name w:val="样式 标题 1Section Heading + 段前: 0.5 行 段后: 0.5 行"/>
    <w:basedOn w:val="11"/>
    <w:rsid w:val="006473B8"/>
    <w:pPr>
      <w:adjustRightInd w:val="0"/>
      <w:snapToGrid w:val="0"/>
      <w:spacing w:before="100" w:beforeAutospacing="1" w:after="100" w:afterAutospacing="1" w:line="360" w:lineRule="auto"/>
      <w:jc w:val="center"/>
      <w:textAlignment w:val="baseline"/>
    </w:pPr>
    <w:rPr>
      <w:rFonts w:ascii="黑体" w:eastAsia="黑体"/>
      <w:b w:val="0"/>
      <w:bCs w:val="0"/>
      <w:color w:val="000000"/>
      <w:kern w:val="0"/>
      <w:sz w:val="36"/>
      <w:szCs w:val="20"/>
    </w:rPr>
  </w:style>
  <w:style w:type="paragraph" w:customStyle="1" w:styleId="xl123">
    <w:name w:val="xl123"/>
    <w:basedOn w:val="a3"/>
    <w:rsid w:val="006473B8"/>
    <w:pPr>
      <w:widowControl/>
      <w:shd w:val="clear" w:color="auto" w:fill="FFFFFF"/>
      <w:spacing w:before="100" w:beforeAutospacing="1" w:after="100" w:afterAutospacing="1"/>
      <w:jc w:val="left"/>
    </w:pPr>
    <w:rPr>
      <w:rFonts w:ascii="Times New Roman" w:eastAsia="宋体" w:hAnsi="Times New Roman" w:cs="Times New Roman"/>
      <w:b/>
      <w:iCs/>
      <w:kern w:val="0"/>
      <w:sz w:val="20"/>
      <w:szCs w:val="24"/>
      <w:lang w:eastAsia="en-US" w:bidi="en-US"/>
    </w:rPr>
  </w:style>
  <w:style w:type="paragraph" w:customStyle="1" w:styleId="xl39">
    <w:name w:val="xl39"/>
    <w:basedOn w:val="a3"/>
    <w:qFormat/>
    <w:rsid w:val="006473B8"/>
    <w:pPr>
      <w:widowControl/>
      <w:spacing w:before="100" w:beforeAutospacing="1" w:after="100" w:afterAutospacing="1"/>
      <w:jc w:val="left"/>
    </w:pPr>
    <w:rPr>
      <w:rFonts w:ascii="仿宋_GB2312" w:eastAsia="仿宋_GB2312" w:hAnsi="宋体" w:cs="Times New Roman"/>
      <w:i/>
      <w:kern w:val="0"/>
      <w:sz w:val="32"/>
      <w:szCs w:val="20"/>
    </w:rPr>
  </w:style>
  <w:style w:type="paragraph" w:customStyle="1" w:styleId="0850">
    <w:name w:val="样式 左侧:  0.85 厘米 首行缩进:  0 字符"/>
    <w:basedOn w:val="a3"/>
    <w:qFormat/>
    <w:rsid w:val="006473B8"/>
    <w:pPr>
      <w:ind w:firstLineChars="200" w:firstLine="200"/>
    </w:pPr>
    <w:rPr>
      <w:rFonts w:ascii="Times New Roman" w:eastAsia="宋体" w:hAnsi="Times New Roman" w:cs="宋体"/>
      <w:szCs w:val="20"/>
    </w:rPr>
  </w:style>
  <w:style w:type="paragraph" w:customStyle="1" w:styleId="84">
    <w:name w:val="字元 字元8"/>
    <w:basedOn w:val="a3"/>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a0">
    <w:name w:val="表题注"/>
    <w:basedOn w:val="9"/>
    <w:rsid w:val="006473B8"/>
    <w:pPr>
      <w:keepNext w:val="0"/>
      <w:keepLines w:val="0"/>
      <w:numPr>
        <w:numId w:val="2"/>
      </w:numPr>
      <w:tabs>
        <w:tab w:val="left" w:pos="840"/>
        <w:tab w:val="left" w:pos="945"/>
      </w:tabs>
      <w:spacing w:beforeLines="50" w:afterLines="50" w:line="400" w:lineRule="atLeast"/>
      <w:ind w:left="289" w:hanging="289"/>
      <w:jc w:val="left"/>
    </w:pPr>
    <w:rPr>
      <w:rFonts w:eastAsia="宋体"/>
      <w:b/>
      <w:kern w:val="0"/>
      <w:szCs w:val="24"/>
    </w:rPr>
  </w:style>
  <w:style w:type="paragraph" w:customStyle="1" w:styleId="wl">
    <w:name w:val="wl"/>
    <w:basedOn w:val="affffc"/>
    <w:qFormat/>
    <w:rsid w:val="006473B8"/>
    <w:pPr>
      <w:adjustRightInd/>
      <w:ind w:right="-13" w:firstLine="480"/>
      <w:jc w:val="center"/>
      <w:textAlignment w:val="auto"/>
    </w:pPr>
    <w:rPr>
      <w:rFonts w:ascii="宋体"/>
      <w:b/>
      <w:color w:val="auto"/>
      <w:sz w:val="36"/>
    </w:rPr>
  </w:style>
  <w:style w:type="paragraph" w:customStyle="1" w:styleId="affffa">
    <w:name w:val="表后文"/>
    <w:basedOn w:val="a3"/>
    <w:link w:val="Charf1"/>
    <w:qFormat/>
    <w:rsid w:val="006473B8"/>
    <w:pPr>
      <w:adjustRightInd w:val="0"/>
      <w:spacing w:before="120" w:line="400" w:lineRule="exact"/>
      <w:ind w:firstLine="601"/>
      <w:textAlignment w:val="baseline"/>
    </w:pPr>
    <w:rPr>
      <w:rFonts w:eastAsia="楷体_GB2312"/>
      <w:spacing w:val="8"/>
      <w:sz w:val="28"/>
    </w:rPr>
  </w:style>
  <w:style w:type="paragraph" w:customStyle="1" w:styleId="xl85">
    <w:name w:val="xl85"/>
    <w:basedOn w:val="a3"/>
    <w:rsid w:val="006473B8"/>
    <w:pPr>
      <w:widowControl/>
      <w:shd w:val="clear" w:color="auto" w:fill="FFFFFF"/>
      <w:spacing w:before="100" w:beforeAutospacing="1" w:after="100" w:afterAutospacing="1"/>
      <w:jc w:val="center"/>
      <w:textAlignment w:val="center"/>
    </w:pPr>
    <w:rPr>
      <w:rFonts w:ascii="Times New Roman" w:eastAsia="宋体" w:hAnsi="Times New Roman" w:cs="Times New Roman"/>
      <w:b/>
      <w:iCs/>
      <w:kern w:val="0"/>
      <w:sz w:val="28"/>
      <w:szCs w:val="28"/>
      <w:lang w:eastAsia="en-US" w:bidi="en-US"/>
    </w:rPr>
  </w:style>
  <w:style w:type="paragraph" w:customStyle="1" w:styleId="CM43">
    <w:name w:val="CM43"/>
    <w:basedOn w:val="a3"/>
    <w:next w:val="a3"/>
    <w:qFormat/>
    <w:rsid w:val="006473B8"/>
    <w:pPr>
      <w:autoSpaceDE w:val="0"/>
      <w:autoSpaceDN w:val="0"/>
      <w:adjustRightInd w:val="0"/>
      <w:spacing w:line="468" w:lineRule="atLeast"/>
      <w:jc w:val="left"/>
    </w:pPr>
    <w:rPr>
      <w:rFonts w:ascii="黑体" w:eastAsia="黑体" w:hAnsi="Times New Roman" w:cs="Times New Roman"/>
      <w:kern w:val="0"/>
      <w:sz w:val="24"/>
      <w:szCs w:val="20"/>
    </w:rPr>
  </w:style>
  <w:style w:type="paragraph" w:customStyle="1" w:styleId="xl44">
    <w:name w:val="xl44"/>
    <w:basedOn w:val="a3"/>
    <w:qFormat/>
    <w:rsid w:val="006473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cs="Times New Roman"/>
      <w:kern w:val="0"/>
      <w:sz w:val="20"/>
      <w:szCs w:val="20"/>
    </w:rPr>
  </w:style>
  <w:style w:type="paragraph" w:customStyle="1" w:styleId="CM15">
    <w:name w:val="CM15"/>
    <w:basedOn w:val="a3"/>
    <w:next w:val="a3"/>
    <w:qFormat/>
    <w:rsid w:val="006473B8"/>
    <w:pPr>
      <w:autoSpaceDE w:val="0"/>
      <w:autoSpaceDN w:val="0"/>
      <w:adjustRightInd w:val="0"/>
      <w:spacing w:line="468" w:lineRule="atLeast"/>
      <w:jc w:val="left"/>
    </w:pPr>
    <w:rPr>
      <w:rFonts w:ascii="黑体" w:eastAsia="黑体" w:hAnsi="Times New Roman" w:cs="Times New Roman"/>
      <w:kern w:val="0"/>
      <w:sz w:val="24"/>
      <w:szCs w:val="20"/>
    </w:rPr>
  </w:style>
  <w:style w:type="paragraph" w:customStyle="1" w:styleId="2ff2">
    <w:name w:val="样式2"/>
    <w:basedOn w:val="a3"/>
    <w:qFormat/>
    <w:rsid w:val="006473B8"/>
    <w:pPr>
      <w:tabs>
        <w:tab w:val="left" w:pos="1320"/>
      </w:tabs>
      <w:spacing w:line="336" w:lineRule="auto"/>
      <w:ind w:left="1320" w:hanging="480"/>
    </w:pPr>
    <w:rPr>
      <w:rFonts w:ascii="Times New Roman" w:eastAsia="宋体" w:hAnsi="Times New Roman" w:cs="Times New Roman"/>
      <w:b/>
      <w:sz w:val="28"/>
      <w:szCs w:val="20"/>
    </w:rPr>
  </w:style>
  <w:style w:type="paragraph" w:customStyle="1" w:styleId="afffffffff0">
    <w:name w:val="一级条标题"/>
    <w:basedOn w:val="11"/>
    <w:next w:val="a3"/>
    <w:rsid w:val="006473B8"/>
    <w:pPr>
      <w:keepNext w:val="0"/>
      <w:keepLines w:val="0"/>
      <w:widowControl/>
      <w:tabs>
        <w:tab w:val="left" w:pos="1740"/>
        <w:tab w:val="left" w:pos="2040"/>
      </w:tabs>
      <w:spacing w:before="0" w:after="0" w:line="240" w:lineRule="auto"/>
      <w:outlineLvl w:val="2"/>
    </w:pPr>
    <w:rPr>
      <w:rFonts w:ascii="黑体" w:eastAsia="黑体"/>
      <w:b w:val="0"/>
      <w:bCs w:val="0"/>
      <w:kern w:val="0"/>
      <w:sz w:val="21"/>
      <w:szCs w:val="21"/>
    </w:rPr>
  </w:style>
  <w:style w:type="paragraph" w:customStyle="1" w:styleId="142">
    <w:name w:val="日期14"/>
    <w:basedOn w:val="a3"/>
    <w:next w:val="a3"/>
    <w:qFormat/>
    <w:rsid w:val="006473B8"/>
    <w:pPr>
      <w:overflowPunct w:val="0"/>
      <w:autoSpaceDE w:val="0"/>
      <w:autoSpaceDN w:val="0"/>
      <w:adjustRightInd w:val="0"/>
      <w:textAlignment w:val="baseline"/>
    </w:pPr>
    <w:rPr>
      <w:rFonts w:ascii="宋体" w:eastAsia="宋体" w:hAnsi="Times New Roman" w:cs="Times New Roman"/>
      <w:sz w:val="24"/>
      <w:szCs w:val="20"/>
    </w:rPr>
  </w:style>
  <w:style w:type="paragraph" w:customStyle="1" w:styleId="afffffffff1">
    <w:name w:val="前言、引言标题"/>
    <w:next w:val="a3"/>
    <w:rsid w:val="006473B8"/>
    <w:pPr>
      <w:shd w:val="clear" w:color="FFFFFF" w:fill="FFFFFF"/>
      <w:tabs>
        <w:tab w:val="left" w:pos="903"/>
      </w:tabs>
      <w:spacing w:before="640" w:after="560"/>
      <w:ind w:left="903" w:hanging="315"/>
      <w:jc w:val="center"/>
      <w:outlineLvl w:val="0"/>
    </w:pPr>
    <w:rPr>
      <w:rFonts w:ascii="黑体" w:eastAsia="黑体" w:hAnsi="Times New Roman" w:cs="Times New Roman"/>
      <w:kern w:val="0"/>
      <w:sz w:val="32"/>
      <w:szCs w:val="32"/>
    </w:rPr>
  </w:style>
  <w:style w:type="paragraph" w:customStyle="1" w:styleId="affffd">
    <w:name w:val="表头标题"/>
    <w:basedOn w:val="a3"/>
    <w:link w:val="CharCharff1"/>
    <w:rsid w:val="006473B8"/>
    <w:pPr>
      <w:spacing w:line="360" w:lineRule="auto"/>
      <w:jc w:val="center"/>
    </w:pPr>
    <w:rPr>
      <w:rFonts w:ascii="Arial" w:eastAsia="楷体_GB2312" w:hAnsi="Arial"/>
      <w:b/>
      <w:sz w:val="24"/>
    </w:rPr>
  </w:style>
  <w:style w:type="paragraph" w:customStyle="1" w:styleId="xl36">
    <w:name w:val="xl36"/>
    <w:basedOn w:val="a3"/>
    <w:qFormat/>
    <w:rsid w:val="006473B8"/>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Times New Roman"/>
      <w:kern w:val="0"/>
      <w:sz w:val="20"/>
      <w:szCs w:val="20"/>
    </w:rPr>
  </w:style>
  <w:style w:type="paragraph" w:customStyle="1" w:styleId="xl35">
    <w:name w:val="xl35"/>
    <w:basedOn w:val="a3"/>
    <w:qFormat/>
    <w:rsid w:val="006473B8"/>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宋体" w:eastAsia="宋体" w:hAnsi="宋体" w:cs="Times New Roman"/>
      <w:kern w:val="0"/>
      <w:sz w:val="20"/>
      <w:szCs w:val="20"/>
    </w:rPr>
  </w:style>
  <w:style w:type="paragraph" w:customStyle="1" w:styleId="CharCharCharCharCharChar2">
    <w:name w:val="字元 字元 Char Char 字元 字元 Char Char 字元 字元 Char Char 字元 字元 字元 字元2"/>
    <w:basedOn w:val="a3"/>
    <w:rsid w:val="006473B8"/>
    <w:rPr>
      <w:rFonts w:ascii="Calibri" w:eastAsia="宋体" w:hAnsi="Calibri" w:cs="Times New Roman"/>
      <w:sz w:val="24"/>
      <w:szCs w:val="24"/>
    </w:rPr>
  </w:style>
  <w:style w:type="paragraph" w:customStyle="1" w:styleId="xl49">
    <w:name w:val="xl49"/>
    <w:basedOn w:val="a3"/>
    <w:rsid w:val="006473B8"/>
    <w:pPr>
      <w:widowControl/>
      <w:pBdr>
        <w:top w:val="single" w:sz="4" w:space="0" w:color="auto"/>
        <w:left w:val="single" w:sz="4" w:space="0" w:color="auto"/>
        <w:bottom w:val="single" w:sz="8" w:space="0" w:color="auto"/>
        <w:right w:val="single" w:sz="4" w:space="0" w:color="auto"/>
      </w:pBdr>
      <w:adjustRightInd w:val="0"/>
      <w:spacing w:before="100" w:beforeAutospacing="1" w:after="100" w:afterAutospacing="1" w:line="400" w:lineRule="exact"/>
      <w:ind w:firstLine="601"/>
      <w:jc w:val="center"/>
      <w:textAlignment w:val="baseline"/>
    </w:pPr>
    <w:rPr>
      <w:rFonts w:ascii="Arial Unicode MS" w:eastAsia="Arial Unicode MS" w:hAnsi="Arial Unicode MS" w:cs="Times New Roman"/>
      <w:bCs/>
      <w:iCs/>
      <w:color w:val="000000"/>
      <w:spacing w:val="8"/>
      <w:kern w:val="0"/>
      <w:sz w:val="20"/>
      <w:szCs w:val="24"/>
      <w:lang w:eastAsia="en-US" w:bidi="en-US"/>
    </w:rPr>
  </w:style>
  <w:style w:type="paragraph" w:customStyle="1" w:styleId="afffffffff2">
    <w:name w:val="标题一"/>
    <w:basedOn w:val="20"/>
    <w:qFormat/>
    <w:rsid w:val="006473B8"/>
    <w:pPr>
      <w:tabs>
        <w:tab w:val="left" w:pos="720"/>
      </w:tabs>
      <w:spacing w:beforeLines="50" w:afterLines="50" w:line="360" w:lineRule="auto"/>
    </w:pPr>
    <w:rPr>
      <w:rFonts w:ascii="Times New Roman" w:eastAsia="宋体" w:hAnsi="Times New Roman" w:cs="Times New Roman"/>
      <w:bCs w:val="0"/>
      <w:kern w:val="0"/>
      <w:szCs w:val="20"/>
    </w:rPr>
  </w:style>
  <w:style w:type="paragraph" w:customStyle="1" w:styleId="affa">
    <w:name w:val="表格文字_中"/>
    <w:basedOn w:val="a3"/>
    <w:next w:val="a3"/>
    <w:link w:val="CharCharb"/>
    <w:rsid w:val="006473B8"/>
    <w:pPr>
      <w:adjustRightInd w:val="0"/>
      <w:spacing w:line="480" w:lineRule="atLeast"/>
      <w:jc w:val="center"/>
      <w:textAlignment w:val="baseline"/>
    </w:pPr>
    <w:rPr>
      <w:rFonts w:eastAsia="楷体_GB2312"/>
      <w:kern w:val="15"/>
      <w:sz w:val="24"/>
      <w:szCs w:val="24"/>
    </w:rPr>
  </w:style>
  <w:style w:type="paragraph" w:customStyle="1" w:styleId="CM14">
    <w:name w:val="CM14"/>
    <w:basedOn w:val="a3"/>
    <w:next w:val="a3"/>
    <w:qFormat/>
    <w:rsid w:val="006473B8"/>
    <w:pPr>
      <w:autoSpaceDE w:val="0"/>
      <w:autoSpaceDN w:val="0"/>
      <w:adjustRightInd w:val="0"/>
      <w:spacing w:line="468" w:lineRule="atLeast"/>
      <w:jc w:val="left"/>
    </w:pPr>
    <w:rPr>
      <w:rFonts w:ascii="黑体" w:eastAsia="黑体" w:hAnsi="Times New Roman" w:cs="Times New Roman"/>
      <w:kern w:val="0"/>
      <w:sz w:val="24"/>
      <w:szCs w:val="20"/>
    </w:rPr>
  </w:style>
  <w:style w:type="paragraph" w:customStyle="1" w:styleId="56">
    <w:name w:val="标题5，6下正文"/>
    <w:basedOn w:val="a3"/>
    <w:link w:val="56CharChar"/>
    <w:rsid w:val="006473B8"/>
    <w:pPr>
      <w:widowControl/>
      <w:spacing w:beforeLines="25" w:afterLines="25" w:line="288" w:lineRule="auto"/>
      <w:ind w:leftChars="392" w:left="392"/>
      <w:jc w:val="left"/>
    </w:pPr>
    <w:rPr>
      <w:szCs w:val="24"/>
    </w:rPr>
  </w:style>
  <w:style w:type="paragraph" w:customStyle="1" w:styleId="gy">
    <w:name w:val="gy"/>
    <w:basedOn w:val="a3"/>
    <w:rsid w:val="006473B8"/>
    <w:pPr>
      <w:widowControl/>
      <w:spacing w:before="100" w:beforeAutospacing="1" w:after="100" w:afterAutospacing="1" w:line="360" w:lineRule="auto"/>
      <w:ind w:left="136" w:right="136" w:firstLine="360"/>
      <w:jc w:val="left"/>
    </w:pPr>
    <w:rPr>
      <w:rFonts w:ascii="宋体" w:eastAsia="宋体" w:hAnsi="宋体" w:cs="宋体"/>
      <w:bCs/>
      <w:iCs/>
      <w:kern w:val="0"/>
      <w:sz w:val="16"/>
      <w:szCs w:val="16"/>
      <w:lang w:eastAsia="en-US" w:bidi="en-US"/>
    </w:rPr>
  </w:style>
  <w:style w:type="paragraph" w:customStyle="1" w:styleId="affff7">
    <w:name w:val="表蕊"/>
    <w:basedOn w:val="a3"/>
    <w:link w:val="Char1d"/>
    <w:qFormat/>
    <w:rsid w:val="006473B8"/>
    <w:pPr>
      <w:adjustRightInd w:val="0"/>
      <w:spacing w:line="320" w:lineRule="atLeast"/>
      <w:jc w:val="left"/>
      <w:textAlignment w:val="baseline"/>
    </w:pPr>
    <w:rPr>
      <w:rFonts w:eastAsia="楷体_GB2312"/>
      <w:spacing w:val="-10"/>
    </w:rPr>
  </w:style>
  <w:style w:type="paragraph" w:customStyle="1" w:styleId="affff8">
    <w:name w:val="图表数字"/>
    <w:basedOn w:val="a3"/>
    <w:link w:val="Charf"/>
    <w:qFormat/>
    <w:rsid w:val="006473B8"/>
    <w:pPr>
      <w:jc w:val="right"/>
    </w:pPr>
    <w:rPr>
      <w:rFonts w:eastAsia="宋体"/>
    </w:rPr>
  </w:style>
  <w:style w:type="paragraph" w:customStyle="1" w:styleId="BodyTextContinued">
    <w:name w:val="Body Text Continued"/>
    <w:basedOn w:val="a3"/>
    <w:qFormat/>
    <w:rsid w:val="006473B8"/>
    <w:pPr>
      <w:widowControl/>
      <w:spacing w:after="240"/>
    </w:pPr>
    <w:rPr>
      <w:rFonts w:ascii="Times New Roman" w:eastAsia="宋体" w:hAnsi="Times New Roman" w:cs="Times New Roman"/>
      <w:kern w:val="0"/>
      <w:sz w:val="24"/>
      <w:szCs w:val="24"/>
      <w:lang w:val="en-GB" w:eastAsia="en-US"/>
    </w:rPr>
  </w:style>
  <w:style w:type="paragraph" w:customStyle="1" w:styleId="Char3CharCharCharCharCharChar1CharCharChar5">
    <w:name w:val="Char3 Char Char Char Char Char Char1 Char Char Char5"/>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xl37">
    <w:name w:val="xl37"/>
    <w:basedOn w:val="a3"/>
    <w:rsid w:val="006473B8"/>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ascii="宋体" w:eastAsia="宋体" w:hAnsi="宋体" w:cs="Times New Roman"/>
      <w:kern w:val="0"/>
      <w:sz w:val="22"/>
      <w:szCs w:val="20"/>
    </w:rPr>
  </w:style>
  <w:style w:type="paragraph" w:customStyle="1" w:styleId="zw">
    <w:name w:val="zw"/>
    <w:basedOn w:val="a3"/>
    <w:link w:val="zwCharChar"/>
    <w:qFormat/>
    <w:rsid w:val="006473B8"/>
    <w:pPr>
      <w:autoSpaceDE w:val="0"/>
      <w:autoSpaceDN w:val="0"/>
      <w:adjustRightInd w:val="0"/>
      <w:spacing w:line="360" w:lineRule="auto"/>
      <w:ind w:firstLine="482"/>
      <w:textAlignment w:val="bottom"/>
    </w:pPr>
    <w:rPr>
      <w:rFonts w:ascii="Arial Narrow" w:eastAsia="幼圆" w:hAnsi="Arial Narrow"/>
      <w:sz w:val="24"/>
    </w:rPr>
  </w:style>
  <w:style w:type="paragraph" w:customStyle="1" w:styleId="2ff3">
    <w:name w:val="价格变化趋2"/>
    <w:basedOn w:val="a3"/>
    <w:rsid w:val="006473B8"/>
    <w:pPr>
      <w:adjustRightInd w:val="0"/>
      <w:spacing w:line="315" w:lineRule="atLeast"/>
      <w:ind w:firstLine="601"/>
      <w:jc w:val="left"/>
      <w:textAlignment w:val="baseline"/>
    </w:pPr>
    <w:rPr>
      <w:rFonts w:ascii="宋体" w:eastAsia="楷体_GB2312" w:hAnsi="Times New Roman" w:cs="Times New Roman"/>
      <w:bCs/>
      <w:iCs/>
      <w:spacing w:val="8"/>
      <w:kern w:val="0"/>
      <w:sz w:val="28"/>
      <w:szCs w:val="24"/>
      <w:lang w:eastAsia="en-US" w:bidi="en-US"/>
    </w:rPr>
  </w:style>
  <w:style w:type="paragraph" w:customStyle="1" w:styleId="font0">
    <w:name w:val="font0"/>
    <w:basedOn w:val="a3"/>
    <w:qFormat/>
    <w:rsid w:val="006473B8"/>
    <w:pPr>
      <w:widowControl/>
      <w:spacing w:before="100" w:beforeAutospacing="1" w:after="100" w:afterAutospacing="1"/>
      <w:ind w:left="360" w:hanging="360"/>
      <w:jc w:val="left"/>
    </w:pPr>
    <w:rPr>
      <w:rFonts w:ascii="Times New Roman" w:eastAsia="Arial Unicode MS" w:hAnsi="Times New Roman" w:cs="Times New Roman"/>
      <w:kern w:val="0"/>
      <w:sz w:val="24"/>
      <w:szCs w:val="20"/>
    </w:rPr>
  </w:style>
  <w:style w:type="paragraph" w:customStyle="1" w:styleId="2BodyTextResetnumbering2CharChar2CharCha1">
    <w:name w:val="样式 标题 2Body Text (Reset numbering)标题 2 Char Char标题 2 Char Cha...1"/>
    <w:basedOn w:val="20"/>
    <w:rsid w:val="006473B8"/>
    <w:pPr>
      <w:tabs>
        <w:tab w:val="left" w:pos="0"/>
      </w:tabs>
      <w:spacing w:afterLines="50" w:line="360" w:lineRule="auto"/>
    </w:pPr>
    <w:rPr>
      <w:rFonts w:ascii="宋体" w:eastAsia="黑体" w:hAnsi="宋体" w:cs="Times New Roman"/>
      <w:bCs w:val="0"/>
      <w:sz w:val="30"/>
      <w:szCs w:val="20"/>
    </w:rPr>
  </w:style>
  <w:style w:type="paragraph" w:customStyle="1" w:styleId="CharCharChar1CharCharCharCharCharCharCharCharCharCharCharCharCharCharCharCharCharCharCharCharCharCharCharCharChar1">
    <w:name w:val="Char Char Char1 Char Char Char Char Char Char Char Char Char Char Char Char Char Char Char Char Char Char Char Char Char Char Char Char Char1"/>
    <w:basedOn w:val="a3"/>
    <w:rsid w:val="006473B8"/>
    <w:pPr>
      <w:adjustRightInd w:val="0"/>
      <w:spacing w:line="400" w:lineRule="exact"/>
      <w:ind w:firstLine="601"/>
      <w:textAlignment w:val="baseline"/>
    </w:pPr>
    <w:rPr>
      <w:rFonts w:ascii="Tahoma" w:eastAsia="楷体_GB2312" w:hAnsi="Tahoma" w:cs="Times New Roman"/>
      <w:bCs/>
      <w:iCs/>
      <w:spacing w:val="8"/>
      <w:kern w:val="0"/>
      <w:sz w:val="24"/>
      <w:szCs w:val="24"/>
      <w:lang w:eastAsia="en-US" w:bidi="en-US"/>
    </w:rPr>
  </w:style>
  <w:style w:type="paragraph" w:customStyle="1" w:styleId="2ff4">
    <w:name w:val="2"/>
    <w:basedOn w:val="a3"/>
    <w:next w:val="afffa"/>
    <w:qFormat/>
    <w:rsid w:val="006473B8"/>
    <w:pPr>
      <w:adjustRightInd w:val="0"/>
      <w:spacing w:after="120" w:line="300" w:lineRule="auto"/>
      <w:jc w:val="left"/>
    </w:pPr>
    <w:rPr>
      <w:rFonts w:ascii="Courier New" w:eastAsia="宋体" w:hAnsi="Courier New" w:cs="Times New Roman"/>
      <w:kern w:val="0"/>
      <w:szCs w:val="20"/>
    </w:rPr>
  </w:style>
  <w:style w:type="paragraph" w:customStyle="1" w:styleId="affffff1">
    <w:name w:val="正文样式"/>
    <w:basedOn w:val="a3"/>
    <w:link w:val="CharCharfff6"/>
    <w:qFormat/>
    <w:rsid w:val="006473B8"/>
    <w:pPr>
      <w:spacing w:line="360" w:lineRule="auto"/>
      <w:ind w:firstLineChars="200" w:firstLine="480"/>
    </w:pPr>
    <w:rPr>
      <w:rFonts w:ascii="宋体" w:hAnsi="宋体"/>
      <w:sz w:val="24"/>
    </w:rPr>
  </w:style>
  <w:style w:type="paragraph" w:customStyle="1" w:styleId="2ff5">
    <w:name w:val="说明2"/>
    <w:basedOn w:val="a3"/>
    <w:qFormat/>
    <w:rsid w:val="006473B8"/>
    <w:pPr>
      <w:spacing w:before="240"/>
      <w:ind w:left="210" w:right="23" w:firstLine="947"/>
    </w:pPr>
    <w:rPr>
      <w:rFonts w:ascii="Arial Narrow" w:eastAsia="宋体" w:hAnsi="Arial Narrow" w:cs="Times New Roman"/>
      <w:spacing w:val="2"/>
      <w:szCs w:val="20"/>
    </w:rPr>
  </w:style>
  <w:style w:type="paragraph" w:customStyle="1" w:styleId="afffffffff3">
    <w:name w:val="原料"/>
    <w:basedOn w:val="afffffffff4"/>
    <w:rsid w:val="006473B8"/>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3"/>
    <w:rsid w:val="006473B8"/>
    <w:pPr>
      <w:widowControl/>
      <w:spacing w:after="160" w:line="240" w:lineRule="exact"/>
    </w:pPr>
    <w:rPr>
      <w:rFonts w:ascii="Verdana" w:eastAsia="Times New Roman" w:hAnsi="Verdana" w:cs="Arial"/>
      <w:kern w:val="0"/>
      <w:sz w:val="22"/>
      <w:szCs w:val="20"/>
      <w:lang w:eastAsia="en-US"/>
    </w:rPr>
  </w:style>
  <w:style w:type="paragraph" w:customStyle="1" w:styleId="style6">
    <w:name w:val="style6"/>
    <w:basedOn w:val="a3"/>
    <w:rsid w:val="006473B8"/>
    <w:pPr>
      <w:widowControl/>
      <w:spacing w:before="100" w:beforeAutospacing="1" w:after="100" w:afterAutospacing="1"/>
      <w:jc w:val="left"/>
    </w:pPr>
    <w:rPr>
      <w:rFonts w:ascii="宋体" w:eastAsia="宋体" w:hAnsi="宋体" w:cs="Times New Roman"/>
      <w:bCs/>
      <w:iCs/>
      <w:kern w:val="0"/>
      <w:sz w:val="24"/>
      <w:szCs w:val="21"/>
      <w:lang w:eastAsia="en-US" w:bidi="en-US"/>
    </w:rPr>
  </w:style>
  <w:style w:type="paragraph" w:customStyle="1" w:styleId="affff1">
    <w:name w:val="表头"/>
    <w:basedOn w:val="a3"/>
    <w:link w:val="Chard"/>
    <w:qFormat/>
    <w:rsid w:val="006473B8"/>
    <w:pPr>
      <w:adjustRightInd w:val="0"/>
      <w:snapToGrid w:val="0"/>
      <w:spacing w:line="320" w:lineRule="atLeast"/>
      <w:jc w:val="center"/>
      <w:textAlignment w:val="baseline"/>
    </w:pPr>
    <w:rPr>
      <w:rFonts w:eastAsia="黑体"/>
      <w:spacing w:val="-10"/>
    </w:rPr>
  </w:style>
  <w:style w:type="paragraph" w:customStyle="1" w:styleId="afffffffff5">
    <w:name w:val="表文字"/>
    <w:basedOn w:val="a3"/>
    <w:rsid w:val="006473B8"/>
    <w:pPr>
      <w:widowControl/>
      <w:adjustRightInd w:val="0"/>
      <w:spacing w:line="400" w:lineRule="exact"/>
      <w:ind w:firstLine="601"/>
      <w:jc w:val="center"/>
      <w:textAlignment w:val="baseline"/>
    </w:pPr>
    <w:rPr>
      <w:rFonts w:ascii="Times New Roman" w:eastAsia="楷体_GB2312" w:hAnsi="Times New Roman" w:cs="Times New Roman"/>
      <w:bCs/>
      <w:iCs/>
      <w:spacing w:val="8"/>
      <w:kern w:val="0"/>
      <w:sz w:val="28"/>
      <w:szCs w:val="21"/>
      <w:lang w:eastAsia="en-US" w:bidi="en-US"/>
    </w:rPr>
  </w:style>
  <w:style w:type="paragraph" w:customStyle="1" w:styleId="4d">
    <w:name w:val="日期4"/>
    <w:basedOn w:val="a3"/>
    <w:next w:val="a3"/>
    <w:qFormat/>
    <w:rsid w:val="006473B8"/>
    <w:pPr>
      <w:overflowPunct w:val="0"/>
      <w:autoSpaceDE w:val="0"/>
      <w:autoSpaceDN w:val="0"/>
      <w:adjustRightInd w:val="0"/>
      <w:textAlignment w:val="baseline"/>
    </w:pPr>
    <w:rPr>
      <w:rFonts w:ascii="宋体" w:eastAsia="宋体" w:hAnsi="Times New Roman" w:cs="Times New Roman"/>
      <w:sz w:val="24"/>
      <w:szCs w:val="20"/>
    </w:rPr>
  </w:style>
  <w:style w:type="paragraph" w:customStyle="1" w:styleId="82">
    <w:name w:val="样式8"/>
    <w:basedOn w:val="31"/>
    <w:link w:val="8CharChar"/>
    <w:qFormat/>
    <w:rsid w:val="006473B8"/>
    <w:pPr>
      <w:adjustRightInd w:val="0"/>
      <w:spacing w:beforeLines="50" w:afterLines="50" w:line="416" w:lineRule="atLeast"/>
      <w:ind w:firstLineChars="100" w:firstLine="320"/>
    </w:pPr>
    <w:rPr>
      <w:rFonts w:asciiTheme="minorHAnsi" w:eastAsiaTheme="minorEastAsia" w:hAnsi="宋体" w:cstheme="minorBidi"/>
      <w:bCs w:val="0"/>
      <w:szCs w:val="22"/>
    </w:rPr>
  </w:style>
  <w:style w:type="paragraph" w:customStyle="1" w:styleId="xl125">
    <w:name w:val="xl125"/>
    <w:basedOn w:val="a3"/>
    <w:rsid w:val="006473B8"/>
    <w:pPr>
      <w:widowControl/>
      <w:shd w:val="clear" w:color="auto" w:fill="FFFFFF"/>
      <w:spacing w:before="100" w:beforeAutospacing="1" w:after="100" w:afterAutospacing="1"/>
      <w:jc w:val="center"/>
    </w:pPr>
    <w:rPr>
      <w:rFonts w:ascii="Times New Roman" w:eastAsia="宋体" w:hAnsi="Times New Roman" w:cs="Times New Roman"/>
      <w:b/>
      <w:iCs/>
      <w:kern w:val="0"/>
      <w:sz w:val="20"/>
      <w:szCs w:val="24"/>
      <w:lang w:eastAsia="en-US" w:bidi="en-US"/>
    </w:rPr>
  </w:style>
  <w:style w:type="paragraph" w:customStyle="1" w:styleId="5f">
    <w:name w:val="纯文本5"/>
    <w:basedOn w:val="a3"/>
    <w:qFormat/>
    <w:rsid w:val="006473B8"/>
    <w:pPr>
      <w:autoSpaceDE w:val="0"/>
      <w:autoSpaceDN w:val="0"/>
      <w:adjustRightInd w:val="0"/>
      <w:textAlignment w:val="baseline"/>
    </w:pPr>
    <w:rPr>
      <w:rFonts w:ascii="宋体" w:eastAsia="宋体" w:hAnsi="Times New Roman" w:cs="Times New Roman"/>
      <w:szCs w:val="20"/>
    </w:rPr>
  </w:style>
  <w:style w:type="paragraph" w:customStyle="1" w:styleId="afffffffff6">
    <w:name w:val="报告正文"/>
    <w:basedOn w:val="a3"/>
    <w:link w:val="Charf8"/>
    <w:rsid w:val="006473B8"/>
    <w:pPr>
      <w:adjustRightInd w:val="0"/>
      <w:spacing w:line="360" w:lineRule="auto"/>
      <w:ind w:firstLineChars="200" w:firstLine="600"/>
      <w:textAlignment w:val="baseline"/>
    </w:pPr>
    <w:rPr>
      <w:rFonts w:ascii="Times New Roman" w:eastAsia="楷体_GB2312" w:hAnsi="Times New Roman" w:cs="Times New Roman"/>
      <w:iCs/>
      <w:spacing w:val="8"/>
      <w:kern w:val="0"/>
      <w:sz w:val="30"/>
      <w:szCs w:val="24"/>
      <w:lang w:val="x-none" w:eastAsia="en-US" w:bidi="en-US"/>
    </w:rPr>
  </w:style>
  <w:style w:type="paragraph" w:customStyle="1" w:styleId="1ff8">
    <w:name w:val="样式(1)"/>
    <w:basedOn w:val="a3"/>
    <w:qFormat/>
    <w:rsid w:val="006473B8"/>
    <w:pPr>
      <w:tabs>
        <w:tab w:val="left" w:pos="1080"/>
        <w:tab w:val="left" w:pos="1620"/>
        <w:tab w:val="left" w:pos="2280"/>
      </w:tabs>
      <w:spacing w:line="360" w:lineRule="auto"/>
      <w:ind w:left="1560" w:hanging="720"/>
    </w:pPr>
    <w:rPr>
      <w:rFonts w:ascii="Times New Roman" w:eastAsia="宋体" w:hAnsi="Times New Roman" w:cs="Times New Roman"/>
      <w:sz w:val="24"/>
      <w:szCs w:val="20"/>
    </w:rPr>
  </w:style>
  <w:style w:type="paragraph" w:customStyle="1" w:styleId="xl114">
    <w:name w:val="xl114"/>
    <w:basedOn w:val="a3"/>
    <w:rsid w:val="006473B8"/>
    <w:pPr>
      <w:widowControl/>
      <w:shd w:val="clear" w:color="auto" w:fill="FFFFFF"/>
      <w:spacing w:before="100" w:beforeAutospacing="1" w:after="100" w:afterAutospacing="1"/>
      <w:jc w:val="center"/>
    </w:pPr>
    <w:rPr>
      <w:rFonts w:ascii="Times New Roman" w:eastAsia="宋体" w:hAnsi="Times New Roman" w:cs="Times New Roman"/>
      <w:b/>
      <w:iCs/>
      <w:kern w:val="0"/>
      <w:sz w:val="20"/>
      <w:szCs w:val="24"/>
      <w:u w:val="single"/>
      <w:lang w:eastAsia="en-US" w:bidi="en-US"/>
    </w:rPr>
  </w:style>
  <w:style w:type="paragraph" w:customStyle="1" w:styleId="afffffffff7">
    <w:name w:val="每节标题"/>
    <w:basedOn w:val="11"/>
    <w:qFormat/>
    <w:rsid w:val="006473B8"/>
    <w:pPr>
      <w:adjustRightInd w:val="0"/>
      <w:snapToGrid w:val="0"/>
      <w:spacing w:before="100" w:beforeAutospacing="1" w:after="100" w:afterAutospacing="1" w:line="360" w:lineRule="auto"/>
      <w:jc w:val="center"/>
      <w:textAlignment w:val="baseline"/>
    </w:pPr>
    <w:rPr>
      <w:rFonts w:ascii="黑体" w:eastAsia="黑体"/>
      <w:b w:val="0"/>
      <w:bCs w:val="0"/>
      <w:color w:val="000000"/>
      <w:kern w:val="0"/>
      <w:sz w:val="36"/>
      <w:szCs w:val="20"/>
    </w:rPr>
  </w:style>
  <w:style w:type="paragraph" w:customStyle="1" w:styleId="2ff6">
    <w:name w:val="表格2"/>
    <w:basedOn w:val="a3"/>
    <w:rsid w:val="006473B8"/>
    <w:pPr>
      <w:adjustRightInd w:val="0"/>
      <w:spacing w:line="500" w:lineRule="atLeast"/>
      <w:ind w:firstLine="601"/>
      <w:textAlignment w:val="baseline"/>
    </w:pPr>
    <w:rPr>
      <w:rFonts w:ascii="Times New Roman" w:eastAsia="楷体_GB2312" w:hAnsi="Times New Roman" w:cs="Times New Roman"/>
      <w:bCs/>
      <w:iCs/>
      <w:spacing w:val="8"/>
      <w:kern w:val="0"/>
      <w:sz w:val="28"/>
      <w:szCs w:val="24"/>
      <w:lang w:eastAsia="en-US" w:bidi="en-US"/>
    </w:rPr>
  </w:style>
  <w:style w:type="paragraph" w:customStyle="1" w:styleId="CharChar1CharCharCharChar2">
    <w:name w:val="Char Char1 Char Char Char Char2"/>
    <w:basedOn w:val="a3"/>
    <w:qFormat/>
    <w:rsid w:val="006473B8"/>
    <w:rPr>
      <w:rFonts w:ascii="Times New Roman" w:eastAsia="宋体" w:hAnsi="Times New Roman" w:cs="Times New Roman"/>
      <w:sz w:val="24"/>
      <w:szCs w:val="20"/>
    </w:rPr>
  </w:style>
  <w:style w:type="paragraph" w:customStyle="1" w:styleId="font24">
    <w:name w:val="font24"/>
    <w:basedOn w:val="a3"/>
    <w:rsid w:val="006473B8"/>
    <w:pPr>
      <w:widowControl/>
      <w:spacing w:before="100" w:beforeAutospacing="1" w:after="100" w:afterAutospacing="1"/>
      <w:jc w:val="left"/>
    </w:pPr>
    <w:rPr>
      <w:rFonts w:ascii="Times New Roman" w:eastAsia="宋体" w:hAnsi="Times New Roman" w:cs="Times New Roman"/>
      <w:b/>
      <w:iCs/>
      <w:color w:val="800080"/>
      <w:kern w:val="0"/>
      <w:sz w:val="24"/>
      <w:szCs w:val="24"/>
      <w:lang w:eastAsia="en-US" w:bidi="en-US"/>
    </w:rPr>
  </w:style>
  <w:style w:type="paragraph" w:customStyle="1" w:styleId="CharChar1CharCharCharChar1">
    <w:name w:val="Char Char1 Char Char Char Char1"/>
    <w:basedOn w:val="a3"/>
    <w:qFormat/>
    <w:rsid w:val="006473B8"/>
    <w:rPr>
      <w:rFonts w:ascii="Times New Roman" w:eastAsia="宋体" w:hAnsi="Times New Roman" w:cs="Times New Roman"/>
      <w:sz w:val="24"/>
      <w:szCs w:val="20"/>
    </w:rPr>
  </w:style>
  <w:style w:type="paragraph" w:customStyle="1" w:styleId="afffffffff8">
    <w:name w:val="小四标准段落"/>
    <w:basedOn w:val="a3"/>
    <w:rsid w:val="006473B8"/>
    <w:pPr>
      <w:adjustRightInd w:val="0"/>
      <w:spacing w:line="360" w:lineRule="auto"/>
      <w:ind w:firstLineChars="200" w:firstLine="480"/>
      <w:textAlignment w:val="baseline"/>
    </w:pPr>
    <w:rPr>
      <w:rFonts w:ascii="宋体" w:eastAsia="楷体_GB2312" w:hAnsi="华文细黑" w:cs="Times New Roman"/>
      <w:bCs/>
      <w:iCs/>
      <w:spacing w:val="8"/>
      <w:kern w:val="0"/>
      <w:sz w:val="24"/>
      <w:szCs w:val="24"/>
      <w:lang w:eastAsia="en-US" w:bidi="en-US"/>
    </w:rPr>
  </w:style>
  <w:style w:type="paragraph" w:customStyle="1" w:styleId="font6">
    <w:name w:val="font6"/>
    <w:basedOn w:val="a3"/>
    <w:qFormat/>
    <w:rsid w:val="006473B8"/>
    <w:pPr>
      <w:widowControl/>
      <w:spacing w:before="100" w:beforeAutospacing="1" w:after="100" w:afterAutospacing="1"/>
      <w:jc w:val="left"/>
    </w:pPr>
    <w:rPr>
      <w:rFonts w:ascii="楷体_GB2312" w:eastAsia="楷体_GB2312" w:hAnsi="宋体" w:cs="宋体"/>
      <w:color w:val="000000"/>
      <w:kern w:val="0"/>
      <w:sz w:val="24"/>
      <w:szCs w:val="24"/>
    </w:rPr>
  </w:style>
  <w:style w:type="paragraph" w:customStyle="1" w:styleId="CM20">
    <w:name w:val="CM20"/>
    <w:basedOn w:val="Default"/>
    <w:next w:val="Default"/>
    <w:rsid w:val="006473B8"/>
    <w:rPr>
      <w:rFonts w:cs="华文中宋"/>
      <w:szCs w:val="24"/>
    </w:rPr>
  </w:style>
  <w:style w:type="paragraph" w:customStyle="1" w:styleId="4e">
    <w:name w:val="4"/>
    <w:rsid w:val="006473B8"/>
    <w:pPr>
      <w:widowControl w:val="0"/>
      <w:jc w:val="both"/>
    </w:pPr>
    <w:rPr>
      <w:rFonts w:ascii="Times New Roman" w:eastAsia="宋体" w:hAnsi="Times New Roman" w:cs="Times New Roman"/>
      <w:szCs w:val="20"/>
    </w:rPr>
  </w:style>
  <w:style w:type="paragraph" w:customStyle="1" w:styleId="xl77">
    <w:name w:val="xl77"/>
    <w:basedOn w:val="a3"/>
    <w:rsid w:val="006473B8"/>
    <w:pPr>
      <w:widowControl/>
      <w:pBdr>
        <w:top w:val="single" w:sz="8" w:space="0" w:color="auto"/>
      </w:pBdr>
      <w:adjustRightInd w:val="0"/>
      <w:spacing w:before="100" w:beforeAutospacing="1" w:after="100" w:afterAutospacing="1" w:line="400" w:lineRule="exact"/>
      <w:ind w:firstLine="601"/>
      <w:jc w:val="center"/>
      <w:textAlignment w:val="center"/>
    </w:pPr>
    <w:rPr>
      <w:rFonts w:ascii="楷体" w:eastAsia="楷体" w:hAnsi="宋体" w:cs="Times New Roman" w:hint="eastAsia"/>
      <w:b/>
      <w:iCs/>
      <w:spacing w:val="8"/>
      <w:kern w:val="0"/>
      <w:sz w:val="20"/>
      <w:szCs w:val="24"/>
      <w:lang w:eastAsia="en-US" w:bidi="en-US"/>
    </w:rPr>
  </w:style>
  <w:style w:type="paragraph" w:customStyle="1" w:styleId="CharChar1CharCharCharChar4">
    <w:name w:val="Char Char1 Char Char Char Char4"/>
    <w:basedOn w:val="a3"/>
    <w:qFormat/>
    <w:rsid w:val="006473B8"/>
    <w:rPr>
      <w:rFonts w:ascii="Times New Roman" w:eastAsia="宋体" w:hAnsi="Times New Roman" w:cs="Times New Roman"/>
      <w:sz w:val="24"/>
      <w:szCs w:val="20"/>
    </w:rPr>
  </w:style>
  <w:style w:type="paragraph" w:customStyle="1" w:styleId="xl95">
    <w:name w:val="xl95"/>
    <w:basedOn w:val="a3"/>
    <w:rsid w:val="006473B8"/>
    <w:pPr>
      <w:widowControl/>
      <w:shd w:val="clear" w:color="auto" w:fill="FFFFFF"/>
      <w:spacing w:before="100" w:beforeAutospacing="1" w:after="100" w:afterAutospacing="1"/>
      <w:jc w:val="left"/>
    </w:pPr>
    <w:rPr>
      <w:rFonts w:ascii="Times New Roman" w:eastAsia="宋体" w:hAnsi="Times New Roman" w:cs="Times New Roman"/>
      <w:b/>
      <w:iCs/>
      <w:kern w:val="0"/>
      <w:sz w:val="18"/>
      <w:szCs w:val="18"/>
      <w:lang w:eastAsia="en-US" w:bidi="en-US"/>
    </w:rPr>
  </w:style>
  <w:style w:type="paragraph" w:customStyle="1" w:styleId="4f">
    <w:name w:val="批注框文本4"/>
    <w:basedOn w:val="a3"/>
    <w:qFormat/>
    <w:rsid w:val="006473B8"/>
    <w:rPr>
      <w:rFonts w:ascii="Times New Roman" w:eastAsia="宋体" w:hAnsi="Times New Roman" w:cs="Times New Roman"/>
      <w:sz w:val="18"/>
      <w:szCs w:val="20"/>
    </w:rPr>
  </w:style>
  <w:style w:type="paragraph" w:customStyle="1" w:styleId="afffffffff9">
    <w:name w:val="“重大问题”表格样式"/>
    <w:basedOn w:val="a3"/>
    <w:rsid w:val="006473B8"/>
    <w:pPr>
      <w:widowControl/>
      <w:spacing w:beforeLines="25" w:line="300" w:lineRule="auto"/>
      <w:jc w:val="left"/>
    </w:pPr>
    <w:rPr>
      <w:rFonts w:ascii="宋体" w:eastAsia="宋体" w:hAnsi="宋体" w:cs="宋体"/>
      <w:kern w:val="0"/>
      <w:sz w:val="24"/>
      <w:szCs w:val="21"/>
    </w:rPr>
  </w:style>
  <w:style w:type="paragraph" w:customStyle="1" w:styleId="5f0">
    <w:name w:val="5"/>
    <w:uiPriority w:val="99"/>
    <w:qFormat/>
    <w:rsid w:val="006473B8"/>
    <w:pPr>
      <w:widowControl w:val="0"/>
      <w:jc w:val="both"/>
    </w:pPr>
    <w:rPr>
      <w:rFonts w:ascii="Times New Roman" w:eastAsia="宋体" w:hAnsi="Times New Roman" w:cs="Times New Roman"/>
      <w:szCs w:val="20"/>
    </w:rPr>
  </w:style>
  <w:style w:type="paragraph" w:customStyle="1" w:styleId="Normal1">
    <w:name w:val="Normal1"/>
    <w:uiPriority w:val="39"/>
    <w:rsid w:val="006473B8"/>
    <w:pPr>
      <w:autoSpaceDE w:val="0"/>
      <w:autoSpaceDN w:val="0"/>
      <w:adjustRightInd w:val="0"/>
      <w:spacing w:line="360" w:lineRule="atLeast"/>
      <w:ind w:firstLine="539"/>
      <w:jc w:val="both"/>
      <w:textAlignment w:val="bottom"/>
    </w:pPr>
    <w:rPr>
      <w:rFonts w:ascii="宋体" w:eastAsia="宋体" w:hAnsi="Times New Roman" w:cs="Times New Roman"/>
      <w:spacing w:val="30"/>
      <w:kern w:val="0"/>
      <w:sz w:val="24"/>
      <w:szCs w:val="20"/>
    </w:rPr>
  </w:style>
  <w:style w:type="paragraph" w:customStyle="1" w:styleId="126">
    <w:name w:val="纯文本12"/>
    <w:basedOn w:val="a3"/>
    <w:qFormat/>
    <w:rsid w:val="006473B8"/>
    <w:pPr>
      <w:autoSpaceDE w:val="0"/>
      <w:autoSpaceDN w:val="0"/>
      <w:adjustRightInd w:val="0"/>
      <w:textAlignment w:val="baseline"/>
    </w:pPr>
    <w:rPr>
      <w:rFonts w:ascii="宋体" w:eastAsia="宋体" w:hAnsi="Times New Roman" w:cs="Times New Roman"/>
      <w:szCs w:val="20"/>
      <w:lang w:bidi="he-IL"/>
    </w:rPr>
  </w:style>
  <w:style w:type="paragraph" w:customStyle="1" w:styleId="afffffffffa">
    <w:name w:val="图表插入"/>
    <w:basedOn w:val="a3"/>
    <w:rsid w:val="006473B8"/>
    <w:pPr>
      <w:adjustRightInd w:val="0"/>
      <w:spacing w:afterLines="100" w:line="360" w:lineRule="auto"/>
      <w:ind w:firstLine="601"/>
      <w:textAlignment w:val="baseline"/>
    </w:pPr>
    <w:rPr>
      <w:rFonts w:ascii="Times New Roman" w:eastAsia="楷体_GB2312" w:hAnsi="Times New Roman" w:cs="Times New Roman"/>
      <w:bCs/>
      <w:iCs/>
      <w:spacing w:val="8"/>
      <w:kern w:val="0"/>
      <w:sz w:val="28"/>
      <w:szCs w:val="24"/>
      <w:lang w:eastAsia="en-US" w:bidi="en-US"/>
    </w:rPr>
  </w:style>
  <w:style w:type="paragraph" w:customStyle="1" w:styleId="CharCharCharCharChar0">
    <w:name w:val="样式 正文缩进文本条款表正文正文非缩进表格标题正文（首行缩进两字） Char Char Char Char Char ..."/>
    <w:basedOn w:val="a4"/>
    <w:rsid w:val="006473B8"/>
    <w:pPr>
      <w:adjustRightInd/>
      <w:snapToGrid w:val="0"/>
      <w:spacing w:line="520" w:lineRule="atLeast"/>
      <w:ind w:firstLine="549"/>
      <w:textAlignment w:val="auto"/>
    </w:pPr>
    <w:rPr>
      <w:rFonts w:ascii="Calibri" w:hAnsi="Calibri" w:cs="宋体"/>
      <w:sz w:val="28"/>
    </w:rPr>
  </w:style>
  <w:style w:type="paragraph" w:customStyle="1" w:styleId="CharCharCharCharCharCharCharCharCharCharCharChar2">
    <w:name w:val="Char Char Char Char Char Char Char Char Char Char Char Char2"/>
    <w:basedOn w:val="a3"/>
    <w:rsid w:val="006473B8"/>
    <w:pPr>
      <w:widowControl/>
      <w:spacing w:after="160" w:line="240" w:lineRule="exact"/>
      <w:jc w:val="left"/>
    </w:pPr>
    <w:rPr>
      <w:rFonts w:ascii="Arial" w:eastAsia="Times New Roman" w:hAnsi="Arial" w:cs="Verdana"/>
      <w:b/>
      <w:kern w:val="0"/>
      <w:sz w:val="24"/>
      <w:szCs w:val="20"/>
      <w:lang w:eastAsia="en-US"/>
    </w:rPr>
  </w:style>
  <w:style w:type="paragraph" w:customStyle="1" w:styleId="240">
    <w:name w:val="纯文本24"/>
    <w:basedOn w:val="a3"/>
    <w:qFormat/>
    <w:rsid w:val="006473B8"/>
    <w:pPr>
      <w:autoSpaceDE w:val="0"/>
      <w:autoSpaceDN w:val="0"/>
      <w:adjustRightInd w:val="0"/>
      <w:textAlignment w:val="baseline"/>
    </w:pPr>
    <w:rPr>
      <w:rFonts w:ascii="宋体" w:eastAsia="宋体" w:hAnsi="Times New Roman" w:cs="Times New Roman"/>
      <w:szCs w:val="20"/>
    </w:rPr>
  </w:style>
  <w:style w:type="paragraph" w:customStyle="1" w:styleId="xl29">
    <w:name w:val="xl29"/>
    <w:basedOn w:val="a3"/>
    <w:uiPriority w:val="39"/>
    <w:qFormat/>
    <w:rsid w:val="006473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eastAsia="宋体" w:hAnsi="宋体" w:cs="Times New Roman"/>
      <w:kern w:val="0"/>
      <w:sz w:val="20"/>
      <w:szCs w:val="20"/>
    </w:rPr>
  </w:style>
  <w:style w:type="paragraph" w:customStyle="1" w:styleId="xl72">
    <w:name w:val="xl72"/>
    <w:basedOn w:val="a3"/>
    <w:rsid w:val="006473B8"/>
    <w:pPr>
      <w:widowControl/>
      <w:adjustRightInd w:val="0"/>
      <w:spacing w:before="100" w:beforeAutospacing="1" w:after="100" w:afterAutospacing="1" w:line="400" w:lineRule="exact"/>
      <w:ind w:firstLine="601"/>
      <w:jc w:val="center"/>
      <w:textAlignment w:val="baseline"/>
    </w:pPr>
    <w:rPr>
      <w:rFonts w:ascii="楷体" w:eastAsia="楷体" w:hAnsi="宋体" w:cs="Times New Roman" w:hint="eastAsia"/>
      <w:b/>
      <w:iCs/>
      <w:spacing w:val="8"/>
      <w:kern w:val="0"/>
      <w:sz w:val="20"/>
      <w:szCs w:val="24"/>
      <w:lang w:eastAsia="en-US" w:bidi="en-US"/>
    </w:rPr>
  </w:style>
  <w:style w:type="paragraph" w:customStyle="1" w:styleId="241">
    <w:name w:val="批注框文本24"/>
    <w:basedOn w:val="a3"/>
    <w:qFormat/>
    <w:rsid w:val="006473B8"/>
    <w:rPr>
      <w:rFonts w:ascii="Times New Roman" w:eastAsia="宋体" w:hAnsi="Times New Roman" w:cs="Times New Roman"/>
      <w:sz w:val="18"/>
      <w:szCs w:val="20"/>
    </w:rPr>
  </w:style>
  <w:style w:type="paragraph" w:customStyle="1" w:styleId="CharCharCharCharCharCharCharCharChar1CharCharCharCharCharCharCharCharCharChar1">
    <w:name w:val="Char Char Char Char Char Char Char Char Char1 Char Char Char Char Char Char Char Char Char Char1"/>
    <w:basedOn w:val="a3"/>
    <w:rsid w:val="006473B8"/>
    <w:rPr>
      <w:rFonts w:ascii="Times New Roman" w:eastAsia="宋体" w:hAnsi="Times New Roman" w:cs="Times New Roman"/>
      <w:bCs/>
      <w:iCs/>
      <w:sz w:val="24"/>
      <w:szCs w:val="21"/>
      <w:lang w:eastAsia="en-US" w:bidi="en-US"/>
    </w:rPr>
  </w:style>
  <w:style w:type="paragraph" w:customStyle="1" w:styleId="CharCharCharCharCharChar1CharCharChar3">
    <w:name w:val="Char Char Char Char Char Char1 Char Char Char3"/>
    <w:basedOn w:val="a3"/>
    <w:rsid w:val="006473B8"/>
    <w:pPr>
      <w:autoSpaceDE w:val="0"/>
      <w:autoSpaceDN w:val="0"/>
      <w:adjustRightInd w:val="0"/>
      <w:jc w:val="left"/>
      <w:textAlignment w:val="baseline"/>
    </w:pPr>
    <w:rPr>
      <w:rFonts w:ascii="宋体" w:eastAsia="宋体" w:hAnsi="Times New Roman" w:cs="Times New Roman"/>
      <w:kern w:val="0"/>
      <w:sz w:val="34"/>
      <w:szCs w:val="20"/>
    </w:rPr>
  </w:style>
  <w:style w:type="paragraph" w:customStyle="1" w:styleId="customunionstyle">
    <w:name w:val="custom_unionstyle"/>
    <w:basedOn w:val="a3"/>
    <w:qFormat/>
    <w:rsid w:val="006473B8"/>
    <w:pPr>
      <w:widowControl/>
      <w:spacing w:before="100" w:beforeAutospacing="1" w:after="100" w:afterAutospacing="1"/>
      <w:jc w:val="left"/>
    </w:pPr>
    <w:rPr>
      <w:rFonts w:ascii="宋体" w:eastAsia="宋体" w:hAnsi="宋体" w:cs="宋体"/>
      <w:kern w:val="0"/>
      <w:sz w:val="24"/>
      <w:szCs w:val="24"/>
    </w:rPr>
  </w:style>
  <w:style w:type="paragraph" w:customStyle="1" w:styleId="afe">
    <w:name w:val="报告书表格"/>
    <w:basedOn w:val="a3"/>
    <w:link w:val="CharChar2"/>
    <w:rsid w:val="006473B8"/>
    <w:pPr>
      <w:adjustRightInd w:val="0"/>
      <w:spacing w:line="400" w:lineRule="exact"/>
      <w:ind w:firstLine="601"/>
      <w:jc w:val="center"/>
      <w:textAlignment w:val="baseline"/>
    </w:pPr>
    <w:rPr>
      <w:rFonts w:eastAsia="仿宋_GB2312"/>
      <w:spacing w:val="8"/>
      <w:sz w:val="24"/>
    </w:rPr>
  </w:style>
  <w:style w:type="paragraph" w:customStyle="1" w:styleId="Char3f7">
    <w:name w:val="Char3"/>
    <w:basedOn w:val="a3"/>
    <w:qFormat/>
    <w:rsid w:val="006473B8"/>
    <w:rPr>
      <w:rFonts w:ascii="Times New Roman" w:eastAsia="宋体" w:hAnsi="Times New Roman" w:cs="Times New Roman"/>
      <w:szCs w:val="24"/>
    </w:rPr>
  </w:style>
  <w:style w:type="paragraph" w:customStyle="1" w:styleId="xl161">
    <w:name w:val="xl161"/>
    <w:basedOn w:val="a3"/>
    <w:rsid w:val="006473B8"/>
    <w:pPr>
      <w:widowControl/>
      <w:pBdr>
        <w:bottom w:val="single" w:sz="8" w:space="0" w:color="auto"/>
        <w:righ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6"/>
      <w:szCs w:val="16"/>
      <w:lang w:eastAsia="en-US" w:bidi="en-US"/>
    </w:rPr>
  </w:style>
  <w:style w:type="paragraph" w:customStyle="1" w:styleId="afffff">
    <w:name w:val="数据来源"/>
    <w:basedOn w:val="a3"/>
    <w:link w:val="Charf3"/>
    <w:qFormat/>
    <w:rsid w:val="006473B8"/>
    <w:pPr>
      <w:wordWrap w:val="0"/>
      <w:topLinePunct/>
      <w:adjustRightInd w:val="0"/>
      <w:snapToGrid w:val="0"/>
      <w:jc w:val="left"/>
    </w:pPr>
    <w:rPr>
      <w:rFonts w:ascii="Arial" w:hAnsi="Arial"/>
    </w:rPr>
  </w:style>
  <w:style w:type="paragraph" w:customStyle="1" w:styleId="820505">
    <w:name w:val="样式 样式8 + 首行缩进:  2 字符 段前: 0.5 行 段后: 0.5 行"/>
    <w:basedOn w:val="82"/>
    <w:rsid w:val="006473B8"/>
    <w:pPr>
      <w:keepNext w:val="0"/>
      <w:keepLines w:val="0"/>
      <w:widowControl/>
      <w:adjustRightInd/>
      <w:spacing w:line="360" w:lineRule="auto"/>
      <w:ind w:firstLineChars="200" w:firstLine="449"/>
      <w:jc w:val="left"/>
      <w:outlineLvl w:val="9"/>
    </w:pPr>
    <w:rPr>
      <w:rFonts w:ascii="Arial Narrow" w:hAnsi="Arial Narrow"/>
      <w:b w:val="0"/>
      <w:kern w:val="0"/>
      <w:sz w:val="24"/>
    </w:rPr>
  </w:style>
  <w:style w:type="paragraph" w:customStyle="1" w:styleId="write">
    <w:name w:val="write"/>
    <w:basedOn w:val="a3"/>
    <w:qFormat/>
    <w:rsid w:val="006473B8"/>
    <w:pPr>
      <w:widowControl/>
      <w:tabs>
        <w:tab w:val="left" w:pos="709"/>
      </w:tabs>
      <w:overflowPunct w:val="0"/>
      <w:adjustRightInd w:val="0"/>
      <w:spacing w:line="360" w:lineRule="atLeast"/>
      <w:textAlignment w:val="baseline"/>
    </w:pPr>
    <w:rPr>
      <w:rFonts w:ascii="Helvetica-Narrow" w:eastAsia="宋体" w:hAnsi="Helvetica-Narrow" w:cs="Times New Roman"/>
      <w:kern w:val="0"/>
      <w:sz w:val="24"/>
      <w:szCs w:val="20"/>
      <w:lang w:val="en-AU" w:eastAsia="en-US"/>
    </w:rPr>
  </w:style>
  <w:style w:type="paragraph" w:customStyle="1" w:styleId="2ff7">
    <w:name w:val="字元 字元 字元2"/>
    <w:basedOn w:val="a3"/>
    <w:rsid w:val="006473B8"/>
    <w:rPr>
      <w:rFonts w:ascii="Times New Roman" w:eastAsia="宋体" w:hAnsi="Times New Roman" w:cs="Times New Roman"/>
      <w:bCs/>
      <w:iCs/>
      <w:sz w:val="24"/>
      <w:szCs w:val="24"/>
      <w:lang w:eastAsia="en-US" w:bidi="en-US"/>
    </w:rPr>
  </w:style>
  <w:style w:type="paragraph" w:customStyle="1" w:styleId="afffffffffb">
    <w:name w:val="小四超紧密段落"/>
    <w:basedOn w:val="a3"/>
    <w:qFormat/>
    <w:rsid w:val="006473B8"/>
    <w:pPr>
      <w:topLinePunct/>
      <w:spacing w:line="400" w:lineRule="exact"/>
      <w:ind w:firstLine="480"/>
    </w:pPr>
    <w:rPr>
      <w:rFonts w:ascii="宋体" w:eastAsia="宋体" w:hAnsi="宋体" w:cs="Times New Roman"/>
      <w:kern w:val="0"/>
      <w:sz w:val="24"/>
      <w:szCs w:val="20"/>
    </w:rPr>
  </w:style>
  <w:style w:type="paragraph" w:customStyle="1" w:styleId="afffffffff4">
    <w:name w:val="近年该"/>
    <w:basedOn w:val="a3"/>
    <w:rsid w:val="006473B8"/>
    <w:pPr>
      <w:adjustRightInd w:val="0"/>
      <w:spacing w:line="315" w:lineRule="atLeast"/>
      <w:ind w:firstLine="601"/>
      <w:jc w:val="left"/>
      <w:textAlignment w:val="baseline"/>
    </w:pPr>
    <w:rPr>
      <w:rFonts w:ascii="宋体" w:eastAsia="楷体_GB2312" w:hAnsi="Times New Roman" w:cs="Times New Roman"/>
      <w:bCs/>
      <w:iCs/>
      <w:spacing w:val="8"/>
      <w:kern w:val="0"/>
      <w:sz w:val="28"/>
      <w:szCs w:val="24"/>
      <w:lang w:eastAsia="en-US" w:bidi="en-US"/>
    </w:rPr>
  </w:style>
  <w:style w:type="paragraph" w:customStyle="1" w:styleId="152">
    <w:name w:val="日期15"/>
    <w:basedOn w:val="a3"/>
    <w:next w:val="a3"/>
    <w:qFormat/>
    <w:rsid w:val="006473B8"/>
    <w:pPr>
      <w:overflowPunct w:val="0"/>
      <w:autoSpaceDE w:val="0"/>
      <w:autoSpaceDN w:val="0"/>
      <w:adjustRightInd w:val="0"/>
      <w:textAlignment w:val="baseline"/>
    </w:pPr>
    <w:rPr>
      <w:rFonts w:ascii="宋体" w:eastAsia="宋体" w:hAnsi="Times New Roman" w:cs="Times New Roman"/>
      <w:sz w:val="24"/>
      <w:szCs w:val="20"/>
    </w:rPr>
  </w:style>
  <w:style w:type="paragraph" w:customStyle="1" w:styleId="Char1CharCharCharCharCharChar2">
    <w:name w:val="Char1 Char Char Char Char Char Char2"/>
    <w:basedOn w:val="a3"/>
    <w:rsid w:val="006473B8"/>
    <w:rPr>
      <w:rFonts w:ascii="Times New Roman" w:eastAsia="宋体" w:hAnsi="Times New Roman" w:cs="Times New Roman"/>
      <w:bCs/>
      <w:iCs/>
      <w:sz w:val="24"/>
      <w:szCs w:val="24"/>
      <w:lang w:eastAsia="en-US" w:bidi="en-US"/>
    </w:rPr>
  </w:style>
  <w:style w:type="paragraph" w:customStyle="1" w:styleId="a2">
    <w:name w:val="正文编号"/>
    <w:basedOn w:val="a3"/>
    <w:qFormat/>
    <w:rsid w:val="006473B8"/>
    <w:pPr>
      <w:numPr>
        <w:numId w:val="3"/>
      </w:numPr>
      <w:tabs>
        <w:tab w:val="left" w:pos="720"/>
      </w:tabs>
      <w:adjustRightInd w:val="0"/>
      <w:spacing w:line="400" w:lineRule="exact"/>
      <w:textAlignment w:val="baseline"/>
    </w:pPr>
    <w:rPr>
      <w:rFonts w:ascii="Times New Roman" w:eastAsia="楷体_GB2312" w:hAnsi="Times New Roman" w:cs="Times New Roman"/>
      <w:spacing w:val="8"/>
      <w:kern w:val="0"/>
      <w:sz w:val="28"/>
      <w:szCs w:val="20"/>
    </w:rPr>
  </w:style>
  <w:style w:type="paragraph" w:customStyle="1" w:styleId="153">
    <w:name w:val="15"/>
    <w:basedOn w:val="a3"/>
    <w:rsid w:val="006473B8"/>
    <w:pPr>
      <w:widowControl/>
      <w:adjustRightInd w:val="0"/>
      <w:spacing w:before="100" w:beforeAutospacing="1" w:after="100" w:afterAutospacing="1" w:line="400" w:lineRule="exact"/>
      <w:ind w:firstLine="601"/>
      <w:jc w:val="left"/>
      <w:textAlignment w:val="baseline"/>
    </w:pPr>
    <w:rPr>
      <w:rFonts w:ascii="宋体" w:eastAsia="楷体_GB2312" w:hAnsi="宋体" w:cs="Times New Roman"/>
      <w:bCs/>
      <w:iCs/>
      <w:spacing w:val="8"/>
      <w:kern w:val="0"/>
      <w:sz w:val="24"/>
      <w:szCs w:val="24"/>
      <w:lang w:eastAsia="en-US" w:bidi="en-US"/>
    </w:rPr>
  </w:style>
  <w:style w:type="paragraph" w:customStyle="1" w:styleId="1ff9">
    <w:name w:val="1"/>
    <w:basedOn w:val="a3"/>
    <w:next w:val="affffffff6"/>
    <w:qFormat/>
    <w:rsid w:val="006473B8"/>
    <w:rPr>
      <w:rFonts w:ascii="Times New Roman" w:eastAsia="宋体" w:hAnsi="Times New Roman" w:cs="Times New Roman"/>
      <w:sz w:val="24"/>
      <w:szCs w:val="20"/>
    </w:rPr>
  </w:style>
  <w:style w:type="paragraph" w:customStyle="1" w:styleId="xl61">
    <w:name w:val="xl61"/>
    <w:basedOn w:val="a3"/>
    <w:rsid w:val="006473B8"/>
    <w:pPr>
      <w:widowControl/>
      <w:shd w:val="clear" w:color="auto" w:fill="FFFFFF"/>
      <w:adjustRightInd w:val="0"/>
      <w:spacing w:before="100" w:beforeAutospacing="1" w:after="100" w:afterAutospacing="1" w:line="400" w:lineRule="exact"/>
      <w:ind w:firstLine="601"/>
      <w:jc w:val="right"/>
      <w:textAlignment w:val="baseline"/>
    </w:pPr>
    <w:rPr>
      <w:rFonts w:ascii="Arial Unicode MS" w:eastAsia="Arial Unicode MS" w:hAnsi="Arial Unicode MS" w:cs="Times New Roman"/>
      <w:bCs/>
      <w:iCs/>
      <w:color w:val="000000"/>
      <w:spacing w:val="8"/>
      <w:kern w:val="0"/>
      <w:sz w:val="20"/>
      <w:szCs w:val="24"/>
      <w:lang w:eastAsia="en-US" w:bidi="en-US"/>
    </w:rPr>
  </w:style>
  <w:style w:type="paragraph" w:customStyle="1" w:styleId="CM90">
    <w:name w:val="CM90"/>
    <w:basedOn w:val="a3"/>
    <w:next w:val="a3"/>
    <w:qFormat/>
    <w:rsid w:val="006473B8"/>
    <w:pPr>
      <w:autoSpaceDE w:val="0"/>
      <w:autoSpaceDN w:val="0"/>
      <w:adjustRightInd w:val="0"/>
      <w:spacing w:after="113"/>
      <w:jc w:val="left"/>
    </w:pPr>
    <w:rPr>
      <w:rFonts w:ascii="黑体" w:eastAsia="黑体" w:hAnsi="Times New Roman" w:cs="Times New Roman"/>
      <w:kern w:val="0"/>
      <w:sz w:val="24"/>
      <w:szCs w:val="20"/>
    </w:rPr>
  </w:style>
  <w:style w:type="paragraph" w:customStyle="1" w:styleId="Char4CharCharCharCharCharCharCharCharChar2">
    <w:name w:val="Char4 Char Char Char Char Char Char Char Char Char2"/>
    <w:basedOn w:val="a3"/>
    <w:rsid w:val="006473B8"/>
    <w:rPr>
      <w:rFonts w:ascii="Calibri" w:eastAsia="宋体" w:hAnsi="Calibri" w:cs="Times New Roman"/>
      <w:sz w:val="24"/>
      <w:szCs w:val="24"/>
    </w:rPr>
  </w:style>
  <w:style w:type="paragraph" w:customStyle="1" w:styleId="6Char">
    <w:name w:val="样式6 Char"/>
    <w:basedOn w:val="a3"/>
    <w:qFormat/>
    <w:rsid w:val="006473B8"/>
    <w:pPr>
      <w:tabs>
        <w:tab w:val="left" w:pos="1200"/>
      </w:tabs>
      <w:adjustRightInd w:val="0"/>
      <w:snapToGrid w:val="0"/>
      <w:spacing w:line="480" w:lineRule="exact"/>
      <w:ind w:left="1200" w:hanging="420"/>
      <w:jc w:val="left"/>
    </w:pPr>
    <w:rPr>
      <w:rFonts w:ascii="Times New Roman" w:eastAsia="宋体" w:hAnsi="Times New Roman" w:cs="Times New Roman"/>
      <w:b/>
      <w:sz w:val="24"/>
      <w:szCs w:val="20"/>
    </w:rPr>
  </w:style>
  <w:style w:type="paragraph" w:customStyle="1" w:styleId="Char220">
    <w:name w:val="Char22"/>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6CharCharChar">
    <w:name w:val="样式6 Char Char Char"/>
    <w:basedOn w:val="a3"/>
    <w:link w:val="6CharCharCharChar"/>
    <w:rsid w:val="006473B8"/>
    <w:pPr>
      <w:tabs>
        <w:tab w:val="left" w:pos="360"/>
      </w:tabs>
      <w:adjustRightInd w:val="0"/>
      <w:snapToGrid w:val="0"/>
      <w:spacing w:line="480" w:lineRule="exact"/>
      <w:ind w:left="360" w:hanging="360"/>
      <w:jc w:val="left"/>
    </w:pPr>
    <w:rPr>
      <w:rFonts w:eastAsia="宋体"/>
      <w:b/>
      <w:sz w:val="24"/>
    </w:rPr>
  </w:style>
  <w:style w:type="paragraph" w:customStyle="1" w:styleId="1ffa">
    <w:name w:val="项目正文1"/>
    <w:basedOn w:val="a3"/>
    <w:rsid w:val="006473B8"/>
    <w:pPr>
      <w:tabs>
        <w:tab w:val="left" w:pos="992"/>
        <w:tab w:val="left" w:pos="1200"/>
      </w:tabs>
      <w:adjustRightInd w:val="0"/>
      <w:spacing w:line="400" w:lineRule="exact"/>
      <w:ind w:left="1200" w:hanging="360"/>
      <w:textAlignment w:val="baseline"/>
    </w:pPr>
    <w:rPr>
      <w:rFonts w:ascii="Times New Roman" w:eastAsia="楷体_GB2312" w:hAnsi="Times New Roman" w:cs="Times New Roman"/>
      <w:bCs/>
      <w:iCs/>
      <w:spacing w:val="8"/>
      <w:kern w:val="0"/>
      <w:sz w:val="28"/>
      <w:szCs w:val="24"/>
      <w:lang w:eastAsia="en-US" w:bidi="en-US"/>
    </w:rPr>
  </w:style>
  <w:style w:type="paragraph" w:styleId="TOC">
    <w:name w:val="TOC Heading"/>
    <w:basedOn w:val="11"/>
    <w:next w:val="a3"/>
    <w:uiPriority w:val="39"/>
    <w:qFormat/>
    <w:rsid w:val="006473B8"/>
    <w:pPr>
      <w:widowControl/>
      <w:spacing w:before="480" w:after="0" w:line="276" w:lineRule="auto"/>
      <w:jc w:val="left"/>
      <w:outlineLvl w:val="9"/>
    </w:pPr>
    <w:rPr>
      <w:rFonts w:ascii="Cambria" w:eastAsia="宋体" w:hAnsi="Cambria"/>
      <w:color w:val="365F91"/>
      <w:kern w:val="0"/>
      <w:sz w:val="28"/>
      <w:szCs w:val="28"/>
    </w:rPr>
  </w:style>
  <w:style w:type="paragraph" w:customStyle="1" w:styleId="3fa">
    <w:name w:val="纯文本3"/>
    <w:basedOn w:val="a3"/>
    <w:qFormat/>
    <w:rsid w:val="006473B8"/>
    <w:pPr>
      <w:autoSpaceDE w:val="0"/>
      <w:autoSpaceDN w:val="0"/>
      <w:adjustRightInd w:val="0"/>
    </w:pPr>
    <w:rPr>
      <w:rFonts w:ascii="宋体" w:eastAsia="宋体" w:hAnsi="Times New Roman" w:cs="Times New Roman"/>
      <w:szCs w:val="20"/>
    </w:rPr>
  </w:style>
  <w:style w:type="paragraph" w:customStyle="1" w:styleId="afffffffffc">
    <w:name w:val="草稿"/>
    <w:basedOn w:val="a3"/>
    <w:rsid w:val="006473B8"/>
    <w:pPr>
      <w:tabs>
        <w:tab w:val="left" w:pos="5015"/>
      </w:tabs>
      <w:adjustRightInd w:val="0"/>
      <w:ind w:firstLine="500"/>
      <w:textAlignment w:val="baseline"/>
    </w:pPr>
    <w:rPr>
      <w:rFonts w:ascii="Times New Roman" w:eastAsia="宋体" w:hAnsi="Times New Roman" w:cs="Times New Roman"/>
      <w:bCs/>
      <w:iCs/>
      <w:color w:val="0000FF"/>
      <w:kern w:val="0"/>
      <w:sz w:val="24"/>
      <w:szCs w:val="24"/>
      <w:lang w:eastAsia="en-US" w:bidi="en-US"/>
    </w:rPr>
  </w:style>
  <w:style w:type="paragraph" w:customStyle="1" w:styleId="afffffffffd">
    <w:name w:val="列表标题"/>
    <w:basedOn w:val="a3"/>
    <w:next w:val="a3"/>
    <w:rsid w:val="006473B8"/>
    <w:pPr>
      <w:spacing w:line="360" w:lineRule="auto"/>
      <w:jc w:val="center"/>
    </w:pPr>
    <w:rPr>
      <w:rFonts w:ascii="Times New Roman" w:eastAsia="宋体" w:hAnsi="Times New Roman" w:cs="Times New Roman"/>
      <w:szCs w:val="20"/>
    </w:rPr>
  </w:style>
  <w:style w:type="paragraph" w:customStyle="1" w:styleId="afffffffffe">
    <w:name w:val="表格内文字"/>
    <w:basedOn w:val="a3"/>
    <w:rsid w:val="006473B8"/>
    <w:pPr>
      <w:spacing w:before="100" w:after="100" w:line="320" w:lineRule="exact"/>
      <w:jc w:val="center"/>
    </w:pPr>
    <w:rPr>
      <w:rFonts w:ascii="Times New Roman" w:eastAsia="宋体" w:hAnsi="Times New Roman" w:cs="Times New Roman"/>
      <w:bCs/>
      <w:iCs/>
      <w:spacing w:val="10"/>
      <w:sz w:val="24"/>
      <w:szCs w:val="24"/>
      <w:lang w:eastAsia="en-US" w:bidi="en-US"/>
    </w:rPr>
  </w:style>
  <w:style w:type="paragraph" w:customStyle="1" w:styleId="73">
    <w:name w:val="样式7"/>
    <w:basedOn w:val="a3"/>
    <w:link w:val="7Char"/>
    <w:qFormat/>
    <w:rsid w:val="006473B8"/>
    <w:pPr>
      <w:tabs>
        <w:tab w:val="left" w:pos="780"/>
      </w:tabs>
      <w:adjustRightInd w:val="0"/>
      <w:snapToGrid w:val="0"/>
      <w:spacing w:line="480" w:lineRule="exact"/>
      <w:ind w:left="780" w:hanging="360"/>
      <w:jc w:val="left"/>
    </w:pPr>
    <w:rPr>
      <w:rFonts w:eastAsia="宋体"/>
      <w:sz w:val="24"/>
    </w:rPr>
  </w:style>
  <w:style w:type="paragraph" w:customStyle="1" w:styleId="CM134">
    <w:name w:val="CM134"/>
    <w:basedOn w:val="Default"/>
    <w:next w:val="Default"/>
    <w:rsid w:val="006473B8"/>
    <w:rPr>
      <w:rFonts w:cs="华文中宋"/>
      <w:szCs w:val="24"/>
    </w:rPr>
  </w:style>
  <w:style w:type="paragraph" w:customStyle="1" w:styleId="A20">
    <w:name w:val="A2"/>
    <w:basedOn w:val="20"/>
    <w:qFormat/>
    <w:rsid w:val="006473B8"/>
    <w:pPr>
      <w:tabs>
        <w:tab w:val="left" w:pos="720"/>
      </w:tabs>
      <w:spacing w:beforeLines="50" w:afterLines="50" w:line="360" w:lineRule="auto"/>
    </w:pPr>
    <w:rPr>
      <w:rFonts w:ascii="Times New Roman" w:eastAsia="宋体" w:hAnsi="Times New Roman" w:cs="Times New Roman"/>
      <w:bCs w:val="0"/>
      <w:kern w:val="0"/>
      <w:szCs w:val="20"/>
    </w:rPr>
  </w:style>
  <w:style w:type="paragraph" w:customStyle="1" w:styleId="23BodyText">
    <w:name w:val="23 Body Text"/>
    <w:basedOn w:val="a3"/>
    <w:rsid w:val="006473B8"/>
    <w:pPr>
      <w:widowControl/>
      <w:spacing w:before="100" w:line="264" w:lineRule="auto"/>
      <w:jc w:val="left"/>
    </w:pPr>
    <w:rPr>
      <w:rFonts w:ascii="Trebuchet MS" w:eastAsia="宋体" w:hAnsi="Trebuchet MS" w:cs="Times New Roman"/>
      <w:bCs/>
      <w:iCs/>
      <w:color w:val="000000"/>
      <w:kern w:val="0"/>
      <w:sz w:val="28"/>
      <w:szCs w:val="24"/>
      <w:lang w:eastAsia="en-US" w:bidi="en-US"/>
    </w:rPr>
  </w:style>
  <w:style w:type="paragraph" w:customStyle="1" w:styleId="afffb">
    <w:name w:val="招明章节"/>
    <w:basedOn w:val="11"/>
    <w:link w:val="Char9"/>
    <w:qFormat/>
    <w:rsid w:val="006473B8"/>
    <w:pPr>
      <w:adjustRightInd w:val="0"/>
      <w:snapToGrid w:val="0"/>
      <w:spacing w:before="100" w:beforeAutospacing="1" w:after="100" w:afterAutospacing="1" w:line="360" w:lineRule="auto"/>
      <w:jc w:val="center"/>
    </w:pPr>
    <w:rPr>
      <w:rFonts w:ascii="黑体" w:eastAsia="黑体" w:hAnsiTheme="minorHAnsi" w:cstheme="minorBidi"/>
      <w:b w:val="0"/>
      <w:bCs w:val="0"/>
      <w:color w:val="000000"/>
      <w:kern w:val="2"/>
      <w:sz w:val="36"/>
      <w:szCs w:val="36"/>
    </w:rPr>
  </w:style>
  <w:style w:type="paragraph" w:customStyle="1" w:styleId="xl150">
    <w:name w:val="xl150"/>
    <w:basedOn w:val="a3"/>
    <w:rsid w:val="006473B8"/>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color w:val="000000"/>
      <w:kern w:val="0"/>
      <w:sz w:val="18"/>
      <w:szCs w:val="18"/>
      <w:lang w:eastAsia="en-US" w:bidi="en-US"/>
    </w:rPr>
  </w:style>
  <w:style w:type="paragraph" w:customStyle="1" w:styleId="31sect12355">
    <w:name w:val="样式 标题 3条 1二级节名分枝标题sect1.2.3 + 小四 非加粗 段前: 5 磅 段后: 5 磅 行距:..."/>
    <w:basedOn w:val="31"/>
    <w:qFormat/>
    <w:rsid w:val="006473B8"/>
    <w:pPr>
      <w:adjustRightInd w:val="0"/>
      <w:spacing w:before="100" w:after="100" w:line="360" w:lineRule="auto"/>
      <w:ind w:leftChars="216" w:left="454"/>
      <w:textAlignment w:val="baseline"/>
    </w:pPr>
    <w:rPr>
      <w:rFonts w:eastAsia="宋体"/>
      <w:b w:val="0"/>
      <w:bCs w:val="0"/>
      <w:sz w:val="24"/>
      <w:szCs w:val="20"/>
    </w:rPr>
  </w:style>
  <w:style w:type="paragraph" w:customStyle="1" w:styleId="xl26">
    <w:name w:val="xl26"/>
    <w:basedOn w:val="a3"/>
    <w:uiPriority w:val="39"/>
    <w:qFormat/>
    <w:rsid w:val="006473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eastAsia="宋体" w:hAnsi="宋体" w:cs="Times New Roman"/>
      <w:kern w:val="0"/>
      <w:sz w:val="20"/>
      <w:szCs w:val="20"/>
    </w:rPr>
  </w:style>
  <w:style w:type="paragraph" w:customStyle="1" w:styleId="xl145">
    <w:name w:val="xl145"/>
    <w:basedOn w:val="a3"/>
    <w:rsid w:val="006473B8"/>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8"/>
      <w:szCs w:val="18"/>
      <w:lang w:eastAsia="en-US" w:bidi="en-US"/>
    </w:rPr>
  </w:style>
  <w:style w:type="paragraph" w:customStyle="1" w:styleId="affff0">
    <w:name w:val="扬杰电子招股说明书"/>
    <w:basedOn w:val="a8"/>
    <w:link w:val="Charc"/>
    <w:qFormat/>
    <w:rsid w:val="006473B8"/>
    <w:pPr>
      <w:pBdr>
        <w:bottom w:val="single" w:sz="12" w:space="1" w:color="333399"/>
      </w:pBdr>
      <w:ind w:right="11"/>
      <w:jc w:val="both"/>
    </w:pPr>
    <w:rPr>
      <w:szCs w:val="22"/>
    </w:rPr>
  </w:style>
  <w:style w:type="paragraph" w:customStyle="1" w:styleId="affffffffff">
    <w:name w:val="价格变化趋"/>
    <w:basedOn w:val="a3"/>
    <w:rsid w:val="006473B8"/>
    <w:pPr>
      <w:adjustRightInd w:val="0"/>
      <w:spacing w:line="315" w:lineRule="atLeast"/>
      <w:jc w:val="left"/>
      <w:textAlignment w:val="baseline"/>
    </w:pPr>
    <w:rPr>
      <w:rFonts w:ascii="宋体" w:eastAsia="宋体" w:hAnsi="Times New Roman" w:cs="Times New Roman"/>
      <w:bCs/>
      <w:iCs/>
      <w:kern w:val="0"/>
      <w:sz w:val="24"/>
      <w:szCs w:val="24"/>
      <w:lang w:eastAsia="en-US" w:bidi="en-US"/>
    </w:rPr>
  </w:style>
  <w:style w:type="paragraph" w:customStyle="1" w:styleId="127">
    <w:name w:val="日期12"/>
    <w:basedOn w:val="a3"/>
    <w:next w:val="a3"/>
    <w:qFormat/>
    <w:rsid w:val="006473B8"/>
    <w:pPr>
      <w:overflowPunct w:val="0"/>
      <w:autoSpaceDE w:val="0"/>
      <w:autoSpaceDN w:val="0"/>
      <w:adjustRightInd w:val="0"/>
      <w:textAlignment w:val="baseline"/>
    </w:pPr>
    <w:rPr>
      <w:rFonts w:ascii="宋体" w:eastAsia="宋体" w:hAnsi="Times New Roman" w:cs="Times New Roman"/>
      <w:sz w:val="24"/>
      <w:szCs w:val="20"/>
    </w:rPr>
  </w:style>
  <w:style w:type="paragraph" w:customStyle="1" w:styleId="affffffffff0">
    <w:name w:val="正文楷体"/>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8"/>
      <w:szCs w:val="24"/>
      <w:lang w:eastAsia="en-US" w:bidi="en-US"/>
    </w:rPr>
  </w:style>
  <w:style w:type="paragraph" w:customStyle="1" w:styleId="1ffb">
    <w:name w:val="纯文本1"/>
    <w:basedOn w:val="a3"/>
    <w:link w:val="PlainTextCharChar"/>
    <w:qFormat/>
    <w:rsid w:val="006473B8"/>
    <w:pPr>
      <w:autoSpaceDE w:val="0"/>
      <w:autoSpaceDN w:val="0"/>
      <w:adjustRightInd w:val="0"/>
      <w:textAlignment w:val="baseline"/>
    </w:pPr>
    <w:rPr>
      <w:rFonts w:ascii="宋体" w:eastAsia="宋体" w:hAnsi="Times New Roman" w:cs="Times New Roman"/>
      <w:szCs w:val="20"/>
      <w:lang w:val="x-none" w:eastAsia="x-none"/>
    </w:rPr>
  </w:style>
  <w:style w:type="paragraph" w:customStyle="1" w:styleId="BTimesNewRoman12Times">
    <w:name w:val="样式 样式 标题 B + (西文) Times New Roman (中文) 宋体 段前: 12 磅 + (符号) Times ..."/>
    <w:basedOn w:val="a3"/>
    <w:link w:val="BTimesNewRoman12TimesCharChar"/>
    <w:rsid w:val="006473B8"/>
    <w:pPr>
      <w:keepNext/>
      <w:adjustRightInd w:val="0"/>
      <w:spacing w:before="480" w:after="240" w:line="400" w:lineRule="exact"/>
      <w:jc w:val="center"/>
      <w:textAlignment w:val="baseline"/>
      <w:outlineLvl w:val="1"/>
    </w:pPr>
    <w:rPr>
      <w:rFonts w:hAnsi="宋体"/>
      <w:spacing w:val="8"/>
      <w:sz w:val="32"/>
    </w:rPr>
  </w:style>
  <w:style w:type="paragraph" w:customStyle="1" w:styleId="4f0">
    <w:name w:val="纯文本4"/>
    <w:basedOn w:val="a3"/>
    <w:qFormat/>
    <w:rsid w:val="006473B8"/>
    <w:pPr>
      <w:autoSpaceDE w:val="0"/>
      <w:autoSpaceDN w:val="0"/>
      <w:adjustRightInd w:val="0"/>
      <w:textAlignment w:val="baseline"/>
    </w:pPr>
    <w:rPr>
      <w:rFonts w:ascii="宋体" w:eastAsia="宋体" w:hAnsi="Times New Roman" w:cs="Times New Roman"/>
      <w:szCs w:val="20"/>
    </w:rPr>
  </w:style>
  <w:style w:type="paragraph" w:customStyle="1" w:styleId="4CharCharCharCharCharCharCharChar1">
    <w:name w:val="字元4 Char Char Char Char Char Char 字元 Char Char 字元1"/>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xl34">
    <w:name w:val="xl34"/>
    <w:basedOn w:val="a3"/>
    <w:rsid w:val="006473B8"/>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Times New Roman"/>
      <w:kern w:val="0"/>
      <w:sz w:val="22"/>
      <w:szCs w:val="20"/>
    </w:rPr>
  </w:style>
  <w:style w:type="paragraph" w:customStyle="1" w:styleId="1SectionHeading20101">
    <w:name w:val="样式 标题 1Section Heading + 段前: 20 行 段后: 10 行1"/>
    <w:basedOn w:val="11"/>
    <w:qFormat/>
    <w:rsid w:val="006473B8"/>
    <w:pPr>
      <w:adjustRightInd w:val="0"/>
      <w:snapToGrid w:val="0"/>
      <w:spacing w:before="400" w:after="200" w:line="360" w:lineRule="auto"/>
      <w:jc w:val="center"/>
      <w:textAlignment w:val="baseline"/>
    </w:pPr>
    <w:rPr>
      <w:rFonts w:ascii="黑体" w:eastAsia="黑体"/>
      <w:b w:val="0"/>
      <w:bCs w:val="0"/>
      <w:color w:val="000000"/>
      <w:kern w:val="0"/>
      <w:sz w:val="36"/>
      <w:szCs w:val="20"/>
    </w:rPr>
  </w:style>
  <w:style w:type="paragraph" w:customStyle="1" w:styleId="q2">
    <w:name w:val="q2"/>
    <w:basedOn w:val="a3"/>
    <w:rsid w:val="006473B8"/>
    <w:pPr>
      <w:widowControl/>
      <w:adjustRightInd w:val="0"/>
      <w:spacing w:before="100" w:after="100" w:line="270" w:lineRule="atLeast"/>
      <w:ind w:firstLine="601"/>
      <w:jc w:val="left"/>
      <w:textAlignment w:val="baseline"/>
    </w:pPr>
    <w:rPr>
      <w:rFonts w:ascii="Arial" w:eastAsia="楷体_GB2312" w:hAnsi="Arial" w:cs="Times New Roman"/>
      <w:bCs/>
      <w:iCs/>
      <w:color w:val="000000"/>
      <w:spacing w:val="8"/>
      <w:kern w:val="0"/>
      <w:sz w:val="18"/>
      <w:szCs w:val="24"/>
      <w:lang w:eastAsia="en-US" w:bidi="en-US"/>
    </w:rPr>
  </w:style>
  <w:style w:type="paragraph" w:customStyle="1" w:styleId="affffffffff1">
    <w:name w:val="文章正文"/>
    <w:basedOn w:val="a3"/>
    <w:qFormat/>
    <w:rsid w:val="006473B8"/>
    <w:pPr>
      <w:tabs>
        <w:tab w:val="left" w:pos="1080"/>
      </w:tabs>
      <w:autoSpaceDE w:val="0"/>
      <w:autoSpaceDN w:val="0"/>
      <w:adjustRightInd w:val="0"/>
      <w:spacing w:line="360" w:lineRule="auto"/>
      <w:ind w:firstLineChars="200" w:firstLine="480"/>
      <w:jc w:val="left"/>
      <w:textAlignment w:val="baseline"/>
    </w:pPr>
    <w:rPr>
      <w:rFonts w:ascii="宋体" w:eastAsia="宋体" w:hAnsi="宋体" w:cs="Times New Roman"/>
      <w:sz w:val="24"/>
      <w:szCs w:val="20"/>
    </w:rPr>
  </w:style>
  <w:style w:type="paragraph" w:customStyle="1" w:styleId="xl68">
    <w:name w:val="xl68"/>
    <w:basedOn w:val="a3"/>
    <w:rsid w:val="006473B8"/>
    <w:pPr>
      <w:widowControl/>
      <w:pBdr>
        <w:bottom w:val="single" w:sz="8" w:space="0" w:color="auto"/>
      </w:pBdr>
      <w:adjustRightInd w:val="0"/>
      <w:spacing w:before="100" w:beforeAutospacing="1" w:after="100" w:afterAutospacing="1" w:line="400" w:lineRule="exact"/>
      <w:ind w:firstLine="601"/>
      <w:jc w:val="left"/>
      <w:textAlignment w:val="center"/>
    </w:pPr>
    <w:rPr>
      <w:rFonts w:ascii="楷体" w:eastAsia="楷体" w:hAnsi="宋体" w:cs="Times New Roman" w:hint="eastAsia"/>
      <w:bCs/>
      <w:iCs/>
      <w:spacing w:val="8"/>
      <w:kern w:val="0"/>
      <w:sz w:val="20"/>
      <w:szCs w:val="24"/>
      <w:lang w:eastAsia="en-US" w:bidi="en-US"/>
    </w:rPr>
  </w:style>
  <w:style w:type="paragraph" w:customStyle="1" w:styleId="3fb">
    <w:name w:val="批注框文本3"/>
    <w:basedOn w:val="a3"/>
    <w:qFormat/>
    <w:rsid w:val="006473B8"/>
    <w:rPr>
      <w:rFonts w:ascii="Times New Roman" w:eastAsia="宋体" w:hAnsi="Times New Roman" w:cs="Times New Roman"/>
      <w:sz w:val="18"/>
      <w:szCs w:val="20"/>
    </w:rPr>
  </w:style>
  <w:style w:type="paragraph" w:customStyle="1" w:styleId="affffffffff2">
    <w:name w:val="表前表后段落"/>
    <w:basedOn w:val="affffff0"/>
    <w:qFormat/>
    <w:rsid w:val="006473B8"/>
    <w:pPr>
      <w:ind w:firstLine="420"/>
      <w:jc w:val="left"/>
    </w:pPr>
    <w:rPr>
      <w:rFonts w:ascii="Arial" w:hAnsi="Arial"/>
      <w:sz w:val="21"/>
    </w:rPr>
  </w:style>
  <w:style w:type="paragraph" w:customStyle="1" w:styleId="affffffffff3">
    <w:name w:val="附注正文"/>
    <w:basedOn w:val="a3"/>
    <w:qFormat/>
    <w:rsid w:val="006473B8"/>
    <w:pPr>
      <w:adjustRightInd w:val="0"/>
      <w:jc w:val="left"/>
      <w:textAlignment w:val="baseline"/>
    </w:pPr>
    <w:rPr>
      <w:rFonts w:ascii="宋体" w:eastAsia="Times New Roman" w:hAnsi="MS Sans Serif" w:cs="Times New Roman"/>
      <w:kern w:val="0"/>
      <w:sz w:val="24"/>
      <w:szCs w:val="20"/>
    </w:rPr>
  </w:style>
  <w:style w:type="paragraph" w:customStyle="1" w:styleId="xl84">
    <w:name w:val="xl84"/>
    <w:basedOn w:val="a3"/>
    <w:rsid w:val="006473B8"/>
    <w:pPr>
      <w:widowControl/>
      <w:pBdr>
        <w:top w:val="single" w:sz="8" w:space="0" w:color="auto"/>
        <w:left w:val="single" w:sz="4" w:space="0" w:color="auto"/>
        <w:right w:val="single" w:sz="4" w:space="0" w:color="auto"/>
      </w:pBdr>
      <w:spacing w:before="100" w:beforeAutospacing="1" w:after="100" w:afterAutospacing="1"/>
      <w:jc w:val="left"/>
    </w:pPr>
    <w:rPr>
      <w:rFonts w:ascii="黑体" w:eastAsia="黑体" w:hAnsi="宋体" w:cs="宋体"/>
      <w:bCs/>
      <w:iCs/>
      <w:kern w:val="0"/>
      <w:sz w:val="20"/>
      <w:szCs w:val="24"/>
      <w:lang w:eastAsia="en-US" w:bidi="en-US"/>
    </w:rPr>
  </w:style>
  <w:style w:type="paragraph" w:customStyle="1" w:styleId="128">
    <w:name w:val="批注框文本12"/>
    <w:basedOn w:val="a3"/>
    <w:qFormat/>
    <w:rsid w:val="006473B8"/>
    <w:rPr>
      <w:rFonts w:ascii="Times New Roman" w:eastAsia="宋体" w:hAnsi="Times New Roman" w:cs="Times New Roman"/>
      <w:sz w:val="18"/>
      <w:szCs w:val="18"/>
    </w:rPr>
  </w:style>
  <w:style w:type="paragraph" w:customStyle="1" w:styleId="CharChar12ZchnZchnCharCharCharChar">
    <w:name w:val="Char Char12 Zchn Zchn Char Char Char Char"/>
    <w:basedOn w:val="a3"/>
    <w:rsid w:val="006473B8"/>
    <w:rPr>
      <w:rFonts w:ascii="Times New Roman" w:eastAsia="宋体" w:hAnsi="Times New Roman" w:cs="Times New Roman"/>
      <w:bCs/>
      <w:iCs/>
      <w:sz w:val="24"/>
      <w:szCs w:val="24"/>
      <w:lang w:eastAsia="en-US" w:bidi="en-US"/>
    </w:rPr>
  </w:style>
  <w:style w:type="paragraph" w:customStyle="1" w:styleId="xl27">
    <w:name w:val="xl27"/>
    <w:basedOn w:val="a3"/>
    <w:qFormat/>
    <w:rsid w:val="006473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eastAsia="宋体" w:hAnsi="宋体" w:cs="Times New Roman"/>
      <w:kern w:val="0"/>
      <w:sz w:val="20"/>
      <w:szCs w:val="20"/>
    </w:rPr>
  </w:style>
  <w:style w:type="paragraph" w:customStyle="1" w:styleId="215">
    <w:name w:val="纯文本21"/>
    <w:basedOn w:val="a3"/>
    <w:qFormat/>
    <w:rsid w:val="006473B8"/>
    <w:pPr>
      <w:autoSpaceDE w:val="0"/>
      <w:autoSpaceDN w:val="0"/>
      <w:adjustRightInd w:val="0"/>
      <w:textAlignment w:val="baseline"/>
    </w:pPr>
    <w:rPr>
      <w:rFonts w:ascii="宋体" w:eastAsia="宋体" w:hAnsi="Times New Roman" w:cs="Times New Roman"/>
      <w:szCs w:val="20"/>
    </w:rPr>
  </w:style>
  <w:style w:type="paragraph" w:customStyle="1" w:styleId="afffff8">
    <w:name w:val="性质正文"/>
    <w:basedOn w:val="a3"/>
    <w:link w:val="CharCharffd"/>
    <w:rsid w:val="006473B8"/>
    <w:pPr>
      <w:tabs>
        <w:tab w:val="left" w:pos="4320"/>
        <w:tab w:val="left" w:pos="9975"/>
      </w:tabs>
      <w:adjustRightInd w:val="0"/>
      <w:spacing w:line="280" w:lineRule="exact"/>
      <w:ind w:left="1644" w:right="567" w:firstLineChars="200" w:hanging="1077"/>
      <w:textAlignment w:val="baseline"/>
    </w:pPr>
    <w:rPr>
      <w:rFonts w:eastAsia="楷体_GB2312"/>
      <w:spacing w:val="4"/>
      <w:sz w:val="28"/>
      <w:szCs w:val="24"/>
    </w:rPr>
  </w:style>
  <w:style w:type="paragraph" w:customStyle="1" w:styleId="affffffffff4">
    <w:name w:val="正文缩进 (一般)"/>
    <w:basedOn w:val="a4"/>
    <w:qFormat/>
    <w:rsid w:val="006473B8"/>
    <w:pPr>
      <w:wordWrap w:val="0"/>
      <w:topLinePunct/>
      <w:snapToGrid w:val="0"/>
      <w:spacing w:line="360" w:lineRule="auto"/>
      <w:ind w:firstLine="200"/>
      <w:textAlignment w:val="auto"/>
    </w:pPr>
    <w:rPr>
      <w:rFonts w:ascii="宋体" w:hAnsi="宋体" w:cs="方正书宋简体"/>
      <w:szCs w:val="21"/>
    </w:rPr>
  </w:style>
  <w:style w:type="paragraph" w:customStyle="1" w:styleId="CharCharCharCharCharChar1CharCharChar2">
    <w:name w:val="Char Char Char Char Char Char1 Char Char Char2"/>
    <w:basedOn w:val="a3"/>
    <w:rsid w:val="006473B8"/>
    <w:pPr>
      <w:autoSpaceDE w:val="0"/>
      <w:autoSpaceDN w:val="0"/>
      <w:adjustRightInd w:val="0"/>
      <w:jc w:val="left"/>
      <w:textAlignment w:val="baseline"/>
    </w:pPr>
    <w:rPr>
      <w:rFonts w:ascii="宋体" w:eastAsia="宋体" w:hAnsi="Times New Roman" w:cs="Times New Roman"/>
      <w:kern w:val="0"/>
      <w:sz w:val="34"/>
      <w:szCs w:val="20"/>
    </w:rPr>
  </w:style>
  <w:style w:type="paragraph" w:customStyle="1" w:styleId="223">
    <w:name w:val="批注框文本22"/>
    <w:basedOn w:val="a3"/>
    <w:qFormat/>
    <w:rsid w:val="006473B8"/>
    <w:rPr>
      <w:rFonts w:ascii="Times New Roman" w:eastAsia="宋体" w:hAnsi="Times New Roman" w:cs="Times New Roman"/>
      <w:sz w:val="18"/>
      <w:szCs w:val="20"/>
    </w:rPr>
  </w:style>
  <w:style w:type="paragraph" w:customStyle="1" w:styleId="230">
    <w:name w:val="纯文本23"/>
    <w:basedOn w:val="a3"/>
    <w:qFormat/>
    <w:rsid w:val="006473B8"/>
    <w:pPr>
      <w:autoSpaceDE w:val="0"/>
      <w:autoSpaceDN w:val="0"/>
      <w:adjustRightInd w:val="0"/>
      <w:textAlignment w:val="baseline"/>
    </w:pPr>
    <w:rPr>
      <w:rFonts w:ascii="宋体" w:eastAsia="宋体" w:hAnsi="Times New Roman" w:cs="Times New Roman"/>
      <w:szCs w:val="20"/>
    </w:rPr>
  </w:style>
  <w:style w:type="paragraph" w:customStyle="1" w:styleId="B0">
    <w:name w:val="正文B"/>
    <w:basedOn w:val="a3"/>
    <w:link w:val="BChar"/>
    <w:qFormat/>
    <w:rsid w:val="006473B8"/>
    <w:pPr>
      <w:adjustRightInd w:val="0"/>
      <w:spacing w:line="390" w:lineRule="exact"/>
      <w:ind w:firstLine="601"/>
      <w:textAlignment w:val="baseline"/>
    </w:pPr>
    <w:rPr>
      <w:rFonts w:eastAsia="楷体_GB2312"/>
      <w:spacing w:val="8"/>
      <w:sz w:val="28"/>
    </w:rPr>
  </w:style>
  <w:style w:type="paragraph" w:customStyle="1" w:styleId="LY1">
    <w:name w:val="LY标题1"/>
    <w:basedOn w:val="LY"/>
    <w:next w:val="LY2"/>
    <w:rsid w:val="006473B8"/>
    <w:pPr>
      <w:spacing w:before="120" w:after="120"/>
      <w:ind w:firstLine="0"/>
      <w:jc w:val="center"/>
    </w:pPr>
    <w:rPr>
      <w:b/>
      <w:sz w:val="28"/>
    </w:rPr>
  </w:style>
  <w:style w:type="paragraph" w:customStyle="1" w:styleId="115">
    <w:name w:val="日期11"/>
    <w:basedOn w:val="a3"/>
    <w:next w:val="a3"/>
    <w:qFormat/>
    <w:rsid w:val="006473B8"/>
    <w:pPr>
      <w:overflowPunct w:val="0"/>
      <w:autoSpaceDE w:val="0"/>
      <w:autoSpaceDN w:val="0"/>
      <w:adjustRightInd w:val="0"/>
      <w:textAlignment w:val="baseline"/>
    </w:pPr>
    <w:rPr>
      <w:rFonts w:ascii="宋体" w:eastAsia="宋体" w:hAnsi="Times New Roman" w:cs="Times New Roman"/>
      <w:sz w:val="24"/>
      <w:szCs w:val="20"/>
    </w:rPr>
  </w:style>
  <w:style w:type="paragraph" w:customStyle="1" w:styleId="0101">
    <w:name w:val="样式 段前: 0.1 行 段后: 0.1 行"/>
    <w:basedOn w:val="a3"/>
    <w:rsid w:val="006473B8"/>
    <w:pPr>
      <w:adjustRightInd w:val="0"/>
      <w:spacing w:before="31" w:after="31" w:line="400" w:lineRule="exact"/>
      <w:ind w:firstLine="601"/>
      <w:textAlignment w:val="baseline"/>
    </w:pPr>
    <w:rPr>
      <w:rFonts w:ascii="Times New Roman" w:eastAsia="楷体_GB2312" w:hAnsi="Times New Roman" w:cs="宋体"/>
      <w:bCs/>
      <w:iCs/>
      <w:spacing w:val="8"/>
      <w:kern w:val="0"/>
      <w:sz w:val="28"/>
      <w:szCs w:val="24"/>
      <w:lang w:eastAsia="en-US" w:bidi="en-US"/>
    </w:rPr>
  </w:style>
  <w:style w:type="paragraph" w:customStyle="1" w:styleId="CharCharCharChar1">
    <w:name w:val="字元 字元 Char Char Char Char1"/>
    <w:basedOn w:val="a3"/>
    <w:qFormat/>
    <w:rsid w:val="006473B8"/>
    <w:pPr>
      <w:widowControl/>
      <w:spacing w:after="160" w:line="240" w:lineRule="exact"/>
      <w:jc w:val="left"/>
    </w:pPr>
    <w:rPr>
      <w:rFonts w:ascii="Verdana" w:eastAsia="Times New Roman" w:hAnsi="Verdana" w:cs="Times New Roman"/>
      <w:kern w:val="0"/>
      <w:sz w:val="20"/>
      <w:szCs w:val="20"/>
      <w:lang w:eastAsia="en-US"/>
    </w:rPr>
  </w:style>
  <w:style w:type="paragraph" w:customStyle="1" w:styleId="affffffffff5">
    <w:name w:val="封面标准文稿编辑信息"/>
    <w:rsid w:val="006473B8"/>
    <w:pPr>
      <w:spacing w:before="180" w:line="180" w:lineRule="exact"/>
      <w:jc w:val="center"/>
    </w:pPr>
    <w:rPr>
      <w:rFonts w:ascii="宋体" w:eastAsia="宋体" w:hAnsi="Times New Roman" w:cs="Times New Roman"/>
      <w:kern w:val="0"/>
      <w:szCs w:val="20"/>
    </w:rPr>
  </w:style>
  <w:style w:type="paragraph" w:customStyle="1" w:styleId="216">
    <w:name w:val="批注框文本21"/>
    <w:basedOn w:val="a3"/>
    <w:qFormat/>
    <w:rsid w:val="006473B8"/>
    <w:rPr>
      <w:rFonts w:ascii="Times New Roman" w:eastAsia="宋体" w:hAnsi="Times New Roman" w:cs="Times New Roman"/>
      <w:sz w:val="18"/>
      <w:szCs w:val="20"/>
    </w:rPr>
  </w:style>
  <w:style w:type="paragraph" w:customStyle="1" w:styleId="affffffffff6">
    <w:name w:val="样式"/>
    <w:basedOn w:val="a3"/>
    <w:next w:val="affffffff6"/>
    <w:qFormat/>
    <w:rsid w:val="006473B8"/>
    <w:pPr>
      <w:widowControl/>
      <w:spacing w:before="100" w:beforeAutospacing="1" w:after="100" w:afterAutospacing="1" w:line="312" w:lineRule="auto"/>
      <w:jc w:val="left"/>
    </w:pPr>
    <w:rPr>
      <w:rFonts w:ascii="宋体" w:eastAsia="宋体" w:hAnsi="宋体" w:cs="Times New Roman"/>
      <w:color w:val="515151"/>
      <w:kern w:val="0"/>
      <w:sz w:val="18"/>
      <w:szCs w:val="20"/>
    </w:rPr>
  </w:style>
  <w:style w:type="paragraph" w:customStyle="1" w:styleId="xl43">
    <w:name w:val="xl43"/>
    <w:basedOn w:val="a3"/>
    <w:qFormat/>
    <w:rsid w:val="006473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Times New Roman"/>
      <w:kern w:val="0"/>
      <w:sz w:val="20"/>
      <w:szCs w:val="20"/>
    </w:rPr>
  </w:style>
  <w:style w:type="paragraph" w:customStyle="1" w:styleId="CharCharCharCharCharChar1CharCharChar1">
    <w:name w:val="Char Char Char Char Char Char1 Char Char Char1"/>
    <w:basedOn w:val="a3"/>
    <w:rsid w:val="006473B8"/>
    <w:pPr>
      <w:autoSpaceDE w:val="0"/>
      <w:autoSpaceDN w:val="0"/>
      <w:adjustRightInd w:val="0"/>
      <w:jc w:val="left"/>
      <w:textAlignment w:val="baseline"/>
    </w:pPr>
    <w:rPr>
      <w:rFonts w:ascii="宋体" w:eastAsia="宋体" w:hAnsi="Times New Roman" w:cs="Times New Roman"/>
      <w:kern w:val="0"/>
      <w:sz w:val="34"/>
      <w:szCs w:val="20"/>
    </w:rPr>
  </w:style>
  <w:style w:type="paragraph" w:customStyle="1" w:styleId="250">
    <w:name w:val="纯文本25"/>
    <w:basedOn w:val="a3"/>
    <w:qFormat/>
    <w:rsid w:val="006473B8"/>
    <w:pPr>
      <w:autoSpaceDE w:val="0"/>
      <w:autoSpaceDN w:val="0"/>
      <w:adjustRightInd w:val="0"/>
      <w:textAlignment w:val="baseline"/>
    </w:pPr>
    <w:rPr>
      <w:rFonts w:ascii="宋体" w:eastAsia="宋体" w:hAnsi="Times New Roman" w:cs="Times New Roman"/>
      <w:szCs w:val="20"/>
    </w:rPr>
  </w:style>
  <w:style w:type="paragraph" w:customStyle="1" w:styleId="affffffffff7">
    <w:name w:val="居中正文"/>
    <w:basedOn w:val="affff3"/>
    <w:rsid w:val="006473B8"/>
    <w:pPr>
      <w:adjustRightInd w:val="0"/>
      <w:spacing w:before="120" w:after="0"/>
      <w:jc w:val="center"/>
      <w:textAlignment w:val="baseline"/>
    </w:pPr>
    <w:rPr>
      <w:rFonts w:hAnsi="Times New Roman"/>
      <w:b w:val="0"/>
      <w:bCs/>
      <w:kern w:val="28"/>
      <w:sz w:val="24"/>
    </w:rPr>
  </w:style>
  <w:style w:type="paragraph" w:customStyle="1" w:styleId="231">
    <w:name w:val="批注框文本23"/>
    <w:basedOn w:val="a3"/>
    <w:qFormat/>
    <w:rsid w:val="006473B8"/>
    <w:rPr>
      <w:rFonts w:ascii="Times New Roman" w:eastAsia="宋体" w:hAnsi="Times New Roman" w:cs="Times New Roman"/>
      <w:sz w:val="18"/>
      <w:szCs w:val="20"/>
    </w:rPr>
  </w:style>
  <w:style w:type="paragraph" w:customStyle="1" w:styleId="afff9">
    <w:name w:val="图表名称"/>
    <w:basedOn w:val="a3"/>
    <w:link w:val="CharCharf1"/>
    <w:qFormat/>
    <w:rsid w:val="006473B8"/>
    <w:pPr>
      <w:spacing w:afterLines="50"/>
      <w:jc w:val="center"/>
    </w:pPr>
    <w:rPr>
      <w:rFonts w:ascii="Arial" w:eastAsia="仿宋_GB2312" w:hAnsi="Arial"/>
      <w:sz w:val="24"/>
      <w:szCs w:val="24"/>
    </w:rPr>
  </w:style>
  <w:style w:type="paragraph" w:customStyle="1" w:styleId="affff6">
    <w:name w:val="招明一级标题"/>
    <w:basedOn w:val="11"/>
    <w:link w:val="Chare"/>
    <w:qFormat/>
    <w:rsid w:val="006473B8"/>
    <w:pPr>
      <w:adjustRightInd w:val="0"/>
      <w:snapToGrid w:val="0"/>
      <w:spacing w:before="100" w:beforeAutospacing="1" w:after="100" w:afterAutospacing="1" w:line="360" w:lineRule="auto"/>
      <w:jc w:val="center"/>
    </w:pPr>
    <w:rPr>
      <w:rFonts w:ascii="黑体" w:eastAsia="黑体" w:hAnsiTheme="minorHAnsi" w:cstheme="minorBidi"/>
      <w:b w:val="0"/>
      <w:bCs w:val="0"/>
      <w:color w:val="000000"/>
      <w:kern w:val="2"/>
      <w:sz w:val="36"/>
      <w:szCs w:val="36"/>
    </w:rPr>
  </w:style>
  <w:style w:type="paragraph" w:customStyle="1" w:styleId="CharCharCharChar0">
    <w:name w:val="字元 字元 Char Char Char Char"/>
    <w:basedOn w:val="a3"/>
    <w:qFormat/>
    <w:rsid w:val="006473B8"/>
    <w:pPr>
      <w:widowControl/>
      <w:spacing w:after="160" w:line="240" w:lineRule="exact"/>
      <w:jc w:val="left"/>
    </w:pPr>
    <w:rPr>
      <w:rFonts w:ascii="Verdana" w:eastAsia="Times New Roman" w:hAnsi="Verdana" w:cs="Times New Roman"/>
      <w:kern w:val="0"/>
      <w:sz w:val="20"/>
      <w:szCs w:val="20"/>
      <w:lang w:eastAsia="en-US"/>
    </w:rPr>
  </w:style>
  <w:style w:type="paragraph" w:customStyle="1" w:styleId="CharCharCharCharCharChar1CharCharChar">
    <w:name w:val="Char Char Char Char Char Char1 Char Char Char"/>
    <w:basedOn w:val="a3"/>
    <w:qFormat/>
    <w:rsid w:val="006473B8"/>
    <w:pPr>
      <w:autoSpaceDE w:val="0"/>
      <w:autoSpaceDN w:val="0"/>
      <w:adjustRightInd w:val="0"/>
      <w:jc w:val="left"/>
    </w:pPr>
    <w:rPr>
      <w:rFonts w:ascii="宋体" w:eastAsia="宋体" w:hAnsi="Times New Roman" w:cs="Times New Roman"/>
      <w:kern w:val="0"/>
      <w:sz w:val="34"/>
      <w:szCs w:val="20"/>
    </w:rPr>
  </w:style>
  <w:style w:type="paragraph" w:customStyle="1" w:styleId="xl28">
    <w:name w:val="xl28"/>
    <w:basedOn w:val="a3"/>
    <w:uiPriority w:val="39"/>
    <w:qFormat/>
    <w:rsid w:val="006473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Times New Roman"/>
      <w:kern w:val="0"/>
      <w:sz w:val="20"/>
      <w:szCs w:val="20"/>
    </w:rPr>
  </w:style>
  <w:style w:type="paragraph" w:customStyle="1" w:styleId="xl42">
    <w:name w:val="xl42"/>
    <w:basedOn w:val="a3"/>
    <w:rsid w:val="006473B8"/>
    <w:pPr>
      <w:widowControl/>
      <w:pBdr>
        <w:bottom w:val="dotted" w:sz="4" w:space="0" w:color="auto"/>
        <w:right w:val="dotted" w:sz="4" w:space="0" w:color="auto"/>
      </w:pBdr>
      <w:spacing w:before="100" w:beforeAutospacing="1" w:after="100" w:afterAutospacing="1"/>
      <w:jc w:val="center"/>
    </w:pPr>
    <w:rPr>
      <w:rFonts w:ascii="Times New Roman" w:eastAsia="宋体" w:hAnsi="Times New Roman" w:cs="Times New Roman"/>
      <w:kern w:val="0"/>
      <w:szCs w:val="20"/>
    </w:rPr>
  </w:style>
  <w:style w:type="paragraph" w:customStyle="1" w:styleId="CharCharCharChar2">
    <w:name w:val="字元 字元 Char Char Char Char2"/>
    <w:basedOn w:val="a3"/>
    <w:qFormat/>
    <w:rsid w:val="006473B8"/>
    <w:pPr>
      <w:widowControl/>
      <w:spacing w:after="160" w:line="240" w:lineRule="exact"/>
      <w:jc w:val="left"/>
    </w:pPr>
    <w:rPr>
      <w:rFonts w:ascii="Verdana" w:eastAsia="Times New Roman" w:hAnsi="Verdana" w:cs="Times New Roman"/>
      <w:kern w:val="0"/>
      <w:sz w:val="20"/>
      <w:szCs w:val="20"/>
      <w:lang w:eastAsia="en-US"/>
    </w:rPr>
  </w:style>
  <w:style w:type="paragraph" w:customStyle="1" w:styleId="512">
    <w:name w:val="字元51"/>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CharCharCharCharCharCharCharCharCharCharCharCharCharCharCharCharCharCharCharCharCharCharCharCharCharCharCharChar3">
    <w:name w:val="Char Char Char Char Char Char Char Char Char Char Char Char Char Char Char Char Char Char Char Char Char Char Char Char Char Char Char Char3"/>
    <w:basedOn w:val="a3"/>
    <w:qFormat/>
    <w:rsid w:val="006473B8"/>
    <w:pPr>
      <w:widowControl/>
      <w:spacing w:after="160" w:line="240" w:lineRule="exact"/>
      <w:jc w:val="left"/>
    </w:pPr>
    <w:rPr>
      <w:rFonts w:ascii="Verdana" w:eastAsia="宋体" w:hAnsi="Verdana" w:cs="Times New Roman"/>
      <w:kern w:val="0"/>
      <w:sz w:val="20"/>
      <w:szCs w:val="20"/>
      <w:lang w:eastAsia="en-US"/>
    </w:rPr>
  </w:style>
  <w:style w:type="paragraph" w:customStyle="1" w:styleId="2ff8">
    <w:name w:val="纯文本2"/>
    <w:basedOn w:val="a3"/>
    <w:qFormat/>
    <w:rsid w:val="006473B8"/>
    <w:pPr>
      <w:autoSpaceDE w:val="0"/>
      <w:autoSpaceDN w:val="0"/>
      <w:adjustRightInd w:val="0"/>
      <w:textAlignment w:val="baseline"/>
    </w:pPr>
    <w:rPr>
      <w:rFonts w:ascii="宋体" w:eastAsia="宋体" w:hAnsi="Times New Roman" w:cs="Times New Roman"/>
      <w:szCs w:val="20"/>
    </w:rPr>
  </w:style>
  <w:style w:type="paragraph" w:customStyle="1" w:styleId="B">
    <w:name w:val="标题 B"/>
    <w:basedOn w:val="20"/>
    <w:link w:val="BCharChar"/>
    <w:rsid w:val="006473B8"/>
    <w:pPr>
      <w:keepLines w:val="0"/>
      <w:adjustRightInd w:val="0"/>
      <w:spacing w:before="840" w:after="240" w:line="400" w:lineRule="exact"/>
      <w:jc w:val="center"/>
      <w:textAlignment w:val="baseline"/>
      <w:outlineLvl w:val="9"/>
    </w:pPr>
    <w:rPr>
      <w:rFonts w:ascii="Arial Rounded MT Bold" w:eastAsia="黑体" w:hAnsi="Arial Rounded MT Bold" w:cstheme="minorBidi"/>
      <w:b w:val="0"/>
      <w:bCs w:val="0"/>
      <w:spacing w:val="8"/>
      <w:szCs w:val="22"/>
    </w:rPr>
  </w:style>
  <w:style w:type="paragraph" w:customStyle="1" w:styleId="p0">
    <w:name w:val="p0"/>
    <w:basedOn w:val="a3"/>
    <w:qFormat/>
    <w:rsid w:val="006473B8"/>
    <w:pPr>
      <w:widowControl/>
    </w:pPr>
    <w:rPr>
      <w:rFonts w:ascii="Times New Roman" w:eastAsia="宋体" w:hAnsi="Times New Roman" w:cs="Times New Roman"/>
      <w:kern w:val="0"/>
      <w:szCs w:val="21"/>
    </w:rPr>
  </w:style>
  <w:style w:type="paragraph" w:customStyle="1" w:styleId="CM26">
    <w:name w:val="CM26"/>
    <w:basedOn w:val="Default"/>
    <w:next w:val="Default"/>
    <w:rsid w:val="006473B8"/>
    <w:rPr>
      <w:rFonts w:cs="华文中宋"/>
      <w:szCs w:val="24"/>
    </w:rPr>
  </w:style>
  <w:style w:type="paragraph" w:customStyle="1" w:styleId="afff5">
    <w:name w:val="招明二级标题"/>
    <w:basedOn w:val="a3"/>
    <w:link w:val="Char8"/>
    <w:qFormat/>
    <w:rsid w:val="006473B8"/>
    <w:rPr>
      <w:szCs w:val="24"/>
    </w:rPr>
  </w:style>
  <w:style w:type="paragraph" w:customStyle="1" w:styleId="CM81">
    <w:name w:val="CM81"/>
    <w:basedOn w:val="Default"/>
    <w:next w:val="Default"/>
    <w:rsid w:val="006473B8"/>
    <w:rPr>
      <w:rFonts w:cs="华文中宋"/>
      <w:szCs w:val="24"/>
    </w:rPr>
  </w:style>
  <w:style w:type="paragraph" w:customStyle="1" w:styleId="alpha2">
    <w:name w:val="alpha 2"/>
    <w:basedOn w:val="a3"/>
    <w:uiPriority w:val="39"/>
    <w:rsid w:val="006473B8"/>
    <w:pPr>
      <w:widowControl/>
      <w:numPr>
        <w:numId w:val="4"/>
      </w:numPr>
      <w:tabs>
        <w:tab w:val="left" w:pos="1361"/>
      </w:tabs>
      <w:spacing w:after="140" w:line="288" w:lineRule="auto"/>
    </w:pPr>
    <w:rPr>
      <w:rFonts w:ascii="Arial" w:eastAsia="PMingLiU" w:hAnsi="Arial" w:cs="Times New Roman"/>
      <w:bCs/>
      <w:iCs/>
      <w:kern w:val="20"/>
      <w:sz w:val="20"/>
      <w:szCs w:val="24"/>
      <w:lang w:eastAsia="en-US" w:bidi="en-US"/>
    </w:rPr>
  </w:style>
  <w:style w:type="paragraph" w:customStyle="1" w:styleId="134">
    <w:name w:val="纯文本13"/>
    <w:basedOn w:val="a3"/>
    <w:rsid w:val="006473B8"/>
    <w:pPr>
      <w:autoSpaceDE w:val="0"/>
      <w:autoSpaceDN w:val="0"/>
      <w:adjustRightInd w:val="0"/>
      <w:textAlignment w:val="baseline"/>
    </w:pPr>
    <w:rPr>
      <w:rFonts w:ascii="宋体" w:eastAsia="宋体" w:hAnsi="Times New Roman" w:cs="Times New Roman"/>
      <w:bCs/>
      <w:iCs/>
      <w:sz w:val="24"/>
      <w:szCs w:val="24"/>
      <w:lang w:eastAsia="en-US" w:bidi="en-US"/>
    </w:rPr>
  </w:style>
  <w:style w:type="paragraph" w:customStyle="1" w:styleId="affffffffff8">
    <w:name w:val="招明正文"/>
    <w:basedOn w:val="a3"/>
    <w:qFormat/>
    <w:rsid w:val="006473B8"/>
    <w:pPr>
      <w:autoSpaceDE w:val="0"/>
      <w:autoSpaceDN w:val="0"/>
      <w:adjustRightInd w:val="0"/>
      <w:spacing w:beforeLines="50" w:line="360" w:lineRule="auto"/>
      <w:ind w:firstLineChars="200" w:firstLine="480"/>
    </w:pPr>
    <w:rPr>
      <w:rFonts w:ascii="Times New Roman" w:eastAsia="宋体" w:hAnsi="Times New Roman" w:cs="Times New Roman"/>
      <w:color w:val="000000"/>
      <w:sz w:val="24"/>
      <w:szCs w:val="24"/>
    </w:rPr>
  </w:style>
  <w:style w:type="paragraph" w:customStyle="1" w:styleId="CM29">
    <w:name w:val="CM29"/>
    <w:basedOn w:val="a3"/>
    <w:next w:val="a3"/>
    <w:qFormat/>
    <w:rsid w:val="006473B8"/>
    <w:pPr>
      <w:autoSpaceDE w:val="0"/>
      <w:autoSpaceDN w:val="0"/>
      <w:adjustRightInd w:val="0"/>
      <w:spacing w:line="471" w:lineRule="atLeast"/>
      <w:jc w:val="left"/>
    </w:pPr>
    <w:rPr>
      <w:rFonts w:ascii="黑体" w:eastAsia="黑体" w:hAnsi="Times New Roman" w:cs="Times New Roman"/>
      <w:kern w:val="0"/>
      <w:sz w:val="24"/>
      <w:szCs w:val="20"/>
    </w:rPr>
  </w:style>
  <w:style w:type="paragraph" w:customStyle="1" w:styleId="520">
    <w:name w:val="纯文本52"/>
    <w:basedOn w:val="a3"/>
    <w:rsid w:val="006473B8"/>
    <w:pPr>
      <w:autoSpaceDE w:val="0"/>
      <w:autoSpaceDN w:val="0"/>
      <w:adjustRightInd w:val="0"/>
      <w:textAlignment w:val="baseline"/>
    </w:pPr>
    <w:rPr>
      <w:rFonts w:ascii="宋体" w:eastAsia="宋体" w:hAnsi="Calibri" w:cs="Times New Roman"/>
      <w:szCs w:val="20"/>
    </w:rPr>
  </w:style>
  <w:style w:type="paragraph" w:customStyle="1" w:styleId="affff9">
    <w:name w:val="内容招股书"/>
    <w:basedOn w:val="a3"/>
    <w:link w:val="Charf0"/>
    <w:qFormat/>
    <w:rsid w:val="006473B8"/>
    <w:pPr>
      <w:widowControl/>
      <w:adjustRightInd w:val="0"/>
      <w:snapToGrid w:val="0"/>
      <w:spacing w:afterLines="30" w:line="360" w:lineRule="auto"/>
      <w:ind w:firstLineChars="200" w:firstLine="200"/>
    </w:pPr>
    <w:rPr>
      <w:rFonts w:ascii="宋体" w:hAnsi="宋体"/>
      <w:sz w:val="24"/>
      <w:szCs w:val="24"/>
    </w:rPr>
  </w:style>
  <w:style w:type="paragraph" w:customStyle="1" w:styleId="affffffffff9">
    <w:name w:val="表格内容"/>
    <w:basedOn w:val="a3"/>
    <w:qFormat/>
    <w:rsid w:val="006473B8"/>
    <w:pPr>
      <w:jc w:val="center"/>
    </w:pPr>
    <w:rPr>
      <w:rFonts w:ascii="Times New Roman" w:eastAsia="宋体" w:hAnsi="Times New Roman" w:cs="Times New Roman"/>
      <w:bCs/>
      <w:szCs w:val="24"/>
    </w:rPr>
  </w:style>
  <w:style w:type="paragraph" w:customStyle="1" w:styleId="CharChar1CharCharCharChar">
    <w:name w:val="Char Char1 Char Char Char Char"/>
    <w:basedOn w:val="a3"/>
    <w:rsid w:val="006473B8"/>
    <w:rPr>
      <w:rFonts w:ascii="Times New Roman" w:eastAsia="宋体" w:hAnsi="Times New Roman" w:cs="Times New Roman"/>
      <w:sz w:val="24"/>
      <w:szCs w:val="20"/>
    </w:rPr>
  </w:style>
  <w:style w:type="paragraph" w:customStyle="1" w:styleId="affffffffffa">
    <w:name w:val="正文段落"/>
    <w:basedOn w:val="affffc"/>
    <w:rsid w:val="006473B8"/>
    <w:pPr>
      <w:adjustRightInd/>
      <w:spacing w:line="240" w:lineRule="auto"/>
      <w:ind w:firstLineChars="200" w:firstLine="420"/>
      <w:textAlignment w:val="auto"/>
    </w:pPr>
    <w:rPr>
      <w:rFonts w:ascii="Calibri" w:hAnsi="Calibri"/>
      <w:color w:val="auto"/>
      <w:spacing w:val="8"/>
      <w:kern w:val="0"/>
      <w:sz w:val="21"/>
    </w:rPr>
  </w:style>
  <w:style w:type="paragraph" w:customStyle="1" w:styleId="135">
    <w:name w:val="日期13"/>
    <w:basedOn w:val="a3"/>
    <w:next w:val="a3"/>
    <w:qFormat/>
    <w:rsid w:val="006473B8"/>
    <w:pPr>
      <w:overflowPunct w:val="0"/>
      <w:autoSpaceDE w:val="0"/>
      <w:autoSpaceDN w:val="0"/>
      <w:adjustRightInd w:val="0"/>
      <w:textAlignment w:val="baseline"/>
    </w:pPr>
    <w:rPr>
      <w:rFonts w:ascii="宋体" w:eastAsia="宋体" w:hAnsi="Times New Roman" w:cs="Times New Roman"/>
      <w:sz w:val="24"/>
      <w:szCs w:val="20"/>
    </w:rPr>
  </w:style>
  <w:style w:type="paragraph" w:customStyle="1" w:styleId="xl38">
    <w:name w:val="xl38"/>
    <w:basedOn w:val="a3"/>
    <w:qFormat/>
    <w:rsid w:val="006473B8"/>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Times New Roman"/>
      <w:kern w:val="0"/>
      <w:sz w:val="22"/>
      <w:szCs w:val="20"/>
    </w:rPr>
  </w:style>
  <w:style w:type="paragraph" w:customStyle="1" w:styleId="1SectionHeading2010">
    <w:name w:val="样式 标题 1Section Heading + 段前: 20 行 段后: 10 行"/>
    <w:basedOn w:val="11"/>
    <w:qFormat/>
    <w:rsid w:val="006473B8"/>
    <w:pPr>
      <w:adjustRightInd w:val="0"/>
      <w:snapToGrid w:val="0"/>
      <w:spacing w:before="400" w:after="200" w:line="360" w:lineRule="auto"/>
      <w:jc w:val="center"/>
      <w:textAlignment w:val="baseline"/>
    </w:pPr>
    <w:rPr>
      <w:rFonts w:ascii="黑体" w:eastAsia="黑体"/>
      <w:b w:val="0"/>
      <w:bCs w:val="0"/>
      <w:color w:val="000000"/>
      <w:kern w:val="0"/>
      <w:sz w:val="36"/>
      <w:szCs w:val="20"/>
    </w:rPr>
  </w:style>
  <w:style w:type="paragraph" w:customStyle="1" w:styleId="CM56">
    <w:name w:val="CM56"/>
    <w:basedOn w:val="Default"/>
    <w:next w:val="Default"/>
    <w:rsid w:val="006473B8"/>
    <w:rPr>
      <w:rFonts w:cs="华文中宋"/>
      <w:szCs w:val="24"/>
    </w:rPr>
  </w:style>
  <w:style w:type="paragraph" w:styleId="afff7">
    <w:name w:val="Intense Quote"/>
    <w:basedOn w:val="a3"/>
    <w:next w:val="a3"/>
    <w:link w:val="Char2f0"/>
    <w:qFormat/>
    <w:rsid w:val="006473B8"/>
    <w:pPr>
      <w:widowControl/>
      <w:pBdr>
        <w:bottom w:val="single" w:sz="4" w:space="4" w:color="4F81BD"/>
      </w:pBdr>
      <w:spacing w:before="200" w:after="280" w:line="276" w:lineRule="auto"/>
      <w:ind w:left="936" w:right="936"/>
      <w:jc w:val="left"/>
    </w:pPr>
    <w:rPr>
      <w:b/>
      <w:bCs/>
      <w:i/>
      <w:iCs/>
      <w:color w:val="4F81BD"/>
      <w:sz w:val="24"/>
      <w:szCs w:val="24"/>
      <w:lang w:eastAsia="en-US" w:bidi="en-US"/>
    </w:rPr>
  </w:style>
  <w:style w:type="character" w:customStyle="1" w:styleId="1ffc">
    <w:name w:val="明显引用 字符1"/>
    <w:basedOn w:val="a5"/>
    <w:rsid w:val="006473B8"/>
    <w:rPr>
      <w:i/>
      <w:iCs/>
      <w:color w:val="4472C4" w:themeColor="accent1"/>
    </w:rPr>
  </w:style>
  <w:style w:type="paragraph" w:customStyle="1" w:styleId="123">
    <w:name w:val="样式12"/>
    <w:basedOn w:val="112"/>
    <w:next w:val="112"/>
    <w:link w:val="12CharChar"/>
    <w:rsid w:val="006473B8"/>
  </w:style>
  <w:style w:type="paragraph" w:customStyle="1" w:styleId="affffffffffb">
    <w:name w:val="附注二级"/>
    <w:basedOn w:val="a3"/>
    <w:qFormat/>
    <w:rsid w:val="006473B8"/>
    <w:pPr>
      <w:tabs>
        <w:tab w:val="left" w:pos="714"/>
      </w:tabs>
      <w:adjustRightInd w:val="0"/>
      <w:snapToGrid w:val="0"/>
      <w:spacing w:line="400" w:lineRule="atLeast"/>
      <w:ind w:left="756" w:hanging="770"/>
      <w:outlineLvl w:val="0"/>
    </w:pPr>
    <w:rPr>
      <w:rFonts w:ascii="宋体" w:eastAsia="宋体" w:hAnsi="宋体" w:cs="Times New Roman"/>
      <w:b/>
      <w:szCs w:val="21"/>
    </w:rPr>
  </w:style>
  <w:style w:type="paragraph" w:customStyle="1" w:styleId="217">
    <w:name w:val="正文21"/>
    <w:basedOn w:val="a3"/>
    <w:rsid w:val="006473B8"/>
    <w:pPr>
      <w:spacing w:line="360" w:lineRule="auto"/>
      <w:ind w:firstLineChars="200" w:firstLine="480"/>
    </w:pPr>
    <w:rPr>
      <w:rFonts w:ascii="宋体" w:eastAsia="宋体" w:hAnsi="宋体" w:cs="Times New Roman"/>
      <w:iCs/>
      <w:color w:val="000000"/>
      <w:sz w:val="24"/>
      <w:szCs w:val="24"/>
      <w:lang w:eastAsia="en-US" w:bidi="en-US"/>
    </w:rPr>
  </w:style>
  <w:style w:type="paragraph" w:customStyle="1" w:styleId="2ff9">
    <w:name w:val="正文2"/>
    <w:basedOn w:val="a3"/>
    <w:uiPriority w:val="39"/>
    <w:qFormat/>
    <w:rsid w:val="006473B8"/>
    <w:pPr>
      <w:spacing w:line="360" w:lineRule="auto"/>
      <w:ind w:firstLineChars="200" w:firstLine="480"/>
    </w:pPr>
    <w:rPr>
      <w:rFonts w:ascii="宋体" w:eastAsia="宋体" w:hAnsi="宋体" w:cs="Times New Roman"/>
      <w:color w:val="000000"/>
      <w:sz w:val="24"/>
      <w:szCs w:val="20"/>
    </w:rPr>
  </w:style>
  <w:style w:type="paragraph" w:customStyle="1" w:styleId="1ffd">
    <w:name w:val="说明1"/>
    <w:basedOn w:val="a3"/>
    <w:next w:val="2ff5"/>
    <w:rsid w:val="006473B8"/>
    <w:pPr>
      <w:spacing w:line="300" w:lineRule="auto"/>
      <w:ind w:left="210" w:firstLine="420"/>
    </w:pPr>
    <w:rPr>
      <w:rFonts w:ascii="Arial Narrow" w:eastAsia="宋体" w:hAnsi="Arial Narrow" w:cs="Times New Roman"/>
      <w:spacing w:val="2"/>
      <w:szCs w:val="20"/>
    </w:rPr>
  </w:style>
  <w:style w:type="paragraph" w:customStyle="1" w:styleId="gw100gtwrapgtcentergtboldgt24gcpdinc07">
    <w:name w:val="g_w_100 g_t_wrap g_t_center g_t_bold g_t_24 g_c_pdin c07"/>
    <w:basedOn w:val="a3"/>
    <w:rsid w:val="006473B8"/>
    <w:pPr>
      <w:widowControl/>
      <w:adjustRightInd w:val="0"/>
      <w:spacing w:before="100" w:beforeAutospacing="1" w:after="100" w:afterAutospacing="1" w:line="400" w:lineRule="exact"/>
      <w:ind w:firstLine="601"/>
      <w:jc w:val="left"/>
      <w:textAlignment w:val="baseline"/>
    </w:pPr>
    <w:rPr>
      <w:rFonts w:ascii="宋体" w:eastAsia="楷体_GB2312" w:hAnsi="宋体" w:cs="宋体"/>
      <w:bCs/>
      <w:iCs/>
      <w:spacing w:val="8"/>
      <w:kern w:val="0"/>
      <w:sz w:val="24"/>
      <w:szCs w:val="24"/>
      <w:lang w:eastAsia="en-US" w:bidi="en-US"/>
    </w:rPr>
  </w:style>
  <w:style w:type="paragraph" w:customStyle="1" w:styleId="Web">
    <w:name w:val="普通 (Web)"/>
    <w:basedOn w:val="a3"/>
    <w:qFormat/>
    <w:rsid w:val="006473B8"/>
    <w:pPr>
      <w:widowControl/>
      <w:spacing w:before="100" w:after="100" w:line="432" w:lineRule="atLeast"/>
      <w:ind w:firstLine="810"/>
      <w:jc w:val="left"/>
    </w:pPr>
    <w:rPr>
      <w:rFonts w:ascii="仿宋_GB2312" w:eastAsia="仿宋_GB2312" w:hAnsi="Verdana" w:cs="Times New Roman"/>
      <w:spacing w:val="30"/>
      <w:kern w:val="0"/>
      <w:sz w:val="28"/>
      <w:szCs w:val="20"/>
    </w:rPr>
  </w:style>
  <w:style w:type="paragraph" w:customStyle="1" w:styleId="xl23">
    <w:name w:val="xl23"/>
    <w:basedOn w:val="a3"/>
    <w:qFormat/>
    <w:rsid w:val="006473B8"/>
    <w:pPr>
      <w:widowControl/>
      <w:tabs>
        <w:tab w:val="left" w:pos="2040"/>
      </w:tabs>
      <w:spacing w:before="100" w:beforeAutospacing="1" w:after="100" w:afterAutospacing="1"/>
      <w:ind w:left="2040" w:hanging="360"/>
      <w:jc w:val="center"/>
      <w:textAlignment w:val="center"/>
    </w:pPr>
    <w:rPr>
      <w:rFonts w:ascii="Times New Roman" w:eastAsia="Arial Unicode MS" w:hAnsi="Times New Roman" w:cs="Times New Roman"/>
      <w:kern w:val="0"/>
      <w:sz w:val="24"/>
      <w:szCs w:val="20"/>
    </w:rPr>
  </w:style>
  <w:style w:type="paragraph" w:customStyle="1" w:styleId="4PIM4h44CharCharCharCharCharH4bulletbl">
    <w:name w:val="样式 标题 4PIM 4h4第三层条标题 4 Char Char Char Char CharH4bulletbl..."/>
    <w:basedOn w:val="40"/>
    <w:rsid w:val="006473B8"/>
    <w:pPr>
      <w:keepNext w:val="0"/>
      <w:tabs>
        <w:tab w:val="left" w:pos="720"/>
      </w:tabs>
      <w:adjustRightInd/>
      <w:spacing w:before="0"/>
      <w:ind w:left="0" w:firstLine="0"/>
      <w:textAlignment w:val="auto"/>
    </w:pPr>
    <w:rPr>
      <w:rFonts w:ascii="仿宋_GB2312" w:eastAsia="仿宋_GB2312" w:hAnsi="仿宋_GB2312"/>
      <w:kern w:val="0"/>
      <w:sz w:val="28"/>
      <w:szCs w:val="28"/>
    </w:rPr>
  </w:style>
  <w:style w:type="paragraph" w:customStyle="1" w:styleId="CharCharCharChar3">
    <w:name w:val="字元 字元 Char Char Char Char3"/>
    <w:basedOn w:val="a3"/>
    <w:rsid w:val="006473B8"/>
    <w:pPr>
      <w:widowControl/>
      <w:spacing w:after="160" w:line="240" w:lineRule="exact"/>
      <w:jc w:val="left"/>
    </w:pPr>
    <w:rPr>
      <w:rFonts w:ascii="Verdana" w:eastAsia="Times New Roman" w:hAnsi="Verdana" w:cs="Times New Roman"/>
      <w:kern w:val="0"/>
      <w:sz w:val="20"/>
      <w:szCs w:val="20"/>
      <w:lang w:eastAsia="en-US"/>
    </w:rPr>
  </w:style>
  <w:style w:type="paragraph" w:customStyle="1" w:styleId="1ffe">
    <w:name w:val="样式 标题 1 + 黑体 加粗"/>
    <w:basedOn w:val="11"/>
    <w:rsid w:val="006473B8"/>
    <w:pPr>
      <w:keepNext w:val="0"/>
      <w:keepLines w:val="0"/>
      <w:pageBreakBefore/>
      <w:widowControl/>
      <w:spacing w:before="0" w:after="0" w:line="360" w:lineRule="auto"/>
      <w:jc w:val="center"/>
    </w:pPr>
    <w:rPr>
      <w:rFonts w:ascii="黑体" w:eastAsia="黑体" w:hAnsi="黑体"/>
      <w:b w:val="0"/>
      <w:sz w:val="36"/>
      <w:szCs w:val="36"/>
    </w:rPr>
  </w:style>
  <w:style w:type="paragraph" w:customStyle="1" w:styleId="afc">
    <w:name w:val="附注三级正文"/>
    <w:basedOn w:val="a3"/>
    <w:link w:val="Char5"/>
    <w:qFormat/>
    <w:rsid w:val="006473B8"/>
    <w:pPr>
      <w:tabs>
        <w:tab w:val="left" w:pos="630"/>
      </w:tabs>
      <w:adjustRightInd w:val="0"/>
      <w:snapToGrid w:val="0"/>
      <w:spacing w:line="400" w:lineRule="atLeast"/>
      <w:ind w:leftChars="600" w:left="1260"/>
    </w:pPr>
    <w:rPr>
      <w:rFonts w:ascii="宋体" w:hAnsi="宋体"/>
      <w:szCs w:val="21"/>
    </w:rPr>
  </w:style>
  <w:style w:type="paragraph" w:customStyle="1" w:styleId="116">
    <w:name w:val="批注框文本11"/>
    <w:basedOn w:val="a3"/>
    <w:rsid w:val="006473B8"/>
    <w:rPr>
      <w:rFonts w:ascii="Times New Roman" w:eastAsia="宋体" w:hAnsi="Times New Roman" w:cs="Times New Roman"/>
      <w:sz w:val="18"/>
      <w:szCs w:val="18"/>
    </w:rPr>
  </w:style>
  <w:style w:type="paragraph" w:customStyle="1" w:styleId="Char120">
    <w:name w:val="Char12"/>
    <w:basedOn w:val="a3"/>
    <w:rsid w:val="006473B8"/>
    <w:pPr>
      <w:adjustRightInd w:val="0"/>
      <w:spacing w:line="400" w:lineRule="exact"/>
      <w:ind w:firstLine="601"/>
      <w:textAlignment w:val="baseline"/>
    </w:pPr>
    <w:rPr>
      <w:rFonts w:ascii="Tahoma" w:eastAsia="楷体_GB2312" w:hAnsi="Tahoma" w:cs="Times New Roman"/>
      <w:bCs/>
      <w:iCs/>
      <w:spacing w:val="8"/>
      <w:kern w:val="0"/>
      <w:sz w:val="24"/>
      <w:szCs w:val="24"/>
      <w:lang w:eastAsia="en-US" w:bidi="en-US"/>
    </w:rPr>
  </w:style>
  <w:style w:type="paragraph" w:styleId="afffe">
    <w:name w:val="Quote"/>
    <w:basedOn w:val="a3"/>
    <w:next w:val="a3"/>
    <w:link w:val="Char2f2"/>
    <w:qFormat/>
    <w:rsid w:val="006473B8"/>
    <w:pPr>
      <w:widowControl/>
      <w:spacing w:after="200" w:line="276" w:lineRule="auto"/>
      <w:jc w:val="left"/>
    </w:pPr>
    <w:rPr>
      <w:i/>
      <w:iCs/>
      <w:color w:val="000000"/>
      <w:sz w:val="24"/>
      <w:szCs w:val="24"/>
      <w:lang w:eastAsia="en-US" w:bidi="en-US"/>
    </w:rPr>
  </w:style>
  <w:style w:type="character" w:customStyle="1" w:styleId="1fff">
    <w:name w:val="引用 字符1"/>
    <w:basedOn w:val="a5"/>
    <w:rsid w:val="006473B8"/>
    <w:rPr>
      <w:i/>
      <w:iCs/>
      <w:color w:val="404040" w:themeColor="text1" w:themeTint="BF"/>
    </w:rPr>
  </w:style>
  <w:style w:type="paragraph" w:customStyle="1" w:styleId="Char230">
    <w:name w:val="Char23"/>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xl32">
    <w:name w:val="xl32"/>
    <w:basedOn w:val="a3"/>
    <w:qFormat/>
    <w:rsid w:val="006473B8"/>
    <w:pPr>
      <w:widowControl/>
      <w:pBdr>
        <w:top w:val="single" w:sz="4" w:space="0" w:color="auto"/>
      </w:pBdr>
      <w:spacing w:before="100" w:beforeAutospacing="1" w:after="100" w:afterAutospacing="1"/>
      <w:jc w:val="left"/>
      <w:textAlignment w:val="top"/>
    </w:pPr>
    <w:rPr>
      <w:rFonts w:ascii="宋体" w:eastAsia="宋体" w:hAnsi="宋体" w:cs="Times New Roman"/>
      <w:b/>
      <w:kern w:val="0"/>
      <w:sz w:val="20"/>
      <w:szCs w:val="20"/>
    </w:rPr>
  </w:style>
  <w:style w:type="paragraph" w:customStyle="1" w:styleId="xl120">
    <w:name w:val="xl120"/>
    <w:basedOn w:val="a3"/>
    <w:rsid w:val="006473B8"/>
    <w:pPr>
      <w:widowControl/>
      <w:shd w:val="clear" w:color="auto" w:fill="FFFFFF"/>
      <w:spacing w:before="100" w:beforeAutospacing="1" w:after="100" w:afterAutospacing="1"/>
      <w:jc w:val="left"/>
    </w:pPr>
    <w:rPr>
      <w:rFonts w:ascii="Times New Roman" w:eastAsia="宋体" w:hAnsi="Times New Roman" w:cs="Times New Roman"/>
      <w:b/>
      <w:iCs/>
      <w:color w:val="0000FF"/>
      <w:kern w:val="0"/>
      <w:sz w:val="18"/>
      <w:szCs w:val="18"/>
      <w:lang w:eastAsia="en-US" w:bidi="en-US"/>
    </w:rPr>
  </w:style>
  <w:style w:type="paragraph" w:customStyle="1" w:styleId="cm150">
    <w:name w:val="cm15"/>
    <w:basedOn w:val="a3"/>
    <w:rsid w:val="006473B8"/>
    <w:pPr>
      <w:widowControl/>
      <w:spacing w:before="100" w:beforeAutospacing="1" w:after="100" w:afterAutospacing="1"/>
      <w:jc w:val="left"/>
    </w:pPr>
    <w:rPr>
      <w:rFonts w:ascii="宋体" w:eastAsia="宋体" w:hAnsi="宋体" w:cs="Times New Roman"/>
      <w:kern w:val="0"/>
      <w:sz w:val="24"/>
      <w:szCs w:val="20"/>
    </w:rPr>
  </w:style>
  <w:style w:type="paragraph" w:customStyle="1" w:styleId="CM94">
    <w:name w:val="CM94"/>
    <w:basedOn w:val="Default"/>
    <w:next w:val="Default"/>
    <w:rsid w:val="006473B8"/>
    <w:rPr>
      <w:rFonts w:cs="华文中宋"/>
      <w:szCs w:val="24"/>
    </w:rPr>
  </w:style>
  <w:style w:type="paragraph" w:customStyle="1" w:styleId="1c">
    <w:name w:val="无间隔1"/>
    <w:aliases w:val="表格正文"/>
    <w:link w:val="2e"/>
    <w:uiPriority w:val="1"/>
    <w:qFormat/>
    <w:rsid w:val="006473B8"/>
    <w:rPr>
      <w:rFonts w:ascii="Calibri" w:hAnsi="Calibri"/>
      <w:sz w:val="22"/>
    </w:rPr>
  </w:style>
  <w:style w:type="paragraph" w:customStyle="1" w:styleId="txtstitre3">
    <w:name w:val="txt s titre 3"/>
    <w:basedOn w:val="a3"/>
    <w:rsid w:val="006473B8"/>
    <w:pPr>
      <w:widowControl/>
      <w:overflowPunct w:val="0"/>
      <w:autoSpaceDE w:val="0"/>
      <w:autoSpaceDN w:val="0"/>
      <w:adjustRightInd w:val="0"/>
      <w:spacing w:before="20" w:after="60" w:line="400" w:lineRule="exact"/>
      <w:ind w:left="1418" w:firstLine="601"/>
      <w:textAlignment w:val="baseline"/>
    </w:pPr>
    <w:rPr>
      <w:rFonts w:ascii="Helvetica" w:eastAsia="楷体_GB2312" w:hAnsi="Helvetica" w:cs="Times New Roman"/>
      <w:bCs/>
      <w:iCs/>
      <w:spacing w:val="8"/>
      <w:kern w:val="0"/>
      <w:sz w:val="20"/>
      <w:szCs w:val="24"/>
      <w:lang w:val="fr-FR" w:eastAsia="fr-FR" w:bidi="en-US"/>
    </w:rPr>
  </w:style>
  <w:style w:type="paragraph" w:customStyle="1" w:styleId="2ffa">
    <w:name w:val="日期2"/>
    <w:basedOn w:val="a3"/>
    <w:next w:val="a3"/>
    <w:qFormat/>
    <w:rsid w:val="006473B8"/>
    <w:pPr>
      <w:overflowPunct w:val="0"/>
      <w:autoSpaceDE w:val="0"/>
      <w:autoSpaceDN w:val="0"/>
      <w:adjustRightInd w:val="0"/>
    </w:pPr>
    <w:rPr>
      <w:rFonts w:ascii="宋体" w:eastAsia="宋体" w:hAnsi="Times New Roman" w:cs="Times New Roman"/>
      <w:sz w:val="24"/>
      <w:szCs w:val="20"/>
    </w:rPr>
  </w:style>
  <w:style w:type="paragraph" w:customStyle="1" w:styleId="CharChar1CharCharCharChar3">
    <w:name w:val="Char Char1 Char Char Char Char3"/>
    <w:basedOn w:val="a3"/>
    <w:qFormat/>
    <w:rsid w:val="006473B8"/>
    <w:rPr>
      <w:rFonts w:ascii="Times New Roman" w:eastAsia="宋体" w:hAnsi="Times New Roman" w:cs="Times New Roman"/>
      <w:sz w:val="24"/>
      <w:szCs w:val="20"/>
    </w:rPr>
  </w:style>
  <w:style w:type="paragraph" w:customStyle="1" w:styleId="CM27">
    <w:name w:val="CM27"/>
    <w:basedOn w:val="Default"/>
    <w:next w:val="Default"/>
    <w:rsid w:val="006473B8"/>
    <w:rPr>
      <w:rFonts w:cs="华文中宋"/>
      <w:szCs w:val="24"/>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1"/>
    <w:basedOn w:val="a3"/>
    <w:rsid w:val="006473B8"/>
    <w:pPr>
      <w:widowControl/>
      <w:spacing w:after="160" w:line="240" w:lineRule="exact"/>
      <w:jc w:val="left"/>
    </w:pPr>
    <w:rPr>
      <w:rFonts w:ascii="Verdana" w:eastAsia="宋体" w:hAnsi="Verdana" w:cs="Times New Roman"/>
      <w:kern w:val="0"/>
      <w:sz w:val="20"/>
      <w:szCs w:val="20"/>
      <w:lang w:eastAsia="en-US"/>
    </w:rPr>
  </w:style>
  <w:style w:type="paragraph" w:customStyle="1" w:styleId="style2">
    <w:name w:val="style2"/>
    <w:basedOn w:val="a3"/>
    <w:rsid w:val="006473B8"/>
    <w:pPr>
      <w:widowControl/>
      <w:adjustRightInd w:val="0"/>
      <w:spacing w:before="100" w:beforeAutospacing="1" w:after="100" w:afterAutospacing="1" w:line="400" w:lineRule="exact"/>
      <w:ind w:firstLine="601"/>
      <w:jc w:val="left"/>
      <w:textAlignment w:val="baseline"/>
    </w:pPr>
    <w:rPr>
      <w:rFonts w:ascii="宋体" w:eastAsia="楷体_GB2312" w:hAnsi="宋体" w:cs="宋体"/>
      <w:bCs/>
      <w:iCs/>
      <w:color w:val="666666"/>
      <w:spacing w:val="8"/>
      <w:kern w:val="0"/>
      <w:sz w:val="24"/>
      <w:szCs w:val="24"/>
      <w:lang w:eastAsia="en-US" w:bidi="en-US"/>
    </w:rPr>
  </w:style>
  <w:style w:type="paragraph" w:customStyle="1" w:styleId="afffd">
    <w:name w:val="附注二级正文"/>
    <w:basedOn w:val="a3"/>
    <w:link w:val="Charb"/>
    <w:qFormat/>
    <w:rsid w:val="006473B8"/>
    <w:pPr>
      <w:adjustRightInd w:val="0"/>
      <w:snapToGrid w:val="0"/>
      <w:spacing w:line="400" w:lineRule="atLeast"/>
      <w:ind w:leftChars="342" w:left="718"/>
    </w:pPr>
    <w:rPr>
      <w:rFonts w:ascii="宋体" w:hAnsi="宋体"/>
      <w:szCs w:val="21"/>
    </w:rPr>
  </w:style>
  <w:style w:type="paragraph" w:customStyle="1" w:styleId="Char1CharCharCharCharChar1CharCharCharCharCharCharCharCharChar">
    <w:name w:val="Char1 Char Char Char Char Char1 Char Char Char Char Char Char Char Char Char"/>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100">
    <w:name w:val="样式10"/>
    <w:basedOn w:val="a8"/>
    <w:link w:val="10CharChar"/>
    <w:qFormat/>
    <w:rsid w:val="006473B8"/>
    <w:pPr>
      <w:pBdr>
        <w:bottom w:val="single" w:sz="12" w:space="1" w:color="0000FF"/>
      </w:pBdr>
      <w:adjustRightInd w:val="0"/>
      <w:spacing w:line="240" w:lineRule="atLeast"/>
      <w:textAlignment w:val="baseline"/>
    </w:pPr>
    <w:rPr>
      <w:szCs w:val="22"/>
    </w:rPr>
  </w:style>
  <w:style w:type="paragraph" w:customStyle="1" w:styleId="xl165">
    <w:name w:val="xl165"/>
    <w:basedOn w:val="a3"/>
    <w:rsid w:val="006473B8"/>
    <w:pPr>
      <w:widowControl/>
      <w:shd w:val="clear" w:color="auto" w:fill="FFFFFF"/>
      <w:spacing w:before="100" w:beforeAutospacing="1" w:after="100" w:afterAutospacing="1"/>
      <w:jc w:val="left"/>
    </w:pPr>
    <w:rPr>
      <w:rFonts w:ascii="Times New Roman" w:eastAsia="宋体" w:hAnsi="Times New Roman" w:cs="Times New Roman"/>
      <w:b/>
      <w:iCs/>
      <w:kern w:val="0"/>
      <w:sz w:val="20"/>
      <w:szCs w:val="24"/>
      <w:u w:val="single"/>
      <w:lang w:eastAsia="en-US" w:bidi="en-US"/>
    </w:rPr>
  </w:style>
  <w:style w:type="paragraph" w:customStyle="1" w:styleId="affffffffffc">
    <w:name w:val="表格段落"/>
    <w:basedOn w:val="a3"/>
    <w:qFormat/>
    <w:rsid w:val="006473B8"/>
    <w:pPr>
      <w:topLinePunct/>
      <w:spacing w:before="40" w:after="40" w:line="240" w:lineRule="exact"/>
      <w:jc w:val="center"/>
    </w:pPr>
    <w:rPr>
      <w:rFonts w:ascii="华文细黑" w:eastAsia="华文细黑" w:hAnsi="宋体" w:cs="Times New Roman"/>
      <w:kern w:val="0"/>
      <w:szCs w:val="20"/>
    </w:rPr>
  </w:style>
  <w:style w:type="paragraph" w:customStyle="1" w:styleId="4CharCharCharCharCharCharCharCharChar12">
    <w:name w:val="字元4 Char Char Char Char Char Char 字元 Char Char Char12"/>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affffff0">
    <w:name w:val="表格文字"/>
    <w:basedOn w:val="a3"/>
    <w:link w:val="CharCharfff5"/>
    <w:qFormat/>
    <w:rsid w:val="006473B8"/>
    <w:rPr>
      <w:sz w:val="24"/>
    </w:rPr>
  </w:style>
  <w:style w:type="paragraph" w:customStyle="1" w:styleId="22Heading2HiddenHeading2CCBSheading2H2h21">
    <w:name w:val="样式 标题 2第一章 标题 2Heading 2 HiddenHeading 2 CCBSheading 2H2h2...1"/>
    <w:basedOn w:val="20"/>
    <w:rsid w:val="006473B8"/>
    <w:pPr>
      <w:keepLines w:val="0"/>
      <w:adjustRightInd w:val="0"/>
      <w:spacing w:before="480" w:after="240" w:line="400" w:lineRule="exact"/>
      <w:jc w:val="center"/>
      <w:textAlignment w:val="baseline"/>
    </w:pPr>
    <w:rPr>
      <w:rFonts w:ascii="Arial Rounded MT Bold" w:eastAsia="黑体" w:hAnsi="Arial Rounded MT Bold" w:cs="宋体"/>
      <w:b w:val="0"/>
      <w:bCs w:val="0"/>
      <w:spacing w:val="8"/>
      <w:kern w:val="0"/>
      <w:szCs w:val="20"/>
    </w:rPr>
  </w:style>
  <w:style w:type="paragraph" w:customStyle="1" w:styleId="affffff9">
    <w:name w:val="标题二"/>
    <w:basedOn w:val="31"/>
    <w:link w:val="CharCharfff9"/>
    <w:qFormat/>
    <w:rsid w:val="006473B8"/>
    <w:pPr>
      <w:keepNext w:val="0"/>
      <w:keepLines w:val="0"/>
      <w:tabs>
        <w:tab w:val="left" w:pos="900"/>
        <w:tab w:val="left" w:pos="1080"/>
      </w:tabs>
      <w:adjustRightInd w:val="0"/>
      <w:snapToGrid w:val="0"/>
      <w:spacing w:beforeLines="50" w:afterLines="50" w:line="360" w:lineRule="auto"/>
      <w:ind w:firstLineChars="245" w:firstLine="590"/>
      <w:jc w:val="left"/>
    </w:pPr>
    <w:rPr>
      <w:rFonts w:asciiTheme="minorHAnsi" w:eastAsiaTheme="minorEastAsia" w:hAnsiTheme="minorHAnsi" w:cstheme="minorBidi"/>
      <w:bCs w:val="0"/>
      <w:color w:val="000000"/>
      <w:sz w:val="24"/>
      <w:szCs w:val="22"/>
    </w:rPr>
  </w:style>
  <w:style w:type="paragraph" w:customStyle="1" w:styleId="xl98">
    <w:name w:val="xl98"/>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color w:val="FF0000"/>
      <w:kern w:val="0"/>
      <w:sz w:val="18"/>
      <w:szCs w:val="18"/>
      <w:lang w:eastAsia="en-US" w:bidi="en-US"/>
    </w:rPr>
  </w:style>
  <w:style w:type="paragraph" w:customStyle="1" w:styleId="3fc">
    <w:name w:val="日期3"/>
    <w:basedOn w:val="a3"/>
    <w:next w:val="a3"/>
    <w:qFormat/>
    <w:rsid w:val="006473B8"/>
    <w:pPr>
      <w:overflowPunct w:val="0"/>
      <w:autoSpaceDE w:val="0"/>
      <w:autoSpaceDN w:val="0"/>
      <w:adjustRightInd w:val="0"/>
      <w:textAlignment w:val="baseline"/>
    </w:pPr>
    <w:rPr>
      <w:rFonts w:ascii="宋体" w:eastAsia="宋体" w:hAnsi="Times New Roman" w:cs="Times New Roman"/>
      <w:sz w:val="24"/>
      <w:szCs w:val="20"/>
    </w:rPr>
  </w:style>
  <w:style w:type="paragraph" w:customStyle="1" w:styleId="xl131">
    <w:name w:val="xl131"/>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color w:val="0000FF"/>
      <w:kern w:val="0"/>
      <w:sz w:val="18"/>
      <w:szCs w:val="18"/>
      <w:u w:val="single"/>
      <w:lang w:eastAsia="en-US" w:bidi="en-US"/>
    </w:rPr>
  </w:style>
  <w:style w:type="paragraph" w:customStyle="1" w:styleId="affffffffffd">
    <w:name w:val="标准"/>
    <w:basedOn w:val="a3"/>
    <w:qFormat/>
    <w:rsid w:val="006473B8"/>
    <w:pPr>
      <w:adjustRightInd w:val="0"/>
      <w:spacing w:line="312" w:lineRule="atLeast"/>
      <w:jc w:val="center"/>
      <w:textAlignment w:val="baseline"/>
    </w:pPr>
    <w:rPr>
      <w:rFonts w:ascii="Times New Roman" w:eastAsia="宋体" w:hAnsi="Times New Roman" w:cs="Times New Roman"/>
      <w:kern w:val="0"/>
      <w:sz w:val="28"/>
      <w:szCs w:val="20"/>
    </w:rPr>
  </w:style>
  <w:style w:type="paragraph" w:customStyle="1" w:styleId="afffff1">
    <w:name w:val="段"/>
    <w:basedOn w:val="a3"/>
    <w:link w:val="Char1f5"/>
    <w:qFormat/>
    <w:rsid w:val="006473B8"/>
    <w:pPr>
      <w:tabs>
        <w:tab w:val="left" w:pos="180"/>
        <w:tab w:val="left" w:pos="6960"/>
        <w:tab w:val="left" w:pos="8100"/>
      </w:tabs>
      <w:adjustRightInd w:val="0"/>
      <w:snapToGrid w:val="0"/>
      <w:spacing w:line="520" w:lineRule="atLeast"/>
      <w:ind w:firstLine="480"/>
    </w:pPr>
    <w:rPr>
      <w:rFonts w:ascii="Arial" w:hAnsi="Arial"/>
      <w:sz w:val="24"/>
    </w:rPr>
  </w:style>
  <w:style w:type="paragraph" w:customStyle="1" w:styleId="Char17CharChar2CharCharChar2CharCharChar1CharCharCharCharCharChar2CharCharCharCharCharCharCharCharChar1CharCharCharCharCharCharChar">
    <w:name w:val="Char17 Char Char2 Char Char Char2 Char Char Char1 Char Char Char Char Char Char2 Char Char Char Char Char Char Char Char Char1 Char Char Char Char Char Char Char"/>
    <w:basedOn w:val="a3"/>
    <w:rsid w:val="006473B8"/>
    <w:rPr>
      <w:rFonts w:ascii="Times New Roman" w:eastAsia="宋体" w:hAnsi="Times New Roman" w:cs="Times New Roman"/>
      <w:bCs/>
      <w:iCs/>
      <w:sz w:val="24"/>
      <w:szCs w:val="24"/>
      <w:lang w:eastAsia="en-US" w:bidi="en-US"/>
    </w:rPr>
  </w:style>
  <w:style w:type="paragraph" w:customStyle="1" w:styleId="CharChar1CharCharCharChar5">
    <w:name w:val="Char Char1 Char Char Char Char5"/>
    <w:basedOn w:val="a3"/>
    <w:qFormat/>
    <w:rsid w:val="006473B8"/>
    <w:rPr>
      <w:rFonts w:ascii="Times New Roman" w:eastAsia="宋体" w:hAnsi="Times New Roman" w:cs="Times New Roman"/>
      <w:sz w:val="24"/>
      <w:szCs w:val="20"/>
    </w:rPr>
  </w:style>
  <w:style w:type="paragraph" w:customStyle="1" w:styleId="affffffffffe">
    <w:name w:val="表芯右"/>
    <w:basedOn w:val="a3"/>
    <w:rsid w:val="006473B8"/>
    <w:pPr>
      <w:adjustRightInd w:val="0"/>
      <w:spacing w:line="320" w:lineRule="atLeast"/>
      <w:ind w:firstLine="601"/>
      <w:jc w:val="right"/>
      <w:textAlignment w:val="baseline"/>
    </w:pPr>
    <w:rPr>
      <w:rFonts w:ascii="Times New Roman" w:eastAsia="楷体_GB2312" w:hAnsi="Times New Roman" w:cs="Times New Roman"/>
      <w:bCs/>
      <w:iCs/>
      <w:spacing w:val="-12"/>
      <w:kern w:val="0"/>
      <w:sz w:val="28"/>
      <w:szCs w:val="24"/>
      <w:lang w:eastAsia="en-US" w:bidi="en-US"/>
    </w:rPr>
  </w:style>
  <w:style w:type="paragraph" w:customStyle="1" w:styleId="xl154">
    <w:name w:val="xl154"/>
    <w:basedOn w:val="a3"/>
    <w:qFormat/>
    <w:rsid w:val="006473B8"/>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8"/>
      <w:szCs w:val="18"/>
      <w:lang w:eastAsia="en-US" w:bidi="en-US"/>
    </w:rPr>
  </w:style>
  <w:style w:type="paragraph" w:customStyle="1" w:styleId="4f1">
    <w:name w:val="样式4"/>
    <w:basedOn w:val="31"/>
    <w:next w:val="3f"/>
    <w:rsid w:val="006473B8"/>
    <w:pPr>
      <w:keepNext w:val="0"/>
      <w:keepLines w:val="0"/>
      <w:tabs>
        <w:tab w:val="left" w:pos="900"/>
        <w:tab w:val="left" w:pos="1560"/>
      </w:tabs>
      <w:adjustRightInd w:val="0"/>
      <w:snapToGrid w:val="0"/>
      <w:spacing w:before="120" w:after="156" w:line="520" w:lineRule="atLeast"/>
      <w:ind w:left="1560" w:hanging="720"/>
    </w:pPr>
    <w:rPr>
      <w:rFonts w:eastAsia="宋体"/>
      <w:bCs w:val="0"/>
      <w:kern w:val="0"/>
      <w:sz w:val="28"/>
      <w:szCs w:val="20"/>
    </w:rPr>
  </w:style>
  <w:style w:type="paragraph" w:customStyle="1" w:styleId="CharCharCharCharCharCharCharCharCharCharChar1Char">
    <w:name w:val="Char Char Char Char Char Char Char Char Char Char Char1 Char"/>
    <w:basedOn w:val="a3"/>
    <w:rsid w:val="006473B8"/>
    <w:rPr>
      <w:rFonts w:ascii="Times New Roman" w:eastAsia="宋体" w:hAnsi="Times New Roman" w:cs="Times New Roman"/>
      <w:bCs/>
      <w:iCs/>
      <w:sz w:val="24"/>
      <w:szCs w:val="24"/>
      <w:lang w:eastAsia="en-US" w:bidi="en-US"/>
    </w:rPr>
  </w:style>
  <w:style w:type="paragraph" w:customStyle="1" w:styleId="1-31">
    <w:name w:val="中等深浅底纹 1 - 强调文字颜色 31"/>
    <w:basedOn w:val="a3"/>
    <w:next w:val="a3"/>
    <w:link w:val="1-3Char0"/>
    <w:rsid w:val="006473B8"/>
    <w:pPr>
      <w:widowControl/>
      <w:spacing w:after="200" w:line="276" w:lineRule="auto"/>
      <w:jc w:val="left"/>
    </w:pPr>
    <w:rPr>
      <w:i/>
      <w:iCs/>
      <w:color w:val="000000"/>
      <w:sz w:val="24"/>
      <w:szCs w:val="24"/>
      <w:lang w:eastAsia="en-US" w:bidi="en-US"/>
    </w:rPr>
  </w:style>
  <w:style w:type="paragraph" w:customStyle="1" w:styleId="CharCharCharCharCharCharChar1">
    <w:name w:val="Char Char Char Char Char Char Char1"/>
    <w:basedOn w:val="a3"/>
    <w:uiPriority w:val="39"/>
    <w:qFormat/>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3f">
    <w:name w:val="样式3"/>
    <w:basedOn w:val="2ff2"/>
    <w:link w:val="3Char4"/>
    <w:qFormat/>
    <w:rsid w:val="006473B8"/>
    <w:pPr>
      <w:autoSpaceDE w:val="0"/>
      <w:autoSpaceDN w:val="0"/>
      <w:adjustRightInd w:val="0"/>
      <w:spacing w:line="240" w:lineRule="auto"/>
      <w:ind w:left="0" w:firstLine="0"/>
    </w:pPr>
    <w:rPr>
      <w:rFonts w:ascii="黑体" w:eastAsia="黑体" w:hAnsiTheme="minorHAnsi" w:cstheme="minorBidi"/>
      <w:sz w:val="30"/>
      <w:szCs w:val="22"/>
    </w:rPr>
  </w:style>
  <w:style w:type="paragraph" w:customStyle="1" w:styleId="Char3CharCharCharCharCharChar1CharCharCharCharCharCharCharCharChar1CharCharChar11">
    <w:name w:val="Char3 Char Char Char Char Char Char1 Char Char Char Char Char Char Char Char Char1 Char Char Char11"/>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afffffffffff">
    <w:name w:val="项目编号"/>
    <w:basedOn w:val="a3"/>
    <w:next w:val="a3"/>
    <w:qFormat/>
    <w:rsid w:val="006473B8"/>
    <w:pPr>
      <w:adjustRightInd w:val="0"/>
      <w:spacing w:before="120" w:after="120" w:line="360" w:lineRule="auto"/>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1fff0">
    <w:name w:val="批注框文本1"/>
    <w:basedOn w:val="a3"/>
    <w:rsid w:val="006473B8"/>
    <w:rPr>
      <w:rFonts w:ascii="Times New Roman" w:eastAsia="宋体" w:hAnsi="Times New Roman" w:cs="Times New Roman"/>
      <w:sz w:val="18"/>
      <w:szCs w:val="20"/>
    </w:rPr>
  </w:style>
  <w:style w:type="paragraph" w:customStyle="1" w:styleId="BY">
    <w:name w:val="BY表格正文"/>
    <w:basedOn w:val="a3"/>
    <w:rsid w:val="006473B8"/>
    <w:rPr>
      <w:rFonts w:ascii="Times New Roman" w:eastAsia="宋体" w:hAnsi="Times New Roman" w:cs="Times New Roman"/>
      <w:bCs/>
      <w:iCs/>
      <w:sz w:val="24"/>
      <w:szCs w:val="24"/>
      <w:lang w:eastAsia="en-US" w:bidi="en-US"/>
    </w:rPr>
  </w:style>
  <w:style w:type="paragraph" w:customStyle="1" w:styleId="afffffffffff0">
    <w:name w:val="封面项目名称"/>
    <w:basedOn w:val="a3"/>
    <w:next w:val="a3"/>
    <w:qFormat/>
    <w:rsid w:val="006473B8"/>
    <w:pPr>
      <w:adjustRightInd w:val="0"/>
      <w:snapToGrid w:val="0"/>
      <w:spacing w:line="480" w:lineRule="exact"/>
      <w:ind w:firstLine="567"/>
      <w:jc w:val="center"/>
    </w:pPr>
    <w:rPr>
      <w:rFonts w:ascii="黑体" w:eastAsia="黑体" w:hAnsi="Times New Roman" w:cs="Times New Roman"/>
      <w:bCs/>
      <w:iCs/>
      <w:sz w:val="44"/>
      <w:szCs w:val="24"/>
      <w:lang w:eastAsia="en-US" w:bidi="en-US"/>
    </w:rPr>
  </w:style>
  <w:style w:type="paragraph" w:customStyle="1" w:styleId="92">
    <w:name w:val="样式9"/>
    <w:basedOn w:val="31"/>
    <w:link w:val="9CharChar"/>
    <w:rsid w:val="006473B8"/>
    <w:pPr>
      <w:adjustRightInd w:val="0"/>
      <w:spacing w:beforeLines="50" w:afterLines="50" w:line="416" w:lineRule="atLeast"/>
      <w:ind w:firstLineChars="100" w:firstLine="320"/>
    </w:pPr>
    <w:rPr>
      <w:rFonts w:asciiTheme="minorHAnsi" w:eastAsiaTheme="minorEastAsia" w:hAnsi="宋体" w:cstheme="minorBidi"/>
      <w:bCs w:val="0"/>
      <w:szCs w:val="22"/>
    </w:rPr>
  </w:style>
  <w:style w:type="paragraph" w:customStyle="1" w:styleId="xl59">
    <w:name w:val="xl59"/>
    <w:basedOn w:val="a3"/>
    <w:qFormat/>
    <w:rsid w:val="006473B8"/>
    <w:pPr>
      <w:widowControl/>
      <w:shd w:val="clear" w:color="auto" w:fill="FFFFFF"/>
      <w:adjustRightInd w:val="0"/>
      <w:spacing w:before="100" w:beforeAutospacing="1" w:after="100" w:afterAutospacing="1" w:line="400" w:lineRule="exact"/>
      <w:ind w:firstLine="601"/>
      <w:jc w:val="left"/>
      <w:textAlignment w:val="baseline"/>
    </w:pPr>
    <w:rPr>
      <w:rFonts w:ascii="宋体" w:eastAsia="楷体_GB2312" w:hAnsi="宋体" w:cs="Times New Roman" w:hint="eastAsia"/>
      <w:bCs/>
      <w:iCs/>
      <w:color w:val="000000"/>
      <w:spacing w:val="8"/>
      <w:kern w:val="0"/>
      <w:sz w:val="20"/>
      <w:szCs w:val="24"/>
      <w:lang w:eastAsia="en-US" w:bidi="en-US"/>
    </w:rPr>
  </w:style>
  <w:style w:type="paragraph" w:customStyle="1" w:styleId="afffffffffff1">
    <w:name w:val="招明三级标题"/>
    <w:basedOn w:val="a3"/>
    <w:qFormat/>
    <w:rsid w:val="006473B8"/>
    <w:pPr>
      <w:keepNext/>
      <w:keepLines/>
      <w:spacing w:before="260" w:after="260" w:line="360" w:lineRule="auto"/>
      <w:outlineLvl w:val="2"/>
    </w:pPr>
    <w:rPr>
      <w:rFonts w:ascii="Times New Roman" w:eastAsia="宋体" w:hAnsi="Times New Roman" w:cs="Times New Roman"/>
      <w:b/>
      <w:bCs/>
      <w:sz w:val="30"/>
      <w:szCs w:val="30"/>
    </w:rPr>
  </w:style>
  <w:style w:type="paragraph" w:styleId="z-0">
    <w:name w:val="HTML Top of Form"/>
    <w:basedOn w:val="a3"/>
    <w:next w:val="a3"/>
    <w:link w:val="z-Char30"/>
    <w:rsid w:val="006473B8"/>
    <w:pPr>
      <w:widowControl/>
      <w:pBdr>
        <w:bottom w:val="single" w:sz="6" w:space="1" w:color="auto"/>
      </w:pBdr>
      <w:jc w:val="center"/>
    </w:pPr>
    <w:rPr>
      <w:rFonts w:ascii="Arial" w:eastAsia="楷体_GB2312" w:hAnsi="Arial" w:cs="Arial"/>
      <w:vanish/>
      <w:sz w:val="16"/>
      <w:szCs w:val="16"/>
    </w:rPr>
  </w:style>
  <w:style w:type="character" w:customStyle="1" w:styleId="z-12">
    <w:name w:val="z-窗体顶端 字符1"/>
    <w:basedOn w:val="a5"/>
    <w:rsid w:val="006473B8"/>
    <w:rPr>
      <w:rFonts w:ascii="Arial" w:hAnsi="Arial" w:cs="Arial"/>
      <w:vanish/>
      <w:sz w:val="16"/>
      <w:szCs w:val="16"/>
    </w:rPr>
  </w:style>
  <w:style w:type="paragraph" w:customStyle="1" w:styleId="022">
    <w:name w:val="样式 0 + 四号 行距: 固定值 22 磅"/>
    <w:basedOn w:val="a3"/>
    <w:rsid w:val="006473B8"/>
    <w:pPr>
      <w:widowControl/>
      <w:snapToGrid w:val="0"/>
      <w:spacing w:line="480" w:lineRule="exact"/>
      <w:ind w:firstLineChars="200" w:firstLine="200"/>
    </w:pPr>
    <w:rPr>
      <w:rFonts w:ascii="Times New Roman" w:eastAsia="宋体" w:hAnsi="Times New Roman" w:cs="Times New Roman"/>
      <w:bCs/>
      <w:iCs/>
      <w:spacing w:val="8"/>
      <w:kern w:val="0"/>
      <w:sz w:val="28"/>
      <w:szCs w:val="24"/>
      <w:lang w:eastAsia="en-US" w:bidi="en-US"/>
    </w:rPr>
  </w:style>
  <w:style w:type="paragraph" w:customStyle="1" w:styleId="xl113">
    <w:name w:val="xl113"/>
    <w:basedOn w:val="a3"/>
    <w:qFormat/>
    <w:rsid w:val="006473B8"/>
    <w:pPr>
      <w:widowControl/>
      <w:shd w:val="clear" w:color="auto" w:fill="FFFFFF"/>
      <w:spacing w:before="100" w:beforeAutospacing="1" w:after="100" w:afterAutospacing="1"/>
      <w:jc w:val="left"/>
    </w:pPr>
    <w:rPr>
      <w:rFonts w:ascii="Times New Roman" w:eastAsia="宋体" w:hAnsi="Times New Roman" w:cs="Times New Roman"/>
      <w:bCs/>
      <w:iCs/>
      <w:kern w:val="0"/>
      <w:sz w:val="18"/>
      <w:szCs w:val="18"/>
      <w:lang w:eastAsia="en-US" w:bidi="en-US"/>
    </w:rPr>
  </w:style>
  <w:style w:type="paragraph" w:customStyle="1" w:styleId="jieneng1">
    <w:name w:val="jieneng1"/>
    <w:basedOn w:val="a3"/>
    <w:qFormat/>
    <w:rsid w:val="006473B8"/>
    <w:pPr>
      <w:widowControl/>
      <w:spacing w:before="100" w:beforeAutospacing="1" w:after="100" w:afterAutospacing="1"/>
      <w:jc w:val="left"/>
    </w:pPr>
    <w:rPr>
      <w:rFonts w:ascii="宋体" w:eastAsia="宋体" w:hAnsi="宋体" w:cs="宋体"/>
      <w:bCs/>
      <w:iCs/>
      <w:kern w:val="0"/>
      <w:sz w:val="24"/>
      <w:szCs w:val="24"/>
      <w:lang w:eastAsia="en-US" w:bidi="en-US"/>
    </w:rPr>
  </w:style>
  <w:style w:type="paragraph" w:customStyle="1" w:styleId="3b">
    <w:name w:val="标题3，（一）"/>
    <w:basedOn w:val="31"/>
    <w:link w:val="3Char0"/>
    <w:rsid w:val="006473B8"/>
    <w:pPr>
      <w:spacing w:beforeLines="50" w:afterLines="50" w:line="360" w:lineRule="auto"/>
    </w:pPr>
    <w:rPr>
      <w:rFonts w:ascii="黑体" w:eastAsia="黑体" w:hAnsi="宋体" w:cstheme="minorBidi"/>
      <w:b w:val="0"/>
      <w:bCs w:val="0"/>
      <w:sz w:val="28"/>
      <w:szCs w:val="22"/>
    </w:rPr>
  </w:style>
  <w:style w:type="paragraph" w:customStyle="1" w:styleId="xl112">
    <w:name w:val="xl112"/>
    <w:basedOn w:val="a3"/>
    <w:qFormat/>
    <w:rsid w:val="006473B8"/>
    <w:pPr>
      <w:widowControl/>
      <w:shd w:val="clear" w:color="auto" w:fill="FFFFFF"/>
      <w:spacing w:before="100" w:beforeAutospacing="1" w:after="100" w:afterAutospacing="1"/>
      <w:jc w:val="left"/>
    </w:pPr>
    <w:rPr>
      <w:rFonts w:ascii="Times New Roman" w:eastAsia="宋体" w:hAnsi="Times New Roman" w:cs="Times New Roman"/>
      <w:b/>
      <w:iCs/>
      <w:color w:val="FF0000"/>
      <w:kern w:val="0"/>
      <w:sz w:val="20"/>
      <w:szCs w:val="24"/>
      <w:u w:val="single"/>
      <w:lang w:eastAsia="en-US" w:bidi="en-US"/>
    </w:rPr>
  </w:style>
  <w:style w:type="paragraph" w:customStyle="1" w:styleId="85">
    <w:name w:val="正文8"/>
    <w:basedOn w:val="a3"/>
    <w:qFormat/>
    <w:rsid w:val="006473B8"/>
    <w:pPr>
      <w:spacing w:before="120" w:after="120"/>
      <w:jc w:val="center"/>
    </w:pPr>
    <w:rPr>
      <w:rFonts w:ascii="Times New Roman" w:eastAsia="宋体" w:hAnsi="Times New Roman" w:cs="Times New Roman"/>
      <w:bCs/>
      <w:iCs/>
      <w:sz w:val="24"/>
      <w:szCs w:val="24"/>
      <w:lang w:eastAsia="en-US" w:bidi="en-US"/>
    </w:rPr>
  </w:style>
  <w:style w:type="paragraph" w:customStyle="1" w:styleId="aff">
    <w:name w:val="招股说明书一级标题"/>
    <w:basedOn w:val="11"/>
    <w:link w:val="Char6"/>
    <w:rsid w:val="006473B8"/>
    <w:pPr>
      <w:adjustRightInd w:val="0"/>
      <w:snapToGrid w:val="0"/>
      <w:spacing w:before="100" w:beforeAutospacing="1" w:after="100" w:afterAutospacing="1" w:line="360" w:lineRule="auto"/>
      <w:jc w:val="center"/>
    </w:pPr>
    <w:rPr>
      <w:rFonts w:ascii="黑体" w:eastAsia="黑体" w:hAnsi="宋体" w:cstheme="minorBidi"/>
      <w:b w:val="0"/>
      <w:bCs w:val="0"/>
      <w:color w:val="000000"/>
      <w:kern w:val="2"/>
      <w:sz w:val="36"/>
      <w:szCs w:val="22"/>
    </w:rPr>
  </w:style>
  <w:style w:type="paragraph" w:customStyle="1" w:styleId="afffffffffff2">
    <w:name w:val="政府正文"/>
    <w:basedOn w:val="a3"/>
    <w:rsid w:val="006473B8"/>
    <w:pPr>
      <w:adjustRightInd w:val="0"/>
      <w:snapToGrid w:val="0"/>
      <w:spacing w:line="360" w:lineRule="auto"/>
      <w:ind w:firstLineChars="200" w:firstLine="600"/>
      <w:textAlignment w:val="baseline"/>
    </w:pPr>
    <w:rPr>
      <w:rFonts w:ascii="仿宋_GB2312" w:eastAsia="仿宋_GB2312" w:hAnsi="Times New Roman" w:cs="Times New Roman"/>
      <w:bCs/>
      <w:iCs/>
      <w:color w:val="000000"/>
      <w:spacing w:val="8"/>
      <w:kern w:val="0"/>
      <w:sz w:val="30"/>
      <w:szCs w:val="28"/>
      <w:lang w:eastAsia="en-US" w:bidi="en-US"/>
    </w:rPr>
  </w:style>
  <w:style w:type="paragraph" w:customStyle="1" w:styleId="02">
    <w:name w:val="样式 小四 左侧:  0 厘米 悬挂缩进: 2 字符"/>
    <w:basedOn w:val="a3"/>
    <w:qFormat/>
    <w:rsid w:val="006473B8"/>
    <w:pPr>
      <w:adjustRightInd w:val="0"/>
      <w:spacing w:line="400" w:lineRule="exact"/>
      <w:ind w:left="199" w:hangingChars="71" w:hanging="199"/>
      <w:textAlignment w:val="baseline"/>
    </w:pPr>
    <w:rPr>
      <w:rFonts w:ascii="黑体" w:eastAsia="黑体" w:hAnsi="宋体" w:cs="宋体"/>
      <w:bCs/>
      <w:iCs/>
      <w:spacing w:val="8"/>
      <w:kern w:val="0"/>
      <w:sz w:val="28"/>
      <w:szCs w:val="28"/>
      <w:lang w:eastAsia="en-US" w:bidi="en-US"/>
    </w:rPr>
  </w:style>
  <w:style w:type="paragraph" w:customStyle="1" w:styleId="Instll">
    <w:name w:val="InstÀÀll"/>
    <w:qFormat/>
    <w:rsid w:val="006473B8"/>
    <w:pPr>
      <w:tabs>
        <w:tab w:val="left" w:pos="-720"/>
      </w:tabs>
      <w:suppressAutoHyphens/>
      <w:jc w:val="both"/>
    </w:pPr>
    <w:rPr>
      <w:rFonts w:ascii="Courier" w:eastAsia="宋体" w:hAnsi="Courier" w:cs="Times New Roman"/>
      <w:spacing w:val="-3"/>
      <w:kern w:val="0"/>
      <w:sz w:val="24"/>
      <w:szCs w:val="20"/>
    </w:rPr>
  </w:style>
  <w:style w:type="paragraph" w:customStyle="1" w:styleId="18">
    <w:name w:val="1正文样式"/>
    <w:basedOn w:val="a3"/>
    <w:link w:val="1Char0"/>
    <w:qFormat/>
    <w:rsid w:val="006473B8"/>
    <w:pPr>
      <w:spacing w:line="25" w:lineRule="atLeast"/>
      <w:ind w:firstLineChars="200" w:firstLine="420"/>
    </w:pPr>
    <w:rPr>
      <w:color w:val="000000"/>
      <w:szCs w:val="21"/>
    </w:rPr>
  </w:style>
  <w:style w:type="paragraph" w:customStyle="1" w:styleId="CharCharCharChar4">
    <w:name w:val="Char Char Char Char4"/>
    <w:basedOn w:val="a3"/>
    <w:rsid w:val="006473B8"/>
    <w:pPr>
      <w:adjustRightInd w:val="0"/>
      <w:spacing w:before="120" w:after="120" w:line="360" w:lineRule="auto"/>
      <w:ind w:firstLine="420"/>
      <w:textAlignment w:val="baseline"/>
    </w:pPr>
    <w:rPr>
      <w:rFonts w:ascii="Tahoma" w:eastAsia="楷体_GB2312" w:hAnsi="Tahoma" w:cs="Times New Roman"/>
      <w:bCs/>
      <w:iCs/>
      <w:spacing w:val="8"/>
      <w:kern w:val="0"/>
      <w:sz w:val="28"/>
      <w:szCs w:val="24"/>
      <w:lang w:eastAsia="en-US" w:bidi="en-US"/>
    </w:rPr>
  </w:style>
  <w:style w:type="paragraph" w:customStyle="1" w:styleId="xl116">
    <w:name w:val="xl116"/>
    <w:basedOn w:val="a3"/>
    <w:qFormat/>
    <w:rsid w:val="006473B8"/>
    <w:pPr>
      <w:widowControl/>
      <w:shd w:val="clear" w:color="auto" w:fill="FFFFFF"/>
      <w:spacing w:before="100" w:beforeAutospacing="1" w:after="100" w:afterAutospacing="1"/>
      <w:jc w:val="left"/>
    </w:pPr>
    <w:rPr>
      <w:rFonts w:ascii="Times New Roman" w:eastAsia="宋体" w:hAnsi="Times New Roman" w:cs="Times New Roman"/>
      <w:b/>
      <w:iCs/>
      <w:kern w:val="0"/>
      <w:sz w:val="24"/>
      <w:szCs w:val="24"/>
      <w:lang w:eastAsia="en-US" w:bidi="en-US"/>
    </w:rPr>
  </w:style>
  <w:style w:type="paragraph" w:customStyle="1" w:styleId="03">
    <w:name w:val="表格03"/>
    <w:basedOn w:val="a3"/>
    <w:qFormat/>
    <w:rsid w:val="006473B8"/>
    <w:pPr>
      <w:adjustRightInd w:val="0"/>
      <w:spacing w:line="400" w:lineRule="exact"/>
      <w:ind w:firstLine="601"/>
      <w:jc w:val="center"/>
      <w:textAlignment w:val="baseline"/>
    </w:pPr>
    <w:rPr>
      <w:rFonts w:ascii="Times New Roman" w:eastAsia="楷体_GB2312" w:hAnsi="Times New Roman" w:cs="Times New Roman"/>
      <w:bCs/>
      <w:iCs/>
      <w:spacing w:val="8"/>
      <w:kern w:val="0"/>
      <w:sz w:val="28"/>
      <w:szCs w:val="21"/>
      <w:lang w:eastAsia="en-US" w:bidi="en-US"/>
    </w:rPr>
  </w:style>
  <w:style w:type="paragraph" w:customStyle="1" w:styleId="1b">
    <w:name w:val="样式1"/>
    <w:basedOn w:val="a3"/>
    <w:link w:val="1Char1"/>
    <w:qFormat/>
    <w:rsid w:val="006473B8"/>
    <w:pPr>
      <w:tabs>
        <w:tab w:val="left" w:pos="480"/>
      </w:tabs>
      <w:spacing w:line="336" w:lineRule="auto"/>
      <w:ind w:left="480" w:hanging="480"/>
      <w:jc w:val="center"/>
    </w:pPr>
    <w:rPr>
      <w:rFonts w:ascii="宋体" w:eastAsia="宋体" w:hAnsi="宋体"/>
      <w:b/>
      <w:sz w:val="30"/>
    </w:rPr>
  </w:style>
  <w:style w:type="paragraph" w:customStyle="1" w:styleId="afffffffffff3">
    <w:name w:val="內(一)"/>
    <w:basedOn w:val="20"/>
    <w:qFormat/>
    <w:rsid w:val="006473B8"/>
    <w:pPr>
      <w:keepNext w:val="0"/>
      <w:keepLines w:val="0"/>
      <w:adjustRightInd w:val="0"/>
      <w:spacing w:before="0" w:after="0" w:line="420" w:lineRule="atLeast"/>
      <w:ind w:left="1021" w:firstLine="510"/>
      <w:textAlignment w:val="baseline"/>
      <w:outlineLvl w:val="9"/>
    </w:pPr>
    <w:rPr>
      <w:rFonts w:ascii="Times New Roman" w:eastAsia="DFKai-SB" w:hAnsi="Times New Roman" w:cs="Times New Roman"/>
      <w:b w:val="0"/>
      <w:bCs w:val="0"/>
      <w:kern w:val="0"/>
      <w:sz w:val="26"/>
      <w:szCs w:val="20"/>
      <w:lang w:eastAsia="zh-TW"/>
    </w:rPr>
  </w:style>
  <w:style w:type="paragraph" w:customStyle="1" w:styleId="xl62">
    <w:name w:val="xl62"/>
    <w:basedOn w:val="a3"/>
    <w:qFormat/>
    <w:rsid w:val="006473B8"/>
    <w:pPr>
      <w:widowControl/>
      <w:pBdr>
        <w:bottom w:val="single" w:sz="8" w:space="0" w:color="auto"/>
      </w:pBdr>
      <w:adjustRightInd w:val="0"/>
      <w:spacing w:before="100" w:beforeAutospacing="1" w:after="100" w:afterAutospacing="1" w:line="400" w:lineRule="exact"/>
      <w:ind w:firstLine="601"/>
      <w:jc w:val="left"/>
      <w:textAlignment w:val="center"/>
    </w:pPr>
    <w:rPr>
      <w:rFonts w:ascii="楷体" w:eastAsia="楷体" w:hAnsi="宋体" w:cs="Times New Roman" w:hint="eastAsia"/>
      <w:bCs/>
      <w:iCs/>
      <w:spacing w:val="8"/>
      <w:kern w:val="0"/>
      <w:sz w:val="16"/>
      <w:szCs w:val="16"/>
      <w:lang w:eastAsia="en-US" w:bidi="en-US"/>
    </w:rPr>
  </w:style>
  <w:style w:type="paragraph" w:customStyle="1" w:styleId="afffffffffff4">
    <w:name w:val="+正文"/>
    <w:basedOn w:val="a3"/>
    <w:qFormat/>
    <w:rsid w:val="006473B8"/>
    <w:pPr>
      <w:spacing w:line="360" w:lineRule="auto"/>
      <w:ind w:firstLineChars="200" w:firstLine="200"/>
    </w:pPr>
    <w:rPr>
      <w:rFonts w:ascii="Times New Roman" w:eastAsia="宋体" w:hAnsi="Times New Roman" w:cs="Times New Roman"/>
      <w:bCs/>
      <w:iCs/>
      <w:sz w:val="28"/>
      <w:szCs w:val="28"/>
      <w:lang w:eastAsia="en-US" w:bidi="en-US"/>
    </w:rPr>
  </w:style>
  <w:style w:type="paragraph" w:customStyle="1" w:styleId="CharCharCharCharCharChar1CharCharChar4">
    <w:name w:val="Char Char Char Char Char Char1 Char Char Char4"/>
    <w:basedOn w:val="a3"/>
    <w:qFormat/>
    <w:rsid w:val="006473B8"/>
    <w:pPr>
      <w:autoSpaceDE w:val="0"/>
      <w:autoSpaceDN w:val="0"/>
      <w:adjustRightInd w:val="0"/>
      <w:jc w:val="left"/>
      <w:textAlignment w:val="baseline"/>
    </w:pPr>
    <w:rPr>
      <w:rFonts w:ascii="宋体" w:eastAsia="宋体" w:hAnsi="Times New Roman" w:cs="Times New Roman"/>
      <w:kern w:val="0"/>
      <w:sz w:val="34"/>
      <w:szCs w:val="20"/>
    </w:rPr>
  </w:style>
  <w:style w:type="paragraph" w:customStyle="1" w:styleId="CM83">
    <w:name w:val="CM83"/>
    <w:basedOn w:val="Default"/>
    <w:next w:val="Default"/>
    <w:qFormat/>
    <w:rsid w:val="006473B8"/>
    <w:rPr>
      <w:rFonts w:cs="华文中宋"/>
      <w:szCs w:val="24"/>
    </w:rPr>
  </w:style>
  <w:style w:type="paragraph" w:customStyle="1" w:styleId="1250">
    <w:name w:val="样式 小四 行距: 多倍行距 1.25 字行"/>
    <w:basedOn w:val="a3"/>
    <w:qFormat/>
    <w:rsid w:val="006473B8"/>
    <w:pPr>
      <w:spacing w:line="300" w:lineRule="auto"/>
      <w:ind w:firstLineChars="200" w:firstLine="480"/>
    </w:pPr>
    <w:rPr>
      <w:rFonts w:ascii="Times New Roman" w:eastAsia="宋体" w:hAnsi="Times New Roman" w:cs="宋体"/>
      <w:bCs/>
      <w:iCs/>
      <w:sz w:val="24"/>
      <w:szCs w:val="24"/>
      <w:lang w:eastAsia="en-US" w:bidi="en-US"/>
    </w:rPr>
  </w:style>
  <w:style w:type="paragraph" w:customStyle="1" w:styleId="font5">
    <w:name w:val="font5"/>
    <w:basedOn w:val="a3"/>
    <w:qFormat/>
    <w:rsid w:val="006473B8"/>
    <w:pPr>
      <w:widowControl/>
      <w:spacing w:before="100" w:beforeAutospacing="1" w:after="100" w:afterAutospacing="1"/>
      <w:jc w:val="left"/>
    </w:pPr>
    <w:rPr>
      <w:rFonts w:ascii="宋体" w:eastAsia="宋体" w:hAnsi="宋体" w:cs="Times New Roman" w:hint="eastAsia"/>
      <w:kern w:val="0"/>
      <w:sz w:val="18"/>
      <w:szCs w:val="20"/>
    </w:rPr>
  </w:style>
  <w:style w:type="paragraph" w:customStyle="1" w:styleId="0750101">
    <w:name w:val="样式 样式 首行缩进:  0.75 厘米 + 段前: 0.1 行 段后: 0.1 行"/>
    <w:basedOn w:val="a3"/>
    <w:qFormat/>
    <w:rsid w:val="006473B8"/>
    <w:pPr>
      <w:adjustRightInd w:val="0"/>
      <w:spacing w:line="400" w:lineRule="exact"/>
      <w:ind w:firstLine="425"/>
      <w:textAlignment w:val="baseline"/>
    </w:pPr>
    <w:rPr>
      <w:rFonts w:ascii="Times New Roman" w:eastAsia="楷体_GB2312" w:hAnsi="Times New Roman" w:cs="宋体"/>
      <w:bCs/>
      <w:iCs/>
      <w:spacing w:val="8"/>
      <w:kern w:val="0"/>
      <w:sz w:val="28"/>
      <w:szCs w:val="24"/>
      <w:lang w:eastAsia="en-US" w:bidi="en-US"/>
    </w:rPr>
  </w:style>
  <w:style w:type="paragraph" w:customStyle="1" w:styleId="CharCharChar1CharCharChar1CharCharChar1Char">
    <w:name w:val="Char Char Char1 Char Char Char1 Char Char Char1 Char"/>
    <w:basedOn w:val="a3"/>
    <w:qFormat/>
    <w:rsid w:val="006473B8"/>
    <w:pPr>
      <w:adjustRightInd w:val="0"/>
      <w:spacing w:line="400" w:lineRule="exact"/>
      <w:ind w:firstLineChars="200" w:firstLine="200"/>
      <w:textAlignment w:val="baseline"/>
    </w:pPr>
    <w:rPr>
      <w:rFonts w:ascii="Times New Roman" w:eastAsia="楷体_GB2312" w:hAnsi="Times New Roman" w:cs="Times New Roman"/>
      <w:bCs/>
      <w:iCs/>
      <w:spacing w:val="8"/>
      <w:kern w:val="0"/>
      <w:sz w:val="28"/>
      <w:szCs w:val="28"/>
      <w:lang w:eastAsia="en-US" w:bidi="en-US"/>
    </w:rPr>
  </w:style>
  <w:style w:type="paragraph" w:customStyle="1" w:styleId="xl148">
    <w:name w:val="xl148"/>
    <w:basedOn w:val="a3"/>
    <w:qFormat/>
    <w:rsid w:val="006473B8"/>
    <w:pPr>
      <w:widowControl/>
      <w:pBdr>
        <w:left w:val="single" w:sz="8" w:space="0" w:color="auto"/>
      </w:pBdr>
      <w:shd w:val="clear" w:color="auto" w:fill="FFFFFF"/>
      <w:spacing w:before="100" w:beforeAutospacing="1" w:after="100" w:afterAutospacing="1"/>
      <w:jc w:val="center"/>
    </w:pPr>
    <w:rPr>
      <w:rFonts w:ascii="Times New Roman" w:eastAsia="宋体" w:hAnsi="Times New Roman" w:cs="Times New Roman"/>
      <w:bCs/>
      <w:iCs/>
      <w:kern w:val="0"/>
      <w:sz w:val="18"/>
      <w:szCs w:val="18"/>
      <w:lang w:eastAsia="en-US" w:bidi="en-US"/>
    </w:rPr>
  </w:style>
  <w:style w:type="paragraph" w:customStyle="1" w:styleId="68">
    <w:name w:val="样式6"/>
    <w:basedOn w:val="a3"/>
    <w:qFormat/>
    <w:rsid w:val="006473B8"/>
    <w:pPr>
      <w:tabs>
        <w:tab w:val="left" w:pos="360"/>
      </w:tabs>
      <w:adjustRightInd w:val="0"/>
      <w:snapToGrid w:val="0"/>
      <w:spacing w:line="480" w:lineRule="exact"/>
      <w:ind w:left="360" w:hanging="360"/>
      <w:jc w:val="left"/>
    </w:pPr>
    <w:rPr>
      <w:rFonts w:ascii="Times New Roman" w:eastAsia="宋体" w:hAnsi="Times New Roman" w:cs="Times New Roman"/>
      <w:b/>
      <w:sz w:val="24"/>
      <w:szCs w:val="20"/>
    </w:rPr>
  </w:style>
  <w:style w:type="paragraph" w:customStyle="1" w:styleId="-311">
    <w:name w:val="浅色网格 - 强调文字颜色 31"/>
    <w:basedOn w:val="a3"/>
    <w:qFormat/>
    <w:rsid w:val="006473B8"/>
    <w:pPr>
      <w:ind w:firstLineChars="200" w:firstLine="420"/>
    </w:pPr>
    <w:rPr>
      <w:rFonts w:ascii="Times New Roman" w:eastAsia="宋体" w:hAnsi="Times New Roman" w:cs="华文楷体"/>
      <w:bCs/>
      <w:iCs/>
      <w:color w:val="000000"/>
      <w:kern w:val="0"/>
      <w:sz w:val="24"/>
      <w:szCs w:val="21"/>
      <w:lang w:eastAsia="en-US" w:bidi="en-US"/>
    </w:rPr>
  </w:style>
  <w:style w:type="paragraph" w:customStyle="1" w:styleId="xl97">
    <w:name w:val="xl97"/>
    <w:basedOn w:val="a3"/>
    <w:qFormat/>
    <w:rsid w:val="006473B8"/>
    <w:pPr>
      <w:widowControl/>
      <w:shd w:val="clear" w:color="auto" w:fill="FFFFFF"/>
      <w:spacing w:before="100" w:beforeAutospacing="1" w:after="100" w:afterAutospacing="1"/>
      <w:jc w:val="left"/>
    </w:pPr>
    <w:rPr>
      <w:rFonts w:ascii="Times New Roman" w:eastAsia="宋体" w:hAnsi="Times New Roman" w:cs="Times New Roman"/>
      <w:bCs/>
      <w:iCs/>
      <w:kern w:val="0"/>
      <w:sz w:val="18"/>
      <w:szCs w:val="18"/>
      <w:u w:val="single"/>
      <w:lang w:eastAsia="en-US" w:bidi="en-US"/>
    </w:rPr>
  </w:style>
  <w:style w:type="paragraph" w:customStyle="1" w:styleId="CM87">
    <w:name w:val="CM87"/>
    <w:basedOn w:val="Default"/>
    <w:next w:val="Default"/>
    <w:qFormat/>
    <w:rsid w:val="006473B8"/>
    <w:rPr>
      <w:rFonts w:cs="华文中宋"/>
      <w:szCs w:val="24"/>
    </w:rPr>
  </w:style>
  <w:style w:type="paragraph" w:customStyle="1" w:styleId="CharChar7Char">
    <w:name w:val="Char Char7 Char"/>
    <w:basedOn w:val="a3"/>
    <w:qFormat/>
    <w:rsid w:val="006473B8"/>
    <w:pPr>
      <w:adjustRightInd w:val="0"/>
      <w:spacing w:line="360" w:lineRule="auto"/>
      <w:ind w:firstLine="601"/>
      <w:textAlignment w:val="baseline"/>
    </w:pPr>
    <w:rPr>
      <w:rFonts w:ascii="宋体" w:eastAsia="楷体_GB2312" w:hAnsi="宋体" w:cs="Times New Roman"/>
      <w:bCs/>
      <w:iCs/>
      <w:spacing w:val="8"/>
      <w:kern w:val="0"/>
      <w:sz w:val="24"/>
      <w:szCs w:val="24"/>
      <w:lang w:eastAsia="en-US" w:bidi="en-US"/>
    </w:rPr>
  </w:style>
  <w:style w:type="paragraph" w:customStyle="1" w:styleId="1fff1">
    <w:name w:val="无间隔1"/>
    <w:uiPriority w:val="99"/>
    <w:qFormat/>
    <w:rsid w:val="006473B8"/>
    <w:rPr>
      <w:rFonts w:ascii="Calibri" w:eastAsia="宋体" w:hAnsi="Calibri" w:cs="Times New Roman"/>
      <w:kern w:val="0"/>
      <w:sz w:val="22"/>
    </w:rPr>
  </w:style>
  <w:style w:type="paragraph" w:customStyle="1" w:styleId="xl124">
    <w:name w:val="xl124"/>
    <w:basedOn w:val="a3"/>
    <w:qFormat/>
    <w:rsid w:val="006473B8"/>
    <w:pPr>
      <w:widowControl/>
      <w:shd w:val="clear" w:color="auto" w:fill="FFFFFF"/>
      <w:spacing w:before="100" w:beforeAutospacing="1" w:after="100" w:afterAutospacing="1"/>
      <w:jc w:val="left"/>
    </w:pPr>
    <w:rPr>
      <w:rFonts w:ascii="Times New Roman" w:eastAsia="宋体" w:hAnsi="Times New Roman" w:cs="Times New Roman"/>
      <w:b/>
      <w:iCs/>
      <w:kern w:val="0"/>
      <w:sz w:val="24"/>
      <w:szCs w:val="24"/>
      <w:lang w:eastAsia="en-US" w:bidi="en-US"/>
    </w:rPr>
  </w:style>
  <w:style w:type="paragraph" w:customStyle="1" w:styleId="1CharCharChar1CharCharChar">
    <w:name w:val="1 Char Char Char1 Char Char Char"/>
    <w:basedOn w:val="a3"/>
    <w:qFormat/>
    <w:rsid w:val="006473B8"/>
    <w:pPr>
      <w:shd w:val="clear" w:color="auto" w:fill="000080"/>
      <w:adjustRightInd w:val="0"/>
      <w:spacing w:line="436" w:lineRule="exact"/>
      <w:ind w:left="357"/>
      <w:jc w:val="left"/>
      <w:outlineLvl w:val="3"/>
    </w:pPr>
    <w:rPr>
      <w:rFonts w:ascii="Tahoma" w:eastAsia="宋体" w:hAnsi="Tahoma" w:cs="Times New Roman"/>
      <w:b/>
      <w:bCs/>
      <w:iCs/>
      <w:sz w:val="24"/>
      <w:szCs w:val="24"/>
      <w:shd w:val="clear" w:color="auto" w:fill="000080"/>
      <w:lang w:eastAsia="en-US" w:bidi="en-US"/>
    </w:rPr>
  </w:style>
  <w:style w:type="paragraph" w:customStyle="1" w:styleId="CharCharCharCharCharCharCharCharCharCharCharCharCharCharCharCharCharCharCharCharCharCharCharCharCharCharCharChar2">
    <w:name w:val="Char Char Char Char Char Char Char Char Char Char Char Char Char Char Char Char Char Char Char Char Char Char Char Char Char Char Char Char2"/>
    <w:basedOn w:val="a3"/>
    <w:rsid w:val="006473B8"/>
    <w:pPr>
      <w:widowControl/>
      <w:spacing w:after="160" w:line="240" w:lineRule="exact"/>
      <w:jc w:val="left"/>
    </w:pPr>
    <w:rPr>
      <w:rFonts w:ascii="Verdana" w:eastAsia="宋体" w:hAnsi="Verdana" w:cs="Times New Roman"/>
      <w:kern w:val="0"/>
      <w:sz w:val="20"/>
      <w:szCs w:val="20"/>
      <w:lang w:eastAsia="en-US"/>
    </w:rPr>
  </w:style>
  <w:style w:type="paragraph" w:customStyle="1" w:styleId="4CharCharCharCharCharCharCharChar">
    <w:name w:val="字元4 Char Char Char Char Char Char 字元 Char Char 字元"/>
    <w:basedOn w:val="a3"/>
    <w:qFormat/>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style10">
    <w:name w:val="style10"/>
    <w:basedOn w:val="a3"/>
    <w:qFormat/>
    <w:rsid w:val="006473B8"/>
    <w:pPr>
      <w:widowControl/>
      <w:spacing w:before="100" w:beforeAutospacing="1" w:after="100" w:afterAutospacing="1" w:line="400" w:lineRule="atLeast"/>
      <w:jc w:val="left"/>
    </w:pPr>
    <w:rPr>
      <w:rFonts w:ascii="宋体" w:eastAsia="宋体" w:hAnsi="宋体" w:cs="宋体"/>
      <w:bCs/>
      <w:iCs/>
      <w:color w:val="000000"/>
      <w:kern w:val="0"/>
      <w:sz w:val="18"/>
      <w:szCs w:val="18"/>
      <w:lang w:eastAsia="en-US" w:bidi="en-US"/>
    </w:rPr>
  </w:style>
  <w:style w:type="paragraph" w:customStyle="1" w:styleId="Char3CharCharChar">
    <w:name w:val="Char3 Char Char Char"/>
    <w:basedOn w:val="a3"/>
    <w:qFormat/>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xl22">
    <w:name w:val="xl22"/>
    <w:basedOn w:val="a3"/>
    <w:qFormat/>
    <w:rsid w:val="006473B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Times New Roman" w:cs="Times New Roman"/>
      <w:color w:val="000000"/>
      <w:kern w:val="0"/>
      <w:sz w:val="24"/>
      <w:szCs w:val="20"/>
    </w:rPr>
  </w:style>
  <w:style w:type="paragraph" w:customStyle="1" w:styleId="afffffffffff5">
    <w:name w:val="表芯"/>
    <w:basedOn w:val="affff1"/>
    <w:next w:val="a3"/>
    <w:rsid w:val="006473B8"/>
    <w:rPr>
      <w:rFonts w:eastAsia="楷体_GB2312" w:hAnsi="Calibri"/>
      <w:spacing w:val="-6"/>
    </w:rPr>
  </w:style>
  <w:style w:type="paragraph" w:customStyle="1" w:styleId="wf1">
    <w:name w:val="wf1"/>
    <w:basedOn w:val="a3"/>
    <w:qFormat/>
    <w:rsid w:val="006473B8"/>
    <w:pPr>
      <w:widowControl/>
      <w:adjustRightInd w:val="0"/>
      <w:spacing w:before="100" w:beforeAutospacing="1" w:after="100" w:afterAutospacing="1" w:line="400" w:lineRule="exact"/>
      <w:ind w:firstLine="601"/>
      <w:jc w:val="left"/>
      <w:textAlignment w:val="baseline"/>
    </w:pPr>
    <w:rPr>
      <w:rFonts w:ascii="宋体" w:eastAsia="楷体_GB2312" w:hAnsi="宋体" w:cs="宋体"/>
      <w:bCs/>
      <w:iCs/>
      <w:color w:val="000000"/>
      <w:spacing w:val="8"/>
      <w:kern w:val="0"/>
      <w:sz w:val="18"/>
      <w:szCs w:val="18"/>
      <w:lang w:eastAsia="en-US" w:bidi="en-US"/>
    </w:rPr>
  </w:style>
  <w:style w:type="paragraph" w:customStyle="1" w:styleId="Char3CharCharCharCharCharChar1CharCharCharCharCharChar">
    <w:name w:val="Char3 Char Char Char Char Char Char1 Char Char Char Char Char Char"/>
    <w:basedOn w:val="a3"/>
    <w:qFormat/>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X">
    <w:name w:val="标题 X"/>
    <w:basedOn w:val="20"/>
    <w:qFormat/>
    <w:rsid w:val="006473B8"/>
    <w:pPr>
      <w:keepLines w:val="0"/>
      <w:adjustRightInd w:val="0"/>
      <w:spacing w:before="120" w:after="240" w:line="400" w:lineRule="exact"/>
      <w:jc w:val="center"/>
      <w:textAlignment w:val="baseline"/>
    </w:pPr>
    <w:rPr>
      <w:rFonts w:ascii="Times New Roman" w:eastAsia="大标宋" w:hAnsi="Times New Roman" w:cs="Times New Roman"/>
      <w:bCs w:val="0"/>
      <w:spacing w:val="40"/>
      <w:kern w:val="0"/>
      <w:sz w:val="36"/>
      <w:szCs w:val="20"/>
    </w:rPr>
  </w:style>
  <w:style w:type="paragraph" w:customStyle="1" w:styleId="xl46">
    <w:name w:val="xl46"/>
    <w:basedOn w:val="a3"/>
    <w:uiPriority w:val="39"/>
    <w:qFormat/>
    <w:rsid w:val="006473B8"/>
    <w:pPr>
      <w:widowControl/>
      <w:pBdr>
        <w:top w:val="single" w:sz="4" w:space="0" w:color="auto"/>
      </w:pBdr>
      <w:spacing w:before="100" w:beforeAutospacing="1" w:after="100" w:afterAutospacing="1"/>
      <w:jc w:val="left"/>
    </w:pPr>
    <w:rPr>
      <w:rFonts w:ascii="仿宋_GB2312" w:eastAsia="仿宋_GB2312" w:hAnsi="宋体" w:cs="Times New Roman"/>
      <w:b/>
      <w:kern w:val="0"/>
      <w:sz w:val="24"/>
      <w:szCs w:val="20"/>
    </w:rPr>
  </w:style>
  <w:style w:type="paragraph" w:customStyle="1" w:styleId="xl159">
    <w:name w:val="xl159"/>
    <w:basedOn w:val="a3"/>
    <w:qFormat/>
    <w:rsid w:val="006473B8"/>
    <w:pPr>
      <w:widowControl/>
      <w:pBdr>
        <w:bottom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6"/>
      <w:szCs w:val="16"/>
      <w:u w:val="single"/>
      <w:lang w:eastAsia="en-US" w:bidi="en-US"/>
    </w:rPr>
  </w:style>
  <w:style w:type="paragraph" w:customStyle="1" w:styleId="xl115">
    <w:name w:val="xl115"/>
    <w:basedOn w:val="a3"/>
    <w:qFormat/>
    <w:rsid w:val="006473B8"/>
    <w:pPr>
      <w:widowControl/>
      <w:shd w:val="clear" w:color="auto" w:fill="FFFFFF"/>
      <w:spacing w:before="100" w:beforeAutospacing="1" w:after="100" w:afterAutospacing="1"/>
      <w:jc w:val="left"/>
    </w:pPr>
    <w:rPr>
      <w:rFonts w:ascii="Times New Roman" w:eastAsia="宋体" w:hAnsi="Times New Roman" w:cs="Times New Roman"/>
      <w:b/>
      <w:iCs/>
      <w:color w:val="FF0000"/>
      <w:kern w:val="0"/>
      <w:sz w:val="20"/>
      <w:szCs w:val="24"/>
      <w:lang w:eastAsia="en-US" w:bidi="en-US"/>
    </w:rPr>
  </w:style>
  <w:style w:type="paragraph" w:customStyle="1" w:styleId="129">
    <w:name w:val="标题12"/>
    <w:basedOn w:val="11"/>
    <w:qFormat/>
    <w:rsid w:val="006473B8"/>
    <w:pPr>
      <w:spacing w:before="0" w:after="0" w:line="500" w:lineRule="exact"/>
    </w:pPr>
    <w:rPr>
      <w:rFonts w:eastAsia="宋体"/>
      <w:bCs w:val="0"/>
      <w:sz w:val="28"/>
    </w:rPr>
  </w:style>
  <w:style w:type="paragraph" w:customStyle="1" w:styleId="KWBodytext">
    <w:name w:val="K&amp;W Body text"/>
    <w:basedOn w:val="a3"/>
    <w:link w:val="KWBodytextCharChar"/>
    <w:qFormat/>
    <w:rsid w:val="006473B8"/>
    <w:pPr>
      <w:widowControl/>
      <w:spacing w:after="280" w:line="240" w:lineRule="atLeast"/>
    </w:pPr>
    <w:rPr>
      <w:rFonts w:ascii="Arial" w:eastAsia="楷体_GB2312" w:hAnsi="Arial"/>
      <w:lang w:eastAsia="en-US"/>
    </w:rPr>
  </w:style>
  <w:style w:type="paragraph" w:customStyle="1" w:styleId="HTML12">
    <w:name w:val="HTML 预设格式1"/>
    <w:basedOn w:val="a3"/>
    <w:rsid w:val="006473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00" w:lineRule="exact"/>
      <w:ind w:firstLine="601"/>
      <w:jc w:val="left"/>
      <w:textAlignment w:val="baseline"/>
    </w:pPr>
    <w:rPr>
      <w:rFonts w:ascii="黑体" w:eastAsia="黑体" w:hAnsi="Courier New" w:cs="Times New Roman"/>
      <w:bCs/>
      <w:iCs/>
      <w:spacing w:val="8"/>
      <w:kern w:val="0"/>
      <w:sz w:val="20"/>
      <w:szCs w:val="24"/>
      <w:lang w:eastAsia="en-US" w:bidi="en-US"/>
    </w:rPr>
  </w:style>
  <w:style w:type="paragraph" w:customStyle="1" w:styleId="afffffffffff6">
    <w:name w:val="文本"/>
    <w:basedOn w:val="a3"/>
    <w:rsid w:val="006473B8"/>
    <w:pPr>
      <w:tabs>
        <w:tab w:val="left" w:pos="315"/>
        <w:tab w:val="left" w:pos="360"/>
      </w:tabs>
      <w:spacing w:line="360" w:lineRule="auto"/>
      <w:jc w:val="left"/>
    </w:pPr>
    <w:rPr>
      <w:rFonts w:ascii="Times New Roman" w:eastAsia="楷体_GB2312" w:hAnsi="Times New Roman" w:cs="Times New Roman"/>
      <w:bCs/>
      <w:iCs/>
      <w:sz w:val="28"/>
      <w:szCs w:val="24"/>
      <w:lang w:eastAsia="en-US" w:bidi="en-US"/>
    </w:rPr>
  </w:style>
  <w:style w:type="paragraph" w:customStyle="1" w:styleId="CharCharCharCharCharChar1CharCharCharCharCharCharChar">
    <w:name w:val="Char Char Char Char Char Char1 Char Char Char Char Char Char Char"/>
    <w:basedOn w:val="a3"/>
    <w:qFormat/>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CM49">
    <w:name w:val="CM49"/>
    <w:basedOn w:val="Default"/>
    <w:next w:val="Default"/>
    <w:qFormat/>
    <w:rsid w:val="006473B8"/>
    <w:rPr>
      <w:rFonts w:cs="华文中宋"/>
      <w:szCs w:val="24"/>
    </w:rPr>
  </w:style>
  <w:style w:type="paragraph" w:customStyle="1" w:styleId="7CharChar">
    <w:name w:val="样式7 Char Char"/>
    <w:basedOn w:val="a3"/>
    <w:link w:val="7CharCharChar"/>
    <w:qFormat/>
    <w:rsid w:val="006473B8"/>
    <w:pPr>
      <w:tabs>
        <w:tab w:val="left" w:pos="1200"/>
      </w:tabs>
      <w:adjustRightInd w:val="0"/>
      <w:snapToGrid w:val="0"/>
      <w:spacing w:line="480" w:lineRule="exact"/>
      <w:ind w:left="1200" w:hanging="420"/>
      <w:jc w:val="left"/>
    </w:pPr>
    <w:rPr>
      <w:rFonts w:eastAsia="宋体"/>
      <w:sz w:val="24"/>
    </w:rPr>
  </w:style>
  <w:style w:type="paragraph" w:customStyle="1" w:styleId="CharCharChar1Char">
    <w:name w:val="Char Char Char1 Char"/>
    <w:basedOn w:val="a3"/>
    <w:rsid w:val="006473B8"/>
    <w:rPr>
      <w:rFonts w:ascii="Times New Roman" w:eastAsia="宋体" w:hAnsi="Times New Roman" w:cs="Times New Roman"/>
      <w:bCs/>
      <w:iCs/>
      <w:sz w:val="24"/>
      <w:szCs w:val="24"/>
      <w:lang w:eastAsia="en-US" w:bidi="en-US"/>
    </w:rPr>
  </w:style>
  <w:style w:type="paragraph" w:customStyle="1" w:styleId="xl48">
    <w:name w:val="xl48"/>
    <w:basedOn w:val="a3"/>
    <w:qFormat/>
    <w:rsid w:val="006473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400" w:lineRule="exact"/>
      <w:ind w:firstLine="601"/>
      <w:jc w:val="right"/>
      <w:textAlignment w:val="baseline"/>
    </w:pPr>
    <w:rPr>
      <w:rFonts w:ascii="Arial Unicode MS" w:eastAsia="Arial Unicode MS" w:hAnsi="Arial Unicode MS" w:cs="Times New Roman"/>
      <w:bCs/>
      <w:iCs/>
      <w:spacing w:val="8"/>
      <w:kern w:val="0"/>
      <w:sz w:val="20"/>
      <w:szCs w:val="24"/>
      <w:lang w:eastAsia="en-US" w:bidi="en-US"/>
    </w:rPr>
  </w:style>
  <w:style w:type="paragraph" w:customStyle="1" w:styleId="1fff2">
    <w:name w:val="字元1"/>
    <w:basedOn w:val="a3"/>
    <w:qFormat/>
    <w:rsid w:val="006473B8"/>
    <w:pPr>
      <w:adjustRightInd w:val="0"/>
      <w:spacing w:line="400" w:lineRule="exact"/>
      <w:ind w:firstLine="601"/>
      <w:textAlignment w:val="baseline"/>
    </w:pPr>
    <w:rPr>
      <w:rFonts w:ascii="Times New Roman" w:eastAsia="楷体_GB2312" w:hAnsi="Times New Roman" w:cs="Times New Roman"/>
      <w:bCs/>
      <w:iCs/>
      <w:spacing w:val="8"/>
      <w:kern w:val="0"/>
      <w:sz w:val="28"/>
      <w:szCs w:val="21"/>
      <w:lang w:eastAsia="en-US" w:bidi="en-US"/>
    </w:rPr>
  </w:style>
  <w:style w:type="paragraph" w:customStyle="1" w:styleId="xl105">
    <w:name w:val="xl105"/>
    <w:basedOn w:val="a3"/>
    <w:qFormat/>
    <w:rsid w:val="006473B8"/>
    <w:pPr>
      <w:widowControl/>
      <w:shd w:val="clear" w:color="auto" w:fill="FFFFFF"/>
      <w:spacing w:before="100" w:beforeAutospacing="1" w:after="100" w:afterAutospacing="1"/>
      <w:jc w:val="left"/>
    </w:pPr>
    <w:rPr>
      <w:rFonts w:ascii="Times New Roman" w:eastAsia="宋体" w:hAnsi="Times New Roman" w:cs="Times New Roman"/>
      <w:bCs/>
      <w:iCs/>
      <w:kern w:val="0"/>
      <w:sz w:val="20"/>
      <w:szCs w:val="24"/>
      <w:lang w:eastAsia="en-US" w:bidi="en-US"/>
    </w:rPr>
  </w:style>
  <w:style w:type="paragraph" w:customStyle="1" w:styleId="Default">
    <w:name w:val="Default"/>
    <w:link w:val="DefaultChar"/>
    <w:qFormat/>
    <w:rsid w:val="006473B8"/>
    <w:pPr>
      <w:widowControl w:val="0"/>
      <w:autoSpaceDE w:val="0"/>
      <w:autoSpaceDN w:val="0"/>
      <w:adjustRightInd w:val="0"/>
    </w:pPr>
    <w:rPr>
      <w:rFonts w:ascii="华文中宋" w:eastAsia="华文中宋" w:hAnsi="Times New Roman" w:cs="Times New Roman"/>
      <w:color w:val="000000"/>
      <w:kern w:val="0"/>
      <w:sz w:val="24"/>
      <w:szCs w:val="20"/>
    </w:rPr>
  </w:style>
  <w:style w:type="paragraph" w:customStyle="1" w:styleId="222GB23122">
    <w:name w:val="样式 样式 样式 样式 首行缩进:  2 字符 + 首行缩进:  2 字符2 + 仿宋_GB2312 + 首行缩进:  2 字符"/>
    <w:basedOn w:val="a3"/>
    <w:rsid w:val="006473B8"/>
    <w:pPr>
      <w:adjustRightInd w:val="0"/>
      <w:spacing w:line="440" w:lineRule="exact"/>
      <w:ind w:firstLineChars="200" w:firstLine="584"/>
      <w:textAlignment w:val="baseline"/>
    </w:pPr>
    <w:rPr>
      <w:rFonts w:ascii="Times New Roman" w:eastAsia="楷体_GB2312" w:hAnsi="Times New Roman" w:cs="Times New Roman"/>
      <w:bCs/>
      <w:iCs/>
      <w:spacing w:val="6"/>
      <w:kern w:val="0"/>
      <w:sz w:val="28"/>
      <w:szCs w:val="24"/>
      <w:lang w:eastAsia="en-US" w:bidi="en-US"/>
    </w:rPr>
  </w:style>
  <w:style w:type="paragraph" w:customStyle="1" w:styleId="Char2CharCharCharCharCharChar">
    <w:name w:val="Char2 Char Char Char Char Char Char"/>
    <w:basedOn w:val="a3"/>
    <w:qFormat/>
    <w:rsid w:val="006473B8"/>
    <w:pPr>
      <w:adjustRightInd w:val="0"/>
      <w:snapToGrid w:val="0"/>
      <w:spacing w:line="400" w:lineRule="exact"/>
      <w:ind w:firstLine="601"/>
      <w:textAlignment w:val="baseline"/>
    </w:pPr>
    <w:rPr>
      <w:rFonts w:ascii="Arial" w:eastAsia="楷体_GB2312" w:hAnsi="Arial" w:cs="Times New Roman"/>
      <w:bCs/>
      <w:iCs/>
      <w:spacing w:val="8"/>
      <w:kern w:val="0"/>
      <w:sz w:val="28"/>
      <w:szCs w:val="21"/>
      <w:lang w:eastAsia="en-US" w:bidi="en-US"/>
    </w:rPr>
  </w:style>
  <w:style w:type="paragraph" w:customStyle="1" w:styleId="afffffffffff7">
    <w:name w:val="图文框"/>
    <w:basedOn w:val="a3"/>
    <w:qFormat/>
    <w:rsid w:val="006473B8"/>
    <w:pPr>
      <w:adjustRightInd w:val="0"/>
      <w:snapToGrid w:val="0"/>
      <w:spacing w:line="300" w:lineRule="exact"/>
      <w:jc w:val="center"/>
    </w:pPr>
    <w:rPr>
      <w:rFonts w:ascii="黑体" w:eastAsia="黑体" w:hAnsi="宋体" w:cs="Times New Roman"/>
      <w:bCs/>
      <w:iCs/>
      <w:sz w:val="24"/>
      <w:szCs w:val="24"/>
      <w:lang w:eastAsia="en-US" w:bidi="en-US"/>
    </w:rPr>
  </w:style>
  <w:style w:type="paragraph" w:customStyle="1" w:styleId="afffc">
    <w:name w:val="附注三级"/>
    <w:basedOn w:val="a3"/>
    <w:link w:val="Chara"/>
    <w:qFormat/>
    <w:rsid w:val="006473B8"/>
    <w:pPr>
      <w:tabs>
        <w:tab w:val="left" w:pos="1273"/>
      </w:tabs>
      <w:adjustRightInd w:val="0"/>
      <w:snapToGrid w:val="0"/>
      <w:spacing w:line="400" w:lineRule="atLeast"/>
      <w:ind w:leftChars="342" w:left="1256" w:hangingChars="255" w:hanging="538"/>
    </w:pPr>
    <w:rPr>
      <w:rFonts w:ascii="宋体" w:hAnsi="宋体"/>
      <w:b/>
      <w:bCs/>
      <w:szCs w:val="21"/>
    </w:rPr>
  </w:style>
  <w:style w:type="paragraph" w:customStyle="1" w:styleId="Char1fe">
    <w:name w:val="Char1"/>
    <w:basedOn w:val="a3"/>
    <w:uiPriority w:val="39"/>
    <w:rsid w:val="006473B8"/>
    <w:pPr>
      <w:widowControl/>
      <w:spacing w:after="160" w:line="240" w:lineRule="exact"/>
      <w:jc w:val="left"/>
    </w:pPr>
    <w:rPr>
      <w:rFonts w:ascii="Verdana" w:eastAsia="宋体" w:hAnsi="Verdana" w:cs="Times New Roman"/>
      <w:bCs/>
      <w:iCs/>
      <w:kern w:val="0"/>
      <w:sz w:val="20"/>
      <w:szCs w:val="24"/>
      <w:lang w:eastAsia="en-US" w:bidi="en-US"/>
    </w:rPr>
  </w:style>
  <w:style w:type="paragraph" w:customStyle="1" w:styleId="2-31">
    <w:name w:val="中等深浅底纹 2 - 强调文字颜色 31"/>
    <w:basedOn w:val="a3"/>
    <w:next w:val="a3"/>
    <w:link w:val="2-3Char"/>
    <w:qFormat/>
    <w:rsid w:val="006473B8"/>
    <w:pPr>
      <w:widowControl/>
      <w:pBdr>
        <w:bottom w:val="single" w:sz="4" w:space="4" w:color="4F81BD"/>
      </w:pBdr>
      <w:spacing w:before="200" w:after="280" w:line="276" w:lineRule="auto"/>
      <w:ind w:left="936" w:right="936"/>
      <w:jc w:val="left"/>
    </w:pPr>
    <w:rPr>
      <w:b/>
      <w:bCs/>
      <w:i/>
      <w:iCs/>
      <w:color w:val="4F81BD"/>
      <w:sz w:val="24"/>
      <w:szCs w:val="24"/>
      <w:lang w:eastAsia="en-US" w:bidi="en-US"/>
    </w:rPr>
  </w:style>
  <w:style w:type="paragraph" w:customStyle="1" w:styleId="afffffffffff8">
    <w:name w:val="文档正文"/>
    <w:basedOn w:val="a3"/>
    <w:qFormat/>
    <w:rsid w:val="006473B8"/>
    <w:pPr>
      <w:adjustRightInd w:val="0"/>
      <w:spacing w:line="480" w:lineRule="atLeast"/>
      <w:ind w:firstLine="567"/>
      <w:textAlignment w:val="baseline"/>
    </w:pPr>
    <w:rPr>
      <w:rFonts w:ascii="宋体" w:eastAsia="楷体_GB2312" w:hAnsi="Times New Roman" w:cs="Times New Roman"/>
      <w:bCs/>
      <w:iCs/>
      <w:spacing w:val="8"/>
      <w:kern w:val="0"/>
      <w:sz w:val="24"/>
      <w:szCs w:val="24"/>
      <w:lang w:eastAsia="en-US" w:bidi="en-US"/>
    </w:rPr>
  </w:style>
  <w:style w:type="paragraph" w:customStyle="1" w:styleId="218">
    <w:name w:val="日期21"/>
    <w:basedOn w:val="a3"/>
    <w:next w:val="a3"/>
    <w:qFormat/>
    <w:rsid w:val="006473B8"/>
    <w:pPr>
      <w:overflowPunct w:val="0"/>
      <w:autoSpaceDE w:val="0"/>
      <w:autoSpaceDN w:val="0"/>
      <w:adjustRightInd w:val="0"/>
    </w:pPr>
    <w:rPr>
      <w:rFonts w:ascii="宋体" w:eastAsia="宋体" w:hAnsi="Times New Roman" w:cs="Times New Roman"/>
      <w:sz w:val="24"/>
      <w:szCs w:val="20"/>
    </w:rPr>
  </w:style>
  <w:style w:type="paragraph" w:customStyle="1" w:styleId="afffffffffff9">
    <w:name w:val="流程文字"/>
    <w:basedOn w:val="a3"/>
    <w:rsid w:val="006473B8"/>
    <w:pPr>
      <w:tabs>
        <w:tab w:val="left" w:pos="6480"/>
      </w:tabs>
      <w:topLinePunct/>
      <w:adjustRightInd w:val="0"/>
      <w:snapToGrid w:val="0"/>
      <w:jc w:val="center"/>
    </w:pPr>
    <w:rPr>
      <w:rFonts w:ascii="Times New Roman" w:eastAsia="仿宋_GB2312" w:hAnsi="Times New Roman" w:cs="Times New Roman"/>
      <w:bCs/>
      <w:iCs/>
      <w:sz w:val="24"/>
      <w:szCs w:val="24"/>
      <w:lang w:eastAsia="en-US" w:bidi="en-US"/>
    </w:rPr>
  </w:style>
  <w:style w:type="paragraph" w:customStyle="1" w:styleId="xl64">
    <w:name w:val="xl64"/>
    <w:basedOn w:val="a3"/>
    <w:rsid w:val="006473B8"/>
    <w:pPr>
      <w:widowControl/>
      <w:pBdr>
        <w:top w:val="single" w:sz="4" w:space="0" w:color="auto"/>
      </w:pBdr>
      <w:adjustRightInd w:val="0"/>
      <w:spacing w:before="100" w:beforeAutospacing="1" w:after="100" w:afterAutospacing="1" w:line="400" w:lineRule="exact"/>
      <w:ind w:firstLine="601"/>
      <w:jc w:val="right"/>
      <w:textAlignment w:val="center"/>
    </w:pPr>
    <w:rPr>
      <w:rFonts w:ascii="楷体" w:eastAsia="楷体" w:hAnsi="宋体" w:cs="Times New Roman" w:hint="eastAsia"/>
      <w:bCs/>
      <w:iCs/>
      <w:spacing w:val="8"/>
      <w:kern w:val="0"/>
      <w:sz w:val="16"/>
      <w:szCs w:val="16"/>
      <w:lang w:eastAsia="en-US" w:bidi="en-US"/>
    </w:rPr>
  </w:style>
  <w:style w:type="paragraph" w:customStyle="1" w:styleId="2-">
    <w:name w:val="标题2-小四"/>
    <w:basedOn w:val="a3"/>
    <w:next w:val="a3"/>
    <w:qFormat/>
    <w:rsid w:val="006473B8"/>
    <w:pPr>
      <w:adjustRightInd w:val="0"/>
      <w:spacing w:line="360" w:lineRule="auto"/>
      <w:ind w:firstLine="601"/>
      <w:textAlignment w:val="baseline"/>
      <w:outlineLvl w:val="1"/>
    </w:pPr>
    <w:rPr>
      <w:rFonts w:ascii="黑体" w:eastAsia="黑体" w:hAnsi="Times New Roman" w:cs="Times New Roman"/>
      <w:b/>
      <w:bCs/>
      <w:iCs/>
      <w:spacing w:val="8"/>
      <w:kern w:val="0"/>
      <w:sz w:val="24"/>
      <w:szCs w:val="24"/>
      <w:lang w:eastAsia="en-US" w:bidi="en-US"/>
    </w:rPr>
  </w:style>
  <w:style w:type="paragraph" w:customStyle="1" w:styleId="117">
    <w:name w:val="纯文本11"/>
    <w:basedOn w:val="a3"/>
    <w:qFormat/>
    <w:rsid w:val="006473B8"/>
    <w:pPr>
      <w:autoSpaceDE w:val="0"/>
      <w:autoSpaceDN w:val="0"/>
      <w:adjustRightInd w:val="0"/>
      <w:textAlignment w:val="baseline"/>
    </w:pPr>
    <w:rPr>
      <w:rFonts w:ascii="宋体" w:eastAsia="宋体" w:hAnsi="Times New Roman" w:cs="Times New Roman"/>
      <w:szCs w:val="20"/>
    </w:rPr>
  </w:style>
  <w:style w:type="paragraph" w:customStyle="1" w:styleId="CharCharCharCharCharCharCharCharChar1CharCharCharCharCharCharCharCharCharChar">
    <w:name w:val="Char Char Char Char Char Char Char Char Char1 Char Char Char Char Char Char Char Char Char Char"/>
    <w:basedOn w:val="a3"/>
    <w:rsid w:val="006473B8"/>
    <w:rPr>
      <w:rFonts w:ascii="Times New Roman" w:eastAsia="宋体" w:hAnsi="Times New Roman" w:cs="Times New Roman"/>
      <w:bCs/>
      <w:iCs/>
      <w:sz w:val="24"/>
      <w:szCs w:val="21"/>
      <w:lang w:eastAsia="en-US" w:bidi="en-US"/>
    </w:rPr>
  </w:style>
  <w:style w:type="paragraph" w:customStyle="1" w:styleId="afffffffffffa">
    <w:name w:val="字元 字元"/>
    <w:basedOn w:val="a3"/>
    <w:rsid w:val="006473B8"/>
    <w:pPr>
      <w:adjustRightInd w:val="0"/>
      <w:spacing w:line="240" w:lineRule="exact"/>
      <w:ind w:firstLineChars="200" w:firstLine="200"/>
      <w:textAlignment w:val="baseline"/>
    </w:pPr>
    <w:rPr>
      <w:rFonts w:ascii="宋体" w:eastAsia="楷体_GB2312" w:hAnsi="宋体" w:cs="宋体"/>
      <w:bCs/>
      <w:iCs/>
      <w:spacing w:val="8"/>
      <w:kern w:val="0"/>
      <w:sz w:val="24"/>
      <w:szCs w:val="24"/>
      <w:lang w:eastAsia="en-US" w:bidi="en-US"/>
    </w:rPr>
  </w:style>
  <w:style w:type="paragraph" w:customStyle="1" w:styleId="afffffffffffb">
    <w:name w:val="参加人员"/>
    <w:basedOn w:val="a3"/>
    <w:qFormat/>
    <w:rsid w:val="006473B8"/>
    <w:pPr>
      <w:adjustRightInd w:val="0"/>
      <w:spacing w:line="500" w:lineRule="atLeas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font7">
    <w:name w:val="font7"/>
    <w:basedOn w:val="a3"/>
    <w:qFormat/>
    <w:rsid w:val="006473B8"/>
    <w:pPr>
      <w:widowControl/>
      <w:spacing w:before="100" w:beforeAutospacing="1" w:after="100" w:afterAutospacing="1"/>
      <w:jc w:val="left"/>
    </w:pPr>
    <w:rPr>
      <w:rFonts w:ascii="Times New Roman" w:eastAsia="宋体" w:hAnsi="Times New Roman" w:cs="Times New Roman"/>
      <w:b/>
      <w:kern w:val="0"/>
      <w:sz w:val="24"/>
      <w:szCs w:val="20"/>
    </w:rPr>
  </w:style>
  <w:style w:type="paragraph" w:customStyle="1" w:styleId="xl69">
    <w:name w:val="xl69"/>
    <w:basedOn w:val="a3"/>
    <w:rsid w:val="006473B8"/>
    <w:pPr>
      <w:widowControl/>
      <w:pBdr>
        <w:bottom w:val="single" w:sz="4" w:space="0" w:color="auto"/>
      </w:pBdr>
      <w:adjustRightInd w:val="0"/>
      <w:spacing w:before="100" w:beforeAutospacing="1" w:after="100" w:afterAutospacing="1" w:line="400" w:lineRule="exact"/>
      <w:ind w:firstLine="601"/>
      <w:jc w:val="left"/>
      <w:textAlignment w:val="baseline"/>
    </w:pPr>
    <w:rPr>
      <w:rFonts w:ascii="楷体" w:eastAsia="楷体" w:hAnsi="宋体" w:cs="Times New Roman" w:hint="eastAsia"/>
      <w:bCs/>
      <w:iCs/>
      <w:spacing w:val="8"/>
      <w:kern w:val="0"/>
      <w:sz w:val="16"/>
      <w:szCs w:val="16"/>
      <w:lang w:eastAsia="en-US" w:bidi="en-US"/>
    </w:rPr>
  </w:style>
  <w:style w:type="paragraph" w:customStyle="1" w:styleId="xl163">
    <w:name w:val="xl163"/>
    <w:basedOn w:val="a3"/>
    <w:rsid w:val="006473B8"/>
    <w:pPr>
      <w:widowControl/>
      <w:shd w:val="clear" w:color="auto" w:fill="FFFFFF"/>
      <w:spacing w:before="100" w:beforeAutospacing="1" w:after="100" w:afterAutospacing="1"/>
      <w:jc w:val="left"/>
    </w:pPr>
    <w:rPr>
      <w:rFonts w:ascii="宋体" w:eastAsia="宋体" w:hAnsi="宋体" w:cs="宋体"/>
      <w:bCs/>
      <w:iCs/>
      <w:kern w:val="0"/>
      <w:sz w:val="20"/>
      <w:szCs w:val="24"/>
      <w:lang w:eastAsia="en-US" w:bidi="en-US"/>
    </w:rPr>
  </w:style>
  <w:style w:type="paragraph" w:customStyle="1" w:styleId="4CharCharChar">
    <w:name w:val="字元4 Char Char Char 字元 字元 字元"/>
    <w:basedOn w:val="a3"/>
    <w:qFormat/>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afffffffffffc">
    <w:name w:val="标题三"/>
    <w:basedOn w:val="31"/>
    <w:qFormat/>
    <w:rsid w:val="006473B8"/>
    <w:pPr>
      <w:keepNext w:val="0"/>
      <w:keepLines w:val="0"/>
      <w:tabs>
        <w:tab w:val="left" w:pos="900"/>
        <w:tab w:val="left" w:pos="1080"/>
      </w:tabs>
      <w:adjustRightInd w:val="0"/>
      <w:snapToGrid w:val="0"/>
      <w:spacing w:before="100" w:beforeAutospacing="1" w:after="100" w:afterAutospacing="1" w:line="360" w:lineRule="auto"/>
      <w:ind w:firstLineChars="196" w:firstLine="472"/>
      <w:outlineLvl w:val="9"/>
    </w:pPr>
    <w:rPr>
      <w:rFonts w:eastAsia="宋体"/>
      <w:bCs w:val="0"/>
      <w:sz w:val="24"/>
      <w:szCs w:val="20"/>
    </w:rPr>
  </w:style>
  <w:style w:type="paragraph" w:customStyle="1" w:styleId="xl96">
    <w:name w:val="xl96"/>
    <w:basedOn w:val="a3"/>
    <w:rsid w:val="006473B8"/>
    <w:pPr>
      <w:widowControl/>
      <w:shd w:val="clear" w:color="auto" w:fill="FFFFFF"/>
      <w:spacing w:before="100" w:beforeAutospacing="1" w:after="100" w:afterAutospacing="1"/>
      <w:jc w:val="center"/>
    </w:pPr>
    <w:rPr>
      <w:rFonts w:ascii="Times New Roman" w:eastAsia="宋体" w:hAnsi="Times New Roman" w:cs="Times New Roman"/>
      <w:b/>
      <w:iCs/>
      <w:kern w:val="0"/>
      <w:sz w:val="20"/>
      <w:szCs w:val="24"/>
      <w:lang w:eastAsia="en-US" w:bidi="en-US"/>
    </w:rPr>
  </w:style>
  <w:style w:type="paragraph" w:customStyle="1" w:styleId="abstracts">
    <w:name w:val="abstracts"/>
    <w:basedOn w:val="a3"/>
    <w:rsid w:val="006473B8"/>
    <w:pPr>
      <w:widowControl/>
      <w:spacing w:before="204" w:after="136" w:line="360" w:lineRule="auto"/>
      <w:ind w:right="136" w:firstLine="480"/>
      <w:jc w:val="left"/>
    </w:pPr>
    <w:rPr>
      <w:rFonts w:ascii="宋体" w:eastAsia="宋体" w:hAnsi="宋体" w:cs="宋体"/>
      <w:bCs/>
      <w:iCs/>
      <w:kern w:val="0"/>
      <w:sz w:val="24"/>
      <w:szCs w:val="24"/>
      <w:lang w:eastAsia="en-US" w:bidi="en-US"/>
    </w:rPr>
  </w:style>
  <w:style w:type="paragraph" w:customStyle="1" w:styleId="xl81">
    <w:name w:val="xl81"/>
    <w:basedOn w:val="a3"/>
    <w:qFormat/>
    <w:rsid w:val="006473B8"/>
    <w:pPr>
      <w:widowControl/>
      <w:pBdr>
        <w:top w:val="single" w:sz="4" w:space="0" w:color="auto"/>
      </w:pBdr>
      <w:adjustRightInd w:val="0"/>
      <w:spacing w:before="100" w:beforeAutospacing="1" w:after="100" w:afterAutospacing="1" w:line="400" w:lineRule="exact"/>
      <w:ind w:firstLine="601"/>
      <w:jc w:val="center"/>
      <w:textAlignment w:val="center"/>
    </w:pPr>
    <w:rPr>
      <w:rFonts w:ascii="楷体" w:eastAsia="楷体" w:hAnsi="宋体" w:cs="Times New Roman" w:hint="eastAsia"/>
      <w:b/>
      <w:iCs/>
      <w:spacing w:val="8"/>
      <w:kern w:val="0"/>
      <w:sz w:val="20"/>
      <w:szCs w:val="24"/>
      <w:lang w:eastAsia="en-US" w:bidi="en-US"/>
    </w:rPr>
  </w:style>
  <w:style w:type="paragraph" w:customStyle="1" w:styleId="5f1">
    <w:name w:val="批注框文本5"/>
    <w:basedOn w:val="a3"/>
    <w:qFormat/>
    <w:rsid w:val="006473B8"/>
    <w:rPr>
      <w:rFonts w:ascii="Times New Roman" w:eastAsia="宋体" w:hAnsi="Times New Roman" w:cs="Times New Roman"/>
      <w:sz w:val="18"/>
      <w:szCs w:val="20"/>
    </w:rPr>
  </w:style>
  <w:style w:type="paragraph" w:customStyle="1" w:styleId="2ffb">
    <w:name w:val="字元 字元2"/>
    <w:basedOn w:val="a3"/>
    <w:rsid w:val="006473B8"/>
    <w:pPr>
      <w:widowControl/>
      <w:spacing w:before="100" w:beforeAutospacing="1" w:after="100" w:afterAutospacing="1"/>
      <w:ind w:firstLineChars="200" w:firstLine="200"/>
      <w:jc w:val="left"/>
    </w:pPr>
    <w:rPr>
      <w:rFonts w:ascii="Verdana" w:eastAsia="仿宋_GB2312" w:hAnsi="Verdana" w:cs="Times New Roman"/>
      <w:bCs/>
      <w:iCs/>
      <w:kern w:val="0"/>
      <w:sz w:val="20"/>
      <w:szCs w:val="21"/>
      <w:lang w:eastAsia="en-US" w:bidi="en-US"/>
    </w:rPr>
  </w:style>
  <w:style w:type="paragraph" w:customStyle="1" w:styleId="2220">
    <w:name w:val="样式 样式 样式 首行缩进:  2 字符 + 首行缩进:  2 字符 + 首行缩进:  2 字符"/>
    <w:basedOn w:val="20"/>
    <w:qFormat/>
    <w:rsid w:val="006473B8"/>
    <w:pPr>
      <w:keepNext w:val="0"/>
      <w:keepLines w:val="0"/>
      <w:snapToGrid w:val="0"/>
      <w:spacing w:before="0" w:after="0" w:line="480" w:lineRule="exact"/>
      <w:ind w:firstLineChars="200" w:firstLine="480"/>
      <w:outlineLvl w:val="9"/>
    </w:pPr>
    <w:rPr>
      <w:rFonts w:ascii="仿宋_GB2312" w:eastAsia="仿宋_GB2312" w:hAnsi="宋体" w:cs="Times New Roman"/>
      <w:b w:val="0"/>
      <w:bCs w:val="0"/>
      <w:color w:val="000000"/>
      <w:kern w:val="0"/>
      <w:sz w:val="24"/>
      <w:szCs w:val="24"/>
    </w:rPr>
  </w:style>
  <w:style w:type="paragraph" w:customStyle="1" w:styleId="xl71">
    <w:name w:val="xl71"/>
    <w:basedOn w:val="a3"/>
    <w:uiPriority w:val="39"/>
    <w:qFormat/>
    <w:rsid w:val="006473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华文中宋" w:eastAsia="华文中宋" w:hAnsi="华文中宋" w:cs="宋体"/>
      <w:kern w:val="0"/>
      <w:sz w:val="20"/>
      <w:szCs w:val="20"/>
    </w:rPr>
  </w:style>
  <w:style w:type="paragraph" w:customStyle="1" w:styleId="Char3CharCharCharCharCharChar1CharCharCharCharCharCharCharCharChar">
    <w:name w:val="Char3 Char Char Char Char Char Char1 Char Char Char Char Char Char Char Char Char"/>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CharCharChar1CharCharCharChar2">
    <w:name w:val="Char Char Char1 Char Char Char Char2"/>
    <w:basedOn w:val="a3"/>
    <w:rsid w:val="006473B8"/>
    <w:pPr>
      <w:adjustRightInd w:val="0"/>
      <w:spacing w:line="400" w:lineRule="exact"/>
      <w:ind w:firstLine="601"/>
      <w:textAlignment w:val="baseline"/>
    </w:pPr>
    <w:rPr>
      <w:rFonts w:ascii="宋体" w:eastAsia="楷体_GB2312" w:hAnsi="宋体" w:cs="Courier New"/>
      <w:bCs/>
      <w:iCs/>
      <w:spacing w:val="8"/>
      <w:kern w:val="0"/>
      <w:sz w:val="32"/>
      <w:szCs w:val="32"/>
      <w:lang w:eastAsia="en-US" w:bidi="en-US"/>
    </w:rPr>
  </w:style>
  <w:style w:type="paragraph" w:customStyle="1" w:styleId="6CharChar0">
    <w:name w:val="样式6 Char Char"/>
    <w:basedOn w:val="a3"/>
    <w:qFormat/>
    <w:rsid w:val="006473B8"/>
    <w:pPr>
      <w:tabs>
        <w:tab w:val="left" w:pos="1259"/>
      </w:tabs>
      <w:adjustRightInd w:val="0"/>
      <w:snapToGrid w:val="0"/>
      <w:spacing w:line="480" w:lineRule="exact"/>
      <w:ind w:left="1259" w:firstLine="442"/>
      <w:jc w:val="left"/>
    </w:pPr>
    <w:rPr>
      <w:rFonts w:ascii="Times New Roman" w:eastAsia="宋体" w:hAnsi="Times New Roman" w:cs="Times New Roman"/>
      <w:b/>
      <w:sz w:val="24"/>
      <w:szCs w:val="28"/>
    </w:rPr>
  </w:style>
  <w:style w:type="paragraph" w:customStyle="1" w:styleId="1fff3">
    <w:name w:val="字元 字元1 字元"/>
    <w:basedOn w:val="a3"/>
    <w:rsid w:val="006473B8"/>
    <w:pPr>
      <w:adjustRightInd w:val="0"/>
      <w:spacing w:line="400" w:lineRule="exact"/>
      <w:ind w:firstLineChars="200" w:firstLine="200"/>
      <w:textAlignment w:val="baseline"/>
    </w:pPr>
    <w:rPr>
      <w:rFonts w:ascii="Times New Roman" w:eastAsia="楷体_GB2312" w:hAnsi="Times New Roman" w:cs="Times New Roman"/>
      <w:bCs/>
      <w:iCs/>
      <w:spacing w:val="8"/>
      <w:kern w:val="0"/>
      <w:sz w:val="28"/>
      <w:szCs w:val="28"/>
      <w:lang w:eastAsia="en-US" w:bidi="en-US"/>
    </w:rPr>
  </w:style>
  <w:style w:type="paragraph" w:customStyle="1" w:styleId="CM84">
    <w:name w:val="CM84"/>
    <w:basedOn w:val="Default"/>
    <w:next w:val="Default"/>
    <w:rsid w:val="006473B8"/>
    <w:rPr>
      <w:rFonts w:cs="华文中宋"/>
      <w:szCs w:val="24"/>
    </w:rPr>
  </w:style>
  <w:style w:type="paragraph" w:customStyle="1" w:styleId="HTMLb">
    <w:name w:val="HTML 预先格式化"/>
    <w:basedOn w:val="a3"/>
    <w:qFormat/>
    <w:rsid w:val="006473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Times New Roman"/>
      <w:bCs/>
      <w:iCs/>
      <w:kern w:val="0"/>
      <w:sz w:val="20"/>
      <w:szCs w:val="24"/>
      <w:lang w:eastAsia="en-US" w:bidi="en-US"/>
    </w:rPr>
  </w:style>
  <w:style w:type="paragraph" w:customStyle="1" w:styleId="style8">
    <w:name w:val="style8"/>
    <w:basedOn w:val="a3"/>
    <w:qFormat/>
    <w:rsid w:val="006473B8"/>
    <w:pPr>
      <w:widowControl/>
      <w:spacing w:before="100" w:beforeAutospacing="1" w:after="100" w:afterAutospacing="1"/>
      <w:jc w:val="left"/>
    </w:pPr>
    <w:rPr>
      <w:rFonts w:ascii="Arial" w:eastAsia="宋体" w:hAnsi="Arial" w:cs="Arial"/>
      <w:color w:val="000000"/>
      <w:kern w:val="0"/>
      <w:sz w:val="16"/>
      <w:szCs w:val="16"/>
    </w:rPr>
  </w:style>
  <w:style w:type="paragraph" w:customStyle="1" w:styleId="1fff4">
    <w:name w:val="字元 字元1"/>
    <w:basedOn w:val="a3"/>
    <w:rsid w:val="006473B8"/>
    <w:pPr>
      <w:adjustRightInd w:val="0"/>
      <w:spacing w:line="400" w:lineRule="exact"/>
      <w:ind w:firstLineChars="200" w:firstLine="200"/>
      <w:textAlignment w:val="baseline"/>
    </w:pPr>
    <w:rPr>
      <w:rFonts w:ascii="Times New Roman" w:eastAsia="楷体_GB2312" w:hAnsi="Times New Roman" w:cs="Times New Roman"/>
      <w:bCs/>
      <w:iCs/>
      <w:spacing w:val="8"/>
      <w:kern w:val="0"/>
      <w:sz w:val="28"/>
      <w:szCs w:val="28"/>
      <w:lang w:eastAsia="en-US" w:bidi="en-US"/>
    </w:rPr>
  </w:style>
  <w:style w:type="paragraph" w:customStyle="1" w:styleId="CharCharCharChar10">
    <w:name w:val="Char Char Char Char1"/>
    <w:basedOn w:val="a3"/>
    <w:uiPriority w:val="39"/>
    <w:rsid w:val="006473B8"/>
    <w:rPr>
      <w:rFonts w:ascii="Times New Roman" w:eastAsia="宋体" w:hAnsi="Times New Roman" w:cs="Times New Roman"/>
      <w:bCs/>
      <w:iCs/>
      <w:sz w:val="24"/>
      <w:szCs w:val="24"/>
      <w:lang w:eastAsia="en-US" w:bidi="en-US"/>
    </w:rPr>
  </w:style>
  <w:style w:type="paragraph" w:customStyle="1" w:styleId="4CharCharCharCharCharCharCharCharChar1">
    <w:name w:val="字元4 Char Char Char Char Char Char 字元 Char Char Char1"/>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xl119">
    <w:name w:val="xl119"/>
    <w:basedOn w:val="a3"/>
    <w:qFormat/>
    <w:rsid w:val="006473B8"/>
    <w:pPr>
      <w:widowControl/>
      <w:shd w:val="clear" w:color="auto" w:fill="FFFFFF"/>
      <w:spacing w:before="100" w:beforeAutospacing="1" w:after="100" w:afterAutospacing="1"/>
      <w:jc w:val="center"/>
    </w:pPr>
    <w:rPr>
      <w:rFonts w:ascii="Times New Roman" w:eastAsia="宋体" w:hAnsi="Times New Roman" w:cs="Times New Roman"/>
      <w:bCs/>
      <w:iCs/>
      <w:kern w:val="0"/>
      <w:sz w:val="18"/>
      <w:szCs w:val="18"/>
      <w:lang w:eastAsia="en-US" w:bidi="en-US"/>
    </w:rPr>
  </w:style>
  <w:style w:type="paragraph" w:customStyle="1" w:styleId="afffffffffffd">
    <w:name w:val="表格"/>
    <w:basedOn w:val="a3"/>
    <w:qFormat/>
    <w:rsid w:val="006473B8"/>
    <w:pPr>
      <w:adjustRightInd w:val="0"/>
      <w:spacing w:line="240" w:lineRule="atLeast"/>
      <w:ind w:firstLine="601"/>
      <w:textAlignment w:val="baseline"/>
    </w:pPr>
    <w:rPr>
      <w:rFonts w:ascii="宋体" w:eastAsia="楷体_GB2312" w:hAnsi="Times New Roman" w:cs="Times New Roman"/>
      <w:bCs/>
      <w:iCs/>
      <w:color w:val="000000"/>
      <w:spacing w:val="8"/>
      <w:kern w:val="0"/>
      <w:sz w:val="18"/>
      <w:szCs w:val="24"/>
      <w:lang w:eastAsia="en-US" w:bidi="en-US"/>
    </w:rPr>
  </w:style>
  <w:style w:type="paragraph" w:customStyle="1" w:styleId="2ffc">
    <w:name w:val="正文（行首缩进2字）"/>
    <w:basedOn w:val="a3"/>
    <w:qFormat/>
    <w:rsid w:val="006473B8"/>
    <w:pPr>
      <w:spacing w:line="360" w:lineRule="auto"/>
      <w:ind w:firstLineChars="200" w:firstLine="200"/>
    </w:pPr>
    <w:rPr>
      <w:rFonts w:ascii="Times New Roman" w:eastAsia="宋体" w:hAnsi="Times New Roman" w:cs="Times New Roman"/>
      <w:bCs/>
      <w:iCs/>
      <w:sz w:val="24"/>
      <w:szCs w:val="24"/>
      <w:lang w:eastAsia="en-US" w:bidi="en-US"/>
    </w:rPr>
  </w:style>
  <w:style w:type="paragraph" w:customStyle="1" w:styleId="afffffffffffe">
    <w:name w:val="第二标题"/>
    <w:basedOn w:val="a3"/>
    <w:rsid w:val="006473B8"/>
    <w:pPr>
      <w:widowControl/>
      <w:adjustRightInd w:val="0"/>
      <w:jc w:val="left"/>
      <w:textAlignment w:val="baseline"/>
    </w:pPr>
    <w:rPr>
      <w:rFonts w:ascii="Times New Roman" w:eastAsia="黑体" w:hAnsi="Times New Roman" w:cs="Times New Roman"/>
      <w:bCs/>
      <w:iCs/>
      <w:kern w:val="0"/>
      <w:sz w:val="30"/>
      <w:szCs w:val="24"/>
      <w:lang w:val="en-AU" w:eastAsia="en-US" w:bidi="en-US"/>
    </w:rPr>
  </w:style>
  <w:style w:type="paragraph" w:customStyle="1" w:styleId="01">
    <w:name w:val="正文01"/>
    <w:basedOn w:val="a3"/>
    <w:qFormat/>
    <w:rsid w:val="006473B8"/>
    <w:pPr>
      <w:spacing w:before="40" w:line="420" w:lineRule="exact"/>
      <w:ind w:firstLineChars="200" w:firstLine="200"/>
    </w:pPr>
    <w:rPr>
      <w:rFonts w:ascii="Times New Roman" w:eastAsia="宋体" w:hAnsi="Times New Roman" w:cs="Times New Roman"/>
      <w:iCs/>
      <w:sz w:val="24"/>
      <w:szCs w:val="24"/>
      <w:lang w:eastAsia="en-US" w:bidi="en-US"/>
    </w:rPr>
  </w:style>
  <w:style w:type="paragraph" w:customStyle="1" w:styleId="affffffffffff">
    <w:name w:val="性质标题"/>
    <w:basedOn w:val="a3"/>
    <w:next w:val="afffff8"/>
    <w:rsid w:val="006473B8"/>
    <w:pPr>
      <w:adjustRightInd w:val="0"/>
      <w:spacing w:before="60" w:after="60" w:line="280" w:lineRule="exact"/>
      <w:ind w:left="284" w:right="459" w:firstLineChars="200" w:firstLine="200"/>
      <w:jc w:val="left"/>
      <w:textAlignment w:val="baseline"/>
    </w:pPr>
    <w:rPr>
      <w:rFonts w:ascii="Times New Roman" w:eastAsia="楷体_GB2312" w:hAnsi="Times New Roman" w:cs="Times New Roman"/>
      <w:b/>
      <w:bCs/>
      <w:iCs/>
      <w:spacing w:val="4"/>
      <w:kern w:val="0"/>
      <w:sz w:val="28"/>
      <w:szCs w:val="24"/>
      <w:lang w:eastAsia="en-US" w:bidi="en-US"/>
    </w:rPr>
  </w:style>
  <w:style w:type="paragraph" w:customStyle="1" w:styleId="susan">
    <w:name w:val="susan正文"/>
    <w:basedOn w:val="a3"/>
    <w:rsid w:val="006473B8"/>
    <w:pPr>
      <w:adjustRightInd w:val="0"/>
      <w:spacing w:line="360" w:lineRule="atLeast"/>
      <w:ind w:firstLine="510"/>
      <w:textAlignment w:val="baseline"/>
    </w:pPr>
    <w:rPr>
      <w:rFonts w:ascii="宋体" w:eastAsia="楷体_GB2312" w:hAnsi="Times New Roman" w:cs="Times New Roman"/>
      <w:bCs/>
      <w:iCs/>
      <w:spacing w:val="20"/>
      <w:kern w:val="0"/>
      <w:sz w:val="24"/>
      <w:szCs w:val="24"/>
      <w:lang w:eastAsia="en-US" w:bidi="en-US"/>
    </w:rPr>
  </w:style>
  <w:style w:type="paragraph" w:customStyle="1" w:styleId="affffffffffff0">
    <w:name w:val="样式 表格 + 五号 行距: 单倍行距"/>
    <w:basedOn w:val="afffffffffffd"/>
    <w:qFormat/>
    <w:rsid w:val="006473B8"/>
    <w:pPr>
      <w:snapToGrid w:val="0"/>
      <w:spacing w:line="240" w:lineRule="auto"/>
      <w:ind w:firstLine="0"/>
      <w:jc w:val="center"/>
      <w:textAlignment w:val="auto"/>
    </w:pPr>
    <w:rPr>
      <w:rFonts w:ascii="Times New Roman" w:eastAsia="仿宋_GB2312" w:cs="宋体"/>
      <w:color w:val="000080"/>
      <w:spacing w:val="0"/>
      <w:sz w:val="21"/>
    </w:rPr>
  </w:style>
  <w:style w:type="paragraph" w:customStyle="1" w:styleId="LY2">
    <w:name w:val="LY标题2"/>
    <w:basedOn w:val="LY"/>
    <w:next w:val="LY"/>
    <w:qFormat/>
    <w:rsid w:val="006473B8"/>
    <w:pPr>
      <w:ind w:firstLine="0"/>
      <w:jc w:val="center"/>
    </w:pPr>
    <w:rPr>
      <w:b/>
    </w:rPr>
  </w:style>
  <w:style w:type="paragraph" w:customStyle="1" w:styleId="3fd">
    <w:name w:val="标题3"/>
    <w:basedOn w:val="31"/>
    <w:rsid w:val="006473B8"/>
    <w:pPr>
      <w:keepLines w:val="0"/>
      <w:tabs>
        <w:tab w:val="left" w:pos="720"/>
        <w:tab w:val="left" w:pos="851"/>
      </w:tabs>
      <w:adjustRightInd w:val="0"/>
      <w:spacing w:before="0" w:after="0" w:line="360" w:lineRule="auto"/>
      <w:ind w:firstLine="601"/>
      <w:textAlignment w:val="baseline"/>
    </w:pPr>
    <w:rPr>
      <w:rFonts w:eastAsia="宋体"/>
      <w:b w:val="0"/>
      <w:kern w:val="0"/>
      <w:sz w:val="24"/>
      <w:szCs w:val="20"/>
    </w:rPr>
  </w:style>
  <w:style w:type="paragraph" w:customStyle="1" w:styleId="BodyText22">
    <w:name w:val="Body Text 22"/>
    <w:basedOn w:val="a3"/>
    <w:rsid w:val="006473B8"/>
    <w:pPr>
      <w:adjustRightInd w:val="0"/>
      <w:spacing w:line="440" w:lineRule="atLeast"/>
      <w:ind w:firstLine="480"/>
      <w:textAlignment w:val="baseline"/>
    </w:pPr>
    <w:rPr>
      <w:rFonts w:ascii="Times New Roman" w:eastAsia="仿宋_GB2312" w:hAnsi="Times New Roman" w:cs="Times New Roman"/>
      <w:bCs/>
      <w:iCs/>
      <w:sz w:val="24"/>
      <w:szCs w:val="24"/>
      <w:lang w:eastAsia="en-US" w:bidi="en-US"/>
    </w:rPr>
  </w:style>
  <w:style w:type="paragraph" w:customStyle="1" w:styleId="2ffd">
    <w:name w:val="样式 首行缩进:  2 字符"/>
    <w:basedOn w:val="a3"/>
    <w:qFormat/>
    <w:rsid w:val="006473B8"/>
    <w:pPr>
      <w:tabs>
        <w:tab w:val="left" w:pos="0"/>
      </w:tabs>
      <w:spacing w:line="560" w:lineRule="exact"/>
      <w:ind w:firstLineChars="200" w:firstLine="560"/>
    </w:pPr>
    <w:rPr>
      <w:rFonts w:ascii="Times New Roman" w:eastAsia="仿宋_GB2312" w:hAnsi="Times New Roman" w:cs="Times New Roman"/>
      <w:bCs/>
      <w:iCs/>
      <w:spacing w:val="12"/>
      <w:sz w:val="28"/>
      <w:szCs w:val="24"/>
      <w:lang w:eastAsia="en-US" w:bidi="en-US"/>
    </w:rPr>
  </w:style>
  <w:style w:type="paragraph" w:customStyle="1" w:styleId="chuang1">
    <w:name w:val="chuang1"/>
    <w:basedOn w:val="a3"/>
    <w:qFormat/>
    <w:rsid w:val="006473B8"/>
    <w:pPr>
      <w:tabs>
        <w:tab w:val="left" w:pos="360"/>
      </w:tabs>
      <w:ind w:left="360" w:hanging="360"/>
    </w:pPr>
    <w:rPr>
      <w:rFonts w:ascii="Times New Roman" w:eastAsia="黑体" w:hAnsi="Times New Roman" w:cs="Times New Roman"/>
      <w:bCs/>
      <w:iCs/>
      <w:sz w:val="32"/>
      <w:szCs w:val="24"/>
      <w:lang w:eastAsia="en-US" w:bidi="en-US"/>
    </w:rPr>
  </w:style>
  <w:style w:type="paragraph" w:customStyle="1" w:styleId="LY">
    <w:name w:val="LY正文"/>
    <w:basedOn w:val="a3"/>
    <w:qFormat/>
    <w:rsid w:val="006473B8"/>
    <w:pPr>
      <w:autoSpaceDE w:val="0"/>
      <w:autoSpaceDN w:val="0"/>
      <w:adjustRightInd w:val="0"/>
      <w:spacing w:line="360" w:lineRule="atLeast"/>
      <w:ind w:firstLine="522"/>
      <w:textAlignment w:val="baseline"/>
    </w:pPr>
    <w:rPr>
      <w:rFonts w:ascii="Arial" w:eastAsia="楷体_GB2312" w:hAnsi="Arial" w:cs="Times New Roman"/>
      <w:bCs/>
      <w:iCs/>
      <w:spacing w:val="10"/>
      <w:kern w:val="0"/>
      <w:sz w:val="24"/>
      <w:szCs w:val="24"/>
      <w:lang w:eastAsia="en-US" w:bidi="en-US"/>
    </w:rPr>
  </w:style>
  <w:style w:type="paragraph" w:customStyle="1" w:styleId="CM24">
    <w:name w:val="CM24"/>
    <w:basedOn w:val="Default"/>
    <w:next w:val="Default"/>
    <w:rsid w:val="006473B8"/>
    <w:rPr>
      <w:rFonts w:cs="华文中宋"/>
      <w:szCs w:val="24"/>
    </w:rPr>
  </w:style>
  <w:style w:type="paragraph" w:customStyle="1" w:styleId="1fff5">
    <w:name w:val="页码1"/>
    <w:basedOn w:val="affff7"/>
    <w:qFormat/>
    <w:rsid w:val="006473B8"/>
    <w:pPr>
      <w:jc w:val="center"/>
    </w:pPr>
    <w:rPr>
      <w:rFonts w:hAnsi="Calibri"/>
    </w:rPr>
  </w:style>
  <w:style w:type="paragraph" w:customStyle="1" w:styleId="2ffe">
    <w:name w:val="标题2"/>
    <w:basedOn w:val="20"/>
    <w:qFormat/>
    <w:rsid w:val="006473B8"/>
    <w:pPr>
      <w:spacing w:before="240" w:after="240" w:line="500" w:lineRule="exact"/>
    </w:pPr>
    <w:rPr>
      <w:rFonts w:ascii="Times New Roman" w:eastAsia="宋体" w:hAnsi="Times New Roman" w:cs="Times New Roman"/>
      <w:bCs w:val="0"/>
      <w:kern w:val="0"/>
      <w:sz w:val="28"/>
    </w:rPr>
  </w:style>
  <w:style w:type="paragraph" w:customStyle="1" w:styleId="affffffffffff1">
    <w:name w:val="正文王"/>
    <w:basedOn w:val="afffa"/>
    <w:qFormat/>
    <w:rsid w:val="006473B8"/>
    <w:pPr>
      <w:adjustRightInd/>
      <w:spacing w:line="440" w:lineRule="exact"/>
      <w:textAlignment w:val="auto"/>
    </w:pPr>
    <w:rPr>
      <w:rFonts w:ascii="Arial" w:hAnsi="Arial"/>
      <w:kern w:val="0"/>
      <w:sz w:val="20"/>
    </w:rPr>
  </w:style>
  <w:style w:type="paragraph" w:customStyle="1" w:styleId="affffffffffff2">
    <w:name w:val="附录"/>
    <w:basedOn w:val="23"/>
    <w:rsid w:val="006473B8"/>
    <w:pPr>
      <w:tabs>
        <w:tab w:val="left" w:pos="8505"/>
      </w:tabs>
      <w:adjustRightInd w:val="0"/>
      <w:spacing w:line="400" w:lineRule="exact"/>
      <w:ind w:leftChars="0" w:left="210"/>
      <w:jc w:val="left"/>
      <w:textAlignment w:val="baseline"/>
    </w:pPr>
    <w:rPr>
      <w:rFonts w:ascii="Calibri" w:eastAsia="楷体_GB2312" w:hAnsi="Calibri" w:cs="Times New Roman"/>
      <w:kern w:val="0"/>
      <w:sz w:val="24"/>
      <w:lang w:val="x-none" w:eastAsia="x-none"/>
    </w:rPr>
  </w:style>
  <w:style w:type="paragraph" w:customStyle="1" w:styleId="affffffffffff3">
    <w:name w:val="正文首缩"/>
    <w:basedOn w:val="a3"/>
    <w:rsid w:val="006473B8"/>
    <w:pPr>
      <w:adjustRightInd w:val="0"/>
      <w:snapToGrid w:val="0"/>
      <w:spacing w:line="360" w:lineRule="auto"/>
      <w:ind w:firstLineChars="200" w:firstLine="480"/>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affffffffffff4">
    <w:name w:val="四级条标题"/>
    <w:basedOn w:val="affffffffffff5"/>
    <w:next w:val="a3"/>
    <w:qFormat/>
    <w:rsid w:val="006473B8"/>
    <w:pPr>
      <w:tabs>
        <w:tab w:val="clear" w:pos="2580"/>
        <w:tab w:val="left" w:pos="1152"/>
        <w:tab w:val="left" w:pos="3000"/>
      </w:tabs>
      <w:ind w:left="1152" w:hanging="1152"/>
      <w:outlineLvl w:val="5"/>
    </w:pPr>
  </w:style>
  <w:style w:type="paragraph" w:customStyle="1" w:styleId="CharCharChar1CharCharChar1CharCharChar1CharCharChar">
    <w:name w:val="Char Char Char1 Char Char Char1 Char Char Char1 Char Char Char"/>
    <w:basedOn w:val="a3"/>
    <w:qFormat/>
    <w:rsid w:val="006473B8"/>
    <w:pPr>
      <w:adjustRightInd w:val="0"/>
      <w:spacing w:line="400" w:lineRule="exact"/>
      <w:ind w:firstLineChars="200" w:firstLine="200"/>
      <w:textAlignment w:val="baseline"/>
    </w:pPr>
    <w:rPr>
      <w:rFonts w:ascii="Times New Roman" w:eastAsia="楷体_GB2312" w:hAnsi="Times New Roman" w:cs="Times New Roman"/>
      <w:bCs/>
      <w:iCs/>
      <w:spacing w:val="8"/>
      <w:kern w:val="0"/>
      <w:sz w:val="28"/>
      <w:szCs w:val="28"/>
      <w:lang w:eastAsia="en-US" w:bidi="en-US"/>
    </w:rPr>
  </w:style>
  <w:style w:type="paragraph" w:customStyle="1" w:styleId="affffffffffff6">
    <w:name w:val="样式环评"/>
    <w:basedOn w:val="a3"/>
    <w:qFormat/>
    <w:rsid w:val="006473B8"/>
    <w:pPr>
      <w:spacing w:line="500" w:lineRule="exact"/>
      <w:ind w:firstLine="612"/>
    </w:pPr>
    <w:rPr>
      <w:rFonts w:ascii="仿宋_GB2312" w:eastAsia="仿宋_GB2312" w:hAnsi="宋体" w:cs="Times New Roman"/>
      <w:bCs/>
      <w:iCs/>
      <w:sz w:val="28"/>
      <w:szCs w:val="24"/>
      <w:lang w:bidi="en-US"/>
    </w:rPr>
  </w:style>
  <w:style w:type="paragraph" w:customStyle="1" w:styleId="0750750101">
    <w:name w:val="样式 样式 左侧:  0.75 厘米 首行缩进:  0.75 厘米 + 段前: 0.1 行 段后: 0.1 行"/>
    <w:basedOn w:val="a3"/>
    <w:rsid w:val="006473B8"/>
    <w:pPr>
      <w:adjustRightInd w:val="0"/>
      <w:spacing w:line="400" w:lineRule="exact"/>
      <w:ind w:left="425" w:firstLine="425"/>
      <w:textAlignment w:val="baseline"/>
    </w:pPr>
    <w:rPr>
      <w:rFonts w:ascii="Times New Roman" w:eastAsia="楷体_GB2312" w:hAnsi="Times New Roman" w:cs="宋体"/>
      <w:bCs/>
      <w:iCs/>
      <w:spacing w:val="8"/>
      <w:kern w:val="0"/>
      <w:sz w:val="28"/>
      <w:szCs w:val="24"/>
      <w:lang w:eastAsia="en-US" w:bidi="en-US"/>
    </w:rPr>
  </w:style>
  <w:style w:type="paragraph" w:customStyle="1" w:styleId="1fff6">
    <w:name w:val="正文+1"/>
    <w:basedOn w:val="Default"/>
    <w:next w:val="Default"/>
    <w:rsid w:val="006473B8"/>
    <w:rPr>
      <w:rFonts w:cs="华文中宋"/>
      <w:szCs w:val="24"/>
    </w:rPr>
  </w:style>
  <w:style w:type="paragraph" w:customStyle="1" w:styleId="xl82">
    <w:name w:val="xl82"/>
    <w:basedOn w:val="a3"/>
    <w:qFormat/>
    <w:rsid w:val="006473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宋体" w:hAnsi="Times New Roman" w:cs="Times New Roman"/>
      <w:bCs/>
      <w:iCs/>
      <w:kern w:val="0"/>
      <w:sz w:val="20"/>
      <w:szCs w:val="24"/>
      <w:lang w:eastAsia="en-US" w:bidi="en-US"/>
    </w:rPr>
  </w:style>
  <w:style w:type="paragraph" w:customStyle="1" w:styleId="5f2">
    <w:name w:val="字元5"/>
    <w:basedOn w:val="a3"/>
    <w:qFormat/>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1h1H1PIM111-1stlevelSectionHeadl1L1H">
    <w:name w:val="样式 标题 1h1H1PIM 1标书1章标题 1-*+1st levelSection Headl1L1 H..."/>
    <w:basedOn w:val="11"/>
    <w:qFormat/>
    <w:rsid w:val="006473B8"/>
    <w:pPr>
      <w:adjustRightInd w:val="0"/>
      <w:spacing w:before="0" w:after="0" w:line="400" w:lineRule="exact"/>
      <w:jc w:val="center"/>
      <w:textAlignment w:val="baseline"/>
    </w:pPr>
    <w:rPr>
      <w:rFonts w:ascii="Arial Rounded MT Bold" w:eastAsia="文鼎CS大隶书" w:hAnsi="Arial Rounded MT Bold"/>
      <w:b w:val="0"/>
      <w:bCs w:val="0"/>
      <w:spacing w:val="8"/>
      <w:kern w:val="0"/>
      <w:sz w:val="48"/>
      <w:szCs w:val="20"/>
    </w:rPr>
  </w:style>
  <w:style w:type="paragraph" w:customStyle="1" w:styleId="CM45">
    <w:name w:val="CM45"/>
    <w:basedOn w:val="Default"/>
    <w:next w:val="Default"/>
    <w:rsid w:val="006473B8"/>
    <w:rPr>
      <w:rFonts w:cs="华文中宋"/>
      <w:szCs w:val="24"/>
    </w:rPr>
  </w:style>
  <w:style w:type="paragraph" w:customStyle="1" w:styleId="TITLE-0">
    <w:name w:val="TITLE-0"/>
    <w:basedOn w:val="a3"/>
    <w:rsid w:val="006473B8"/>
    <w:pPr>
      <w:adjustRightInd w:val="0"/>
      <w:spacing w:line="400" w:lineRule="exact"/>
      <w:ind w:firstLine="601"/>
      <w:jc w:val="center"/>
      <w:textAlignment w:val="baseline"/>
    </w:pPr>
    <w:rPr>
      <w:rFonts w:ascii="華康隸書體" w:eastAsia="華康中楷體" w:hAnsi="Times New Roman" w:cs="Times New Roman"/>
      <w:b/>
      <w:bCs/>
      <w:iCs/>
      <w:spacing w:val="8"/>
      <w:kern w:val="0"/>
      <w:sz w:val="48"/>
      <w:szCs w:val="24"/>
      <w:lang w:eastAsia="zh-TW" w:bidi="en-US"/>
    </w:rPr>
  </w:style>
  <w:style w:type="paragraph" w:customStyle="1" w:styleId="xl102">
    <w:name w:val="xl102"/>
    <w:basedOn w:val="a3"/>
    <w:qFormat/>
    <w:rsid w:val="006473B8"/>
    <w:pPr>
      <w:widowControl/>
      <w:shd w:val="clear" w:color="auto" w:fill="FFFFFF"/>
      <w:spacing w:before="100" w:beforeAutospacing="1" w:after="100" w:afterAutospacing="1"/>
      <w:jc w:val="left"/>
    </w:pPr>
    <w:rPr>
      <w:rFonts w:ascii="Times New Roman" w:eastAsia="宋体" w:hAnsi="Times New Roman" w:cs="Times New Roman"/>
      <w:b/>
      <w:iCs/>
      <w:kern w:val="0"/>
      <w:sz w:val="18"/>
      <w:szCs w:val="18"/>
      <w:lang w:eastAsia="en-US" w:bidi="en-US"/>
    </w:rPr>
  </w:style>
  <w:style w:type="paragraph" w:customStyle="1" w:styleId="CharCharCharChar20">
    <w:name w:val="Char Char Char Char2"/>
    <w:basedOn w:val="a3"/>
    <w:qFormat/>
    <w:rsid w:val="006473B8"/>
    <w:pPr>
      <w:adjustRightInd w:val="0"/>
      <w:spacing w:before="120" w:after="120" w:line="360" w:lineRule="auto"/>
      <w:ind w:firstLine="420"/>
      <w:textAlignment w:val="baseline"/>
    </w:pPr>
    <w:rPr>
      <w:rFonts w:ascii="Tahoma" w:eastAsia="楷体_GB2312" w:hAnsi="Tahoma" w:cs="Times New Roman"/>
      <w:bCs/>
      <w:iCs/>
      <w:spacing w:val="8"/>
      <w:kern w:val="0"/>
      <w:sz w:val="28"/>
      <w:szCs w:val="24"/>
      <w:lang w:eastAsia="en-US" w:bidi="en-US"/>
    </w:rPr>
  </w:style>
  <w:style w:type="paragraph" w:customStyle="1" w:styleId="font20">
    <w:name w:val="font20"/>
    <w:basedOn w:val="a3"/>
    <w:qFormat/>
    <w:rsid w:val="006473B8"/>
    <w:pPr>
      <w:widowControl/>
      <w:spacing w:before="100" w:beforeAutospacing="1" w:after="100" w:afterAutospacing="1"/>
      <w:jc w:val="left"/>
    </w:pPr>
    <w:rPr>
      <w:rFonts w:ascii="宋体" w:eastAsia="宋体" w:hAnsi="宋体" w:cs="宋体"/>
      <w:b/>
      <w:iCs/>
      <w:color w:val="0000FF"/>
      <w:kern w:val="0"/>
      <w:sz w:val="24"/>
      <w:szCs w:val="24"/>
      <w:lang w:eastAsia="en-US" w:bidi="en-US"/>
    </w:rPr>
  </w:style>
  <w:style w:type="paragraph" w:customStyle="1" w:styleId="TimesNewRomanCharCharCharCharCharChar">
    <w:name w:val="样式 报告 + Times New Roman Char Char Char Char Char Char"/>
    <w:basedOn w:val="a3"/>
    <w:rsid w:val="006473B8"/>
    <w:pPr>
      <w:adjustRightInd w:val="0"/>
      <w:spacing w:line="500" w:lineRule="exact"/>
      <w:ind w:firstLine="505"/>
      <w:textAlignment w:val="center"/>
    </w:pPr>
    <w:rPr>
      <w:rFonts w:ascii="Times New Roman" w:eastAsia="楷体_GB2312" w:hAnsi="Times New Roman" w:cs="Times New Roman"/>
      <w:bCs/>
      <w:iCs/>
      <w:spacing w:val="8"/>
      <w:kern w:val="0"/>
      <w:sz w:val="28"/>
      <w:szCs w:val="28"/>
      <w:lang w:eastAsia="en-US" w:bidi="en-US"/>
    </w:rPr>
  </w:style>
  <w:style w:type="paragraph" w:customStyle="1" w:styleId="GB23122523">
    <w:name w:val="样式 样式 (中文) 楷体_GB2312 四号 左 行距: 固定值 25 磅 + 行距: 固定值 23 磅"/>
    <w:basedOn w:val="a3"/>
    <w:qFormat/>
    <w:rsid w:val="006473B8"/>
    <w:pPr>
      <w:adjustRightInd w:val="0"/>
      <w:spacing w:line="460" w:lineRule="exact"/>
      <w:ind w:firstLineChars="200" w:firstLine="200"/>
      <w:jc w:val="left"/>
      <w:textAlignment w:val="baseline"/>
    </w:pPr>
    <w:rPr>
      <w:rFonts w:ascii="Times New Roman" w:eastAsia="楷体_GB2312" w:hAnsi="Times New Roman" w:cs="宋体"/>
      <w:bCs/>
      <w:iCs/>
      <w:spacing w:val="12"/>
      <w:kern w:val="0"/>
      <w:sz w:val="28"/>
      <w:szCs w:val="24"/>
      <w:lang w:eastAsia="en-US" w:bidi="en-US"/>
    </w:rPr>
  </w:style>
  <w:style w:type="paragraph" w:customStyle="1" w:styleId="font21">
    <w:name w:val="font21"/>
    <w:basedOn w:val="a3"/>
    <w:qFormat/>
    <w:rsid w:val="006473B8"/>
    <w:pPr>
      <w:widowControl/>
      <w:spacing w:before="100" w:beforeAutospacing="1" w:after="100" w:afterAutospacing="1"/>
      <w:jc w:val="left"/>
    </w:pPr>
    <w:rPr>
      <w:rFonts w:ascii="Times New Roman" w:eastAsia="宋体" w:hAnsi="Times New Roman" w:cs="Times New Roman"/>
      <w:b/>
      <w:iCs/>
      <w:color w:val="FF00FF"/>
      <w:kern w:val="0"/>
      <w:sz w:val="24"/>
      <w:szCs w:val="24"/>
      <w:lang w:eastAsia="en-US" w:bidi="en-US"/>
    </w:rPr>
  </w:style>
  <w:style w:type="paragraph" w:customStyle="1" w:styleId="xl52">
    <w:name w:val="xl52"/>
    <w:basedOn w:val="a3"/>
    <w:rsid w:val="006473B8"/>
    <w:pPr>
      <w:widowControl/>
      <w:shd w:val="clear" w:color="auto" w:fill="FFFFFF"/>
      <w:adjustRightInd w:val="0"/>
      <w:spacing w:before="100" w:beforeAutospacing="1" w:after="100" w:afterAutospacing="1" w:line="400" w:lineRule="exact"/>
      <w:ind w:firstLine="601"/>
      <w:jc w:val="center"/>
      <w:textAlignment w:val="baseline"/>
    </w:pPr>
    <w:rPr>
      <w:rFonts w:ascii="宋体" w:eastAsia="楷体_GB2312" w:hAnsi="宋体" w:cs="Times New Roman" w:hint="eastAsia"/>
      <w:bCs/>
      <w:iCs/>
      <w:spacing w:val="8"/>
      <w:kern w:val="0"/>
      <w:sz w:val="20"/>
      <w:szCs w:val="24"/>
      <w:lang w:eastAsia="en-US" w:bidi="en-US"/>
    </w:rPr>
  </w:style>
  <w:style w:type="paragraph" w:customStyle="1" w:styleId="4CharCharCharCharCharChar">
    <w:name w:val="字元4 Char Char Char Char Char Char"/>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Char3CharCharCharCharCharChar1CharCharCharCharCharCharCharCharChar1">
    <w:name w:val="Char3 Char Char Char Char Char Char1 Char Char Char Char Char Char Char Char Char1"/>
    <w:basedOn w:val="a3"/>
    <w:qFormat/>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Web0">
    <w:name w:val="普通(Web)"/>
    <w:basedOn w:val="a3"/>
    <w:qFormat/>
    <w:rsid w:val="006473B8"/>
    <w:pPr>
      <w:widowControl/>
      <w:spacing w:before="100" w:beforeAutospacing="1" w:after="100" w:afterAutospacing="1"/>
      <w:jc w:val="left"/>
    </w:pPr>
    <w:rPr>
      <w:rFonts w:ascii="宋体" w:eastAsia="宋体" w:hAnsi="宋体" w:cs="Times New Roman"/>
      <w:bCs/>
      <w:iCs/>
      <w:color w:val="000000"/>
      <w:kern w:val="0"/>
      <w:sz w:val="24"/>
      <w:szCs w:val="24"/>
      <w:lang w:eastAsia="en-US" w:bidi="en-US"/>
    </w:rPr>
  </w:style>
  <w:style w:type="paragraph" w:customStyle="1" w:styleId="Date2">
    <w:name w:val="Date2"/>
    <w:basedOn w:val="a3"/>
    <w:next w:val="a3"/>
    <w:rsid w:val="006473B8"/>
    <w:pPr>
      <w:autoSpaceDE w:val="0"/>
      <w:autoSpaceDN w:val="0"/>
      <w:adjustRightInd w:val="0"/>
      <w:spacing w:line="440" w:lineRule="exact"/>
      <w:ind w:left="100" w:firstLineChars="200" w:firstLine="200"/>
      <w:textAlignment w:val="baseline"/>
    </w:pPr>
    <w:rPr>
      <w:rFonts w:ascii="宋体" w:eastAsia="楷体_GB2312" w:hAnsi="Tms Rmn" w:cs="Times New Roman"/>
      <w:bCs/>
      <w:iCs/>
      <w:spacing w:val="4"/>
      <w:kern w:val="0"/>
      <w:sz w:val="28"/>
      <w:szCs w:val="24"/>
      <w:lang w:eastAsia="en-US" w:bidi="en-US"/>
    </w:rPr>
  </w:style>
  <w:style w:type="paragraph" w:customStyle="1" w:styleId="CharCharCharChar5">
    <w:name w:val="Char Char Char Char"/>
    <w:basedOn w:val="a3"/>
    <w:qFormat/>
    <w:rsid w:val="006473B8"/>
    <w:rPr>
      <w:rFonts w:ascii="Times New Roman" w:eastAsia="宋体" w:hAnsi="Times New Roman" w:cs="Times New Roman"/>
      <w:bCs/>
      <w:iCs/>
      <w:sz w:val="24"/>
      <w:szCs w:val="24"/>
      <w:lang w:eastAsia="en-US" w:bidi="en-US"/>
    </w:rPr>
  </w:style>
  <w:style w:type="paragraph" w:customStyle="1" w:styleId="69">
    <w:name w:val="字元 字元6"/>
    <w:basedOn w:val="a3"/>
    <w:rsid w:val="006473B8"/>
    <w:pPr>
      <w:adjustRightInd w:val="0"/>
      <w:snapToGrid w:val="0"/>
      <w:spacing w:line="360" w:lineRule="auto"/>
      <w:ind w:firstLineChars="200" w:firstLine="200"/>
      <w:textAlignment w:val="baseline"/>
    </w:pPr>
    <w:rPr>
      <w:rFonts w:ascii="Times New Roman" w:eastAsia="仿宋_GB2312" w:hAnsi="Times New Roman" w:cs="Times New Roman"/>
      <w:bCs/>
      <w:iCs/>
      <w:spacing w:val="8"/>
      <w:kern w:val="0"/>
      <w:sz w:val="24"/>
      <w:szCs w:val="24"/>
      <w:lang w:eastAsia="en-US" w:bidi="en-US"/>
    </w:rPr>
  </w:style>
  <w:style w:type="paragraph" w:customStyle="1" w:styleId="newstitle">
    <w:name w:val="news_title"/>
    <w:basedOn w:val="a3"/>
    <w:qFormat/>
    <w:rsid w:val="006473B8"/>
    <w:pPr>
      <w:widowControl/>
      <w:adjustRightInd w:val="0"/>
      <w:spacing w:before="100" w:beforeAutospacing="1" w:after="100" w:afterAutospacing="1" w:line="400" w:lineRule="exact"/>
      <w:ind w:firstLine="601"/>
      <w:jc w:val="left"/>
      <w:textAlignment w:val="baseline"/>
    </w:pPr>
    <w:rPr>
      <w:rFonts w:ascii="宋体" w:eastAsia="楷体_GB2312" w:hAnsi="宋体" w:cs="宋体"/>
      <w:b/>
      <w:iCs/>
      <w:spacing w:val="8"/>
      <w:kern w:val="0"/>
      <w:sz w:val="36"/>
      <w:szCs w:val="36"/>
      <w:lang w:eastAsia="en-US" w:bidi="en-US"/>
    </w:rPr>
  </w:style>
  <w:style w:type="paragraph" w:customStyle="1" w:styleId="affffffffffff7">
    <w:name w:val="申报小节题"/>
    <w:basedOn w:val="a3"/>
    <w:qFormat/>
    <w:rsid w:val="006473B8"/>
    <w:pPr>
      <w:spacing w:line="336" w:lineRule="auto"/>
    </w:pPr>
    <w:rPr>
      <w:rFonts w:ascii="Times New Roman" w:eastAsia="宋体" w:hAnsi="Times New Roman" w:cs="Times New Roman"/>
      <w:bCs/>
      <w:iCs/>
      <w:sz w:val="24"/>
      <w:szCs w:val="24"/>
      <w:lang w:eastAsia="en-US" w:bidi="en-US"/>
    </w:rPr>
  </w:style>
  <w:style w:type="paragraph" w:customStyle="1" w:styleId="4Char10">
    <w:name w:val="字元4 Char1"/>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CM85">
    <w:name w:val="CM85"/>
    <w:basedOn w:val="Default"/>
    <w:next w:val="Default"/>
    <w:qFormat/>
    <w:rsid w:val="006473B8"/>
    <w:rPr>
      <w:rFonts w:cs="华文中宋"/>
      <w:szCs w:val="24"/>
    </w:rPr>
  </w:style>
  <w:style w:type="paragraph" w:customStyle="1" w:styleId="CM6">
    <w:name w:val="CM6"/>
    <w:basedOn w:val="Default"/>
    <w:next w:val="Default"/>
    <w:rsid w:val="006473B8"/>
    <w:rPr>
      <w:rFonts w:cs="华文中宋"/>
      <w:szCs w:val="24"/>
    </w:rPr>
  </w:style>
  <w:style w:type="paragraph" w:customStyle="1" w:styleId="1fff7">
    <w:name w:val="表格1"/>
    <w:basedOn w:val="a3"/>
    <w:next w:val="a3"/>
    <w:rsid w:val="006473B8"/>
    <w:pPr>
      <w:keepLines/>
      <w:autoSpaceDE w:val="0"/>
      <w:autoSpaceDN w:val="0"/>
      <w:adjustRightInd w:val="0"/>
      <w:spacing w:line="400" w:lineRule="exact"/>
      <w:ind w:firstLine="601"/>
      <w:jc w:val="right"/>
      <w:textAlignment w:val="baseline"/>
    </w:pPr>
    <w:rPr>
      <w:rFonts w:ascii="宋体" w:eastAsia="楷体_GB2312" w:hAnsi="Times New Roman" w:cs="Times New Roman"/>
      <w:bCs/>
      <w:iCs/>
      <w:spacing w:val="8"/>
      <w:kern w:val="0"/>
      <w:sz w:val="20"/>
      <w:szCs w:val="24"/>
      <w:lang w:eastAsia="en-US" w:bidi="en-US"/>
    </w:rPr>
  </w:style>
  <w:style w:type="paragraph" w:customStyle="1" w:styleId="CM34">
    <w:name w:val="CM34"/>
    <w:basedOn w:val="Default"/>
    <w:next w:val="Default"/>
    <w:qFormat/>
    <w:rsid w:val="006473B8"/>
    <w:rPr>
      <w:rFonts w:cs="华文中宋"/>
      <w:szCs w:val="24"/>
    </w:rPr>
  </w:style>
  <w:style w:type="paragraph" w:customStyle="1" w:styleId="xl74">
    <w:name w:val="xl74"/>
    <w:basedOn w:val="a3"/>
    <w:qFormat/>
    <w:rsid w:val="006473B8"/>
    <w:pPr>
      <w:widowControl/>
      <w:adjustRightInd w:val="0"/>
      <w:spacing w:before="100" w:beforeAutospacing="1" w:after="100" w:afterAutospacing="1" w:line="400" w:lineRule="exact"/>
      <w:ind w:firstLine="601"/>
      <w:jc w:val="center"/>
      <w:textAlignment w:val="center"/>
    </w:pPr>
    <w:rPr>
      <w:rFonts w:ascii="楷体" w:eastAsia="楷体" w:hAnsi="宋体" w:cs="Times New Roman" w:hint="eastAsia"/>
      <w:b/>
      <w:iCs/>
      <w:spacing w:val="8"/>
      <w:kern w:val="0"/>
      <w:sz w:val="20"/>
      <w:szCs w:val="24"/>
      <w:lang w:eastAsia="en-US" w:bidi="en-US"/>
    </w:rPr>
  </w:style>
  <w:style w:type="paragraph" w:customStyle="1" w:styleId="CharCharChar1CharCharCharChar">
    <w:name w:val="Char Char Char1 Char Char Char Char"/>
    <w:basedOn w:val="a3"/>
    <w:qFormat/>
    <w:rsid w:val="006473B8"/>
    <w:pPr>
      <w:adjustRightInd w:val="0"/>
      <w:spacing w:line="400" w:lineRule="exact"/>
      <w:ind w:firstLine="601"/>
      <w:textAlignment w:val="baseline"/>
    </w:pPr>
    <w:rPr>
      <w:rFonts w:ascii="宋体" w:eastAsia="楷体_GB2312" w:hAnsi="宋体" w:cs="Courier New"/>
      <w:bCs/>
      <w:iCs/>
      <w:spacing w:val="8"/>
      <w:kern w:val="0"/>
      <w:sz w:val="32"/>
      <w:szCs w:val="32"/>
      <w:lang w:eastAsia="en-US" w:bidi="en-US"/>
    </w:rPr>
  </w:style>
  <w:style w:type="paragraph" w:customStyle="1" w:styleId="Affffffffffff8">
    <w:name w:val="样式A"/>
    <w:basedOn w:val="a3"/>
    <w:rsid w:val="006473B8"/>
    <w:pPr>
      <w:adjustRightInd w:val="0"/>
      <w:spacing w:line="360" w:lineRule="auto"/>
      <w:ind w:firstLine="567"/>
      <w:textAlignment w:val="baseline"/>
    </w:pPr>
    <w:rPr>
      <w:rFonts w:ascii="宋体" w:eastAsia="楷体_GB2312" w:hAnsi="Arial" w:cs="Times New Roman"/>
      <w:bCs/>
      <w:iCs/>
      <w:spacing w:val="8"/>
      <w:kern w:val="0"/>
      <w:sz w:val="24"/>
      <w:szCs w:val="24"/>
      <w:lang w:eastAsia="en-US" w:bidi="en-US"/>
    </w:rPr>
  </w:style>
  <w:style w:type="paragraph" w:customStyle="1" w:styleId="affffffffffff9">
    <w:name w:val="基准标题"/>
    <w:basedOn w:val="a3"/>
    <w:next w:val="affffffff"/>
    <w:rsid w:val="006473B8"/>
    <w:pPr>
      <w:keepNext/>
      <w:keepLines/>
      <w:widowControl/>
      <w:adjustRightInd w:val="0"/>
      <w:spacing w:before="140" w:line="220" w:lineRule="atLeast"/>
      <w:ind w:firstLine="601"/>
      <w:jc w:val="left"/>
      <w:textAlignment w:val="baseline"/>
    </w:pPr>
    <w:rPr>
      <w:rFonts w:ascii="Arial" w:eastAsia="楷体_GB2312" w:hAnsi="Arial" w:cs="Times New Roman"/>
      <w:bCs/>
      <w:iCs/>
      <w:spacing w:val="-4"/>
      <w:kern w:val="28"/>
      <w:sz w:val="22"/>
      <w:szCs w:val="24"/>
      <w:lang w:bidi="en-US"/>
    </w:rPr>
  </w:style>
  <w:style w:type="paragraph" w:customStyle="1" w:styleId="affffffffffffa">
    <w:name w:val="条文"/>
    <w:basedOn w:val="50"/>
    <w:next w:val="a3"/>
    <w:qFormat/>
    <w:rsid w:val="006473B8"/>
    <w:pPr>
      <w:keepNext w:val="0"/>
      <w:keepLines/>
      <w:tabs>
        <w:tab w:val="left" w:pos="2100"/>
      </w:tabs>
      <w:adjustRightInd/>
      <w:spacing w:before="120" w:line="240" w:lineRule="auto"/>
      <w:ind w:left="2100" w:hanging="420"/>
      <w:textAlignment w:val="auto"/>
    </w:pPr>
    <w:rPr>
      <w:rFonts w:ascii="Times New Roman"/>
      <w:b w:val="0"/>
      <w:bCs/>
    </w:rPr>
  </w:style>
  <w:style w:type="paragraph" w:customStyle="1" w:styleId="CharCharChar1CharCharCharCharCharCharChar1">
    <w:name w:val="Char Char Char1 Char Char Char Char Char Char Char1"/>
    <w:basedOn w:val="a3"/>
    <w:rsid w:val="006473B8"/>
    <w:rPr>
      <w:rFonts w:ascii="Tahoma" w:eastAsia="宋体" w:hAnsi="Tahoma" w:cs="Times New Roman"/>
      <w:bCs/>
      <w:iCs/>
      <w:sz w:val="24"/>
      <w:szCs w:val="24"/>
      <w:lang w:eastAsia="en-US" w:bidi="en-US"/>
    </w:rPr>
  </w:style>
  <w:style w:type="paragraph" w:customStyle="1" w:styleId="f14">
    <w:name w:val="f14"/>
    <w:basedOn w:val="a3"/>
    <w:qFormat/>
    <w:rsid w:val="006473B8"/>
    <w:pPr>
      <w:widowControl/>
      <w:spacing w:before="100" w:beforeAutospacing="1" w:after="100" w:afterAutospacing="1" w:line="312" w:lineRule="auto"/>
      <w:jc w:val="left"/>
    </w:pPr>
    <w:rPr>
      <w:rFonts w:ascii="宋体" w:eastAsia="宋体" w:hAnsi="宋体" w:cs="宋体"/>
      <w:bCs/>
      <w:iCs/>
      <w:kern w:val="0"/>
      <w:sz w:val="24"/>
      <w:szCs w:val="21"/>
      <w:lang w:eastAsia="en-US" w:bidi="en-US"/>
    </w:rPr>
  </w:style>
  <w:style w:type="paragraph" w:customStyle="1" w:styleId="font14">
    <w:name w:val="font14"/>
    <w:basedOn w:val="a3"/>
    <w:qFormat/>
    <w:rsid w:val="006473B8"/>
    <w:pPr>
      <w:widowControl/>
      <w:adjustRightInd w:val="0"/>
      <w:spacing w:before="100" w:beforeAutospacing="1" w:after="100" w:afterAutospacing="1" w:line="400" w:lineRule="exact"/>
      <w:ind w:firstLine="601"/>
      <w:jc w:val="left"/>
      <w:textAlignment w:val="baseline"/>
    </w:pPr>
    <w:rPr>
      <w:rFonts w:ascii="DFKai-SB" w:eastAsia="DFKai-SB" w:hAnsi="DFKai-SB" w:cs="PMingLiU"/>
      <w:bCs/>
      <w:iCs/>
      <w:color w:val="000000"/>
      <w:spacing w:val="8"/>
      <w:kern w:val="0"/>
      <w:sz w:val="28"/>
      <w:szCs w:val="28"/>
      <w:lang w:eastAsia="zh-TW" w:bidi="en-US"/>
    </w:rPr>
  </w:style>
  <w:style w:type="paragraph" w:customStyle="1" w:styleId="Nomal-Body">
    <w:name w:val="Nomal-Body"/>
    <w:basedOn w:val="a3"/>
    <w:rsid w:val="006473B8"/>
    <w:pPr>
      <w:adjustRightInd w:val="0"/>
      <w:spacing w:line="360" w:lineRule="auto"/>
      <w:ind w:firstLineChars="200" w:firstLine="200"/>
      <w:textAlignment w:val="baseline"/>
    </w:pPr>
    <w:rPr>
      <w:rFonts w:ascii="Times New Roman" w:eastAsia="楷体_GB2312" w:hAnsi="Times New Roman" w:cs="Times New Roman"/>
      <w:bCs/>
      <w:iCs/>
      <w:spacing w:val="8"/>
      <w:kern w:val="0"/>
      <w:sz w:val="28"/>
      <w:szCs w:val="28"/>
      <w:lang w:eastAsia="en-US" w:bidi="en-US"/>
    </w:rPr>
  </w:style>
  <w:style w:type="paragraph" w:customStyle="1" w:styleId="xl132">
    <w:name w:val="xl132"/>
    <w:basedOn w:val="a3"/>
    <w:qFormat/>
    <w:rsid w:val="006473B8"/>
    <w:pPr>
      <w:widowControl/>
      <w:shd w:val="clear" w:color="auto" w:fill="FFFFFF"/>
      <w:spacing w:before="100" w:beforeAutospacing="1" w:after="100" w:afterAutospacing="1"/>
      <w:jc w:val="center"/>
      <w:textAlignment w:val="center"/>
    </w:pPr>
    <w:rPr>
      <w:rFonts w:ascii="Times New Roman" w:eastAsia="宋体" w:hAnsi="Times New Roman" w:cs="Times New Roman"/>
      <w:bCs/>
      <w:iCs/>
      <w:kern w:val="0"/>
      <w:sz w:val="20"/>
      <w:szCs w:val="24"/>
      <w:lang w:eastAsia="en-US" w:bidi="en-US"/>
    </w:rPr>
  </w:style>
  <w:style w:type="paragraph" w:customStyle="1" w:styleId="xl45">
    <w:name w:val="xl45"/>
    <w:basedOn w:val="a3"/>
    <w:rsid w:val="006473B8"/>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400" w:lineRule="exact"/>
      <w:ind w:firstLine="601"/>
      <w:jc w:val="left"/>
      <w:textAlignment w:val="baseline"/>
    </w:pPr>
    <w:rPr>
      <w:rFonts w:ascii="宋体" w:eastAsia="楷体_GB2312" w:hAnsi="宋体" w:cs="Times New Roman" w:hint="eastAsia"/>
      <w:bCs/>
      <w:iCs/>
      <w:color w:val="000000"/>
      <w:spacing w:val="8"/>
      <w:kern w:val="0"/>
      <w:sz w:val="20"/>
      <w:szCs w:val="24"/>
      <w:lang w:eastAsia="en-US" w:bidi="en-US"/>
    </w:rPr>
  </w:style>
  <w:style w:type="paragraph" w:customStyle="1" w:styleId="CharCharCharCharCharChar">
    <w:name w:val="Char Char Char Char Char Char"/>
    <w:basedOn w:val="a3"/>
    <w:qFormat/>
    <w:rsid w:val="006473B8"/>
    <w:rPr>
      <w:rFonts w:ascii="Times New Roman" w:eastAsia="宋体" w:hAnsi="Times New Roman" w:cs="Times New Roman"/>
      <w:bCs/>
      <w:iCs/>
      <w:sz w:val="24"/>
      <w:szCs w:val="24"/>
      <w:lang w:eastAsia="en-US" w:bidi="en-US"/>
    </w:rPr>
  </w:style>
  <w:style w:type="paragraph" w:customStyle="1" w:styleId="4f2">
    <w:name w:val="正文4"/>
    <w:basedOn w:val="a3"/>
    <w:qFormat/>
    <w:rsid w:val="006473B8"/>
    <w:pPr>
      <w:adjustRightInd w:val="0"/>
      <w:spacing w:line="440" w:lineRule="exact"/>
      <w:ind w:firstLine="601"/>
      <w:textAlignment w:val="baseline"/>
    </w:pPr>
    <w:rPr>
      <w:rFonts w:ascii="Times New Roman" w:eastAsia="楷体_GB2312" w:hAnsi="Times New Roman" w:cs="Times New Roman"/>
      <w:bCs/>
      <w:iCs/>
      <w:spacing w:val="8"/>
      <w:kern w:val="0"/>
      <w:sz w:val="28"/>
      <w:szCs w:val="24"/>
      <w:lang w:eastAsia="en-US" w:bidi="en-US"/>
    </w:rPr>
  </w:style>
  <w:style w:type="paragraph" w:customStyle="1" w:styleId="Char3CharCharCharCharCharChar2">
    <w:name w:val="Char3 Char Char Char Char Char Char2"/>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Char3CharCharCharCharCharChar1CharCharCharCharCharCharCharCharChar1CharCharChar3">
    <w:name w:val="Char3 Char Char Char Char Char Char1 Char Char Char Char Char Char Char Char Char1 Char Char Char3"/>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affffffffffffb">
    <w:name w:val="红线"/>
    <w:basedOn w:val="11"/>
    <w:qFormat/>
    <w:rsid w:val="006473B8"/>
    <w:pPr>
      <w:keepNext w:val="0"/>
      <w:keepLines w:val="0"/>
      <w:autoSpaceDE w:val="0"/>
      <w:autoSpaceDN w:val="0"/>
      <w:adjustRightInd w:val="0"/>
      <w:spacing w:before="0" w:after="0" w:line="227" w:lineRule="atLeast"/>
      <w:ind w:right="-142"/>
      <w:jc w:val="center"/>
      <w:outlineLvl w:val="9"/>
    </w:pPr>
    <w:rPr>
      <w:rFonts w:ascii="宋体" w:eastAsia="宋体"/>
      <w:bCs w:val="0"/>
      <w:kern w:val="0"/>
      <w:sz w:val="10"/>
      <w:szCs w:val="20"/>
    </w:rPr>
  </w:style>
  <w:style w:type="paragraph" w:customStyle="1" w:styleId="CharCharffff">
    <w:name w:val="字元 字元 字元 字元 Char Char"/>
    <w:basedOn w:val="a3"/>
    <w:rsid w:val="006473B8"/>
    <w:rPr>
      <w:rFonts w:ascii="Times New Roman" w:eastAsia="宋体" w:hAnsi="Times New Roman" w:cs="Times New Roman"/>
      <w:bCs/>
      <w:iCs/>
      <w:sz w:val="24"/>
      <w:szCs w:val="24"/>
      <w:lang w:eastAsia="en-US" w:bidi="en-US"/>
    </w:rPr>
  </w:style>
  <w:style w:type="paragraph" w:customStyle="1" w:styleId="affffffffffffc">
    <w:name w:val="正文文本内容"/>
    <w:basedOn w:val="a3"/>
    <w:rsid w:val="006473B8"/>
    <w:pPr>
      <w:adjustRightInd w:val="0"/>
      <w:spacing w:line="360" w:lineRule="auto"/>
      <w:ind w:firstLineChars="200" w:firstLine="602"/>
      <w:textAlignment w:val="baseline"/>
    </w:pPr>
    <w:rPr>
      <w:rFonts w:ascii="Times New Roman" w:eastAsia="仿宋_GB2312" w:hAnsi="Times New Roman" w:cs="Times New Roman"/>
      <w:bCs/>
      <w:iCs/>
      <w:spacing w:val="8"/>
      <w:kern w:val="0"/>
      <w:sz w:val="28"/>
      <w:szCs w:val="24"/>
      <w:lang w:eastAsia="en-US" w:bidi="en-US"/>
    </w:rPr>
  </w:style>
  <w:style w:type="paragraph" w:customStyle="1" w:styleId="CM16">
    <w:name w:val="CM16"/>
    <w:basedOn w:val="Default"/>
    <w:next w:val="Default"/>
    <w:qFormat/>
    <w:rsid w:val="006473B8"/>
    <w:rPr>
      <w:rFonts w:cs="华文中宋"/>
      <w:szCs w:val="24"/>
    </w:rPr>
  </w:style>
  <w:style w:type="paragraph" w:customStyle="1" w:styleId="xl65">
    <w:name w:val="xl65"/>
    <w:basedOn w:val="a3"/>
    <w:rsid w:val="006473B8"/>
    <w:pPr>
      <w:widowControl/>
      <w:pBdr>
        <w:top w:val="single" w:sz="4" w:space="0" w:color="auto"/>
      </w:pBdr>
      <w:adjustRightInd w:val="0"/>
      <w:spacing w:before="100" w:beforeAutospacing="1" w:after="100" w:afterAutospacing="1" w:line="400" w:lineRule="exact"/>
      <w:ind w:firstLine="601"/>
      <w:jc w:val="left"/>
      <w:textAlignment w:val="center"/>
    </w:pPr>
    <w:rPr>
      <w:rFonts w:ascii="楷体" w:eastAsia="楷体" w:hAnsi="宋体" w:cs="Times New Roman" w:hint="eastAsia"/>
      <w:bCs/>
      <w:iCs/>
      <w:spacing w:val="8"/>
      <w:kern w:val="0"/>
      <w:sz w:val="16"/>
      <w:szCs w:val="16"/>
      <w:lang w:eastAsia="en-US" w:bidi="en-US"/>
    </w:rPr>
  </w:style>
  <w:style w:type="paragraph" w:customStyle="1" w:styleId="xl146">
    <w:name w:val="xl146"/>
    <w:basedOn w:val="a3"/>
    <w:qFormat/>
    <w:rsid w:val="006473B8"/>
    <w:pPr>
      <w:widowControl/>
      <w:pBdr>
        <w:left w:val="single" w:sz="8" w:space="0" w:color="auto"/>
      </w:pBdr>
      <w:shd w:val="clear" w:color="auto" w:fill="FFFFFF"/>
      <w:spacing w:before="100" w:beforeAutospacing="1" w:after="100" w:afterAutospacing="1"/>
      <w:jc w:val="center"/>
    </w:pPr>
    <w:rPr>
      <w:rFonts w:ascii="Times New Roman" w:eastAsia="宋体" w:hAnsi="Times New Roman" w:cs="Times New Roman"/>
      <w:b/>
      <w:iCs/>
      <w:color w:val="FF0000"/>
      <w:kern w:val="0"/>
      <w:sz w:val="20"/>
      <w:szCs w:val="24"/>
      <w:lang w:eastAsia="en-US" w:bidi="en-US"/>
    </w:rPr>
  </w:style>
  <w:style w:type="paragraph" w:customStyle="1" w:styleId="xl134">
    <w:name w:val="xl134"/>
    <w:basedOn w:val="a3"/>
    <w:qFormat/>
    <w:rsid w:val="006473B8"/>
    <w:pPr>
      <w:widowControl/>
      <w:shd w:val="clear" w:color="auto" w:fill="FFFFFF"/>
      <w:spacing w:before="100" w:beforeAutospacing="1" w:after="100" w:afterAutospacing="1"/>
      <w:jc w:val="left"/>
    </w:pPr>
    <w:rPr>
      <w:rFonts w:ascii="Times New Roman" w:eastAsia="宋体" w:hAnsi="Times New Roman" w:cs="Times New Roman"/>
      <w:bCs/>
      <w:iCs/>
      <w:color w:val="000000"/>
      <w:kern w:val="0"/>
      <w:sz w:val="16"/>
      <w:szCs w:val="16"/>
      <w:lang w:eastAsia="en-US" w:bidi="en-US"/>
    </w:rPr>
  </w:style>
  <w:style w:type="paragraph" w:customStyle="1" w:styleId="313">
    <w:name w:val="网格表 31"/>
    <w:basedOn w:val="11"/>
    <w:next w:val="a3"/>
    <w:rsid w:val="006473B8"/>
    <w:pPr>
      <w:widowControl/>
      <w:spacing w:before="0" w:after="0" w:line="276" w:lineRule="auto"/>
      <w:jc w:val="left"/>
      <w:outlineLvl w:val="9"/>
    </w:pPr>
    <w:rPr>
      <w:rFonts w:ascii="Cambria" w:eastAsia="宋体" w:hAnsi="Cambria"/>
      <w:bCs w:val="0"/>
      <w:color w:val="365F91"/>
      <w:kern w:val="0"/>
      <w:sz w:val="28"/>
      <w:szCs w:val="28"/>
    </w:rPr>
  </w:style>
  <w:style w:type="paragraph" w:customStyle="1" w:styleId="affffffffffffd">
    <w:name w:val="新表"/>
    <w:basedOn w:val="a3"/>
    <w:qFormat/>
    <w:rsid w:val="006473B8"/>
    <w:pPr>
      <w:adjustRightInd w:val="0"/>
      <w:spacing w:line="360" w:lineRule="exact"/>
      <w:ind w:firstLine="601"/>
      <w:textAlignment w:val="baseline"/>
    </w:pPr>
    <w:rPr>
      <w:rFonts w:ascii="Times New Roman" w:eastAsia="仿宋_GB2312" w:hAnsi="Times New Roman" w:cs="Times New Roman"/>
      <w:iCs/>
      <w:spacing w:val="8"/>
      <w:kern w:val="0"/>
      <w:sz w:val="24"/>
      <w:szCs w:val="24"/>
      <w:lang w:eastAsia="en-US" w:bidi="en-US"/>
    </w:rPr>
  </w:style>
  <w:style w:type="paragraph" w:customStyle="1" w:styleId="textcontent">
    <w:name w:val="textcontent"/>
    <w:basedOn w:val="a3"/>
    <w:qFormat/>
    <w:rsid w:val="006473B8"/>
    <w:pPr>
      <w:widowControl/>
      <w:adjustRightInd w:val="0"/>
      <w:spacing w:line="400" w:lineRule="exact"/>
      <w:ind w:firstLine="601"/>
      <w:textAlignment w:val="baseline"/>
    </w:pPr>
    <w:rPr>
      <w:rFonts w:ascii="Arial" w:eastAsia="楷体_GB2312" w:hAnsi="Arial" w:cs="Arial"/>
      <w:bCs/>
      <w:iCs/>
      <w:spacing w:val="8"/>
      <w:kern w:val="0"/>
      <w:sz w:val="28"/>
      <w:szCs w:val="21"/>
      <w:lang w:eastAsia="en-US" w:bidi="en-US"/>
    </w:rPr>
  </w:style>
  <w:style w:type="paragraph" w:customStyle="1" w:styleId="4f3">
    <w:name w:val="字元4"/>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Char3CharCharCharCharChar">
    <w:name w:val="Char3 Char Char 字元 Char Char Char"/>
    <w:basedOn w:val="a3"/>
    <w:qFormat/>
    <w:rsid w:val="006473B8"/>
    <w:pPr>
      <w:widowControl/>
      <w:spacing w:before="100" w:beforeAutospacing="1" w:after="100" w:afterAutospacing="1"/>
      <w:ind w:firstLineChars="200" w:firstLine="200"/>
      <w:jc w:val="left"/>
    </w:pPr>
    <w:rPr>
      <w:rFonts w:ascii="Verdana" w:eastAsia="仿宋_GB2312" w:hAnsi="Verdana" w:cs="Times New Roman"/>
      <w:bCs/>
      <w:iCs/>
      <w:kern w:val="0"/>
      <w:sz w:val="20"/>
      <w:szCs w:val="21"/>
      <w:lang w:eastAsia="en-US" w:bidi="en-US"/>
    </w:rPr>
  </w:style>
  <w:style w:type="paragraph" w:customStyle="1" w:styleId="xl152">
    <w:name w:val="xl152"/>
    <w:basedOn w:val="a3"/>
    <w:qFormat/>
    <w:rsid w:val="006473B8"/>
    <w:pPr>
      <w:widowControl/>
      <w:pBdr>
        <w:righ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6"/>
      <w:szCs w:val="16"/>
      <w:lang w:eastAsia="en-US" w:bidi="en-US"/>
    </w:rPr>
  </w:style>
  <w:style w:type="paragraph" w:customStyle="1" w:styleId="CharCharCharCharCharCharChar0">
    <w:name w:val="Char Char Char Char Char Char Char"/>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CharCharCharCharCharCharCharCharChar">
    <w:name w:val="Char Char Char Char Char Char Char Char Char"/>
    <w:basedOn w:val="a3"/>
    <w:uiPriority w:val="39"/>
    <w:qFormat/>
    <w:rsid w:val="006473B8"/>
    <w:pPr>
      <w:widowControl/>
      <w:adjustRightInd w:val="0"/>
      <w:spacing w:after="160" w:line="240" w:lineRule="exact"/>
      <w:ind w:firstLine="601"/>
      <w:jc w:val="left"/>
      <w:textAlignment w:val="baseline"/>
    </w:pPr>
    <w:rPr>
      <w:rFonts w:ascii="Verdana" w:eastAsia="仿宋_GB2312" w:hAnsi="Verdana" w:cs="Times New Roman"/>
      <w:bCs/>
      <w:iCs/>
      <w:spacing w:val="8"/>
      <w:kern w:val="0"/>
      <w:sz w:val="24"/>
      <w:szCs w:val="24"/>
      <w:lang w:eastAsia="en-US" w:bidi="en-US"/>
    </w:rPr>
  </w:style>
  <w:style w:type="paragraph" w:customStyle="1" w:styleId="xl73">
    <w:name w:val="xl73"/>
    <w:basedOn w:val="a3"/>
    <w:qFormat/>
    <w:rsid w:val="006473B8"/>
    <w:pPr>
      <w:widowControl/>
      <w:pBdr>
        <w:bottom w:val="single" w:sz="8" w:space="0" w:color="auto"/>
      </w:pBdr>
      <w:adjustRightInd w:val="0"/>
      <w:spacing w:before="100" w:beforeAutospacing="1" w:after="100" w:afterAutospacing="1" w:line="400" w:lineRule="exact"/>
      <w:ind w:firstLine="601"/>
      <w:jc w:val="center"/>
      <w:textAlignment w:val="center"/>
    </w:pPr>
    <w:rPr>
      <w:rFonts w:ascii="楷体" w:eastAsia="楷体" w:hAnsi="宋体" w:cs="Times New Roman" w:hint="eastAsia"/>
      <w:b/>
      <w:iCs/>
      <w:spacing w:val="8"/>
      <w:kern w:val="0"/>
      <w:sz w:val="20"/>
      <w:szCs w:val="24"/>
      <w:lang w:eastAsia="en-US" w:bidi="en-US"/>
    </w:rPr>
  </w:style>
  <w:style w:type="paragraph" w:customStyle="1" w:styleId="affffffffffffe">
    <w:name w:val="简单回函地址"/>
    <w:basedOn w:val="a3"/>
    <w:uiPriority w:val="39"/>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xl58">
    <w:name w:val="xl58"/>
    <w:basedOn w:val="a3"/>
    <w:rsid w:val="006473B8"/>
    <w:pPr>
      <w:widowControl/>
      <w:shd w:val="clear" w:color="auto" w:fill="FFFFFF"/>
      <w:adjustRightInd w:val="0"/>
      <w:spacing w:before="100" w:beforeAutospacing="1" w:after="100" w:afterAutospacing="1" w:line="400" w:lineRule="exact"/>
      <w:ind w:firstLine="601"/>
      <w:jc w:val="center"/>
      <w:textAlignment w:val="baseline"/>
    </w:pPr>
    <w:rPr>
      <w:rFonts w:ascii="Arial Unicode MS" w:eastAsia="Arial Unicode MS" w:hAnsi="Arial Unicode MS" w:cs="Times New Roman"/>
      <w:bCs/>
      <w:iCs/>
      <w:color w:val="000000"/>
      <w:spacing w:val="8"/>
      <w:kern w:val="0"/>
      <w:sz w:val="20"/>
      <w:szCs w:val="24"/>
      <w:lang w:eastAsia="en-US" w:bidi="en-US"/>
    </w:rPr>
  </w:style>
  <w:style w:type="paragraph" w:customStyle="1" w:styleId="afffffffffffff">
    <w:name w:val="首行缩进"/>
    <w:basedOn w:val="a3"/>
    <w:uiPriority w:val="34"/>
    <w:qFormat/>
    <w:rsid w:val="006473B8"/>
    <w:pPr>
      <w:adjustRightInd w:val="0"/>
      <w:spacing w:line="360" w:lineRule="auto"/>
      <w:ind w:firstLineChars="200" w:firstLine="480"/>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Char3CharCharCharCharCharChar1CharCharCharCharCharCharCharCharChar1CharCharChar">
    <w:name w:val="Char3 Char Char Char Char Char Char1 Char Char Char Char Char Char Char Char Char1 Char Char Char"/>
    <w:basedOn w:val="a3"/>
    <w:qFormat/>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xl54">
    <w:name w:val="xl54"/>
    <w:basedOn w:val="a3"/>
    <w:rsid w:val="006473B8"/>
    <w:pPr>
      <w:widowControl/>
      <w:shd w:val="clear" w:color="auto" w:fill="FFFFFF"/>
      <w:adjustRightInd w:val="0"/>
      <w:spacing w:before="100" w:beforeAutospacing="1" w:after="100" w:afterAutospacing="1" w:line="400" w:lineRule="exact"/>
      <w:ind w:firstLine="601"/>
      <w:jc w:val="left"/>
      <w:textAlignment w:val="baseline"/>
    </w:pPr>
    <w:rPr>
      <w:rFonts w:ascii="宋体" w:eastAsia="楷体_GB2312" w:hAnsi="宋体" w:cs="Times New Roman" w:hint="eastAsia"/>
      <w:bCs/>
      <w:iCs/>
      <w:spacing w:val="8"/>
      <w:kern w:val="0"/>
      <w:sz w:val="20"/>
      <w:szCs w:val="24"/>
      <w:lang w:eastAsia="en-US" w:bidi="en-US"/>
    </w:rPr>
  </w:style>
  <w:style w:type="paragraph" w:customStyle="1" w:styleId="afffffffffffff0">
    <w:name w:val="行文"/>
    <w:basedOn w:val="a3"/>
    <w:qFormat/>
    <w:rsid w:val="006473B8"/>
    <w:pPr>
      <w:adjustRightInd w:val="0"/>
      <w:spacing w:line="480" w:lineRule="exact"/>
      <w:ind w:firstLine="624"/>
      <w:textAlignment w:val="baseline"/>
    </w:pPr>
    <w:rPr>
      <w:rFonts w:ascii="Times New Roman" w:eastAsia="仿宋_GB2312" w:hAnsi="Times New Roman" w:cs="Times New Roman"/>
      <w:bCs/>
      <w:iCs/>
      <w:spacing w:val="8"/>
      <w:kern w:val="0"/>
      <w:sz w:val="30"/>
      <w:szCs w:val="24"/>
      <w:lang w:eastAsia="en-US" w:bidi="en-US"/>
    </w:rPr>
  </w:style>
  <w:style w:type="paragraph" w:customStyle="1" w:styleId="CM7">
    <w:name w:val="CM7"/>
    <w:basedOn w:val="a3"/>
    <w:next w:val="a3"/>
    <w:qFormat/>
    <w:rsid w:val="006473B8"/>
    <w:pPr>
      <w:autoSpaceDE w:val="0"/>
      <w:autoSpaceDN w:val="0"/>
      <w:adjustRightInd w:val="0"/>
      <w:spacing w:after="368"/>
      <w:jc w:val="left"/>
    </w:pPr>
    <w:rPr>
      <w:rFonts w:ascii="Arial Unicode MS" w:eastAsia="Arial Unicode MS" w:hAnsi="Times New Roman" w:cs="Times New Roman"/>
      <w:bCs/>
      <w:iCs/>
      <w:kern w:val="0"/>
      <w:sz w:val="24"/>
      <w:szCs w:val="24"/>
      <w:lang w:eastAsia="en-US" w:bidi="en-US"/>
    </w:rPr>
  </w:style>
  <w:style w:type="paragraph" w:customStyle="1" w:styleId="Char46">
    <w:name w:val="Char4"/>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4Char">
    <w:name w:val="字元4 Char"/>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afffffffffffff1">
    <w:name w:val="仿宋体"/>
    <w:basedOn w:val="a3"/>
    <w:qFormat/>
    <w:rsid w:val="006473B8"/>
    <w:pPr>
      <w:widowControl/>
      <w:adjustRightInd w:val="0"/>
      <w:spacing w:line="844" w:lineRule="atLeast"/>
      <w:ind w:firstLine="419"/>
      <w:textAlignment w:val="baseline"/>
    </w:pPr>
    <w:rPr>
      <w:rFonts w:ascii="Times New Roman" w:eastAsia="仿宋_GB2312" w:hAnsi="Times New Roman" w:cs="Times New Roman"/>
      <w:bCs/>
      <w:iCs/>
      <w:color w:val="000000"/>
      <w:spacing w:val="8"/>
      <w:kern w:val="0"/>
      <w:sz w:val="31"/>
      <w:szCs w:val="24"/>
      <w:u w:color="000000"/>
      <w:lang w:eastAsia="en-US" w:bidi="en-US"/>
    </w:rPr>
  </w:style>
  <w:style w:type="paragraph" w:customStyle="1" w:styleId="100157878">
    <w:name w:val="样式 样式 标题 1 + 段前: 0 磅 段后: 0 磅 行距: 1.5 倍行距 + 段前: 7.8 磅 段后: 7.8 磅"/>
    <w:basedOn w:val="a3"/>
    <w:qFormat/>
    <w:rsid w:val="006473B8"/>
    <w:pPr>
      <w:keepNext/>
      <w:keepLines/>
      <w:adjustRightInd w:val="0"/>
      <w:spacing w:before="156" w:after="156" w:line="480" w:lineRule="auto"/>
      <w:ind w:firstLine="601"/>
      <w:jc w:val="center"/>
      <w:textAlignment w:val="baseline"/>
      <w:outlineLvl w:val="0"/>
    </w:pPr>
    <w:rPr>
      <w:rFonts w:ascii="Times New Roman" w:eastAsia="楷体_GB2312" w:hAnsi="Times New Roman" w:cs="宋体"/>
      <w:b/>
      <w:iCs/>
      <w:spacing w:val="8"/>
      <w:kern w:val="44"/>
      <w:sz w:val="32"/>
      <w:szCs w:val="24"/>
      <w:lang w:eastAsia="en-US" w:bidi="en-US"/>
    </w:rPr>
  </w:style>
  <w:style w:type="paragraph" w:customStyle="1" w:styleId="xl158">
    <w:name w:val="xl158"/>
    <w:basedOn w:val="a3"/>
    <w:rsid w:val="006473B8"/>
    <w:pPr>
      <w:widowControl/>
      <w:pBdr>
        <w:left w:val="single" w:sz="8" w:space="0" w:color="auto"/>
        <w:bottom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6"/>
      <w:szCs w:val="16"/>
      <w:u w:val="single"/>
      <w:lang w:eastAsia="en-US" w:bidi="en-US"/>
    </w:rPr>
  </w:style>
  <w:style w:type="paragraph" w:customStyle="1" w:styleId="xl80">
    <w:name w:val="xl80"/>
    <w:basedOn w:val="a3"/>
    <w:rsid w:val="006473B8"/>
    <w:pPr>
      <w:widowControl/>
      <w:pBdr>
        <w:bottom w:val="single" w:sz="4" w:space="0" w:color="auto"/>
      </w:pBdr>
      <w:adjustRightInd w:val="0"/>
      <w:spacing w:before="100" w:beforeAutospacing="1" w:after="100" w:afterAutospacing="1" w:line="400" w:lineRule="exact"/>
      <w:ind w:firstLine="601"/>
      <w:jc w:val="center"/>
      <w:textAlignment w:val="center"/>
    </w:pPr>
    <w:rPr>
      <w:rFonts w:ascii="楷体" w:eastAsia="楷体" w:hAnsi="宋体" w:cs="Times New Roman" w:hint="eastAsia"/>
      <w:b/>
      <w:iCs/>
      <w:spacing w:val="8"/>
      <w:kern w:val="0"/>
      <w:sz w:val="20"/>
      <w:szCs w:val="24"/>
      <w:lang w:eastAsia="en-US" w:bidi="en-US"/>
    </w:rPr>
  </w:style>
  <w:style w:type="paragraph" w:customStyle="1" w:styleId="1fff8">
    <w:name w:val="普通(网站)1"/>
    <w:basedOn w:val="a3"/>
    <w:qFormat/>
    <w:rsid w:val="006473B8"/>
    <w:pPr>
      <w:widowControl/>
      <w:adjustRightInd w:val="0"/>
      <w:spacing w:before="100" w:after="100" w:line="400" w:lineRule="exact"/>
      <w:ind w:firstLine="601"/>
      <w:jc w:val="left"/>
      <w:textAlignment w:val="baseline"/>
    </w:pPr>
    <w:rPr>
      <w:rFonts w:ascii="宋体" w:eastAsia="楷体_GB2312" w:hAnsi="宋体" w:cs="Times New Roman"/>
      <w:bCs/>
      <w:iCs/>
      <w:spacing w:val="8"/>
      <w:kern w:val="0"/>
      <w:sz w:val="24"/>
      <w:szCs w:val="24"/>
      <w:lang w:eastAsia="en-US" w:bidi="en-US"/>
    </w:rPr>
  </w:style>
  <w:style w:type="paragraph" w:customStyle="1" w:styleId="xl70">
    <w:name w:val="xl70"/>
    <w:basedOn w:val="a3"/>
    <w:qFormat/>
    <w:rsid w:val="006473B8"/>
    <w:pPr>
      <w:widowControl/>
      <w:adjustRightInd w:val="0"/>
      <w:spacing w:before="100" w:beforeAutospacing="1" w:after="100" w:afterAutospacing="1" w:line="400" w:lineRule="exact"/>
      <w:ind w:firstLine="601"/>
      <w:jc w:val="left"/>
      <w:textAlignment w:val="center"/>
    </w:pPr>
    <w:rPr>
      <w:rFonts w:ascii="楷体" w:eastAsia="楷体" w:hAnsi="宋体" w:cs="Times New Roman" w:hint="eastAsia"/>
      <w:bCs/>
      <w:iCs/>
      <w:spacing w:val="8"/>
      <w:kern w:val="0"/>
      <w:sz w:val="20"/>
      <w:szCs w:val="24"/>
      <w:lang w:eastAsia="en-US" w:bidi="en-US"/>
    </w:rPr>
  </w:style>
  <w:style w:type="paragraph" w:customStyle="1" w:styleId="xl147">
    <w:name w:val="xl147"/>
    <w:basedOn w:val="a3"/>
    <w:rsid w:val="006473B8"/>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
      <w:iCs/>
      <w:color w:val="FF0000"/>
      <w:kern w:val="0"/>
      <w:sz w:val="20"/>
      <w:szCs w:val="24"/>
      <w:u w:val="single"/>
      <w:lang w:eastAsia="en-US" w:bidi="en-US"/>
    </w:rPr>
  </w:style>
  <w:style w:type="paragraph" w:customStyle="1" w:styleId="xl141">
    <w:name w:val="xl141"/>
    <w:basedOn w:val="a3"/>
    <w:qFormat/>
    <w:rsid w:val="006473B8"/>
    <w:pPr>
      <w:widowControl/>
      <w:pBdr>
        <w:righ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8"/>
      <w:szCs w:val="18"/>
      <w:u w:val="single"/>
      <w:lang w:eastAsia="en-US" w:bidi="en-US"/>
    </w:rPr>
  </w:style>
  <w:style w:type="paragraph" w:customStyle="1" w:styleId="afffffffffffff2">
    <w:name w:val="正文小四"/>
    <w:basedOn w:val="a3"/>
    <w:qFormat/>
    <w:rsid w:val="006473B8"/>
    <w:pPr>
      <w:spacing w:line="360" w:lineRule="auto"/>
    </w:pPr>
    <w:rPr>
      <w:rFonts w:ascii="Times New Roman" w:eastAsia="宋体" w:hAnsi="Times New Roman" w:cs="Times New Roman"/>
      <w:bCs/>
      <w:iCs/>
      <w:sz w:val="24"/>
      <w:szCs w:val="24"/>
      <w:lang w:eastAsia="en-US" w:bidi="en-US"/>
    </w:rPr>
  </w:style>
  <w:style w:type="paragraph" w:customStyle="1" w:styleId="afffffffffffff3">
    <w:name w:val="图表目录一"/>
    <w:basedOn w:val="a3"/>
    <w:rsid w:val="006473B8"/>
    <w:pPr>
      <w:adjustRightInd w:val="0"/>
      <w:spacing w:beforeLines="50" w:afterLines="80" w:line="400" w:lineRule="exact"/>
      <w:ind w:firstLine="601"/>
      <w:jc w:val="center"/>
      <w:textAlignment w:val="baseline"/>
      <w:outlineLvl w:val="2"/>
    </w:pPr>
    <w:rPr>
      <w:rFonts w:ascii="Times New Roman" w:eastAsia="楷体_GB2312" w:hAnsi="Times New Roman" w:cs="Times New Roman"/>
      <w:b/>
      <w:bCs/>
      <w:iCs/>
      <w:spacing w:val="8"/>
      <w:kern w:val="0"/>
      <w:sz w:val="28"/>
      <w:szCs w:val="24"/>
      <w:lang w:eastAsia="en-US" w:bidi="en-US"/>
    </w:rPr>
  </w:style>
  <w:style w:type="paragraph" w:customStyle="1" w:styleId="Bb">
    <w:name w:val="标题 Bb"/>
    <w:basedOn w:val="B"/>
    <w:qFormat/>
    <w:rsid w:val="006473B8"/>
    <w:pPr>
      <w:keepNext w:val="0"/>
      <w:spacing w:before="0" w:after="0"/>
    </w:pPr>
    <w:rPr>
      <w:rFonts w:ascii="Times New Roman" w:hAnsi="Times New Roman"/>
      <w:spacing w:val="24"/>
    </w:rPr>
  </w:style>
  <w:style w:type="paragraph" w:customStyle="1" w:styleId="affffffffffff5">
    <w:name w:val="三级条标题"/>
    <w:basedOn w:val="afffffffffffff4"/>
    <w:next w:val="a3"/>
    <w:rsid w:val="006473B8"/>
    <w:pPr>
      <w:tabs>
        <w:tab w:val="clear" w:pos="2160"/>
        <w:tab w:val="left" w:pos="2580"/>
      </w:tabs>
      <w:ind w:left="3600" w:hanging="360"/>
      <w:outlineLvl w:val="4"/>
    </w:pPr>
  </w:style>
  <w:style w:type="paragraph" w:customStyle="1" w:styleId="afffffffffffff4">
    <w:name w:val="二级条标题"/>
    <w:basedOn w:val="afffffffff0"/>
    <w:next w:val="a3"/>
    <w:rsid w:val="006473B8"/>
    <w:pPr>
      <w:tabs>
        <w:tab w:val="clear" w:pos="1740"/>
        <w:tab w:val="clear" w:pos="2040"/>
        <w:tab w:val="left" w:pos="2160"/>
      </w:tabs>
      <w:ind w:left="864" w:hanging="864"/>
      <w:outlineLvl w:val="3"/>
    </w:pPr>
  </w:style>
  <w:style w:type="paragraph" w:customStyle="1" w:styleId="xl157">
    <w:name w:val="xl157"/>
    <w:basedOn w:val="a3"/>
    <w:rsid w:val="006473B8"/>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
      <w:iCs/>
      <w:kern w:val="0"/>
      <w:sz w:val="20"/>
      <w:szCs w:val="24"/>
      <w:lang w:eastAsia="en-US" w:bidi="en-US"/>
    </w:rPr>
  </w:style>
  <w:style w:type="paragraph" w:customStyle="1" w:styleId="CM86">
    <w:name w:val="CM86"/>
    <w:basedOn w:val="Default"/>
    <w:next w:val="Default"/>
    <w:qFormat/>
    <w:rsid w:val="006473B8"/>
    <w:rPr>
      <w:rFonts w:cs="华文中宋"/>
      <w:szCs w:val="24"/>
    </w:rPr>
  </w:style>
  <w:style w:type="paragraph" w:customStyle="1" w:styleId="4n">
    <w:name w:val="标题4n"/>
    <w:basedOn w:val="31"/>
    <w:rsid w:val="006473B8"/>
    <w:pPr>
      <w:keepNext w:val="0"/>
      <w:keepLines w:val="0"/>
      <w:numPr>
        <w:ilvl w:val="3"/>
        <w:numId w:val="5"/>
      </w:numPr>
      <w:tabs>
        <w:tab w:val="left" w:pos="0"/>
      </w:tabs>
      <w:spacing w:before="0" w:after="0" w:line="360" w:lineRule="auto"/>
    </w:pPr>
    <w:rPr>
      <w:rFonts w:ascii="仿宋_GB2312" w:eastAsia="仿宋_GB2312" w:hAnsi="Arial"/>
      <w:b w:val="0"/>
      <w:kern w:val="0"/>
      <w:sz w:val="28"/>
      <w:szCs w:val="28"/>
    </w:rPr>
  </w:style>
  <w:style w:type="paragraph" w:customStyle="1" w:styleId="1452">
    <w:name w:val="样式 (西文) 宋体 四号 左 行距: 多倍行距 1.45 字行 首行缩进:  2 字符"/>
    <w:basedOn w:val="a3"/>
    <w:qFormat/>
    <w:rsid w:val="006473B8"/>
    <w:pPr>
      <w:adjustRightInd w:val="0"/>
      <w:snapToGrid w:val="0"/>
      <w:spacing w:line="348" w:lineRule="auto"/>
      <w:ind w:firstLineChars="200" w:firstLine="560"/>
      <w:jc w:val="left"/>
    </w:pPr>
    <w:rPr>
      <w:rFonts w:ascii="Times New Roman" w:eastAsia="宋体" w:hAnsi="Times New Roman" w:cs="Times New Roman"/>
      <w:bCs/>
      <w:iCs/>
      <w:sz w:val="28"/>
      <w:szCs w:val="28"/>
      <w:lang w:eastAsia="en-US" w:bidi="en-US"/>
    </w:rPr>
  </w:style>
  <w:style w:type="paragraph" w:customStyle="1" w:styleId="font12">
    <w:name w:val="font12"/>
    <w:basedOn w:val="a3"/>
    <w:rsid w:val="006473B8"/>
    <w:pPr>
      <w:widowControl/>
      <w:adjustRightInd w:val="0"/>
      <w:spacing w:before="100" w:beforeAutospacing="1" w:after="100" w:afterAutospacing="1" w:line="400" w:lineRule="exact"/>
      <w:ind w:firstLine="601"/>
      <w:jc w:val="left"/>
      <w:textAlignment w:val="baseline"/>
    </w:pPr>
    <w:rPr>
      <w:rFonts w:ascii="Times New Roman" w:eastAsia="Arial Unicode MS" w:hAnsi="Times New Roman" w:cs="Times New Roman"/>
      <w:b/>
      <w:iCs/>
      <w:spacing w:val="8"/>
      <w:kern w:val="0"/>
      <w:sz w:val="24"/>
      <w:szCs w:val="24"/>
      <w:lang w:eastAsia="en-US" w:bidi="en-US"/>
    </w:rPr>
  </w:style>
  <w:style w:type="paragraph" w:customStyle="1" w:styleId="font16">
    <w:name w:val="font16"/>
    <w:basedOn w:val="a3"/>
    <w:rsid w:val="006473B8"/>
    <w:pPr>
      <w:widowControl/>
      <w:adjustRightInd w:val="0"/>
      <w:spacing w:before="100" w:beforeAutospacing="1" w:after="100" w:afterAutospacing="1" w:line="400" w:lineRule="exact"/>
      <w:ind w:firstLine="601"/>
      <w:jc w:val="left"/>
      <w:textAlignment w:val="baseline"/>
    </w:pPr>
    <w:rPr>
      <w:rFonts w:ascii="Arial" w:eastAsia="PMingLiU" w:hAnsi="Arial" w:cs="Arial"/>
      <w:bCs/>
      <w:iCs/>
      <w:spacing w:val="8"/>
      <w:kern w:val="0"/>
      <w:sz w:val="22"/>
      <w:lang w:eastAsia="zh-TW" w:bidi="en-US"/>
    </w:rPr>
  </w:style>
  <w:style w:type="paragraph" w:customStyle="1" w:styleId="CharCharChar1CharCharCharCharCharCharCharCharCharCharCharCharCharCharCharCharCharCharCharCharCharCharCharCharChar">
    <w:name w:val="Char Char Char1 Char Char Char Char Char Char Char Char Char Char Char Char Char Char Char Char Char Char Char Char Char Char Char Char Char"/>
    <w:basedOn w:val="a3"/>
    <w:rsid w:val="006473B8"/>
    <w:pPr>
      <w:adjustRightInd w:val="0"/>
      <w:spacing w:line="400" w:lineRule="exact"/>
      <w:ind w:firstLine="601"/>
      <w:textAlignment w:val="baseline"/>
    </w:pPr>
    <w:rPr>
      <w:rFonts w:ascii="Tahoma" w:eastAsia="楷体_GB2312" w:hAnsi="Tahoma" w:cs="Times New Roman"/>
      <w:bCs/>
      <w:iCs/>
      <w:spacing w:val="8"/>
      <w:kern w:val="0"/>
      <w:sz w:val="24"/>
      <w:szCs w:val="24"/>
      <w:lang w:eastAsia="en-US" w:bidi="en-US"/>
    </w:rPr>
  </w:style>
  <w:style w:type="paragraph" w:customStyle="1" w:styleId="xl90">
    <w:name w:val="xl90"/>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kern w:val="0"/>
      <w:sz w:val="16"/>
      <w:szCs w:val="16"/>
      <w:lang w:eastAsia="en-US" w:bidi="en-US"/>
    </w:rPr>
  </w:style>
  <w:style w:type="paragraph" w:customStyle="1" w:styleId="afffffffffffff5">
    <w:name w:val="条目"/>
    <w:basedOn w:val="afffa"/>
    <w:next w:val="affffffff"/>
    <w:rsid w:val="006473B8"/>
    <w:pPr>
      <w:tabs>
        <w:tab w:val="left" w:pos="2660"/>
      </w:tabs>
      <w:adjustRightInd/>
      <w:spacing w:line="240" w:lineRule="auto"/>
      <w:ind w:left="2660" w:hanging="420"/>
      <w:textAlignment w:val="auto"/>
      <w:outlineLvl w:val="4"/>
    </w:pPr>
    <w:rPr>
      <w:kern w:val="0"/>
      <w:sz w:val="20"/>
    </w:rPr>
  </w:style>
  <w:style w:type="paragraph" w:customStyle="1" w:styleId="xl130">
    <w:name w:val="xl130"/>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color w:val="0000FF"/>
      <w:kern w:val="0"/>
      <w:sz w:val="18"/>
      <w:szCs w:val="18"/>
      <w:u w:val="single"/>
      <w:lang w:eastAsia="en-US" w:bidi="en-US"/>
    </w:rPr>
  </w:style>
  <w:style w:type="paragraph" w:customStyle="1" w:styleId="xl122">
    <w:name w:val="xl122"/>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color w:val="000000"/>
      <w:kern w:val="0"/>
      <w:sz w:val="18"/>
      <w:szCs w:val="18"/>
      <w:lang w:eastAsia="en-US" w:bidi="en-US"/>
    </w:rPr>
  </w:style>
  <w:style w:type="paragraph" w:customStyle="1" w:styleId="afffffffffffff6">
    <w:name w:val="样式 表蕊"/>
    <w:basedOn w:val="affff7"/>
    <w:rsid w:val="006473B8"/>
    <w:pPr>
      <w:jc w:val="center"/>
    </w:pPr>
    <w:rPr>
      <w:rFonts w:eastAsia="宋体" w:hAnsi="宋体" w:cs="宋体"/>
      <w:sz w:val="18"/>
      <w:szCs w:val="18"/>
    </w:rPr>
  </w:style>
  <w:style w:type="paragraph" w:customStyle="1" w:styleId="xl156">
    <w:name w:val="xl156"/>
    <w:basedOn w:val="a3"/>
    <w:rsid w:val="006473B8"/>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8"/>
      <w:szCs w:val="18"/>
      <w:u w:val="single"/>
      <w:lang w:eastAsia="en-US" w:bidi="en-US"/>
    </w:rPr>
  </w:style>
  <w:style w:type="paragraph" w:customStyle="1" w:styleId="CharCharChar1CharCharCharCharCharCharCharCharCharCharCharCharCharCharCharCharCharCharCharCharCharCharCharCharChar2">
    <w:name w:val="Char Char Char1 Char Char Char Char Char Char Char Char Char Char Char Char Char Char Char Char Char Char Char Char Char Char Char Char Char2"/>
    <w:basedOn w:val="a3"/>
    <w:rsid w:val="006473B8"/>
    <w:pPr>
      <w:adjustRightInd w:val="0"/>
      <w:spacing w:line="400" w:lineRule="exact"/>
      <w:ind w:firstLine="601"/>
      <w:textAlignment w:val="baseline"/>
    </w:pPr>
    <w:rPr>
      <w:rFonts w:ascii="Tahoma" w:eastAsia="楷体_GB2312" w:hAnsi="Tahoma" w:cs="Times New Roman"/>
      <w:bCs/>
      <w:iCs/>
      <w:spacing w:val="8"/>
      <w:kern w:val="0"/>
      <w:sz w:val="24"/>
      <w:szCs w:val="24"/>
      <w:lang w:eastAsia="en-US" w:bidi="en-US"/>
    </w:rPr>
  </w:style>
  <w:style w:type="paragraph" w:customStyle="1" w:styleId="2fff">
    <w:name w:val="报告样式2"/>
    <w:basedOn w:val="20"/>
    <w:rsid w:val="006473B8"/>
    <w:pPr>
      <w:keepLines w:val="0"/>
      <w:adjustRightInd w:val="0"/>
      <w:snapToGrid w:val="0"/>
      <w:spacing w:before="0" w:after="0" w:line="360" w:lineRule="auto"/>
      <w:jc w:val="center"/>
    </w:pPr>
    <w:rPr>
      <w:rFonts w:ascii="Times New Roman" w:eastAsia="黑体" w:hAnsi="Times New Roman" w:cs="Times New Roman"/>
      <w:b w:val="0"/>
      <w:bCs w:val="0"/>
      <w:kern w:val="0"/>
      <w:sz w:val="30"/>
      <w:szCs w:val="24"/>
    </w:rPr>
  </w:style>
  <w:style w:type="paragraph" w:customStyle="1" w:styleId="0010">
    <w:name w:val="001表格字加粗"/>
    <w:basedOn w:val="a3"/>
    <w:rsid w:val="006473B8"/>
    <w:pPr>
      <w:spacing w:beforeLines="10" w:afterLines="10"/>
    </w:pPr>
    <w:rPr>
      <w:rFonts w:ascii="Times New Roman" w:eastAsia="宋体" w:hAnsi="Times New Roman" w:cs="Times New Roman"/>
      <w:b/>
      <w:bCs/>
      <w:iCs/>
      <w:szCs w:val="24"/>
      <w:lang w:eastAsia="en-US" w:bidi="en-US"/>
    </w:rPr>
  </w:style>
  <w:style w:type="paragraph" w:customStyle="1" w:styleId="12a">
    <w:name w:val="正文12"/>
    <w:basedOn w:val="a3"/>
    <w:rsid w:val="006473B8"/>
    <w:pPr>
      <w:pBdr>
        <w:top w:val="single" w:sz="12" w:space="1" w:color="auto"/>
        <w:left w:val="single" w:sz="12" w:space="1" w:color="auto"/>
        <w:bottom w:val="single" w:sz="12" w:space="1" w:color="auto"/>
        <w:right w:val="single" w:sz="12" w:space="1" w:color="auto"/>
      </w:pBdr>
      <w:adjustRightInd w:val="0"/>
      <w:spacing w:after="120" w:line="360" w:lineRule="atLeast"/>
      <w:ind w:right="33"/>
      <w:jc w:val="left"/>
      <w:textAlignment w:val="baseline"/>
    </w:pPr>
    <w:rPr>
      <w:rFonts w:ascii="宋体" w:eastAsia="宋体" w:hAnsi="Times New Roman" w:cs="Times New Roman"/>
      <w:bCs/>
      <w:iCs/>
      <w:kern w:val="0"/>
      <w:sz w:val="28"/>
      <w:szCs w:val="24"/>
      <w:lang w:eastAsia="en-US" w:bidi="en-US"/>
    </w:rPr>
  </w:style>
  <w:style w:type="paragraph" w:customStyle="1" w:styleId="B1">
    <w:name w:val="B1"/>
    <w:next w:val="a3"/>
    <w:rsid w:val="006473B8"/>
    <w:pPr>
      <w:numPr>
        <w:numId w:val="6"/>
      </w:numPr>
      <w:tabs>
        <w:tab w:val="left" w:pos="0"/>
      </w:tabs>
      <w:spacing w:after="120" w:line="360" w:lineRule="auto"/>
      <w:jc w:val="center"/>
      <w:outlineLvl w:val="0"/>
    </w:pPr>
    <w:rPr>
      <w:rFonts w:ascii="黑体" w:eastAsia="黑体" w:hAnsi="Times New Roman" w:cs="Times New Roman"/>
      <w:b/>
      <w:sz w:val="36"/>
      <w:szCs w:val="36"/>
    </w:rPr>
  </w:style>
  <w:style w:type="paragraph" w:customStyle="1" w:styleId="Char3CharCharCharCharCharChar1CharCharCharCharCharCharCharCharChar11">
    <w:name w:val="Char3 Char Char Char Char Char Char1 Char Char Char Char Char Char Char Char Char11"/>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CM77">
    <w:name w:val="CM77"/>
    <w:basedOn w:val="Default"/>
    <w:next w:val="Default"/>
    <w:rsid w:val="006473B8"/>
    <w:rPr>
      <w:rFonts w:cs="华文中宋"/>
      <w:szCs w:val="24"/>
    </w:rPr>
  </w:style>
  <w:style w:type="paragraph" w:customStyle="1" w:styleId="xl86">
    <w:name w:val="xl86"/>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kern w:val="0"/>
      <w:sz w:val="20"/>
      <w:szCs w:val="24"/>
      <w:lang w:eastAsia="en-US" w:bidi="en-US"/>
    </w:rPr>
  </w:style>
  <w:style w:type="paragraph" w:customStyle="1" w:styleId="B3822">
    <w:name w:val="样式 正文B + 段前: 3.8 磅 行距: 固定值 22 磅"/>
    <w:basedOn w:val="B0"/>
    <w:rsid w:val="006473B8"/>
    <w:rPr>
      <w:rFonts w:ascii="Calibri" w:hAnsi="Calibri"/>
    </w:rPr>
  </w:style>
  <w:style w:type="paragraph" w:customStyle="1" w:styleId="224">
    <w:name w:val="样式 正文 首行缩进 2字符 + 首行缩进:  2 字符"/>
    <w:basedOn w:val="a3"/>
    <w:rsid w:val="006473B8"/>
    <w:pPr>
      <w:overflowPunct w:val="0"/>
      <w:autoSpaceDE w:val="0"/>
      <w:autoSpaceDN w:val="0"/>
      <w:adjustRightInd w:val="0"/>
      <w:spacing w:line="360" w:lineRule="auto"/>
      <w:ind w:firstLineChars="200" w:firstLine="200"/>
      <w:textAlignment w:val="baseline"/>
    </w:pPr>
    <w:rPr>
      <w:rFonts w:ascii="Times New Roman" w:eastAsia="楷体_GB2312" w:hAnsi="Times New Roman" w:cs="宋体"/>
      <w:bCs/>
      <w:iCs/>
      <w:spacing w:val="8"/>
      <w:kern w:val="0"/>
      <w:sz w:val="28"/>
      <w:szCs w:val="24"/>
      <w:lang w:eastAsia="en-US" w:bidi="en-US"/>
    </w:rPr>
  </w:style>
  <w:style w:type="paragraph" w:customStyle="1" w:styleId="CharCharCharChar7">
    <w:name w:val="字元 字元 Char Char Char Char7"/>
    <w:basedOn w:val="a3"/>
    <w:rsid w:val="006473B8"/>
    <w:pPr>
      <w:widowControl/>
      <w:spacing w:after="160" w:line="240" w:lineRule="exact"/>
      <w:jc w:val="left"/>
    </w:pPr>
    <w:rPr>
      <w:rFonts w:ascii="Verdana" w:eastAsia="Times New Roman" w:hAnsi="Verdana" w:cs="Times New Roman"/>
      <w:bCs/>
      <w:iCs/>
      <w:kern w:val="0"/>
      <w:sz w:val="20"/>
      <w:szCs w:val="24"/>
      <w:lang w:eastAsia="en-US" w:bidi="en-US"/>
    </w:rPr>
  </w:style>
  <w:style w:type="paragraph" w:customStyle="1" w:styleId="4CharCharCharCharCharCharCharCharChar11">
    <w:name w:val="字元4 Char Char Char Char Char Char 字元 Char Char Char11"/>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xl78">
    <w:name w:val="xl78"/>
    <w:basedOn w:val="a3"/>
    <w:rsid w:val="006473B8"/>
    <w:pPr>
      <w:widowControl/>
      <w:pBdr>
        <w:bottom w:val="single" w:sz="4" w:space="0" w:color="auto"/>
      </w:pBdr>
      <w:adjustRightInd w:val="0"/>
      <w:spacing w:before="100" w:beforeAutospacing="1" w:after="100" w:afterAutospacing="1" w:line="400" w:lineRule="exact"/>
      <w:ind w:firstLine="601"/>
      <w:jc w:val="center"/>
      <w:textAlignment w:val="center"/>
    </w:pPr>
    <w:rPr>
      <w:rFonts w:ascii="楷体" w:eastAsia="楷体" w:hAnsi="宋体" w:cs="Times New Roman" w:hint="eastAsia"/>
      <w:b/>
      <w:iCs/>
      <w:spacing w:val="8"/>
      <w:kern w:val="0"/>
      <w:sz w:val="20"/>
      <w:szCs w:val="24"/>
      <w:lang w:eastAsia="en-US" w:bidi="en-US"/>
    </w:rPr>
  </w:style>
  <w:style w:type="paragraph" w:customStyle="1" w:styleId="afffffffffffff7">
    <w:name w:val="表、图名"/>
    <w:basedOn w:val="a3"/>
    <w:rsid w:val="006473B8"/>
    <w:pPr>
      <w:adjustRightInd w:val="0"/>
      <w:snapToGrid w:val="0"/>
      <w:spacing w:line="360" w:lineRule="auto"/>
      <w:ind w:left="-6"/>
      <w:jc w:val="center"/>
    </w:pPr>
    <w:rPr>
      <w:rFonts w:ascii="Times New Roman" w:eastAsia="宋体" w:hAnsi="宋体" w:cs="Times New Roman"/>
      <w:bCs/>
      <w:iCs/>
      <w:kern w:val="0"/>
      <w:sz w:val="28"/>
      <w:szCs w:val="28"/>
      <w:lang w:bidi="en-US"/>
    </w:rPr>
  </w:style>
  <w:style w:type="paragraph" w:customStyle="1" w:styleId="CharChar7Char1">
    <w:name w:val="Char Char7 Char1"/>
    <w:basedOn w:val="a3"/>
    <w:rsid w:val="006473B8"/>
    <w:pPr>
      <w:adjustRightInd w:val="0"/>
      <w:spacing w:line="360" w:lineRule="auto"/>
      <w:ind w:firstLine="601"/>
      <w:textAlignment w:val="baseline"/>
    </w:pPr>
    <w:rPr>
      <w:rFonts w:ascii="宋体" w:eastAsia="楷体_GB2312" w:hAnsi="宋体" w:cs="Times New Roman"/>
      <w:bCs/>
      <w:iCs/>
      <w:spacing w:val="8"/>
      <w:kern w:val="0"/>
      <w:sz w:val="24"/>
      <w:szCs w:val="24"/>
      <w:lang w:eastAsia="en-US" w:bidi="en-US"/>
    </w:rPr>
  </w:style>
  <w:style w:type="paragraph" w:customStyle="1" w:styleId="CM39">
    <w:name w:val="CM39"/>
    <w:basedOn w:val="Default"/>
    <w:next w:val="Default"/>
    <w:rsid w:val="006473B8"/>
    <w:rPr>
      <w:rFonts w:cs="华文中宋"/>
      <w:szCs w:val="24"/>
    </w:rPr>
  </w:style>
  <w:style w:type="paragraph" w:customStyle="1" w:styleId="CM19">
    <w:name w:val="CM19"/>
    <w:basedOn w:val="Default"/>
    <w:next w:val="Default"/>
    <w:rsid w:val="006473B8"/>
    <w:rPr>
      <w:rFonts w:cs="华文中宋"/>
      <w:szCs w:val="24"/>
    </w:rPr>
  </w:style>
  <w:style w:type="paragraph" w:customStyle="1" w:styleId="CharCharCharChar12">
    <w:name w:val="Char Char Char Char12"/>
    <w:basedOn w:val="a3"/>
    <w:rsid w:val="006473B8"/>
    <w:rPr>
      <w:rFonts w:ascii="Times New Roman" w:eastAsia="宋体" w:hAnsi="Times New Roman" w:cs="Times New Roman"/>
      <w:bCs/>
      <w:iCs/>
      <w:sz w:val="24"/>
      <w:szCs w:val="24"/>
      <w:lang w:eastAsia="en-US" w:bidi="en-US"/>
    </w:rPr>
  </w:style>
  <w:style w:type="paragraph" w:customStyle="1" w:styleId="CharCharCharCharCharCharCharCharCharCharCharChar">
    <w:name w:val="Char Char Char Char Char Char Char Char Char Char Char Char"/>
    <w:basedOn w:val="a3"/>
    <w:rsid w:val="006473B8"/>
    <w:pPr>
      <w:widowControl/>
      <w:spacing w:after="160" w:line="240" w:lineRule="exact"/>
      <w:jc w:val="left"/>
    </w:pPr>
    <w:rPr>
      <w:rFonts w:ascii="Arial" w:eastAsia="Times New Roman" w:hAnsi="Arial" w:cs="Verdana"/>
      <w:b/>
      <w:bCs/>
      <w:iCs/>
      <w:kern w:val="0"/>
      <w:sz w:val="24"/>
      <w:szCs w:val="24"/>
      <w:lang w:eastAsia="en-US" w:bidi="en-US"/>
    </w:rPr>
  </w:style>
  <w:style w:type="paragraph" w:customStyle="1" w:styleId="-3">
    <w:name w:val="附注-标题3"/>
    <w:rsid w:val="006473B8"/>
    <w:pPr>
      <w:tabs>
        <w:tab w:val="left" w:pos="1125"/>
      </w:tabs>
      <w:spacing w:beforeLines="25" w:line="360" w:lineRule="auto"/>
      <w:ind w:left="1125" w:hanging="720"/>
      <w:outlineLvl w:val="1"/>
    </w:pPr>
    <w:rPr>
      <w:rFonts w:ascii="Arial Narrow" w:eastAsia="宋体" w:hAnsi="Arial Narrow" w:cs="Times New Roman"/>
      <w:b/>
      <w:szCs w:val="21"/>
    </w:rPr>
  </w:style>
  <w:style w:type="paragraph" w:customStyle="1" w:styleId="Char1CharCharCharCharCharChar1">
    <w:name w:val="Char1 Char Char Char Char Char Char1"/>
    <w:basedOn w:val="a3"/>
    <w:rsid w:val="006473B8"/>
    <w:rPr>
      <w:rFonts w:ascii="Times New Roman" w:eastAsia="宋体" w:hAnsi="Times New Roman" w:cs="Times New Roman"/>
      <w:bCs/>
      <w:iCs/>
      <w:sz w:val="24"/>
      <w:szCs w:val="24"/>
      <w:lang w:eastAsia="en-US" w:bidi="en-US"/>
    </w:rPr>
  </w:style>
  <w:style w:type="paragraph" w:customStyle="1" w:styleId="CharCharCharCharCharCharCharCharCharCharCharCharCharCharCharChar0">
    <w:name w:val="Char Char Char Char Char Char Char Char Char Char Char Char Char Char Char Char"/>
    <w:basedOn w:val="a3"/>
    <w:uiPriority w:val="39"/>
    <w:rsid w:val="006473B8"/>
    <w:pPr>
      <w:widowControl/>
      <w:spacing w:after="160" w:line="240" w:lineRule="exact"/>
      <w:jc w:val="left"/>
    </w:pPr>
    <w:rPr>
      <w:rFonts w:ascii="Verdana" w:eastAsia="宋体" w:hAnsi="Verdana" w:cs="Times New Roman"/>
      <w:bCs/>
      <w:iCs/>
      <w:kern w:val="0"/>
      <w:sz w:val="20"/>
      <w:szCs w:val="24"/>
      <w:lang w:eastAsia="en-US" w:bidi="en-US"/>
    </w:rPr>
  </w:style>
  <w:style w:type="paragraph" w:customStyle="1" w:styleId="2b">
    <w:name w:val="样式 正文缩进 + 首行缩进:  2 字符"/>
    <w:basedOn w:val="a4"/>
    <w:link w:val="2CharChar4"/>
    <w:rsid w:val="006473B8"/>
    <w:pPr>
      <w:adjustRightInd/>
      <w:snapToGrid w:val="0"/>
      <w:spacing w:line="520" w:lineRule="atLeast"/>
      <w:ind w:firstLine="200"/>
      <w:textAlignment w:val="auto"/>
    </w:pPr>
    <w:rPr>
      <w:rFonts w:eastAsiaTheme="minorEastAsia"/>
      <w:sz w:val="28"/>
    </w:rPr>
  </w:style>
  <w:style w:type="paragraph" w:customStyle="1" w:styleId="xl129">
    <w:name w:val="xl129"/>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color w:val="0000FF"/>
      <w:kern w:val="0"/>
      <w:sz w:val="20"/>
      <w:szCs w:val="24"/>
      <w:u w:val="single"/>
      <w:lang w:eastAsia="en-US" w:bidi="en-US"/>
    </w:rPr>
  </w:style>
  <w:style w:type="paragraph" w:customStyle="1" w:styleId="xl160">
    <w:name w:val="xl160"/>
    <w:basedOn w:val="a3"/>
    <w:rsid w:val="006473B8"/>
    <w:pPr>
      <w:widowControl/>
      <w:pBdr>
        <w:bottom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6"/>
      <w:szCs w:val="16"/>
      <w:lang w:eastAsia="en-US" w:bidi="en-US"/>
    </w:rPr>
  </w:style>
  <w:style w:type="paragraph" w:customStyle="1" w:styleId="afffffffffffff8">
    <w:name w:val="字元"/>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afffffffffffff9">
    <w:name w:val="图文字"/>
    <w:basedOn w:val="a3"/>
    <w:rsid w:val="006473B8"/>
    <w:pPr>
      <w:adjustRightInd w:val="0"/>
      <w:spacing w:line="280" w:lineRule="exact"/>
      <w:ind w:firstLine="601"/>
      <w:jc w:val="center"/>
      <w:textAlignment w:val="baseline"/>
    </w:pPr>
    <w:rPr>
      <w:rFonts w:ascii="宋体" w:eastAsia="楷体_GB2312" w:hAnsi="宋体" w:cs="Times New Roman"/>
      <w:bCs/>
      <w:iCs/>
      <w:spacing w:val="8"/>
      <w:kern w:val="0"/>
      <w:sz w:val="28"/>
      <w:szCs w:val="24"/>
      <w:lang w:eastAsia="en-US" w:bidi="en-US"/>
    </w:rPr>
  </w:style>
  <w:style w:type="paragraph" w:customStyle="1" w:styleId="4CharCharCharCharCharChar1">
    <w:name w:val="字元4 Char Char Char Char Char Char1"/>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afffffffffffffa">
    <w:name w:val="样式 表格标题 + 两端对齐"/>
    <w:basedOn w:val="a3"/>
    <w:rsid w:val="006473B8"/>
    <w:pPr>
      <w:adjustRightInd w:val="0"/>
      <w:spacing w:before="120" w:line="400" w:lineRule="exact"/>
      <w:ind w:firstLineChars="200" w:firstLine="512"/>
      <w:textAlignment w:val="baseline"/>
    </w:pPr>
    <w:rPr>
      <w:rFonts w:ascii="Times New Roman" w:eastAsia="文鼎CS中宋" w:hAnsi="Times New Roman" w:cs="Times New Roman"/>
      <w:bCs/>
      <w:iCs/>
      <w:spacing w:val="8"/>
      <w:kern w:val="0"/>
      <w:sz w:val="24"/>
      <w:szCs w:val="24"/>
      <w:lang w:eastAsia="en-US" w:bidi="en-US"/>
    </w:rPr>
  </w:style>
  <w:style w:type="paragraph" w:customStyle="1" w:styleId="font13">
    <w:name w:val="font13"/>
    <w:basedOn w:val="a3"/>
    <w:rsid w:val="006473B8"/>
    <w:pPr>
      <w:widowControl/>
      <w:adjustRightInd w:val="0"/>
      <w:spacing w:before="100" w:beforeAutospacing="1" w:after="100" w:afterAutospacing="1" w:line="400" w:lineRule="exact"/>
      <w:ind w:firstLine="601"/>
      <w:jc w:val="left"/>
      <w:textAlignment w:val="baseline"/>
    </w:pPr>
    <w:rPr>
      <w:rFonts w:ascii="宋体" w:eastAsia="楷体_GB2312" w:hAnsi="宋体" w:cs="Century" w:hint="eastAsia"/>
      <w:bCs/>
      <w:iCs/>
      <w:spacing w:val="8"/>
      <w:kern w:val="0"/>
      <w:sz w:val="18"/>
      <w:szCs w:val="18"/>
      <w:lang w:eastAsia="en-US" w:bidi="en-US"/>
    </w:rPr>
  </w:style>
  <w:style w:type="paragraph" w:customStyle="1" w:styleId="Char3CharCharCharCharCharChar1CharCharCharCharCharCharCharCharChar1CharCharChar2">
    <w:name w:val="Char3 Char Char Char Char Char Char1 Char Char Char Char Char Char Char Char Char1 Char Char Char2"/>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CharCharCharCharCharChar1CharCharCharCharCharCharCharCharCharChar">
    <w:name w:val="Char Char Char Char Char Char1 Char Char Char Char Char Char Char Char Char Char"/>
    <w:basedOn w:val="a3"/>
    <w:rsid w:val="006473B8"/>
    <w:pPr>
      <w:spacing w:line="360" w:lineRule="auto"/>
    </w:pPr>
    <w:rPr>
      <w:rFonts w:ascii="Tahoma" w:eastAsia="宋体" w:hAnsi="Tahoma" w:cs="Times New Roman"/>
      <w:bCs/>
      <w:iCs/>
      <w:sz w:val="24"/>
      <w:szCs w:val="24"/>
      <w:lang w:eastAsia="en-US" w:bidi="en-US"/>
    </w:rPr>
  </w:style>
  <w:style w:type="paragraph" w:customStyle="1" w:styleId="3fe">
    <w:name w:val="字元 字元3"/>
    <w:basedOn w:val="a3"/>
    <w:rsid w:val="006473B8"/>
    <w:pPr>
      <w:adjustRightInd w:val="0"/>
      <w:snapToGrid w:val="0"/>
      <w:spacing w:line="360" w:lineRule="auto"/>
      <w:ind w:firstLineChars="200" w:firstLine="200"/>
      <w:textAlignment w:val="baseline"/>
    </w:pPr>
    <w:rPr>
      <w:rFonts w:ascii="Times New Roman" w:eastAsia="仿宋_GB2312" w:hAnsi="Times New Roman" w:cs="Times New Roman"/>
      <w:bCs/>
      <w:iCs/>
      <w:spacing w:val="8"/>
      <w:kern w:val="0"/>
      <w:sz w:val="24"/>
      <w:szCs w:val="24"/>
      <w:lang w:eastAsia="en-US" w:bidi="en-US"/>
    </w:rPr>
  </w:style>
  <w:style w:type="paragraph" w:customStyle="1" w:styleId="CharCharChar2CharCharCharChar">
    <w:name w:val="Char Char Char2 Char Char Char Char"/>
    <w:basedOn w:val="a3"/>
    <w:rsid w:val="006473B8"/>
    <w:rPr>
      <w:rFonts w:ascii="Times New Roman" w:eastAsia="宋体" w:hAnsi="Times New Roman" w:cs="Times New Roman"/>
      <w:bCs/>
      <w:iCs/>
      <w:sz w:val="24"/>
      <w:szCs w:val="24"/>
      <w:lang w:eastAsia="en-US" w:bidi="en-US"/>
    </w:rPr>
  </w:style>
  <w:style w:type="paragraph" w:customStyle="1" w:styleId="CharCharCharCharCharChar10">
    <w:name w:val="Char Char Char Char Char Char1"/>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afffffffffffffb">
    <w:name w:val="成悦_第二级"/>
    <w:basedOn w:val="a3"/>
    <w:rsid w:val="006473B8"/>
    <w:pPr>
      <w:keepNext/>
      <w:widowControl/>
      <w:spacing w:line="360" w:lineRule="auto"/>
      <w:outlineLvl w:val="1"/>
    </w:pPr>
    <w:rPr>
      <w:rFonts w:ascii="黑体" w:eastAsia="黑体" w:hAnsi="Times New Roman" w:cs="Times New Roman"/>
      <w:b/>
      <w:bCs/>
      <w:iCs/>
      <w:sz w:val="30"/>
      <w:szCs w:val="30"/>
      <w:lang w:eastAsia="en-US" w:bidi="en-US"/>
    </w:rPr>
  </w:style>
  <w:style w:type="paragraph" w:customStyle="1" w:styleId="314">
    <w:name w:val="字元 字元31"/>
    <w:basedOn w:val="a3"/>
    <w:rsid w:val="006473B8"/>
    <w:pPr>
      <w:adjustRightInd w:val="0"/>
      <w:snapToGrid w:val="0"/>
      <w:spacing w:line="360" w:lineRule="auto"/>
      <w:ind w:firstLineChars="200" w:firstLine="200"/>
      <w:textAlignment w:val="baseline"/>
    </w:pPr>
    <w:rPr>
      <w:rFonts w:ascii="Times New Roman" w:eastAsia="仿宋_GB2312" w:hAnsi="Times New Roman" w:cs="Times New Roman"/>
      <w:bCs/>
      <w:iCs/>
      <w:spacing w:val="8"/>
      <w:kern w:val="0"/>
      <w:sz w:val="24"/>
      <w:szCs w:val="24"/>
      <w:lang w:eastAsia="en-US" w:bidi="en-US"/>
    </w:rPr>
  </w:style>
  <w:style w:type="paragraph" w:customStyle="1" w:styleId="xl40">
    <w:name w:val="xl40"/>
    <w:basedOn w:val="a3"/>
    <w:uiPriority w:val="39"/>
    <w:rsid w:val="006473B8"/>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400" w:lineRule="exact"/>
      <w:ind w:firstLine="601"/>
      <w:jc w:val="center"/>
      <w:textAlignment w:val="baseline"/>
    </w:pPr>
    <w:rPr>
      <w:rFonts w:ascii="Arial Unicode MS" w:eastAsia="Arial Unicode MS" w:hAnsi="Arial Unicode MS" w:cs="Times New Roman"/>
      <w:bCs/>
      <w:iCs/>
      <w:color w:val="000000"/>
      <w:spacing w:val="8"/>
      <w:kern w:val="0"/>
      <w:sz w:val="20"/>
      <w:szCs w:val="24"/>
      <w:lang w:eastAsia="en-US" w:bidi="en-US"/>
    </w:rPr>
  </w:style>
  <w:style w:type="paragraph" w:customStyle="1" w:styleId="afffffffffffffc">
    <w:name w:val="字元 字元 字元 字元 字元"/>
    <w:basedOn w:val="a3"/>
    <w:rsid w:val="006473B8"/>
    <w:pPr>
      <w:adjustRightInd w:val="0"/>
      <w:spacing w:line="400" w:lineRule="exact"/>
      <w:ind w:firstLineChars="200" w:firstLine="200"/>
      <w:textAlignment w:val="baseline"/>
    </w:pPr>
    <w:rPr>
      <w:rFonts w:ascii="Times New Roman" w:eastAsia="楷体_GB2312" w:hAnsi="Times New Roman" w:cs="Times New Roman"/>
      <w:bCs/>
      <w:iCs/>
      <w:spacing w:val="8"/>
      <w:kern w:val="0"/>
      <w:sz w:val="28"/>
      <w:szCs w:val="28"/>
      <w:lang w:eastAsia="en-US" w:bidi="en-US"/>
    </w:rPr>
  </w:style>
  <w:style w:type="paragraph" w:customStyle="1" w:styleId="CharCharChar1CharCharCharCharCharCharChar11">
    <w:name w:val="Char Char Char1 Char Char Char Char Char Char Char11"/>
    <w:basedOn w:val="a3"/>
    <w:rsid w:val="006473B8"/>
    <w:rPr>
      <w:rFonts w:ascii="Tahoma" w:eastAsia="宋体" w:hAnsi="Tahoma" w:cs="Times New Roman"/>
      <w:bCs/>
      <w:iCs/>
      <w:sz w:val="24"/>
      <w:szCs w:val="24"/>
      <w:lang w:eastAsia="en-US" w:bidi="en-US"/>
    </w:rPr>
  </w:style>
  <w:style w:type="paragraph" w:customStyle="1" w:styleId="CharCharChar1Char1">
    <w:name w:val="Char Char Char1 Char1"/>
    <w:basedOn w:val="a3"/>
    <w:rsid w:val="006473B8"/>
    <w:rPr>
      <w:rFonts w:ascii="Times New Roman" w:eastAsia="宋体" w:hAnsi="Times New Roman" w:cs="Times New Roman"/>
      <w:bCs/>
      <w:iCs/>
      <w:sz w:val="24"/>
      <w:szCs w:val="24"/>
      <w:lang w:eastAsia="en-US" w:bidi="en-US"/>
    </w:rPr>
  </w:style>
  <w:style w:type="paragraph" w:customStyle="1" w:styleId="180">
    <w:name w:val="18"/>
    <w:basedOn w:val="a3"/>
    <w:rsid w:val="006473B8"/>
    <w:pPr>
      <w:widowControl/>
      <w:adjustRightInd w:val="0"/>
      <w:spacing w:before="100" w:beforeAutospacing="1" w:after="100" w:afterAutospacing="1" w:line="440" w:lineRule="atLeast"/>
      <w:ind w:firstLine="601"/>
      <w:textAlignment w:val="baseline"/>
    </w:pPr>
    <w:rPr>
      <w:rFonts w:ascii="Times New Roman" w:eastAsia="楷体_GB2312" w:hAnsi="Times New Roman" w:cs="Times New Roman"/>
      <w:bCs/>
      <w:iCs/>
      <w:spacing w:val="6"/>
      <w:kern w:val="0"/>
      <w:sz w:val="28"/>
      <w:szCs w:val="28"/>
      <w:lang w:eastAsia="en-US" w:bidi="en-US"/>
    </w:rPr>
  </w:style>
  <w:style w:type="paragraph" w:customStyle="1" w:styleId="3h3H3level3PIM3Level3HeadHeading3-oldsect12">
    <w:name w:val="样式 标题 3h3H3level_3PIM 3Level 3 HeadHeading 3 - oldsect1.2..."/>
    <w:basedOn w:val="31"/>
    <w:rsid w:val="006473B8"/>
    <w:pPr>
      <w:keepNext w:val="0"/>
      <w:keepLines w:val="0"/>
      <w:adjustRightInd w:val="0"/>
      <w:spacing w:before="120" w:after="120" w:line="400" w:lineRule="exact"/>
      <w:ind w:firstLine="601"/>
      <w:textAlignment w:val="baseline"/>
    </w:pPr>
    <w:rPr>
      <w:rFonts w:eastAsia="宋体"/>
      <w:spacing w:val="8"/>
      <w:kern w:val="0"/>
      <w:sz w:val="28"/>
      <w:szCs w:val="20"/>
    </w:rPr>
  </w:style>
  <w:style w:type="paragraph" w:customStyle="1" w:styleId="xl142">
    <w:name w:val="xl142"/>
    <w:basedOn w:val="a3"/>
    <w:rsid w:val="006473B8"/>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color w:val="FF0000"/>
      <w:kern w:val="0"/>
      <w:sz w:val="18"/>
      <w:szCs w:val="18"/>
      <w:lang w:eastAsia="en-US" w:bidi="en-US"/>
    </w:rPr>
  </w:style>
  <w:style w:type="paragraph" w:customStyle="1" w:styleId="xl111">
    <w:name w:val="xl111"/>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color w:val="FF0000"/>
      <w:kern w:val="0"/>
      <w:sz w:val="20"/>
      <w:szCs w:val="24"/>
      <w:lang w:eastAsia="en-US" w:bidi="en-US"/>
    </w:rPr>
  </w:style>
  <w:style w:type="paragraph" w:customStyle="1" w:styleId="XYF1">
    <w:name w:val="XYF1"/>
    <w:basedOn w:val="a3"/>
    <w:rsid w:val="006473B8"/>
    <w:pPr>
      <w:tabs>
        <w:tab w:val="left" w:pos="1080"/>
      </w:tabs>
      <w:adjustRightInd w:val="0"/>
      <w:spacing w:line="440" w:lineRule="exact"/>
      <w:ind w:firstLineChars="195" w:firstLine="195"/>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1fff9">
    <w:name w:val="字元 字元 字元 字元 字元1"/>
    <w:basedOn w:val="a3"/>
    <w:rsid w:val="006473B8"/>
    <w:pPr>
      <w:adjustRightInd w:val="0"/>
      <w:spacing w:line="400" w:lineRule="exact"/>
      <w:ind w:firstLineChars="200" w:firstLine="200"/>
      <w:textAlignment w:val="baseline"/>
    </w:pPr>
    <w:rPr>
      <w:rFonts w:ascii="Times New Roman" w:eastAsia="楷体_GB2312" w:hAnsi="Times New Roman" w:cs="Times New Roman"/>
      <w:bCs/>
      <w:iCs/>
      <w:spacing w:val="8"/>
      <w:kern w:val="0"/>
      <w:sz w:val="28"/>
      <w:szCs w:val="28"/>
      <w:lang w:eastAsia="en-US" w:bidi="en-US"/>
    </w:rPr>
  </w:style>
  <w:style w:type="paragraph" w:customStyle="1" w:styleId="CM1">
    <w:name w:val="CM1"/>
    <w:basedOn w:val="Default"/>
    <w:next w:val="Default"/>
    <w:rsid w:val="006473B8"/>
    <w:rPr>
      <w:rFonts w:cs="华文中宋"/>
      <w:szCs w:val="24"/>
    </w:rPr>
  </w:style>
  <w:style w:type="paragraph" w:customStyle="1" w:styleId="CharCharChar1CharCharCharChar1">
    <w:name w:val="Char Char Char1 Char Char Char Char1"/>
    <w:basedOn w:val="a3"/>
    <w:rsid w:val="006473B8"/>
    <w:pPr>
      <w:adjustRightInd w:val="0"/>
      <w:spacing w:line="400" w:lineRule="exact"/>
      <w:ind w:firstLine="601"/>
      <w:textAlignment w:val="baseline"/>
    </w:pPr>
    <w:rPr>
      <w:rFonts w:ascii="宋体" w:eastAsia="楷体_GB2312" w:hAnsi="宋体" w:cs="Courier New"/>
      <w:bCs/>
      <w:iCs/>
      <w:spacing w:val="8"/>
      <w:kern w:val="0"/>
      <w:sz w:val="32"/>
      <w:szCs w:val="32"/>
      <w:lang w:eastAsia="en-US" w:bidi="en-US"/>
    </w:rPr>
  </w:style>
  <w:style w:type="paragraph" w:customStyle="1" w:styleId="CM50">
    <w:name w:val="CM50"/>
    <w:basedOn w:val="a3"/>
    <w:next w:val="a3"/>
    <w:rsid w:val="006473B8"/>
    <w:pPr>
      <w:autoSpaceDE w:val="0"/>
      <w:autoSpaceDN w:val="0"/>
      <w:adjustRightInd w:val="0"/>
      <w:spacing w:after="60"/>
      <w:jc w:val="left"/>
    </w:pPr>
    <w:rPr>
      <w:rFonts w:ascii="黑体" w:eastAsia="黑体" w:hAnsi="Times New Roman" w:cs="Times New Roman"/>
      <w:bCs/>
      <w:iCs/>
      <w:kern w:val="0"/>
      <w:sz w:val="24"/>
      <w:szCs w:val="24"/>
      <w:lang w:eastAsia="en-US" w:bidi="en-US"/>
    </w:rPr>
  </w:style>
  <w:style w:type="paragraph" w:customStyle="1" w:styleId="afffffffffffffd">
    <w:name w:val="表注"/>
    <w:basedOn w:val="a3"/>
    <w:rsid w:val="006473B8"/>
    <w:pPr>
      <w:adjustRightInd w:val="0"/>
      <w:spacing w:after="120" w:line="400" w:lineRule="exact"/>
      <w:ind w:firstLine="640"/>
      <w:textAlignment w:val="baseline"/>
    </w:pPr>
    <w:rPr>
      <w:rFonts w:ascii="Times New Roman" w:eastAsia="幼圆" w:hAnsi="Times New Roman" w:cs="Times New Roman"/>
      <w:bCs/>
      <w:iCs/>
      <w:color w:val="0000FF"/>
      <w:spacing w:val="8"/>
      <w:kern w:val="0"/>
      <w:sz w:val="18"/>
      <w:szCs w:val="24"/>
      <w:lang w:eastAsia="en-US" w:bidi="en-US"/>
    </w:rPr>
  </w:style>
  <w:style w:type="paragraph" w:customStyle="1" w:styleId="CharCharCharCharCharChar1CharCharCharCharCharCharChar1">
    <w:name w:val="Char Char Char Char Char Char1 Char Char Char Char Char Char Char1"/>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Web1">
    <w:name w:val="普通(Web)1"/>
    <w:basedOn w:val="a3"/>
    <w:rsid w:val="006473B8"/>
    <w:pPr>
      <w:widowControl/>
      <w:ind w:firstLine="329"/>
      <w:jc w:val="left"/>
    </w:pPr>
    <w:rPr>
      <w:rFonts w:ascii="宋体" w:eastAsia="宋体" w:hAnsi="宋体" w:cs="宋体"/>
      <w:bCs/>
      <w:iCs/>
      <w:kern w:val="0"/>
      <w:sz w:val="24"/>
      <w:szCs w:val="24"/>
      <w:lang w:eastAsia="en-US" w:bidi="en-US"/>
    </w:rPr>
  </w:style>
  <w:style w:type="paragraph" w:customStyle="1" w:styleId="Char1CharCharCharCharCharChar">
    <w:name w:val="Char1 Char Char Char Char Char Char"/>
    <w:basedOn w:val="a3"/>
    <w:rsid w:val="006473B8"/>
    <w:rPr>
      <w:rFonts w:ascii="Times New Roman" w:eastAsia="宋体" w:hAnsi="Times New Roman" w:cs="Times New Roman"/>
      <w:bCs/>
      <w:iCs/>
      <w:sz w:val="24"/>
      <w:szCs w:val="24"/>
      <w:lang w:eastAsia="en-US" w:bidi="en-US"/>
    </w:rPr>
  </w:style>
  <w:style w:type="paragraph" w:customStyle="1" w:styleId="xl63">
    <w:name w:val="xl63"/>
    <w:basedOn w:val="a3"/>
    <w:rsid w:val="006473B8"/>
    <w:pPr>
      <w:widowControl/>
      <w:pBdr>
        <w:top w:val="single" w:sz="4" w:space="0" w:color="auto"/>
      </w:pBdr>
      <w:adjustRightInd w:val="0"/>
      <w:spacing w:before="100" w:beforeAutospacing="1" w:after="100" w:afterAutospacing="1" w:line="400" w:lineRule="exact"/>
      <w:ind w:firstLine="601"/>
      <w:jc w:val="left"/>
      <w:textAlignment w:val="center"/>
    </w:pPr>
    <w:rPr>
      <w:rFonts w:ascii="楷体" w:eastAsia="楷体" w:hAnsi="宋体" w:cs="Times New Roman" w:hint="eastAsia"/>
      <w:bCs/>
      <w:iCs/>
      <w:spacing w:val="8"/>
      <w:kern w:val="0"/>
      <w:sz w:val="16"/>
      <w:szCs w:val="16"/>
      <w:lang w:eastAsia="en-US" w:bidi="en-US"/>
    </w:rPr>
  </w:style>
  <w:style w:type="paragraph" w:customStyle="1" w:styleId="CharCharCharCharCharCharCharCharChar1CharCharChar">
    <w:name w:val="Char Char Char Char Char Char Char Char Char1 Char Char Char"/>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xl110">
    <w:name w:val="xl110"/>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color w:val="FF0000"/>
      <w:kern w:val="0"/>
      <w:sz w:val="20"/>
      <w:szCs w:val="24"/>
      <w:lang w:eastAsia="en-US" w:bidi="en-US"/>
    </w:rPr>
  </w:style>
  <w:style w:type="paragraph" w:customStyle="1" w:styleId="CharCharChar1CharCharCharCharCharCharChar">
    <w:name w:val="Char Char Char1 Char Char Char Char Char Char Char"/>
    <w:basedOn w:val="a3"/>
    <w:rsid w:val="006473B8"/>
    <w:pPr>
      <w:adjustRightInd w:val="0"/>
      <w:spacing w:line="400" w:lineRule="exact"/>
      <w:ind w:firstLine="601"/>
      <w:textAlignment w:val="baseline"/>
    </w:pPr>
    <w:rPr>
      <w:rFonts w:ascii="Tahoma" w:eastAsia="楷体_GB2312" w:hAnsi="Tahoma" w:cs="Times New Roman"/>
      <w:bCs/>
      <w:iCs/>
      <w:spacing w:val="8"/>
      <w:kern w:val="0"/>
      <w:sz w:val="24"/>
      <w:szCs w:val="24"/>
      <w:lang w:eastAsia="en-US" w:bidi="en-US"/>
    </w:rPr>
  </w:style>
  <w:style w:type="paragraph" w:customStyle="1" w:styleId="afffffffffffffe">
    <w:name w:val="单位"/>
    <w:rsid w:val="006473B8"/>
    <w:pPr>
      <w:spacing w:beforeLines="50"/>
      <w:ind w:left="1440" w:rightChars="100" w:right="240"/>
      <w:jc w:val="right"/>
    </w:pPr>
    <w:rPr>
      <w:rFonts w:ascii="Times New Roman" w:eastAsia="仿宋_GB2312" w:hAnsi="Times New Roman" w:cs="Times New Roman"/>
      <w:kern w:val="0"/>
      <w:szCs w:val="20"/>
    </w:rPr>
  </w:style>
  <w:style w:type="paragraph" w:customStyle="1" w:styleId="0853926">
    <w:name w:val="样式 四号 黑色 首行缩进:  0.85 厘米 段前: 3.9 磅 行距: 固定值 26 磅"/>
    <w:basedOn w:val="a3"/>
    <w:rsid w:val="006473B8"/>
    <w:pPr>
      <w:adjustRightInd w:val="0"/>
      <w:spacing w:before="78" w:line="520" w:lineRule="exact"/>
      <w:ind w:firstLine="482"/>
      <w:textAlignment w:val="baseline"/>
    </w:pPr>
    <w:rPr>
      <w:rFonts w:ascii="Times New Roman" w:eastAsia="楷体_GB2312" w:hAnsi="Times New Roman" w:cs="宋体"/>
      <w:bCs/>
      <w:iCs/>
      <w:color w:val="000000"/>
      <w:spacing w:val="8"/>
      <w:kern w:val="0"/>
      <w:sz w:val="24"/>
      <w:szCs w:val="24"/>
      <w:lang w:eastAsia="en-US" w:bidi="en-US"/>
    </w:rPr>
  </w:style>
  <w:style w:type="paragraph" w:customStyle="1" w:styleId="fontb">
    <w:name w:val="font_b"/>
    <w:basedOn w:val="a3"/>
    <w:rsid w:val="006473B8"/>
    <w:pPr>
      <w:widowControl/>
      <w:adjustRightInd w:val="0"/>
      <w:spacing w:before="100" w:beforeAutospacing="1" w:after="100" w:afterAutospacing="1" w:line="400" w:lineRule="exact"/>
      <w:ind w:firstLine="601"/>
      <w:jc w:val="left"/>
      <w:textAlignment w:val="baseline"/>
    </w:pPr>
    <w:rPr>
      <w:rFonts w:ascii="Arial" w:eastAsia="楷体_GB2312" w:hAnsi="Arial" w:cs="Arial"/>
      <w:b/>
      <w:iCs/>
      <w:color w:val="000000"/>
      <w:spacing w:val="8"/>
      <w:kern w:val="0"/>
      <w:sz w:val="20"/>
      <w:szCs w:val="24"/>
      <w:lang w:eastAsia="en-US" w:bidi="en-US"/>
    </w:rPr>
  </w:style>
  <w:style w:type="paragraph" w:customStyle="1" w:styleId="Blockquote">
    <w:name w:val="Blockquote"/>
    <w:basedOn w:val="a3"/>
    <w:rsid w:val="006473B8"/>
    <w:pPr>
      <w:autoSpaceDE w:val="0"/>
      <w:autoSpaceDN w:val="0"/>
      <w:adjustRightInd w:val="0"/>
      <w:snapToGrid w:val="0"/>
      <w:spacing w:before="100" w:after="100" w:line="300" w:lineRule="auto"/>
      <w:ind w:left="360" w:right="360" w:firstLine="425"/>
      <w:jc w:val="left"/>
    </w:pPr>
    <w:rPr>
      <w:rFonts w:ascii="Times New Roman" w:eastAsia="宋体" w:hAnsi="Times New Roman" w:cs="Times New Roman"/>
      <w:bCs/>
      <w:iCs/>
      <w:kern w:val="0"/>
      <w:sz w:val="24"/>
      <w:szCs w:val="24"/>
      <w:lang w:eastAsia="en-US" w:bidi="en-US"/>
    </w:rPr>
  </w:style>
  <w:style w:type="paragraph" w:customStyle="1" w:styleId="CharCharCharChar6">
    <w:name w:val="字元 字元 Char Char Char Char6"/>
    <w:basedOn w:val="a3"/>
    <w:rsid w:val="006473B8"/>
    <w:pPr>
      <w:widowControl/>
      <w:spacing w:after="160" w:line="240" w:lineRule="exact"/>
      <w:jc w:val="left"/>
    </w:pPr>
    <w:rPr>
      <w:rFonts w:ascii="Verdana" w:eastAsia="Times New Roman" w:hAnsi="Verdana" w:cs="Times New Roman"/>
      <w:bCs/>
      <w:iCs/>
      <w:kern w:val="0"/>
      <w:sz w:val="20"/>
      <w:szCs w:val="24"/>
      <w:lang w:eastAsia="en-US" w:bidi="en-US"/>
    </w:rPr>
  </w:style>
  <w:style w:type="paragraph" w:customStyle="1" w:styleId="24Chapterbullet1">
    <w:name w:val="24 Chapter bullet 1"/>
    <w:basedOn w:val="a3"/>
    <w:rsid w:val="006473B8"/>
    <w:pPr>
      <w:widowControl/>
      <w:numPr>
        <w:numId w:val="7"/>
      </w:numPr>
      <w:tabs>
        <w:tab w:val="left" w:pos="432"/>
      </w:tabs>
      <w:spacing w:before="100" w:after="20" w:line="264" w:lineRule="auto"/>
      <w:jc w:val="left"/>
    </w:pPr>
    <w:rPr>
      <w:rFonts w:ascii="Trebuchet MS" w:eastAsia="宋体" w:hAnsi="Trebuchet MS" w:cs="Times New Roman"/>
      <w:bCs/>
      <w:iCs/>
      <w:color w:val="000000"/>
      <w:kern w:val="0"/>
      <w:sz w:val="28"/>
      <w:szCs w:val="24"/>
      <w:lang w:eastAsia="en-US" w:bidi="en-US"/>
    </w:rPr>
  </w:style>
  <w:style w:type="paragraph" w:customStyle="1" w:styleId="118">
    <w:name w:val="字元 字元1 字元1"/>
    <w:basedOn w:val="a3"/>
    <w:rsid w:val="006473B8"/>
    <w:pPr>
      <w:adjustRightInd w:val="0"/>
      <w:spacing w:line="400" w:lineRule="exact"/>
      <w:ind w:firstLineChars="200" w:firstLine="200"/>
      <w:textAlignment w:val="baseline"/>
    </w:pPr>
    <w:rPr>
      <w:rFonts w:ascii="Times New Roman" w:eastAsia="楷体_GB2312" w:hAnsi="Times New Roman" w:cs="Times New Roman"/>
      <w:bCs/>
      <w:iCs/>
      <w:spacing w:val="8"/>
      <w:kern w:val="0"/>
      <w:sz w:val="28"/>
      <w:szCs w:val="28"/>
      <w:lang w:eastAsia="en-US" w:bidi="en-US"/>
    </w:rPr>
  </w:style>
  <w:style w:type="paragraph" w:customStyle="1" w:styleId="CharCharCharCharCharCharCharCharCharChar1">
    <w:name w:val="Char Char Char Char Char Char Char Char Char Char1"/>
    <w:basedOn w:val="a3"/>
    <w:rsid w:val="006473B8"/>
    <w:rPr>
      <w:rFonts w:ascii="黑体" w:eastAsia="黑体" w:hAnsi="黑体" w:cs="Times New Roman"/>
      <w:b/>
      <w:bCs/>
      <w:iCs/>
      <w:spacing w:val="10"/>
      <w:sz w:val="28"/>
      <w:szCs w:val="24"/>
      <w:lang w:eastAsia="en-US" w:bidi="en-US"/>
    </w:rPr>
  </w:style>
  <w:style w:type="paragraph" w:customStyle="1" w:styleId="CharCharCharCharCharCharCharCharChar2">
    <w:name w:val="Char Char Char Char Char Char Char Char Char2"/>
    <w:basedOn w:val="a3"/>
    <w:rsid w:val="006473B8"/>
    <w:pPr>
      <w:widowControl/>
      <w:adjustRightInd w:val="0"/>
      <w:spacing w:after="160" w:line="240" w:lineRule="exact"/>
      <w:ind w:firstLine="601"/>
      <w:jc w:val="left"/>
      <w:textAlignment w:val="baseline"/>
    </w:pPr>
    <w:rPr>
      <w:rFonts w:ascii="Verdana" w:eastAsia="仿宋_GB2312" w:hAnsi="Verdana" w:cs="Times New Roman"/>
      <w:bCs/>
      <w:iCs/>
      <w:spacing w:val="8"/>
      <w:kern w:val="0"/>
      <w:sz w:val="24"/>
      <w:szCs w:val="24"/>
      <w:lang w:eastAsia="en-US" w:bidi="en-US"/>
    </w:rPr>
  </w:style>
  <w:style w:type="paragraph" w:customStyle="1" w:styleId="CharChar1CharCharCharChar1CharCharCharCharCharCharCharCharCharCharCharCharCharCharCharCharCharChar">
    <w:name w:val="Char Char1 Char Char Char Char1 Char Char Char Char Char Char Char Char Char Char Char Char Char Char Char Char Char Char"/>
    <w:basedOn w:val="a3"/>
    <w:rsid w:val="006473B8"/>
    <w:rPr>
      <w:rFonts w:ascii="Times New Roman" w:eastAsia="宋体" w:hAnsi="Times New Roman" w:cs="Times New Roman"/>
      <w:bCs/>
      <w:iCs/>
      <w:sz w:val="24"/>
      <w:szCs w:val="24"/>
      <w:lang w:eastAsia="en-US" w:bidi="en-US"/>
    </w:rPr>
  </w:style>
  <w:style w:type="paragraph" w:customStyle="1" w:styleId="CM46">
    <w:name w:val="CM46"/>
    <w:basedOn w:val="Default"/>
    <w:next w:val="Default"/>
    <w:rsid w:val="006473B8"/>
    <w:rPr>
      <w:rFonts w:cs="华文中宋"/>
      <w:szCs w:val="24"/>
    </w:rPr>
  </w:style>
  <w:style w:type="paragraph" w:customStyle="1" w:styleId="CharCharChar1CharCharChar1CharCharChar1CharCharChar0">
    <w:name w:val="Char Char Char1 Char Char Char1 Char Char Char1 Char Char Char 字元 字元"/>
    <w:basedOn w:val="a3"/>
    <w:qFormat/>
    <w:rsid w:val="006473B8"/>
    <w:pPr>
      <w:adjustRightInd w:val="0"/>
      <w:spacing w:line="400" w:lineRule="exact"/>
      <w:ind w:firstLineChars="200" w:firstLine="200"/>
      <w:textAlignment w:val="baseline"/>
    </w:pPr>
    <w:rPr>
      <w:rFonts w:ascii="Times New Roman" w:eastAsia="楷体_GB2312" w:hAnsi="Times New Roman" w:cs="Times New Roman"/>
      <w:bCs/>
      <w:iCs/>
      <w:spacing w:val="8"/>
      <w:kern w:val="0"/>
      <w:sz w:val="28"/>
      <w:szCs w:val="28"/>
      <w:lang w:eastAsia="en-US" w:bidi="en-US"/>
    </w:rPr>
  </w:style>
  <w:style w:type="paragraph" w:customStyle="1" w:styleId="4PIM4h44CharCharCharCharCharH4bulletbl1">
    <w:name w:val="标题 4PIM 4h4第三层条标题 4 Char Char Char Char CharH4bulletbl...1"/>
    <w:basedOn w:val="40"/>
    <w:qFormat/>
    <w:rsid w:val="006473B8"/>
    <w:pPr>
      <w:keepNext w:val="0"/>
      <w:adjustRightInd/>
      <w:spacing w:before="0"/>
      <w:ind w:left="0" w:firstLine="567"/>
      <w:textAlignment w:val="auto"/>
    </w:pPr>
    <w:rPr>
      <w:rFonts w:ascii="仿宋_GB2312" w:eastAsia="仿宋_GB2312" w:hAnsi="仿宋_GB2312"/>
      <w:b w:val="0"/>
      <w:kern w:val="0"/>
      <w:sz w:val="28"/>
      <w:szCs w:val="28"/>
    </w:rPr>
  </w:style>
  <w:style w:type="paragraph" w:customStyle="1" w:styleId="xl91">
    <w:name w:val="xl91"/>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color w:val="FF0000"/>
      <w:kern w:val="0"/>
      <w:sz w:val="16"/>
      <w:szCs w:val="16"/>
      <w:lang w:eastAsia="en-US" w:bidi="en-US"/>
    </w:rPr>
  </w:style>
  <w:style w:type="paragraph" w:customStyle="1" w:styleId="ParaCharCharCharCharCharCharCharCharCharChar">
    <w:name w:val="默认段落字体 Para Char Char Char Char Char Char Char Char Char Char"/>
    <w:basedOn w:val="a3"/>
    <w:rsid w:val="006473B8"/>
    <w:rPr>
      <w:rFonts w:ascii="Verdana" w:eastAsia="宋体" w:hAnsi="Verdana" w:cs="Times New Roman"/>
      <w:bCs/>
      <w:iCs/>
      <w:kern w:val="0"/>
      <w:sz w:val="20"/>
      <w:szCs w:val="21"/>
      <w:lang w:eastAsia="en-US" w:bidi="en-US"/>
    </w:rPr>
  </w:style>
  <w:style w:type="paragraph" w:customStyle="1" w:styleId="xl151">
    <w:name w:val="xl151"/>
    <w:basedOn w:val="a3"/>
    <w:rsid w:val="006473B8"/>
    <w:pPr>
      <w:widowControl/>
      <w:pBdr>
        <w:left w:val="single" w:sz="8" w:space="0" w:color="auto"/>
      </w:pBdr>
      <w:shd w:val="clear" w:color="auto" w:fill="FFFFFF"/>
      <w:spacing w:before="100" w:beforeAutospacing="1" w:after="100" w:afterAutospacing="1"/>
      <w:jc w:val="center"/>
    </w:pPr>
    <w:rPr>
      <w:rFonts w:ascii="Times New Roman" w:eastAsia="宋体" w:hAnsi="Times New Roman" w:cs="Times New Roman"/>
      <w:b/>
      <w:iCs/>
      <w:kern w:val="0"/>
      <w:sz w:val="20"/>
      <w:szCs w:val="24"/>
      <w:lang w:eastAsia="en-US" w:bidi="en-US"/>
    </w:rPr>
  </w:style>
  <w:style w:type="paragraph" w:customStyle="1" w:styleId="CM8">
    <w:name w:val="CM8"/>
    <w:basedOn w:val="Default"/>
    <w:next w:val="Default"/>
    <w:rsid w:val="006473B8"/>
    <w:rPr>
      <w:rFonts w:cs="华文中宋"/>
      <w:szCs w:val="24"/>
    </w:rPr>
  </w:style>
  <w:style w:type="paragraph" w:customStyle="1" w:styleId="Char3CharChar0">
    <w:name w:val="Char3 Char Char 字元"/>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word">
    <w:name w:val="word"/>
    <w:basedOn w:val="a3"/>
    <w:rsid w:val="006473B8"/>
    <w:pPr>
      <w:widowControl/>
      <w:spacing w:before="100" w:beforeAutospacing="1" w:after="100" w:afterAutospacing="1" w:line="375" w:lineRule="atLeast"/>
      <w:jc w:val="left"/>
    </w:pPr>
    <w:rPr>
      <w:rFonts w:ascii="Arial" w:eastAsia="宋体" w:hAnsi="Arial" w:cs="Arial"/>
      <w:bCs/>
      <w:iCs/>
      <w:color w:val="333333"/>
      <w:kern w:val="0"/>
      <w:sz w:val="18"/>
      <w:szCs w:val="18"/>
      <w:lang w:eastAsia="en-US" w:bidi="en-US"/>
    </w:rPr>
  </w:style>
  <w:style w:type="paragraph" w:customStyle="1" w:styleId="225">
    <w:name w:val="日期22"/>
    <w:basedOn w:val="a3"/>
    <w:next w:val="a3"/>
    <w:rsid w:val="006473B8"/>
    <w:pPr>
      <w:overflowPunct w:val="0"/>
      <w:autoSpaceDE w:val="0"/>
      <w:autoSpaceDN w:val="0"/>
      <w:adjustRightInd w:val="0"/>
    </w:pPr>
    <w:rPr>
      <w:rFonts w:ascii="宋体" w:eastAsia="宋体" w:hAnsi="Times New Roman" w:cs="Times New Roman"/>
      <w:bCs/>
      <w:iCs/>
      <w:sz w:val="24"/>
      <w:szCs w:val="24"/>
      <w:lang w:eastAsia="en-US" w:bidi="en-US"/>
    </w:rPr>
  </w:style>
  <w:style w:type="paragraph" w:customStyle="1" w:styleId="Char70">
    <w:name w:val="Char7"/>
    <w:basedOn w:val="a3"/>
    <w:rsid w:val="006473B8"/>
    <w:rPr>
      <w:rFonts w:ascii="Times New Roman" w:eastAsia="宋体" w:hAnsi="Times New Roman" w:cs="Times New Roman"/>
      <w:bCs/>
      <w:iCs/>
      <w:sz w:val="24"/>
      <w:szCs w:val="24"/>
      <w:lang w:eastAsia="en-US" w:bidi="en-US"/>
    </w:rPr>
  </w:style>
  <w:style w:type="paragraph" w:customStyle="1" w:styleId="affffffffffffff">
    <w:name w:val="样式 四号"/>
    <w:basedOn w:val="a3"/>
    <w:qFormat/>
    <w:rsid w:val="006473B8"/>
    <w:pPr>
      <w:adjustRightInd w:val="0"/>
      <w:spacing w:line="520" w:lineRule="exact"/>
      <w:ind w:firstLineChars="200" w:firstLine="200"/>
      <w:textAlignment w:val="baseline"/>
    </w:pPr>
    <w:rPr>
      <w:rFonts w:ascii="Times New Roman" w:eastAsia="楷体_GB2312" w:hAnsi="Times New Roman" w:cs="宋体"/>
      <w:bCs/>
      <w:iCs/>
      <w:spacing w:val="8"/>
      <w:kern w:val="0"/>
      <w:sz w:val="28"/>
      <w:szCs w:val="24"/>
      <w:lang w:eastAsia="en-US" w:bidi="en-US"/>
    </w:rPr>
  </w:style>
  <w:style w:type="paragraph" w:customStyle="1" w:styleId="affffffffffffff0">
    <w:name w:val="甲骨文_二级"/>
    <w:next w:val="a3"/>
    <w:rsid w:val="006473B8"/>
    <w:pPr>
      <w:keepNext/>
      <w:tabs>
        <w:tab w:val="left" w:pos="180"/>
      </w:tabs>
      <w:spacing w:beforeLines="50" w:line="360" w:lineRule="auto"/>
      <w:jc w:val="both"/>
      <w:outlineLvl w:val="1"/>
    </w:pPr>
    <w:rPr>
      <w:rFonts w:ascii="Arial" w:eastAsia="黑体" w:hAnsi="Arial" w:cs="Arial"/>
      <w:b/>
      <w:sz w:val="32"/>
      <w:szCs w:val="32"/>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3"/>
    <w:rsid w:val="006473B8"/>
    <w:pPr>
      <w:adjustRightInd w:val="0"/>
      <w:spacing w:line="240" w:lineRule="exact"/>
      <w:ind w:firstLineChars="200" w:firstLine="200"/>
      <w:textAlignment w:val="baseline"/>
    </w:pPr>
    <w:rPr>
      <w:rFonts w:ascii="Times New Roman" w:eastAsia="楷体_GB2312" w:hAnsi="Times New Roman" w:cs="Times New Roman"/>
      <w:bCs/>
      <w:iCs/>
      <w:spacing w:val="8"/>
      <w:kern w:val="0"/>
      <w:sz w:val="28"/>
      <w:szCs w:val="28"/>
      <w:lang w:eastAsia="en-US" w:bidi="en-US"/>
    </w:rPr>
  </w:style>
  <w:style w:type="paragraph" w:customStyle="1" w:styleId="119">
    <w:name w:val="正文11"/>
    <w:basedOn w:val="a3"/>
    <w:rsid w:val="006473B8"/>
    <w:pPr>
      <w:pBdr>
        <w:top w:val="single" w:sz="12" w:space="1" w:color="auto"/>
        <w:left w:val="single" w:sz="12" w:space="1" w:color="auto"/>
        <w:bottom w:val="single" w:sz="12" w:space="1" w:color="auto"/>
        <w:right w:val="single" w:sz="12" w:space="1" w:color="auto"/>
      </w:pBdr>
      <w:adjustRightInd w:val="0"/>
      <w:spacing w:after="120" w:line="360" w:lineRule="atLeast"/>
      <w:ind w:right="33" w:firstLine="601"/>
      <w:jc w:val="left"/>
      <w:textAlignment w:val="baseline"/>
    </w:pPr>
    <w:rPr>
      <w:rFonts w:ascii="宋体" w:eastAsia="楷体_GB2312" w:hAnsi="Times New Roman" w:cs="Times New Roman"/>
      <w:bCs/>
      <w:iCs/>
      <w:spacing w:val="8"/>
      <w:kern w:val="0"/>
      <w:sz w:val="28"/>
      <w:szCs w:val="24"/>
      <w:lang w:eastAsia="en-US" w:bidi="en-US"/>
    </w:rPr>
  </w:style>
  <w:style w:type="paragraph" w:customStyle="1" w:styleId="xl53">
    <w:name w:val="xl53"/>
    <w:basedOn w:val="a3"/>
    <w:rsid w:val="006473B8"/>
    <w:pPr>
      <w:widowControl/>
      <w:shd w:val="clear" w:color="auto" w:fill="FFFFFF"/>
      <w:adjustRightInd w:val="0"/>
      <w:spacing w:before="100" w:beforeAutospacing="1" w:after="100" w:afterAutospacing="1" w:line="400" w:lineRule="exact"/>
      <w:ind w:firstLine="601"/>
      <w:jc w:val="center"/>
      <w:textAlignment w:val="baseline"/>
    </w:pPr>
    <w:rPr>
      <w:rFonts w:ascii="Arial Unicode MS" w:eastAsia="Arial Unicode MS" w:hAnsi="Arial Unicode MS" w:cs="Times New Roman"/>
      <w:bCs/>
      <w:iCs/>
      <w:color w:val="000000"/>
      <w:spacing w:val="8"/>
      <w:kern w:val="0"/>
      <w:sz w:val="20"/>
      <w:szCs w:val="24"/>
      <w:lang w:eastAsia="en-US" w:bidi="en-US"/>
    </w:rPr>
  </w:style>
  <w:style w:type="paragraph" w:customStyle="1" w:styleId="CM72">
    <w:name w:val="CM72"/>
    <w:basedOn w:val="Default"/>
    <w:next w:val="Default"/>
    <w:rsid w:val="006473B8"/>
    <w:rPr>
      <w:rFonts w:cs="华文中宋"/>
      <w:szCs w:val="24"/>
    </w:rPr>
  </w:style>
  <w:style w:type="paragraph" w:customStyle="1" w:styleId="1fffa">
    <w:name w:val="封面标准号1"/>
    <w:rsid w:val="006473B8"/>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CharCharCharChar8">
    <w:name w:val="字元 字元 Char Char Char Char8"/>
    <w:basedOn w:val="a3"/>
    <w:rsid w:val="006473B8"/>
    <w:pPr>
      <w:widowControl/>
      <w:spacing w:after="160" w:line="240" w:lineRule="exact"/>
      <w:jc w:val="left"/>
    </w:pPr>
    <w:rPr>
      <w:rFonts w:ascii="Verdana" w:eastAsia="Times New Roman" w:hAnsi="Verdana" w:cs="Times New Roman"/>
      <w:bCs/>
      <w:iCs/>
      <w:kern w:val="0"/>
      <w:sz w:val="20"/>
      <w:szCs w:val="24"/>
      <w:lang w:eastAsia="en-US" w:bidi="en-US"/>
    </w:rPr>
  </w:style>
  <w:style w:type="paragraph" w:customStyle="1" w:styleId="Char3CharCharCharCharCharChar1CharChar">
    <w:name w:val="Char3 Char Char Char Char Char Char1 Char Char"/>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CharCharCharCharCharChar20">
    <w:name w:val="Char Char Char Char Char Char2"/>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affffffffffffff1">
    <w:name w:val="字元 字元 字元"/>
    <w:basedOn w:val="a3"/>
    <w:rsid w:val="006473B8"/>
    <w:rPr>
      <w:rFonts w:ascii="Times New Roman" w:eastAsia="宋体" w:hAnsi="Times New Roman" w:cs="Times New Roman"/>
      <w:bCs/>
      <w:iCs/>
      <w:sz w:val="24"/>
      <w:szCs w:val="24"/>
      <w:lang w:eastAsia="en-US" w:bidi="en-US"/>
    </w:rPr>
  </w:style>
  <w:style w:type="paragraph" w:customStyle="1" w:styleId="xl133">
    <w:name w:val="xl133"/>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color w:val="000000"/>
      <w:kern w:val="0"/>
      <w:sz w:val="16"/>
      <w:szCs w:val="16"/>
      <w:lang w:eastAsia="en-US" w:bidi="en-US"/>
    </w:rPr>
  </w:style>
  <w:style w:type="paragraph" w:customStyle="1" w:styleId="TITLE-1">
    <w:name w:val="TITLE-1"/>
    <w:basedOn w:val="a3"/>
    <w:rsid w:val="006473B8"/>
    <w:pPr>
      <w:adjustRightInd w:val="0"/>
      <w:spacing w:line="400" w:lineRule="exact"/>
      <w:ind w:firstLine="601"/>
      <w:jc w:val="left"/>
      <w:textAlignment w:val="baseline"/>
    </w:pPr>
    <w:rPr>
      <w:rFonts w:ascii="華康隸書體" w:eastAsia="華康隸書體" w:hAnsi="Times New Roman" w:cs="Times New Roman"/>
      <w:b/>
      <w:bCs/>
      <w:iCs/>
      <w:spacing w:val="8"/>
      <w:kern w:val="0"/>
      <w:sz w:val="36"/>
      <w:szCs w:val="24"/>
      <w:lang w:eastAsia="zh-TW" w:bidi="en-US"/>
    </w:rPr>
  </w:style>
  <w:style w:type="paragraph" w:customStyle="1" w:styleId="5f3">
    <w:name w:val="字元 字元5"/>
    <w:basedOn w:val="a3"/>
    <w:qFormat/>
    <w:rsid w:val="006473B8"/>
    <w:pPr>
      <w:adjustRightInd w:val="0"/>
      <w:snapToGrid w:val="0"/>
      <w:spacing w:line="360" w:lineRule="auto"/>
      <w:ind w:firstLineChars="200" w:firstLine="200"/>
      <w:textAlignment w:val="baseline"/>
    </w:pPr>
    <w:rPr>
      <w:rFonts w:ascii="Times New Roman" w:eastAsia="仿宋_GB2312" w:hAnsi="Times New Roman" w:cs="Times New Roman"/>
      <w:bCs/>
      <w:iCs/>
      <w:spacing w:val="8"/>
      <w:kern w:val="0"/>
      <w:sz w:val="24"/>
      <w:szCs w:val="24"/>
      <w:lang w:eastAsia="en-US" w:bidi="en-US"/>
    </w:rPr>
  </w:style>
  <w:style w:type="paragraph" w:customStyle="1" w:styleId="affffffffffffff2">
    <w:name w:val="字元 字元 字元 字元"/>
    <w:basedOn w:val="a3"/>
    <w:qFormat/>
    <w:rsid w:val="006473B8"/>
    <w:rPr>
      <w:rFonts w:ascii="Times New Roman" w:eastAsia="宋体" w:hAnsi="Times New Roman" w:cs="Times New Roman"/>
      <w:bCs/>
      <w:iCs/>
      <w:sz w:val="24"/>
      <w:szCs w:val="24"/>
      <w:lang w:eastAsia="en-US" w:bidi="en-US"/>
    </w:rPr>
  </w:style>
  <w:style w:type="paragraph" w:customStyle="1" w:styleId="xl140">
    <w:name w:val="xl140"/>
    <w:basedOn w:val="a3"/>
    <w:rsid w:val="006473B8"/>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20"/>
      <w:szCs w:val="24"/>
      <w:lang w:eastAsia="en-US" w:bidi="en-US"/>
    </w:rPr>
  </w:style>
  <w:style w:type="paragraph" w:customStyle="1" w:styleId="xl107">
    <w:name w:val="xl107"/>
    <w:basedOn w:val="a3"/>
    <w:rsid w:val="006473B8"/>
    <w:pPr>
      <w:widowControl/>
      <w:shd w:val="clear" w:color="auto" w:fill="FFFFFF"/>
      <w:spacing w:before="100" w:beforeAutospacing="1" w:after="100" w:afterAutospacing="1"/>
      <w:jc w:val="center"/>
    </w:pPr>
    <w:rPr>
      <w:rFonts w:ascii="Times New Roman" w:eastAsia="宋体" w:hAnsi="Times New Roman" w:cs="Times New Roman"/>
      <w:b/>
      <w:iCs/>
      <w:color w:val="FF0000"/>
      <w:kern w:val="0"/>
      <w:sz w:val="20"/>
      <w:szCs w:val="24"/>
      <w:lang w:eastAsia="en-US" w:bidi="en-US"/>
    </w:rPr>
  </w:style>
  <w:style w:type="paragraph" w:customStyle="1" w:styleId="affffffffffffff3">
    <w:name w:val="规范正文"/>
    <w:basedOn w:val="a3"/>
    <w:next w:val="a3"/>
    <w:rsid w:val="006473B8"/>
    <w:pPr>
      <w:autoSpaceDE w:val="0"/>
      <w:autoSpaceDN w:val="0"/>
      <w:adjustRightInd w:val="0"/>
      <w:jc w:val="left"/>
    </w:pPr>
    <w:rPr>
      <w:rFonts w:ascii="黑体" w:eastAsia="黑体" w:hAnsi="Times New Roman" w:cs="Times New Roman"/>
      <w:bCs/>
      <w:iCs/>
      <w:kern w:val="0"/>
      <w:sz w:val="20"/>
      <w:szCs w:val="24"/>
      <w:lang w:eastAsia="en-US" w:bidi="en-US"/>
    </w:rPr>
  </w:style>
  <w:style w:type="paragraph" w:customStyle="1" w:styleId="xl66">
    <w:name w:val="xl66"/>
    <w:basedOn w:val="a3"/>
    <w:rsid w:val="006473B8"/>
    <w:pPr>
      <w:widowControl/>
      <w:pBdr>
        <w:top w:val="single" w:sz="4" w:space="0" w:color="auto"/>
      </w:pBdr>
      <w:adjustRightInd w:val="0"/>
      <w:spacing w:before="100" w:beforeAutospacing="1" w:after="100" w:afterAutospacing="1" w:line="400" w:lineRule="exact"/>
      <w:ind w:firstLine="601"/>
      <w:jc w:val="left"/>
      <w:textAlignment w:val="center"/>
    </w:pPr>
    <w:rPr>
      <w:rFonts w:ascii="楷体" w:eastAsia="楷体" w:hAnsi="宋体" w:cs="Times New Roman" w:hint="eastAsia"/>
      <w:bCs/>
      <w:iCs/>
      <w:spacing w:val="8"/>
      <w:kern w:val="0"/>
      <w:sz w:val="16"/>
      <w:szCs w:val="16"/>
      <w:lang w:eastAsia="en-US" w:bidi="en-US"/>
    </w:rPr>
  </w:style>
  <w:style w:type="paragraph" w:customStyle="1" w:styleId="xl137">
    <w:name w:val="xl137"/>
    <w:basedOn w:val="a3"/>
    <w:rsid w:val="006473B8"/>
    <w:pPr>
      <w:widowControl/>
      <w:shd w:val="clear" w:color="auto" w:fill="FFFFFF"/>
      <w:spacing w:before="100" w:beforeAutospacing="1" w:after="100" w:afterAutospacing="1"/>
      <w:jc w:val="center"/>
    </w:pPr>
    <w:rPr>
      <w:rFonts w:ascii="Times New Roman" w:eastAsia="宋体" w:hAnsi="Times New Roman" w:cs="Times New Roman"/>
      <w:b/>
      <w:iCs/>
      <w:color w:val="000000"/>
      <w:kern w:val="0"/>
      <w:sz w:val="16"/>
      <w:szCs w:val="16"/>
      <w:lang w:eastAsia="en-US" w:bidi="en-US"/>
    </w:rPr>
  </w:style>
  <w:style w:type="paragraph" w:customStyle="1" w:styleId="Char1CharCharCharCharCharCharCharCharChar">
    <w:name w:val="Char1 Char Char Char Char Char Char Char Char Char"/>
    <w:basedOn w:val="a3"/>
    <w:rsid w:val="006473B8"/>
    <w:rPr>
      <w:rFonts w:ascii="Times New Roman" w:eastAsia="宋体" w:hAnsi="Times New Roman" w:cs="Times New Roman"/>
      <w:bCs/>
      <w:iCs/>
      <w:sz w:val="24"/>
      <w:szCs w:val="24"/>
      <w:lang w:eastAsia="en-US" w:bidi="en-US"/>
    </w:rPr>
  </w:style>
  <w:style w:type="paragraph" w:customStyle="1" w:styleId="affffffffffffff4">
    <w:name w:val="五级条标题"/>
    <w:basedOn w:val="affffffffffff4"/>
    <w:next w:val="a3"/>
    <w:rsid w:val="006473B8"/>
    <w:pPr>
      <w:tabs>
        <w:tab w:val="clear" w:pos="1152"/>
        <w:tab w:val="clear" w:pos="3000"/>
        <w:tab w:val="left" w:pos="1296"/>
        <w:tab w:val="left" w:pos="3420"/>
      </w:tabs>
      <w:ind w:left="1296" w:hanging="1296"/>
      <w:outlineLvl w:val="6"/>
    </w:pPr>
  </w:style>
  <w:style w:type="paragraph" w:customStyle="1" w:styleId="xl88">
    <w:name w:val="xl88"/>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kern w:val="0"/>
      <w:sz w:val="18"/>
      <w:szCs w:val="18"/>
      <w:u w:val="single"/>
      <w:lang w:eastAsia="en-US" w:bidi="en-US"/>
    </w:rPr>
  </w:style>
  <w:style w:type="paragraph" w:customStyle="1" w:styleId="CM82">
    <w:name w:val="CM82"/>
    <w:basedOn w:val="Default"/>
    <w:next w:val="Default"/>
    <w:rsid w:val="006473B8"/>
    <w:rPr>
      <w:rFonts w:cs="华文中宋"/>
      <w:szCs w:val="24"/>
    </w:rPr>
  </w:style>
  <w:style w:type="paragraph" w:customStyle="1" w:styleId="Char3CharCharCharCharCharChar1CharCharChar1">
    <w:name w:val="Char3 Char Char Char Char Char Char1 Char Char Char1"/>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CharChar1a">
    <w:name w:val="字元 字元 字元 字元 Char Char1"/>
    <w:basedOn w:val="a3"/>
    <w:rsid w:val="006473B8"/>
    <w:rPr>
      <w:rFonts w:ascii="Times New Roman" w:eastAsia="宋体" w:hAnsi="Times New Roman" w:cs="Times New Roman"/>
      <w:bCs/>
      <w:iCs/>
      <w:sz w:val="24"/>
      <w:szCs w:val="24"/>
      <w:lang w:eastAsia="en-US" w:bidi="en-US"/>
    </w:rPr>
  </w:style>
  <w:style w:type="paragraph" w:customStyle="1" w:styleId="affffffffffffff5">
    <w:name w:val="字元 字元 字元 字元 字元 字元"/>
    <w:basedOn w:val="a3"/>
    <w:rsid w:val="006473B8"/>
    <w:pPr>
      <w:adjustRightInd w:val="0"/>
      <w:spacing w:line="400" w:lineRule="exact"/>
      <w:ind w:firstLineChars="200" w:firstLine="200"/>
      <w:textAlignment w:val="baseline"/>
    </w:pPr>
    <w:rPr>
      <w:rFonts w:ascii="Times New Roman" w:eastAsia="楷体_GB2312" w:hAnsi="Times New Roman" w:cs="Times New Roman"/>
      <w:bCs/>
      <w:iCs/>
      <w:spacing w:val="8"/>
      <w:kern w:val="0"/>
      <w:sz w:val="28"/>
      <w:szCs w:val="28"/>
      <w:lang w:eastAsia="en-US" w:bidi="en-US"/>
    </w:rPr>
  </w:style>
  <w:style w:type="paragraph" w:customStyle="1" w:styleId="Char3CharCharCharCharCharChar11">
    <w:name w:val="Char3 Char Char Char Char Char Char11"/>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CharCharCharChar11">
    <w:name w:val="Char Char Char Char11"/>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8"/>
      <w:szCs w:val="24"/>
      <w:lang w:eastAsia="en-US" w:bidi="en-US"/>
    </w:rPr>
  </w:style>
  <w:style w:type="paragraph" w:customStyle="1" w:styleId="CharCharCharChar30">
    <w:name w:val="Char Char Char Char3"/>
    <w:basedOn w:val="a3"/>
    <w:rsid w:val="006473B8"/>
    <w:pPr>
      <w:adjustRightInd w:val="0"/>
      <w:spacing w:before="120" w:after="120" w:line="360" w:lineRule="auto"/>
      <w:ind w:firstLine="420"/>
      <w:textAlignment w:val="baseline"/>
    </w:pPr>
    <w:rPr>
      <w:rFonts w:ascii="Tahoma" w:eastAsia="楷体_GB2312" w:hAnsi="Tahoma" w:cs="Times New Roman"/>
      <w:bCs/>
      <w:iCs/>
      <w:spacing w:val="8"/>
      <w:kern w:val="0"/>
      <w:sz w:val="28"/>
      <w:szCs w:val="24"/>
      <w:lang w:eastAsia="en-US" w:bidi="en-US"/>
    </w:rPr>
  </w:style>
  <w:style w:type="paragraph" w:customStyle="1" w:styleId="xl79">
    <w:name w:val="xl79"/>
    <w:basedOn w:val="a3"/>
    <w:rsid w:val="006473B8"/>
    <w:pPr>
      <w:widowControl/>
      <w:pBdr>
        <w:top w:val="single" w:sz="8" w:space="0" w:color="auto"/>
      </w:pBdr>
      <w:adjustRightInd w:val="0"/>
      <w:spacing w:before="100" w:beforeAutospacing="1" w:after="100" w:afterAutospacing="1" w:line="400" w:lineRule="exact"/>
      <w:ind w:firstLine="601"/>
      <w:jc w:val="center"/>
      <w:textAlignment w:val="center"/>
    </w:pPr>
    <w:rPr>
      <w:rFonts w:ascii="楷体" w:eastAsia="楷体" w:hAnsi="宋体" w:cs="Times New Roman" w:hint="eastAsia"/>
      <w:b/>
      <w:iCs/>
      <w:spacing w:val="8"/>
      <w:kern w:val="0"/>
      <w:sz w:val="20"/>
      <w:szCs w:val="24"/>
      <w:lang w:eastAsia="en-US" w:bidi="en-US"/>
    </w:rPr>
  </w:style>
  <w:style w:type="paragraph" w:customStyle="1" w:styleId="11h11stlevelSectionHeadl1-1">
    <w:name w:val="样式 标题 1章标题 1h11st levelSection Headl1-*+ + (中文) 宋体 行距: 多倍...1"/>
    <w:basedOn w:val="11"/>
    <w:rsid w:val="006473B8"/>
    <w:pPr>
      <w:pageBreakBefore/>
      <w:spacing w:before="0" w:beforeAutospacing="1" w:after="0" w:afterAutospacing="1" w:line="300" w:lineRule="auto"/>
      <w:jc w:val="center"/>
    </w:pPr>
    <w:rPr>
      <w:rFonts w:eastAsia="宋体" w:cs="宋体"/>
      <w:bCs w:val="0"/>
      <w:sz w:val="30"/>
      <w:szCs w:val="20"/>
    </w:rPr>
  </w:style>
  <w:style w:type="paragraph" w:customStyle="1" w:styleId="t">
    <w:name w:val="t"/>
    <w:basedOn w:val="a3"/>
    <w:rsid w:val="006473B8"/>
    <w:pPr>
      <w:widowControl/>
      <w:spacing w:before="100" w:beforeAutospacing="1" w:after="100" w:afterAutospacing="1" w:line="444" w:lineRule="auto"/>
      <w:jc w:val="left"/>
    </w:pPr>
    <w:rPr>
      <w:rFonts w:ascii="宋体" w:eastAsia="宋体" w:hAnsi="宋体" w:cs="宋体"/>
      <w:bCs/>
      <w:iCs/>
      <w:color w:val="606060"/>
      <w:kern w:val="0"/>
      <w:sz w:val="18"/>
      <w:szCs w:val="18"/>
      <w:lang w:eastAsia="en-US" w:bidi="en-US"/>
    </w:rPr>
  </w:style>
  <w:style w:type="paragraph" w:customStyle="1" w:styleId="CM73">
    <w:name w:val="CM73"/>
    <w:basedOn w:val="Default"/>
    <w:next w:val="Default"/>
    <w:rsid w:val="006473B8"/>
    <w:rPr>
      <w:rFonts w:cs="华文中宋"/>
      <w:szCs w:val="24"/>
    </w:rPr>
  </w:style>
  <w:style w:type="paragraph" w:customStyle="1" w:styleId="Char2CharCharChar">
    <w:name w:val="Char2 Char Char Char"/>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CM28">
    <w:name w:val="CM28"/>
    <w:basedOn w:val="Default"/>
    <w:next w:val="Default"/>
    <w:rsid w:val="006473B8"/>
    <w:rPr>
      <w:rFonts w:cs="华文中宋"/>
      <w:szCs w:val="24"/>
    </w:rPr>
  </w:style>
  <w:style w:type="paragraph" w:customStyle="1" w:styleId="Char3CharCharCharCharCharChar1CharCharCharCharCharCharCharCharChar12">
    <w:name w:val="Char3 Char Char Char Char Char Char1 Char Char Char Char Char Char Char Char Char12"/>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1fffb">
    <w:name w:val="字元 字元 字元1"/>
    <w:basedOn w:val="a3"/>
    <w:rsid w:val="006473B8"/>
    <w:pPr>
      <w:adjustRightInd w:val="0"/>
      <w:spacing w:line="400" w:lineRule="exact"/>
      <w:ind w:firstLineChars="200" w:firstLine="200"/>
      <w:textAlignment w:val="baseline"/>
    </w:pPr>
    <w:rPr>
      <w:rFonts w:ascii="Times New Roman" w:eastAsia="楷体_GB2312" w:hAnsi="Times New Roman" w:cs="Times New Roman"/>
      <w:bCs/>
      <w:iCs/>
      <w:spacing w:val="8"/>
      <w:kern w:val="0"/>
      <w:sz w:val="28"/>
      <w:szCs w:val="28"/>
      <w:lang w:eastAsia="en-US" w:bidi="en-US"/>
    </w:rPr>
  </w:style>
  <w:style w:type="paragraph" w:customStyle="1" w:styleId="2fff0">
    <w:name w:val="样式 四号 首行缩进:  2 字符"/>
    <w:basedOn w:val="a3"/>
    <w:rsid w:val="006473B8"/>
    <w:pPr>
      <w:adjustRightInd w:val="0"/>
      <w:spacing w:line="400" w:lineRule="exact"/>
      <w:ind w:firstLineChars="200" w:firstLine="200"/>
      <w:textAlignment w:val="baseline"/>
    </w:pPr>
    <w:rPr>
      <w:rFonts w:ascii="Times New Roman" w:eastAsia="楷体_GB2312" w:hAnsi="Times New Roman" w:cs="宋体"/>
      <w:bCs/>
      <w:iCs/>
      <w:spacing w:val="8"/>
      <w:kern w:val="0"/>
      <w:sz w:val="28"/>
      <w:szCs w:val="24"/>
      <w:lang w:eastAsia="en-US" w:bidi="en-US"/>
    </w:rPr>
  </w:style>
  <w:style w:type="paragraph" w:customStyle="1" w:styleId="Char1CharCharCharCharCharCharCharCharCharCharCharCharCharCharChar">
    <w:name w:val="Char1 Char Char Char Char Char Char Char Char Char Char Char Char Char Char Char"/>
    <w:basedOn w:val="a3"/>
    <w:rsid w:val="006473B8"/>
    <w:rPr>
      <w:rFonts w:ascii="Times New Roman" w:eastAsia="宋体" w:hAnsi="Times New Roman" w:cs="Times New Roman"/>
      <w:bCs/>
      <w:iCs/>
      <w:sz w:val="24"/>
      <w:szCs w:val="24"/>
      <w:lang w:eastAsia="en-US" w:bidi="en-US"/>
    </w:rPr>
  </w:style>
  <w:style w:type="paragraph" w:customStyle="1" w:styleId="11a">
    <w:name w:val="标题11"/>
    <w:basedOn w:val="11"/>
    <w:rsid w:val="006473B8"/>
    <w:pPr>
      <w:spacing w:before="0" w:after="0" w:line="500" w:lineRule="exact"/>
    </w:pPr>
    <w:rPr>
      <w:rFonts w:eastAsia="宋体"/>
      <w:bCs w:val="0"/>
      <w:sz w:val="28"/>
    </w:rPr>
  </w:style>
  <w:style w:type="paragraph" w:customStyle="1" w:styleId="affffffffffffff6">
    <w:name w:val="表格后"/>
    <w:basedOn w:val="a3"/>
    <w:next w:val="a3"/>
    <w:rsid w:val="006473B8"/>
    <w:pPr>
      <w:spacing w:beforeLines="50" w:afterLines="50" w:line="360" w:lineRule="auto"/>
    </w:pPr>
    <w:rPr>
      <w:rFonts w:ascii="Times New Roman" w:eastAsia="宋体" w:hAnsi="Times New Roman" w:cs="Times New Roman"/>
      <w:bCs/>
      <w:iCs/>
      <w:sz w:val="24"/>
      <w:szCs w:val="24"/>
      <w:lang w:eastAsia="en-US" w:bidi="en-US"/>
    </w:rPr>
  </w:style>
  <w:style w:type="paragraph" w:customStyle="1" w:styleId="juzhong">
    <w:name w:val="juzhong"/>
    <w:basedOn w:val="a3"/>
    <w:rsid w:val="006473B8"/>
    <w:pPr>
      <w:widowControl/>
      <w:adjustRightInd w:val="0"/>
      <w:spacing w:line="400" w:lineRule="exact"/>
      <w:ind w:firstLine="601"/>
      <w:jc w:val="left"/>
      <w:textAlignment w:val="baseline"/>
    </w:pPr>
    <w:rPr>
      <w:rFonts w:ascii="宋体" w:eastAsia="楷体_GB2312" w:hAnsi="宋体" w:cs="宋体"/>
      <w:bCs/>
      <w:iCs/>
      <w:color w:val="000000"/>
      <w:spacing w:val="8"/>
      <w:kern w:val="0"/>
      <w:sz w:val="24"/>
      <w:szCs w:val="24"/>
      <w:lang w:eastAsia="en-US" w:bidi="en-US"/>
    </w:rPr>
  </w:style>
  <w:style w:type="paragraph" w:customStyle="1" w:styleId="chuang2">
    <w:name w:val="chuang2"/>
    <w:basedOn w:val="a3"/>
    <w:rsid w:val="006473B8"/>
    <w:pPr>
      <w:adjustRightInd w:val="0"/>
      <w:spacing w:line="400" w:lineRule="exact"/>
      <w:ind w:firstLine="601"/>
      <w:textAlignment w:val="baseline"/>
    </w:pPr>
    <w:rPr>
      <w:rFonts w:ascii="Times New Roman" w:eastAsia="黑体" w:hAnsi="Times New Roman" w:cs="Times New Roman"/>
      <w:bCs/>
      <w:iCs/>
      <w:spacing w:val="8"/>
      <w:kern w:val="0"/>
      <w:sz w:val="30"/>
      <w:szCs w:val="24"/>
      <w:lang w:eastAsia="en-US" w:bidi="en-US"/>
    </w:rPr>
  </w:style>
  <w:style w:type="paragraph" w:customStyle="1" w:styleId="171">
    <w:name w:val="17"/>
    <w:basedOn w:val="a3"/>
    <w:rsid w:val="006473B8"/>
    <w:pPr>
      <w:widowControl/>
      <w:adjustRightInd w:val="0"/>
      <w:spacing w:before="100" w:beforeAutospacing="1" w:after="100" w:afterAutospacing="1" w:line="240" w:lineRule="atLeast"/>
      <w:ind w:firstLine="601"/>
      <w:textAlignment w:val="baseline"/>
    </w:pPr>
    <w:rPr>
      <w:rFonts w:ascii="Times New Roman" w:eastAsia="楷体_GB2312" w:hAnsi="Times New Roman" w:cs="Times New Roman"/>
      <w:bCs/>
      <w:iCs/>
      <w:spacing w:val="8"/>
      <w:kern w:val="0"/>
      <w:sz w:val="28"/>
      <w:szCs w:val="24"/>
      <w:lang w:eastAsia="en-US" w:bidi="en-US"/>
    </w:rPr>
  </w:style>
  <w:style w:type="paragraph" w:customStyle="1" w:styleId="Char2CharCharCharCharCharChar1">
    <w:name w:val="Char2 Char Char Char Char Char Char1"/>
    <w:basedOn w:val="a3"/>
    <w:rsid w:val="006473B8"/>
    <w:pPr>
      <w:adjustRightInd w:val="0"/>
      <w:snapToGrid w:val="0"/>
      <w:spacing w:line="400" w:lineRule="exact"/>
      <w:ind w:firstLine="601"/>
      <w:textAlignment w:val="baseline"/>
    </w:pPr>
    <w:rPr>
      <w:rFonts w:ascii="Arial" w:eastAsia="楷体_GB2312" w:hAnsi="Arial" w:cs="Times New Roman"/>
      <w:bCs/>
      <w:iCs/>
      <w:spacing w:val="8"/>
      <w:kern w:val="0"/>
      <w:sz w:val="28"/>
      <w:szCs w:val="21"/>
      <w:lang w:eastAsia="en-US" w:bidi="en-US"/>
    </w:rPr>
  </w:style>
  <w:style w:type="paragraph" w:customStyle="1" w:styleId="CharCharCharCharCharChar0">
    <w:name w:val="字元 字元 Char Char 字元 字元 Char Char 字元 字元 Char Char 字元 字元 字元 字元"/>
    <w:basedOn w:val="a3"/>
    <w:rsid w:val="006473B8"/>
    <w:rPr>
      <w:rFonts w:ascii="Times New Roman" w:eastAsia="宋体" w:hAnsi="Times New Roman" w:cs="Times New Roman"/>
      <w:bCs/>
      <w:iCs/>
      <w:sz w:val="24"/>
      <w:szCs w:val="24"/>
      <w:lang w:eastAsia="en-US" w:bidi="en-US"/>
    </w:rPr>
  </w:style>
  <w:style w:type="paragraph" w:customStyle="1" w:styleId="CharCharCharCharCharChar1CharCharCharCharCharCharChar2">
    <w:name w:val="Char Char Char Char Char Char1 Char Char Char Char Char Char Char2"/>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xl126">
    <w:name w:val="xl126"/>
    <w:basedOn w:val="a3"/>
    <w:rsid w:val="006473B8"/>
    <w:pPr>
      <w:widowControl/>
      <w:shd w:val="clear" w:color="auto" w:fill="FFFFFF"/>
      <w:spacing w:before="100" w:beforeAutospacing="1" w:after="100" w:afterAutospacing="1"/>
      <w:jc w:val="left"/>
    </w:pPr>
    <w:rPr>
      <w:rFonts w:ascii="Times New Roman" w:eastAsia="宋体" w:hAnsi="Times New Roman" w:cs="Times New Roman"/>
      <w:b/>
      <w:iCs/>
      <w:color w:val="0000FF"/>
      <w:kern w:val="0"/>
      <w:sz w:val="20"/>
      <w:szCs w:val="24"/>
      <w:lang w:eastAsia="en-US" w:bidi="en-US"/>
    </w:rPr>
  </w:style>
  <w:style w:type="paragraph" w:customStyle="1" w:styleId="4f4">
    <w:name w:val="字元 字元4"/>
    <w:basedOn w:val="a3"/>
    <w:rsid w:val="006473B8"/>
    <w:pPr>
      <w:adjustRightInd w:val="0"/>
      <w:snapToGrid w:val="0"/>
      <w:spacing w:line="360" w:lineRule="auto"/>
      <w:ind w:firstLineChars="200" w:firstLine="200"/>
      <w:textAlignment w:val="baseline"/>
    </w:pPr>
    <w:rPr>
      <w:rFonts w:ascii="Times New Roman" w:eastAsia="仿宋_GB2312" w:hAnsi="Times New Roman" w:cs="Times New Roman"/>
      <w:bCs/>
      <w:iCs/>
      <w:spacing w:val="8"/>
      <w:kern w:val="0"/>
      <w:sz w:val="24"/>
      <w:szCs w:val="24"/>
      <w:lang w:eastAsia="en-US" w:bidi="en-US"/>
    </w:rPr>
  </w:style>
  <w:style w:type="paragraph" w:customStyle="1" w:styleId="affffffffffffff7">
    <w:name w:val="文"/>
    <w:basedOn w:val="a3"/>
    <w:rsid w:val="006473B8"/>
    <w:pPr>
      <w:adjustRightInd w:val="0"/>
      <w:spacing w:line="460" w:lineRule="exact"/>
      <w:ind w:firstLineChars="200" w:firstLine="200"/>
      <w:textAlignment w:val="baseline"/>
      <w:outlineLvl w:val="4"/>
    </w:pPr>
    <w:rPr>
      <w:rFonts w:ascii="Times New Roman" w:eastAsia="楷体_GB2312" w:hAnsi="Times New Roman" w:cs="Times New Roman"/>
      <w:bCs/>
      <w:iCs/>
      <w:spacing w:val="8"/>
      <w:kern w:val="0"/>
      <w:sz w:val="24"/>
      <w:szCs w:val="24"/>
      <w:lang w:eastAsia="en-US" w:bidi="en-US"/>
    </w:rPr>
  </w:style>
  <w:style w:type="paragraph" w:customStyle="1" w:styleId="a00">
    <w:name w:val="a0"/>
    <w:basedOn w:val="a3"/>
    <w:rsid w:val="006473B8"/>
    <w:pPr>
      <w:widowControl/>
      <w:adjustRightInd w:val="0"/>
      <w:spacing w:before="100" w:beforeAutospacing="1" w:after="100" w:afterAutospacing="1" w:line="400" w:lineRule="exact"/>
      <w:ind w:firstLine="601"/>
      <w:jc w:val="left"/>
      <w:textAlignment w:val="baseline"/>
    </w:pPr>
    <w:rPr>
      <w:rFonts w:ascii="宋体" w:eastAsia="楷体_GB2312" w:hAnsi="宋体" w:cs="宋体"/>
      <w:bCs/>
      <w:iCs/>
      <w:spacing w:val="8"/>
      <w:kern w:val="0"/>
      <w:sz w:val="24"/>
      <w:szCs w:val="24"/>
      <w:lang w:eastAsia="en-US" w:bidi="en-US"/>
    </w:rPr>
  </w:style>
  <w:style w:type="paragraph" w:customStyle="1" w:styleId="CM11">
    <w:name w:val="CM11"/>
    <w:basedOn w:val="Default"/>
    <w:next w:val="Default"/>
    <w:rsid w:val="006473B8"/>
    <w:rPr>
      <w:rFonts w:cs="华文中宋"/>
      <w:szCs w:val="24"/>
    </w:rPr>
  </w:style>
  <w:style w:type="paragraph" w:customStyle="1" w:styleId="CharCharCharCharCharCharCharCharChar1CharCharChar1">
    <w:name w:val="Char Char Char Char Char Char Char Char Char1 Char Char Char1"/>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affffffffffffff8">
    <w:name w:val="第一标题"/>
    <w:basedOn w:val="a3"/>
    <w:rsid w:val="006473B8"/>
    <w:pPr>
      <w:widowControl/>
      <w:adjustRightInd w:val="0"/>
      <w:spacing w:beforeLines="50" w:line="300" w:lineRule="auto"/>
      <w:ind w:firstLine="601"/>
      <w:textAlignment w:val="baseline"/>
    </w:pPr>
    <w:rPr>
      <w:rFonts w:ascii="Times New Roman" w:eastAsia="黑体" w:hAnsi="Times New Roman" w:cs="Times New Roman"/>
      <w:bCs/>
      <w:iCs/>
      <w:color w:val="FF0000"/>
      <w:spacing w:val="12"/>
      <w:kern w:val="32"/>
      <w:sz w:val="32"/>
      <w:szCs w:val="32"/>
      <w:lang w:eastAsia="en-US" w:bidi="en-US"/>
    </w:rPr>
  </w:style>
  <w:style w:type="paragraph" w:customStyle="1" w:styleId="413">
    <w:name w:val="字元 字元41"/>
    <w:basedOn w:val="a3"/>
    <w:rsid w:val="006473B8"/>
    <w:pPr>
      <w:adjustRightInd w:val="0"/>
      <w:snapToGrid w:val="0"/>
      <w:spacing w:line="360" w:lineRule="auto"/>
      <w:ind w:firstLineChars="200" w:firstLine="200"/>
      <w:textAlignment w:val="baseline"/>
    </w:pPr>
    <w:rPr>
      <w:rFonts w:ascii="Times New Roman" w:eastAsia="仿宋_GB2312" w:hAnsi="Times New Roman" w:cs="Times New Roman"/>
      <w:bCs/>
      <w:iCs/>
      <w:spacing w:val="8"/>
      <w:kern w:val="0"/>
      <w:sz w:val="24"/>
      <w:szCs w:val="24"/>
      <w:lang w:eastAsia="en-US" w:bidi="en-US"/>
    </w:rPr>
  </w:style>
  <w:style w:type="paragraph" w:customStyle="1" w:styleId="D1">
    <w:name w:val="D1"/>
    <w:basedOn w:val="11"/>
    <w:rsid w:val="006473B8"/>
    <w:pPr>
      <w:keepNext w:val="0"/>
      <w:keepLines w:val="0"/>
      <w:topLinePunct/>
      <w:spacing w:before="0" w:after="0" w:line="1200" w:lineRule="auto"/>
      <w:jc w:val="center"/>
    </w:pPr>
    <w:rPr>
      <w:rFonts w:eastAsia="黑体"/>
      <w:b w:val="0"/>
      <w:bCs w:val="0"/>
      <w:kern w:val="0"/>
      <w:sz w:val="32"/>
      <w:szCs w:val="20"/>
    </w:rPr>
  </w:style>
  <w:style w:type="paragraph" w:customStyle="1" w:styleId="2fff1">
    <w:name w:val="目录前2级别"/>
    <w:basedOn w:val="a3"/>
    <w:next w:val="a3"/>
    <w:rsid w:val="006473B8"/>
    <w:pPr>
      <w:snapToGrid w:val="0"/>
      <w:spacing w:beforeLines="50" w:afterLines="50" w:line="360" w:lineRule="auto"/>
      <w:ind w:firstLineChars="150" w:firstLine="150"/>
      <w:outlineLvl w:val="1"/>
    </w:pPr>
    <w:rPr>
      <w:rFonts w:ascii="Times New Roman" w:eastAsia="黑体" w:hAnsi="Times New Roman" w:cs="Times New Roman"/>
      <w:bCs/>
      <w:iCs/>
      <w:sz w:val="30"/>
      <w:szCs w:val="30"/>
      <w:lang w:eastAsia="en-US" w:bidi="en-US"/>
    </w:rPr>
  </w:style>
  <w:style w:type="paragraph" w:customStyle="1" w:styleId="4CharCharChar0">
    <w:name w:val="字元4 Char Char Char"/>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affffffffffffff9">
    <w:name w:val="图表文字"/>
    <w:basedOn w:val="a3"/>
    <w:rsid w:val="006473B8"/>
    <w:pPr>
      <w:adjustRightInd w:val="0"/>
      <w:spacing w:line="300" w:lineRule="exact"/>
      <w:ind w:firstLine="601"/>
      <w:jc w:val="center"/>
      <w:textAlignment w:val="baseline"/>
    </w:pPr>
    <w:rPr>
      <w:rFonts w:ascii="Times New Roman" w:eastAsia="楷体_GB2312" w:hAnsi="Times New Roman" w:cs="Times New Roman"/>
      <w:iCs/>
      <w:spacing w:val="8"/>
      <w:kern w:val="0"/>
      <w:sz w:val="28"/>
      <w:szCs w:val="24"/>
      <w:lang w:eastAsia="en-US" w:bidi="en-US"/>
    </w:rPr>
  </w:style>
  <w:style w:type="paragraph" w:customStyle="1" w:styleId="CM9">
    <w:name w:val="CM9"/>
    <w:basedOn w:val="Default"/>
    <w:next w:val="Default"/>
    <w:rsid w:val="006473B8"/>
    <w:rPr>
      <w:rFonts w:cs="华文中宋"/>
      <w:szCs w:val="24"/>
    </w:rPr>
  </w:style>
  <w:style w:type="paragraph" w:customStyle="1" w:styleId="CharCharCharChar40">
    <w:name w:val="字元 字元 Char Char Char Char4"/>
    <w:basedOn w:val="a3"/>
    <w:rsid w:val="006473B8"/>
    <w:pPr>
      <w:widowControl/>
      <w:spacing w:after="160" w:line="240" w:lineRule="exact"/>
      <w:jc w:val="left"/>
    </w:pPr>
    <w:rPr>
      <w:rFonts w:ascii="Verdana" w:eastAsia="Times New Roman" w:hAnsi="Verdana" w:cs="Times New Roman"/>
      <w:bCs/>
      <w:iCs/>
      <w:kern w:val="0"/>
      <w:sz w:val="20"/>
      <w:szCs w:val="24"/>
      <w:lang w:eastAsia="en-US" w:bidi="en-US"/>
    </w:rPr>
  </w:style>
  <w:style w:type="paragraph" w:customStyle="1" w:styleId="xl103">
    <w:name w:val="xl103"/>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color w:val="FF0000"/>
      <w:kern w:val="0"/>
      <w:sz w:val="18"/>
      <w:szCs w:val="18"/>
      <w:lang w:eastAsia="en-US" w:bidi="en-US"/>
    </w:rPr>
  </w:style>
  <w:style w:type="paragraph" w:customStyle="1" w:styleId="200">
    <w:name w:val="样式 标题 2 + 段前: 0 磅"/>
    <w:basedOn w:val="20"/>
    <w:rsid w:val="006473B8"/>
    <w:pPr>
      <w:spacing w:before="0" w:after="120" w:line="520" w:lineRule="exact"/>
    </w:pPr>
    <w:rPr>
      <w:rFonts w:ascii="Arial" w:eastAsia="宋体" w:hAnsi="Arial" w:cs="宋体"/>
      <w:bCs w:val="0"/>
      <w:kern w:val="0"/>
      <w:sz w:val="24"/>
      <w:szCs w:val="20"/>
    </w:rPr>
  </w:style>
  <w:style w:type="paragraph" w:customStyle="1" w:styleId="4f5">
    <w:name w:val="标题正4"/>
    <w:basedOn w:val="a3"/>
    <w:rsid w:val="006473B8"/>
    <w:pPr>
      <w:adjustRightInd w:val="0"/>
      <w:spacing w:line="280" w:lineRule="exact"/>
      <w:ind w:firstLine="601"/>
      <w:jc w:val="center"/>
      <w:textAlignment w:val="baseline"/>
    </w:pPr>
    <w:rPr>
      <w:rFonts w:ascii="宋体" w:eastAsia="楷体_GB2312" w:hAnsi="宋体" w:cs="Times New Roman"/>
      <w:bCs/>
      <w:iCs/>
      <w:spacing w:val="8"/>
      <w:kern w:val="0"/>
      <w:sz w:val="28"/>
      <w:szCs w:val="21"/>
      <w:lang w:eastAsia="en-US" w:bidi="en-US"/>
    </w:rPr>
  </w:style>
  <w:style w:type="paragraph" w:customStyle="1" w:styleId="x0">
    <w:name w:val="标题x"/>
    <w:basedOn w:val="20"/>
    <w:rsid w:val="006473B8"/>
    <w:pPr>
      <w:keepLines w:val="0"/>
      <w:adjustRightInd w:val="0"/>
      <w:spacing w:before="120" w:after="240" w:line="400" w:lineRule="exact"/>
      <w:textAlignment w:val="baseline"/>
    </w:pPr>
    <w:rPr>
      <w:rFonts w:ascii="文鼎CS大宋" w:eastAsia="文鼎CS大宋" w:hAnsi="Arial Rounded MT Bold" w:cs="Times New Roman"/>
      <w:b w:val="0"/>
      <w:bCs w:val="0"/>
      <w:spacing w:val="40"/>
      <w:kern w:val="0"/>
      <w:sz w:val="36"/>
      <w:szCs w:val="20"/>
    </w:rPr>
  </w:style>
  <w:style w:type="paragraph" w:customStyle="1" w:styleId="font9">
    <w:name w:val="font9"/>
    <w:basedOn w:val="a3"/>
    <w:rsid w:val="006473B8"/>
    <w:pPr>
      <w:widowControl/>
      <w:adjustRightInd w:val="0"/>
      <w:spacing w:before="100" w:beforeAutospacing="1" w:after="100" w:afterAutospacing="1" w:line="400" w:lineRule="exact"/>
      <w:ind w:firstLine="601"/>
      <w:jc w:val="left"/>
      <w:textAlignment w:val="baseline"/>
    </w:pPr>
    <w:rPr>
      <w:rFonts w:ascii="宋体" w:eastAsia="楷体_GB2312" w:hAnsi="宋体" w:cs="Century" w:hint="eastAsia"/>
      <w:b/>
      <w:iCs/>
      <w:spacing w:val="8"/>
      <w:kern w:val="0"/>
      <w:sz w:val="28"/>
      <w:szCs w:val="21"/>
      <w:lang w:eastAsia="en-US" w:bidi="en-US"/>
    </w:rPr>
  </w:style>
  <w:style w:type="paragraph" w:customStyle="1" w:styleId="xl41">
    <w:name w:val="xl41"/>
    <w:basedOn w:val="a3"/>
    <w:rsid w:val="006473B8"/>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400" w:lineRule="exact"/>
      <w:ind w:firstLine="601"/>
      <w:jc w:val="left"/>
      <w:textAlignment w:val="baseline"/>
    </w:pPr>
    <w:rPr>
      <w:rFonts w:ascii="Arial Unicode MS" w:eastAsia="Arial Unicode MS" w:hAnsi="Arial Unicode MS" w:cs="Times New Roman"/>
      <w:bCs/>
      <w:iCs/>
      <w:color w:val="FF0000"/>
      <w:spacing w:val="8"/>
      <w:kern w:val="0"/>
      <w:sz w:val="20"/>
      <w:szCs w:val="24"/>
      <w:lang w:eastAsia="en-US" w:bidi="en-US"/>
    </w:rPr>
  </w:style>
  <w:style w:type="paragraph" w:customStyle="1" w:styleId="afffff7">
    <w:name w:val="报告表格"/>
    <w:basedOn w:val="a3"/>
    <w:link w:val="CharCharffc"/>
    <w:rsid w:val="006473B8"/>
    <w:pPr>
      <w:autoSpaceDE w:val="0"/>
      <w:autoSpaceDN w:val="0"/>
      <w:adjustRightInd w:val="0"/>
      <w:spacing w:line="400" w:lineRule="exact"/>
      <w:jc w:val="center"/>
      <w:textAlignment w:val="bottom"/>
    </w:pPr>
    <w:rPr>
      <w:szCs w:val="21"/>
    </w:rPr>
  </w:style>
  <w:style w:type="paragraph" w:customStyle="1" w:styleId="11b">
    <w:name w:val="字元 字元 字元11"/>
    <w:basedOn w:val="a3"/>
    <w:rsid w:val="006473B8"/>
    <w:pPr>
      <w:adjustRightInd w:val="0"/>
      <w:spacing w:line="400" w:lineRule="exact"/>
      <w:ind w:firstLineChars="200" w:firstLine="200"/>
      <w:textAlignment w:val="baseline"/>
    </w:pPr>
    <w:rPr>
      <w:rFonts w:ascii="Times New Roman" w:eastAsia="楷体_GB2312" w:hAnsi="Times New Roman" w:cs="Times New Roman"/>
      <w:bCs/>
      <w:iCs/>
      <w:spacing w:val="8"/>
      <w:kern w:val="0"/>
      <w:sz w:val="28"/>
      <w:szCs w:val="28"/>
      <w:lang w:eastAsia="en-US" w:bidi="en-US"/>
    </w:rPr>
  </w:style>
  <w:style w:type="paragraph" w:customStyle="1" w:styleId="para1">
    <w:name w:val="para1"/>
    <w:basedOn w:val="a3"/>
    <w:rsid w:val="006473B8"/>
    <w:pPr>
      <w:widowControl/>
      <w:adjustRightInd w:val="0"/>
      <w:spacing w:before="100" w:beforeAutospacing="1" w:after="100" w:afterAutospacing="1" w:line="240" w:lineRule="atLeast"/>
      <w:ind w:firstLine="601"/>
      <w:jc w:val="left"/>
      <w:textAlignment w:val="baseline"/>
    </w:pPr>
    <w:rPr>
      <w:rFonts w:ascii="宋体" w:eastAsia="楷体_GB2312" w:hAnsi="宋体" w:cs="宋体"/>
      <w:bCs/>
      <w:iCs/>
      <w:color w:val="333333"/>
      <w:spacing w:val="8"/>
      <w:kern w:val="0"/>
      <w:sz w:val="28"/>
      <w:szCs w:val="21"/>
      <w:lang w:eastAsia="en-US" w:bidi="en-US"/>
    </w:rPr>
  </w:style>
  <w:style w:type="paragraph" w:customStyle="1" w:styleId="CM76">
    <w:name w:val="CM76"/>
    <w:basedOn w:val="a3"/>
    <w:next w:val="a3"/>
    <w:rsid w:val="006473B8"/>
    <w:pPr>
      <w:autoSpaceDE w:val="0"/>
      <w:autoSpaceDN w:val="0"/>
      <w:adjustRightInd w:val="0"/>
      <w:spacing w:after="80"/>
      <w:jc w:val="left"/>
    </w:pPr>
    <w:rPr>
      <w:rFonts w:ascii="宋体" w:eastAsia="宋体" w:hAnsi="Times New Roman" w:cs="宋体"/>
      <w:bCs/>
      <w:iCs/>
      <w:kern w:val="0"/>
      <w:sz w:val="24"/>
      <w:szCs w:val="24"/>
      <w:lang w:eastAsia="en-US" w:bidi="en-US"/>
    </w:rPr>
  </w:style>
  <w:style w:type="paragraph" w:customStyle="1" w:styleId="Char3CharCharCharCharCharChar1CharChar1">
    <w:name w:val="Char3 Char Char Char Char Char Char1 Char Char1"/>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2fff2">
    <w:name w:val="样式 样式 表格标题 + 首行缩进:  2 字符 + 红色"/>
    <w:basedOn w:val="a3"/>
    <w:rsid w:val="006473B8"/>
    <w:pPr>
      <w:adjustRightInd w:val="0"/>
      <w:spacing w:before="120" w:line="360" w:lineRule="auto"/>
      <w:ind w:firstLineChars="200" w:firstLine="480"/>
      <w:jc w:val="center"/>
      <w:textAlignment w:val="baseline"/>
    </w:pPr>
    <w:rPr>
      <w:rFonts w:ascii="Times New Roman" w:eastAsia="汉鼎简特宋" w:hAnsi="Times New Roman" w:cs="宋体"/>
      <w:bCs/>
      <w:iCs/>
      <w:spacing w:val="8"/>
      <w:kern w:val="0"/>
      <w:sz w:val="24"/>
      <w:szCs w:val="24"/>
      <w:lang w:eastAsia="en-US" w:bidi="en-US"/>
    </w:rPr>
  </w:style>
  <w:style w:type="paragraph" w:customStyle="1" w:styleId="CharCharCharCharCharChar1CharCharCharCharCharCharCharCharCharChar1">
    <w:name w:val="Char Char Char Char Char Char1 Char Char Char Char Char Char Char Char Char Char1"/>
    <w:basedOn w:val="a3"/>
    <w:rsid w:val="006473B8"/>
    <w:pPr>
      <w:spacing w:line="360" w:lineRule="auto"/>
    </w:pPr>
    <w:rPr>
      <w:rFonts w:ascii="Tahoma" w:eastAsia="宋体" w:hAnsi="Tahoma" w:cs="Times New Roman"/>
      <w:bCs/>
      <w:iCs/>
      <w:sz w:val="24"/>
      <w:szCs w:val="24"/>
      <w:lang w:eastAsia="en-US" w:bidi="en-US"/>
    </w:rPr>
  </w:style>
  <w:style w:type="paragraph" w:customStyle="1" w:styleId="xl94">
    <w:name w:val="xl94"/>
    <w:basedOn w:val="a3"/>
    <w:rsid w:val="006473B8"/>
    <w:pPr>
      <w:widowControl/>
      <w:shd w:val="clear" w:color="auto" w:fill="FFFFFF"/>
      <w:spacing w:before="100" w:beforeAutospacing="1" w:after="100" w:afterAutospacing="1"/>
      <w:jc w:val="left"/>
    </w:pPr>
    <w:rPr>
      <w:rFonts w:ascii="Times New Roman" w:eastAsia="宋体" w:hAnsi="Times New Roman" w:cs="Times New Roman"/>
      <w:b/>
      <w:iCs/>
      <w:kern w:val="0"/>
      <w:sz w:val="18"/>
      <w:szCs w:val="18"/>
      <w:lang w:eastAsia="en-US" w:bidi="en-US"/>
    </w:rPr>
  </w:style>
  <w:style w:type="paragraph" w:customStyle="1" w:styleId="3ff">
    <w:name w:val="字元3"/>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cadbookt">
    <w:name w:val="c_adbook_t"/>
    <w:basedOn w:val="a3"/>
    <w:rsid w:val="006473B8"/>
    <w:pPr>
      <w:widowControl/>
      <w:adjustRightInd w:val="0"/>
      <w:spacing w:before="100" w:beforeAutospacing="1" w:after="100" w:afterAutospacing="1" w:line="400" w:lineRule="exact"/>
      <w:ind w:firstLine="601"/>
      <w:jc w:val="left"/>
      <w:textAlignment w:val="baseline"/>
    </w:pPr>
    <w:rPr>
      <w:rFonts w:ascii="宋体" w:eastAsia="楷体_GB2312" w:hAnsi="宋体" w:cs="宋体"/>
      <w:bCs/>
      <w:iCs/>
      <w:spacing w:val="8"/>
      <w:kern w:val="0"/>
      <w:sz w:val="24"/>
      <w:szCs w:val="24"/>
      <w:lang w:eastAsia="en-US" w:bidi="en-US"/>
    </w:rPr>
  </w:style>
  <w:style w:type="paragraph" w:customStyle="1" w:styleId="1fffc">
    <w:name w:val="字元 字元 字元 字元 字元 字元1"/>
    <w:basedOn w:val="a3"/>
    <w:rsid w:val="006473B8"/>
    <w:pPr>
      <w:adjustRightInd w:val="0"/>
      <w:spacing w:line="400" w:lineRule="exact"/>
      <w:ind w:firstLineChars="200" w:firstLine="200"/>
      <w:textAlignment w:val="baseline"/>
    </w:pPr>
    <w:rPr>
      <w:rFonts w:ascii="Times New Roman" w:eastAsia="楷体_GB2312" w:hAnsi="Times New Roman" w:cs="Times New Roman"/>
      <w:bCs/>
      <w:iCs/>
      <w:spacing w:val="8"/>
      <w:kern w:val="0"/>
      <w:sz w:val="28"/>
      <w:szCs w:val="28"/>
      <w:lang w:eastAsia="en-US" w:bidi="en-US"/>
    </w:rPr>
  </w:style>
  <w:style w:type="paragraph" w:customStyle="1" w:styleId="xl144">
    <w:name w:val="xl144"/>
    <w:basedOn w:val="a3"/>
    <w:rsid w:val="006473B8"/>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color w:val="FF0000"/>
      <w:kern w:val="0"/>
      <w:sz w:val="18"/>
      <w:szCs w:val="18"/>
      <w:lang w:eastAsia="en-US" w:bidi="en-US"/>
    </w:rPr>
  </w:style>
  <w:style w:type="paragraph" w:customStyle="1" w:styleId="xl109">
    <w:name w:val="xl109"/>
    <w:basedOn w:val="a3"/>
    <w:rsid w:val="006473B8"/>
    <w:pPr>
      <w:widowControl/>
      <w:shd w:val="clear" w:color="auto" w:fill="FFFFFF"/>
      <w:spacing w:before="100" w:beforeAutospacing="1" w:after="100" w:afterAutospacing="1"/>
      <w:jc w:val="left"/>
    </w:pPr>
    <w:rPr>
      <w:rFonts w:ascii="Times New Roman" w:eastAsia="宋体" w:hAnsi="Times New Roman" w:cs="Times New Roman"/>
      <w:b/>
      <w:iCs/>
      <w:color w:val="FF0000"/>
      <w:kern w:val="0"/>
      <w:sz w:val="20"/>
      <w:szCs w:val="24"/>
      <w:u w:val="single"/>
      <w:lang w:eastAsia="en-US" w:bidi="en-US"/>
    </w:rPr>
  </w:style>
  <w:style w:type="paragraph" w:customStyle="1" w:styleId="x1">
    <w:name w:val="标题 x"/>
    <w:basedOn w:val="20"/>
    <w:rsid w:val="006473B8"/>
    <w:pPr>
      <w:keepLines w:val="0"/>
      <w:adjustRightInd w:val="0"/>
      <w:spacing w:before="120" w:after="240" w:line="400" w:lineRule="exact"/>
      <w:textAlignment w:val="baseline"/>
    </w:pPr>
    <w:rPr>
      <w:rFonts w:ascii="大标宋" w:eastAsia="大标宋" w:hAnsi="Arial Rounded MT Bold" w:cs="Times New Roman"/>
      <w:b w:val="0"/>
      <w:bCs w:val="0"/>
      <w:spacing w:val="40"/>
      <w:kern w:val="0"/>
      <w:sz w:val="36"/>
      <w:szCs w:val="20"/>
    </w:rPr>
  </w:style>
  <w:style w:type="paragraph" w:customStyle="1" w:styleId="CharCharCharCharCharChar11">
    <w:name w:val="字元 字元 Char Char 字元 字元 Char Char 字元 字元 Char Char 字元 字元 字元 字元1"/>
    <w:basedOn w:val="a3"/>
    <w:rsid w:val="006473B8"/>
    <w:rPr>
      <w:rFonts w:ascii="Times New Roman" w:eastAsia="宋体" w:hAnsi="Times New Roman" w:cs="Times New Roman"/>
      <w:bCs/>
      <w:iCs/>
      <w:sz w:val="24"/>
      <w:szCs w:val="24"/>
      <w:lang w:eastAsia="en-US" w:bidi="en-US"/>
    </w:rPr>
  </w:style>
  <w:style w:type="paragraph" w:customStyle="1" w:styleId="0">
    <w:name w:val="0"/>
    <w:basedOn w:val="a3"/>
    <w:rsid w:val="006473B8"/>
    <w:pPr>
      <w:widowControl/>
      <w:adjustRightInd w:val="0"/>
      <w:snapToGrid w:val="0"/>
      <w:spacing w:line="400" w:lineRule="atLeast"/>
      <w:ind w:firstLine="601"/>
      <w:textAlignment w:val="baseline"/>
    </w:pPr>
    <w:rPr>
      <w:rFonts w:ascii="Times New Roman" w:eastAsia="楷体_GB2312" w:hAnsi="Times New Roman" w:cs="Times New Roman"/>
      <w:bCs/>
      <w:iCs/>
      <w:spacing w:val="8"/>
      <w:kern w:val="0"/>
      <w:sz w:val="28"/>
      <w:szCs w:val="24"/>
      <w:lang w:eastAsia="en-US" w:bidi="en-US"/>
    </w:rPr>
  </w:style>
  <w:style w:type="paragraph" w:customStyle="1" w:styleId="CharCharChar1CharCharCharCharCharCharChar2">
    <w:name w:val="Char Char Char1 Char Char Char Char Char Char Char2"/>
    <w:basedOn w:val="a3"/>
    <w:rsid w:val="006473B8"/>
    <w:pPr>
      <w:adjustRightInd w:val="0"/>
      <w:spacing w:line="400" w:lineRule="exact"/>
      <w:ind w:firstLine="601"/>
      <w:textAlignment w:val="baseline"/>
    </w:pPr>
    <w:rPr>
      <w:rFonts w:ascii="Tahoma" w:eastAsia="楷体_GB2312" w:hAnsi="Tahoma" w:cs="Times New Roman"/>
      <w:bCs/>
      <w:iCs/>
      <w:spacing w:val="8"/>
      <w:kern w:val="0"/>
      <w:sz w:val="24"/>
      <w:szCs w:val="24"/>
      <w:lang w:eastAsia="en-US" w:bidi="en-US"/>
    </w:rPr>
  </w:style>
  <w:style w:type="paragraph" w:customStyle="1" w:styleId="xl128">
    <w:name w:val="xl128"/>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color w:val="0000FF"/>
      <w:kern w:val="0"/>
      <w:sz w:val="18"/>
      <w:szCs w:val="18"/>
      <w:u w:val="single"/>
      <w:lang w:eastAsia="en-US" w:bidi="en-US"/>
    </w:rPr>
  </w:style>
  <w:style w:type="paragraph" w:customStyle="1" w:styleId="Char110">
    <w:name w:val="Char11"/>
    <w:basedOn w:val="a3"/>
    <w:rsid w:val="006473B8"/>
    <w:pPr>
      <w:adjustRightInd w:val="0"/>
      <w:spacing w:line="400" w:lineRule="exact"/>
      <w:ind w:firstLine="601"/>
      <w:textAlignment w:val="baseline"/>
    </w:pPr>
    <w:rPr>
      <w:rFonts w:ascii="Tahoma" w:eastAsia="楷体_GB2312" w:hAnsi="Tahoma" w:cs="Times New Roman"/>
      <w:bCs/>
      <w:iCs/>
      <w:spacing w:val="8"/>
      <w:kern w:val="0"/>
      <w:sz w:val="24"/>
      <w:szCs w:val="24"/>
      <w:lang w:eastAsia="en-US" w:bidi="en-US"/>
    </w:rPr>
  </w:style>
  <w:style w:type="paragraph" w:customStyle="1" w:styleId="Char2CharCharChar1">
    <w:name w:val="Char2 Char Char Char1"/>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xl76">
    <w:name w:val="xl76"/>
    <w:basedOn w:val="a3"/>
    <w:rsid w:val="006473B8"/>
    <w:pPr>
      <w:widowControl/>
      <w:pBdr>
        <w:bottom w:val="single" w:sz="4" w:space="0" w:color="auto"/>
      </w:pBdr>
      <w:adjustRightInd w:val="0"/>
      <w:spacing w:before="100" w:beforeAutospacing="1" w:after="100" w:afterAutospacing="1" w:line="400" w:lineRule="exact"/>
      <w:ind w:firstLine="601"/>
      <w:jc w:val="center"/>
      <w:textAlignment w:val="center"/>
    </w:pPr>
    <w:rPr>
      <w:rFonts w:ascii="楷体" w:eastAsia="楷体" w:hAnsi="宋体" w:cs="Times New Roman" w:hint="eastAsia"/>
      <w:b/>
      <w:iCs/>
      <w:spacing w:val="8"/>
      <w:kern w:val="0"/>
      <w:sz w:val="20"/>
      <w:szCs w:val="24"/>
      <w:lang w:eastAsia="en-US" w:bidi="en-US"/>
    </w:rPr>
  </w:style>
  <w:style w:type="paragraph" w:customStyle="1" w:styleId="xl108">
    <w:name w:val="xl108"/>
    <w:basedOn w:val="a3"/>
    <w:rsid w:val="006473B8"/>
    <w:pPr>
      <w:widowControl/>
      <w:shd w:val="clear" w:color="auto" w:fill="FFFFFF"/>
      <w:spacing w:before="100" w:beforeAutospacing="1" w:after="100" w:afterAutospacing="1"/>
      <w:jc w:val="left"/>
    </w:pPr>
    <w:rPr>
      <w:rFonts w:ascii="Times New Roman" w:eastAsia="宋体" w:hAnsi="Times New Roman" w:cs="Times New Roman"/>
      <w:b/>
      <w:iCs/>
      <w:kern w:val="0"/>
      <w:sz w:val="20"/>
      <w:szCs w:val="24"/>
      <w:lang w:eastAsia="en-US" w:bidi="en-US"/>
    </w:rPr>
  </w:style>
  <w:style w:type="paragraph" w:customStyle="1" w:styleId="Style20">
    <w:name w:val="_Style 2"/>
    <w:basedOn w:val="a3"/>
    <w:next w:val="afffa"/>
    <w:rsid w:val="006473B8"/>
    <w:rPr>
      <w:rFonts w:ascii="宋体" w:eastAsia="宋体" w:hAnsi="Courier New" w:cs="Times New Roman"/>
      <w:bCs/>
      <w:iCs/>
      <w:sz w:val="24"/>
      <w:szCs w:val="24"/>
      <w:lang w:eastAsia="en-US" w:bidi="en-US"/>
    </w:rPr>
  </w:style>
  <w:style w:type="paragraph" w:customStyle="1" w:styleId="affffffffffffffa">
    <w:name w:val="哈哈"/>
    <w:basedOn w:val="a3"/>
    <w:rsid w:val="006473B8"/>
    <w:pPr>
      <w:widowControl/>
      <w:spacing w:before="100" w:beforeAutospacing="1" w:after="100" w:afterAutospacing="1" w:line="300" w:lineRule="atLeast"/>
      <w:jc w:val="left"/>
    </w:pPr>
    <w:rPr>
      <w:rFonts w:ascii="宋体" w:eastAsia="宋体" w:hAnsi="宋体" w:cs="宋体"/>
      <w:bCs/>
      <w:iCs/>
      <w:kern w:val="0"/>
      <w:sz w:val="24"/>
      <w:szCs w:val="24"/>
      <w:lang w:eastAsia="en-US" w:bidi="en-US"/>
    </w:rPr>
  </w:style>
  <w:style w:type="paragraph" w:customStyle="1" w:styleId="ZchnZchnCharChar">
    <w:name w:val="Zchn Zchn Char Char"/>
    <w:basedOn w:val="a3"/>
    <w:rsid w:val="006473B8"/>
    <w:rPr>
      <w:rFonts w:ascii="Times New Roman" w:eastAsia="宋体" w:hAnsi="Times New Roman" w:cs="Times New Roman"/>
      <w:bCs/>
      <w:iCs/>
      <w:sz w:val="24"/>
      <w:szCs w:val="24"/>
      <w:lang w:eastAsia="en-US" w:bidi="en-US"/>
    </w:rPr>
  </w:style>
  <w:style w:type="paragraph" w:customStyle="1" w:styleId="xl99">
    <w:name w:val="xl99"/>
    <w:basedOn w:val="a3"/>
    <w:rsid w:val="006473B8"/>
    <w:pPr>
      <w:widowControl/>
      <w:shd w:val="clear" w:color="auto" w:fill="FFFFFF"/>
      <w:spacing w:before="100" w:beforeAutospacing="1" w:after="100" w:afterAutospacing="1"/>
      <w:jc w:val="center"/>
    </w:pPr>
    <w:rPr>
      <w:rFonts w:ascii="Times New Roman" w:eastAsia="宋体" w:hAnsi="Times New Roman" w:cs="Times New Roman"/>
      <w:b/>
      <w:iCs/>
      <w:kern w:val="0"/>
      <w:sz w:val="18"/>
      <w:szCs w:val="18"/>
      <w:lang w:eastAsia="en-US" w:bidi="en-US"/>
    </w:rPr>
  </w:style>
  <w:style w:type="paragraph" w:customStyle="1" w:styleId="xl67">
    <w:name w:val="xl67"/>
    <w:basedOn w:val="a3"/>
    <w:rsid w:val="006473B8"/>
    <w:pPr>
      <w:widowControl/>
      <w:pBdr>
        <w:top w:val="single" w:sz="4" w:space="0" w:color="auto"/>
      </w:pBdr>
      <w:adjustRightInd w:val="0"/>
      <w:spacing w:before="100" w:beforeAutospacing="1" w:after="100" w:afterAutospacing="1" w:line="400" w:lineRule="exact"/>
      <w:ind w:firstLine="601"/>
      <w:jc w:val="left"/>
      <w:textAlignment w:val="center"/>
    </w:pPr>
    <w:rPr>
      <w:rFonts w:ascii="楷体" w:eastAsia="楷体" w:hAnsi="宋体" w:cs="Times New Roman" w:hint="eastAsia"/>
      <w:bCs/>
      <w:iCs/>
      <w:spacing w:val="8"/>
      <w:kern w:val="0"/>
      <w:sz w:val="20"/>
      <w:szCs w:val="24"/>
      <w:lang w:eastAsia="en-US" w:bidi="en-US"/>
    </w:rPr>
  </w:style>
  <w:style w:type="paragraph" w:customStyle="1" w:styleId="xl127">
    <w:name w:val="xl127"/>
    <w:basedOn w:val="a3"/>
    <w:rsid w:val="006473B8"/>
    <w:pPr>
      <w:widowControl/>
      <w:shd w:val="clear" w:color="auto" w:fill="FFFFFF"/>
      <w:spacing w:before="100" w:beforeAutospacing="1" w:after="100" w:afterAutospacing="1"/>
      <w:jc w:val="left"/>
    </w:pPr>
    <w:rPr>
      <w:rFonts w:ascii="Times New Roman" w:eastAsia="宋体" w:hAnsi="Times New Roman" w:cs="Times New Roman"/>
      <w:b/>
      <w:iCs/>
      <w:color w:val="0000FF"/>
      <w:kern w:val="0"/>
      <w:sz w:val="20"/>
      <w:szCs w:val="24"/>
      <w:u w:val="single"/>
      <w:lang w:eastAsia="en-US" w:bidi="en-US"/>
    </w:rPr>
  </w:style>
  <w:style w:type="paragraph" w:customStyle="1" w:styleId="20015">
    <w:name w:val="样式 样式 标题 2 + + 段前: 0 磅 段后: 0 磅 行距: 1.5 倍行距"/>
    <w:basedOn w:val="a3"/>
    <w:rsid w:val="006473B8"/>
    <w:pPr>
      <w:keepNext/>
      <w:keepLines/>
      <w:spacing w:line="360" w:lineRule="auto"/>
      <w:ind w:firstLineChars="196" w:firstLine="472"/>
      <w:outlineLvl w:val="1"/>
    </w:pPr>
    <w:rPr>
      <w:rFonts w:ascii="Arial" w:eastAsia="宋体" w:hAnsi="Arial" w:cs="宋体"/>
      <w:b/>
      <w:iCs/>
      <w:kern w:val="0"/>
      <w:sz w:val="24"/>
      <w:szCs w:val="24"/>
      <w:lang w:eastAsia="en-US" w:bidi="en-US"/>
    </w:rPr>
  </w:style>
  <w:style w:type="paragraph" w:customStyle="1" w:styleId="xl121">
    <w:name w:val="xl121"/>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color w:val="000000"/>
      <w:kern w:val="0"/>
      <w:sz w:val="18"/>
      <w:szCs w:val="18"/>
      <w:lang w:eastAsia="en-US" w:bidi="en-US"/>
    </w:rPr>
  </w:style>
  <w:style w:type="paragraph" w:customStyle="1" w:styleId="CM13">
    <w:name w:val="CM13"/>
    <w:basedOn w:val="Default"/>
    <w:next w:val="Default"/>
    <w:rsid w:val="006473B8"/>
    <w:rPr>
      <w:rFonts w:cs="华文中宋"/>
      <w:szCs w:val="24"/>
    </w:rPr>
  </w:style>
  <w:style w:type="paragraph" w:customStyle="1" w:styleId="font8">
    <w:name w:val="font8"/>
    <w:basedOn w:val="a3"/>
    <w:rsid w:val="006473B8"/>
    <w:pPr>
      <w:widowControl/>
      <w:adjustRightInd w:val="0"/>
      <w:spacing w:before="100" w:beforeAutospacing="1" w:after="100" w:afterAutospacing="1" w:line="400" w:lineRule="exact"/>
      <w:ind w:firstLine="601"/>
      <w:jc w:val="left"/>
      <w:textAlignment w:val="baseline"/>
    </w:pPr>
    <w:rPr>
      <w:rFonts w:ascii="Times New Roman" w:eastAsia="Arial Unicode MS" w:hAnsi="Times New Roman" w:cs="Times New Roman"/>
      <w:bCs/>
      <w:iCs/>
      <w:color w:val="000000"/>
      <w:spacing w:val="8"/>
      <w:kern w:val="0"/>
      <w:sz w:val="20"/>
      <w:szCs w:val="24"/>
      <w:lang w:eastAsia="en-US" w:bidi="en-US"/>
    </w:rPr>
  </w:style>
  <w:style w:type="paragraph" w:customStyle="1" w:styleId="4CharCharCharCharCharCharCharChar0">
    <w:name w:val="字元4 Char Char Char Char Char Char 字元 Char Char"/>
    <w:basedOn w:val="a3"/>
    <w:rsid w:val="006473B8"/>
    <w:rPr>
      <w:rFonts w:ascii="黑体" w:eastAsia="黑体" w:hAnsi="黑体" w:cs="Times New Roman"/>
      <w:b/>
      <w:bCs/>
      <w:iCs/>
      <w:spacing w:val="10"/>
      <w:sz w:val="28"/>
      <w:szCs w:val="24"/>
      <w:lang w:eastAsia="en-US" w:bidi="en-US"/>
    </w:rPr>
  </w:style>
  <w:style w:type="paragraph" w:customStyle="1" w:styleId="3ff0">
    <w:name w:val="目录前3级别"/>
    <w:basedOn w:val="a3"/>
    <w:next w:val="a3"/>
    <w:rsid w:val="006473B8"/>
    <w:pPr>
      <w:snapToGrid w:val="0"/>
      <w:spacing w:beforeLines="50" w:afterLines="50" w:line="360" w:lineRule="auto"/>
      <w:ind w:firstLineChars="200" w:firstLine="200"/>
      <w:outlineLvl w:val="2"/>
    </w:pPr>
    <w:rPr>
      <w:rFonts w:ascii="Times New Roman" w:eastAsia="宋体" w:hAnsi="Times New Roman" w:cs="Times New Roman"/>
      <w:b/>
      <w:bCs/>
      <w:iCs/>
      <w:sz w:val="24"/>
      <w:szCs w:val="24"/>
      <w:lang w:eastAsia="en-US" w:bidi="en-US"/>
    </w:rPr>
  </w:style>
  <w:style w:type="paragraph" w:customStyle="1" w:styleId="1fffd">
    <w:name w:val="报告样式1"/>
    <w:basedOn w:val="11"/>
    <w:next w:val="2fff"/>
    <w:rsid w:val="006473B8"/>
    <w:pPr>
      <w:adjustRightInd w:val="0"/>
      <w:snapToGrid w:val="0"/>
      <w:spacing w:before="0" w:after="0" w:line="360" w:lineRule="auto"/>
      <w:ind w:firstLineChars="400" w:firstLine="1446"/>
      <w:jc w:val="center"/>
    </w:pPr>
    <w:rPr>
      <w:rFonts w:ascii="Arial Rounded MT Bold" w:eastAsia="宋体" w:hAnsi="Arial Rounded MT Bold"/>
      <w:bCs w:val="0"/>
      <w:kern w:val="0"/>
      <w:sz w:val="36"/>
      <w:szCs w:val="24"/>
    </w:rPr>
  </w:style>
  <w:style w:type="paragraph" w:customStyle="1" w:styleId="xl136">
    <w:name w:val="xl136"/>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color w:val="000000"/>
      <w:kern w:val="0"/>
      <w:sz w:val="16"/>
      <w:szCs w:val="16"/>
      <w:lang w:eastAsia="en-US" w:bidi="en-US"/>
    </w:rPr>
  </w:style>
  <w:style w:type="paragraph" w:customStyle="1" w:styleId="2023900">
    <w:name w:val="样式 标题 2 + 宋体 三号 左侧:  0 厘米 悬挂缩进: 2.39 字符 段前: 0 磅 段后: 0 磅 行距..."/>
    <w:basedOn w:val="20"/>
    <w:rsid w:val="006473B8"/>
    <w:pPr>
      <w:tabs>
        <w:tab w:val="left" w:pos="3996"/>
      </w:tabs>
      <w:spacing w:before="0" w:after="0" w:line="460" w:lineRule="exact"/>
      <w:ind w:left="3996" w:hanging="576"/>
    </w:pPr>
    <w:rPr>
      <w:rFonts w:ascii="宋体" w:eastAsia="宋体" w:hAnsi="宋体" w:cs="宋体"/>
      <w:bCs w:val="0"/>
      <w:kern w:val="0"/>
      <w:szCs w:val="20"/>
    </w:rPr>
  </w:style>
  <w:style w:type="paragraph" w:customStyle="1" w:styleId="CM51">
    <w:name w:val="CM51"/>
    <w:basedOn w:val="Default"/>
    <w:next w:val="Default"/>
    <w:rsid w:val="006473B8"/>
    <w:rPr>
      <w:rFonts w:cs="华文中宋"/>
      <w:szCs w:val="24"/>
    </w:rPr>
  </w:style>
  <w:style w:type="paragraph" w:customStyle="1" w:styleId="xl83">
    <w:name w:val="xl83"/>
    <w:basedOn w:val="a3"/>
    <w:rsid w:val="006473B8"/>
    <w:pPr>
      <w:widowControl/>
      <w:pBdr>
        <w:top w:val="single" w:sz="8" w:space="0" w:color="auto"/>
        <w:right w:val="single" w:sz="4" w:space="0" w:color="auto"/>
      </w:pBdr>
      <w:spacing w:before="100" w:beforeAutospacing="1" w:after="100" w:afterAutospacing="1"/>
      <w:jc w:val="left"/>
    </w:pPr>
    <w:rPr>
      <w:rFonts w:ascii="黑体" w:eastAsia="黑体" w:hAnsi="宋体" w:cs="宋体"/>
      <w:bCs/>
      <w:iCs/>
      <w:kern w:val="0"/>
      <w:sz w:val="20"/>
      <w:szCs w:val="24"/>
      <w:lang w:eastAsia="en-US" w:bidi="en-US"/>
    </w:rPr>
  </w:style>
  <w:style w:type="paragraph" w:customStyle="1" w:styleId="affffffffffffffb">
    <w:name w:val="表后"/>
    <w:basedOn w:val="a3"/>
    <w:next w:val="a3"/>
    <w:rsid w:val="006473B8"/>
    <w:pPr>
      <w:adjustRightInd w:val="0"/>
      <w:spacing w:before="120" w:line="312" w:lineRule="atLeast"/>
      <w:ind w:firstLine="601"/>
      <w:textAlignment w:val="baseline"/>
    </w:pPr>
    <w:rPr>
      <w:rFonts w:ascii="Times New Roman" w:eastAsia="楷体_GB2312" w:hAnsi="Times New Roman" w:cs="Times New Roman"/>
      <w:bCs/>
      <w:iCs/>
      <w:spacing w:val="8"/>
      <w:kern w:val="0"/>
      <w:sz w:val="28"/>
      <w:szCs w:val="24"/>
      <w:lang w:eastAsia="en-US" w:bidi="en-US"/>
    </w:rPr>
  </w:style>
  <w:style w:type="paragraph" w:customStyle="1" w:styleId="font15">
    <w:name w:val="font15"/>
    <w:basedOn w:val="a3"/>
    <w:rsid w:val="006473B8"/>
    <w:pPr>
      <w:widowControl/>
      <w:adjustRightInd w:val="0"/>
      <w:spacing w:before="100" w:beforeAutospacing="1" w:after="100" w:afterAutospacing="1" w:line="400" w:lineRule="exact"/>
      <w:ind w:firstLine="601"/>
      <w:jc w:val="left"/>
      <w:textAlignment w:val="baseline"/>
    </w:pPr>
    <w:rPr>
      <w:rFonts w:ascii="Times New Roman" w:eastAsia="PMingLiU" w:hAnsi="Times New Roman" w:cs="Times New Roman"/>
      <w:b/>
      <w:iCs/>
      <w:spacing w:val="8"/>
      <w:kern w:val="0"/>
      <w:sz w:val="24"/>
      <w:szCs w:val="24"/>
      <w:lang w:eastAsia="zh-TW" w:bidi="en-US"/>
    </w:rPr>
  </w:style>
  <w:style w:type="paragraph" w:customStyle="1" w:styleId="affffffffffffffc">
    <w:name w:val="可研报告"/>
    <w:basedOn w:val="11"/>
    <w:next w:val="20"/>
    <w:rsid w:val="006473B8"/>
    <w:pPr>
      <w:spacing w:before="0" w:after="0" w:line="413" w:lineRule="auto"/>
      <w:ind w:left="3960"/>
    </w:pPr>
    <w:rPr>
      <w:rFonts w:ascii="宋体" w:eastAsia="宋体" w:hAnsi="宋体"/>
      <w:bCs w:val="0"/>
      <w:kern w:val="0"/>
      <w:sz w:val="21"/>
      <w:szCs w:val="21"/>
    </w:rPr>
  </w:style>
  <w:style w:type="paragraph" w:customStyle="1" w:styleId="afb">
    <w:name w:val="表"/>
    <w:basedOn w:val="a3"/>
    <w:next w:val="afffffffc"/>
    <w:link w:val="CharChar0"/>
    <w:rsid w:val="006473B8"/>
    <w:pPr>
      <w:adjustRightInd w:val="0"/>
      <w:spacing w:line="400" w:lineRule="exact"/>
      <w:ind w:firstLine="601"/>
      <w:jc w:val="center"/>
      <w:textAlignment w:val="baseline"/>
    </w:pPr>
    <w:rPr>
      <w:rFonts w:ascii="宋体" w:eastAsia="楷体_GB2312" w:hAnsi="宋体"/>
      <w:color w:val="000000"/>
      <w:spacing w:val="8"/>
      <w:kern w:val="21"/>
      <w:sz w:val="28"/>
      <w:szCs w:val="21"/>
    </w:rPr>
  </w:style>
  <w:style w:type="paragraph" w:customStyle="1" w:styleId="affffffffffffffd">
    <w:name w:val="小标题"/>
    <w:basedOn w:val="a3"/>
    <w:rsid w:val="006473B8"/>
    <w:pPr>
      <w:adjustRightInd w:val="0"/>
      <w:snapToGrid w:val="0"/>
      <w:spacing w:before="80" w:after="50" w:line="480" w:lineRule="atLeast"/>
      <w:ind w:firstLine="601"/>
      <w:textAlignment w:val="baseline"/>
    </w:pPr>
    <w:rPr>
      <w:rFonts w:ascii="Times New Roman" w:eastAsia="楷体_GB2312" w:hAnsi="Times New Roman" w:cs="Times New Roman"/>
      <w:b/>
      <w:bCs/>
      <w:iCs/>
      <w:spacing w:val="8"/>
      <w:kern w:val="0"/>
      <w:sz w:val="30"/>
      <w:szCs w:val="24"/>
      <w:lang w:eastAsia="en-US" w:bidi="en-US"/>
    </w:rPr>
  </w:style>
  <w:style w:type="paragraph" w:customStyle="1" w:styleId="xl104">
    <w:name w:val="xl104"/>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kern w:val="0"/>
      <w:sz w:val="18"/>
      <w:szCs w:val="18"/>
      <w:lang w:eastAsia="en-US" w:bidi="en-US"/>
    </w:rPr>
  </w:style>
  <w:style w:type="paragraph" w:customStyle="1" w:styleId="xl60">
    <w:name w:val="xl60"/>
    <w:basedOn w:val="a3"/>
    <w:rsid w:val="006473B8"/>
    <w:pPr>
      <w:widowControl/>
      <w:shd w:val="clear" w:color="auto" w:fill="FFFFFF"/>
      <w:adjustRightInd w:val="0"/>
      <w:spacing w:before="100" w:beforeAutospacing="1" w:after="100" w:afterAutospacing="1" w:line="400" w:lineRule="exact"/>
      <w:ind w:firstLine="601"/>
      <w:jc w:val="right"/>
      <w:textAlignment w:val="baseline"/>
    </w:pPr>
    <w:rPr>
      <w:rFonts w:ascii="宋体" w:eastAsia="楷体_GB2312" w:hAnsi="宋体" w:cs="Times New Roman" w:hint="eastAsia"/>
      <w:bCs/>
      <w:iCs/>
      <w:color w:val="000000"/>
      <w:spacing w:val="8"/>
      <w:kern w:val="0"/>
      <w:sz w:val="20"/>
      <w:szCs w:val="24"/>
      <w:lang w:eastAsia="en-US" w:bidi="en-US"/>
    </w:rPr>
  </w:style>
  <w:style w:type="paragraph" w:customStyle="1" w:styleId="b4">
    <w:name w:val="b"/>
    <w:basedOn w:val="a3"/>
    <w:rsid w:val="006473B8"/>
    <w:pPr>
      <w:widowControl/>
      <w:adjustRightInd w:val="0"/>
      <w:spacing w:before="100" w:beforeAutospacing="1" w:after="100" w:afterAutospacing="1" w:line="400" w:lineRule="exact"/>
      <w:ind w:firstLine="601"/>
      <w:jc w:val="left"/>
      <w:textAlignment w:val="baseline"/>
    </w:pPr>
    <w:rPr>
      <w:rFonts w:ascii="宋体" w:eastAsia="楷体_GB2312" w:hAnsi="宋体" w:cs="宋体"/>
      <w:bCs/>
      <w:iCs/>
      <w:spacing w:val="8"/>
      <w:kern w:val="0"/>
      <w:sz w:val="24"/>
      <w:szCs w:val="24"/>
      <w:lang w:eastAsia="en-US" w:bidi="en-US"/>
    </w:rPr>
  </w:style>
  <w:style w:type="paragraph" w:customStyle="1" w:styleId="CM22">
    <w:name w:val="CM22"/>
    <w:basedOn w:val="Default"/>
    <w:next w:val="Default"/>
    <w:rsid w:val="006473B8"/>
    <w:rPr>
      <w:rFonts w:cs="华文中宋"/>
      <w:szCs w:val="24"/>
    </w:rPr>
  </w:style>
  <w:style w:type="paragraph" w:customStyle="1" w:styleId="CharCharCharCharCharCharCharCharCharCharChar1Char1">
    <w:name w:val="Char Char Char Char Char Char Char Char Char Char Char1 Char1"/>
    <w:basedOn w:val="a3"/>
    <w:rsid w:val="006473B8"/>
    <w:rPr>
      <w:rFonts w:ascii="Times New Roman" w:eastAsia="宋体" w:hAnsi="Times New Roman" w:cs="Times New Roman"/>
      <w:bCs/>
      <w:iCs/>
      <w:sz w:val="24"/>
      <w:szCs w:val="24"/>
      <w:lang w:eastAsia="en-US" w:bidi="en-US"/>
    </w:rPr>
  </w:style>
  <w:style w:type="paragraph" w:customStyle="1" w:styleId="3-21">
    <w:name w:val="中等深浅网格 3 - 强调文字颜色 21"/>
    <w:basedOn w:val="a3"/>
    <w:next w:val="a3"/>
    <w:link w:val="3-2Char"/>
    <w:rsid w:val="006473B8"/>
    <w:pPr>
      <w:widowControl/>
      <w:pBdr>
        <w:bottom w:val="single" w:sz="4" w:space="4" w:color="4F81BD"/>
      </w:pBdr>
      <w:spacing w:before="200" w:after="280" w:line="276" w:lineRule="auto"/>
      <w:ind w:left="936" w:right="936"/>
      <w:jc w:val="left"/>
    </w:pPr>
    <w:rPr>
      <w:b/>
      <w:bCs/>
      <w:i/>
      <w:iCs/>
      <w:color w:val="4F81BD"/>
      <w:sz w:val="24"/>
      <w:szCs w:val="24"/>
      <w:lang w:eastAsia="en-US" w:bidi="en-US"/>
    </w:rPr>
  </w:style>
  <w:style w:type="paragraph" w:customStyle="1" w:styleId="Char1CharCharCharCharCharCharCharCharChar1CharCharCharCharCharChar">
    <w:name w:val="Char1 Char Char Char Char Char Char Char Char Char1 Char Char Char Char Char Char"/>
    <w:basedOn w:val="a3"/>
    <w:rsid w:val="006473B8"/>
    <w:pPr>
      <w:widowControl/>
      <w:spacing w:before="100" w:beforeAutospacing="1" w:after="100" w:afterAutospacing="1"/>
      <w:ind w:firstLineChars="200" w:firstLine="200"/>
      <w:jc w:val="left"/>
    </w:pPr>
    <w:rPr>
      <w:rFonts w:ascii="Verdana" w:eastAsia="仿宋_GB2312" w:hAnsi="Verdana" w:cs="Times New Roman"/>
      <w:bCs/>
      <w:iCs/>
      <w:kern w:val="0"/>
      <w:sz w:val="20"/>
      <w:szCs w:val="21"/>
      <w:lang w:eastAsia="en-US" w:bidi="en-US"/>
    </w:rPr>
  </w:style>
  <w:style w:type="paragraph" w:customStyle="1" w:styleId="CharCharCharChar50">
    <w:name w:val="字元 字元 Char Char Char Char5"/>
    <w:basedOn w:val="a3"/>
    <w:rsid w:val="006473B8"/>
    <w:pPr>
      <w:widowControl/>
      <w:spacing w:after="160" w:line="240" w:lineRule="exact"/>
      <w:jc w:val="left"/>
    </w:pPr>
    <w:rPr>
      <w:rFonts w:ascii="Verdana" w:eastAsia="Times New Roman" w:hAnsi="Verdana" w:cs="Times New Roman"/>
      <w:bCs/>
      <w:iCs/>
      <w:kern w:val="0"/>
      <w:sz w:val="20"/>
      <w:szCs w:val="24"/>
      <w:lang w:eastAsia="en-US" w:bidi="en-US"/>
    </w:rPr>
  </w:style>
  <w:style w:type="paragraph" w:customStyle="1" w:styleId="CM31">
    <w:name w:val="CM31"/>
    <w:basedOn w:val="Default"/>
    <w:next w:val="Default"/>
    <w:rsid w:val="006473B8"/>
    <w:rPr>
      <w:rFonts w:cs="华文中宋"/>
      <w:szCs w:val="24"/>
    </w:rPr>
  </w:style>
  <w:style w:type="paragraph" w:customStyle="1" w:styleId="affffffffffffffe">
    <w:name w:val="表前文字"/>
    <w:basedOn w:val="a3"/>
    <w:rsid w:val="006473B8"/>
    <w:pPr>
      <w:adjustRightInd w:val="0"/>
      <w:spacing w:line="400" w:lineRule="exact"/>
      <w:ind w:rightChars="-40" w:right="-84" w:firstLine="601"/>
      <w:jc w:val="center"/>
      <w:textAlignment w:val="baseline"/>
    </w:pPr>
    <w:rPr>
      <w:rFonts w:ascii="宋体" w:eastAsia="楷体_GB2312" w:hAnsi="宋体" w:cs="Times New Roman"/>
      <w:bCs/>
      <w:iCs/>
      <w:spacing w:val="8"/>
      <w:kern w:val="0"/>
      <w:sz w:val="28"/>
      <w:szCs w:val="21"/>
      <w:lang w:eastAsia="en-US" w:bidi="en-US"/>
    </w:rPr>
  </w:style>
  <w:style w:type="paragraph" w:customStyle="1" w:styleId="1fffe">
    <w:name w:val="页脚1"/>
    <w:basedOn w:val="a3"/>
    <w:rsid w:val="006473B8"/>
    <w:pPr>
      <w:pBdr>
        <w:top w:val="single" w:sz="4" w:space="1" w:color="auto"/>
      </w:pBdr>
      <w:adjustRightInd w:val="0"/>
      <w:spacing w:line="400" w:lineRule="exact"/>
      <w:ind w:right="360"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11c">
    <w:name w:val="字元 字元11"/>
    <w:basedOn w:val="a3"/>
    <w:rsid w:val="006473B8"/>
    <w:pPr>
      <w:adjustRightInd w:val="0"/>
      <w:spacing w:line="400" w:lineRule="exact"/>
      <w:ind w:firstLineChars="200" w:firstLine="200"/>
      <w:textAlignment w:val="baseline"/>
    </w:pPr>
    <w:rPr>
      <w:rFonts w:ascii="Times New Roman" w:eastAsia="楷体_GB2312" w:hAnsi="Times New Roman" w:cs="Times New Roman"/>
      <w:bCs/>
      <w:iCs/>
      <w:spacing w:val="8"/>
      <w:kern w:val="0"/>
      <w:sz w:val="28"/>
      <w:szCs w:val="28"/>
      <w:lang w:eastAsia="en-US" w:bidi="en-US"/>
    </w:rPr>
  </w:style>
  <w:style w:type="paragraph" w:customStyle="1" w:styleId="Char3CharCharCharCharCharChar1CharCharCharCharCharCharCharCharChar1CharCharChar1">
    <w:name w:val="Char3 Char Char Char Char Char Char1 Char Char Char Char Char Char Char Char Char1 Char Char Char1"/>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GB23120">
    <w:name w:val="样式 (中文) 楷体_GB2312 居中"/>
    <w:basedOn w:val="a3"/>
    <w:rsid w:val="006473B8"/>
    <w:pPr>
      <w:adjustRightInd w:val="0"/>
      <w:spacing w:line="400" w:lineRule="exact"/>
      <w:ind w:firstLine="601"/>
      <w:jc w:val="center"/>
      <w:textAlignment w:val="baseline"/>
    </w:pPr>
    <w:rPr>
      <w:rFonts w:ascii="Times New Roman" w:eastAsia="楷体_GB2312" w:hAnsi="Times New Roman" w:cs="宋体"/>
      <w:bCs/>
      <w:iCs/>
      <w:spacing w:val="8"/>
      <w:kern w:val="0"/>
      <w:sz w:val="28"/>
      <w:szCs w:val="24"/>
      <w:lang w:eastAsia="en-US" w:bidi="en-US"/>
    </w:rPr>
  </w:style>
  <w:style w:type="paragraph" w:customStyle="1" w:styleId="Char2fb">
    <w:name w:val="Char2"/>
    <w:basedOn w:val="a3"/>
    <w:uiPriority w:val="39"/>
    <w:rsid w:val="006473B8"/>
    <w:rPr>
      <w:rFonts w:ascii="Times New Roman" w:eastAsia="宋体" w:hAnsi="Times New Roman" w:cs="Times New Roman"/>
      <w:bCs/>
      <w:iCs/>
      <w:sz w:val="24"/>
      <w:szCs w:val="24"/>
      <w:lang w:eastAsia="en-US" w:bidi="en-US"/>
    </w:rPr>
  </w:style>
  <w:style w:type="paragraph" w:customStyle="1" w:styleId="CM62">
    <w:name w:val="CM62"/>
    <w:basedOn w:val="Default"/>
    <w:next w:val="Default"/>
    <w:rsid w:val="006473B8"/>
    <w:rPr>
      <w:rFonts w:cs="华文中宋"/>
      <w:szCs w:val="24"/>
    </w:rPr>
  </w:style>
  <w:style w:type="paragraph" w:customStyle="1" w:styleId="CM21">
    <w:name w:val="CM21"/>
    <w:basedOn w:val="a3"/>
    <w:next w:val="a3"/>
    <w:rsid w:val="006473B8"/>
    <w:pPr>
      <w:autoSpaceDE w:val="0"/>
      <w:autoSpaceDN w:val="0"/>
      <w:adjustRightInd w:val="0"/>
      <w:spacing w:line="500" w:lineRule="atLeast"/>
      <w:jc w:val="left"/>
    </w:pPr>
    <w:rPr>
      <w:rFonts w:ascii="..ì." w:eastAsia="..ì." w:hAnsi="Times New Roman" w:cs="Times New Roman"/>
      <w:bCs/>
      <w:iCs/>
      <w:kern w:val="0"/>
      <w:sz w:val="24"/>
      <w:szCs w:val="24"/>
      <w:lang w:eastAsia="en-US" w:bidi="en-US"/>
    </w:rPr>
  </w:style>
  <w:style w:type="paragraph" w:customStyle="1" w:styleId="414">
    <w:name w:val="字元41"/>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CharCharCharCharCharCharCharCharCharCharCharCharCharCharCharChar1">
    <w:name w:val="Char Char Char Char Char Char Char Char Char Char Char Char Char Char Char Char1"/>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Char410">
    <w:name w:val="Char41"/>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CONT-1">
    <w:name w:val="CONT-1"/>
    <w:basedOn w:val="a3"/>
    <w:rsid w:val="006473B8"/>
    <w:pPr>
      <w:adjustRightInd w:val="0"/>
      <w:spacing w:line="480" w:lineRule="atLeast"/>
      <w:ind w:firstLine="567"/>
      <w:textAlignment w:val="baseline"/>
    </w:pPr>
    <w:rPr>
      <w:rFonts w:ascii="華康中楷體" w:eastAsia="華康中楷體" w:hAnsi="Times New Roman" w:cs="Times New Roman"/>
      <w:bCs/>
      <w:iCs/>
      <w:spacing w:val="8"/>
      <w:kern w:val="0"/>
      <w:sz w:val="28"/>
      <w:szCs w:val="24"/>
      <w:lang w:eastAsia="zh-TW" w:bidi="en-US"/>
    </w:rPr>
  </w:style>
  <w:style w:type="paragraph" w:customStyle="1" w:styleId="xl100">
    <w:name w:val="xl100"/>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color w:val="FF0000"/>
      <w:kern w:val="0"/>
      <w:sz w:val="20"/>
      <w:szCs w:val="24"/>
      <w:lang w:eastAsia="en-US" w:bidi="en-US"/>
    </w:rPr>
  </w:style>
  <w:style w:type="paragraph" w:styleId="z-">
    <w:name w:val="HTML Bottom of Form"/>
    <w:basedOn w:val="a3"/>
    <w:next w:val="a3"/>
    <w:link w:val="z-Char3"/>
    <w:rsid w:val="006473B8"/>
    <w:pPr>
      <w:widowControl/>
      <w:pBdr>
        <w:top w:val="single" w:sz="6" w:space="1" w:color="auto"/>
      </w:pBdr>
      <w:jc w:val="center"/>
    </w:pPr>
    <w:rPr>
      <w:rFonts w:ascii="Arial" w:eastAsia="楷体_GB2312" w:hAnsi="Arial" w:cs="Arial"/>
      <w:vanish/>
      <w:sz w:val="16"/>
      <w:szCs w:val="16"/>
    </w:rPr>
  </w:style>
  <w:style w:type="character" w:customStyle="1" w:styleId="z-13">
    <w:name w:val="z-窗体底端 字符1"/>
    <w:basedOn w:val="a5"/>
    <w:rsid w:val="006473B8"/>
    <w:rPr>
      <w:rFonts w:ascii="Arial" w:hAnsi="Arial" w:cs="Arial"/>
      <w:vanish/>
      <w:sz w:val="16"/>
      <w:szCs w:val="16"/>
    </w:rPr>
  </w:style>
  <w:style w:type="paragraph" w:customStyle="1" w:styleId="xl56">
    <w:name w:val="xl56"/>
    <w:basedOn w:val="a3"/>
    <w:rsid w:val="006473B8"/>
    <w:pPr>
      <w:widowControl/>
      <w:shd w:val="clear" w:color="auto" w:fill="FFFFFF"/>
      <w:adjustRightInd w:val="0"/>
      <w:spacing w:before="100" w:beforeAutospacing="1" w:after="100" w:afterAutospacing="1" w:line="400" w:lineRule="exact"/>
      <w:ind w:firstLine="601"/>
      <w:jc w:val="right"/>
      <w:textAlignment w:val="baseline"/>
    </w:pPr>
    <w:rPr>
      <w:rFonts w:ascii="宋体" w:eastAsia="楷体_GB2312" w:hAnsi="宋体" w:cs="Times New Roman" w:hint="eastAsia"/>
      <w:bCs/>
      <w:iCs/>
      <w:spacing w:val="8"/>
      <w:kern w:val="0"/>
      <w:sz w:val="20"/>
      <w:szCs w:val="24"/>
      <w:lang w:eastAsia="en-US" w:bidi="en-US"/>
    </w:rPr>
  </w:style>
  <w:style w:type="paragraph" w:customStyle="1" w:styleId="1ffff">
    <w:name w:val="列出段落1"/>
    <w:basedOn w:val="a3"/>
    <w:qFormat/>
    <w:rsid w:val="006473B8"/>
    <w:pPr>
      <w:ind w:firstLineChars="200" w:firstLine="420"/>
    </w:pPr>
    <w:rPr>
      <w:rFonts w:ascii="Calibri" w:eastAsia="宋体" w:hAnsi="Calibri" w:cs="Times New Roman"/>
      <w:bCs/>
      <w:iCs/>
      <w:sz w:val="24"/>
      <w:lang w:eastAsia="en-US" w:bidi="en-US"/>
    </w:rPr>
  </w:style>
  <w:style w:type="paragraph" w:customStyle="1" w:styleId="Char2CharCharChar2">
    <w:name w:val="Char2 Char Char Char2"/>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ParaCharCharCharChar">
    <w:name w:val="默认段落字体 Para Char Char Char Char"/>
    <w:basedOn w:val="a3"/>
    <w:rsid w:val="006473B8"/>
    <w:rPr>
      <w:rFonts w:ascii="Times New Roman" w:eastAsia="宋体" w:hAnsi="Times New Roman" w:cs="Times New Roman"/>
      <w:bCs/>
      <w:iCs/>
      <w:sz w:val="24"/>
      <w:szCs w:val="24"/>
      <w:lang w:eastAsia="en-US" w:bidi="en-US"/>
    </w:rPr>
  </w:style>
  <w:style w:type="paragraph" w:customStyle="1" w:styleId="unnamed3">
    <w:name w:val="unnamed3"/>
    <w:basedOn w:val="a3"/>
    <w:rsid w:val="006473B8"/>
    <w:pPr>
      <w:widowControl/>
      <w:adjustRightInd w:val="0"/>
      <w:spacing w:before="100" w:beforeAutospacing="1" w:after="100" w:afterAutospacing="1" w:line="480" w:lineRule="auto"/>
      <w:ind w:firstLine="601"/>
      <w:jc w:val="left"/>
      <w:textAlignment w:val="baseline"/>
    </w:pPr>
    <w:rPr>
      <w:rFonts w:ascii="ˎ̥" w:eastAsia="楷体_GB2312" w:hAnsi="ˎ̥" w:cs="宋体"/>
      <w:bCs/>
      <w:iCs/>
      <w:spacing w:val="8"/>
      <w:kern w:val="0"/>
      <w:sz w:val="28"/>
      <w:szCs w:val="21"/>
      <w:lang w:eastAsia="en-US" w:bidi="en-US"/>
    </w:rPr>
  </w:style>
  <w:style w:type="paragraph" w:customStyle="1" w:styleId="xl139">
    <w:name w:val="xl139"/>
    <w:basedOn w:val="a3"/>
    <w:rsid w:val="006473B8"/>
    <w:pPr>
      <w:widowControl/>
      <w:pBdr>
        <w:right w:val="single" w:sz="8" w:space="0" w:color="auto"/>
      </w:pBdr>
      <w:shd w:val="clear" w:color="auto" w:fill="FFFFFF"/>
      <w:spacing w:before="100" w:beforeAutospacing="1" w:after="100" w:afterAutospacing="1"/>
      <w:jc w:val="center"/>
      <w:textAlignment w:val="center"/>
    </w:pPr>
    <w:rPr>
      <w:rFonts w:ascii="Times New Roman" w:eastAsia="宋体" w:hAnsi="Times New Roman" w:cs="Times New Roman"/>
      <w:b/>
      <w:iCs/>
      <w:kern w:val="0"/>
      <w:sz w:val="28"/>
      <w:szCs w:val="28"/>
      <w:lang w:eastAsia="en-US" w:bidi="en-US"/>
    </w:rPr>
  </w:style>
  <w:style w:type="paragraph" w:customStyle="1" w:styleId="zhengwen">
    <w:name w:val="zhengwen"/>
    <w:basedOn w:val="a3"/>
    <w:rsid w:val="006473B8"/>
    <w:pPr>
      <w:widowControl/>
      <w:adjustRightInd w:val="0"/>
      <w:spacing w:before="100" w:beforeAutospacing="1" w:after="100" w:afterAutospacing="1" w:line="400" w:lineRule="exact"/>
      <w:ind w:firstLine="601"/>
      <w:jc w:val="left"/>
      <w:textAlignment w:val="baseline"/>
    </w:pPr>
    <w:rPr>
      <w:rFonts w:ascii="宋体" w:eastAsia="楷体_GB2312" w:hAnsi="宋体" w:cs="宋体"/>
      <w:bCs/>
      <w:iCs/>
      <w:spacing w:val="8"/>
      <w:kern w:val="0"/>
      <w:sz w:val="24"/>
      <w:szCs w:val="24"/>
      <w:lang w:eastAsia="en-US" w:bidi="en-US"/>
    </w:rPr>
  </w:style>
  <w:style w:type="paragraph" w:customStyle="1" w:styleId="11d">
    <w:name w:val="列出段落11"/>
    <w:basedOn w:val="a3"/>
    <w:rsid w:val="006473B8"/>
    <w:pPr>
      <w:ind w:firstLineChars="200" w:firstLine="420"/>
    </w:pPr>
    <w:rPr>
      <w:rFonts w:ascii="Calibri" w:eastAsia="宋体" w:hAnsi="Calibri" w:cs="Times New Roman"/>
      <w:bCs/>
      <w:iCs/>
      <w:sz w:val="24"/>
      <w:lang w:eastAsia="en-US" w:bidi="en-US"/>
    </w:rPr>
  </w:style>
  <w:style w:type="paragraph" w:customStyle="1" w:styleId="6a">
    <w:name w:val="6"/>
    <w:basedOn w:val="a3"/>
    <w:next w:val="a3"/>
    <w:rsid w:val="006473B8"/>
    <w:rPr>
      <w:rFonts w:ascii="Times New Roman" w:eastAsia="宋体" w:hAnsi="Times New Roman" w:cs="Times New Roman"/>
      <w:bCs/>
      <w:iCs/>
      <w:sz w:val="24"/>
      <w:szCs w:val="24"/>
      <w:lang w:eastAsia="en-US" w:bidi="en-US"/>
    </w:rPr>
  </w:style>
  <w:style w:type="paragraph" w:customStyle="1" w:styleId="11e">
    <w:name w:val="字元11"/>
    <w:basedOn w:val="a3"/>
    <w:rsid w:val="006473B8"/>
    <w:rPr>
      <w:rFonts w:ascii="Times New Roman" w:eastAsia="宋体" w:hAnsi="Times New Roman" w:cs="Times New Roman"/>
      <w:bCs/>
      <w:iCs/>
      <w:sz w:val="24"/>
      <w:szCs w:val="21"/>
      <w:lang w:eastAsia="en-US" w:bidi="en-US"/>
    </w:rPr>
  </w:style>
  <w:style w:type="paragraph" w:customStyle="1" w:styleId="B2">
    <w:name w:val="B2"/>
    <w:next w:val="a3"/>
    <w:rsid w:val="006473B8"/>
    <w:pPr>
      <w:keepNext/>
      <w:numPr>
        <w:ilvl w:val="1"/>
        <w:numId w:val="6"/>
      </w:numPr>
      <w:spacing w:line="360" w:lineRule="auto"/>
      <w:jc w:val="both"/>
      <w:outlineLvl w:val="1"/>
    </w:pPr>
    <w:rPr>
      <w:rFonts w:ascii="黑体" w:eastAsia="黑体" w:hAnsi="Times New Roman" w:cs="Times New Roman"/>
      <w:b/>
      <w:sz w:val="32"/>
      <w:szCs w:val="32"/>
    </w:rPr>
  </w:style>
  <w:style w:type="paragraph" w:customStyle="1" w:styleId="4f6">
    <w:name w:val="报告样式4"/>
    <w:basedOn w:val="a4"/>
    <w:rsid w:val="006473B8"/>
    <w:pPr>
      <w:adjustRightInd/>
      <w:spacing w:line="360" w:lineRule="auto"/>
      <w:ind w:firstLine="480"/>
      <w:textAlignment w:val="auto"/>
    </w:pPr>
    <w:rPr>
      <w:rFonts w:ascii="Calibri" w:hAnsi="Calibri"/>
    </w:rPr>
  </w:style>
  <w:style w:type="paragraph" w:customStyle="1" w:styleId="CS95">
    <w:name w:val="样式 样式 表头 + (中文) 文鼎CS中宋 小四 段后: 9.5 磅 + 两端对齐"/>
    <w:basedOn w:val="a3"/>
    <w:rsid w:val="006473B8"/>
    <w:pPr>
      <w:adjustRightInd w:val="0"/>
      <w:snapToGrid w:val="0"/>
      <w:spacing w:beforeLines="40" w:after="80" w:line="320" w:lineRule="atLeast"/>
      <w:ind w:firstLineChars="300" w:firstLine="300"/>
      <w:textAlignment w:val="baseline"/>
    </w:pPr>
    <w:rPr>
      <w:rFonts w:ascii="Times New Roman" w:eastAsia="文鼎CS中宋" w:hAnsi="Times New Roman" w:cs="宋体"/>
      <w:bCs/>
      <w:iCs/>
      <w:spacing w:val="8"/>
      <w:kern w:val="0"/>
      <w:sz w:val="24"/>
      <w:szCs w:val="24"/>
      <w:lang w:eastAsia="en-US" w:bidi="en-US"/>
    </w:rPr>
  </w:style>
  <w:style w:type="paragraph" w:customStyle="1" w:styleId="Char1CharCharChar">
    <w:name w:val="Char1 Char Char Char"/>
    <w:basedOn w:val="a3"/>
    <w:rsid w:val="006473B8"/>
    <w:pPr>
      <w:widowControl/>
      <w:adjustRightInd w:val="0"/>
      <w:spacing w:before="100" w:beforeAutospacing="1" w:after="100" w:afterAutospacing="1" w:line="400" w:lineRule="exact"/>
      <w:ind w:firstLineChars="200" w:firstLine="200"/>
      <w:jc w:val="left"/>
      <w:textAlignment w:val="baseline"/>
    </w:pPr>
    <w:rPr>
      <w:rFonts w:ascii="Verdana" w:eastAsia="仿宋_GB2312" w:hAnsi="Verdana" w:cs="Times New Roman"/>
      <w:bCs/>
      <w:iCs/>
      <w:spacing w:val="8"/>
      <w:kern w:val="0"/>
      <w:sz w:val="20"/>
      <w:szCs w:val="21"/>
      <w:lang w:eastAsia="en-US" w:bidi="en-US"/>
    </w:rPr>
  </w:style>
  <w:style w:type="paragraph" w:customStyle="1" w:styleId="Char71">
    <w:name w:val="Char71"/>
    <w:basedOn w:val="a3"/>
    <w:rsid w:val="006473B8"/>
    <w:rPr>
      <w:rFonts w:ascii="Times New Roman" w:eastAsia="宋体" w:hAnsi="Times New Roman" w:cs="Times New Roman"/>
      <w:bCs/>
      <w:iCs/>
      <w:sz w:val="24"/>
      <w:szCs w:val="24"/>
      <w:lang w:eastAsia="en-US" w:bidi="en-US"/>
    </w:rPr>
  </w:style>
  <w:style w:type="paragraph" w:customStyle="1" w:styleId="titleshow">
    <w:name w:val="title_show"/>
    <w:basedOn w:val="a3"/>
    <w:rsid w:val="006473B8"/>
    <w:pPr>
      <w:widowControl/>
      <w:adjustRightInd w:val="0"/>
      <w:spacing w:before="100" w:beforeAutospacing="1" w:after="100" w:afterAutospacing="1" w:line="400" w:lineRule="exact"/>
      <w:ind w:firstLine="601"/>
      <w:jc w:val="left"/>
      <w:textAlignment w:val="baseline"/>
    </w:pPr>
    <w:rPr>
      <w:rFonts w:ascii="宋体" w:eastAsia="楷体_GB2312" w:hAnsi="宋体" w:cs="宋体"/>
      <w:bCs/>
      <w:iCs/>
      <w:color w:val="000000"/>
      <w:spacing w:val="8"/>
      <w:kern w:val="0"/>
      <w:sz w:val="24"/>
      <w:szCs w:val="24"/>
      <w:lang w:eastAsia="en-US" w:bidi="en-US"/>
    </w:rPr>
  </w:style>
  <w:style w:type="paragraph" w:customStyle="1" w:styleId="xl155">
    <w:name w:val="xl155"/>
    <w:basedOn w:val="a3"/>
    <w:rsid w:val="006473B8"/>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color w:val="000000"/>
      <w:kern w:val="0"/>
      <w:sz w:val="16"/>
      <w:szCs w:val="16"/>
      <w:lang w:eastAsia="en-US" w:bidi="en-US"/>
    </w:rPr>
  </w:style>
  <w:style w:type="paragraph" w:customStyle="1" w:styleId="B5">
    <w:name w:val="目录B"/>
    <w:basedOn w:val="23"/>
    <w:rsid w:val="006473B8"/>
    <w:pPr>
      <w:tabs>
        <w:tab w:val="left" w:pos="2835"/>
      </w:tabs>
      <w:adjustRightInd w:val="0"/>
      <w:spacing w:line="400" w:lineRule="exact"/>
      <w:ind w:leftChars="0" w:left="210"/>
      <w:jc w:val="left"/>
      <w:textAlignment w:val="baseline"/>
    </w:pPr>
    <w:rPr>
      <w:rFonts w:ascii="Calibri" w:eastAsia="楷体_GB2312" w:hAnsi="Calibri" w:cs="Times New Roman"/>
      <w:spacing w:val="8"/>
      <w:kern w:val="0"/>
      <w:sz w:val="24"/>
      <w:lang w:val="x-none" w:eastAsia="x-none"/>
    </w:rPr>
  </w:style>
  <w:style w:type="paragraph" w:customStyle="1" w:styleId="font10">
    <w:name w:val="font10"/>
    <w:basedOn w:val="a3"/>
    <w:rsid w:val="006473B8"/>
    <w:pPr>
      <w:widowControl/>
      <w:adjustRightInd w:val="0"/>
      <w:spacing w:before="100" w:beforeAutospacing="1" w:after="100" w:afterAutospacing="1" w:line="400" w:lineRule="exact"/>
      <w:ind w:firstLine="601"/>
      <w:jc w:val="left"/>
      <w:textAlignment w:val="baseline"/>
    </w:pPr>
    <w:rPr>
      <w:rFonts w:ascii="宋体" w:eastAsia="楷体_GB2312" w:hAnsi="宋体" w:cs="Century" w:hint="eastAsia"/>
      <w:b/>
      <w:iCs/>
      <w:spacing w:val="8"/>
      <w:kern w:val="0"/>
      <w:sz w:val="28"/>
      <w:szCs w:val="28"/>
      <w:lang w:eastAsia="en-US" w:bidi="en-US"/>
    </w:rPr>
  </w:style>
  <w:style w:type="paragraph" w:customStyle="1" w:styleId="Char60">
    <w:name w:val="Char6"/>
    <w:basedOn w:val="a3"/>
    <w:rsid w:val="006473B8"/>
    <w:rPr>
      <w:rFonts w:ascii="黑体" w:eastAsia="黑体" w:hAnsi="黑体" w:cs="Times New Roman"/>
      <w:b/>
      <w:bCs/>
      <w:iCs/>
      <w:spacing w:val="10"/>
      <w:sz w:val="28"/>
      <w:szCs w:val="24"/>
      <w:lang w:eastAsia="en-US" w:bidi="en-US"/>
    </w:rPr>
  </w:style>
  <w:style w:type="paragraph" w:customStyle="1" w:styleId="xl135">
    <w:name w:val="xl135"/>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color w:val="000000"/>
      <w:kern w:val="0"/>
      <w:sz w:val="16"/>
      <w:szCs w:val="16"/>
      <w:u w:val="single"/>
      <w:lang w:eastAsia="en-US" w:bidi="en-US"/>
    </w:rPr>
  </w:style>
  <w:style w:type="paragraph" w:customStyle="1" w:styleId="afffffffffffffff">
    <w:name w:val="正常文"/>
    <w:basedOn w:val="afffffffffffff0"/>
    <w:rsid w:val="006473B8"/>
    <w:rPr>
      <w:rFonts w:eastAsia="宋体"/>
    </w:rPr>
  </w:style>
  <w:style w:type="paragraph" w:customStyle="1" w:styleId="CharChar1Char">
    <w:name w:val="Char Char1 Char"/>
    <w:basedOn w:val="a3"/>
    <w:rsid w:val="006473B8"/>
    <w:rPr>
      <w:rFonts w:ascii="Times New Roman" w:eastAsia="宋体" w:hAnsi="Times New Roman" w:cs="Times New Roman"/>
      <w:bCs/>
      <w:iCs/>
      <w:sz w:val="24"/>
      <w:szCs w:val="24"/>
      <w:lang w:eastAsia="en-US" w:bidi="en-US"/>
    </w:rPr>
  </w:style>
  <w:style w:type="paragraph" w:customStyle="1" w:styleId="CharCharChar1CharCharCharCharCharCharChar3">
    <w:name w:val="Char Char Char1 Char Char Char Char Char Char Char3"/>
    <w:basedOn w:val="a3"/>
    <w:rsid w:val="006473B8"/>
    <w:pPr>
      <w:adjustRightInd w:val="0"/>
      <w:spacing w:line="400" w:lineRule="exact"/>
      <w:ind w:firstLine="601"/>
      <w:textAlignment w:val="baseline"/>
    </w:pPr>
    <w:rPr>
      <w:rFonts w:ascii="Tahoma" w:eastAsia="楷体_GB2312" w:hAnsi="Tahoma" w:cs="Times New Roman"/>
      <w:bCs/>
      <w:iCs/>
      <w:spacing w:val="8"/>
      <w:kern w:val="0"/>
      <w:sz w:val="24"/>
      <w:szCs w:val="24"/>
      <w:lang w:eastAsia="en-US" w:bidi="en-US"/>
    </w:rPr>
  </w:style>
  <w:style w:type="paragraph" w:customStyle="1" w:styleId="ZchnZchnCharChar1">
    <w:name w:val="Zchn Zchn Char Char1"/>
    <w:basedOn w:val="a3"/>
    <w:rsid w:val="006473B8"/>
    <w:rPr>
      <w:rFonts w:ascii="Times New Roman" w:eastAsia="宋体" w:hAnsi="Times New Roman" w:cs="Times New Roman"/>
      <w:bCs/>
      <w:iCs/>
      <w:sz w:val="24"/>
      <w:szCs w:val="24"/>
      <w:lang w:eastAsia="en-US" w:bidi="en-US"/>
    </w:rPr>
  </w:style>
  <w:style w:type="paragraph" w:customStyle="1" w:styleId="2-210">
    <w:name w:val="中等深浅列表 2 - 强调文字颜色 21"/>
    <w:rsid w:val="006473B8"/>
    <w:rPr>
      <w:rFonts w:ascii="宋体" w:eastAsia="宋体" w:hAnsi="Times New Roman" w:cs="Times New Roman"/>
      <w:kern w:val="0"/>
      <w:szCs w:val="20"/>
    </w:rPr>
  </w:style>
  <w:style w:type="paragraph" w:customStyle="1" w:styleId="xl87">
    <w:name w:val="xl87"/>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kern w:val="0"/>
      <w:sz w:val="20"/>
      <w:szCs w:val="24"/>
      <w:lang w:eastAsia="en-US" w:bidi="en-US"/>
    </w:rPr>
  </w:style>
  <w:style w:type="paragraph" w:customStyle="1" w:styleId="052">
    <w:name w:val="样式 表格标题 + 段前: 0.5 行2"/>
    <w:basedOn w:val="a3"/>
    <w:rsid w:val="006473B8"/>
    <w:pPr>
      <w:autoSpaceDE w:val="0"/>
      <w:autoSpaceDN w:val="0"/>
      <w:adjustRightInd w:val="0"/>
      <w:spacing w:beforeLines="50" w:line="400" w:lineRule="exact"/>
      <w:ind w:firstLine="601"/>
      <w:jc w:val="center"/>
      <w:textAlignment w:val="baseline"/>
    </w:pPr>
    <w:rPr>
      <w:rFonts w:ascii="宋体" w:eastAsia="黑体" w:hAnsi="Times New Roman" w:cs="宋体"/>
      <w:bCs/>
      <w:iCs/>
      <w:spacing w:val="8"/>
      <w:kern w:val="0"/>
      <w:sz w:val="24"/>
      <w:szCs w:val="24"/>
      <w:lang w:val="zh-CN" w:eastAsia="en-US" w:bidi="en-US"/>
    </w:rPr>
  </w:style>
  <w:style w:type="paragraph" w:customStyle="1" w:styleId="4CharCharCharCharCharCharCharCharChar">
    <w:name w:val="字元4 Char Char Char Char Char Char 字元 Char Char Char"/>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22Heading2HiddenHeading2CCBSheading2H2h2">
    <w:name w:val="样式 标题 2第一章 标题 2Heading 2 HiddenHeading 2 CCBSheading 2H2h2..."/>
    <w:basedOn w:val="20"/>
    <w:link w:val="22Heading2HiddenHeading2CCBSheading2H2h2CharChar"/>
    <w:rsid w:val="006473B8"/>
    <w:pPr>
      <w:keepLines w:val="0"/>
      <w:adjustRightInd w:val="0"/>
      <w:spacing w:before="240" w:after="240" w:line="440" w:lineRule="exact"/>
      <w:jc w:val="center"/>
      <w:textAlignment w:val="baseline"/>
    </w:pPr>
    <w:rPr>
      <w:rFonts w:ascii="宋体" w:eastAsiaTheme="minorEastAsia" w:hAnsi="宋体" w:cstheme="minorBidi"/>
      <w:b w:val="0"/>
      <w:bCs w:val="0"/>
      <w:spacing w:val="8"/>
      <w:szCs w:val="22"/>
    </w:rPr>
  </w:style>
  <w:style w:type="paragraph" w:customStyle="1" w:styleId="CM5">
    <w:name w:val="CM5"/>
    <w:basedOn w:val="a3"/>
    <w:next w:val="a3"/>
    <w:rsid w:val="006473B8"/>
    <w:pPr>
      <w:autoSpaceDE w:val="0"/>
      <w:autoSpaceDN w:val="0"/>
      <w:adjustRightInd w:val="0"/>
      <w:spacing w:line="226" w:lineRule="atLeast"/>
      <w:ind w:firstLine="601"/>
      <w:jc w:val="left"/>
      <w:textAlignment w:val="baseline"/>
    </w:pPr>
    <w:rPr>
      <w:rFonts w:ascii="Helvetica" w:eastAsia="楷体_GB2312" w:hAnsi="Helvetica" w:cs="Helvetica"/>
      <w:bCs/>
      <w:iCs/>
      <w:spacing w:val="8"/>
      <w:kern w:val="0"/>
      <w:sz w:val="24"/>
      <w:szCs w:val="24"/>
      <w:lang w:eastAsia="en-US" w:bidi="en-US"/>
    </w:rPr>
  </w:style>
  <w:style w:type="paragraph" w:customStyle="1" w:styleId="2fff3">
    <w:name w:val="样式 表格标题 + 首行缩进:  2 字符"/>
    <w:basedOn w:val="a3"/>
    <w:rsid w:val="006473B8"/>
    <w:pPr>
      <w:adjustRightInd w:val="0"/>
      <w:spacing w:before="120" w:line="360" w:lineRule="auto"/>
      <w:ind w:firstLineChars="200" w:firstLine="480"/>
      <w:jc w:val="center"/>
      <w:textAlignment w:val="baseline"/>
    </w:pPr>
    <w:rPr>
      <w:rFonts w:ascii="Times New Roman" w:eastAsia="汉鼎简特宋" w:hAnsi="Times New Roman" w:cs="Times New Roman"/>
      <w:bCs/>
      <w:iCs/>
      <w:kern w:val="0"/>
      <w:sz w:val="24"/>
      <w:szCs w:val="24"/>
      <w:lang w:eastAsia="en-US" w:bidi="en-US"/>
    </w:rPr>
  </w:style>
  <w:style w:type="paragraph" w:customStyle="1" w:styleId="xl101">
    <w:name w:val="xl101"/>
    <w:basedOn w:val="a3"/>
    <w:rsid w:val="006473B8"/>
    <w:pPr>
      <w:widowControl/>
      <w:shd w:val="clear" w:color="auto" w:fill="FFFFFF"/>
      <w:spacing w:before="100" w:beforeAutospacing="1" w:after="100" w:afterAutospacing="1"/>
      <w:jc w:val="center"/>
    </w:pPr>
    <w:rPr>
      <w:rFonts w:ascii="Times New Roman" w:eastAsia="宋体" w:hAnsi="Times New Roman" w:cs="Times New Roman"/>
      <w:bCs/>
      <w:iCs/>
      <w:kern w:val="0"/>
      <w:sz w:val="20"/>
      <w:szCs w:val="24"/>
      <w:lang w:eastAsia="en-US" w:bidi="en-US"/>
    </w:rPr>
  </w:style>
  <w:style w:type="paragraph" w:customStyle="1" w:styleId="xl51">
    <w:name w:val="xl51"/>
    <w:basedOn w:val="a3"/>
    <w:rsid w:val="006473B8"/>
    <w:pPr>
      <w:widowControl/>
      <w:pBdr>
        <w:top w:val="single" w:sz="4" w:space="0" w:color="auto"/>
        <w:left w:val="single" w:sz="4" w:space="0" w:color="auto"/>
        <w:bottom w:val="single" w:sz="8" w:space="0" w:color="auto"/>
        <w:right w:val="single" w:sz="4" w:space="0" w:color="auto"/>
      </w:pBdr>
      <w:adjustRightInd w:val="0"/>
      <w:spacing w:before="100" w:beforeAutospacing="1" w:after="100" w:afterAutospacing="1" w:line="400" w:lineRule="exact"/>
      <w:ind w:firstLine="601"/>
      <w:jc w:val="right"/>
      <w:textAlignment w:val="baseline"/>
    </w:pPr>
    <w:rPr>
      <w:rFonts w:ascii="Arial Unicode MS" w:eastAsia="Arial Unicode MS" w:hAnsi="Arial Unicode MS" w:cs="Times New Roman"/>
      <w:bCs/>
      <w:iCs/>
      <w:spacing w:val="8"/>
      <w:kern w:val="0"/>
      <w:sz w:val="20"/>
      <w:szCs w:val="24"/>
      <w:lang w:eastAsia="en-US" w:bidi="en-US"/>
    </w:rPr>
  </w:style>
  <w:style w:type="paragraph" w:customStyle="1" w:styleId="2221GB2312">
    <w:name w:val="样式 样式 样式 标题 2 + 首行缩进:  2 字符 + 首行缩进:  2 字符1 + 仿宋_GB2312 加粗 首行缩进..."/>
    <w:basedOn w:val="a3"/>
    <w:rsid w:val="006473B8"/>
    <w:pPr>
      <w:keepLines/>
      <w:spacing w:before="120" w:after="120" w:line="560" w:lineRule="exact"/>
      <w:ind w:firstLineChars="200" w:firstLine="200"/>
      <w:jc w:val="left"/>
      <w:outlineLvl w:val="1"/>
    </w:pPr>
    <w:rPr>
      <w:rFonts w:ascii="Times New Roman" w:eastAsia="文鼎CS大宋" w:hAnsi="Times New Roman" w:cs="Times New Roman"/>
      <w:iCs/>
      <w:color w:val="000000"/>
      <w:spacing w:val="12"/>
      <w:sz w:val="28"/>
      <w:szCs w:val="28"/>
      <w:lang w:eastAsia="en-US" w:bidi="en-US"/>
    </w:rPr>
  </w:style>
  <w:style w:type="paragraph" w:customStyle="1" w:styleId="T0">
    <w:name w:val="T正文"/>
    <w:rsid w:val="006473B8"/>
    <w:pPr>
      <w:widowControl w:val="0"/>
      <w:adjustRightInd w:val="0"/>
      <w:snapToGrid w:val="0"/>
      <w:spacing w:line="360" w:lineRule="auto"/>
      <w:ind w:firstLineChars="200" w:firstLine="200"/>
      <w:jc w:val="both"/>
    </w:pPr>
    <w:rPr>
      <w:rFonts w:ascii="Times New Roman" w:eastAsia="仿宋_GB2312" w:hAnsi="Times New Roman" w:cs="Times New Roman"/>
      <w:kern w:val="0"/>
      <w:sz w:val="28"/>
      <w:szCs w:val="20"/>
    </w:rPr>
  </w:style>
  <w:style w:type="paragraph" w:customStyle="1" w:styleId="Char4CharCharCharCharCharCharCharCharChar">
    <w:name w:val="Char4 Char Char Char Char Char Char Char Char Char"/>
    <w:basedOn w:val="a3"/>
    <w:rsid w:val="006473B8"/>
    <w:rPr>
      <w:rFonts w:ascii="Times New Roman" w:eastAsia="宋体" w:hAnsi="Times New Roman" w:cs="Times New Roman"/>
      <w:bCs/>
      <w:iCs/>
      <w:sz w:val="24"/>
      <w:szCs w:val="24"/>
      <w:lang w:eastAsia="en-US" w:bidi="en-US"/>
    </w:rPr>
  </w:style>
  <w:style w:type="paragraph" w:customStyle="1" w:styleId="CM126">
    <w:name w:val="CM126"/>
    <w:basedOn w:val="Default"/>
    <w:next w:val="Default"/>
    <w:rsid w:val="006473B8"/>
    <w:rPr>
      <w:rFonts w:cs="华文中宋"/>
      <w:szCs w:val="24"/>
    </w:rPr>
  </w:style>
  <w:style w:type="paragraph" w:customStyle="1" w:styleId="afffffffffffffff0">
    <w:name w:val="成悦_第三级"/>
    <w:basedOn w:val="31"/>
    <w:rsid w:val="006473B8"/>
    <w:pPr>
      <w:keepNext w:val="0"/>
      <w:keepLines w:val="0"/>
      <w:autoSpaceDE w:val="0"/>
      <w:autoSpaceDN w:val="0"/>
      <w:adjustRightInd w:val="0"/>
      <w:spacing w:beforeLines="50" w:after="0" w:line="360" w:lineRule="auto"/>
      <w:jc w:val="left"/>
    </w:pPr>
    <w:rPr>
      <w:rFonts w:eastAsia="宋体" w:hAnsi="宋体"/>
      <w:kern w:val="0"/>
      <w:sz w:val="24"/>
      <w:szCs w:val="24"/>
    </w:rPr>
  </w:style>
  <w:style w:type="paragraph" w:customStyle="1" w:styleId="161">
    <w:name w:val="无间隔16"/>
    <w:uiPriority w:val="99"/>
    <w:qFormat/>
    <w:rsid w:val="006473B8"/>
    <w:pPr>
      <w:widowControl w:val="0"/>
      <w:spacing w:line="312" w:lineRule="auto"/>
      <w:ind w:firstLineChars="200" w:firstLine="200"/>
      <w:jc w:val="both"/>
    </w:pPr>
    <w:rPr>
      <w:rFonts w:ascii="Times New Roman" w:eastAsia="宋体" w:hAnsi="Times New Roman" w:cs="Times New Roman"/>
      <w:sz w:val="28"/>
    </w:rPr>
  </w:style>
  <w:style w:type="paragraph" w:customStyle="1" w:styleId="Char3CharCharCharCharChar1">
    <w:name w:val="Char3 Char Char 字元 Char Char Char1"/>
    <w:basedOn w:val="a3"/>
    <w:rsid w:val="006473B8"/>
    <w:pPr>
      <w:widowControl/>
      <w:spacing w:before="100" w:beforeAutospacing="1" w:after="100" w:afterAutospacing="1"/>
      <w:ind w:firstLineChars="200" w:firstLine="200"/>
      <w:jc w:val="left"/>
    </w:pPr>
    <w:rPr>
      <w:rFonts w:ascii="Verdana" w:eastAsia="仿宋_GB2312" w:hAnsi="Verdana" w:cs="Times New Roman"/>
      <w:bCs/>
      <w:iCs/>
      <w:kern w:val="0"/>
      <w:sz w:val="20"/>
      <w:szCs w:val="21"/>
      <w:lang w:eastAsia="en-US" w:bidi="en-US"/>
    </w:rPr>
  </w:style>
  <w:style w:type="paragraph" w:customStyle="1" w:styleId="3ff1">
    <w:name w:val="正文3"/>
    <w:basedOn w:val="a3"/>
    <w:rsid w:val="006473B8"/>
    <w:pPr>
      <w:adjustRightInd w:val="0"/>
      <w:spacing w:line="360" w:lineRule="auto"/>
      <w:ind w:firstLine="600"/>
      <w:textAlignment w:val="baseline"/>
    </w:pPr>
    <w:rPr>
      <w:rFonts w:ascii="Times New Roman" w:eastAsia="宋体" w:hAnsi="Times New Roman" w:cs="Times New Roman"/>
      <w:bCs/>
      <w:iCs/>
      <w:kern w:val="0"/>
      <w:sz w:val="30"/>
      <w:szCs w:val="24"/>
      <w:lang w:eastAsia="en-US" w:bidi="en-US"/>
    </w:rPr>
  </w:style>
  <w:style w:type="paragraph" w:customStyle="1" w:styleId="Char3CharCharCharCharCharChar1CharChar2">
    <w:name w:val="Char3 Char Char Char Char Char Char1 Char Char2"/>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1ffff0">
    <w:name w:val="列表1"/>
    <w:basedOn w:val="a3"/>
    <w:next w:val="a3"/>
    <w:rsid w:val="006473B8"/>
    <w:pPr>
      <w:tabs>
        <w:tab w:val="left" w:pos="644"/>
      </w:tabs>
      <w:spacing w:line="360" w:lineRule="auto"/>
      <w:ind w:left="567" w:hanging="283"/>
    </w:pPr>
    <w:rPr>
      <w:rFonts w:ascii="Times New Roman" w:eastAsia="宋体" w:hAnsi="Times New Roman" w:cs="Times New Roman"/>
      <w:bCs/>
      <w:iCs/>
      <w:kern w:val="0"/>
      <w:sz w:val="24"/>
      <w:szCs w:val="24"/>
      <w:lang w:eastAsia="en-US" w:bidi="en-US"/>
    </w:rPr>
  </w:style>
  <w:style w:type="paragraph" w:customStyle="1" w:styleId="xl47">
    <w:name w:val="xl47"/>
    <w:basedOn w:val="a3"/>
    <w:rsid w:val="006473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400" w:lineRule="exact"/>
      <w:ind w:firstLine="601"/>
      <w:jc w:val="right"/>
      <w:textAlignment w:val="baseline"/>
    </w:pPr>
    <w:rPr>
      <w:rFonts w:ascii="Arial Unicode MS" w:eastAsia="Arial Unicode MS" w:hAnsi="Arial Unicode MS" w:cs="Times New Roman"/>
      <w:bCs/>
      <w:iCs/>
      <w:color w:val="000000"/>
      <w:spacing w:val="8"/>
      <w:kern w:val="0"/>
      <w:sz w:val="20"/>
      <w:szCs w:val="24"/>
      <w:lang w:eastAsia="en-US" w:bidi="en-US"/>
    </w:rPr>
  </w:style>
  <w:style w:type="paragraph" w:customStyle="1" w:styleId="afffffffffffffff1">
    <w:name w:val="表题格式"/>
    <w:basedOn w:val="a3"/>
    <w:rsid w:val="006473B8"/>
    <w:pPr>
      <w:adjustRightInd w:val="0"/>
      <w:spacing w:line="440" w:lineRule="exact"/>
      <w:ind w:firstLineChars="377" w:firstLine="377"/>
      <w:textAlignment w:val="baseline"/>
    </w:pPr>
    <w:rPr>
      <w:rFonts w:ascii="Times New Roman" w:eastAsia="黑体" w:hAnsi="Times New Roman" w:cs="Times New Roman"/>
      <w:bCs/>
      <w:iCs/>
      <w:spacing w:val="8"/>
      <w:kern w:val="0"/>
      <w:sz w:val="24"/>
      <w:szCs w:val="24"/>
      <w:lang w:eastAsia="en-US" w:bidi="en-US"/>
    </w:rPr>
  </w:style>
  <w:style w:type="paragraph" w:customStyle="1" w:styleId="Char1CharCharChar1">
    <w:name w:val="Char1 Char Char Char1"/>
    <w:basedOn w:val="a3"/>
    <w:rsid w:val="006473B8"/>
    <w:pPr>
      <w:widowControl/>
      <w:adjustRightInd w:val="0"/>
      <w:spacing w:before="100" w:beforeAutospacing="1" w:after="100" w:afterAutospacing="1" w:line="400" w:lineRule="exact"/>
      <w:ind w:firstLineChars="200" w:firstLine="200"/>
      <w:jc w:val="left"/>
      <w:textAlignment w:val="baseline"/>
    </w:pPr>
    <w:rPr>
      <w:rFonts w:ascii="Verdana" w:eastAsia="仿宋_GB2312" w:hAnsi="Verdana" w:cs="Times New Roman"/>
      <w:bCs/>
      <w:iCs/>
      <w:spacing w:val="8"/>
      <w:kern w:val="0"/>
      <w:sz w:val="20"/>
      <w:szCs w:val="21"/>
      <w:lang w:eastAsia="en-US" w:bidi="en-US"/>
    </w:rPr>
  </w:style>
  <w:style w:type="paragraph" w:customStyle="1" w:styleId="Char320">
    <w:name w:val="Char32"/>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afffffffffffffff2">
    <w:name w:val="a"/>
    <w:basedOn w:val="a3"/>
    <w:rsid w:val="006473B8"/>
    <w:pPr>
      <w:widowControl/>
      <w:adjustRightInd w:val="0"/>
      <w:spacing w:line="320" w:lineRule="atLeast"/>
      <w:ind w:firstLine="601"/>
      <w:jc w:val="left"/>
      <w:textAlignment w:val="baseline"/>
    </w:pPr>
    <w:rPr>
      <w:rFonts w:ascii="Times New Roman" w:eastAsia="楷体_GB2312" w:hAnsi="Times New Roman" w:cs="Times New Roman"/>
      <w:bCs/>
      <w:iCs/>
      <w:spacing w:val="-10"/>
      <w:kern w:val="0"/>
      <w:sz w:val="28"/>
      <w:szCs w:val="21"/>
      <w:lang w:eastAsia="en-US" w:bidi="en-US"/>
    </w:rPr>
  </w:style>
  <w:style w:type="paragraph" w:customStyle="1" w:styleId="A10">
    <w:name w:val="A1"/>
    <w:basedOn w:val="a3"/>
    <w:rsid w:val="006473B8"/>
    <w:pPr>
      <w:spacing w:line="360" w:lineRule="auto"/>
    </w:pPr>
    <w:rPr>
      <w:rFonts w:ascii="宋体" w:eastAsia="宋体" w:hAnsi="宋体" w:cs="Times New Roman"/>
      <w:bCs/>
      <w:iCs/>
      <w:color w:val="303030"/>
      <w:kern w:val="0"/>
      <w:sz w:val="24"/>
      <w:szCs w:val="24"/>
      <w:lang w:eastAsia="en-US" w:bidi="en-US"/>
    </w:rPr>
  </w:style>
  <w:style w:type="paragraph" w:customStyle="1" w:styleId="Char61">
    <w:name w:val="Char61"/>
    <w:basedOn w:val="a3"/>
    <w:rsid w:val="006473B8"/>
    <w:rPr>
      <w:rFonts w:ascii="黑体" w:eastAsia="黑体" w:hAnsi="黑体" w:cs="Times New Roman"/>
      <w:b/>
      <w:bCs/>
      <w:iCs/>
      <w:spacing w:val="10"/>
      <w:sz w:val="28"/>
      <w:szCs w:val="24"/>
      <w:lang w:eastAsia="en-US" w:bidi="en-US"/>
    </w:rPr>
  </w:style>
  <w:style w:type="paragraph" w:customStyle="1" w:styleId="CM4">
    <w:name w:val="CM4"/>
    <w:basedOn w:val="a3"/>
    <w:next w:val="a3"/>
    <w:rsid w:val="006473B8"/>
    <w:pPr>
      <w:autoSpaceDE w:val="0"/>
      <w:autoSpaceDN w:val="0"/>
      <w:adjustRightInd w:val="0"/>
      <w:jc w:val="left"/>
    </w:pPr>
    <w:rPr>
      <w:rFonts w:ascii="BVQDJE+FZHTJW--GB1-0" w:eastAsia="BVQDJE+FZHTJW--GB1-0" w:hAnsi="Times New Roman" w:cs="Times New Roman"/>
      <w:bCs/>
      <w:iCs/>
      <w:kern w:val="0"/>
      <w:sz w:val="24"/>
      <w:szCs w:val="24"/>
      <w:lang w:eastAsia="en-US" w:bidi="en-US"/>
    </w:rPr>
  </w:style>
  <w:style w:type="paragraph" w:customStyle="1" w:styleId="ParaChar">
    <w:name w:val="默认段落字体 Para Char"/>
    <w:basedOn w:val="a3"/>
    <w:rsid w:val="006473B8"/>
    <w:rPr>
      <w:rFonts w:ascii="Times New Roman" w:eastAsia="宋体" w:hAnsi="Times New Roman" w:cs="Times New Roman"/>
      <w:bCs/>
      <w:iCs/>
      <w:sz w:val="24"/>
      <w:szCs w:val="24"/>
      <w:lang w:eastAsia="en-US" w:bidi="en-US"/>
    </w:rPr>
  </w:style>
  <w:style w:type="paragraph" w:customStyle="1" w:styleId="afffffffffffffff3">
    <w:name w:val="我的注样式"/>
    <w:basedOn w:val="a3"/>
    <w:next w:val="a3"/>
    <w:rsid w:val="006473B8"/>
    <w:pPr>
      <w:adjustRightInd w:val="0"/>
      <w:snapToGrid w:val="0"/>
      <w:spacing w:beforeLines="50" w:afterLines="50" w:line="288" w:lineRule="auto"/>
      <w:ind w:firstLineChars="200" w:firstLine="200"/>
    </w:pPr>
    <w:rPr>
      <w:rFonts w:ascii="Times New Roman" w:eastAsia="宋体" w:hAnsi="Times New Roman" w:cs="Times New Roman"/>
      <w:bCs/>
      <w:iCs/>
      <w:kern w:val="0"/>
      <w:sz w:val="24"/>
      <w:szCs w:val="24"/>
      <w:lang w:eastAsia="en-US" w:bidi="en-US"/>
    </w:rPr>
  </w:style>
  <w:style w:type="paragraph" w:customStyle="1" w:styleId="50Calendarmonth">
    <w:name w:val="50 Calendar month"/>
    <w:basedOn w:val="a3"/>
    <w:rsid w:val="006473B8"/>
    <w:pPr>
      <w:keepNext/>
      <w:keepLines/>
      <w:widowControl/>
      <w:spacing w:before="100" w:line="240" w:lineRule="exact"/>
      <w:ind w:left="72" w:right="43"/>
      <w:jc w:val="left"/>
    </w:pPr>
    <w:rPr>
      <w:rFonts w:ascii="Times New Roman" w:eastAsia="宋体" w:hAnsi="Times New Roman" w:cs="Times New Roman"/>
      <w:b/>
      <w:bCs/>
      <w:iCs/>
      <w:color w:val="FFFFFF"/>
      <w:kern w:val="0"/>
      <w:position w:val="4"/>
      <w:sz w:val="18"/>
      <w:szCs w:val="24"/>
      <w:lang w:eastAsia="en-US" w:bidi="en-US"/>
    </w:rPr>
  </w:style>
  <w:style w:type="paragraph" w:customStyle="1" w:styleId="1h11stlevelSectionHeadl1H11H11H12H13H14H15H1">
    <w:name w:val="样式 标题 1h11st levelSection Headl1H11H11H12H13H14H15H1..."/>
    <w:basedOn w:val="11"/>
    <w:rsid w:val="006473B8"/>
    <w:pPr>
      <w:keepNext w:val="0"/>
      <w:keepLines w:val="0"/>
      <w:widowControl/>
      <w:tabs>
        <w:tab w:val="left" w:pos="500"/>
      </w:tabs>
      <w:snapToGrid w:val="0"/>
      <w:spacing w:beforeLines="50" w:before="100" w:afterLines="50" w:after="100" w:line="400" w:lineRule="atLeast"/>
      <w:jc w:val="left"/>
    </w:pPr>
    <w:rPr>
      <w:rFonts w:eastAsia="宋体" w:cs="宋体"/>
      <w:bCs w:val="0"/>
      <w:kern w:val="0"/>
      <w:sz w:val="28"/>
      <w:szCs w:val="20"/>
    </w:rPr>
  </w:style>
  <w:style w:type="paragraph" w:customStyle="1" w:styleId="4CharCharCharCharCharChar0">
    <w:name w:val="字元4 Char Char Char Char Char Char 字元"/>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PlainText2">
    <w:name w:val="Plain Text2"/>
    <w:basedOn w:val="a3"/>
    <w:rsid w:val="006473B8"/>
    <w:pPr>
      <w:autoSpaceDE w:val="0"/>
      <w:autoSpaceDN w:val="0"/>
      <w:adjustRightInd w:val="0"/>
      <w:textAlignment w:val="baseline"/>
    </w:pPr>
    <w:rPr>
      <w:rFonts w:ascii="宋体" w:eastAsia="宋体" w:hAnsi="Times New Roman" w:cs="Times New Roman"/>
      <w:bCs/>
      <w:iCs/>
      <w:sz w:val="24"/>
      <w:szCs w:val="24"/>
      <w:lang w:eastAsia="en-US" w:bidi="en-US"/>
    </w:rPr>
  </w:style>
  <w:style w:type="paragraph" w:customStyle="1" w:styleId="afffffffffffffff4">
    <w:name w:val="环评正文"/>
    <w:rsid w:val="006473B8"/>
    <w:pPr>
      <w:spacing w:line="400" w:lineRule="exact"/>
      <w:ind w:firstLineChars="200" w:firstLine="200"/>
    </w:pPr>
    <w:rPr>
      <w:rFonts w:ascii="Times New Roman" w:eastAsia="宋体" w:hAnsi="Times New Roman" w:cs="Times New Roman"/>
      <w:color w:val="000000"/>
      <w:kern w:val="21"/>
      <w:sz w:val="24"/>
      <w:szCs w:val="24"/>
    </w:rPr>
  </w:style>
  <w:style w:type="paragraph" w:customStyle="1" w:styleId="afffffffffffffff5">
    <w:name w:val="插图标题"/>
    <w:basedOn w:val="a3"/>
    <w:rsid w:val="006473B8"/>
    <w:pPr>
      <w:adjustRightInd w:val="0"/>
      <w:spacing w:before="120" w:line="400" w:lineRule="exact"/>
      <w:jc w:val="center"/>
      <w:textAlignment w:val="baseline"/>
    </w:pPr>
    <w:rPr>
      <w:rFonts w:ascii="Times New Roman" w:eastAsia="黑体" w:hAnsi="Times New Roman" w:cs="Times New Roman"/>
      <w:bCs/>
      <w:iCs/>
      <w:color w:val="0000FF"/>
      <w:spacing w:val="8"/>
      <w:kern w:val="0"/>
      <w:sz w:val="24"/>
      <w:szCs w:val="24"/>
      <w:lang w:eastAsia="en-US" w:bidi="en-US"/>
    </w:rPr>
  </w:style>
  <w:style w:type="paragraph" w:customStyle="1" w:styleId="2fff4">
    <w:name w:val="正文首行缩进2"/>
    <w:basedOn w:val="a3"/>
    <w:rsid w:val="006473B8"/>
    <w:pPr>
      <w:spacing w:line="500" w:lineRule="atLeast"/>
      <w:ind w:firstLine="560"/>
    </w:pPr>
    <w:rPr>
      <w:rFonts w:ascii="Times New Roman" w:eastAsia="宋体" w:hAnsi="Times New Roman" w:cs="Times New Roman"/>
      <w:bCs/>
      <w:iCs/>
      <w:sz w:val="28"/>
      <w:szCs w:val="24"/>
      <w:lang w:eastAsia="en-US" w:bidi="en-US"/>
    </w:rPr>
  </w:style>
  <w:style w:type="paragraph" w:customStyle="1" w:styleId="afffffffffffffff6">
    <w:name w:val="表内容"/>
    <w:basedOn w:val="a3"/>
    <w:rsid w:val="006473B8"/>
    <w:pPr>
      <w:adjustRightInd w:val="0"/>
      <w:snapToGrid w:val="0"/>
      <w:spacing w:after="120"/>
      <w:jc w:val="left"/>
      <w:textAlignment w:val="bottom"/>
    </w:pPr>
    <w:rPr>
      <w:rFonts w:ascii="Arial" w:eastAsia="楷体_GB2312" w:hAnsi="Arial" w:cs="Times New Roman"/>
      <w:bCs/>
      <w:iCs/>
      <w:kern w:val="0"/>
      <w:sz w:val="24"/>
      <w:szCs w:val="24"/>
      <w:lang w:eastAsia="en-US" w:bidi="en-US"/>
    </w:rPr>
  </w:style>
  <w:style w:type="paragraph" w:customStyle="1" w:styleId="afffffffffffffff7">
    <w:name w:val="表名"/>
    <w:basedOn w:val="a3"/>
    <w:rsid w:val="006473B8"/>
    <w:pPr>
      <w:jc w:val="center"/>
    </w:pPr>
    <w:rPr>
      <w:rFonts w:ascii="Times New Roman" w:eastAsia="宋体" w:hAnsi="Times New Roman" w:cs="Times New Roman"/>
      <w:bCs/>
      <w:iCs/>
      <w:sz w:val="24"/>
      <w:szCs w:val="24"/>
      <w:lang w:eastAsia="en-US" w:bidi="en-US"/>
    </w:rPr>
  </w:style>
  <w:style w:type="paragraph" w:customStyle="1" w:styleId="143">
    <w:name w:val="纯文本14"/>
    <w:basedOn w:val="a3"/>
    <w:rsid w:val="006473B8"/>
    <w:pPr>
      <w:autoSpaceDE w:val="0"/>
      <w:autoSpaceDN w:val="0"/>
      <w:adjustRightInd w:val="0"/>
    </w:pPr>
    <w:rPr>
      <w:rFonts w:ascii="宋体" w:eastAsia="宋体" w:hAnsi="Times New Roman" w:cs="Times New Roman"/>
      <w:bCs/>
      <w:iCs/>
      <w:sz w:val="24"/>
      <w:szCs w:val="24"/>
      <w:lang w:eastAsia="en-US" w:bidi="he-IL"/>
    </w:rPr>
  </w:style>
  <w:style w:type="paragraph" w:customStyle="1" w:styleId="afffffc">
    <w:name w:val="新正文"/>
    <w:basedOn w:val="a3"/>
    <w:link w:val="CharCharfff3"/>
    <w:rsid w:val="006473B8"/>
    <w:pPr>
      <w:spacing w:line="480" w:lineRule="exact"/>
      <w:ind w:firstLine="567"/>
    </w:pPr>
    <w:rPr>
      <w:rFonts w:ascii="仿宋_GB2312" w:eastAsia="仿宋_GB2312"/>
      <w:bCs/>
      <w:sz w:val="28"/>
    </w:rPr>
  </w:style>
  <w:style w:type="paragraph" w:customStyle="1" w:styleId="1420">
    <w:name w:val="样式 样式 宋体 小四 行距: 多倍行距 1.4 字行 + 首行缩进:  2 字符"/>
    <w:basedOn w:val="a3"/>
    <w:rsid w:val="006473B8"/>
    <w:pPr>
      <w:spacing w:line="360" w:lineRule="auto"/>
      <w:ind w:firstLineChars="200" w:firstLine="200"/>
    </w:pPr>
    <w:rPr>
      <w:rFonts w:ascii="宋体" w:eastAsia="宋体" w:hAnsi="宋体" w:cs="Times New Roman"/>
      <w:bCs/>
      <w:iCs/>
      <w:kern w:val="28"/>
      <w:sz w:val="28"/>
      <w:szCs w:val="24"/>
      <w:lang w:eastAsia="en-US" w:bidi="en-US"/>
    </w:rPr>
  </w:style>
  <w:style w:type="paragraph" w:customStyle="1" w:styleId="afffffffffffffff8">
    <w:name w:val="正文格式"/>
    <w:basedOn w:val="a3"/>
    <w:rsid w:val="006473B8"/>
    <w:pPr>
      <w:spacing w:line="360" w:lineRule="auto"/>
      <w:ind w:firstLine="482"/>
    </w:pPr>
    <w:rPr>
      <w:rFonts w:ascii="宋体" w:eastAsia="宋体" w:hAnsi="Times New Roman" w:cs="宋体"/>
      <w:bCs/>
      <w:iCs/>
      <w:sz w:val="24"/>
      <w:szCs w:val="24"/>
      <w:lang w:eastAsia="en-US" w:bidi="en-US"/>
    </w:rPr>
  </w:style>
  <w:style w:type="paragraph" w:customStyle="1" w:styleId="font23">
    <w:name w:val="font23"/>
    <w:basedOn w:val="a3"/>
    <w:rsid w:val="006473B8"/>
    <w:pPr>
      <w:widowControl/>
      <w:spacing w:before="100" w:beforeAutospacing="1" w:after="100" w:afterAutospacing="1"/>
      <w:jc w:val="left"/>
    </w:pPr>
    <w:rPr>
      <w:rFonts w:ascii="宋体" w:eastAsia="宋体" w:hAnsi="宋体" w:cs="宋体"/>
      <w:b/>
      <w:iCs/>
      <w:color w:val="800080"/>
      <w:kern w:val="0"/>
      <w:sz w:val="22"/>
      <w:lang w:eastAsia="en-US" w:bidi="en-US"/>
    </w:rPr>
  </w:style>
  <w:style w:type="paragraph" w:customStyle="1" w:styleId="19">
    <w:name w:val="表头1"/>
    <w:basedOn w:val="afffa"/>
    <w:link w:val="1CharChar0"/>
    <w:rsid w:val="006473B8"/>
    <w:pPr>
      <w:adjustRightInd/>
      <w:spacing w:line="400" w:lineRule="exact"/>
      <w:jc w:val="center"/>
      <w:textAlignment w:val="auto"/>
    </w:pPr>
    <w:rPr>
      <w:rFonts w:asciiTheme="minorHAnsi" w:eastAsiaTheme="minorEastAsia" w:hAnsiTheme="minorHAnsi"/>
      <w:color w:val="000000"/>
      <w:sz w:val="24"/>
      <w:szCs w:val="24"/>
    </w:rPr>
  </w:style>
  <w:style w:type="paragraph" w:customStyle="1" w:styleId="afffffffffffffff9">
    <w:name w:val="第×段"/>
    <w:basedOn w:val="a3"/>
    <w:rsid w:val="006473B8"/>
    <w:pPr>
      <w:adjustRightInd w:val="0"/>
      <w:spacing w:line="400" w:lineRule="exact"/>
      <w:textAlignment w:val="baseline"/>
    </w:pPr>
    <w:rPr>
      <w:rFonts w:ascii="Times New Roman" w:eastAsia="楷体_GB2312" w:hAnsi="Times New Roman" w:cs="Times New Roman"/>
      <w:b/>
      <w:bCs/>
      <w:iCs/>
      <w:color w:val="0000FF"/>
      <w:spacing w:val="8"/>
      <w:kern w:val="0"/>
      <w:sz w:val="24"/>
      <w:szCs w:val="24"/>
      <w:lang w:eastAsia="en-US" w:bidi="en-US"/>
    </w:rPr>
  </w:style>
  <w:style w:type="paragraph" w:customStyle="1" w:styleId="afffffffffffffffa">
    <w:name w:val="项目名称"/>
    <w:basedOn w:val="a3"/>
    <w:next w:val="a3"/>
    <w:rsid w:val="006473B8"/>
    <w:pPr>
      <w:spacing w:line="800" w:lineRule="atLeast"/>
      <w:jc w:val="center"/>
      <w:outlineLvl w:val="0"/>
    </w:pPr>
    <w:rPr>
      <w:rFonts w:ascii="黑体" w:eastAsia="黑体" w:hAnsi="Times New Roman" w:cs="Times New Roman"/>
      <w:bCs/>
      <w:iCs/>
      <w:sz w:val="52"/>
      <w:szCs w:val="52"/>
      <w:lang w:eastAsia="en-US" w:bidi="en-US"/>
    </w:rPr>
  </w:style>
  <w:style w:type="paragraph" w:customStyle="1" w:styleId="afffffffffffffffb">
    <w:name w:val="连续正文文字"/>
    <w:basedOn w:val="affffffff"/>
    <w:rsid w:val="006473B8"/>
    <w:pPr>
      <w:adjustRightInd w:val="0"/>
      <w:spacing w:after="0" w:line="0" w:lineRule="atLeast"/>
      <w:jc w:val="center"/>
      <w:textAlignment w:val="baseline"/>
    </w:pPr>
    <w:rPr>
      <w:rFonts w:ascii="Times New Roman" w:eastAsia="宋体" w:hAnsi="Times New Roman" w:cs="Times New Roman"/>
      <w:kern w:val="28"/>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3"/>
    <w:rsid w:val="006473B8"/>
    <w:pPr>
      <w:tabs>
        <w:tab w:val="left" w:pos="360"/>
      </w:tabs>
      <w:spacing w:line="360" w:lineRule="auto"/>
    </w:pPr>
    <w:rPr>
      <w:rFonts w:ascii="楷体_GB2312" w:eastAsia="楷体_GB2312" w:hAnsi="Times New Roman" w:cs="Times New Roman"/>
      <w:bCs/>
      <w:iCs/>
      <w:sz w:val="24"/>
      <w:szCs w:val="24"/>
      <w:lang w:eastAsia="en-US" w:bidi="en-US"/>
    </w:rPr>
  </w:style>
  <w:style w:type="paragraph" w:customStyle="1" w:styleId="ST201">
    <w:name w:val="ST20_1"/>
    <w:basedOn w:val="a3"/>
    <w:rsid w:val="006473B8"/>
    <w:pPr>
      <w:autoSpaceDE w:val="0"/>
      <w:autoSpaceDN w:val="0"/>
      <w:adjustRightInd w:val="0"/>
      <w:spacing w:line="312" w:lineRule="atLeast"/>
      <w:jc w:val="center"/>
      <w:textAlignment w:val="baseline"/>
    </w:pPr>
    <w:rPr>
      <w:rFonts w:ascii="宋体" w:eastAsia="宋体" w:hAnsi="Tms Rmn" w:cs="Times New Roman"/>
      <w:bCs/>
      <w:iCs/>
      <w:kern w:val="0"/>
      <w:sz w:val="24"/>
      <w:szCs w:val="24"/>
      <w:lang w:eastAsia="en-US" w:bidi="en-US"/>
    </w:rPr>
  </w:style>
  <w:style w:type="paragraph" w:customStyle="1" w:styleId="afffffffffffffffc">
    <w:name w:val="表蕊居中"/>
    <w:rsid w:val="006473B8"/>
    <w:pPr>
      <w:spacing w:line="320" w:lineRule="exact"/>
      <w:jc w:val="center"/>
    </w:pPr>
    <w:rPr>
      <w:rFonts w:ascii="Times New Roman" w:eastAsia="宋体" w:hAnsi="Times New Roman" w:cs="Times New Roman"/>
      <w:spacing w:val="8"/>
      <w:kern w:val="0"/>
      <w:szCs w:val="28"/>
    </w:rPr>
  </w:style>
  <w:style w:type="paragraph" w:customStyle="1" w:styleId="f">
    <w:name w:val="正文f"/>
    <w:basedOn w:val="a3"/>
    <w:link w:val="fCharChar"/>
    <w:rsid w:val="006473B8"/>
    <w:pPr>
      <w:spacing w:line="470" w:lineRule="exact"/>
    </w:pPr>
    <w:rPr>
      <w:rFonts w:eastAsia="仿宋_GB2312"/>
      <w:sz w:val="28"/>
      <w:szCs w:val="28"/>
    </w:rPr>
  </w:style>
  <w:style w:type="paragraph" w:customStyle="1" w:styleId="1CharCharCharCharCharCharChar">
    <w:name w:val="1 Char Char Char Char Char Char Char"/>
    <w:basedOn w:val="a3"/>
    <w:rsid w:val="006473B8"/>
    <w:pPr>
      <w:jc w:val="left"/>
    </w:pPr>
    <w:rPr>
      <w:rFonts w:ascii="Tahoma" w:eastAsia="宋体" w:hAnsi="Tahoma" w:cs="Times New Roman"/>
      <w:bCs/>
      <w:iCs/>
      <w:sz w:val="24"/>
      <w:szCs w:val="24"/>
      <w:lang w:eastAsia="en-US" w:bidi="en-US"/>
    </w:rPr>
  </w:style>
  <w:style w:type="paragraph" w:customStyle="1" w:styleId="11f">
    <w:name w:val="1.1文"/>
    <w:basedOn w:val="11f0"/>
    <w:rsid w:val="006473B8"/>
    <w:pPr>
      <w:ind w:firstLine="0"/>
    </w:pPr>
  </w:style>
  <w:style w:type="paragraph" w:customStyle="1" w:styleId="11f0">
    <w:name w:val="1.1"/>
    <w:basedOn w:val="a3"/>
    <w:rsid w:val="006473B8"/>
    <w:pPr>
      <w:adjustRightInd w:val="0"/>
      <w:spacing w:line="360" w:lineRule="auto"/>
      <w:ind w:left="1260" w:right="113" w:hanging="420"/>
      <w:textAlignment w:val="baseline"/>
    </w:pPr>
    <w:rPr>
      <w:rFonts w:ascii="Times New Roman" w:eastAsia="華康中楷體" w:hAnsi="Times New Roman" w:cs="Times New Roman"/>
      <w:bCs/>
      <w:iCs/>
      <w:kern w:val="0"/>
      <w:sz w:val="24"/>
      <w:szCs w:val="24"/>
      <w:lang w:eastAsia="zh-TW" w:bidi="en-US"/>
    </w:rPr>
  </w:style>
  <w:style w:type="paragraph" w:customStyle="1" w:styleId="2fff5">
    <w:name w:val="字元2"/>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4CharCharCharCharCharCharCharChar10">
    <w:name w:val="字元4 Char Char Char Char Char Char 字元 Char Char1"/>
    <w:basedOn w:val="a3"/>
    <w:rsid w:val="006473B8"/>
    <w:rPr>
      <w:rFonts w:ascii="黑体" w:eastAsia="黑体" w:hAnsi="黑体" w:cs="Times New Roman"/>
      <w:b/>
      <w:bCs/>
      <w:iCs/>
      <w:spacing w:val="10"/>
      <w:sz w:val="28"/>
      <w:szCs w:val="24"/>
      <w:lang w:eastAsia="en-US" w:bidi="en-US"/>
    </w:rPr>
  </w:style>
  <w:style w:type="paragraph" w:customStyle="1" w:styleId="afffffffffffffffd">
    <w:name w:val="报告题名"/>
    <w:basedOn w:val="a3"/>
    <w:rsid w:val="006473B8"/>
    <w:pPr>
      <w:adjustRightInd w:val="0"/>
      <w:snapToGrid w:val="0"/>
      <w:spacing w:beforeLines="150" w:afterLines="100" w:line="480" w:lineRule="auto"/>
      <w:jc w:val="center"/>
      <w:outlineLvl w:val="0"/>
    </w:pPr>
    <w:rPr>
      <w:rFonts w:ascii="Times New Roman" w:eastAsia="宋体" w:hAnsi="Times New Roman" w:cs="Times New Roman"/>
      <w:b/>
      <w:iCs/>
      <w:sz w:val="52"/>
      <w:szCs w:val="52"/>
      <w:lang w:eastAsia="en-US" w:bidi="en-US"/>
    </w:rPr>
  </w:style>
  <w:style w:type="paragraph" w:customStyle="1" w:styleId="font11">
    <w:name w:val="font11"/>
    <w:basedOn w:val="a3"/>
    <w:rsid w:val="006473B8"/>
    <w:pPr>
      <w:widowControl/>
      <w:adjustRightInd w:val="0"/>
      <w:spacing w:before="100" w:beforeAutospacing="1" w:after="100" w:afterAutospacing="1" w:line="400" w:lineRule="exact"/>
      <w:ind w:firstLine="601"/>
      <w:jc w:val="left"/>
      <w:textAlignment w:val="baseline"/>
    </w:pPr>
    <w:rPr>
      <w:rFonts w:ascii="宋体" w:eastAsia="楷体_GB2312" w:hAnsi="宋体" w:cs="Century" w:hint="eastAsia"/>
      <w:b/>
      <w:iCs/>
      <w:spacing w:val="8"/>
      <w:kern w:val="0"/>
      <w:sz w:val="24"/>
      <w:szCs w:val="24"/>
      <w:lang w:eastAsia="en-US" w:bidi="en-US"/>
    </w:rPr>
  </w:style>
  <w:style w:type="paragraph" w:customStyle="1" w:styleId="DefaultText">
    <w:name w:val="Default Text"/>
    <w:basedOn w:val="a3"/>
    <w:rsid w:val="006473B8"/>
    <w:pPr>
      <w:autoSpaceDE w:val="0"/>
      <w:autoSpaceDN w:val="0"/>
      <w:adjustRightInd w:val="0"/>
      <w:jc w:val="left"/>
      <w:textAlignment w:val="baseline"/>
    </w:pPr>
    <w:rPr>
      <w:rFonts w:ascii="Times New Roman" w:eastAsia="宋体" w:hAnsi="Times New Roman" w:cs="Times New Roman"/>
      <w:bCs/>
      <w:iCs/>
      <w:kern w:val="0"/>
      <w:sz w:val="24"/>
      <w:szCs w:val="24"/>
      <w:lang w:eastAsia="en-US" w:bidi="en-US"/>
    </w:rPr>
  </w:style>
  <w:style w:type="paragraph" w:customStyle="1" w:styleId="144">
    <w:name w:val="样式 表内容 + 居中 行距: 固定值 14 磅"/>
    <w:basedOn w:val="a3"/>
    <w:rsid w:val="006473B8"/>
    <w:pPr>
      <w:adjustRightInd w:val="0"/>
      <w:snapToGrid w:val="0"/>
      <w:spacing w:line="280" w:lineRule="exact"/>
      <w:ind w:firstLine="601"/>
      <w:jc w:val="center"/>
      <w:textAlignment w:val="bottom"/>
    </w:pPr>
    <w:rPr>
      <w:rFonts w:ascii="Times New Roman" w:eastAsia="楷体_GB2312" w:hAnsi="Times New Roman" w:cs="宋体"/>
      <w:bCs/>
      <w:iCs/>
      <w:spacing w:val="8"/>
      <w:kern w:val="0"/>
      <w:sz w:val="28"/>
      <w:szCs w:val="24"/>
      <w:lang w:eastAsia="en-US" w:bidi="en-US"/>
    </w:rPr>
  </w:style>
  <w:style w:type="paragraph" w:customStyle="1" w:styleId="CharCharCharCharCharCharCharCharCharCharCharChar1">
    <w:name w:val="Char Char Char Char Char Char Char Char Char Char Char Char1"/>
    <w:basedOn w:val="a3"/>
    <w:rsid w:val="006473B8"/>
    <w:pPr>
      <w:widowControl/>
      <w:spacing w:after="160" w:line="240" w:lineRule="exact"/>
      <w:jc w:val="left"/>
    </w:pPr>
    <w:rPr>
      <w:rFonts w:ascii="Arial" w:eastAsia="Times New Roman" w:hAnsi="Arial" w:cs="Verdana"/>
      <w:b/>
      <w:bCs/>
      <w:iCs/>
      <w:kern w:val="0"/>
      <w:sz w:val="24"/>
      <w:szCs w:val="24"/>
      <w:lang w:eastAsia="en-US" w:bidi="en-US"/>
    </w:rPr>
  </w:style>
  <w:style w:type="paragraph" w:customStyle="1" w:styleId="xl118">
    <w:name w:val="xl118"/>
    <w:basedOn w:val="a3"/>
    <w:rsid w:val="006473B8"/>
    <w:pPr>
      <w:widowControl/>
      <w:shd w:val="clear" w:color="auto" w:fill="FFFFFF"/>
      <w:spacing w:before="100" w:beforeAutospacing="1" w:after="100" w:afterAutospacing="1"/>
      <w:jc w:val="center"/>
    </w:pPr>
    <w:rPr>
      <w:rFonts w:ascii="Times New Roman" w:eastAsia="宋体" w:hAnsi="Times New Roman" w:cs="Times New Roman"/>
      <w:bCs/>
      <w:iCs/>
      <w:kern w:val="0"/>
      <w:sz w:val="18"/>
      <w:szCs w:val="18"/>
      <w:lang w:eastAsia="en-US" w:bidi="en-US"/>
    </w:rPr>
  </w:style>
  <w:style w:type="paragraph" w:customStyle="1" w:styleId="Char3CharCharCharCharCharChar1">
    <w:name w:val="Char3 Char Char Char Char Char Char1"/>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1CharCharCharChar">
    <w:name w:val="1 Char Char Char Char"/>
    <w:basedOn w:val="a3"/>
    <w:rsid w:val="006473B8"/>
    <w:rPr>
      <w:rFonts w:ascii="Tahoma" w:eastAsia="宋体" w:hAnsi="Tahoma" w:cs="Times New Roman"/>
      <w:bCs/>
      <w:iCs/>
      <w:sz w:val="24"/>
      <w:szCs w:val="24"/>
      <w:lang w:eastAsia="en-US" w:bidi="en-US"/>
    </w:rPr>
  </w:style>
  <w:style w:type="paragraph" w:customStyle="1" w:styleId="afffffffffffffffe">
    <w:name w:val="表中文字"/>
    <w:basedOn w:val="a3"/>
    <w:rsid w:val="006473B8"/>
    <w:pPr>
      <w:autoSpaceDE w:val="0"/>
      <w:autoSpaceDN w:val="0"/>
      <w:adjustRightInd w:val="0"/>
      <w:snapToGrid w:val="0"/>
      <w:spacing w:line="400" w:lineRule="exact"/>
      <w:ind w:firstLine="601"/>
      <w:jc w:val="center"/>
      <w:textAlignment w:val="baseline"/>
    </w:pPr>
    <w:rPr>
      <w:rFonts w:ascii="宋体" w:eastAsia="楷体_GB2312" w:hAnsi="Times New Roman" w:cs="Times New Roman"/>
      <w:bCs/>
      <w:iCs/>
      <w:spacing w:val="8"/>
      <w:kern w:val="0"/>
      <w:sz w:val="24"/>
      <w:szCs w:val="24"/>
      <w:lang w:eastAsia="en-US" w:bidi="en-US"/>
    </w:rPr>
  </w:style>
  <w:style w:type="paragraph" w:customStyle="1" w:styleId="Char420">
    <w:name w:val="Char42"/>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CharCharCharChar13">
    <w:name w:val="Char Char Char Char13"/>
    <w:basedOn w:val="a3"/>
    <w:rsid w:val="006473B8"/>
    <w:rPr>
      <w:rFonts w:ascii="Times New Roman" w:eastAsia="宋体" w:hAnsi="Times New Roman" w:cs="Times New Roman"/>
      <w:bCs/>
      <w:iCs/>
      <w:sz w:val="24"/>
      <w:szCs w:val="24"/>
      <w:lang w:eastAsia="en-US" w:bidi="en-US"/>
    </w:rPr>
  </w:style>
  <w:style w:type="paragraph" w:customStyle="1" w:styleId="Char3CharCharChar2">
    <w:name w:val="Char3 Char Char Char2"/>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a1">
    <w:name w:val="附注－标题五"/>
    <w:basedOn w:val="a3"/>
    <w:next w:val="affffff8"/>
    <w:rsid w:val="006473B8"/>
    <w:pPr>
      <w:numPr>
        <w:numId w:val="8"/>
      </w:numPr>
      <w:tabs>
        <w:tab w:val="left" w:pos="1080"/>
      </w:tabs>
      <w:adjustRightInd w:val="0"/>
      <w:snapToGrid w:val="0"/>
      <w:spacing w:before="120" w:line="360" w:lineRule="auto"/>
    </w:pPr>
    <w:rPr>
      <w:rFonts w:ascii="Arial Narrow" w:eastAsia="宋体" w:hAnsi="Arial Narrow" w:cs="Times New Roman"/>
      <w:b/>
      <w:bCs/>
      <w:iCs/>
      <w:sz w:val="24"/>
      <w:szCs w:val="21"/>
      <w:lang w:eastAsia="en-US" w:bidi="en-US"/>
    </w:rPr>
  </w:style>
  <w:style w:type="paragraph" w:customStyle="1" w:styleId="affffff8">
    <w:name w:val="附注－正文"/>
    <w:basedOn w:val="affffc"/>
    <w:link w:val="CharCharfff8"/>
    <w:rsid w:val="006473B8"/>
    <w:pPr>
      <w:snapToGrid w:val="0"/>
      <w:spacing w:afterLines="50"/>
      <w:ind w:firstLineChars="200" w:firstLine="200"/>
      <w:textAlignment w:val="auto"/>
    </w:pPr>
    <w:rPr>
      <w:rFonts w:ascii="Calibri" w:eastAsiaTheme="minorEastAsia" w:hAnsi="Calibri"/>
      <w:color w:val="auto"/>
      <w:sz w:val="21"/>
    </w:rPr>
  </w:style>
  <w:style w:type="paragraph" w:customStyle="1" w:styleId="Char3CharCharCharCharCharChar1CharCharCharCharCharChar1">
    <w:name w:val="Char3 Char Char Char Char Char Char1 Char Char Char Char Char Char1"/>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xl149">
    <w:name w:val="xl149"/>
    <w:basedOn w:val="a3"/>
    <w:rsid w:val="006473B8"/>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color w:val="000000"/>
      <w:kern w:val="0"/>
      <w:sz w:val="18"/>
      <w:szCs w:val="18"/>
      <w:lang w:eastAsia="en-US" w:bidi="en-US"/>
    </w:rPr>
  </w:style>
  <w:style w:type="paragraph" w:customStyle="1" w:styleId="4CharCharChar1">
    <w:name w:val="字元4 Char Char Char 字元 字元 字元1"/>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xl138">
    <w:name w:val="xl138"/>
    <w:basedOn w:val="a3"/>
    <w:rsid w:val="006473B8"/>
    <w:pPr>
      <w:widowControl/>
      <w:pBdr>
        <w:left w:val="single" w:sz="8" w:space="0" w:color="auto"/>
      </w:pBdr>
      <w:shd w:val="clear" w:color="auto" w:fill="FFFFFF"/>
      <w:spacing w:before="100" w:beforeAutospacing="1" w:after="100" w:afterAutospacing="1"/>
      <w:jc w:val="center"/>
      <w:textAlignment w:val="center"/>
    </w:pPr>
    <w:rPr>
      <w:rFonts w:ascii="Times New Roman" w:eastAsia="宋体" w:hAnsi="Times New Roman" w:cs="Times New Roman"/>
      <w:b/>
      <w:iCs/>
      <w:kern w:val="0"/>
      <w:sz w:val="28"/>
      <w:szCs w:val="28"/>
      <w:lang w:eastAsia="en-US" w:bidi="en-US"/>
    </w:rPr>
  </w:style>
  <w:style w:type="paragraph" w:customStyle="1" w:styleId="affffffffffffffff">
    <w:name w:val="表前文"/>
    <w:basedOn w:val="a3"/>
    <w:rsid w:val="006473B8"/>
    <w:pPr>
      <w:adjustRightInd w:val="0"/>
      <w:spacing w:after="120" w:line="400" w:lineRule="exact"/>
      <w:ind w:firstLine="601"/>
      <w:textAlignment w:val="baseline"/>
    </w:pPr>
    <w:rPr>
      <w:rFonts w:ascii="Times New Roman" w:eastAsia="楷体_GB2312" w:hAnsi="Times New Roman" w:cs="Times New Roman"/>
      <w:bCs/>
      <w:iCs/>
      <w:spacing w:val="8"/>
      <w:kern w:val="0"/>
      <w:sz w:val="28"/>
      <w:szCs w:val="24"/>
      <w:lang w:eastAsia="en-US" w:bidi="en-US"/>
    </w:rPr>
  </w:style>
  <w:style w:type="paragraph" w:customStyle="1" w:styleId="affffffffffffffff0">
    <w:name w:val="正文标准"/>
    <w:basedOn w:val="a3"/>
    <w:rsid w:val="006473B8"/>
    <w:pPr>
      <w:adjustRightInd w:val="0"/>
      <w:spacing w:line="480" w:lineRule="exact"/>
      <w:ind w:firstLineChars="200" w:firstLine="560"/>
      <w:textAlignment w:val="baseline"/>
    </w:pPr>
    <w:rPr>
      <w:rFonts w:ascii="仿宋_GB2312" w:eastAsia="仿宋_GB2312" w:hAnsi="宋体" w:cs="Times New Roman"/>
      <w:bCs/>
      <w:iCs/>
      <w:spacing w:val="8"/>
      <w:kern w:val="0"/>
      <w:sz w:val="28"/>
      <w:szCs w:val="28"/>
      <w:lang w:eastAsia="en-US" w:bidi="en-US"/>
    </w:rPr>
  </w:style>
  <w:style w:type="paragraph" w:customStyle="1" w:styleId="CM41">
    <w:name w:val="CM41"/>
    <w:basedOn w:val="Default"/>
    <w:next w:val="Default"/>
    <w:rsid w:val="006473B8"/>
    <w:rPr>
      <w:rFonts w:cs="华文中宋"/>
      <w:szCs w:val="24"/>
    </w:rPr>
  </w:style>
  <w:style w:type="paragraph" w:customStyle="1" w:styleId="CharCharCharChar9">
    <w:name w:val="表格标题 Char Char Char Char"/>
    <w:basedOn w:val="a3"/>
    <w:rsid w:val="006473B8"/>
    <w:pPr>
      <w:snapToGrid w:val="0"/>
      <w:spacing w:line="360" w:lineRule="auto"/>
      <w:ind w:firstLine="32"/>
      <w:jc w:val="center"/>
      <w:textAlignment w:val="baseline"/>
    </w:pPr>
    <w:rPr>
      <w:rFonts w:ascii="宋体" w:eastAsia="宋体" w:hAnsi="宋体" w:cs="Times New Roman"/>
      <w:b/>
      <w:bCs/>
      <w:iCs/>
      <w:sz w:val="24"/>
      <w:szCs w:val="24"/>
      <w:lang w:eastAsia="en-US" w:bidi="en-US"/>
    </w:rPr>
  </w:style>
  <w:style w:type="paragraph" w:customStyle="1" w:styleId="CharCharChar2CharCharCharChar1">
    <w:name w:val="Char Char Char2 Char Char Char Char1"/>
    <w:basedOn w:val="a3"/>
    <w:rsid w:val="006473B8"/>
    <w:rPr>
      <w:rFonts w:ascii="Times New Roman" w:eastAsia="宋体" w:hAnsi="Times New Roman" w:cs="Times New Roman"/>
      <w:bCs/>
      <w:iCs/>
      <w:sz w:val="24"/>
      <w:szCs w:val="24"/>
      <w:lang w:eastAsia="en-US" w:bidi="en-US"/>
    </w:rPr>
  </w:style>
  <w:style w:type="paragraph" w:customStyle="1" w:styleId="CM25">
    <w:name w:val="CM25"/>
    <w:basedOn w:val="Default"/>
    <w:next w:val="Default"/>
    <w:rsid w:val="006473B8"/>
    <w:rPr>
      <w:rFonts w:cs="华文中宋"/>
      <w:szCs w:val="24"/>
    </w:rPr>
  </w:style>
  <w:style w:type="paragraph" w:customStyle="1" w:styleId="CM3">
    <w:name w:val="CM3"/>
    <w:basedOn w:val="Default"/>
    <w:next w:val="Default"/>
    <w:rsid w:val="006473B8"/>
    <w:rPr>
      <w:rFonts w:cs="华文中宋"/>
      <w:szCs w:val="24"/>
    </w:rPr>
  </w:style>
  <w:style w:type="paragraph" w:customStyle="1" w:styleId="Char3CharCharCharCharCharChar1CharCharCharCharCharCharCharCharChar1CharCharChar12">
    <w:name w:val="Char3 Char Char Char Char Char Char1 Char Char Char Char Char Char Char Char Char1 Char Char Char12"/>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CharCharCharChar90">
    <w:name w:val="字元 字元 Char Char Char Char9"/>
    <w:basedOn w:val="a3"/>
    <w:rsid w:val="006473B8"/>
    <w:pPr>
      <w:widowControl/>
      <w:spacing w:after="160" w:line="240" w:lineRule="exact"/>
      <w:jc w:val="left"/>
    </w:pPr>
    <w:rPr>
      <w:rFonts w:ascii="Verdana" w:eastAsia="Times New Roman" w:hAnsi="Verdana" w:cs="Times New Roman"/>
      <w:bCs/>
      <w:iCs/>
      <w:kern w:val="0"/>
      <w:sz w:val="20"/>
      <w:szCs w:val="24"/>
      <w:lang w:eastAsia="en-US" w:bidi="en-US"/>
    </w:rPr>
  </w:style>
  <w:style w:type="paragraph" w:customStyle="1" w:styleId="Char3CharCharCharCharCharChar1CharCharCharCharCharCharCharCharChar2">
    <w:name w:val="Char3 Char Char Char Char Char Char1 Char Char Char Char Char Char Char Char Char2"/>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xl89">
    <w:name w:val="xl89"/>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kern w:val="0"/>
      <w:sz w:val="18"/>
      <w:szCs w:val="18"/>
      <w:lang w:eastAsia="en-US" w:bidi="en-US"/>
    </w:rPr>
  </w:style>
  <w:style w:type="paragraph" w:customStyle="1" w:styleId="2-21">
    <w:name w:val="中等深浅网格 2 - 强调文字颜色 21"/>
    <w:basedOn w:val="a3"/>
    <w:next w:val="a3"/>
    <w:link w:val="2-2Char"/>
    <w:rsid w:val="006473B8"/>
    <w:pPr>
      <w:widowControl/>
      <w:spacing w:after="200" w:line="276" w:lineRule="auto"/>
      <w:jc w:val="left"/>
    </w:pPr>
    <w:rPr>
      <w:i/>
      <w:iCs/>
      <w:color w:val="000000"/>
      <w:sz w:val="24"/>
      <w:szCs w:val="24"/>
      <w:lang w:eastAsia="en-US" w:bidi="en-US"/>
    </w:rPr>
  </w:style>
  <w:style w:type="paragraph" w:customStyle="1" w:styleId="Char310">
    <w:name w:val="Char31"/>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CharCharChar1CharCharChar1CharCharChar1CharCharCharCharChar">
    <w:name w:val="Char Char Char1 Char Char Char1 Char Char Char1 Char Char Char 字元 字元 Char Char 字元 字元 字元 字元 字元"/>
    <w:basedOn w:val="a3"/>
    <w:rsid w:val="006473B8"/>
    <w:pPr>
      <w:adjustRightInd w:val="0"/>
      <w:spacing w:line="400" w:lineRule="exact"/>
      <w:ind w:firstLineChars="200" w:firstLine="200"/>
      <w:textAlignment w:val="baseline"/>
    </w:pPr>
    <w:rPr>
      <w:rFonts w:ascii="Times New Roman" w:eastAsia="楷体_GB2312" w:hAnsi="Times New Roman" w:cs="Times New Roman"/>
      <w:bCs/>
      <w:iCs/>
      <w:spacing w:val="8"/>
      <w:kern w:val="0"/>
      <w:sz w:val="28"/>
      <w:szCs w:val="28"/>
      <w:lang w:eastAsia="en-US" w:bidi="en-US"/>
    </w:rPr>
  </w:style>
  <w:style w:type="paragraph" w:customStyle="1" w:styleId="xl57">
    <w:name w:val="xl57"/>
    <w:basedOn w:val="a3"/>
    <w:rsid w:val="006473B8"/>
    <w:pPr>
      <w:widowControl/>
      <w:shd w:val="clear" w:color="auto" w:fill="FFFFFF"/>
      <w:adjustRightInd w:val="0"/>
      <w:spacing w:before="100" w:beforeAutospacing="1" w:after="100" w:afterAutospacing="1" w:line="400" w:lineRule="exact"/>
      <w:ind w:firstLine="601"/>
      <w:jc w:val="left"/>
      <w:textAlignment w:val="baseline"/>
    </w:pPr>
    <w:rPr>
      <w:rFonts w:ascii="Arial Unicode MS" w:eastAsia="Arial Unicode MS" w:hAnsi="Arial Unicode MS" w:cs="Times New Roman"/>
      <w:bCs/>
      <w:iCs/>
      <w:spacing w:val="8"/>
      <w:kern w:val="0"/>
      <w:sz w:val="20"/>
      <w:szCs w:val="24"/>
      <w:lang w:eastAsia="en-US" w:bidi="en-US"/>
    </w:rPr>
  </w:style>
  <w:style w:type="paragraph" w:customStyle="1" w:styleId="CM93">
    <w:name w:val="CM93"/>
    <w:basedOn w:val="Default"/>
    <w:next w:val="Default"/>
    <w:rsid w:val="006473B8"/>
    <w:rPr>
      <w:rFonts w:cs="华文中宋"/>
      <w:szCs w:val="24"/>
    </w:rPr>
  </w:style>
  <w:style w:type="paragraph" w:customStyle="1" w:styleId="CM48">
    <w:name w:val="CM48"/>
    <w:basedOn w:val="a3"/>
    <w:next w:val="a3"/>
    <w:rsid w:val="006473B8"/>
    <w:pPr>
      <w:autoSpaceDE w:val="0"/>
      <w:autoSpaceDN w:val="0"/>
      <w:adjustRightInd w:val="0"/>
      <w:spacing w:after="250"/>
      <w:jc w:val="left"/>
    </w:pPr>
    <w:rPr>
      <w:rFonts w:ascii="宋体" w:eastAsia="宋体" w:hAnsi="Times New Roman" w:cs="Times New Roman"/>
      <w:bCs/>
      <w:iCs/>
      <w:kern w:val="0"/>
      <w:sz w:val="24"/>
      <w:szCs w:val="24"/>
      <w:lang w:eastAsia="en-US" w:bidi="en-US"/>
    </w:rPr>
  </w:style>
  <w:style w:type="paragraph" w:customStyle="1" w:styleId="1ffff1">
    <w:name w:val="价格变化趋1"/>
    <w:basedOn w:val="a3"/>
    <w:rsid w:val="006473B8"/>
    <w:pPr>
      <w:adjustRightInd w:val="0"/>
      <w:spacing w:line="315" w:lineRule="atLeast"/>
      <w:ind w:firstLine="601"/>
      <w:jc w:val="left"/>
      <w:textAlignment w:val="baseline"/>
    </w:pPr>
    <w:rPr>
      <w:rFonts w:ascii="宋体" w:eastAsia="楷体_GB2312" w:hAnsi="Times New Roman" w:cs="Times New Roman"/>
      <w:bCs/>
      <w:iCs/>
      <w:spacing w:val="8"/>
      <w:kern w:val="0"/>
      <w:sz w:val="28"/>
      <w:szCs w:val="24"/>
      <w:lang w:eastAsia="en-US" w:bidi="en-US"/>
    </w:rPr>
  </w:style>
  <w:style w:type="paragraph" w:customStyle="1" w:styleId="Char3CharCharCharCharCharChar3">
    <w:name w:val="Char3 Char Char Char Char Char Char3"/>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2c">
    <w:name w:val="无间隔2"/>
    <w:link w:val="NoSpacingCharChar"/>
    <w:rsid w:val="006473B8"/>
    <w:pPr>
      <w:widowControl w:val="0"/>
      <w:spacing w:line="312" w:lineRule="auto"/>
      <w:ind w:firstLineChars="200" w:firstLine="200"/>
      <w:jc w:val="both"/>
    </w:pPr>
    <w:rPr>
      <w:sz w:val="28"/>
    </w:rPr>
  </w:style>
  <w:style w:type="paragraph" w:customStyle="1" w:styleId="affffffffffffffff1">
    <w:name w:val="。"/>
    <w:rsid w:val="006473B8"/>
    <w:pPr>
      <w:widowControl w:val="0"/>
      <w:adjustRightInd w:val="0"/>
      <w:spacing w:line="400" w:lineRule="exact"/>
      <w:ind w:firstLine="601"/>
      <w:jc w:val="both"/>
      <w:textAlignment w:val="baseline"/>
    </w:pPr>
    <w:rPr>
      <w:rFonts w:ascii="Times New Roman" w:eastAsia="楷体_GB2312" w:hAnsi="Times New Roman" w:cs="Times New Roman"/>
      <w:spacing w:val="8"/>
      <w:kern w:val="0"/>
      <w:sz w:val="28"/>
      <w:szCs w:val="20"/>
    </w:rPr>
  </w:style>
  <w:style w:type="paragraph" w:customStyle="1" w:styleId="20505">
    <w:name w:val="样式 标题 2 + 段前: 0.5 行 段后: 0.5 行"/>
    <w:basedOn w:val="20"/>
    <w:rsid w:val="006473B8"/>
    <w:pPr>
      <w:tabs>
        <w:tab w:val="left" w:pos="576"/>
      </w:tabs>
      <w:spacing w:beforeLines="100" w:afterLines="100" w:line="240" w:lineRule="auto"/>
      <w:ind w:left="576" w:hanging="576"/>
      <w:jc w:val="left"/>
    </w:pPr>
    <w:rPr>
      <w:rFonts w:ascii="宋体" w:eastAsia="宋体" w:hAnsi="宋体" w:cs="楷体_GB2312"/>
      <w:bCs w:val="0"/>
      <w:kern w:val="0"/>
      <w:sz w:val="36"/>
      <w:szCs w:val="20"/>
    </w:rPr>
  </w:style>
  <w:style w:type="paragraph" w:customStyle="1" w:styleId="Char3CharCharCharCharCharChar12">
    <w:name w:val="Char3 Char Char Char Char Char Char12"/>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1ffff2">
    <w:name w:val="目录前1级别"/>
    <w:basedOn w:val="a3"/>
    <w:next w:val="a3"/>
    <w:rsid w:val="006473B8"/>
    <w:pPr>
      <w:pageBreakBefore/>
      <w:snapToGrid w:val="0"/>
      <w:spacing w:beforeLines="150" w:afterLines="150"/>
      <w:jc w:val="center"/>
      <w:outlineLvl w:val="0"/>
    </w:pPr>
    <w:rPr>
      <w:rFonts w:ascii="Times New Roman" w:eastAsia="宋体" w:hAnsi="Times New Roman" w:cs="Times New Roman"/>
      <w:b/>
      <w:bCs/>
      <w:iCs/>
      <w:spacing w:val="40"/>
      <w:kern w:val="0"/>
      <w:sz w:val="36"/>
      <w:szCs w:val="44"/>
      <w:lang w:eastAsia="en-US" w:bidi="en-US"/>
    </w:rPr>
  </w:style>
  <w:style w:type="paragraph" w:customStyle="1" w:styleId="txtstitre2">
    <w:name w:val="txt s titre 2"/>
    <w:basedOn w:val="a3"/>
    <w:rsid w:val="006473B8"/>
    <w:pPr>
      <w:widowControl/>
      <w:overflowPunct w:val="0"/>
      <w:autoSpaceDE w:val="0"/>
      <w:autoSpaceDN w:val="0"/>
      <w:adjustRightInd w:val="0"/>
      <w:spacing w:line="400" w:lineRule="exact"/>
      <w:ind w:left="851" w:right="113" w:firstLine="601"/>
      <w:jc w:val="left"/>
      <w:textAlignment w:val="baseline"/>
    </w:pPr>
    <w:rPr>
      <w:rFonts w:ascii="Helvetica" w:eastAsia="楷体_GB2312" w:hAnsi="Helvetica" w:cs="Times New Roman"/>
      <w:bCs/>
      <w:iCs/>
      <w:spacing w:val="8"/>
      <w:kern w:val="0"/>
      <w:sz w:val="20"/>
      <w:szCs w:val="24"/>
      <w:lang w:val="fr-FR" w:eastAsia="fr-FR" w:bidi="en-US"/>
    </w:rPr>
  </w:style>
  <w:style w:type="paragraph" w:customStyle="1" w:styleId="1ffff3">
    <w:name w:val="字元 字元 字元 字元1"/>
    <w:basedOn w:val="a3"/>
    <w:rsid w:val="006473B8"/>
    <w:rPr>
      <w:rFonts w:ascii="Times New Roman" w:eastAsia="宋体" w:hAnsi="Times New Roman" w:cs="Times New Roman"/>
      <w:bCs/>
      <w:iCs/>
      <w:sz w:val="24"/>
      <w:szCs w:val="24"/>
      <w:lang w:eastAsia="en-US" w:bidi="en-US"/>
    </w:rPr>
  </w:style>
  <w:style w:type="paragraph" w:customStyle="1" w:styleId="xl50">
    <w:name w:val="xl50"/>
    <w:basedOn w:val="a3"/>
    <w:rsid w:val="006473B8"/>
    <w:pPr>
      <w:widowControl/>
      <w:pBdr>
        <w:top w:val="single" w:sz="4" w:space="0" w:color="auto"/>
        <w:left w:val="single" w:sz="4" w:space="0" w:color="auto"/>
        <w:bottom w:val="single" w:sz="8" w:space="0" w:color="auto"/>
        <w:right w:val="single" w:sz="4" w:space="0" w:color="auto"/>
      </w:pBdr>
      <w:adjustRightInd w:val="0"/>
      <w:spacing w:before="100" w:beforeAutospacing="1" w:after="100" w:afterAutospacing="1" w:line="400" w:lineRule="exact"/>
      <w:ind w:firstLine="601"/>
      <w:jc w:val="center"/>
      <w:textAlignment w:val="baseline"/>
    </w:pPr>
    <w:rPr>
      <w:rFonts w:ascii="宋体" w:eastAsia="楷体_GB2312" w:hAnsi="宋体" w:cs="Times New Roman" w:hint="eastAsia"/>
      <w:bCs/>
      <w:iCs/>
      <w:color w:val="000000"/>
      <w:spacing w:val="8"/>
      <w:kern w:val="0"/>
      <w:sz w:val="20"/>
      <w:szCs w:val="24"/>
      <w:lang w:eastAsia="en-US" w:bidi="en-US"/>
    </w:rPr>
  </w:style>
  <w:style w:type="paragraph" w:customStyle="1" w:styleId="CM12">
    <w:name w:val="CM12"/>
    <w:basedOn w:val="Default"/>
    <w:next w:val="Default"/>
    <w:rsid w:val="006473B8"/>
    <w:rPr>
      <w:rFonts w:cs="华文中宋"/>
      <w:szCs w:val="24"/>
    </w:rPr>
  </w:style>
  <w:style w:type="paragraph" w:customStyle="1" w:styleId="affffffffffffffff2">
    <w:name w:val="样式 代建人投标样本正文 + 非加粗"/>
    <w:basedOn w:val="a3"/>
    <w:rsid w:val="006473B8"/>
    <w:pPr>
      <w:adjustRightInd w:val="0"/>
      <w:spacing w:line="440" w:lineRule="exact"/>
      <w:ind w:firstLineChars="9" w:firstLine="22"/>
      <w:jc w:val="center"/>
      <w:textAlignment w:val="baseline"/>
    </w:pPr>
    <w:rPr>
      <w:rFonts w:ascii="宋体" w:eastAsia="楷体_GB2312" w:hAnsi="宋体" w:cs="宋体"/>
      <w:bCs/>
      <w:iCs/>
      <w:spacing w:val="8"/>
      <w:kern w:val="0"/>
      <w:sz w:val="24"/>
      <w:szCs w:val="24"/>
      <w:lang w:eastAsia="en-US" w:bidi="en-US"/>
    </w:rPr>
  </w:style>
  <w:style w:type="paragraph" w:customStyle="1" w:styleId="Char1CharCharCharCharCharCharCharCharChar1CharCharCharCharCharChar1">
    <w:name w:val="Char1 Char Char Char Char Char Char Char Char Char1 Char Char Char Char Char Char1"/>
    <w:basedOn w:val="a3"/>
    <w:rsid w:val="006473B8"/>
    <w:pPr>
      <w:widowControl/>
      <w:spacing w:before="100" w:beforeAutospacing="1" w:after="100" w:afterAutospacing="1"/>
      <w:ind w:firstLineChars="200" w:firstLine="200"/>
      <w:jc w:val="left"/>
    </w:pPr>
    <w:rPr>
      <w:rFonts w:ascii="Verdana" w:eastAsia="仿宋_GB2312" w:hAnsi="Verdana" w:cs="Times New Roman"/>
      <w:bCs/>
      <w:iCs/>
      <w:kern w:val="0"/>
      <w:sz w:val="20"/>
      <w:szCs w:val="21"/>
      <w:lang w:eastAsia="en-US" w:bidi="en-US"/>
    </w:rPr>
  </w:style>
  <w:style w:type="paragraph" w:customStyle="1" w:styleId="affffffffffffffff3">
    <w:name w:val="项目段落"/>
    <w:basedOn w:val="a3"/>
    <w:rsid w:val="006473B8"/>
    <w:pPr>
      <w:tabs>
        <w:tab w:val="left" w:pos="2040"/>
      </w:tabs>
      <w:adjustRightInd w:val="0"/>
      <w:spacing w:before="60" w:line="400" w:lineRule="exact"/>
      <w:ind w:left="2040" w:hanging="360"/>
      <w:textAlignment w:val="baseline"/>
    </w:pPr>
    <w:rPr>
      <w:rFonts w:ascii="Arial" w:eastAsia="仿宋_GB2312" w:hAnsi="Arial" w:cs="Times New Roman"/>
      <w:bCs/>
      <w:iCs/>
      <w:spacing w:val="8"/>
      <w:kern w:val="0"/>
      <w:sz w:val="24"/>
      <w:szCs w:val="24"/>
      <w:lang w:eastAsia="en-US" w:bidi="en-US"/>
    </w:rPr>
  </w:style>
  <w:style w:type="paragraph" w:customStyle="1" w:styleId="CharCharCharCharCharCharCharCharCharCharCharCharCharCharCharChar2">
    <w:name w:val="Char Char Char Char Char Char Char Char Char Char Char Char Char Char Char Char2"/>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xl117">
    <w:name w:val="xl117"/>
    <w:basedOn w:val="a3"/>
    <w:rsid w:val="006473B8"/>
    <w:pPr>
      <w:widowControl/>
      <w:shd w:val="clear" w:color="auto" w:fill="FFFFFF"/>
      <w:spacing w:before="100" w:beforeAutospacing="1" w:after="100" w:afterAutospacing="1"/>
      <w:jc w:val="left"/>
    </w:pPr>
    <w:rPr>
      <w:rFonts w:ascii="Times New Roman" w:eastAsia="宋体" w:hAnsi="Times New Roman" w:cs="Times New Roman"/>
      <w:bCs/>
      <w:iCs/>
      <w:kern w:val="0"/>
      <w:sz w:val="18"/>
      <w:szCs w:val="18"/>
      <w:lang w:eastAsia="en-US" w:bidi="en-US"/>
    </w:rPr>
  </w:style>
  <w:style w:type="paragraph" w:customStyle="1" w:styleId="xl143">
    <w:name w:val="xl143"/>
    <w:basedOn w:val="a3"/>
    <w:rsid w:val="006473B8"/>
    <w:pPr>
      <w:widowControl/>
      <w:pBdr>
        <w:righ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8"/>
      <w:szCs w:val="18"/>
      <w:u w:val="single"/>
      <w:lang w:eastAsia="en-US" w:bidi="en-US"/>
    </w:rPr>
  </w:style>
  <w:style w:type="paragraph" w:customStyle="1" w:styleId="4CharCharCharCharCharChar10">
    <w:name w:val="字元4 Char Char Char Char Char Char 字元1"/>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219">
    <w:name w:val="字元 字元21"/>
    <w:basedOn w:val="a3"/>
    <w:rsid w:val="006473B8"/>
    <w:pPr>
      <w:widowControl/>
      <w:spacing w:before="100" w:beforeAutospacing="1" w:after="100" w:afterAutospacing="1"/>
      <w:ind w:firstLineChars="200" w:firstLine="200"/>
      <w:jc w:val="left"/>
    </w:pPr>
    <w:rPr>
      <w:rFonts w:ascii="Verdana" w:eastAsia="仿宋_GB2312" w:hAnsi="Verdana" w:cs="Times New Roman"/>
      <w:bCs/>
      <w:iCs/>
      <w:kern w:val="0"/>
      <w:sz w:val="20"/>
      <w:szCs w:val="21"/>
      <w:lang w:eastAsia="en-US" w:bidi="en-US"/>
    </w:rPr>
  </w:style>
  <w:style w:type="paragraph" w:customStyle="1" w:styleId="12b">
    <w:name w:val="字元12"/>
    <w:basedOn w:val="a3"/>
    <w:rsid w:val="006473B8"/>
    <w:rPr>
      <w:rFonts w:ascii="Times New Roman" w:eastAsia="宋体" w:hAnsi="Times New Roman" w:cs="Times New Roman"/>
      <w:bCs/>
      <w:iCs/>
      <w:sz w:val="24"/>
      <w:szCs w:val="21"/>
      <w:lang w:eastAsia="en-US" w:bidi="en-US"/>
    </w:rPr>
  </w:style>
  <w:style w:type="paragraph" w:customStyle="1" w:styleId="Char3CharCharCharCharCharChar1CharCharCharCharCharCharCharCharChar3">
    <w:name w:val="Char3 Char Char Char Char Char Char1 Char Char Char Char Char Char Char Char Char3"/>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3ff2">
    <w:name w:val="价格变化趋3"/>
    <w:basedOn w:val="a3"/>
    <w:rsid w:val="006473B8"/>
    <w:pPr>
      <w:adjustRightInd w:val="0"/>
      <w:spacing w:line="315" w:lineRule="atLeast"/>
      <w:ind w:firstLine="601"/>
      <w:jc w:val="left"/>
      <w:textAlignment w:val="baseline"/>
    </w:pPr>
    <w:rPr>
      <w:rFonts w:ascii="宋体" w:eastAsia="楷体_GB2312" w:hAnsi="Times New Roman" w:cs="Times New Roman"/>
      <w:bCs/>
      <w:iCs/>
      <w:spacing w:val="8"/>
      <w:kern w:val="0"/>
      <w:sz w:val="28"/>
      <w:szCs w:val="24"/>
      <w:lang w:eastAsia="en-US" w:bidi="en-US"/>
    </w:rPr>
  </w:style>
  <w:style w:type="paragraph" w:customStyle="1" w:styleId="afffffd">
    <w:name w:val="报告"/>
    <w:basedOn w:val="a3"/>
    <w:link w:val="CharCharfff4"/>
    <w:rsid w:val="006473B8"/>
    <w:pPr>
      <w:adjustRightInd w:val="0"/>
      <w:spacing w:line="360" w:lineRule="auto"/>
      <w:ind w:firstLine="505"/>
      <w:textAlignment w:val="center"/>
    </w:pPr>
    <w:rPr>
      <w:rFonts w:ascii="TimesNewRoman" w:hAnsi="TimesNewRoman"/>
      <w:sz w:val="24"/>
    </w:rPr>
  </w:style>
  <w:style w:type="paragraph" w:customStyle="1" w:styleId="xl55">
    <w:name w:val="xl55"/>
    <w:basedOn w:val="a3"/>
    <w:rsid w:val="006473B8"/>
    <w:pPr>
      <w:widowControl/>
      <w:shd w:val="clear" w:color="auto" w:fill="FFFFFF"/>
      <w:adjustRightInd w:val="0"/>
      <w:spacing w:before="100" w:beforeAutospacing="1" w:after="100" w:afterAutospacing="1" w:line="400" w:lineRule="exact"/>
      <w:ind w:firstLine="601"/>
      <w:jc w:val="right"/>
      <w:textAlignment w:val="baseline"/>
    </w:pPr>
    <w:rPr>
      <w:rFonts w:ascii="Arial Unicode MS" w:eastAsia="Arial Unicode MS" w:hAnsi="Arial Unicode MS" w:cs="Times New Roman"/>
      <w:bCs/>
      <w:iCs/>
      <w:color w:val="000000"/>
      <w:spacing w:val="8"/>
      <w:kern w:val="0"/>
      <w:sz w:val="20"/>
      <w:szCs w:val="24"/>
      <w:lang w:eastAsia="en-US" w:bidi="en-US"/>
    </w:rPr>
  </w:style>
  <w:style w:type="paragraph" w:customStyle="1" w:styleId="PlainText1">
    <w:name w:val="Plain Text1"/>
    <w:basedOn w:val="a3"/>
    <w:rsid w:val="006473B8"/>
    <w:pPr>
      <w:adjustRightInd w:val="0"/>
    </w:pPr>
    <w:rPr>
      <w:rFonts w:ascii="宋体" w:eastAsia="宋体" w:hAnsi="Courier New" w:cs="Times New Roman" w:hint="eastAsia"/>
      <w:bCs/>
      <w:iCs/>
      <w:sz w:val="24"/>
      <w:szCs w:val="24"/>
      <w:lang w:eastAsia="en-US" w:bidi="en-US"/>
    </w:rPr>
  </w:style>
  <w:style w:type="paragraph" w:customStyle="1" w:styleId="affffffffffffffff4">
    <w:name w:val="小四表格"/>
    <w:basedOn w:val="a3"/>
    <w:rsid w:val="006473B8"/>
    <w:pPr>
      <w:keepNext/>
      <w:autoSpaceDE w:val="0"/>
      <w:autoSpaceDN w:val="0"/>
      <w:adjustRightInd w:val="0"/>
      <w:spacing w:line="480" w:lineRule="atLeast"/>
      <w:jc w:val="center"/>
    </w:pPr>
    <w:rPr>
      <w:rFonts w:ascii="Times New Roman" w:eastAsia="宋体" w:hAnsi="Times New Roman" w:cs="Times New Roman"/>
      <w:bCs/>
      <w:iCs/>
      <w:color w:val="000000"/>
      <w:sz w:val="24"/>
      <w:szCs w:val="24"/>
      <w:lang w:eastAsia="en-US" w:bidi="en-US"/>
    </w:rPr>
  </w:style>
  <w:style w:type="paragraph" w:customStyle="1" w:styleId="Char4CharCharCharCharCharCharCharCharChar1">
    <w:name w:val="Char4 Char Char Char Char Char Char Char Char Char1"/>
    <w:basedOn w:val="a3"/>
    <w:rsid w:val="006473B8"/>
    <w:rPr>
      <w:rFonts w:ascii="Times New Roman" w:eastAsia="宋体" w:hAnsi="Times New Roman" w:cs="Times New Roman"/>
      <w:bCs/>
      <w:iCs/>
      <w:sz w:val="24"/>
      <w:szCs w:val="24"/>
      <w:lang w:eastAsia="en-US" w:bidi="en-US"/>
    </w:rPr>
  </w:style>
  <w:style w:type="paragraph" w:customStyle="1" w:styleId="spanlist">
    <w:name w:val="spanlist"/>
    <w:basedOn w:val="a3"/>
    <w:rsid w:val="006473B8"/>
    <w:pPr>
      <w:widowControl/>
      <w:spacing w:before="100" w:beforeAutospacing="1" w:after="100" w:afterAutospacing="1" w:line="360" w:lineRule="auto"/>
      <w:ind w:firstLine="480"/>
      <w:jc w:val="left"/>
    </w:pPr>
    <w:rPr>
      <w:rFonts w:ascii="ˎ̥" w:eastAsia="宋体" w:hAnsi="ˎ̥" w:cs="宋体"/>
      <w:bCs/>
      <w:iCs/>
      <w:kern w:val="0"/>
      <w:sz w:val="20"/>
      <w:szCs w:val="24"/>
      <w:lang w:eastAsia="en-US" w:bidi="en-US"/>
    </w:rPr>
  </w:style>
  <w:style w:type="paragraph" w:customStyle="1" w:styleId="xl106">
    <w:name w:val="xl106"/>
    <w:basedOn w:val="a3"/>
    <w:rsid w:val="006473B8"/>
    <w:pPr>
      <w:widowControl/>
      <w:shd w:val="clear" w:color="auto" w:fill="FFFFFF"/>
      <w:spacing w:before="100" w:beforeAutospacing="1" w:after="100" w:afterAutospacing="1"/>
      <w:jc w:val="left"/>
    </w:pPr>
    <w:rPr>
      <w:rFonts w:ascii="Times New Roman" w:eastAsia="宋体" w:hAnsi="Times New Roman" w:cs="Times New Roman"/>
      <w:b/>
      <w:iCs/>
      <w:kern w:val="0"/>
      <w:sz w:val="20"/>
      <w:szCs w:val="24"/>
      <w:lang w:eastAsia="en-US" w:bidi="en-US"/>
    </w:rPr>
  </w:style>
  <w:style w:type="paragraph" w:customStyle="1" w:styleId="xl93">
    <w:name w:val="xl93"/>
    <w:basedOn w:val="a3"/>
    <w:rsid w:val="006473B8"/>
    <w:pPr>
      <w:widowControl/>
      <w:shd w:val="clear" w:color="auto" w:fill="FFFFFF"/>
      <w:spacing w:before="100" w:beforeAutospacing="1" w:after="100" w:afterAutospacing="1"/>
      <w:jc w:val="left"/>
    </w:pPr>
    <w:rPr>
      <w:rFonts w:ascii="Times New Roman" w:eastAsia="宋体" w:hAnsi="Times New Roman" w:cs="Times New Roman"/>
      <w:b/>
      <w:iCs/>
      <w:color w:val="FF0000"/>
      <w:kern w:val="0"/>
      <w:sz w:val="18"/>
      <w:szCs w:val="18"/>
      <w:lang w:eastAsia="en-US" w:bidi="en-US"/>
    </w:rPr>
  </w:style>
  <w:style w:type="paragraph" w:customStyle="1" w:styleId="Char3CharCharCharCharCharChar1CharCharCharCharCharChar2">
    <w:name w:val="Char3 Char Char Char Char Char Char1 Char Char Char Char Char Char2"/>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iCs/>
      <w:spacing w:val="8"/>
      <w:kern w:val="0"/>
      <w:sz w:val="28"/>
      <w:szCs w:val="21"/>
      <w:lang w:eastAsia="en-US" w:bidi="en-US"/>
    </w:rPr>
  </w:style>
  <w:style w:type="paragraph" w:customStyle="1" w:styleId="xl75">
    <w:name w:val="xl75"/>
    <w:basedOn w:val="a3"/>
    <w:rsid w:val="006473B8"/>
    <w:pPr>
      <w:widowControl/>
      <w:pBdr>
        <w:top w:val="single" w:sz="8" w:space="0" w:color="auto"/>
      </w:pBdr>
      <w:adjustRightInd w:val="0"/>
      <w:spacing w:before="100" w:beforeAutospacing="1" w:after="100" w:afterAutospacing="1" w:line="400" w:lineRule="exact"/>
      <w:ind w:firstLine="601"/>
      <w:jc w:val="center"/>
      <w:textAlignment w:val="center"/>
    </w:pPr>
    <w:rPr>
      <w:rFonts w:ascii="楷体" w:eastAsia="楷体" w:hAnsi="宋体" w:cs="Times New Roman" w:hint="eastAsia"/>
      <w:b/>
      <w:iCs/>
      <w:spacing w:val="8"/>
      <w:kern w:val="0"/>
      <w:sz w:val="20"/>
      <w:szCs w:val="24"/>
      <w:lang w:eastAsia="en-US" w:bidi="en-US"/>
    </w:rPr>
  </w:style>
  <w:style w:type="paragraph" w:customStyle="1" w:styleId="CM40">
    <w:name w:val="CM40"/>
    <w:basedOn w:val="Default"/>
    <w:next w:val="Default"/>
    <w:rsid w:val="006473B8"/>
    <w:rPr>
      <w:rFonts w:cs="华文中宋"/>
      <w:szCs w:val="24"/>
    </w:rPr>
  </w:style>
  <w:style w:type="paragraph" w:customStyle="1" w:styleId="1-21">
    <w:name w:val="中等深浅网格 1 - 强调文字颜色 21"/>
    <w:basedOn w:val="a3"/>
    <w:uiPriority w:val="34"/>
    <w:rsid w:val="006473B8"/>
    <w:pPr>
      <w:ind w:firstLineChars="200" w:firstLine="420"/>
    </w:pPr>
    <w:rPr>
      <w:rFonts w:ascii="Times New Roman" w:eastAsia="宋体" w:hAnsi="Times New Roman" w:cs="华文楷体"/>
      <w:bCs/>
      <w:iCs/>
      <w:color w:val="000000"/>
      <w:kern w:val="0"/>
      <w:sz w:val="24"/>
      <w:szCs w:val="21"/>
      <w:lang w:eastAsia="en-US" w:bidi="en-US"/>
    </w:rPr>
  </w:style>
  <w:style w:type="paragraph" w:customStyle="1" w:styleId="Char3CharCharChar1">
    <w:name w:val="Char3 Char Char Char1"/>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affffffffffffffff5">
    <w:name w:val="表格的文字"/>
    <w:basedOn w:val="a3"/>
    <w:rsid w:val="006473B8"/>
    <w:pPr>
      <w:adjustRightInd w:val="0"/>
      <w:spacing w:line="300" w:lineRule="exact"/>
      <w:ind w:firstLine="601"/>
      <w:jc w:val="center"/>
      <w:textAlignment w:val="baseline"/>
    </w:pPr>
    <w:rPr>
      <w:rFonts w:ascii="仿宋_GB2312" w:eastAsia="仿宋_GB2312" w:hAnsi="宋体" w:cs="Times New Roman"/>
      <w:iCs/>
      <w:color w:val="000000"/>
      <w:spacing w:val="8"/>
      <w:kern w:val="0"/>
      <w:sz w:val="28"/>
      <w:szCs w:val="24"/>
      <w:lang w:eastAsia="en-US" w:bidi="en-US"/>
    </w:rPr>
  </w:style>
  <w:style w:type="paragraph" w:customStyle="1" w:styleId="affffffffffffffff6">
    <w:name w:val="文本框"/>
    <w:basedOn w:val="a3"/>
    <w:next w:val="a3"/>
    <w:rsid w:val="006473B8"/>
    <w:pPr>
      <w:tabs>
        <w:tab w:val="left" w:pos="0"/>
      </w:tabs>
      <w:spacing w:line="300" w:lineRule="exact"/>
      <w:jc w:val="center"/>
    </w:pPr>
    <w:rPr>
      <w:rFonts w:ascii="Times New Roman" w:eastAsia="仿宋_GB2312" w:hAnsi="Times New Roman" w:cs="Times New Roman"/>
      <w:bCs/>
      <w:iCs/>
      <w:spacing w:val="12"/>
      <w:sz w:val="24"/>
      <w:szCs w:val="28"/>
      <w:lang w:eastAsia="en-US" w:bidi="en-US"/>
    </w:rPr>
  </w:style>
  <w:style w:type="paragraph" w:customStyle="1" w:styleId="Char17CharChar2CharCharChar2CharCharChar1CharCharCharCharCharChar2CharCharCharCharCharCharCharCharChar1CharCharCharCharCharCharChar1">
    <w:name w:val="Char17 Char Char2 Char Char Char2 Char Char Char1 Char Char Char Char Char Char2 Char Char Char Char Char Char Char Char Char1 Char Char Char Char Char Char Char1"/>
    <w:basedOn w:val="a3"/>
    <w:rsid w:val="006473B8"/>
    <w:rPr>
      <w:rFonts w:ascii="Times New Roman" w:eastAsia="宋体" w:hAnsi="Times New Roman" w:cs="Times New Roman"/>
      <w:bCs/>
      <w:iCs/>
      <w:sz w:val="24"/>
      <w:szCs w:val="24"/>
      <w:lang w:eastAsia="en-US" w:bidi="en-US"/>
    </w:rPr>
  </w:style>
  <w:style w:type="paragraph" w:customStyle="1" w:styleId="a13">
    <w:name w:val="a1"/>
    <w:basedOn w:val="a3"/>
    <w:rsid w:val="006473B8"/>
    <w:pPr>
      <w:widowControl/>
      <w:spacing w:before="100" w:after="100" w:line="400" w:lineRule="atLeast"/>
      <w:jc w:val="left"/>
    </w:pPr>
    <w:rPr>
      <w:rFonts w:ascii="Arial" w:eastAsia="宋体" w:hAnsi="Arial" w:cs="Times New Roman"/>
      <w:b/>
      <w:bCs/>
      <w:iCs/>
      <w:color w:val="FF0000"/>
      <w:kern w:val="0"/>
      <w:sz w:val="24"/>
      <w:szCs w:val="24"/>
      <w:lang w:eastAsia="en-US" w:bidi="en-US"/>
    </w:rPr>
  </w:style>
  <w:style w:type="paragraph" w:customStyle="1" w:styleId="2fff6">
    <w:name w:val="龙泰标题2"/>
    <w:basedOn w:val="a3"/>
    <w:next w:val="a3"/>
    <w:rsid w:val="006473B8"/>
    <w:pPr>
      <w:tabs>
        <w:tab w:val="left" w:pos="720"/>
      </w:tabs>
      <w:autoSpaceDE w:val="0"/>
      <w:autoSpaceDN w:val="0"/>
      <w:adjustRightInd w:val="0"/>
      <w:spacing w:beforeLines="100" w:afterLines="50" w:line="360" w:lineRule="auto"/>
      <w:ind w:firstLine="601"/>
      <w:textAlignment w:val="baseline"/>
      <w:outlineLvl w:val="1"/>
    </w:pPr>
    <w:rPr>
      <w:rFonts w:ascii="黑体" w:eastAsia="黑体" w:hAnsi="Arial" w:cs="Times New Roman"/>
      <w:bCs/>
      <w:iCs/>
      <w:spacing w:val="20"/>
      <w:kern w:val="0"/>
      <w:sz w:val="32"/>
      <w:szCs w:val="32"/>
      <w:lang w:eastAsia="en-US" w:bidi="en-US"/>
    </w:rPr>
  </w:style>
  <w:style w:type="paragraph" w:customStyle="1" w:styleId="xl164">
    <w:name w:val="xl164"/>
    <w:basedOn w:val="a3"/>
    <w:rsid w:val="006473B8"/>
    <w:pPr>
      <w:widowControl/>
      <w:pBdr>
        <w:left w:val="single" w:sz="8" w:space="0" w:color="auto"/>
      </w:pBdr>
      <w:shd w:val="clear" w:color="auto" w:fill="FFFFFF"/>
      <w:spacing w:before="100" w:beforeAutospacing="1" w:after="100" w:afterAutospacing="1"/>
      <w:jc w:val="center"/>
    </w:pPr>
    <w:rPr>
      <w:rFonts w:ascii="Times New Roman" w:eastAsia="宋体" w:hAnsi="Times New Roman" w:cs="Times New Roman"/>
      <w:bCs/>
      <w:iCs/>
      <w:kern w:val="0"/>
      <w:sz w:val="18"/>
      <w:szCs w:val="18"/>
      <w:lang w:eastAsia="en-US" w:bidi="en-US"/>
    </w:rPr>
  </w:style>
  <w:style w:type="paragraph" w:customStyle="1" w:styleId="p1">
    <w:name w:val="p1"/>
    <w:basedOn w:val="a3"/>
    <w:rsid w:val="006473B8"/>
    <w:pPr>
      <w:widowControl/>
      <w:spacing w:before="100" w:beforeAutospacing="1" w:after="100" w:afterAutospacing="1" w:line="300" w:lineRule="atLeast"/>
      <w:ind w:firstLine="480"/>
      <w:jc w:val="left"/>
    </w:pPr>
    <w:rPr>
      <w:rFonts w:ascii="ˎ̥" w:eastAsia="宋体" w:hAnsi="ˎ̥" w:cs="宋体"/>
      <w:bCs/>
      <w:iCs/>
      <w:color w:val="212121"/>
      <w:kern w:val="0"/>
      <w:sz w:val="20"/>
      <w:szCs w:val="24"/>
      <w:lang w:eastAsia="en-US" w:bidi="en-US"/>
    </w:rPr>
  </w:style>
  <w:style w:type="paragraph" w:customStyle="1" w:styleId="xl162">
    <w:name w:val="xl162"/>
    <w:basedOn w:val="a3"/>
    <w:rsid w:val="006473B8"/>
    <w:pPr>
      <w:widowControl/>
      <w:shd w:val="clear" w:color="auto" w:fill="FFFFFF"/>
      <w:spacing w:before="100" w:beforeAutospacing="1" w:after="100" w:afterAutospacing="1"/>
      <w:jc w:val="center"/>
    </w:pPr>
    <w:rPr>
      <w:rFonts w:ascii="宋体" w:eastAsia="宋体" w:hAnsi="宋体" w:cs="宋体"/>
      <w:b/>
      <w:iCs/>
      <w:kern w:val="0"/>
      <w:sz w:val="20"/>
      <w:szCs w:val="24"/>
      <w:lang w:eastAsia="en-US" w:bidi="en-US"/>
    </w:rPr>
  </w:style>
  <w:style w:type="paragraph" w:customStyle="1" w:styleId="TITLE-2">
    <w:name w:val="TITLE-2"/>
    <w:basedOn w:val="a3"/>
    <w:rsid w:val="006473B8"/>
    <w:pPr>
      <w:adjustRightInd w:val="0"/>
      <w:spacing w:line="480" w:lineRule="atLeast"/>
      <w:ind w:left="284" w:hanging="284"/>
      <w:textAlignment w:val="baseline"/>
    </w:pPr>
    <w:rPr>
      <w:rFonts w:ascii="華康中楷體" w:eastAsia="華康中楷體" w:hAnsi="Times New Roman" w:cs="Times New Roman"/>
      <w:bCs/>
      <w:iCs/>
      <w:spacing w:val="8"/>
      <w:kern w:val="0"/>
      <w:sz w:val="28"/>
      <w:szCs w:val="24"/>
      <w:lang w:eastAsia="zh-TW" w:bidi="en-US"/>
    </w:rPr>
  </w:style>
  <w:style w:type="paragraph" w:customStyle="1" w:styleId="GB2312GB2312282">
    <w:name w:val="样式 样式 (西文) 楷体_GB2312 (中文) 楷体_GB2312 四号 行距: 固定值 28 磅 首行缩进:  2 字符 +"/>
    <w:basedOn w:val="a3"/>
    <w:rsid w:val="006473B8"/>
    <w:pPr>
      <w:adjustRightInd w:val="0"/>
      <w:spacing w:line="500" w:lineRule="exact"/>
      <w:ind w:firstLineChars="200" w:firstLine="560"/>
      <w:textAlignment w:val="baseline"/>
    </w:pPr>
    <w:rPr>
      <w:rFonts w:ascii="楷体_GB2312" w:eastAsia="楷体_GB2312" w:hAnsi="Times New Roman" w:cs="宋体"/>
      <w:bCs/>
      <w:iCs/>
      <w:spacing w:val="8"/>
      <w:kern w:val="0"/>
      <w:sz w:val="28"/>
      <w:szCs w:val="24"/>
      <w:lang w:eastAsia="en-US" w:bidi="en-US"/>
    </w:rPr>
  </w:style>
  <w:style w:type="paragraph" w:customStyle="1" w:styleId="Char210">
    <w:name w:val="Char21"/>
    <w:basedOn w:val="a3"/>
    <w:rsid w:val="006473B8"/>
    <w:pPr>
      <w:adjustRightInd w:val="0"/>
      <w:spacing w:line="400" w:lineRule="exact"/>
      <w:ind w:firstLine="601"/>
      <w:textAlignment w:val="baseline"/>
    </w:pPr>
    <w:rPr>
      <w:rFonts w:ascii="Times New Roman" w:eastAsia="楷体_GB2312" w:hAnsi="Times New Roman" w:cs="Times New Roman"/>
      <w:bCs/>
      <w:iCs/>
      <w:spacing w:val="8"/>
      <w:kern w:val="0"/>
      <w:sz w:val="24"/>
      <w:szCs w:val="24"/>
      <w:lang w:eastAsia="en-US" w:bidi="en-US"/>
    </w:rPr>
  </w:style>
  <w:style w:type="paragraph" w:customStyle="1" w:styleId="0220">
    <w:name w:val="样式 0 + (符号) 宋体 行距: 固定值 22 磅"/>
    <w:basedOn w:val="a3"/>
    <w:rsid w:val="006473B8"/>
    <w:pPr>
      <w:widowControl/>
      <w:snapToGrid w:val="0"/>
      <w:spacing w:line="480" w:lineRule="exact"/>
      <w:ind w:firstLineChars="200" w:firstLine="200"/>
      <w:textAlignment w:val="baseline"/>
    </w:pPr>
    <w:rPr>
      <w:rFonts w:ascii="Times New Roman" w:eastAsia="宋体" w:hAnsi="宋体" w:cs="宋体"/>
      <w:bCs/>
      <w:iCs/>
      <w:spacing w:val="8"/>
      <w:kern w:val="0"/>
      <w:sz w:val="28"/>
      <w:szCs w:val="24"/>
      <w:lang w:eastAsia="en-US" w:bidi="en-US"/>
    </w:rPr>
  </w:style>
  <w:style w:type="paragraph" w:customStyle="1" w:styleId="affffffffffffffff7">
    <w:name w:val="表格前"/>
    <w:basedOn w:val="a3"/>
    <w:next w:val="a3"/>
    <w:rsid w:val="006473B8"/>
    <w:pPr>
      <w:spacing w:beforeLines="50" w:afterLines="50" w:line="360" w:lineRule="auto"/>
    </w:pPr>
    <w:rPr>
      <w:rFonts w:ascii="Times New Roman" w:eastAsia="宋体" w:hAnsi="Times New Roman" w:cs="Times New Roman"/>
      <w:bCs/>
      <w:iCs/>
      <w:sz w:val="24"/>
      <w:szCs w:val="21"/>
      <w:lang w:eastAsia="en-US" w:bidi="en-US"/>
    </w:rPr>
  </w:style>
  <w:style w:type="paragraph" w:customStyle="1" w:styleId="CharChar12ZchnZchnCharCharCharChar1">
    <w:name w:val="Char Char12 Zchn Zchn Char Char Char Char1"/>
    <w:basedOn w:val="a3"/>
    <w:rsid w:val="006473B8"/>
    <w:rPr>
      <w:rFonts w:ascii="Times New Roman" w:eastAsia="宋体" w:hAnsi="Times New Roman" w:cs="Times New Roman"/>
      <w:bCs/>
      <w:iCs/>
      <w:sz w:val="24"/>
      <w:szCs w:val="24"/>
      <w:lang w:eastAsia="en-US" w:bidi="en-US"/>
    </w:rPr>
  </w:style>
  <w:style w:type="paragraph" w:customStyle="1" w:styleId="Date1">
    <w:name w:val="Date1"/>
    <w:basedOn w:val="a3"/>
    <w:next w:val="a3"/>
    <w:rsid w:val="006473B8"/>
    <w:pPr>
      <w:adjustRightInd w:val="0"/>
      <w:textAlignment w:val="baseline"/>
    </w:pPr>
    <w:rPr>
      <w:rFonts w:ascii="Times New Roman" w:eastAsia="宋体" w:hAnsi="Times New Roman" w:cs="Times New Roman"/>
      <w:bCs/>
      <w:iCs/>
      <w:sz w:val="24"/>
      <w:szCs w:val="24"/>
      <w:lang w:eastAsia="en-US" w:bidi="en-US"/>
    </w:rPr>
  </w:style>
  <w:style w:type="paragraph" w:customStyle="1" w:styleId="font19">
    <w:name w:val="font19"/>
    <w:basedOn w:val="a3"/>
    <w:rsid w:val="006473B8"/>
    <w:pPr>
      <w:widowControl/>
      <w:spacing w:before="100" w:beforeAutospacing="1" w:after="100" w:afterAutospacing="1"/>
      <w:jc w:val="left"/>
    </w:pPr>
    <w:rPr>
      <w:rFonts w:ascii="宋体" w:eastAsia="宋体" w:hAnsi="宋体" w:cs="宋体"/>
      <w:bCs/>
      <w:iCs/>
      <w:kern w:val="0"/>
      <w:sz w:val="22"/>
      <w:lang w:eastAsia="en-US" w:bidi="en-US"/>
    </w:rPr>
  </w:style>
  <w:style w:type="paragraph" w:customStyle="1" w:styleId="1ffff4">
    <w:name w:val="样式 标题 1 + 宋体"/>
    <w:basedOn w:val="11"/>
    <w:rsid w:val="006473B8"/>
    <w:pPr>
      <w:adjustRightInd w:val="0"/>
      <w:spacing w:before="0" w:after="0" w:line="400" w:lineRule="exact"/>
      <w:jc w:val="center"/>
      <w:textAlignment w:val="baseline"/>
    </w:pPr>
    <w:rPr>
      <w:rFonts w:ascii="Arial Rounded MT Bold" w:eastAsia="隶书" w:hAnsi="Arial Rounded MT Bold"/>
      <w:b w:val="0"/>
      <w:bCs w:val="0"/>
      <w:spacing w:val="8"/>
      <w:kern w:val="0"/>
      <w:sz w:val="48"/>
      <w:szCs w:val="48"/>
    </w:rPr>
  </w:style>
  <w:style w:type="paragraph" w:customStyle="1" w:styleId="5f4">
    <w:name w:val="样式 标题5"/>
    <w:basedOn w:val="a3"/>
    <w:rsid w:val="006473B8"/>
    <w:pPr>
      <w:spacing w:before="60" w:after="60" w:line="400" w:lineRule="exact"/>
      <w:ind w:left="482"/>
    </w:pPr>
    <w:rPr>
      <w:rFonts w:ascii="黑体" w:eastAsia="黑体" w:hAnsi="Times New Roman" w:cs="Times New Roman"/>
      <w:bCs/>
      <w:iCs/>
      <w:sz w:val="24"/>
      <w:szCs w:val="24"/>
      <w:lang w:eastAsia="en-US" w:bidi="en-US"/>
    </w:rPr>
  </w:style>
  <w:style w:type="paragraph" w:customStyle="1" w:styleId="101">
    <w:name w:val="小四宋居中1.0"/>
    <w:basedOn w:val="a3"/>
    <w:next w:val="a3"/>
    <w:rsid w:val="006473B8"/>
    <w:pPr>
      <w:spacing w:line="360" w:lineRule="exact"/>
      <w:jc w:val="center"/>
    </w:pPr>
    <w:rPr>
      <w:rFonts w:ascii="仿宋_GB2312" w:eastAsia="仿宋_GB2312" w:hAnsi="Times New Roman" w:cs="Times New Roman"/>
      <w:bCs/>
      <w:iCs/>
      <w:spacing w:val="-20"/>
      <w:sz w:val="24"/>
      <w:szCs w:val="24"/>
      <w:lang w:eastAsia="en-US" w:bidi="en-US"/>
    </w:rPr>
  </w:style>
  <w:style w:type="paragraph" w:customStyle="1" w:styleId="affffffffffffffff8">
    <w:name w:val="图注"/>
    <w:basedOn w:val="a3"/>
    <w:next w:val="a3"/>
    <w:rsid w:val="006473B8"/>
    <w:pPr>
      <w:spacing w:before="120" w:line="360" w:lineRule="auto"/>
      <w:jc w:val="center"/>
    </w:pPr>
    <w:rPr>
      <w:rFonts w:ascii="Arial" w:eastAsia="楷体_GB2312" w:hAnsi="Arial" w:cs="Times New Roman"/>
      <w:bCs/>
      <w:iCs/>
      <w:sz w:val="24"/>
      <w:szCs w:val="24"/>
      <w:lang w:bidi="en-US"/>
    </w:rPr>
  </w:style>
  <w:style w:type="paragraph" w:customStyle="1" w:styleId="affffffffffffffff9">
    <w:name w:val="图"/>
    <w:rsid w:val="006473B8"/>
    <w:pPr>
      <w:adjustRightInd w:val="0"/>
      <w:snapToGrid w:val="0"/>
      <w:jc w:val="center"/>
    </w:pPr>
    <w:rPr>
      <w:rFonts w:ascii="Times New Roman" w:eastAsia="宋体" w:hAnsi="Times New Roman" w:cs="Times New Roman"/>
      <w:kern w:val="0"/>
      <w:sz w:val="20"/>
      <w:szCs w:val="20"/>
    </w:rPr>
  </w:style>
  <w:style w:type="paragraph" w:customStyle="1" w:styleId="3ff3">
    <w:name w:val="报告样式3"/>
    <w:basedOn w:val="31"/>
    <w:next w:val="4f6"/>
    <w:rsid w:val="006473B8"/>
    <w:pPr>
      <w:keepNext w:val="0"/>
      <w:keepLines w:val="0"/>
      <w:spacing w:before="0" w:after="0" w:line="360" w:lineRule="auto"/>
    </w:pPr>
    <w:rPr>
      <w:rFonts w:ascii="Arial Rounded MT Bold" w:eastAsia="宋体" w:hAnsi="Arial Rounded MT Bold"/>
      <w:b w:val="0"/>
      <w:kern w:val="0"/>
      <w:sz w:val="24"/>
      <w:szCs w:val="24"/>
    </w:rPr>
  </w:style>
  <w:style w:type="paragraph" w:customStyle="1" w:styleId="affffffffffffffffa">
    <w:name w:val="理化性质"/>
    <w:basedOn w:val="afffff8"/>
    <w:rsid w:val="006473B8"/>
    <w:pPr>
      <w:tabs>
        <w:tab w:val="clear" w:pos="4320"/>
        <w:tab w:val="clear" w:pos="9975"/>
        <w:tab w:val="left" w:pos="4309"/>
      </w:tabs>
    </w:pPr>
  </w:style>
  <w:style w:type="paragraph" w:customStyle="1" w:styleId="affffffffffffffffb">
    <w:name w:val="流程图"/>
    <w:basedOn w:val="a3"/>
    <w:rsid w:val="006473B8"/>
    <w:pPr>
      <w:adjustRightInd w:val="0"/>
      <w:spacing w:line="360" w:lineRule="exact"/>
      <w:jc w:val="center"/>
      <w:textAlignment w:val="baseline"/>
    </w:pPr>
    <w:rPr>
      <w:rFonts w:ascii="宋体" w:eastAsia="宋体" w:hAnsi="Bookman Old Style" w:cs="Times New Roman"/>
      <w:bCs/>
      <w:iCs/>
      <w:spacing w:val="5"/>
      <w:kern w:val="44"/>
      <w:position w:val="-10"/>
      <w:sz w:val="24"/>
      <w:szCs w:val="24"/>
      <w:lang w:eastAsia="en-US" w:bidi="en-US"/>
    </w:rPr>
  </w:style>
  <w:style w:type="paragraph" w:customStyle="1" w:styleId="12c">
    <w:name w:val="样式 标题 1 + 首行缩进:  2 字符"/>
    <w:basedOn w:val="11"/>
    <w:rsid w:val="006473B8"/>
    <w:pPr>
      <w:pageBreakBefore/>
      <w:adjustRightInd w:val="0"/>
      <w:snapToGrid w:val="0"/>
      <w:spacing w:before="0" w:after="0" w:line="480" w:lineRule="exact"/>
      <w:ind w:firstLine="561"/>
      <w:jc w:val="center"/>
    </w:pPr>
    <w:rPr>
      <w:rFonts w:ascii="Arial Rounded MT Bold" w:eastAsia="文鼎CS大隶书" w:hAnsi="Arial Rounded MT Bold" w:cs="宋体"/>
      <w:b w:val="0"/>
      <w:bCs w:val="0"/>
      <w:kern w:val="0"/>
      <w:sz w:val="48"/>
      <w:szCs w:val="20"/>
    </w:rPr>
  </w:style>
  <w:style w:type="paragraph" w:customStyle="1" w:styleId="2fff7">
    <w:name w:val="样式 正文（首行缩进两字） + 首行缩进:  2 字符"/>
    <w:basedOn w:val="a4"/>
    <w:rsid w:val="006473B8"/>
    <w:pPr>
      <w:spacing w:line="360" w:lineRule="auto"/>
      <w:ind w:firstLineChars="0" w:firstLine="480"/>
    </w:pPr>
    <w:rPr>
      <w:rFonts w:ascii="Calibri" w:eastAsia="楷体_GB2312" w:hAnsi="Calibri"/>
      <w:spacing w:val="8"/>
    </w:rPr>
  </w:style>
  <w:style w:type="paragraph" w:customStyle="1" w:styleId="Normal">
    <w:name w:val="正文Normal"/>
    <w:basedOn w:val="a3"/>
    <w:rsid w:val="006473B8"/>
    <w:pPr>
      <w:adjustRightInd w:val="0"/>
      <w:snapToGrid w:val="0"/>
      <w:spacing w:line="450" w:lineRule="atLeast"/>
    </w:pPr>
    <w:rPr>
      <w:rFonts w:ascii="宋体" w:eastAsia="宋体" w:hAnsi="Times New Roman" w:cs="Times New Roman"/>
      <w:bCs/>
      <w:iCs/>
      <w:spacing w:val="10"/>
      <w:kern w:val="0"/>
      <w:sz w:val="28"/>
      <w:szCs w:val="24"/>
      <w:lang w:eastAsia="en-US" w:bidi="en-US"/>
    </w:rPr>
  </w:style>
  <w:style w:type="paragraph" w:customStyle="1" w:styleId="07402">
    <w:name w:val="样式 样式 样式 样式 宋体 小四 首行缩进:  0.74 厘米 行距: 最小值 0 磅 + 左侧:  2 字符 + 左侧:  ..."/>
    <w:basedOn w:val="a3"/>
    <w:rsid w:val="006473B8"/>
    <w:pPr>
      <w:spacing w:line="360" w:lineRule="auto"/>
      <w:ind w:leftChars="400" w:left="400" w:firstLine="567"/>
    </w:pPr>
    <w:rPr>
      <w:rFonts w:ascii="宋体" w:eastAsia="宋体" w:hAnsi="宋体" w:cs="宋体"/>
      <w:bCs/>
      <w:iCs/>
      <w:sz w:val="24"/>
      <w:szCs w:val="24"/>
      <w:lang w:eastAsia="en-US" w:bidi="en-US"/>
    </w:rPr>
  </w:style>
  <w:style w:type="paragraph" w:customStyle="1" w:styleId="Charf9">
    <w:name w:val="评估报告正文样式 Char"/>
    <w:basedOn w:val="affff3"/>
    <w:rsid w:val="006473B8"/>
    <w:pPr>
      <w:adjustRightInd w:val="0"/>
      <w:spacing w:after="0"/>
      <w:ind w:firstLineChars="200" w:firstLine="200"/>
      <w:textAlignment w:val="baseline"/>
    </w:pPr>
    <w:rPr>
      <w:rFonts w:ascii="Times New Roman" w:eastAsia="仿宋_GB2312" w:hAnsi="Times New Roman"/>
      <w:b w:val="0"/>
      <w:bCs/>
      <w:spacing w:val="8"/>
      <w:szCs w:val="28"/>
    </w:rPr>
  </w:style>
  <w:style w:type="paragraph" w:customStyle="1" w:styleId="affffffa">
    <w:name w:val="正文内容"/>
    <w:basedOn w:val="a3"/>
    <w:link w:val="CharCharfffa"/>
    <w:rsid w:val="006473B8"/>
    <w:pPr>
      <w:spacing w:line="360" w:lineRule="auto"/>
      <w:ind w:firstLineChars="200" w:firstLine="200"/>
    </w:pPr>
    <w:rPr>
      <w:rFonts w:ascii="宋体" w:hAnsi="宋体" w:cs="宋体"/>
      <w:bCs/>
      <w:iCs/>
      <w:sz w:val="24"/>
      <w:szCs w:val="24"/>
      <w:lang w:eastAsia="en-US" w:bidi="en-US"/>
    </w:rPr>
  </w:style>
  <w:style w:type="paragraph" w:customStyle="1" w:styleId="CharCharCharCharCharCharCharCharCharCharCharCharCharCharCharCharCharCharCharCharCharCharCharCharCharCharCharCharCharCharCharCharCharCharCharCharCharCharCharChar11">
    <w:name w:val="Char Char Char Char Char Char Char Char Char Char Char Char Char Char Char Char Char Char Char Char Char Char Char Char Char Char Char Char Char Char Char Char Char Char Char Char Char Char Char Char11"/>
    <w:basedOn w:val="a3"/>
    <w:rsid w:val="006473B8"/>
    <w:pPr>
      <w:tabs>
        <w:tab w:val="left" w:pos="360"/>
      </w:tabs>
      <w:spacing w:line="360" w:lineRule="auto"/>
    </w:pPr>
    <w:rPr>
      <w:rFonts w:ascii="楷体_GB2312" w:eastAsia="楷体_GB2312" w:hAnsi="Times New Roman" w:cs="Times New Roman"/>
      <w:bCs/>
      <w:iCs/>
      <w:sz w:val="24"/>
      <w:szCs w:val="24"/>
      <w:lang w:eastAsia="en-US" w:bidi="en-US"/>
    </w:rPr>
  </w:style>
  <w:style w:type="paragraph" w:customStyle="1" w:styleId="WW-">
    <w:name w:val="WW-表格标题"/>
    <w:basedOn w:val="a3"/>
    <w:rsid w:val="006473B8"/>
    <w:pPr>
      <w:suppressAutoHyphens/>
      <w:spacing w:before="120" w:line="400" w:lineRule="exact"/>
      <w:jc w:val="center"/>
      <w:textAlignment w:val="baseline"/>
    </w:pPr>
    <w:rPr>
      <w:rFonts w:ascii="Times New Roman" w:eastAsia="文鼎CS中宋" w:hAnsi="Times New Roman" w:cs="Times New Roman"/>
      <w:bCs/>
      <w:iCs/>
      <w:spacing w:val="8"/>
      <w:kern w:val="0"/>
      <w:sz w:val="24"/>
      <w:szCs w:val="24"/>
      <w:lang w:eastAsia="ar-SA" w:bidi="en-US"/>
    </w:rPr>
  </w:style>
  <w:style w:type="paragraph" w:customStyle="1" w:styleId="unnamed1">
    <w:name w:val="unnamed1"/>
    <w:basedOn w:val="a3"/>
    <w:rsid w:val="006473B8"/>
    <w:pPr>
      <w:widowControl/>
      <w:spacing w:before="100" w:beforeAutospacing="1" w:after="100" w:afterAutospacing="1"/>
      <w:jc w:val="left"/>
    </w:pPr>
    <w:rPr>
      <w:rFonts w:ascii="宋体" w:eastAsia="宋体" w:hAnsi="宋体" w:cs="宋体"/>
      <w:bCs/>
      <w:iCs/>
      <w:kern w:val="0"/>
      <w:sz w:val="24"/>
      <w:szCs w:val="24"/>
      <w:lang w:eastAsia="en-US" w:bidi="en-US"/>
    </w:rPr>
  </w:style>
  <w:style w:type="paragraph" w:customStyle="1" w:styleId="21Char">
    <w:name w:val="样式 小四 行距: 固定值 21 磅 Char"/>
    <w:basedOn w:val="a3"/>
    <w:rsid w:val="006473B8"/>
    <w:pPr>
      <w:spacing w:line="420" w:lineRule="exact"/>
      <w:ind w:firstLineChars="200" w:firstLine="200"/>
    </w:pPr>
    <w:rPr>
      <w:rFonts w:ascii="Times New Roman" w:eastAsia="宋体" w:hAnsi="Times New Roman" w:cs="宋体"/>
      <w:bCs/>
      <w:iCs/>
      <w:sz w:val="24"/>
      <w:szCs w:val="24"/>
      <w:lang w:eastAsia="en-US" w:bidi="en-US"/>
    </w:rPr>
  </w:style>
  <w:style w:type="paragraph" w:customStyle="1" w:styleId="font22">
    <w:name w:val="font22"/>
    <w:basedOn w:val="a3"/>
    <w:rsid w:val="006473B8"/>
    <w:pPr>
      <w:widowControl/>
      <w:spacing w:before="100" w:beforeAutospacing="1" w:after="100" w:afterAutospacing="1"/>
      <w:jc w:val="left"/>
    </w:pPr>
    <w:rPr>
      <w:rFonts w:ascii="宋体" w:eastAsia="宋体" w:hAnsi="宋体" w:cs="宋体"/>
      <w:b/>
      <w:iCs/>
      <w:color w:val="FF00FF"/>
      <w:kern w:val="0"/>
      <w:sz w:val="24"/>
      <w:szCs w:val="24"/>
      <w:lang w:eastAsia="en-US" w:bidi="en-US"/>
    </w:rPr>
  </w:style>
  <w:style w:type="paragraph" w:customStyle="1" w:styleId="affffffffffffffffc">
    <w:name w:val="正文(首行缩进)"/>
    <w:basedOn w:val="a3"/>
    <w:rsid w:val="006473B8"/>
    <w:pPr>
      <w:spacing w:line="360" w:lineRule="auto"/>
      <w:ind w:firstLine="420"/>
    </w:pPr>
    <w:rPr>
      <w:rFonts w:ascii="Times New Roman" w:eastAsia="宋体" w:hAnsi="宋体" w:cs="宋体"/>
      <w:bCs/>
      <w:iCs/>
      <w:kern w:val="0"/>
      <w:sz w:val="24"/>
      <w:szCs w:val="24"/>
      <w:lang w:eastAsia="en-US" w:bidi="en-US"/>
    </w:rPr>
  </w:style>
  <w:style w:type="paragraph" w:customStyle="1" w:styleId="default0">
    <w:name w:val="default"/>
    <w:basedOn w:val="a3"/>
    <w:rsid w:val="006473B8"/>
    <w:pPr>
      <w:widowControl/>
      <w:spacing w:before="100" w:beforeAutospacing="1" w:after="100" w:afterAutospacing="1"/>
      <w:jc w:val="left"/>
    </w:pPr>
    <w:rPr>
      <w:rFonts w:ascii="宋体" w:eastAsia="宋体" w:hAnsi="宋体" w:cs="宋体"/>
      <w:bCs/>
      <w:iCs/>
      <w:kern w:val="0"/>
      <w:sz w:val="24"/>
      <w:szCs w:val="24"/>
      <w:lang w:eastAsia="en-US" w:bidi="en-US"/>
    </w:rPr>
  </w:style>
  <w:style w:type="paragraph" w:customStyle="1" w:styleId="00">
    <w:name w:val="正文0"/>
    <w:basedOn w:val="2f"/>
    <w:rsid w:val="006473B8"/>
    <w:pPr>
      <w:spacing w:after="0" w:line="480" w:lineRule="exact"/>
      <w:ind w:leftChars="0" w:left="0" w:firstLine="360"/>
    </w:pPr>
    <w:rPr>
      <w:rFonts w:ascii="Calibri" w:hAnsi="Calibri"/>
      <w:sz w:val="24"/>
    </w:rPr>
  </w:style>
  <w:style w:type="paragraph" w:customStyle="1" w:styleId="heizi9">
    <w:name w:val="heizi9"/>
    <w:basedOn w:val="a3"/>
    <w:rsid w:val="006473B8"/>
    <w:pPr>
      <w:widowControl/>
      <w:spacing w:before="100" w:beforeAutospacing="1" w:after="100" w:afterAutospacing="1"/>
      <w:jc w:val="left"/>
    </w:pPr>
    <w:rPr>
      <w:rFonts w:ascii="宋体" w:eastAsia="宋体" w:hAnsi="宋体" w:cs="宋体"/>
      <w:bCs/>
      <w:iCs/>
      <w:kern w:val="0"/>
      <w:sz w:val="24"/>
      <w:szCs w:val="24"/>
      <w:lang w:eastAsia="en-US" w:bidi="en-US"/>
    </w:rPr>
  </w:style>
  <w:style w:type="paragraph" w:customStyle="1" w:styleId="affffffffffffffffd">
    <w:name w:val="表芯左"/>
    <w:basedOn w:val="a3"/>
    <w:rsid w:val="006473B8"/>
    <w:pPr>
      <w:adjustRightInd w:val="0"/>
      <w:spacing w:line="320" w:lineRule="atLeast"/>
      <w:jc w:val="left"/>
      <w:textAlignment w:val="baseline"/>
    </w:pPr>
    <w:rPr>
      <w:rFonts w:ascii="Times New Roman" w:eastAsia="楷体_GB2312" w:hAnsi="Times New Roman" w:cs="Times New Roman"/>
      <w:bCs/>
      <w:iCs/>
      <w:spacing w:val="-12"/>
      <w:kern w:val="0"/>
      <w:sz w:val="24"/>
      <w:szCs w:val="24"/>
      <w:lang w:eastAsia="en-US" w:bidi="en-US"/>
    </w:rPr>
  </w:style>
  <w:style w:type="paragraph" w:customStyle="1" w:styleId="font17">
    <w:name w:val="font17"/>
    <w:basedOn w:val="a3"/>
    <w:rsid w:val="006473B8"/>
    <w:pPr>
      <w:widowControl/>
      <w:spacing w:before="100" w:beforeAutospacing="1" w:after="100" w:afterAutospacing="1"/>
      <w:jc w:val="left"/>
    </w:pPr>
    <w:rPr>
      <w:rFonts w:ascii="宋体" w:eastAsia="宋体" w:hAnsi="宋体" w:cs="宋体"/>
      <w:b/>
      <w:iCs/>
      <w:color w:val="FF00FF"/>
      <w:kern w:val="0"/>
      <w:sz w:val="22"/>
      <w:lang w:eastAsia="en-US" w:bidi="en-US"/>
    </w:rPr>
  </w:style>
  <w:style w:type="paragraph" w:customStyle="1" w:styleId="affffffffffffffffe">
    <w:name w:val="图形"/>
    <w:basedOn w:val="a4"/>
    <w:rsid w:val="006473B8"/>
    <w:pPr>
      <w:spacing w:line="400" w:lineRule="exact"/>
      <w:ind w:firstLineChars="0" w:firstLine="0"/>
    </w:pPr>
    <w:rPr>
      <w:rFonts w:ascii="Calibri" w:eastAsia="楷体_GB2312" w:hAnsi="Calibri"/>
      <w:spacing w:val="8"/>
      <w:sz w:val="28"/>
    </w:rPr>
  </w:style>
  <w:style w:type="paragraph" w:customStyle="1" w:styleId="afffffffffffffffff">
    <w:name w:val="图标"/>
    <w:basedOn w:val="a3"/>
    <w:rsid w:val="006473B8"/>
    <w:pPr>
      <w:adjustRightInd w:val="0"/>
      <w:spacing w:after="60" w:line="400" w:lineRule="exact"/>
      <w:jc w:val="center"/>
      <w:textAlignment w:val="baseline"/>
    </w:pPr>
    <w:rPr>
      <w:rFonts w:ascii="Times New Roman" w:eastAsia="文鼎CS中宋" w:hAnsi="Times New Roman" w:cs="Times New Roman"/>
      <w:bCs/>
      <w:iCs/>
      <w:spacing w:val="8"/>
      <w:kern w:val="0"/>
      <w:sz w:val="24"/>
      <w:szCs w:val="24"/>
      <w:lang w:eastAsia="en-US" w:bidi="en-US"/>
    </w:rPr>
  </w:style>
  <w:style w:type="paragraph" w:customStyle="1" w:styleId="afffffffffffffffff0">
    <w:name w:val="表中"/>
    <w:basedOn w:val="a3"/>
    <w:rsid w:val="006473B8"/>
    <w:pPr>
      <w:spacing w:line="280" w:lineRule="exact"/>
      <w:jc w:val="center"/>
    </w:pPr>
    <w:rPr>
      <w:rFonts w:ascii="Times New Roman" w:eastAsia="宋体" w:hAnsi="Times New Roman" w:cs="Times New Roman"/>
      <w:bCs/>
      <w:iCs/>
      <w:sz w:val="24"/>
      <w:szCs w:val="21"/>
      <w:lang w:bidi="he-IL"/>
    </w:rPr>
  </w:style>
  <w:style w:type="paragraph" w:customStyle="1" w:styleId="font25">
    <w:name w:val="font25"/>
    <w:basedOn w:val="a3"/>
    <w:rsid w:val="006473B8"/>
    <w:pPr>
      <w:widowControl/>
      <w:spacing w:before="100" w:beforeAutospacing="1" w:after="100" w:afterAutospacing="1"/>
      <w:jc w:val="left"/>
    </w:pPr>
    <w:rPr>
      <w:rFonts w:ascii="宋体" w:eastAsia="宋体" w:hAnsi="宋体" w:cs="宋体"/>
      <w:b/>
      <w:iCs/>
      <w:color w:val="800080"/>
      <w:kern w:val="0"/>
      <w:sz w:val="24"/>
      <w:szCs w:val="24"/>
      <w:lang w:eastAsia="en-US" w:bidi="en-US"/>
    </w:rPr>
  </w:style>
  <w:style w:type="paragraph" w:customStyle="1" w:styleId="afd">
    <w:name w:val="正文（左悬挂）"/>
    <w:basedOn w:val="a3"/>
    <w:link w:val="CharChar1"/>
    <w:rsid w:val="006473B8"/>
    <w:pPr>
      <w:spacing w:beforeLines="50" w:line="360" w:lineRule="auto"/>
      <w:ind w:firstLineChars="200" w:firstLine="480"/>
    </w:pPr>
    <w:rPr>
      <w:rFonts w:ascii="宋体" w:hAnsi="宋体"/>
      <w:kern w:val="15"/>
      <w:sz w:val="24"/>
      <w:szCs w:val="24"/>
    </w:rPr>
  </w:style>
  <w:style w:type="paragraph" w:customStyle="1" w:styleId="CharCharCharCharCharCharCharCharCharCharCharCharCharChar">
    <w:name w:val="项目名称 Char Char Char Char Char Char Char Char Char Char Char Char Char Char"/>
    <w:basedOn w:val="2d"/>
    <w:link w:val="CharCharCharCharCharCharCharCharCharCharCharCharCharCharCharChar"/>
    <w:rsid w:val="006473B8"/>
    <w:pPr>
      <w:spacing w:after="0" w:line="240" w:lineRule="auto"/>
      <w:jc w:val="center"/>
    </w:pPr>
    <w:rPr>
      <w:rFonts w:ascii="黑体" w:eastAsiaTheme="minorEastAsia" w:hAnsi="Courier New"/>
      <w:b/>
      <w:spacing w:val="-10"/>
      <w:sz w:val="48"/>
      <w:szCs w:val="24"/>
    </w:rPr>
  </w:style>
  <w:style w:type="paragraph" w:customStyle="1" w:styleId="1ffff5">
    <w:name w:val="表字1"/>
    <w:basedOn w:val="a3"/>
    <w:rsid w:val="006473B8"/>
    <w:pPr>
      <w:adjustRightInd w:val="0"/>
      <w:spacing w:line="360" w:lineRule="auto"/>
      <w:jc w:val="center"/>
    </w:pPr>
    <w:rPr>
      <w:rFonts w:ascii="宋体" w:eastAsia="仿宋_GB2312" w:hAnsi="Times New Roman" w:cs="Times New Roman"/>
      <w:bCs/>
      <w:iCs/>
      <w:color w:val="000000"/>
      <w:kern w:val="0"/>
      <w:sz w:val="24"/>
      <w:szCs w:val="21"/>
      <w:lang w:eastAsia="en-US" w:bidi="en-US"/>
    </w:rPr>
  </w:style>
  <w:style w:type="paragraph" w:customStyle="1" w:styleId="2-11">
    <w:name w:val="中等深浅网格 2 - 强调文字颜色 11"/>
    <w:rsid w:val="006473B8"/>
    <w:pPr>
      <w:widowControl w:val="0"/>
      <w:jc w:val="both"/>
    </w:pPr>
    <w:rPr>
      <w:rFonts w:ascii="楷体_GB2312" w:eastAsia="楷体_GB2312" w:hAnsi="Calibri" w:cs="Times New Roman"/>
    </w:rPr>
  </w:style>
  <w:style w:type="paragraph" w:customStyle="1" w:styleId="1ffff6">
    <w:name w:val="项目段落1"/>
    <w:basedOn w:val="affffffffffffffff3"/>
    <w:rsid w:val="006473B8"/>
  </w:style>
  <w:style w:type="paragraph" w:customStyle="1" w:styleId="afffffffffffffffff1">
    <w:name w:val="正文表标题"/>
    <w:next w:val="afffff1"/>
    <w:rsid w:val="006473B8"/>
    <w:pPr>
      <w:tabs>
        <w:tab w:val="left" w:pos="720"/>
      </w:tabs>
      <w:jc w:val="center"/>
    </w:pPr>
    <w:rPr>
      <w:rFonts w:ascii="黑体" w:eastAsia="黑体" w:hAnsi="Times New Roman" w:cs="Times New Roman"/>
      <w:kern w:val="0"/>
      <w:szCs w:val="20"/>
    </w:rPr>
  </w:style>
  <w:style w:type="paragraph" w:customStyle="1" w:styleId="Char3CharChar20">
    <w:name w:val="Char3 Char Char 字元2"/>
    <w:basedOn w:val="a3"/>
    <w:rsid w:val="006473B8"/>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ffffffff2">
    <w:name w:val="项目"/>
    <w:basedOn w:val="a3"/>
    <w:rsid w:val="006473B8"/>
    <w:pPr>
      <w:adjustRightInd w:val="0"/>
      <w:spacing w:line="400" w:lineRule="exact"/>
      <w:jc w:val="left"/>
      <w:textAlignment w:val="baseline"/>
    </w:pPr>
    <w:rPr>
      <w:rFonts w:ascii="Times New Roman" w:eastAsia="楷体_GB2312" w:hAnsi="Times New Roman" w:cs="Times New Roman"/>
      <w:bCs/>
      <w:iCs/>
      <w:spacing w:val="8"/>
      <w:kern w:val="0"/>
      <w:sz w:val="28"/>
      <w:szCs w:val="24"/>
      <w:lang w:eastAsia="en-US" w:bidi="en-US"/>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3"/>
    <w:rsid w:val="006473B8"/>
    <w:pPr>
      <w:spacing w:line="240" w:lineRule="exact"/>
      <w:ind w:firstLineChars="200" w:firstLine="200"/>
    </w:pPr>
    <w:rPr>
      <w:rFonts w:ascii="Times New Roman" w:eastAsia="宋体" w:hAnsi="Times New Roman" w:cs="Times New Roman"/>
      <w:bCs/>
      <w:iCs/>
      <w:sz w:val="28"/>
      <w:szCs w:val="28"/>
      <w:lang w:eastAsia="en-US" w:bidi="en-US"/>
    </w:rPr>
  </w:style>
  <w:style w:type="paragraph" w:customStyle="1" w:styleId="251">
    <w:name w:val="样式 四号 行距: 固定值 25 磅"/>
    <w:basedOn w:val="a3"/>
    <w:rsid w:val="006473B8"/>
    <w:pPr>
      <w:spacing w:line="500" w:lineRule="exact"/>
      <w:ind w:firstLineChars="200" w:firstLine="560"/>
    </w:pPr>
    <w:rPr>
      <w:rFonts w:ascii="Times New Roman" w:eastAsia="宋体" w:hAnsi="Times New Roman" w:cs="Times New Roman"/>
      <w:bCs/>
      <w:iCs/>
      <w:sz w:val="28"/>
      <w:szCs w:val="24"/>
      <w:lang w:eastAsia="en-US" w:bidi="en-US"/>
    </w:rPr>
  </w:style>
  <w:style w:type="paragraph" w:customStyle="1" w:styleId="afffffffffffffffff3">
    <w:name w:val="条题"/>
    <w:basedOn w:val="a3"/>
    <w:rsid w:val="006473B8"/>
    <w:pPr>
      <w:tabs>
        <w:tab w:val="left" w:pos="1512"/>
      </w:tabs>
      <w:spacing w:line="360" w:lineRule="auto"/>
    </w:pPr>
    <w:rPr>
      <w:rFonts w:ascii="Times New Roman" w:eastAsia="黑体" w:hAnsi="Times New Roman" w:cs="Times New Roman"/>
      <w:iCs/>
      <w:color w:val="993300"/>
      <w:kern w:val="0"/>
      <w:sz w:val="30"/>
      <w:szCs w:val="24"/>
      <w:lang w:eastAsia="en-US" w:bidi="en-US"/>
    </w:rPr>
  </w:style>
  <w:style w:type="paragraph" w:customStyle="1" w:styleId="322">
    <w:name w:val="样式 标题 3 + 首行缩进:  2 字符2"/>
    <w:basedOn w:val="31"/>
    <w:rsid w:val="006473B8"/>
    <w:pPr>
      <w:spacing w:before="120" w:after="120" w:line="440" w:lineRule="exact"/>
      <w:ind w:firstLineChars="200" w:firstLine="200"/>
    </w:pPr>
    <w:rPr>
      <w:rFonts w:eastAsia="黑体" w:cs="宋体"/>
      <w:b w:val="0"/>
      <w:kern w:val="0"/>
      <w:sz w:val="28"/>
      <w:szCs w:val="20"/>
    </w:rPr>
  </w:style>
  <w:style w:type="paragraph" w:customStyle="1" w:styleId="222GB2312">
    <w:name w:val="样式 样式 样式 样式 样式 样式 首行缩进:  2 字符 + 首行缩进:  2 字符2 + 仿宋_GB2312 + 首行缩进:..."/>
    <w:basedOn w:val="a3"/>
    <w:rsid w:val="006473B8"/>
    <w:pPr>
      <w:spacing w:line="560" w:lineRule="exact"/>
      <w:ind w:firstLineChars="200" w:firstLine="624"/>
    </w:pPr>
    <w:rPr>
      <w:rFonts w:ascii="Times New Roman" w:eastAsia="楷体_GB2312" w:hAnsi="Times New Roman" w:cs="Times New Roman"/>
      <w:bCs/>
      <w:iCs/>
      <w:spacing w:val="12"/>
      <w:kern w:val="0"/>
      <w:sz w:val="28"/>
      <w:szCs w:val="28"/>
      <w:lang w:eastAsia="en-US" w:bidi="en-US"/>
    </w:rPr>
  </w:style>
  <w:style w:type="paragraph" w:customStyle="1" w:styleId="3CharCharCharChar">
    <w:name w:val="字元 字元3 Char Char (文字) (文字) Char Char (文字) (文字)"/>
    <w:basedOn w:val="a3"/>
    <w:rsid w:val="006473B8"/>
    <w:pPr>
      <w:spacing w:line="400" w:lineRule="exact"/>
      <w:ind w:firstLineChars="200" w:firstLine="200"/>
    </w:pPr>
    <w:rPr>
      <w:rFonts w:ascii="Times New Roman" w:eastAsia="宋体" w:hAnsi="Times New Roman" w:cs="Times New Roman"/>
      <w:bCs/>
      <w:iCs/>
      <w:sz w:val="28"/>
      <w:szCs w:val="28"/>
      <w:lang w:eastAsia="en-US" w:bidi="en-US"/>
    </w:rPr>
  </w:style>
  <w:style w:type="paragraph" w:customStyle="1" w:styleId="section1">
    <w:name w:val="section1"/>
    <w:basedOn w:val="a3"/>
    <w:rsid w:val="006473B8"/>
    <w:pPr>
      <w:widowControl/>
      <w:spacing w:before="100" w:beforeAutospacing="1" w:after="100" w:afterAutospacing="1"/>
      <w:jc w:val="left"/>
    </w:pPr>
    <w:rPr>
      <w:rFonts w:ascii="宋体" w:eastAsia="宋体" w:hAnsi="宋体" w:cs="宋体"/>
      <w:bCs/>
      <w:iCs/>
      <w:kern w:val="0"/>
      <w:sz w:val="24"/>
      <w:szCs w:val="24"/>
      <w:lang w:eastAsia="en-US" w:bidi="en-US"/>
    </w:rPr>
  </w:style>
  <w:style w:type="paragraph" w:customStyle="1" w:styleId="46">
    <w:name w:val="样式 小4居中 +"/>
    <w:basedOn w:val="a3"/>
    <w:link w:val="4CharChar1"/>
    <w:rsid w:val="006473B8"/>
    <w:pPr>
      <w:snapToGrid w:val="0"/>
      <w:spacing w:beforeLines="15" w:afterLines="15" w:line="320" w:lineRule="atLeast"/>
      <w:jc w:val="center"/>
    </w:pPr>
    <w:rPr>
      <w:sz w:val="24"/>
      <w:szCs w:val="24"/>
    </w:rPr>
  </w:style>
  <w:style w:type="paragraph" w:customStyle="1" w:styleId="Char3CharChar10">
    <w:name w:val="Char3 Char Char 字元1"/>
    <w:basedOn w:val="a3"/>
    <w:rsid w:val="006473B8"/>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11"/>
    <w:rsid w:val="006473B8"/>
    <w:pPr>
      <w:snapToGrid w:val="0"/>
      <w:spacing w:before="0" w:after="0" w:line="348" w:lineRule="auto"/>
    </w:pPr>
    <w:rPr>
      <w:rFonts w:ascii="Tahoma" w:eastAsia="宋体" w:hAnsi="Tahoma"/>
      <w:bCs w:val="0"/>
      <w:kern w:val="0"/>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3"/>
    <w:rsid w:val="006473B8"/>
    <w:pPr>
      <w:spacing w:line="240" w:lineRule="exact"/>
      <w:ind w:firstLineChars="200" w:firstLine="200"/>
    </w:pPr>
    <w:rPr>
      <w:rFonts w:ascii="Times New Roman" w:eastAsia="宋体" w:hAnsi="Times New Roman" w:cs="Times New Roman"/>
      <w:bCs/>
      <w:iCs/>
      <w:sz w:val="28"/>
      <w:szCs w:val="28"/>
      <w:lang w:eastAsia="en-US" w:bidi="en-US"/>
    </w:rPr>
  </w:style>
  <w:style w:type="paragraph" w:customStyle="1" w:styleId="3CharCharCharChar1">
    <w:name w:val="字元 字元3 Char Char (文字) (文字) Char Char (文字) (文字)1"/>
    <w:basedOn w:val="a3"/>
    <w:rsid w:val="006473B8"/>
    <w:pPr>
      <w:spacing w:line="400" w:lineRule="exact"/>
      <w:ind w:firstLineChars="200" w:firstLine="200"/>
    </w:pPr>
    <w:rPr>
      <w:rFonts w:ascii="Times New Roman" w:eastAsia="宋体" w:hAnsi="Times New Roman" w:cs="Times New Roman"/>
      <w:bCs/>
      <w:iCs/>
      <w:sz w:val="28"/>
      <w:szCs w:val="28"/>
      <w:lang w:eastAsia="en-US" w:bidi="en-US"/>
    </w:rPr>
  </w:style>
  <w:style w:type="paragraph" w:customStyle="1" w:styleId="aff3">
    <w:name w:val="成悦_正文"/>
    <w:basedOn w:val="affffc"/>
    <w:link w:val="CharChar7"/>
    <w:rsid w:val="006473B8"/>
    <w:pPr>
      <w:adjustRightInd/>
      <w:spacing w:beforeLines="50"/>
      <w:ind w:firstLineChars="200" w:firstLine="200"/>
      <w:textAlignment w:val="auto"/>
    </w:pPr>
    <w:rPr>
      <w:rFonts w:eastAsiaTheme="minorEastAsia"/>
      <w:color w:val="auto"/>
      <w:szCs w:val="24"/>
    </w:rPr>
  </w:style>
  <w:style w:type="paragraph" w:customStyle="1" w:styleId="ParaCharCharCharCharCharChar1Char">
    <w:name w:val="默认段落字体 Para Char Char Char Char Char Char1 Char"/>
    <w:basedOn w:val="a3"/>
    <w:rsid w:val="006473B8"/>
    <w:pPr>
      <w:adjustRightInd w:val="0"/>
      <w:spacing w:line="312" w:lineRule="atLeast"/>
      <w:textAlignment w:val="baseline"/>
    </w:pPr>
    <w:rPr>
      <w:rFonts w:ascii="Times New Roman" w:eastAsia="宋体" w:hAnsi="Times New Roman" w:cs="Times New Roman"/>
      <w:bCs/>
      <w:iCs/>
      <w:kern w:val="0"/>
      <w:sz w:val="24"/>
      <w:szCs w:val="24"/>
      <w:lang w:eastAsia="en-US" w:bidi="en-US"/>
    </w:rPr>
  </w:style>
  <w:style w:type="paragraph" w:customStyle="1" w:styleId="afffff9">
    <w:name w:val="常用样式"/>
    <w:basedOn w:val="a3"/>
    <w:link w:val="CharCharfff0"/>
    <w:rsid w:val="006473B8"/>
    <w:pPr>
      <w:spacing w:line="360" w:lineRule="auto"/>
      <w:ind w:firstLineChars="200" w:firstLine="482"/>
      <w:jc w:val="left"/>
    </w:pPr>
    <w:rPr>
      <w:b/>
      <w:sz w:val="24"/>
      <w:szCs w:val="24"/>
    </w:rPr>
  </w:style>
  <w:style w:type="paragraph" w:customStyle="1" w:styleId="msolistparagraph0">
    <w:name w:val="msolistparagraph"/>
    <w:basedOn w:val="a3"/>
    <w:rsid w:val="006473B8"/>
    <w:pPr>
      <w:widowControl/>
      <w:spacing w:before="100" w:beforeAutospacing="1" w:after="100" w:afterAutospacing="1"/>
      <w:jc w:val="left"/>
    </w:pPr>
    <w:rPr>
      <w:rFonts w:ascii="宋体" w:eastAsia="宋体" w:hAnsi="宋体" w:cs="宋体"/>
      <w:bCs/>
      <w:iCs/>
      <w:kern w:val="0"/>
      <w:sz w:val="24"/>
      <w:szCs w:val="24"/>
      <w:lang w:eastAsia="en-US" w:bidi="en-US"/>
    </w:rPr>
  </w:style>
  <w:style w:type="paragraph" w:customStyle="1" w:styleId="Char1ff">
    <w:name w:val="正文 Char1"/>
    <w:basedOn w:val="a3"/>
    <w:rsid w:val="006473B8"/>
    <w:pPr>
      <w:spacing w:beforeLines="50" w:line="360" w:lineRule="auto"/>
      <w:ind w:firstLineChars="200" w:firstLine="480"/>
    </w:pPr>
    <w:rPr>
      <w:rFonts w:ascii="Arial" w:eastAsia="宋体" w:hAnsi="Arial" w:cs="Arial"/>
      <w:bCs/>
      <w:iCs/>
      <w:kern w:val="0"/>
      <w:sz w:val="24"/>
      <w:szCs w:val="24"/>
      <w:lang w:eastAsia="en-US" w:bidi="en-US"/>
    </w:rPr>
  </w:style>
  <w:style w:type="paragraph" w:customStyle="1" w:styleId="2221">
    <w:name w:val="样式 样式 首行缩进:  2 字符 + 首行缩进:  2 字符2"/>
    <w:basedOn w:val="a3"/>
    <w:rsid w:val="006473B8"/>
    <w:pPr>
      <w:spacing w:line="440" w:lineRule="exact"/>
      <w:ind w:firstLineChars="200" w:firstLine="584"/>
    </w:pPr>
    <w:rPr>
      <w:rFonts w:ascii="Times New Roman" w:eastAsia="楷体_GB2312" w:hAnsi="Times New Roman" w:cs="Times New Roman"/>
      <w:bCs/>
      <w:iCs/>
      <w:spacing w:val="6"/>
      <w:kern w:val="0"/>
      <w:sz w:val="28"/>
      <w:szCs w:val="24"/>
      <w:lang w:eastAsia="en-US" w:bidi="en-US"/>
    </w:rPr>
  </w:style>
  <w:style w:type="paragraph" w:customStyle="1" w:styleId="Homer">
    <w:name w:val="Homer表"/>
    <w:basedOn w:val="a3"/>
    <w:qFormat/>
    <w:rsid w:val="006473B8"/>
    <w:pPr>
      <w:tabs>
        <w:tab w:val="left" w:pos="360"/>
      </w:tabs>
      <w:spacing w:line="400" w:lineRule="exact"/>
    </w:pPr>
    <w:rPr>
      <w:rFonts w:ascii="Arial" w:eastAsia="宋体" w:hAnsi="Arial" w:cs="Times New Roman"/>
      <w:bCs/>
      <w:iCs/>
      <w:sz w:val="24"/>
      <w:szCs w:val="24"/>
      <w:lang w:eastAsia="en-US" w:bidi="en-US"/>
    </w:rPr>
  </w:style>
  <w:style w:type="paragraph" w:customStyle="1" w:styleId="5f5">
    <w:name w:val="5居中"/>
    <w:basedOn w:val="a3"/>
    <w:rsid w:val="006473B8"/>
    <w:pPr>
      <w:snapToGrid w:val="0"/>
      <w:spacing w:beforeLines="15" w:afterLines="15" w:line="320" w:lineRule="atLeast"/>
      <w:jc w:val="center"/>
    </w:pPr>
    <w:rPr>
      <w:rFonts w:ascii="Times New Roman" w:eastAsia="宋体" w:hAnsi="Times New Roman" w:cs="Times New Roman"/>
      <w:bCs/>
      <w:iCs/>
      <w:sz w:val="24"/>
      <w:szCs w:val="24"/>
      <w:lang w:eastAsia="en-US" w:bidi="en-US"/>
    </w:rPr>
  </w:style>
  <w:style w:type="paragraph" w:customStyle="1" w:styleId="GB231225">
    <w:name w:val="样式 正文文本 + 仿宋_GB2312 小三 非加粗 行距: 固定值 25 磅"/>
    <w:basedOn w:val="affffffff"/>
    <w:rsid w:val="006473B8"/>
    <w:pPr>
      <w:spacing w:after="0" w:line="500" w:lineRule="exact"/>
      <w:ind w:firstLineChars="200" w:firstLine="601"/>
    </w:pPr>
    <w:rPr>
      <w:rFonts w:ascii="仿宋_GB2312" w:eastAsia="仿宋_GB2312" w:hAnsi="Times New Roman" w:cs="宋体"/>
      <w:b/>
      <w:sz w:val="30"/>
      <w:lang w:val="en-GB"/>
    </w:rPr>
  </w:style>
  <w:style w:type="paragraph" w:customStyle="1" w:styleId="afffffffffffffffff4">
    <w:name w:val="正文不空"/>
    <w:basedOn w:val="a3"/>
    <w:rsid w:val="006473B8"/>
    <w:pPr>
      <w:spacing w:line="360" w:lineRule="auto"/>
      <w:jc w:val="center"/>
    </w:pPr>
    <w:rPr>
      <w:rFonts w:ascii="Arial" w:eastAsia="仿宋_GB2312" w:hAnsi="Arial" w:cs="Times New Roman"/>
      <w:bCs/>
      <w:iCs/>
      <w:sz w:val="28"/>
      <w:szCs w:val="28"/>
      <w:lang w:eastAsia="en-US" w:bidi="en-US"/>
    </w:rPr>
  </w:style>
  <w:style w:type="paragraph" w:customStyle="1" w:styleId="MJ1">
    <w:name w:val="MJ标题1"/>
    <w:basedOn w:val="11"/>
    <w:rsid w:val="006473B8"/>
    <w:pPr>
      <w:spacing w:beforeLines="100" w:before="100" w:after="0" w:line="360" w:lineRule="auto"/>
    </w:pPr>
    <w:rPr>
      <w:rFonts w:eastAsia="黑体"/>
      <w:b w:val="0"/>
      <w:bCs w:val="0"/>
      <w:sz w:val="28"/>
      <w:szCs w:val="28"/>
    </w:rPr>
  </w:style>
  <w:style w:type="paragraph" w:customStyle="1" w:styleId="CharCharCharCharCharCharCharCharCharCharChar1CharCharCharCharCharCharChar">
    <w:name w:val="Char Char Char Char Char Char Char Char Char Char Char1 Char Char Char Char Char Char Char"/>
    <w:basedOn w:val="a3"/>
    <w:rsid w:val="006473B8"/>
    <w:pPr>
      <w:widowControl/>
    </w:pPr>
    <w:rPr>
      <w:rFonts w:ascii="Times New Roman" w:eastAsia="宋体" w:hAnsi="Times New Roman" w:cs="Arial"/>
      <w:bCs/>
      <w:iCs/>
      <w:kern w:val="0"/>
      <w:sz w:val="22"/>
      <w:szCs w:val="24"/>
      <w:lang w:eastAsia="en-US" w:bidi="en-US"/>
    </w:rPr>
  </w:style>
  <w:style w:type="paragraph" w:customStyle="1" w:styleId="1">
    <w:name w:val="正文编号1"/>
    <w:basedOn w:val="a3"/>
    <w:rsid w:val="006473B8"/>
    <w:pPr>
      <w:numPr>
        <w:numId w:val="9"/>
      </w:numPr>
      <w:spacing w:line="360" w:lineRule="auto"/>
    </w:pPr>
    <w:rPr>
      <w:rFonts w:ascii="Arial" w:eastAsia="仿宋_GB2312" w:hAnsi="Arial" w:cs="Times New Roman"/>
      <w:bCs/>
      <w:iCs/>
      <w:sz w:val="28"/>
      <w:szCs w:val="28"/>
      <w:lang w:eastAsia="en-US" w:bidi="en-US"/>
    </w:rPr>
  </w:style>
  <w:style w:type="paragraph" w:customStyle="1" w:styleId="B3">
    <w:name w:val="B3"/>
    <w:basedOn w:val="B2"/>
    <w:rsid w:val="006473B8"/>
    <w:pPr>
      <w:numPr>
        <w:ilvl w:val="2"/>
      </w:numPr>
      <w:tabs>
        <w:tab w:val="left" w:pos="851"/>
      </w:tabs>
      <w:outlineLvl w:val="9"/>
    </w:pPr>
    <w:rPr>
      <w:sz w:val="30"/>
      <w:szCs w:val="30"/>
    </w:rPr>
  </w:style>
  <w:style w:type="paragraph" w:customStyle="1" w:styleId="font18">
    <w:name w:val="font18"/>
    <w:basedOn w:val="a3"/>
    <w:rsid w:val="006473B8"/>
    <w:pPr>
      <w:widowControl/>
      <w:spacing w:before="100" w:beforeAutospacing="1" w:after="100" w:afterAutospacing="1"/>
      <w:jc w:val="left"/>
    </w:pPr>
    <w:rPr>
      <w:rFonts w:ascii="Times New Roman" w:eastAsia="宋体" w:hAnsi="Times New Roman" w:cs="Times New Roman"/>
      <w:b/>
      <w:iCs/>
      <w:color w:val="0000FF"/>
      <w:kern w:val="0"/>
      <w:sz w:val="24"/>
      <w:szCs w:val="24"/>
      <w:lang w:eastAsia="en-US" w:bidi="en-US"/>
    </w:rPr>
  </w:style>
  <w:style w:type="paragraph" w:customStyle="1" w:styleId="1-110">
    <w:name w:val="中等深浅底纹 1 - 强调文字颜色 11"/>
    <w:rsid w:val="006473B8"/>
    <w:pPr>
      <w:widowControl w:val="0"/>
      <w:jc w:val="both"/>
    </w:pPr>
    <w:rPr>
      <w:rFonts w:ascii="楷体_GB2312" w:eastAsia="楷体_GB2312" w:hAnsi="Calibri" w:cs="Times New Roman"/>
    </w:rPr>
  </w:style>
  <w:style w:type="paragraph" w:customStyle="1" w:styleId="style59">
    <w:name w:val="style59"/>
    <w:basedOn w:val="a3"/>
    <w:rsid w:val="006473B8"/>
    <w:pPr>
      <w:widowControl/>
      <w:spacing w:before="100" w:beforeAutospacing="1" w:after="100" w:afterAutospacing="1"/>
      <w:jc w:val="left"/>
    </w:pPr>
    <w:rPr>
      <w:rFonts w:ascii="Arial" w:eastAsia="宋体" w:hAnsi="Arial" w:cs="Arial"/>
      <w:b/>
      <w:iCs/>
      <w:color w:val="FF0000"/>
      <w:kern w:val="0"/>
      <w:sz w:val="24"/>
      <w:szCs w:val="21"/>
      <w:lang w:eastAsia="en-US" w:bidi="en-US"/>
    </w:rPr>
  </w:style>
  <w:style w:type="paragraph" w:customStyle="1" w:styleId="afffffffffffffffff5">
    <w:name w:val="成悦_第一级"/>
    <w:basedOn w:val="B1"/>
    <w:rsid w:val="006473B8"/>
    <w:pPr>
      <w:numPr>
        <w:numId w:val="0"/>
      </w:numPr>
    </w:pPr>
    <w:rPr>
      <w:rFonts w:ascii="Times New Roman" w:eastAsia="宋体"/>
      <w:kern w:val="0"/>
      <w:sz w:val="44"/>
      <w:szCs w:val="44"/>
    </w:rPr>
  </w:style>
  <w:style w:type="paragraph" w:customStyle="1" w:styleId="BodyText21">
    <w:name w:val="Body Text 21"/>
    <w:basedOn w:val="a3"/>
    <w:rsid w:val="006473B8"/>
    <w:pPr>
      <w:adjustRightInd w:val="0"/>
      <w:textAlignment w:val="baseline"/>
    </w:pPr>
    <w:rPr>
      <w:rFonts w:ascii="仿宋_GB2312" w:eastAsia="仿宋体" w:hAnsi="Times New Roman" w:cs="Times New Roman"/>
      <w:bCs/>
      <w:iCs/>
      <w:sz w:val="24"/>
      <w:szCs w:val="24"/>
      <w:lang w:eastAsia="en-US" w:bidi="en-US"/>
    </w:rPr>
  </w:style>
  <w:style w:type="paragraph" w:customStyle="1" w:styleId="afffffffffffffffff6">
    <w:name w:val="单位元右对齐"/>
    <w:basedOn w:val="a3"/>
    <w:next w:val="a3"/>
    <w:rsid w:val="006473B8"/>
    <w:pPr>
      <w:snapToGrid w:val="0"/>
      <w:spacing w:beforeLines="15" w:afterLines="15"/>
      <w:jc w:val="right"/>
    </w:pPr>
    <w:rPr>
      <w:rFonts w:ascii="Times New Roman" w:eastAsia="宋体" w:hAnsi="Times New Roman" w:cs="Times New Roman"/>
      <w:bCs/>
      <w:iCs/>
      <w:sz w:val="24"/>
      <w:szCs w:val="21"/>
      <w:lang w:eastAsia="en-US" w:bidi="en-US"/>
    </w:rPr>
  </w:style>
  <w:style w:type="paragraph" w:customStyle="1" w:styleId="GB231212">
    <w:name w:val="样式 (中文) 楷体_GB2312 居中 行距: 固定值 12 磅"/>
    <w:basedOn w:val="a3"/>
    <w:rsid w:val="006473B8"/>
    <w:pPr>
      <w:spacing w:line="240" w:lineRule="exact"/>
      <w:jc w:val="center"/>
    </w:pPr>
    <w:rPr>
      <w:rFonts w:ascii="Times New Roman" w:eastAsia="楷体_GB2312" w:hAnsi="Times New Roman" w:cs="宋体"/>
      <w:bCs/>
      <w:iCs/>
      <w:sz w:val="24"/>
      <w:szCs w:val="24"/>
      <w:lang w:eastAsia="en-US" w:bidi="en-US"/>
    </w:rPr>
  </w:style>
  <w:style w:type="paragraph" w:customStyle="1" w:styleId="Charfa">
    <w:name w:val="金宏发行正文 Char"/>
    <w:basedOn w:val="a3"/>
    <w:rsid w:val="006473B8"/>
    <w:pPr>
      <w:spacing w:line="500" w:lineRule="exact"/>
      <w:ind w:firstLineChars="200" w:firstLine="560"/>
    </w:pPr>
    <w:rPr>
      <w:rFonts w:ascii="Times New Roman" w:eastAsia="仿宋_GB2312" w:hAnsi="Times New Roman" w:cs="宋体"/>
      <w:bCs/>
      <w:iCs/>
      <w:sz w:val="28"/>
      <w:szCs w:val="24"/>
      <w:lang w:eastAsia="en-US" w:bidi="en-US"/>
    </w:rPr>
  </w:style>
  <w:style w:type="paragraph" w:customStyle="1" w:styleId="6b">
    <w:name w:val="纯文本6"/>
    <w:basedOn w:val="a3"/>
    <w:rsid w:val="006473B8"/>
    <w:pPr>
      <w:autoSpaceDE w:val="0"/>
      <w:autoSpaceDN w:val="0"/>
      <w:adjustRightInd w:val="0"/>
      <w:textAlignment w:val="baseline"/>
    </w:pPr>
    <w:rPr>
      <w:rFonts w:ascii="宋体" w:eastAsia="宋体" w:hAnsi="Times New Roman" w:cs="Times New Roman"/>
      <w:bCs/>
      <w:iCs/>
      <w:sz w:val="24"/>
      <w:szCs w:val="24"/>
      <w:lang w:eastAsia="en-US" w:bidi="en-US"/>
    </w:rPr>
  </w:style>
  <w:style w:type="paragraph" w:customStyle="1" w:styleId="5f6">
    <w:name w:val="正文5"/>
    <w:rsid w:val="006473B8"/>
    <w:pPr>
      <w:autoSpaceDE w:val="0"/>
      <w:autoSpaceDN w:val="0"/>
      <w:adjustRightInd w:val="0"/>
      <w:spacing w:line="360" w:lineRule="atLeast"/>
      <w:ind w:firstLine="539"/>
      <w:jc w:val="both"/>
      <w:textAlignment w:val="bottom"/>
    </w:pPr>
    <w:rPr>
      <w:rFonts w:ascii="宋体" w:eastAsia="宋体" w:hAnsi="Times New Roman" w:cs="Times New Roman"/>
      <w:spacing w:val="30"/>
      <w:kern w:val="0"/>
      <w:sz w:val="24"/>
      <w:szCs w:val="20"/>
    </w:rPr>
  </w:style>
  <w:style w:type="paragraph" w:customStyle="1" w:styleId="2fff8">
    <w:name w:val="列出段落2"/>
    <w:basedOn w:val="a3"/>
    <w:uiPriority w:val="34"/>
    <w:rsid w:val="006473B8"/>
    <w:pPr>
      <w:ind w:firstLineChars="200" w:firstLine="420"/>
    </w:pPr>
    <w:rPr>
      <w:rFonts w:ascii="Calibri" w:eastAsia="宋体" w:hAnsi="Calibri" w:cs="Times New Roman"/>
      <w:bCs/>
      <w:iCs/>
      <w:sz w:val="24"/>
      <w:lang w:eastAsia="en-US" w:bidi="en-US"/>
    </w:rPr>
  </w:style>
  <w:style w:type="paragraph" w:customStyle="1" w:styleId="6c">
    <w:name w:val="批注框文本6"/>
    <w:basedOn w:val="a3"/>
    <w:rsid w:val="006473B8"/>
    <w:rPr>
      <w:rFonts w:ascii="Times New Roman" w:eastAsia="宋体" w:hAnsi="Times New Roman" w:cs="Times New Roman"/>
      <w:bCs/>
      <w:iCs/>
      <w:sz w:val="18"/>
      <w:szCs w:val="24"/>
      <w:lang w:eastAsia="en-US" w:bidi="en-US"/>
    </w:rPr>
  </w:style>
  <w:style w:type="paragraph" w:customStyle="1" w:styleId="3ff4">
    <w:name w:val="无间隔3"/>
    <w:uiPriority w:val="1"/>
    <w:rsid w:val="006473B8"/>
    <w:pPr>
      <w:widowControl w:val="0"/>
      <w:spacing w:line="312" w:lineRule="auto"/>
      <w:ind w:firstLineChars="200" w:firstLine="200"/>
      <w:jc w:val="both"/>
    </w:pPr>
    <w:rPr>
      <w:rFonts w:ascii="Calibri" w:eastAsia="宋体" w:hAnsi="Calibri" w:cs="Times New Roman"/>
      <w:kern w:val="0"/>
      <w:sz w:val="28"/>
      <w:szCs w:val="20"/>
    </w:rPr>
  </w:style>
  <w:style w:type="paragraph" w:customStyle="1" w:styleId="3ff5">
    <w:name w:val="列出段落3"/>
    <w:basedOn w:val="a3"/>
    <w:uiPriority w:val="34"/>
    <w:rsid w:val="006473B8"/>
    <w:pPr>
      <w:ind w:firstLineChars="200" w:firstLine="420"/>
    </w:pPr>
    <w:rPr>
      <w:rFonts w:ascii="Times New Roman" w:eastAsia="宋体" w:hAnsi="Times New Roman" w:cs="Times New Roman"/>
    </w:rPr>
  </w:style>
  <w:style w:type="paragraph" w:customStyle="1" w:styleId="Char3CharCharCharCharCharChar1CharCharChar2">
    <w:name w:val="Char3 Char Char Char Char Char Char1 Char Char Char2"/>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242">
    <w:name w:val="字元 字元24"/>
    <w:basedOn w:val="a3"/>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CharChar2CharCharCharChar2">
    <w:name w:val="Char Char Char2 Char Char Char Char2"/>
    <w:basedOn w:val="a3"/>
    <w:rsid w:val="006473B8"/>
    <w:rPr>
      <w:rFonts w:ascii="Calibri" w:eastAsia="宋体" w:hAnsi="Calibri" w:cs="Times New Roman"/>
      <w:szCs w:val="24"/>
    </w:rPr>
  </w:style>
  <w:style w:type="paragraph" w:customStyle="1" w:styleId="Char2CharCharCharCharCharChar2">
    <w:name w:val="Char2 Char Char Char Char Char Char2"/>
    <w:basedOn w:val="a3"/>
    <w:rsid w:val="006473B8"/>
    <w:pPr>
      <w:adjustRightInd w:val="0"/>
      <w:snapToGrid w:val="0"/>
      <w:spacing w:line="400" w:lineRule="exact"/>
      <w:ind w:firstLine="601"/>
      <w:textAlignment w:val="baseline"/>
    </w:pPr>
    <w:rPr>
      <w:rFonts w:ascii="Arial" w:eastAsia="楷体_GB2312" w:hAnsi="Arial" w:cs="Times New Roman"/>
      <w:spacing w:val="8"/>
      <w:kern w:val="0"/>
      <w:sz w:val="28"/>
      <w:szCs w:val="21"/>
    </w:rPr>
  </w:style>
  <w:style w:type="paragraph" w:customStyle="1" w:styleId="4CharCharCharCharCharCharCharChar3">
    <w:name w:val="字元4 Char Char Char Char Char Char 字元 Char Char 字元3"/>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330">
    <w:name w:val="日期33"/>
    <w:basedOn w:val="a3"/>
    <w:next w:val="a3"/>
    <w:rsid w:val="006473B8"/>
    <w:pPr>
      <w:overflowPunct w:val="0"/>
      <w:autoSpaceDE w:val="0"/>
      <w:autoSpaceDN w:val="0"/>
      <w:adjustRightInd w:val="0"/>
    </w:pPr>
    <w:rPr>
      <w:rFonts w:ascii="宋体" w:eastAsia="宋体" w:hAnsi="Calibri" w:cs="Times New Roman"/>
      <w:sz w:val="24"/>
      <w:szCs w:val="20"/>
    </w:rPr>
  </w:style>
  <w:style w:type="paragraph" w:customStyle="1" w:styleId="5f7">
    <w:name w:val="日期5"/>
    <w:basedOn w:val="a3"/>
    <w:next w:val="a3"/>
    <w:rsid w:val="006473B8"/>
    <w:pPr>
      <w:overflowPunct w:val="0"/>
      <w:autoSpaceDE w:val="0"/>
      <w:autoSpaceDN w:val="0"/>
      <w:adjustRightInd w:val="0"/>
      <w:textAlignment w:val="baseline"/>
    </w:pPr>
    <w:rPr>
      <w:rFonts w:ascii="宋体" w:eastAsia="宋体" w:hAnsi="Calibri" w:cs="Times New Roman"/>
      <w:sz w:val="24"/>
      <w:szCs w:val="20"/>
    </w:rPr>
  </w:style>
  <w:style w:type="paragraph" w:customStyle="1" w:styleId="CharCharCharCharCharCharChar5">
    <w:name w:val="Char Char Char Char Char Char Char5"/>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1CharCharCharCharChar1CharCharCharCharCharCharCharCharCharCharCharCharCharChar2">
    <w:name w:val="Char1 Char Char Char Char Char1 Char Char Char Char Char Char Char Char Char Char Char Char Char Char2"/>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611">
    <w:name w:val="批注框文本61"/>
    <w:basedOn w:val="a3"/>
    <w:rsid w:val="006473B8"/>
    <w:rPr>
      <w:rFonts w:ascii="Calibri" w:eastAsia="宋体" w:hAnsi="Calibri" w:cs="Times New Roman"/>
      <w:sz w:val="18"/>
      <w:szCs w:val="20"/>
    </w:rPr>
  </w:style>
  <w:style w:type="paragraph" w:customStyle="1" w:styleId="CharCharCharCharCharCharCharCharChar1CharCharCharChar2">
    <w:name w:val="Char Char Char Char Char Char Char Char Char1 Char Char Char Char2"/>
    <w:basedOn w:val="a3"/>
    <w:rsid w:val="006473B8"/>
    <w:pPr>
      <w:adjustRightInd w:val="0"/>
      <w:spacing w:line="400" w:lineRule="exact"/>
      <w:ind w:firstLine="601"/>
      <w:textAlignment w:val="baseline"/>
    </w:pPr>
    <w:rPr>
      <w:rFonts w:ascii="Calibri" w:eastAsia="楷体_GB2312" w:hAnsi="Calibri" w:cs="Times New Roman"/>
      <w:spacing w:val="8"/>
      <w:kern w:val="0"/>
      <w:sz w:val="28"/>
      <w:szCs w:val="21"/>
    </w:rPr>
  </w:style>
  <w:style w:type="paragraph" w:customStyle="1" w:styleId="Char1CharCharCharCharCharChar5">
    <w:name w:val="Char1 Char Char Char Char Char Char5"/>
    <w:basedOn w:val="a3"/>
    <w:rsid w:val="006473B8"/>
    <w:rPr>
      <w:rFonts w:ascii="Calibri" w:eastAsia="宋体" w:hAnsi="Calibri" w:cs="Times New Roman"/>
      <w:sz w:val="24"/>
      <w:szCs w:val="24"/>
    </w:rPr>
  </w:style>
  <w:style w:type="paragraph" w:customStyle="1" w:styleId="-0010">
    <w:name w:val="样式 样式 样式 样式 五号 黑色 行距: 单倍行距 + 居中 + 左侧:  -0.01 字符 + 居中"/>
    <w:basedOn w:val="-001"/>
    <w:link w:val="-001CharChar0"/>
    <w:rsid w:val="006473B8"/>
    <w:pPr>
      <w:jc w:val="center"/>
    </w:pPr>
  </w:style>
  <w:style w:type="paragraph" w:customStyle="1" w:styleId="-001">
    <w:name w:val="样式 样式 样式 五号 黑色 行距: 单倍行距 + 居中 + 左侧:  -0.01 字符"/>
    <w:basedOn w:val="affc"/>
    <w:link w:val="-001CharChar"/>
    <w:rsid w:val="006473B8"/>
    <w:rPr>
      <w:b/>
    </w:rPr>
  </w:style>
  <w:style w:type="paragraph" w:customStyle="1" w:styleId="affc">
    <w:name w:val="样式 样式 五号 黑色 行距: 单倍行距 + 居中"/>
    <w:basedOn w:val="a3"/>
    <w:link w:val="CharCharc"/>
    <w:rsid w:val="006473B8"/>
    <w:pPr>
      <w:widowControl/>
      <w:spacing w:line="360" w:lineRule="auto"/>
      <w:ind w:leftChars="-1" w:left="-2"/>
      <w:jc w:val="left"/>
    </w:pPr>
    <w:rPr>
      <w:spacing w:val="-10"/>
    </w:rPr>
  </w:style>
  <w:style w:type="paragraph" w:customStyle="1" w:styleId="Char1CharCharCharCharCharCharCharCharChar1CharCharCharCharCharChar3">
    <w:name w:val="Char1 Char Char Char Char Char Char Char Char Char1 Char Char Char Char Char Char3"/>
    <w:basedOn w:val="a3"/>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420">
    <w:name w:val="日期42"/>
    <w:basedOn w:val="a3"/>
    <w:next w:val="a3"/>
    <w:rsid w:val="006473B8"/>
    <w:pPr>
      <w:overflowPunct w:val="0"/>
      <w:autoSpaceDE w:val="0"/>
      <w:autoSpaceDN w:val="0"/>
      <w:adjustRightInd w:val="0"/>
      <w:textAlignment w:val="baseline"/>
    </w:pPr>
    <w:rPr>
      <w:rFonts w:ascii="宋体" w:eastAsia="宋体" w:hAnsi="Calibri" w:cs="Times New Roman"/>
      <w:sz w:val="24"/>
      <w:szCs w:val="20"/>
    </w:rPr>
  </w:style>
  <w:style w:type="paragraph" w:customStyle="1" w:styleId="Char1CharCharCharCharChar1CharCharCharCharCharCharCharCharCharCharCharCharCharCharCharCharCharCharCharChar">
    <w:name w:val="Char1 Char Char Char Char Char1 Char Char Char Char Char Char Char Char Char Char Char Char Char Char Char Char Char Char Char Char"/>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Char1CharCharCharCharChar1CharCharCharCharCharCharCharCharChar2">
    <w:name w:val="Char1 Char Char Char Char Char1 Char Char Char Char Char Char Char Char Char2"/>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afffffffffffffffff7">
    <w:name w:val="样式 宋体 黑色 左 行距: 单倍行距"/>
    <w:basedOn w:val="a3"/>
    <w:rsid w:val="006473B8"/>
    <w:pPr>
      <w:widowControl/>
      <w:ind w:left="480"/>
      <w:jc w:val="left"/>
    </w:pPr>
    <w:rPr>
      <w:rFonts w:ascii="宋体" w:eastAsia="宋体" w:hAnsi="宋体" w:cs="宋体"/>
      <w:color w:val="000000"/>
      <w:spacing w:val="-8"/>
      <w:kern w:val="0"/>
      <w:sz w:val="24"/>
      <w:szCs w:val="20"/>
    </w:rPr>
  </w:style>
  <w:style w:type="paragraph" w:customStyle="1" w:styleId="145">
    <w:name w:val="字元 字元14"/>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150">
    <w:name w:val="Char15"/>
    <w:basedOn w:val="a3"/>
    <w:rsid w:val="006473B8"/>
    <w:pPr>
      <w:adjustRightInd w:val="0"/>
      <w:spacing w:line="400" w:lineRule="exact"/>
      <w:ind w:firstLine="601"/>
      <w:textAlignment w:val="baseline"/>
    </w:pPr>
    <w:rPr>
      <w:rFonts w:ascii="Tahoma" w:eastAsia="楷体_GB2312" w:hAnsi="Tahoma" w:cs="Times New Roman"/>
      <w:spacing w:val="8"/>
      <w:kern w:val="0"/>
      <w:sz w:val="24"/>
      <w:szCs w:val="20"/>
    </w:rPr>
  </w:style>
  <w:style w:type="paragraph" w:customStyle="1" w:styleId="CharCharCharCharCharCharCharCharCharCharCharCharCharCharCharChar5">
    <w:name w:val="Char Char Char Char Char Char Char Char Char Char Char Char Char Char Char Char5"/>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3CharCharCharCharCharChar13">
    <w:name w:val="Char3 Char Char Char Char Char Char13"/>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4CharCharCharCharCharCharCharCharChar2">
    <w:name w:val="字元4 Char Char Char Char Char Char 字元 Char Char Char2"/>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64">
    <w:name w:val="Char64"/>
    <w:basedOn w:val="a3"/>
    <w:rsid w:val="006473B8"/>
    <w:rPr>
      <w:rFonts w:ascii="黑体" w:eastAsia="黑体" w:hAnsi="黑体" w:cs="Times New Roman"/>
      <w:b/>
      <w:spacing w:val="10"/>
      <w:sz w:val="28"/>
      <w:szCs w:val="20"/>
    </w:rPr>
  </w:style>
  <w:style w:type="paragraph" w:customStyle="1" w:styleId="12960">
    <w:name w:val="样式 标题 1 + 左侧:  2.96 厘米 首行缩进:  0 厘米"/>
    <w:basedOn w:val="11"/>
    <w:rsid w:val="006473B8"/>
    <w:pPr>
      <w:keepNext w:val="0"/>
      <w:keepLines w:val="0"/>
      <w:pageBreakBefore/>
      <w:widowControl/>
      <w:spacing w:before="0" w:after="0" w:line="360" w:lineRule="auto"/>
      <w:jc w:val="center"/>
    </w:pPr>
    <w:rPr>
      <w:rFonts w:eastAsia="黑体" w:cs="宋体"/>
      <w:b w:val="0"/>
      <w:bCs w:val="0"/>
      <w:sz w:val="36"/>
      <w:szCs w:val="20"/>
    </w:rPr>
  </w:style>
  <w:style w:type="paragraph" w:customStyle="1" w:styleId="Char63">
    <w:name w:val="Char63"/>
    <w:basedOn w:val="a3"/>
    <w:rsid w:val="006473B8"/>
    <w:rPr>
      <w:rFonts w:ascii="黑体" w:eastAsia="黑体" w:hAnsi="黑体" w:cs="Times New Roman"/>
      <w:b/>
      <w:spacing w:val="10"/>
      <w:sz w:val="28"/>
      <w:szCs w:val="20"/>
    </w:rPr>
  </w:style>
  <w:style w:type="paragraph" w:customStyle="1" w:styleId="CharCharCharCharCharCharCharCharCharChar4">
    <w:name w:val="Char Char Char Char Char Char Char Char Char Char4"/>
    <w:basedOn w:val="a3"/>
    <w:rsid w:val="006473B8"/>
    <w:rPr>
      <w:rFonts w:ascii="黑体" w:eastAsia="黑体" w:hAnsi="黑体" w:cs="Times New Roman"/>
      <w:b/>
      <w:spacing w:val="10"/>
      <w:sz w:val="28"/>
      <w:szCs w:val="20"/>
    </w:rPr>
  </w:style>
  <w:style w:type="paragraph" w:customStyle="1" w:styleId="1CharCharChar1CharCharChar4Char">
    <w:name w:val="1 Char Char Char1 Char Char Char4 Char"/>
    <w:basedOn w:val="a3"/>
    <w:rsid w:val="006473B8"/>
    <w:rPr>
      <w:rFonts w:ascii="Tahoma" w:eastAsia="宋体" w:hAnsi="Tahoma" w:cs="Times New Roman"/>
      <w:sz w:val="24"/>
      <w:szCs w:val="20"/>
    </w:rPr>
  </w:style>
  <w:style w:type="paragraph" w:customStyle="1" w:styleId="Char130">
    <w:name w:val="Char13"/>
    <w:basedOn w:val="a3"/>
    <w:rsid w:val="006473B8"/>
    <w:pPr>
      <w:adjustRightInd w:val="0"/>
      <w:spacing w:line="400" w:lineRule="exact"/>
      <w:ind w:firstLine="601"/>
      <w:textAlignment w:val="baseline"/>
    </w:pPr>
    <w:rPr>
      <w:rFonts w:ascii="Tahoma" w:eastAsia="楷体_GB2312" w:hAnsi="Tahoma" w:cs="Times New Roman"/>
      <w:spacing w:val="8"/>
      <w:kern w:val="0"/>
      <w:sz w:val="24"/>
      <w:szCs w:val="20"/>
    </w:rPr>
  </w:style>
  <w:style w:type="paragraph" w:customStyle="1" w:styleId="CharCharChar1CharCharCharChar4">
    <w:name w:val="Char Char Char1 Char Char Char Char4"/>
    <w:basedOn w:val="a3"/>
    <w:rsid w:val="006473B8"/>
    <w:pPr>
      <w:adjustRightInd w:val="0"/>
      <w:spacing w:line="400" w:lineRule="exact"/>
      <w:ind w:firstLine="601"/>
      <w:textAlignment w:val="baseline"/>
    </w:pPr>
    <w:rPr>
      <w:rFonts w:ascii="宋体" w:eastAsia="楷体_GB2312" w:hAnsi="宋体" w:cs="Courier New"/>
      <w:spacing w:val="8"/>
      <w:kern w:val="0"/>
      <w:sz w:val="32"/>
      <w:szCs w:val="32"/>
    </w:rPr>
  </w:style>
  <w:style w:type="paragraph" w:customStyle="1" w:styleId="Char1CharCharCharCharChar1CharChar">
    <w:name w:val="Char1 Char Char Char Char Char1 Char Char"/>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Char1CharCharCharChar1">
    <w:name w:val="Char1 Char Char Char Char1"/>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Char1CharCharCharCharChar1CharChar2">
    <w:name w:val="Char1 Char Char Char Char Char1 Char Char2"/>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Char1CharCharCharCharChar1CharCharCharCharCharCharCharCharCharCharCharCharCharCharCharCharCharCharCharCharCharCharCharCharCharCharChar1CharCharCharCharCharCharCharCharCharCharChar">
    <w:name w:val="Char1 Char Char Char Char Char1 Char Char Char Char Char Char Char Char Char Char Char Char Char Char Char Char Char Char Char Char Char Char Char Char Char Char Char1 Char Char Char Char Char Char Char Char Char Char Char"/>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5f8">
    <w:name w:val="字元 字元 字元5"/>
    <w:basedOn w:val="a3"/>
    <w:rsid w:val="006473B8"/>
    <w:rPr>
      <w:rFonts w:ascii="Calibri" w:eastAsia="宋体" w:hAnsi="Calibri" w:cs="Times New Roman"/>
      <w:sz w:val="24"/>
      <w:szCs w:val="24"/>
    </w:rPr>
  </w:style>
  <w:style w:type="paragraph" w:customStyle="1" w:styleId="CharCharCharCharCharCharCharCharCharCharChar1Char3">
    <w:name w:val="Char Char Char Char Char Char Char Char Char Char Char1 Char3"/>
    <w:basedOn w:val="a3"/>
    <w:rsid w:val="006473B8"/>
    <w:rPr>
      <w:rFonts w:ascii="Calibri" w:eastAsia="宋体" w:hAnsi="Calibri" w:cs="Times New Roman"/>
      <w:szCs w:val="20"/>
    </w:rPr>
  </w:style>
  <w:style w:type="paragraph" w:customStyle="1" w:styleId="6d">
    <w:name w:val="正文6"/>
    <w:rsid w:val="006473B8"/>
    <w:pPr>
      <w:autoSpaceDE w:val="0"/>
      <w:autoSpaceDN w:val="0"/>
      <w:adjustRightInd w:val="0"/>
      <w:spacing w:line="360" w:lineRule="atLeast"/>
      <w:ind w:firstLine="539"/>
      <w:jc w:val="both"/>
      <w:textAlignment w:val="bottom"/>
    </w:pPr>
    <w:rPr>
      <w:rFonts w:ascii="宋体" w:eastAsia="宋体" w:hAnsi="Times New Roman" w:cs="Times New Roman"/>
      <w:spacing w:val="30"/>
      <w:kern w:val="0"/>
      <w:sz w:val="24"/>
      <w:szCs w:val="20"/>
    </w:rPr>
  </w:style>
  <w:style w:type="paragraph" w:customStyle="1" w:styleId="Char3CharCharCharCharCharChar1CharCharCharCharCharCharCharCharChar15">
    <w:name w:val="Char3 Char Char Char Char Char Char1 Char Char Char Char Char Char Char Char Char15"/>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75">
    <w:name w:val="纯文本7"/>
    <w:basedOn w:val="a3"/>
    <w:rsid w:val="006473B8"/>
    <w:pPr>
      <w:autoSpaceDE w:val="0"/>
      <w:autoSpaceDN w:val="0"/>
      <w:adjustRightInd w:val="0"/>
      <w:textAlignment w:val="baseline"/>
    </w:pPr>
    <w:rPr>
      <w:rFonts w:ascii="宋体" w:eastAsia="宋体" w:hAnsi="Calibri" w:cs="Times New Roman"/>
      <w:szCs w:val="20"/>
    </w:rPr>
  </w:style>
  <w:style w:type="paragraph" w:customStyle="1" w:styleId="Char1CharCharCharCharChar1">
    <w:name w:val="Char1 Char Char Char Char Char1"/>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Char4CharCharCharCharCharCharCharCharChar3">
    <w:name w:val="Char4 Char Char Char Char Char Char Char Char Char3"/>
    <w:basedOn w:val="a3"/>
    <w:rsid w:val="006473B8"/>
    <w:rPr>
      <w:rFonts w:ascii="Calibri" w:eastAsia="宋体" w:hAnsi="Calibri" w:cs="Times New Roman"/>
      <w:sz w:val="24"/>
      <w:szCs w:val="24"/>
    </w:rPr>
  </w:style>
  <w:style w:type="paragraph" w:customStyle="1" w:styleId="Char1CharCharCharCharChar1CharCharCharCharCharCharCharCharCharCharCharCharCharCharCharCharCharCharCharCharCharCharCharCharChar1">
    <w:name w:val="Char1 Char Char Char Char Char1 Char Char Char Char Char Char Char Char Char Char Char Char Char Char Char Char Char Char Char Char Char Char Char Char Char1"/>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Char350">
    <w:name w:val="Char35"/>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CharCharCharCharCharCharCharChar3">
    <w:name w:val="Char Char Char Char Char Char Char Char Char Char Char Char3"/>
    <w:basedOn w:val="a3"/>
    <w:rsid w:val="006473B8"/>
    <w:pPr>
      <w:widowControl/>
      <w:spacing w:after="160" w:line="240" w:lineRule="exact"/>
      <w:jc w:val="left"/>
    </w:pPr>
    <w:rPr>
      <w:rFonts w:ascii="Arial" w:eastAsia="Times New Roman" w:hAnsi="Arial" w:cs="Verdana"/>
      <w:b/>
      <w:kern w:val="0"/>
      <w:sz w:val="24"/>
      <w:szCs w:val="20"/>
      <w:lang w:eastAsia="en-US"/>
    </w:rPr>
  </w:style>
  <w:style w:type="paragraph" w:customStyle="1" w:styleId="Char3CharCharCharCharCharChar1CharCharCharCharCharChar4">
    <w:name w:val="Char3 Char Char Char Char Char Char1 Char Char Char Char Char Char4"/>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1CharCharCharCharChar1CharCharCharCharCharCharCharCharCharCharCharCharCharCharCharCharCharCharCharCharCharCharCharCharCharCharChar1CharCharCharCharCharCharCharCharCharCharChar2">
    <w:name w:val="Char1 Char Char Char Char Char1 Char Char Char Char Char Char Char Char Char Char Char Char Char Char Char Char Char Char Char Char Char Char Char Char Char Char Char1 Char Char Char Char Char Char Char Char Char Char Char2"/>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CharCharCharCharCharChar1CharCharCharCharCharCharChar3">
    <w:name w:val="Char Char Char Char Char Char1 Char Char Char Char Char Char Char3"/>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2fff9">
    <w:name w:val="字元 字元 字元 字元 字元 字元2"/>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3CharCharCharCharCharChar1CharCharCharCharCharCharCharCharChar14">
    <w:name w:val="Char3 Char Char Char Char Char Char1 Char Char Char Char Char Char Char Char Char14"/>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3ff6">
    <w:name w:val="字元 字元 字元 字元3"/>
    <w:basedOn w:val="a3"/>
    <w:rsid w:val="006473B8"/>
    <w:rPr>
      <w:rFonts w:ascii="Calibri" w:eastAsia="宋体" w:hAnsi="Calibri" w:cs="Times New Roman"/>
      <w:sz w:val="24"/>
      <w:szCs w:val="24"/>
    </w:rPr>
  </w:style>
  <w:style w:type="paragraph" w:customStyle="1" w:styleId="521">
    <w:name w:val="批注框文本52"/>
    <w:basedOn w:val="a3"/>
    <w:rsid w:val="006473B8"/>
    <w:rPr>
      <w:rFonts w:ascii="Calibri" w:eastAsia="宋体" w:hAnsi="Calibri" w:cs="Times New Roman"/>
      <w:sz w:val="18"/>
      <w:szCs w:val="20"/>
    </w:rPr>
  </w:style>
  <w:style w:type="paragraph" w:customStyle="1" w:styleId="530">
    <w:name w:val="字元53"/>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76">
    <w:name w:val="批注框文本7"/>
    <w:basedOn w:val="a3"/>
    <w:rsid w:val="006473B8"/>
    <w:rPr>
      <w:rFonts w:ascii="Calibri" w:eastAsia="宋体" w:hAnsi="Calibri" w:cs="Times New Roman"/>
      <w:sz w:val="18"/>
      <w:szCs w:val="20"/>
    </w:rPr>
  </w:style>
  <w:style w:type="paragraph" w:customStyle="1" w:styleId="Char2CharCharCharCharCharChar3">
    <w:name w:val="Char2 Char Char Char Char Char Char3"/>
    <w:basedOn w:val="a3"/>
    <w:rsid w:val="006473B8"/>
    <w:pPr>
      <w:adjustRightInd w:val="0"/>
      <w:snapToGrid w:val="0"/>
      <w:spacing w:line="400" w:lineRule="exact"/>
      <w:ind w:firstLine="601"/>
      <w:textAlignment w:val="baseline"/>
    </w:pPr>
    <w:rPr>
      <w:rFonts w:ascii="Arial" w:eastAsia="楷体_GB2312" w:hAnsi="Arial" w:cs="Times New Roman"/>
      <w:spacing w:val="8"/>
      <w:kern w:val="0"/>
      <w:sz w:val="28"/>
      <w:szCs w:val="21"/>
    </w:rPr>
  </w:style>
  <w:style w:type="paragraph" w:customStyle="1" w:styleId="Char1CharCharCharCharChar1CharCharCharCharCharCharCharCharCharCharCharCharCharCharCharCharCharCharCharCharCharCharCharCharChar2">
    <w:name w:val="Char1 Char Char Char Char Char1 Char Char Char Char Char Char Char Char Char Char Char Char Char Char Char Char Char Char Char Char Char Char Char Char Char2"/>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CharChar7Char3">
    <w:name w:val="Char Char7 Char3"/>
    <w:basedOn w:val="a3"/>
    <w:rsid w:val="006473B8"/>
    <w:pPr>
      <w:adjustRightInd w:val="0"/>
      <w:spacing w:line="360" w:lineRule="auto"/>
      <w:ind w:firstLine="601"/>
      <w:textAlignment w:val="baseline"/>
    </w:pPr>
    <w:rPr>
      <w:rFonts w:ascii="宋体" w:eastAsia="楷体_GB2312" w:hAnsi="宋体" w:cs="Times New Roman"/>
      <w:spacing w:val="8"/>
      <w:kern w:val="0"/>
      <w:sz w:val="24"/>
      <w:szCs w:val="20"/>
    </w:rPr>
  </w:style>
  <w:style w:type="paragraph" w:customStyle="1" w:styleId="Char1CharCharCharCharChar1CharCharCharCharCharCharCharCharChar1">
    <w:name w:val="Char1 Char Char Char Char Char1 Char Char Char Char Char Char Char Char Char1"/>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540">
    <w:name w:val="字元54"/>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2CharCharChar5">
    <w:name w:val="Char2 Char Char Char5"/>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4CharCharCharCharCharChar4">
    <w:name w:val="字元4 Char Char Char Char Char Char 字元4"/>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74">
    <w:name w:val="Char74"/>
    <w:basedOn w:val="a3"/>
    <w:rsid w:val="006473B8"/>
    <w:rPr>
      <w:rFonts w:ascii="Calibri" w:eastAsia="宋体" w:hAnsi="Calibri" w:cs="Times New Roman"/>
      <w:sz w:val="24"/>
      <w:szCs w:val="24"/>
    </w:rPr>
  </w:style>
  <w:style w:type="paragraph" w:customStyle="1" w:styleId="CharCharCharCharCharCharCharCharChar1CharCharCharChar1">
    <w:name w:val="Char Char Char Char Char Char Char Char Char1 Char Char Char Char1"/>
    <w:basedOn w:val="a3"/>
    <w:rsid w:val="006473B8"/>
    <w:pPr>
      <w:adjustRightInd w:val="0"/>
      <w:spacing w:line="400" w:lineRule="exact"/>
      <w:ind w:firstLine="601"/>
      <w:textAlignment w:val="baseline"/>
    </w:pPr>
    <w:rPr>
      <w:rFonts w:ascii="Calibri" w:eastAsia="楷体_GB2312" w:hAnsi="Calibri" w:cs="Times New Roman"/>
      <w:spacing w:val="8"/>
      <w:kern w:val="0"/>
      <w:sz w:val="28"/>
      <w:szCs w:val="21"/>
    </w:rPr>
  </w:style>
  <w:style w:type="paragraph" w:customStyle="1" w:styleId="CharCharffff0">
    <w:name w:val="第四层 （一） Char Char"/>
    <w:rsid w:val="006473B8"/>
    <w:pPr>
      <w:spacing w:afterLines="100" w:line="360" w:lineRule="auto"/>
    </w:pPr>
    <w:rPr>
      <w:rFonts w:ascii="Times New Roman" w:eastAsia="宋体" w:hAnsi="Times New Roman" w:cs="Times New Roman"/>
      <w:b/>
      <w:bCs/>
      <w:kern w:val="0"/>
      <w:sz w:val="24"/>
      <w:szCs w:val="24"/>
    </w:rPr>
  </w:style>
  <w:style w:type="paragraph" w:customStyle="1" w:styleId="CharChar1Char0">
    <w:name w:val="招股书正文 Char Char1 Char"/>
    <w:rsid w:val="006473B8"/>
    <w:pPr>
      <w:widowControl w:val="0"/>
      <w:overflowPunct w:val="0"/>
      <w:autoSpaceDE w:val="0"/>
      <w:autoSpaceDN w:val="0"/>
      <w:adjustRightInd w:val="0"/>
      <w:snapToGrid w:val="0"/>
      <w:spacing w:before="120" w:line="360" w:lineRule="auto"/>
      <w:ind w:firstLineChars="200" w:firstLine="480"/>
    </w:pPr>
    <w:rPr>
      <w:rFonts w:ascii="Times New Roman" w:eastAsia="宋体" w:hAnsi="Times New Roman" w:cs="Times New Roman"/>
      <w:sz w:val="24"/>
      <w:szCs w:val="24"/>
    </w:rPr>
  </w:style>
  <w:style w:type="paragraph" w:customStyle="1" w:styleId="-312">
    <w:name w:val="彩色底纹 - 着色 31"/>
    <w:basedOn w:val="a3"/>
    <w:rsid w:val="006473B8"/>
    <w:pPr>
      <w:ind w:firstLineChars="200" w:firstLine="420"/>
    </w:pPr>
    <w:rPr>
      <w:rFonts w:ascii="Calibri" w:eastAsia="宋体" w:hAnsi="Calibri" w:cs="Times New Roman"/>
      <w:szCs w:val="20"/>
    </w:rPr>
  </w:style>
  <w:style w:type="paragraph" w:customStyle="1" w:styleId="afffffffffffffffff8">
    <w:name w:val="样式 列表 + 居中"/>
    <w:basedOn w:val="afffffffc"/>
    <w:rsid w:val="006473B8"/>
    <w:pPr>
      <w:adjustRightInd/>
      <w:spacing w:line="300" w:lineRule="auto"/>
      <w:ind w:left="0" w:firstLineChars="0" w:firstLine="0"/>
      <w:jc w:val="center"/>
      <w:textAlignment w:val="auto"/>
    </w:pPr>
    <w:rPr>
      <w:rFonts w:ascii="Calibri" w:hAnsi="Calibri" w:cs="宋体"/>
      <w:szCs w:val="21"/>
    </w:rPr>
  </w:style>
  <w:style w:type="paragraph" w:customStyle="1" w:styleId="CharCharCharChar51">
    <w:name w:val="Char Char Char Char5"/>
    <w:basedOn w:val="a3"/>
    <w:rsid w:val="006473B8"/>
    <w:pPr>
      <w:adjustRightInd w:val="0"/>
      <w:spacing w:before="120" w:after="120" w:line="360" w:lineRule="auto"/>
      <w:ind w:firstLine="420"/>
      <w:textAlignment w:val="baseline"/>
    </w:pPr>
    <w:rPr>
      <w:rFonts w:ascii="Tahoma" w:eastAsia="楷体_GB2312" w:hAnsi="Tahoma" w:cs="Times New Roman"/>
      <w:spacing w:val="8"/>
      <w:kern w:val="0"/>
      <w:sz w:val="28"/>
      <w:szCs w:val="20"/>
    </w:rPr>
  </w:style>
  <w:style w:type="paragraph" w:customStyle="1" w:styleId="Char1CharCharCharCharChar1CharCharCharCharCharCharCharCharCharCharCharCharCharCharCharCharCharCharCharCharCharCharCharCharCharCharChar1CharCharCharCharCharCharCharCharCharCharChar1">
    <w:name w:val="Char1 Char Char Char Char Char1 Char Char Char Char Char Char Char Char Char Char Char Char Char Char Char Char Char Char Char Char Char Char Char Char Char Char Char1 Char Char Char Char Char Char Char Char Char Char Char1"/>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Char1CharCharChar3">
    <w:name w:val="Char1 Char Char Char3"/>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CharCharChar1CharCharCharCharCharCharChar13">
    <w:name w:val="Char Char Char1 Char Char Char Char Char Char Char13"/>
    <w:basedOn w:val="a3"/>
    <w:rsid w:val="006473B8"/>
    <w:rPr>
      <w:rFonts w:ascii="Tahoma" w:eastAsia="宋体" w:hAnsi="Tahoma" w:cs="Times New Roman"/>
      <w:sz w:val="24"/>
      <w:szCs w:val="20"/>
    </w:rPr>
  </w:style>
  <w:style w:type="paragraph" w:customStyle="1" w:styleId="3ff7">
    <w:name w:val="字元 字元 字元3"/>
    <w:basedOn w:val="a3"/>
    <w:rsid w:val="006473B8"/>
    <w:rPr>
      <w:rFonts w:ascii="Calibri" w:eastAsia="宋体" w:hAnsi="Calibri" w:cs="Times New Roman"/>
      <w:sz w:val="24"/>
      <w:szCs w:val="24"/>
    </w:rPr>
  </w:style>
  <w:style w:type="paragraph" w:customStyle="1" w:styleId="CharCharCharCharCharCharCharCharCharChar3">
    <w:name w:val="Char Char Char Char Char Char Char Char Char Char3"/>
    <w:basedOn w:val="a3"/>
    <w:rsid w:val="006473B8"/>
    <w:rPr>
      <w:rFonts w:ascii="黑体" w:eastAsia="黑体" w:hAnsi="黑体" w:cs="Times New Roman"/>
      <w:b/>
      <w:spacing w:val="10"/>
      <w:sz w:val="28"/>
      <w:szCs w:val="20"/>
    </w:rPr>
  </w:style>
  <w:style w:type="paragraph" w:customStyle="1" w:styleId="CharCharCharCharCharChar1CharCharChar6">
    <w:name w:val="Char Char Char Char Char Char1 Char Char Char6"/>
    <w:basedOn w:val="a3"/>
    <w:rsid w:val="006473B8"/>
    <w:pPr>
      <w:autoSpaceDE w:val="0"/>
      <w:autoSpaceDN w:val="0"/>
      <w:adjustRightInd w:val="0"/>
      <w:jc w:val="left"/>
      <w:textAlignment w:val="baseline"/>
    </w:pPr>
    <w:rPr>
      <w:rFonts w:ascii="Calibri" w:eastAsia="方正仿宋简体" w:hAnsi="Calibri" w:cs="Times New Roman"/>
      <w:sz w:val="32"/>
      <w:szCs w:val="20"/>
    </w:rPr>
  </w:style>
  <w:style w:type="paragraph" w:customStyle="1" w:styleId="affffff7">
    <w:name w:val="图题"/>
    <w:basedOn w:val="a3"/>
    <w:link w:val="CharCharfff7"/>
    <w:rsid w:val="006473B8"/>
    <w:pPr>
      <w:widowControl/>
      <w:autoSpaceDE w:val="0"/>
      <w:autoSpaceDN w:val="0"/>
      <w:adjustRightInd w:val="0"/>
      <w:snapToGrid w:val="0"/>
      <w:spacing w:line="360" w:lineRule="auto"/>
      <w:jc w:val="left"/>
    </w:pPr>
    <w:rPr>
      <w:rFonts w:ascii="Arial" w:eastAsia="汉鼎简中黑" w:hAnsi="Arial"/>
    </w:rPr>
  </w:style>
  <w:style w:type="paragraph" w:customStyle="1" w:styleId="141">
    <w:name w:val="样式14"/>
    <w:basedOn w:val="11"/>
    <w:link w:val="14CharChar0"/>
    <w:rsid w:val="006473B8"/>
    <w:pPr>
      <w:widowControl/>
      <w:adjustRightInd w:val="0"/>
      <w:snapToGrid w:val="0"/>
      <w:spacing w:beforeLines="150" w:before="100" w:afterLines="150" w:after="100" w:line="360" w:lineRule="auto"/>
      <w:jc w:val="center"/>
    </w:pPr>
    <w:rPr>
      <w:rFonts w:ascii="黑体" w:eastAsia="黑体" w:hAnsi="宋体" w:cstheme="minorBidi"/>
      <w:b w:val="0"/>
      <w:bCs w:val="0"/>
      <w:color w:val="000000"/>
      <w:kern w:val="2"/>
      <w:sz w:val="36"/>
      <w:szCs w:val="22"/>
    </w:rPr>
  </w:style>
  <w:style w:type="paragraph" w:customStyle="1" w:styleId="Char3CharCharCharCharCharChar1CharChar3">
    <w:name w:val="Char3 Char Char Char Char Char Char1 Char Char3"/>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Char1CharCharCharChar9">
    <w:name w:val="Char Char1 Char Char Char Char9"/>
    <w:basedOn w:val="a3"/>
    <w:rsid w:val="006473B8"/>
    <w:rPr>
      <w:rFonts w:ascii="Calibri" w:eastAsia="宋体" w:hAnsi="Calibri" w:cs="Times New Roman"/>
      <w:sz w:val="24"/>
      <w:szCs w:val="20"/>
    </w:rPr>
  </w:style>
  <w:style w:type="paragraph" w:customStyle="1" w:styleId="440">
    <w:name w:val="批注框文本44"/>
    <w:basedOn w:val="a3"/>
    <w:rsid w:val="006473B8"/>
    <w:rPr>
      <w:rFonts w:ascii="Calibri" w:eastAsia="宋体" w:hAnsi="Calibri" w:cs="Times New Roman"/>
      <w:sz w:val="18"/>
      <w:szCs w:val="20"/>
    </w:rPr>
  </w:style>
  <w:style w:type="paragraph" w:customStyle="1" w:styleId="c">
    <w:name w:val="c"/>
    <w:rsid w:val="006473B8"/>
    <w:pPr>
      <w:widowControl w:val="0"/>
      <w:autoSpaceDE w:val="0"/>
      <w:autoSpaceDN w:val="0"/>
      <w:adjustRightInd w:val="0"/>
      <w:jc w:val="both"/>
    </w:pPr>
    <w:rPr>
      <w:rFonts w:ascii="Arial" w:eastAsia="宋体" w:hAnsi="Arial" w:cs="Times New Roman"/>
      <w:kern w:val="0"/>
      <w:sz w:val="20"/>
      <w:szCs w:val="24"/>
    </w:rPr>
  </w:style>
  <w:style w:type="paragraph" w:customStyle="1" w:styleId="001">
    <w:name w:val="001"/>
    <w:basedOn w:val="11"/>
    <w:link w:val="001CharChar"/>
    <w:rsid w:val="006473B8"/>
    <w:pPr>
      <w:widowControl/>
      <w:adjustRightInd w:val="0"/>
      <w:snapToGrid w:val="0"/>
      <w:spacing w:beforeLines="50" w:before="100" w:afterLines="50" w:after="100" w:line="360" w:lineRule="auto"/>
      <w:jc w:val="center"/>
    </w:pPr>
    <w:rPr>
      <w:rFonts w:asciiTheme="minorHAnsi" w:eastAsiaTheme="minorEastAsia" w:hAnsi="黑体" w:cstheme="minorBidi"/>
      <w:b w:val="0"/>
      <w:bCs w:val="0"/>
      <w:kern w:val="2"/>
      <w:sz w:val="21"/>
      <w:szCs w:val="22"/>
    </w:rPr>
  </w:style>
  <w:style w:type="paragraph" w:customStyle="1" w:styleId="4CharCharChar4">
    <w:name w:val="字元4 Char Char Char4"/>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M96">
    <w:name w:val="CM96"/>
    <w:basedOn w:val="Default"/>
    <w:next w:val="Default"/>
    <w:rsid w:val="006473B8"/>
    <w:pPr>
      <w:spacing w:after="70"/>
    </w:pPr>
    <w:rPr>
      <w:rFonts w:ascii="黑体" w:eastAsia="黑体" w:cs="黑体"/>
      <w:color w:val="auto"/>
      <w:szCs w:val="24"/>
    </w:rPr>
  </w:style>
  <w:style w:type="paragraph" w:customStyle="1" w:styleId="afffffffffffffffff9">
    <w:name w:val="标准段落"/>
    <w:basedOn w:val="a3"/>
    <w:rsid w:val="006473B8"/>
    <w:pPr>
      <w:widowControl/>
      <w:spacing w:before="240" w:line="440" w:lineRule="atLeast"/>
      <w:ind w:firstLine="480"/>
    </w:pPr>
    <w:rPr>
      <w:rFonts w:ascii="Calibri" w:eastAsia="宋体" w:hAnsi="Calibri" w:cs="Times New Roman"/>
      <w:kern w:val="0"/>
      <w:sz w:val="24"/>
      <w:szCs w:val="20"/>
      <w:lang w:val="en-AU"/>
    </w:rPr>
  </w:style>
  <w:style w:type="paragraph" w:customStyle="1" w:styleId="4f7">
    <w:name w:val="无间隔4"/>
    <w:rsid w:val="006473B8"/>
    <w:pPr>
      <w:widowControl w:val="0"/>
      <w:spacing w:line="312" w:lineRule="auto"/>
      <w:ind w:firstLineChars="200" w:firstLine="200"/>
      <w:jc w:val="both"/>
    </w:pPr>
    <w:rPr>
      <w:rFonts w:ascii="Calibri" w:eastAsia="宋体" w:hAnsi="Calibri" w:cs="Times New Roman"/>
      <w:kern w:val="0"/>
      <w:sz w:val="28"/>
      <w:szCs w:val="20"/>
    </w:rPr>
  </w:style>
  <w:style w:type="paragraph" w:customStyle="1" w:styleId="278">
    <w:name w:val="样式 正文缩进 (一般) + 首行缩进:  2 字符 段后: 7.8 磅"/>
    <w:basedOn w:val="a3"/>
    <w:rsid w:val="006473B8"/>
    <w:pPr>
      <w:widowControl/>
      <w:kinsoku w:val="0"/>
      <w:overflowPunct w:val="0"/>
      <w:autoSpaceDE w:val="0"/>
      <w:autoSpaceDN w:val="0"/>
      <w:adjustRightInd w:val="0"/>
      <w:snapToGrid w:val="0"/>
      <w:spacing w:line="360" w:lineRule="auto"/>
      <w:ind w:firstLineChars="200" w:firstLine="200"/>
      <w:jc w:val="left"/>
    </w:pPr>
    <w:rPr>
      <w:rFonts w:ascii="宋体" w:eastAsia="宋体" w:hAnsi="宋体" w:cs="宋体"/>
      <w:kern w:val="0"/>
      <w:sz w:val="24"/>
      <w:szCs w:val="20"/>
    </w:rPr>
  </w:style>
  <w:style w:type="paragraph" w:customStyle="1" w:styleId="Char1CharChar2">
    <w:name w:val="Char1 Char Char2"/>
    <w:basedOn w:val="a3"/>
    <w:rsid w:val="006473B8"/>
    <w:pPr>
      <w:widowControl/>
      <w:jc w:val="left"/>
    </w:pPr>
    <w:rPr>
      <w:rFonts w:ascii="宋体" w:eastAsia="宋体" w:hAnsi="宋体" w:cs="宋体"/>
      <w:kern w:val="0"/>
      <w:sz w:val="24"/>
      <w:szCs w:val="21"/>
    </w:rPr>
  </w:style>
  <w:style w:type="paragraph" w:customStyle="1" w:styleId="3CharCharCharChar4">
    <w:name w:val="字元 字元3 Char Char (文字) (文字) Char Char (文字) (文字)4"/>
    <w:basedOn w:val="a3"/>
    <w:rsid w:val="006473B8"/>
    <w:pPr>
      <w:spacing w:line="400" w:lineRule="exact"/>
      <w:ind w:firstLineChars="200" w:firstLine="200"/>
    </w:pPr>
    <w:rPr>
      <w:rFonts w:ascii="Calibri" w:eastAsia="宋体" w:hAnsi="Calibri" w:cs="Times New Roman"/>
      <w:sz w:val="28"/>
      <w:szCs w:val="28"/>
    </w:rPr>
  </w:style>
  <w:style w:type="paragraph" w:customStyle="1" w:styleId="2fffa">
    <w:name w:val="样式 (中文) 黑体 一号 加粗 居中 首行缩进:  2 字符"/>
    <w:basedOn w:val="a3"/>
    <w:rsid w:val="006473B8"/>
    <w:pPr>
      <w:spacing w:line="360" w:lineRule="auto"/>
      <w:ind w:firstLineChars="200" w:firstLine="1044"/>
      <w:jc w:val="center"/>
    </w:pPr>
    <w:rPr>
      <w:rFonts w:ascii="Calibri" w:eastAsia="黑体" w:hAnsi="Calibri" w:cs="宋体"/>
      <w:b/>
      <w:bCs/>
      <w:sz w:val="52"/>
      <w:szCs w:val="20"/>
    </w:rPr>
  </w:style>
  <w:style w:type="paragraph" w:customStyle="1" w:styleId="2108605050">
    <w:name w:val="样式 样式 样式 样式 首行缩进:  2 字符 + 宋体1 + 首行缩进:  0.86 厘米 段前: 0.5 行 段后: 0.5..."/>
    <w:basedOn w:val="210860505"/>
    <w:link w:val="210860505CharChar0"/>
    <w:rsid w:val="006473B8"/>
    <w:pPr>
      <w:spacing w:line="490" w:lineRule="exact"/>
      <w:ind w:left="-233"/>
    </w:pPr>
  </w:style>
  <w:style w:type="paragraph" w:customStyle="1" w:styleId="CharCharCharCharCharCharCharCharCharCharCharCharCharCharCharCharCharCharCharCharCharChar4">
    <w:name w:val="Char Char Char Char Char Char Char Char Char Char Char Char Char Char Char Char Char Char Char Char Char Char4"/>
    <w:basedOn w:val="a3"/>
    <w:rsid w:val="006473B8"/>
    <w:pPr>
      <w:spacing w:line="240" w:lineRule="exact"/>
      <w:ind w:firstLineChars="200" w:firstLine="200"/>
    </w:pPr>
    <w:rPr>
      <w:rFonts w:ascii="Calibri" w:eastAsia="宋体" w:hAnsi="Calibri" w:cs="Times New Roman"/>
      <w:sz w:val="28"/>
      <w:szCs w:val="28"/>
    </w:rPr>
  </w:style>
  <w:style w:type="paragraph" w:customStyle="1" w:styleId="612">
    <w:name w:val="纯文本61"/>
    <w:basedOn w:val="a3"/>
    <w:rsid w:val="006473B8"/>
    <w:pPr>
      <w:autoSpaceDE w:val="0"/>
      <w:autoSpaceDN w:val="0"/>
      <w:adjustRightInd w:val="0"/>
    </w:pPr>
    <w:rPr>
      <w:rFonts w:ascii="宋体" w:eastAsia="宋体" w:hAnsi="Calibri" w:cs="Times New Roman"/>
      <w:szCs w:val="20"/>
    </w:rPr>
  </w:style>
  <w:style w:type="paragraph" w:customStyle="1" w:styleId="CharCharCharCharCharCharCharCharCharCharCharCharCharCharCharCharCharCharCharCharCharCharCharCharCharCharCharCharCharCharCharCharCharCharCharCharCharCharCharChar13">
    <w:name w:val="Char Char Char Char Char Char Char Char Char Char Char Char Char Char Char Char Char Char Char Char Char Char Char Char Char Char Char Char Char Char Char Char Char Char Char Char Char Char Char Char13"/>
    <w:basedOn w:val="a3"/>
    <w:rsid w:val="006473B8"/>
    <w:pPr>
      <w:tabs>
        <w:tab w:val="left" w:pos="360"/>
      </w:tabs>
      <w:spacing w:line="360" w:lineRule="auto"/>
    </w:pPr>
    <w:rPr>
      <w:rFonts w:ascii="楷体_GB2312" w:eastAsia="楷体_GB2312" w:hAnsi="Calibri" w:cs="Times New Roman"/>
      <w:sz w:val="24"/>
      <w:szCs w:val="24"/>
    </w:rPr>
  </w:style>
  <w:style w:type="paragraph" w:customStyle="1" w:styleId="Char1CharCharCharCharCharCharCharChar1CharCharCharCharCharCharCharCharChar1CharCharCharCharCharCharCharCharCharCharCharCharCharCharCharCharCharCharCharCharChar1CharCharCharChar">
    <w:name w:val="Char1 Char Char Char Char Char Char Char Char1 Char Char Char Char Char Char Char Char Char1 Char Char Char Char Char Char Char Char Char Char Char Char Char Char Char Char Char Char Char Char Char1 Char Char Char Char"/>
    <w:basedOn w:val="a3"/>
    <w:rsid w:val="006473B8"/>
    <w:pPr>
      <w:adjustRightInd w:val="0"/>
      <w:spacing w:line="360" w:lineRule="auto"/>
    </w:pPr>
    <w:rPr>
      <w:rFonts w:ascii="Calibri" w:eastAsia="宋体" w:hAnsi="Calibri" w:cs="Times New Roman"/>
      <w:kern w:val="0"/>
      <w:sz w:val="24"/>
      <w:szCs w:val="20"/>
    </w:rPr>
  </w:style>
  <w:style w:type="paragraph" w:customStyle="1" w:styleId="3CharCharCharChar3">
    <w:name w:val="字元 字元3 Char Char (文字) (文字) Char Char (文字) (文字)3"/>
    <w:basedOn w:val="a3"/>
    <w:rsid w:val="006473B8"/>
    <w:pPr>
      <w:spacing w:line="400" w:lineRule="exact"/>
      <w:ind w:firstLineChars="200" w:firstLine="200"/>
    </w:pPr>
    <w:rPr>
      <w:rFonts w:ascii="Calibri" w:eastAsia="宋体" w:hAnsi="Calibri" w:cs="Times New Roman"/>
      <w:sz w:val="28"/>
      <w:szCs w:val="28"/>
    </w:rPr>
  </w:style>
  <w:style w:type="paragraph" w:customStyle="1" w:styleId="CharCharCharCharCharCharCharCharCharCharCharCharCharCharCharCharCharCharCharCharCharCharCharCharCharCharCharCharCharCharCharCharCharCharCharCharCharCharCharChar14">
    <w:name w:val="Char Char Char Char Char Char Char Char Char Char Char Char Char Char Char Char Char Char Char Char Char Char Char Char Char Char Char Char Char Char Char Char Char Char Char Char Char Char Char Char14"/>
    <w:basedOn w:val="a3"/>
    <w:rsid w:val="006473B8"/>
    <w:pPr>
      <w:tabs>
        <w:tab w:val="left" w:pos="360"/>
      </w:tabs>
      <w:spacing w:line="360" w:lineRule="auto"/>
    </w:pPr>
    <w:rPr>
      <w:rFonts w:ascii="楷体_GB2312" w:eastAsia="楷体_GB2312" w:hAnsi="Calibri" w:cs="Times New Roman"/>
      <w:sz w:val="24"/>
      <w:szCs w:val="24"/>
    </w:rPr>
  </w:style>
  <w:style w:type="paragraph" w:customStyle="1" w:styleId="afffffffffffffffffa">
    <w:name w:val="图片"/>
    <w:basedOn w:val="a3"/>
    <w:rsid w:val="006473B8"/>
    <w:pPr>
      <w:adjustRightInd w:val="0"/>
      <w:spacing w:line="312" w:lineRule="atLeast"/>
      <w:textAlignment w:val="baseline"/>
    </w:pPr>
    <w:rPr>
      <w:rFonts w:ascii="Calibri" w:eastAsia="仿宋_GB2312" w:hAnsi="Calibri" w:cs="Times New Roman"/>
      <w:kern w:val="0"/>
      <w:szCs w:val="20"/>
    </w:rPr>
  </w:style>
  <w:style w:type="paragraph" w:customStyle="1" w:styleId="CharCharCharCharCharChar2CharCharCharCharCharCharCharCharCharCharCharCharChar2">
    <w:name w:val="Char Char Char Char Char Char2 Char Char Char Char Char Char Char Char Char Char Char Char Char2"/>
    <w:basedOn w:val="a3"/>
    <w:rsid w:val="006473B8"/>
    <w:pPr>
      <w:adjustRightInd w:val="0"/>
      <w:spacing w:line="360" w:lineRule="auto"/>
      <w:textAlignment w:val="baseline"/>
    </w:pPr>
    <w:rPr>
      <w:rFonts w:ascii="Calibri" w:eastAsia="宋体" w:hAnsi="Calibri" w:cs="Times New Roman"/>
      <w:szCs w:val="20"/>
    </w:rPr>
  </w:style>
  <w:style w:type="paragraph" w:customStyle="1" w:styleId="2fffb">
    <w:name w:val="样式 标题 2 +"/>
    <w:basedOn w:val="20"/>
    <w:rsid w:val="006473B8"/>
    <w:pPr>
      <w:adjustRightInd w:val="0"/>
      <w:spacing w:before="120" w:after="120" w:line="360" w:lineRule="auto"/>
      <w:ind w:left="316"/>
      <w:jc w:val="left"/>
    </w:pPr>
    <w:rPr>
      <w:rFonts w:ascii="Arial" w:eastAsia="黑体" w:hAnsi="Arial" w:cs="Times New Roman"/>
      <w:bCs w:val="0"/>
      <w:kern w:val="0"/>
      <w:sz w:val="30"/>
      <w:szCs w:val="20"/>
      <w:lang w:val="zh-CN"/>
    </w:rPr>
  </w:style>
  <w:style w:type="paragraph" w:customStyle="1" w:styleId="430">
    <w:name w:val="字元43"/>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12d">
    <w:name w:val="字元 字元1 字元2"/>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
    <w:name w:val="缺省文本-注释"/>
    <w:basedOn w:val="a3"/>
    <w:rsid w:val="006473B8"/>
    <w:pPr>
      <w:tabs>
        <w:tab w:val="left" w:pos="595"/>
        <w:tab w:val="center" w:pos="2245"/>
        <w:tab w:val="center" w:pos="6497"/>
      </w:tabs>
      <w:autoSpaceDE w:val="0"/>
      <w:autoSpaceDN w:val="0"/>
      <w:adjustRightInd w:val="0"/>
      <w:spacing w:after="120" w:line="360" w:lineRule="auto"/>
    </w:pPr>
    <w:rPr>
      <w:rFonts w:ascii="Calibri" w:eastAsia="宋体" w:hAnsi="Calibri" w:cs="Times New Roman"/>
      <w:kern w:val="0"/>
      <w:sz w:val="24"/>
      <w:szCs w:val="24"/>
    </w:rPr>
  </w:style>
  <w:style w:type="paragraph" w:customStyle="1" w:styleId="1CharCharChar1Char">
    <w:name w:val="1 Char Char Char1 Char"/>
    <w:basedOn w:val="a3"/>
    <w:rsid w:val="006473B8"/>
    <w:rPr>
      <w:rFonts w:ascii="Tahoma" w:eastAsia="宋体" w:hAnsi="Tahoma" w:cs="Times New Roman"/>
      <w:sz w:val="24"/>
      <w:szCs w:val="20"/>
    </w:rPr>
  </w:style>
  <w:style w:type="paragraph" w:customStyle="1" w:styleId="Char1CharCharCharCharChar1CharCharCharCharCharCharCharCharCharCharCharCharCharCharCharCharCharCharCharCharCharCharCharCharChar">
    <w:name w:val="Char1 Char Char Char Char Char1 Char Char Char Char Char Char Char Char Char Char Char Char Char Char Char Char Char Char Char Char Char Char Char Char Char"/>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4CharCharCharCharCharChar2">
    <w:name w:val="字元4 Char Char Char Char Char Char 字元2"/>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CharCharCharCharChar1CharCharCharCharCharCharCharCharCharChar2">
    <w:name w:val="Char Char Char Char Char Char Char Char Char1 Char Char Char Char Char Char Char Char Char Char2"/>
    <w:basedOn w:val="a3"/>
    <w:rsid w:val="006473B8"/>
    <w:rPr>
      <w:rFonts w:ascii="Calibri" w:eastAsia="宋体" w:hAnsi="Calibri" w:cs="Times New Roman"/>
      <w:szCs w:val="21"/>
    </w:rPr>
  </w:style>
  <w:style w:type="paragraph" w:customStyle="1" w:styleId="22122">
    <w:name w:val="样式 样式 样式 样式 标题 2 + 首行缩进:  2 字符1 + 首行缩进:  2 字符 + 首行缩进:  2 字符 +"/>
    <w:basedOn w:val="a3"/>
    <w:link w:val="22122CharChar"/>
    <w:rsid w:val="006473B8"/>
    <w:pPr>
      <w:keepNext/>
      <w:keepLines/>
      <w:widowControl/>
      <w:spacing w:before="240" w:after="240" w:line="360" w:lineRule="auto"/>
      <w:ind w:firstLineChars="200" w:firstLine="569"/>
      <w:jc w:val="left"/>
      <w:outlineLvl w:val="1"/>
    </w:pPr>
    <w:rPr>
      <w:rFonts w:ascii="Arial" w:eastAsia="黑体" w:hAnsi="Arial"/>
      <w:sz w:val="28"/>
      <w:szCs w:val="28"/>
    </w:rPr>
  </w:style>
  <w:style w:type="paragraph" w:customStyle="1" w:styleId="Char330">
    <w:name w:val="Char33"/>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1CharCharCharCharCharCharChar4">
    <w:name w:val="Char Char Char1 Char Char Char Char Char Char Char4"/>
    <w:basedOn w:val="a3"/>
    <w:rsid w:val="006473B8"/>
    <w:pPr>
      <w:adjustRightInd w:val="0"/>
      <w:spacing w:line="400" w:lineRule="exact"/>
      <w:ind w:firstLine="601"/>
      <w:textAlignment w:val="baseline"/>
    </w:pPr>
    <w:rPr>
      <w:rFonts w:ascii="Tahoma" w:eastAsia="楷体_GB2312" w:hAnsi="Tahoma" w:cs="Times New Roman"/>
      <w:spacing w:val="8"/>
      <w:kern w:val="0"/>
      <w:sz w:val="24"/>
      <w:szCs w:val="20"/>
    </w:rPr>
  </w:style>
  <w:style w:type="paragraph" w:customStyle="1" w:styleId="2fffc">
    <w:name w:val="字元 字元 字元 字元2"/>
    <w:basedOn w:val="a3"/>
    <w:rsid w:val="006473B8"/>
    <w:rPr>
      <w:rFonts w:ascii="Calibri" w:eastAsia="宋体" w:hAnsi="Calibri" w:cs="Times New Roman"/>
      <w:sz w:val="24"/>
      <w:szCs w:val="24"/>
    </w:rPr>
  </w:style>
  <w:style w:type="paragraph" w:customStyle="1" w:styleId="afffffffffffffffffb">
    <w:name w:val="正文+行距"/>
    <w:basedOn w:val="a3"/>
    <w:rsid w:val="006473B8"/>
    <w:pPr>
      <w:widowControl/>
    </w:pPr>
    <w:rPr>
      <w:rFonts w:ascii="宋体" w:eastAsia="宋体" w:hAnsi="宋体" w:cs="Times New Roman"/>
      <w:kern w:val="0"/>
      <w:sz w:val="24"/>
      <w:szCs w:val="20"/>
    </w:rPr>
  </w:style>
  <w:style w:type="paragraph" w:customStyle="1" w:styleId="Char1CharCharCharCharChar1CharCharCharCharCharCharCharCharCharCharCharCharCharCharCharCharCharCharCharChar1">
    <w:name w:val="Char1 Char Char Char Char Char1 Char Char Char Char Char Char Char Char Char Char Char Char Char Char Char Char Char Char Char Char1"/>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415">
    <w:name w:val="标题4，1、"/>
    <w:basedOn w:val="40"/>
    <w:rsid w:val="006473B8"/>
    <w:pPr>
      <w:keepNext w:val="0"/>
      <w:adjustRightInd/>
      <w:spacing w:beforeLines="50" w:afterLines="50"/>
      <w:ind w:left="0" w:firstLineChars="200" w:firstLine="480"/>
    </w:pPr>
    <w:rPr>
      <w:rFonts w:ascii="Arial" w:hAnsi="Arial" w:cs="Arial"/>
      <w:b w:val="0"/>
      <w:color w:val="000000"/>
      <w:kern w:val="0"/>
    </w:rPr>
  </w:style>
  <w:style w:type="paragraph" w:customStyle="1" w:styleId="11212">
    <w:name w:val="样式 标题 1 + 段前: 12 磅 段后: 12 磅"/>
    <w:basedOn w:val="11"/>
    <w:rsid w:val="006473B8"/>
    <w:pPr>
      <w:keepNext w:val="0"/>
      <w:keepLines w:val="0"/>
      <w:pageBreakBefore/>
      <w:widowControl/>
      <w:spacing w:before="0" w:after="0" w:line="360" w:lineRule="auto"/>
      <w:jc w:val="center"/>
    </w:pPr>
    <w:rPr>
      <w:rFonts w:eastAsia="黑体" w:cs="宋体"/>
      <w:b w:val="0"/>
      <w:bCs w:val="0"/>
      <w:sz w:val="36"/>
      <w:szCs w:val="20"/>
    </w:rPr>
  </w:style>
  <w:style w:type="paragraph" w:customStyle="1" w:styleId="2212">
    <w:name w:val="样式 样式 标题 2 + 首行缩进:  2 字符1 + 首行缩进:  2 字符"/>
    <w:basedOn w:val="a3"/>
    <w:link w:val="2212CharChar"/>
    <w:rsid w:val="006473B8"/>
    <w:pPr>
      <w:keepNext/>
      <w:keepLines/>
      <w:widowControl/>
      <w:spacing w:before="240" w:after="240" w:line="360" w:lineRule="auto"/>
      <w:ind w:firstLineChars="200" w:firstLine="531"/>
      <w:jc w:val="left"/>
      <w:outlineLvl w:val="1"/>
    </w:pPr>
    <w:rPr>
      <w:rFonts w:ascii="Arial" w:eastAsia="黑体" w:hAnsi="Arial"/>
      <w:bCs/>
      <w:sz w:val="28"/>
    </w:rPr>
  </w:style>
  <w:style w:type="paragraph" w:customStyle="1" w:styleId="affffffd">
    <w:name w:val="图表标签"/>
    <w:basedOn w:val="a3"/>
    <w:next w:val="affd"/>
    <w:link w:val="CharCharfffd"/>
    <w:rsid w:val="006473B8"/>
    <w:pPr>
      <w:widowControl/>
      <w:adjustRightInd w:val="0"/>
      <w:snapToGrid w:val="0"/>
      <w:spacing w:beforeLines="50" w:afterLines="50" w:line="360" w:lineRule="auto"/>
      <w:ind w:firstLine="403"/>
      <w:jc w:val="center"/>
    </w:pPr>
    <w:rPr>
      <w:rFonts w:ascii="宋体" w:hAnsi="宋体"/>
      <w:snapToGrid w:val="0"/>
      <w:szCs w:val="21"/>
    </w:rPr>
  </w:style>
  <w:style w:type="paragraph" w:customStyle="1" w:styleId="affd">
    <w:name w:val="文字"/>
    <w:basedOn w:val="a3"/>
    <w:link w:val="CharChard"/>
    <w:rsid w:val="006473B8"/>
    <w:pPr>
      <w:widowControl/>
      <w:adjustRightInd w:val="0"/>
      <w:snapToGrid w:val="0"/>
      <w:spacing w:beforeLines="50" w:afterLines="50" w:line="360" w:lineRule="auto"/>
      <w:ind w:firstLineChars="202" w:firstLine="424"/>
      <w:jc w:val="left"/>
    </w:pPr>
    <w:rPr>
      <w:rFonts w:ascii="黑体" w:eastAsia="黑体" w:hAnsi="宋体"/>
      <w:snapToGrid w:val="0"/>
      <w:color w:val="000000"/>
      <w:szCs w:val="21"/>
    </w:rPr>
  </w:style>
  <w:style w:type="paragraph" w:customStyle="1" w:styleId="3ff8">
    <w:name w:val="字元 字元 字元 字元 字元 字元3"/>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CharCharCharCharCharCharCharChar3">
    <w:name w:val="Char Char Char Char Char Char Char Char Char3"/>
    <w:basedOn w:val="a3"/>
    <w:rsid w:val="006473B8"/>
    <w:pPr>
      <w:widowControl/>
      <w:adjustRightInd w:val="0"/>
      <w:spacing w:after="160" w:line="240" w:lineRule="exact"/>
      <w:ind w:firstLine="601"/>
      <w:jc w:val="left"/>
      <w:textAlignment w:val="baseline"/>
    </w:pPr>
    <w:rPr>
      <w:rFonts w:ascii="Verdana" w:eastAsia="仿宋_GB2312" w:hAnsi="Verdana" w:cs="Times New Roman"/>
      <w:spacing w:val="8"/>
      <w:kern w:val="0"/>
      <w:sz w:val="24"/>
      <w:szCs w:val="20"/>
      <w:lang w:eastAsia="en-US"/>
    </w:rPr>
  </w:style>
  <w:style w:type="paragraph" w:customStyle="1" w:styleId="4Char20">
    <w:name w:val="字元4 Char2"/>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2250">
    <w:name w:val="样式 首行缩进:  2.25 字符"/>
    <w:basedOn w:val="a3"/>
    <w:rsid w:val="006473B8"/>
    <w:pPr>
      <w:spacing w:line="360" w:lineRule="auto"/>
      <w:ind w:firstLineChars="200" w:firstLine="200"/>
    </w:pPr>
    <w:rPr>
      <w:rFonts w:ascii="Calibri" w:eastAsia="宋体" w:hAnsi="Calibri" w:cs="宋体"/>
      <w:sz w:val="24"/>
      <w:szCs w:val="20"/>
    </w:rPr>
  </w:style>
  <w:style w:type="paragraph" w:customStyle="1" w:styleId="afffffffffffffffffc">
    <w:name w:val="无间距"/>
    <w:rsid w:val="006473B8"/>
    <w:pPr>
      <w:widowControl w:val="0"/>
      <w:jc w:val="both"/>
    </w:pPr>
    <w:rPr>
      <w:rFonts w:ascii="楷体_GB2312" w:eastAsia="楷体_GB2312" w:hAnsi="Calibri" w:cs="Times New Roman"/>
    </w:rPr>
  </w:style>
  <w:style w:type="paragraph" w:customStyle="1" w:styleId="afffffffffffffffffd">
    <w:name w:val="表格字体"/>
    <w:basedOn w:val="a3"/>
    <w:rsid w:val="006473B8"/>
    <w:pPr>
      <w:widowControl/>
      <w:jc w:val="left"/>
    </w:pPr>
    <w:rPr>
      <w:rFonts w:ascii="宋体" w:eastAsia="宋体" w:hAnsi="宋体" w:cs="宋体"/>
      <w:kern w:val="0"/>
      <w:sz w:val="24"/>
      <w:szCs w:val="20"/>
    </w:rPr>
  </w:style>
  <w:style w:type="paragraph" w:customStyle="1" w:styleId="2fffd">
    <w:name w:val="样式 宋体 左 首行缩进:  2 字符"/>
    <w:basedOn w:val="a3"/>
    <w:rsid w:val="006473B8"/>
    <w:pPr>
      <w:spacing w:line="360" w:lineRule="auto"/>
      <w:ind w:firstLineChars="200" w:firstLine="200"/>
    </w:pPr>
    <w:rPr>
      <w:rFonts w:ascii="宋体" w:eastAsia="宋体" w:hAnsi="宋体" w:cs="宋体"/>
      <w:sz w:val="24"/>
      <w:szCs w:val="20"/>
    </w:rPr>
  </w:style>
  <w:style w:type="paragraph" w:customStyle="1" w:styleId="afffffffffffffffffe">
    <w:name w:val="小节标题"/>
    <w:basedOn w:val="a3"/>
    <w:next w:val="a3"/>
    <w:rsid w:val="006473B8"/>
    <w:pPr>
      <w:widowControl/>
      <w:spacing w:before="175" w:after="102" w:line="351" w:lineRule="atLeast"/>
      <w:textAlignment w:val="baseline"/>
    </w:pPr>
    <w:rPr>
      <w:rFonts w:ascii="Calibri" w:eastAsia="黑体" w:hAnsi="Calibri" w:cs="Times New Roman"/>
      <w:color w:val="000000"/>
      <w:kern w:val="0"/>
      <w:szCs w:val="20"/>
      <w:u w:color="000000"/>
    </w:rPr>
  </w:style>
  <w:style w:type="paragraph" w:customStyle="1" w:styleId="ArialNarrow0">
    <w:name w:val="样式 样式 样式 (西文) Arial Narrow (中文) 宋体+′ ... 五号 黑色 右 行距: 单倍行距 + (西文)..."/>
    <w:basedOn w:val="a3"/>
    <w:link w:val="ArialNarrowCharChar0"/>
    <w:rsid w:val="006473B8"/>
    <w:pPr>
      <w:widowControl/>
      <w:tabs>
        <w:tab w:val="left" w:pos="2145"/>
      </w:tabs>
      <w:ind w:left="18" w:right="32" w:firstLine="210"/>
      <w:jc w:val="center"/>
    </w:pPr>
    <w:rPr>
      <w:rFonts w:ascii="Arial Narrow" w:eastAsia="宋体+′ ..." w:hAnsi="Arial Narrow"/>
      <w:color w:val="000000"/>
    </w:rPr>
  </w:style>
  <w:style w:type="paragraph" w:customStyle="1" w:styleId="2fffe">
    <w:name w:val="样式 右 首行缩进:  2 字符"/>
    <w:basedOn w:val="a3"/>
    <w:rsid w:val="006473B8"/>
    <w:pPr>
      <w:widowControl/>
      <w:spacing w:line="360" w:lineRule="auto"/>
      <w:ind w:firstLineChars="200" w:firstLine="449"/>
      <w:jc w:val="right"/>
    </w:pPr>
    <w:rPr>
      <w:rFonts w:ascii="宋体" w:eastAsia="宋体" w:hAnsi="宋体" w:cs="宋体"/>
      <w:kern w:val="0"/>
      <w:sz w:val="24"/>
      <w:szCs w:val="20"/>
    </w:rPr>
  </w:style>
  <w:style w:type="paragraph" w:customStyle="1" w:styleId="4f8">
    <w:name w:val="价格变化趋4"/>
    <w:basedOn w:val="a3"/>
    <w:rsid w:val="006473B8"/>
    <w:pPr>
      <w:adjustRightInd w:val="0"/>
      <w:spacing w:line="315" w:lineRule="atLeast"/>
      <w:ind w:firstLine="601"/>
      <w:jc w:val="left"/>
      <w:textAlignment w:val="baseline"/>
    </w:pPr>
    <w:rPr>
      <w:rFonts w:ascii="宋体" w:eastAsia="楷体_GB2312" w:hAnsi="Calibri" w:cs="Times New Roman"/>
      <w:spacing w:val="8"/>
      <w:kern w:val="0"/>
      <w:sz w:val="28"/>
      <w:szCs w:val="20"/>
    </w:rPr>
  </w:style>
  <w:style w:type="paragraph" w:customStyle="1" w:styleId="321">
    <w:name w:val="日期32"/>
    <w:basedOn w:val="a3"/>
    <w:next w:val="a3"/>
    <w:rsid w:val="006473B8"/>
    <w:pPr>
      <w:overflowPunct w:val="0"/>
      <w:autoSpaceDE w:val="0"/>
      <w:autoSpaceDN w:val="0"/>
      <w:adjustRightInd w:val="0"/>
    </w:pPr>
    <w:rPr>
      <w:rFonts w:ascii="宋体" w:eastAsia="宋体" w:hAnsi="Calibri" w:cs="Times New Roman"/>
      <w:sz w:val="24"/>
      <w:szCs w:val="20"/>
    </w:rPr>
  </w:style>
  <w:style w:type="paragraph" w:customStyle="1" w:styleId="CharChar7Char2">
    <w:name w:val="Char Char7 Char2"/>
    <w:basedOn w:val="a3"/>
    <w:rsid w:val="006473B8"/>
    <w:pPr>
      <w:adjustRightInd w:val="0"/>
      <w:spacing w:line="360" w:lineRule="auto"/>
      <w:ind w:firstLine="601"/>
      <w:textAlignment w:val="baseline"/>
    </w:pPr>
    <w:rPr>
      <w:rFonts w:ascii="宋体" w:eastAsia="楷体_GB2312" w:hAnsi="宋体" w:cs="Times New Roman"/>
      <w:spacing w:val="8"/>
      <w:kern w:val="0"/>
      <w:sz w:val="24"/>
      <w:szCs w:val="20"/>
    </w:rPr>
  </w:style>
  <w:style w:type="paragraph" w:customStyle="1" w:styleId="522">
    <w:name w:val="字元52"/>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M98">
    <w:name w:val="CM98"/>
    <w:basedOn w:val="Default"/>
    <w:next w:val="Default"/>
    <w:rsid w:val="006473B8"/>
    <w:pPr>
      <w:spacing w:after="388"/>
    </w:pPr>
    <w:rPr>
      <w:rFonts w:ascii="黑体" w:eastAsia="黑体"/>
      <w:color w:val="auto"/>
      <w:szCs w:val="24"/>
    </w:rPr>
  </w:style>
  <w:style w:type="paragraph" w:customStyle="1" w:styleId="146">
    <w:name w:val="无间隔14"/>
    <w:rsid w:val="006473B8"/>
    <w:pPr>
      <w:widowControl w:val="0"/>
      <w:spacing w:line="312" w:lineRule="auto"/>
      <w:ind w:firstLineChars="200" w:firstLine="200"/>
      <w:jc w:val="both"/>
    </w:pPr>
    <w:rPr>
      <w:rFonts w:ascii="Times New Roman" w:eastAsia="宋体" w:hAnsi="Times New Roman" w:cs="Times New Roman"/>
      <w:sz w:val="28"/>
    </w:rPr>
  </w:style>
  <w:style w:type="paragraph" w:customStyle="1" w:styleId="Char3CharCharCharCharCharChar1CharCharCharCharCharCharCharCharChar13">
    <w:name w:val="Char3 Char Char Char Char Char Char1 Char Char Char Char Char Char Char Char Char13"/>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4CharCharCharCharCharCharCharChar2">
    <w:name w:val="字元4 Char Char Char Char Char Char 字元 Char Char2"/>
    <w:basedOn w:val="a3"/>
    <w:rsid w:val="006473B8"/>
    <w:rPr>
      <w:rFonts w:ascii="黑体" w:eastAsia="黑体" w:hAnsi="黑体" w:cs="Times New Roman"/>
      <w:b/>
      <w:spacing w:val="10"/>
      <w:sz w:val="28"/>
      <w:szCs w:val="20"/>
    </w:rPr>
  </w:style>
  <w:style w:type="paragraph" w:customStyle="1" w:styleId="162">
    <w:name w:val="正文16"/>
    <w:basedOn w:val="a3"/>
    <w:rsid w:val="006473B8"/>
    <w:pPr>
      <w:pBdr>
        <w:top w:val="single" w:sz="12" w:space="1" w:color="auto"/>
        <w:left w:val="single" w:sz="12" w:space="1" w:color="auto"/>
        <w:bottom w:val="single" w:sz="12" w:space="1" w:color="auto"/>
        <w:right w:val="single" w:sz="12" w:space="1" w:color="auto"/>
      </w:pBdr>
      <w:adjustRightInd w:val="0"/>
      <w:spacing w:after="120" w:line="360" w:lineRule="atLeast"/>
      <w:ind w:right="33"/>
      <w:jc w:val="left"/>
      <w:textAlignment w:val="baseline"/>
    </w:pPr>
    <w:rPr>
      <w:rFonts w:ascii="宋体" w:eastAsia="宋体" w:hAnsi="Calibri" w:cs="Times New Roman"/>
      <w:kern w:val="0"/>
      <w:sz w:val="28"/>
      <w:szCs w:val="20"/>
    </w:rPr>
  </w:style>
  <w:style w:type="paragraph" w:customStyle="1" w:styleId="Char1CharCharCharChar2">
    <w:name w:val="Char1 Char Char Char Char2"/>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Char3CharCharCharCharCharChar1CharCharCharCharCharCharCharCharChar4">
    <w:name w:val="Char3 Char Char Char Char Char Char1 Char Char Char Char Char Char Char Char Char4"/>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12e">
    <w:name w:val="字元 字元 字元12"/>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3CharCharCharCharCharChar14">
    <w:name w:val="Char3 Char Char Char Char Char Char14"/>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112">
    <w:name w:val="样式11"/>
    <w:basedOn w:val="a8"/>
    <w:link w:val="11CharChar"/>
    <w:rsid w:val="006473B8"/>
    <w:pPr>
      <w:pBdr>
        <w:bottom w:val="single" w:sz="12" w:space="1" w:color="000099"/>
      </w:pBdr>
      <w:jc w:val="left"/>
    </w:pPr>
    <w:rPr>
      <w:rFonts w:ascii="宋体" w:hAnsi="宋体"/>
    </w:rPr>
  </w:style>
  <w:style w:type="paragraph" w:customStyle="1" w:styleId="M1">
    <w:name w:val="M正文1"/>
    <w:basedOn w:val="a3"/>
    <w:link w:val="M1CharChar"/>
    <w:rsid w:val="006473B8"/>
    <w:pPr>
      <w:widowControl/>
      <w:spacing w:line="400" w:lineRule="exact"/>
      <w:ind w:firstLineChars="200" w:firstLine="420"/>
      <w:jc w:val="left"/>
    </w:pPr>
    <w:rPr>
      <w:sz w:val="24"/>
    </w:rPr>
  </w:style>
  <w:style w:type="paragraph" w:customStyle="1" w:styleId="Bullet1">
    <w:name w:val="Bullet 1"/>
    <w:basedOn w:val="a3"/>
    <w:next w:val="a3"/>
    <w:rsid w:val="006473B8"/>
    <w:pPr>
      <w:widowControl/>
      <w:tabs>
        <w:tab w:val="left" w:pos="288"/>
        <w:tab w:val="left" w:pos="1200"/>
      </w:tabs>
      <w:spacing w:before="120" w:line="260" w:lineRule="atLeast"/>
      <w:ind w:left="1200" w:hanging="480"/>
      <w:jc w:val="left"/>
    </w:pPr>
    <w:rPr>
      <w:rFonts w:ascii="Arial" w:eastAsia="华文楷体" w:hAnsi="Arial" w:cs="Arial"/>
      <w:kern w:val="0"/>
      <w:sz w:val="22"/>
      <w:szCs w:val="20"/>
    </w:rPr>
  </w:style>
  <w:style w:type="paragraph" w:customStyle="1" w:styleId="Char3CharCharCharCharCharChar4">
    <w:name w:val="Char3 Char Char Char Char Char Char4"/>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136">
    <w:name w:val="列出段落13"/>
    <w:basedOn w:val="a3"/>
    <w:rsid w:val="006473B8"/>
    <w:pPr>
      <w:ind w:firstLineChars="200" w:firstLine="420"/>
    </w:pPr>
    <w:rPr>
      <w:rFonts w:ascii="Calibri" w:eastAsia="宋体" w:hAnsi="Calibri" w:cs="Times New Roman"/>
    </w:rPr>
  </w:style>
  <w:style w:type="paragraph" w:customStyle="1" w:styleId="affffffffffffffffff">
    <w:name w:val="制表样式"/>
    <w:basedOn w:val="a3"/>
    <w:rsid w:val="006473B8"/>
    <w:pPr>
      <w:widowControl/>
      <w:spacing w:line="360" w:lineRule="auto"/>
      <w:ind w:firstLineChars="200" w:firstLine="361"/>
      <w:jc w:val="center"/>
    </w:pPr>
    <w:rPr>
      <w:rFonts w:ascii="Calibri" w:eastAsia="宋体" w:hAnsi="Calibri" w:cs="宋体"/>
      <w:b/>
      <w:kern w:val="0"/>
      <w:sz w:val="18"/>
      <w:szCs w:val="18"/>
    </w:rPr>
  </w:style>
  <w:style w:type="paragraph" w:customStyle="1" w:styleId="2TimesNewRoman1">
    <w:name w:val="样式 标题 2 + Times New Roman1"/>
    <w:basedOn w:val="20"/>
    <w:rsid w:val="006473B8"/>
    <w:pPr>
      <w:adjustRightInd w:val="0"/>
      <w:spacing w:before="120" w:after="120" w:line="360" w:lineRule="auto"/>
      <w:ind w:left="316"/>
      <w:jc w:val="left"/>
    </w:pPr>
    <w:rPr>
      <w:rFonts w:ascii="Times New Roman" w:eastAsia="黑体" w:hAnsi="Times New Roman" w:cs="Times New Roman"/>
      <w:bCs w:val="0"/>
      <w:kern w:val="0"/>
      <w:sz w:val="28"/>
      <w:szCs w:val="28"/>
      <w:lang w:val="zh-CN"/>
    </w:rPr>
  </w:style>
  <w:style w:type="paragraph" w:customStyle="1" w:styleId="Char1CharCharChar2">
    <w:name w:val="Char1 Char Char Char2"/>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CharCharCharCharCharCharCharCharCharChar2">
    <w:name w:val="Char Char Char Char Char Char Char Char Char Char2"/>
    <w:basedOn w:val="a3"/>
    <w:rsid w:val="006473B8"/>
    <w:rPr>
      <w:rFonts w:ascii="黑体" w:eastAsia="黑体" w:hAnsi="黑体" w:cs="Times New Roman"/>
      <w:b/>
      <w:spacing w:val="10"/>
      <w:sz w:val="28"/>
      <w:szCs w:val="20"/>
    </w:rPr>
  </w:style>
  <w:style w:type="paragraph" w:customStyle="1" w:styleId="Char3CharCharCharCharCharChar1CharCharCharCharCharCharCharCharChar1CharCharChar13">
    <w:name w:val="Char3 Char Char Char Char Char Char1 Char Char Char Char Char Char Char Char Char1 Char Char Char13"/>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232">
    <w:name w:val="字元 字元23"/>
    <w:basedOn w:val="a3"/>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1CharCharCharCharCharCharCharCharChar1CharCharCharCharCharChar4">
    <w:name w:val="Char1 Char Char Char Char Char Char Char Char Char1 Char Char Char Char Char Char4"/>
    <w:basedOn w:val="a3"/>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2105050">
    <w:name w:val="样式 样式 样式 样式 样式 首行缩进:  2 字符 + 宋体1 + 段前: 0.5 行 段后: 0.5 行 + 首行缩进:  ..."/>
    <w:basedOn w:val="2105052"/>
    <w:link w:val="210505CharChar0"/>
    <w:rsid w:val="006473B8"/>
    <w:pPr>
      <w:ind w:firstLine="480"/>
    </w:pPr>
    <w:rPr>
      <w:rFonts w:eastAsiaTheme="minorEastAsia" w:cstheme="minorBidi"/>
      <w:kern w:val="2"/>
      <w:szCs w:val="22"/>
    </w:rPr>
  </w:style>
  <w:style w:type="paragraph" w:customStyle="1" w:styleId="Char360">
    <w:name w:val="Char36"/>
    <w:basedOn w:val="a3"/>
    <w:semiHidden/>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2105052">
    <w:name w:val="样式 样式 样式 样式 首行缩进:  2 字符 + 宋体1 + 段前: 0.5 行 段后: 0.5 行 + 首行缩进:  2 字..."/>
    <w:basedOn w:val="2105051"/>
    <w:rsid w:val="006473B8"/>
    <w:pPr>
      <w:spacing w:line="440" w:lineRule="exact"/>
      <w:ind w:firstLine="200"/>
    </w:pPr>
  </w:style>
  <w:style w:type="paragraph" w:customStyle="1" w:styleId="2105051">
    <w:name w:val="样式 样式 样式 首行缩进:  2 字符 + 宋体1 + 段前: 0.5 行 段后: 0.5 行"/>
    <w:basedOn w:val="a3"/>
    <w:rsid w:val="006473B8"/>
    <w:pPr>
      <w:widowControl/>
      <w:spacing w:beforeLines="50" w:afterLines="50" w:line="360" w:lineRule="auto"/>
      <w:ind w:left="480" w:firstLine="471"/>
      <w:jc w:val="left"/>
    </w:pPr>
    <w:rPr>
      <w:rFonts w:ascii="宋体" w:eastAsia="宋体" w:hAnsi="宋体" w:cs="宋体"/>
      <w:color w:val="000000"/>
      <w:kern w:val="0"/>
      <w:sz w:val="24"/>
      <w:szCs w:val="20"/>
    </w:rPr>
  </w:style>
  <w:style w:type="paragraph" w:customStyle="1" w:styleId="CharCharCharCharCharCharChar2">
    <w:name w:val="Char Char Char Char Char Char Char2"/>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CharCharCharCharCharCharCharCharChar1CharCharChar3">
    <w:name w:val="Char Char Char Char Char Char Char Char Char1 Char Char Char3"/>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4CharCharCharCharCharCharCharCharChar3">
    <w:name w:val="字元4 Char Char Char Char Char Char 字元 Char Char Char3"/>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1CharCharCharCharCharCharCharCharChar1CharCharCharCharCharChar2">
    <w:name w:val="Char1 Char Char Char Char Char Char Char Char Char1 Char Char Char Char Char Char2"/>
    <w:basedOn w:val="a3"/>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416">
    <w:name w:val="日期41"/>
    <w:basedOn w:val="a3"/>
    <w:next w:val="a3"/>
    <w:rsid w:val="006473B8"/>
    <w:pPr>
      <w:overflowPunct w:val="0"/>
      <w:autoSpaceDE w:val="0"/>
      <w:autoSpaceDN w:val="0"/>
      <w:adjustRightInd w:val="0"/>
    </w:pPr>
    <w:rPr>
      <w:rFonts w:ascii="宋体" w:eastAsia="宋体" w:hAnsi="Calibri" w:cs="Times New Roman"/>
      <w:sz w:val="24"/>
      <w:szCs w:val="20"/>
    </w:rPr>
  </w:style>
  <w:style w:type="paragraph" w:customStyle="1" w:styleId="Char3CharCharChar3">
    <w:name w:val="Char3 Char Char Char3"/>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86">
    <w:name w:val="字元8"/>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3CharCharCharCharChar2">
    <w:name w:val="Char3 Char Char 字元 Char Char Char2"/>
    <w:basedOn w:val="a3"/>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CharCharChar1CharCharCharCharCharCharCharCharChar1CharCharChar">
    <w:name w:val="Char Char Char Char1 Char Char Char Char Char Char Char Char Char1 Char Char Char"/>
    <w:basedOn w:val="a3"/>
    <w:rsid w:val="006473B8"/>
    <w:pPr>
      <w:widowControl/>
      <w:spacing w:after="160" w:line="240" w:lineRule="exact"/>
      <w:jc w:val="left"/>
    </w:pPr>
    <w:rPr>
      <w:rFonts w:ascii="Calibri" w:eastAsia="宋体" w:hAnsi="Calibri" w:cs="Times New Roman"/>
      <w:kern w:val="0"/>
      <w:sz w:val="20"/>
      <w:szCs w:val="20"/>
    </w:rPr>
  </w:style>
  <w:style w:type="paragraph" w:customStyle="1" w:styleId="Char3CharCharCharCharCharChar1CharCharCharCharCharCharCharCharChar1CharCharChar6">
    <w:name w:val="Char3 Char Char Char Char Char Char1 Char Char Char Char Char Char Char Char Char1 Char Char Char6"/>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M23">
    <w:name w:val="CM23"/>
    <w:basedOn w:val="Default"/>
    <w:next w:val="Default"/>
    <w:rsid w:val="006473B8"/>
    <w:pPr>
      <w:spacing w:line="500" w:lineRule="atLeast"/>
    </w:pPr>
    <w:rPr>
      <w:rFonts w:ascii="黑体" w:eastAsia="黑体"/>
      <w:color w:val="auto"/>
      <w:szCs w:val="24"/>
    </w:rPr>
  </w:style>
  <w:style w:type="paragraph" w:customStyle="1" w:styleId="513">
    <w:name w:val="批注框文本51"/>
    <w:basedOn w:val="a3"/>
    <w:rsid w:val="006473B8"/>
    <w:rPr>
      <w:rFonts w:ascii="Calibri" w:eastAsia="宋体" w:hAnsi="Calibri" w:cs="Times New Roman"/>
      <w:sz w:val="18"/>
      <w:szCs w:val="20"/>
    </w:rPr>
  </w:style>
  <w:style w:type="paragraph" w:customStyle="1" w:styleId="315">
    <w:name w:val="日期31"/>
    <w:basedOn w:val="a3"/>
    <w:next w:val="a3"/>
    <w:rsid w:val="006473B8"/>
    <w:pPr>
      <w:overflowPunct w:val="0"/>
      <w:autoSpaceDE w:val="0"/>
      <w:autoSpaceDN w:val="0"/>
      <w:adjustRightInd w:val="0"/>
    </w:pPr>
    <w:rPr>
      <w:rFonts w:ascii="宋体" w:eastAsia="宋体" w:hAnsi="Calibri" w:cs="Times New Roman"/>
      <w:sz w:val="24"/>
      <w:szCs w:val="20"/>
    </w:rPr>
  </w:style>
  <w:style w:type="paragraph" w:customStyle="1" w:styleId="ZchnZchnCharChar2">
    <w:name w:val="Zchn Zchn Char Char2"/>
    <w:basedOn w:val="a3"/>
    <w:rsid w:val="006473B8"/>
    <w:rPr>
      <w:rFonts w:ascii="Calibri" w:eastAsia="宋体" w:hAnsi="Calibri" w:cs="Times New Roman"/>
      <w:sz w:val="24"/>
      <w:szCs w:val="24"/>
    </w:rPr>
  </w:style>
  <w:style w:type="paragraph" w:customStyle="1" w:styleId="CharCharCharCharCharCharCharCharChar1CharCharChar2">
    <w:name w:val="Char Char Char Char Char Char Char Char Char1 Char Char Char2"/>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M104">
    <w:name w:val="CM104"/>
    <w:basedOn w:val="Default"/>
    <w:next w:val="Default"/>
    <w:rsid w:val="006473B8"/>
    <w:pPr>
      <w:spacing w:after="115"/>
    </w:pPr>
    <w:rPr>
      <w:rFonts w:ascii="黑体" w:eastAsia="黑体"/>
      <w:color w:val="auto"/>
      <w:szCs w:val="24"/>
    </w:rPr>
  </w:style>
  <w:style w:type="paragraph" w:customStyle="1" w:styleId="affffffc">
    <w:name w:val="样"/>
    <w:basedOn w:val="a3"/>
    <w:link w:val="CharCharfffc"/>
    <w:rsid w:val="006473B8"/>
    <w:pPr>
      <w:widowControl/>
      <w:suppressAutoHyphens/>
      <w:overflowPunct w:val="0"/>
      <w:autoSpaceDE w:val="0"/>
      <w:snapToGrid w:val="0"/>
      <w:jc w:val="left"/>
    </w:pPr>
    <w:rPr>
      <w:rFonts w:ascii="Arial" w:eastAsia="黑体" w:hAnsi="Arial" w:cs="Arial"/>
      <w:b/>
      <w:kern w:val="1"/>
      <w:szCs w:val="21"/>
    </w:rPr>
  </w:style>
  <w:style w:type="paragraph" w:customStyle="1" w:styleId="affffffffffffffffff0">
    <w:name w:val="中文文本"/>
    <w:basedOn w:val="a3"/>
    <w:rsid w:val="006473B8"/>
    <w:pPr>
      <w:widowControl/>
      <w:autoSpaceDE w:val="0"/>
      <w:autoSpaceDN w:val="0"/>
      <w:adjustRightInd w:val="0"/>
      <w:spacing w:before="120" w:after="120"/>
      <w:jc w:val="left"/>
      <w:textAlignment w:val="baseline"/>
    </w:pPr>
    <w:rPr>
      <w:rFonts w:ascii="宋体" w:eastAsia="宋体" w:hAnsi="宋体" w:cs="宋体"/>
      <w:kern w:val="0"/>
      <w:sz w:val="24"/>
      <w:szCs w:val="20"/>
    </w:rPr>
  </w:style>
  <w:style w:type="paragraph" w:customStyle="1" w:styleId="NormalIndent1">
    <w:name w:val="Normal Indent1"/>
    <w:basedOn w:val="a3"/>
    <w:rsid w:val="006473B8"/>
    <w:pPr>
      <w:ind w:firstLineChars="200" w:firstLine="420"/>
    </w:pPr>
    <w:rPr>
      <w:rFonts w:ascii="Calibri" w:eastAsia="宋体" w:hAnsi="Calibri" w:cs="Times New Roman"/>
      <w:szCs w:val="21"/>
    </w:rPr>
  </w:style>
  <w:style w:type="paragraph" w:customStyle="1" w:styleId="Char2CharCharChar3">
    <w:name w:val="Char2 Char Char Char3"/>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421">
    <w:name w:val="字元42"/>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170">
    <w:name w:val="样式17"/>
    <w:basedOn w:val="a3"/>
    <w:link w:val="17CharChar"/>
    <w:rsid w:val="006473B8"/>
    <w:pPr>
      <w:keepNext/>
      <w:keepLines/>
      <w:spacing w:beforeLines="50" w:afterLines="50" w:line="360" w:lineRule="auto"/>
      <w:outlineLvl w:val="2"/>
    </w:pPr>
    <w:rPr>
      <w:b/>
      <w:sz w:val="30"/>
      <w:szCs w:val="30"/>
    </w:rPr>
  </w:style>
  <w:style w:type="paragraph" w:customStyle="1" w:styleId="CM47">
    <w:name w:val="CM47"/>
    <w:basedOn w:val="Default"/>
    <w:next w:val="Default"/>
    <w:rsid w:val="006473B8"/>
    <w:pPr>
      <w:spacing w:line="528" w:lineRule="atLeast"/>
    </w:pPr>
    <w:rPr>
      <w:rFonts w:ascii="黑体" w:eastAsia="黑体" w:cs="黑体"/>
      <w:color w:val="auto"/>
      <w:szCs w:val="24"/>
    </w:rPr>
  </w:style>
  <w:style w:type="paragraph" w:customStyle="1" w:styleId="Char1CharCharChar4">
    <w:name w:val="Char1 Char Char Char4"/>
    <w:basedOn w:val="a3"/>
    <w:rsid w:val="006473B8"/>
    <w:pPr>
      <w:widowControl/>
      <w:adjustRightInd w:val="0"/>
      <w:spacing w:before="100" w:beforeAutospacing="1" w:after="100" w:afterAutospacing="1" w:line="400" w:lineRule="exact"/>
      <w:ind w:firstLineChars="200" w:firstLine="200"/>
      <w:jc w:val="left"/>
      <w:textAlignment w:val="baseline"/>
    </w:pPr>
    <w:rPr>
      <w:rFonts w:ascii="Verdana" w:eastAsia="仿宋_GB2312" w:hAnsi="Verdana" w:cs="Times New Roman"/>
      <w:spacing w:val="8"/>
      <w:kern w:val="0"/>
      <w:sz w:val="20"/>
      <w:szCs w:val="21"/>
      <w:lang w:eastAsia="en-US"/>
    </w:rPr>
  </w:style>
  <w:style w:type="paragraph" w:customStyle="1" w:styleId="12f">
    <w:name w:val="无间隔12"/>
    <w:rsid w:val="006473B8"/>
    <w:pPr>
      <w:widowControl w:val="0"/>
      <w:spacing w:line="312" w:lineRule="auto"/>
      <w:ind w:firstLineChars="200" w:firstLine="200"/>
      <w:jc w:val="both"/>
    </w:pPr>
    <w:rPr>
      <w:rFonts w:ascii="Times New Roman" w:eastAsia="宋体" w:hAnsi="Times New Roman" w:cs="Times New Roman"/>
      <w:sz w:val="28"/>
    </w:rPr>
  </w:style>
  <w:style w:type="paragraph" w:customStyle="1" w:styleId="CharCharCharChar15">
    <w:name w:val="Char Char Char Char15"/>
    <w:basedOn w:val="a3"/>
    <w:rsid w:val="006473B8"/>
    <w:rPr>
      <w:rFonts w:ascii="Calibri" w:eastAsia="宋体" w:hAnsi="Calibri" w:cs="Times New Roman"/>
      <w:szCs w:val="24"/>
    </w:rPr>
  </w:style>
  <w:style w:type="paragraph" w:customStyle="1" w:styleId="CharChar1CharCharCharChar1CharCharCharCharCharCharCharCharCharCharCharCharCharCharCharCharCharChar1">
    <w:name w:val="Char Char1 Char Char Char Char1 Char Char Char Char Char Char Char Char Char Char Char Char Char Char Char Char Char Char1"/>
    <w:basedOn w:val="a3"/>
    <w:rsid w:val="006473B8"/>
    <w:rPr>
      <w:rFonts w:ascii="Calibri" w:eastAsia="宋体" w:hAnsi="Calibri" w:cs="Times New Roman"/>
      <w:szCs w:val="24"/>
    </w:rPr>
  </w:style>
  <w:style w:type="paragraph" w:customStyle="1" w:styleId="affffffe">
    <w:name w:val="西矿招股书正文"/>
    <w:basedOn w:val="CharChar1Char0"/>
    <w:link w:val="CharCharfffe"/>
    <w:rsid w:val="006473B8"/>
    <w:pPr>
      <w:ind w:firstLine="200"/>
    </w:pPr>
    <w:rPr>
      <w:rFonts w:asciiTheme="minorHAnsi" w:eastAsiaTheme="minorEastAsia" w:hAnsiTheme="minorHAnsi" w:cstheme="minorBidi"/>
    </w:rPr>
  </w:style>
  <w:style w:type="paragraph" w:customStyle="1" w:styleId="7205">
    <w:name w:val="样式 样式7 + 首行缩进:  2 字符 段前: 0.5 行"/>
    <w:basedOn w:val="73"/>
    <w:rsid w:val="006473B8"/>
    <w:pPr>
      <w:widowControl/>
      <w:tabs>
        <w:tab w:val="clear" w:pos="780"/>
      </w:tabs>
      <w:adjustRightInd/>
      <w:snapToGrid/>
      <w:spacing w:before="166" w:line="360" w:lineRule="auto"/>
      <w:ind w:left="0" w:firstLineChars="200" w:firstLine="451"/>
    </w:pPr>
    <w:rPr>
      <w:rFonts w:ascii="Arial Narrow" w:hAnsi="Arial Narrow"/>
      <w:b/>
      <w:bCs/>
      <w:kern w:val="0"/>
    </w:rPr>
  </w:style>
  <w:style w:type="paragraph" w:customStyle="1" w:styleId="137">
    <w:name w:val="字元13"/>
    <w:basedOn w:val="a3"/>
    <w:rsid w:val="006473B8"/>
    <w:rPr>
      <w:rFonts w:ascii="Calibri" w:eastAsia="宋体" w:hAnsi="Calibri" w:cs="Times New Roman"/>
      <w:szCs w:val="21"/>
    </w:rPr>
  </w:style>
  <w:style w:type="paragraph" w:customStyle="1" w:styleId="331">
    <w:name w:val="字元 字元33"/>
    <w:basedOn w:val="a3"/>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CM95">
    <w:name w:val="CM95"/>
    <w:basedOn w:val="Default"/>
    <w:next w:val="Default"/>
    <w:rsid w:val="006473B8"/>
    <w:pPr>
      <w:spacing w:after="120"/>
    </w:pPr>
    <w:rPr>
      <w:rFonts w:ascii="黑体" w:eastAsia="黑体"/>
      <w:color w:val="auto"/>
      <w:szCs w:val="24"/>
    </w:rPr>
  </w:style>
  <w:style w:type="paragraph" w:customStyle="1" w:styleId="CharCharCharChar1CharCharCharCharCharCharCharCharChar1CharCharChar1">
    <w:name w:val="Char Char Char Char1 Char Char Char Char Char Char Char Char Char1 Char Char Char1"/>
    <w:basedOn w:val="a3"/>
    <w:rsid w:val="006473B8"/>
    <w:pPr>
      <w:widowControl/>
      <w:spacing w:after="160" w:line="240" w:lineRule="exact"/>
      <w:jc w:val="left"/>
    </w:pPr>
    <w:rPr>
      <w:rFonts w:ascii="Calibri" w:eastAsia="宋体" w:hAnsi="Calibri" w:cs="Times New Roman"/>
      <w:kern w:val="0"/>
      <w:sz w:val="20"/>
      <w:szCs w:val="20"/>
    </w:rPr>
  </w:style>
  <w:style w:type="paragraph" w:customStyle="1" w:styleId="514">
    <w:name w:val="日期51"/>
    <w:basedOn w:val="a3"/>
    <w:next w:val="a3"/>
    <w:rsid w:val="006473B8"/>
    <w:pPr>
      <w:overflowPunct w:val="0"/>
      <w:autoSpaceDE w:val="0"/>
      <w:autoSpaceDN w:val="0"/>
      <w:adjustRightInd w:val="0"/>
    </w:pPr>
    <w:rPr>
      <w:rFonts w:ascii="宋体" w:eastAsia="宋体" w:hAnsi="Calibri" w:cs="Times New Roman"/>
      <w:sz w:val="24"/>
      <w:szCs w:val="20"/>
    </w:rPr>
  </w:style>
  <w:style w:type="paragraph" w:customStyle="1" w:styleId="620505">
    <w:name w:val="样式 样式6 + 首行缩进:  2 字符 段前: 0.5 行 段后: 0.5 行"/>
    <w:basedOn w:val="68"/>
    <w:rsid w:val="006473B8"/>
    <w:pPr>
      <w:keepNext/>
      <w:keepLines/>
      <w:widowControl/>
      <w:tabs>
        <w:tab w:val="clear" w:pos="360"/>
      </w:tabs>
      <w:adjustRightInd/>
      <w:snapToGrid/>
      <w:spacing w:before="166" w:after="166" w:line="360" w:lineRule="auto"/>
      <w:ind w:left="0" w:firstLineChars="200" w:firstLine="531"/>
      <w:jc w:val="both"/>
      <w:outlineLvl w:val="1"/>
    </w:pPr>
    <w:rPr>
      <w:rFonts w:ascii="Arial Narrow" w:hAnsi="Arial Narrow"/>
      <w:bCs/>
      <w:sz w:val="28"/>
    </w:rPr>
  </w:style>
  <w:style w:type="paragraph" w:customStyle="1" w:styleId="323">
    <w:name w:val="字元 字元32"/>
    <w:basedOn w:val="a3"/>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17">
    <w:name w:val="引用1"/>
    <w:basedOn w:val="a3"/>
    <w:next w:val="a3"/>
    <w:link w:val="QuoteChar"/>
    <w:rsid w:val="006473B8"/>
    <w:pPr>
      <w:widowControl/>
      <w:autoSpaceDE w:val="0"/>
      <w:autoSpaceDN w:val="0"/>
      <w:adjustRightInd w:val="0"/>
      <w:spacing w:line="440" w:lineRule="exact"/>
      <w:ind w:firstLineChars="200" w:firstLine="480"/>
      <w:jc w:val="left"/>
    </w:pPr>
    <w:rPr>
      <w:rFonts w:ascii="宋体" w:hAnsi="宋体"/>
      <w:i/>
      <w:sz w:val="24"/>
    </w:rPr>
  </w:style>
  <w:style w:type="paragraph" w:customStyle="1" w:styleId="Char1CharCharCharCharChar1CharChar1">
    <w:name w:val="Char1 Char Char Char Char Char1 Char Char1"/>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4CharCharChar10">
    <w:name w:val="字元4 Char Char Char1"/>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138">
    <w:name w:val="标题13"/>
    <w:basedOn w:val="11"/>
    <w:rsid w:val="006473B8"/>
    <w:pPr>
      <w:widowControl/>
      <w:spacing w:before="0" w:after="0" w:line="500" w:lineRule="exact"/>
    </w:pPr>
    <w:rPr>
      <w:rFonts w:eastAsia="宋体"/>
      <w:sz w:val="28"/>
    </w:rPr>
  </w:style>
  <w:style w:type="paragraph" w:customStyle="1" w:styleId="Char3CharCharCharCharCharChar1CharCharCharCharCharCharCharCharChar6">
    <w:name w:val="Char3 Char Char Char Char Char Char1 Char Char Char Char Char Char Char Char Char6"/>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62">
    <w:name w:val="Char62"/>
    <w:basedOn w:val="a3"/>
    <w:rsid w:val="006473B8"/>
    <w:rPr>
      <w:rFonts w:ascii="黑体" w:eastAsia="黑体" w:hAnsi="黑体" w:cs="Times New Roman"/>
      <w:b/>
      <w:spacing w:val="10"/>
      <w:sz w:val="28"/>
      <w:szCs w:val="20"/>
    </w:rPr>
  </w:style>
  <w:style w:type="paragraph" w:customStyle="1" w:styleId="160">
    <w:name w:val="样式16"/>
    <w:basedOn w:val="20"/>
    <w:link w:val="16CharChar"/>
    <w:rsid w:val="006473B8"/>
    <w:pPr>
      <w:spacing w:line="415" w:lineRule="auto"/>
    </w:pPr>
    <w:rPr>
      <w:rFonts w:ascii="Arial" w:eastAsia="黑体" w:hAnsi="Arial" w:cstheme="minorBidi"/>
      <w:b w:val="0"/>
      <w:bCs w:val="0"/>
      <w:szCs w:val="22"/>
    </w:rPr>
  </w:style>
  <w:style w:type="paragraph" w:customStyle="1" w:styleId="2-410">
    <w:name w:val="中等深浅列表 2 - 着色 41"/>
    <w:basedOn w:val="a3"/>
    <w:rsid w:val="006473B8"/>
    <w:pPr>
      <w:ind w:firstLineChars="200" w:firstLine="420"/>
    </w:pPr>
    <w:rPr>
      <w:rFonts w:ascii="Calibri" w:eastAsia="宋体" w:hAnsi="Calibri" w:cs="Times New Roman"/>
      <w:szCs w:val="20"/>
    </w:rPr>
  </w:style>
  <w:style w:type="paragraph" w:customStyle="1" w:styleId="221">
    <w:name w:val="中等深浅网格 22"/>
    <w:link w:val="2Char0"/>
    <w:rsid w:val="006473B8"/>
  </w:style>
  <w:style w:type="paragraph" w:customStyle="1" w:styleId="212">
    <w:name w:val="样式 样式 样式 首行缩进:  2 字符 + 宋体1 +"/>
    <w:basedOn w:val="a3"/>
    <w:link w:val="21CharChar0"/>
    <w:rsid w:val="006473B8"/>
    <w:pPr>
      <w:widowControl/>
      <w:spacing w:line="440" w:lineRule="exact"/>
      <w:ind w:firstLine="471"/>
      <w:jc w:val="left"/>
    </w:pPr>
    <w:rPr>
      <w:rFonts w:ascii="宋体" w:hAnsi="宋体"/>
      <w:sz w:val="24"/>
    </w:rPr>
  </w:style>
  <w:style w:type="paragraph" w:customStyle="1" w:styleId="2ffff">
    <w:name w:val="标题 2 (特殊)"/>
    <w:basedOn w:val="20"/>
    <w:rsid w:val="006473B8"/>
    <w:pPr>
      <w:keepNext w:val="0"/>
      <w:keepLines w:val="0"/>
      <w:widowControl/>
      <w:autoSpaceDE w:val="0"/>
      <w:autoSpaceDN w:val="0"/>
      <w:adjustRightInd w:val="0"/>
      <w:snapToGrid w:val="0"/>
      <w:spacing w:before="0" w:after="120" w:line="360" w:lineRule="auto"/>
      <w:ind w:firstLineChars="131" w:firstLine="421"/>
      <w:textAlignment w:val="baseline"/>
    </w:pPr>
    <w:rPr>
      <w:rFonts w:ascii="Arial" w:eastAsia="仿宋_GB2312" w:hAnsi="Arial" w:cs="宋体"/>
      <w:b w:val="0"/>
      <w:bCs w:val="0"/>
      <w:kern w:val="0"/>
      <w:szCs w:val="20"/>
    </w:rPr>
  </w:style>
  <w:style w:type="paragraph" w:customStyle="1" w:styleId="Char1CharCharCharCharChar1CharCharCharCharCharCharCharCharCharCharCharCharCharChar1">
    <w:name w:val="Char1 Char Char Char Char Char1 Char Char Char Char Char Char Char Char Char Char Char Char Char Char1"/>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Char3CharCharCharCharCharChar1CharCharCharCharCharCharCharCharChar1CharCharChar4">
    <w:name w:val="Char3 Char Char Char Char Char Char1 Char Char Char Char Char Char Char Char Char1 Char Char Char4"/>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3CharCharCharCharChar3">
    <w:name w:val="Char3 Char Char 字元 Char Char Char3"/>
    <w:basedOn w:val="a3"/>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310">
    <w:name w:val="彩色列表 - 着色 31"/>
    <w:basedOn w:val="a3"/>
    <w:next w:val="a3"/>
    <w:link w:val="-3Char0"/>
    <w:rsid w:val="006473B8"/>
    <w:pPr>
      <w:widowControl/>
      <w:spacing w:after="200" w:line="276" w:lineRule="auto"/>
      <w:jc w:val="left"/>
    </w:pPr>
    <w:rPr>
      <w:i/>
      <w:iCs/>
      <w:color w:val="000000"/>
      <w:sz w:val="24"/>
      <w:szCs w:val="24"/>
      <w:lang w:eastAsia="en-US" w:bidi="en-US"/>
    </w:rPr>
  </w:style>
  <w:style w:type="paragraph" w:customStyle="1" w:styleId="Char1CharCharCharCharChar1CharCharCharCharCharCharCharCharCharCharCharCharCharCharCharCharCharCharCharChar2">
    <w:name w:val="Char1 Char Char Char Char Char1 Char Char Char Char Char Char Char Char Char Char Char Char Char Char Char Char Char Char Char Char2"/>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65">
    <w:name w:val="6_华创_正文"/>
    <w:basedOn w:val="a3"/>
    <w:link w:val="6CharChar"/>
    <w:rsid w:val="006473B8"/>
    <w:pPr>
      <w:spacing w:beforeLines="50" w:afterLines="50"/>
      <w:jc w:val="left"/>
    </w:pPr>
    <w:rPr>
      <w:szCs w:val="21"/>
    </w:rPr>
  </w:style>
  <w:style w:type="paragraph" w:customStyle="1" w:styleId="CharCharCharCharCharCharChar4">
    <w:name w:val="Char Char Char Char Char Char Char4"/>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430">
    <w:name w:val="Char43"/>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226">
    <w:name w:val="字元 字元22"/>
    <w:basedOn w:val="a3"/>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M106">
    <w:name w:val="CM106"/>
    <w:basedOn w:val="Default"/>
    <w:next w:val="Default"/>
    <w:rsid w:val="006473B8"/>
    <w:pPr>
      <w:spacing w:after="60"/>
    </w:pPr>
    <w:rPr>
      <w:rFonts w:ascii="黑体" w:eastAsia="黑体" w:cs="黑体"/>
      <w:color w:val="auto"/>
      <w:szCs w:val="24"/>
    </w:rPr>
  </w:style>
  <w:style w:type="paragraph" w:customStyle="1" w:styleId="150">
    <w:name w:val="样式15"/>
    <w:basedOn w:val="141"/>
    <w:link w:val="15CharChar"/>
    <w:rsid w:val="006473B8"/>
  </w:style>
  <w:style w:type="paragraph" w:customStyle="1" w:styleId="1ffff7">
    <w:name w:val="修订1"/>
    <w:qFormat/>
    <w:rsid w:val="006473B8"/>
    <w:rPr>
      <w:rFonts w:ascii="宋体" w:eastAsia="宋体" w:hAnsi="Times New Roman" w:cs="Times New Roman"/>
      <w:kern w:val="0"/>
      <w:sz w:val="20"/>
      <w:szCs w:val="20"/>
    </w:rPr>
  </w:style>
  <w:style w:type="paragraph" w:customStyle="1" w:styleId="CharCharChar1CharCharCharChar3">
    <w:name w:val="Char Char Char1 Char Char Char Char3"/>
    <w:basedOn w:val="a3"/>
    <w:rsid w:val="006473B8"/>
    <w:pPr>
      <w:adjustRightInd w:val="0"/>
      <w:spacing w:line="400" w:lineRule="exact"/>
      <w:ind w:firstLine="601"/>
      <w:textAlignment w:val="baseline"/>
    </w:pPr>
    <w:rPr>
      <w:rFonts w:ascii="宋体" w:eastAsia="楷体_GB2312" w:hAnsi="宋体" w:cs="Courier New"/>
      <w:spacing w:val="8"/>
      <w:kern w:val="0"/>
      <w:sz w:val="32"/>
      <w:szCs w:val="32"/>
    </w:rPr>
  </w:style>
  <w:style w:type="paragraph" w:customStyle="1" w:styleId="Char3CharCharCharCharCharChar1CharCharChar3">
    <w:name w:val="Char3 Char Char Char Char Char Char1 Char Char Char3"/>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422">
    <w:name w:val="批注框文本42"/>
    <w:basedOn w:val="a3"/>
    <w:rsid w:val="006473B8"/>
    <w:rPr>
      <w:rFonts w:ascii="Calibri" w:eastAsia="宋体" w:hAnsi="Calibri" w:cs="Times New Roman"/>
      <w:sz w:val="18"/>
      <w:szCs w:val="20"/>
    </w:rPr>
  </w:style>
  <w:style w:type="paragraph" w:customStyle="1" w:styleId="210505">
    <w:name w:val="样式 样式 样式 样式 样式 样式 样式 首行缩进:  2 字符 + 宋体1 + 段前: 0.5 行 段后: 0.5 行 + 首..."/>
    <w:basedOn w:val="a3"/>
    <w:link w:val="210505CharChar"/>
    <w:rsid w:val="006473B8"/>
    <w:pPr>
      <w:widowControl/>
      <w:spacing w:line="490" w:lineRule="exact"/>
      <w:ind w:firstLineChars="200" w:firstLine="480"/>
      <w:jc w:val="left"/>
    </w:pPr>
    <w:rPr>
      <w:rFonts w:ascii="楷体_GB2312" w:eastAsia="楷体_GB2312" w:hAnsi="楷体_GB2312"/>
      <w:b/>
      <w:sz w:val="24"/>
    </w:rPr>
  </w:style>
  <w:style w:type="paragraph" w:customStyle="1" w:styleId="Table-RowHeading">
    <w:name w:val="Table - Row Heading"/>
    <w:basedOn w:val="a3"/>
    <w:rsid w:val="006473B8"/>
    <w:pPr>
      <w:widowControl/>
      <w:tabs>
        <w:tab w:val="left" w:pos="187"/>
        <w:tab w:val="left" w:pos="360"/>
        <w:tab w:val="left" w:pos="547"/>
        <w:tab w:val="left" w:pos="720"/>
        <w:tab w:val="left" w:pos="907"/>
        <w:tab w:val="left" w:pos="1080"/>
        <w:tab w:val="left" w:pos="1267"/>
        <w:tab w:val="left" w:pos="1440"/>
      </w:tabs>
      <w:spacing w:before="20" w:after="20" w:line="260" w:lineRule="atLeast"/>
      <w:ind w:left="58" w:right="58"/>
      <w:jc w:val="left"/>
    </w:pPr>
    <w:rPr>
      <w:rFonts w:ascii="Arial" w:eastAsia="华文楷体" w:hAnsi="Arial" w:cs="Arial"/>
      <w:kern w:val="0"/>
      <w:sz w:val="20"/>
      <w:szCs w:val="20"/>
    </w:rPr>
  </w:style>
  <w:style w:type="paragraph" w:customStyle="1" w:styleId="147">
    <w:name w:val="正文14"/>
    <w:basedOn w:val="a3"/>
    <w:rsid w:val="006473B8"/>
    <w:pPr>
      <w:pBdr>
        <w:top w:val="single" w:sz="12" w:space="1" w:color="auto"/>
        <w:left w:val="single" w:sz="12" w:space="1" w:color="auto"/>
        <w:bottom w:val="single" w:sz="12" w:space="1" w:color="auto"/>
        <w:right w:val="single" w:sz="12" w:space="1" w:color="auto"/>
      </w:pBdr>
      <w:adjustRightInd w:val="0"/>
      <w:spacing w:after="120" w:line="360" w:lineRule="atLeast"/>
      <w:ind w:right="33"/>
      <w:jc w:val="left"/>
      <w:textAlignment w:val="baseline"/>
    </w:pPr>
    <w:rPr>
      <w:rFonts w:ascii="宋体" w:eastAsia="宋体" w:hAnsi="Calibri" w:cs="Times New Roman"/>
      <w:kern w:val="0"/>
      <w:sz w:val="28"/>
      <w:szCs w:val="20"/>
    </w:rPr>
  </w:style>
  <w:style w:type="paragraph" w:customStyle="1" w:styleId="4CharCharChar20">
    <w:name w:val="字元4 Char Char Char 字元 字元 字元2"/>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1CharCharCharCharCharChar3">
    <w:name w:val="Char1 Char Char Char Char Char Char3"/>
    <w:basedOn w:val="a3"/>
    <w:rsid w:val="006473B8"/>
    <w:rPr>
      <w:rFonts w:ascii="Calibri" w:eastAsia="宋体" w:hAnsi="Calibri" w:cs="Times New Roman"/>
      <w:sz w:val="24"/>
      <w:szCs w:val="24"/>
    </w:rPr>
  </w:style>
  <w:style w:type="paragraph" w:customStyle="1" w:styleId="CharCharCharCharCharCharChar3">
    <w:name w:val="Char Char Char Char Char Char Char3"/>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TOC1">
    <w:name w:val="TOC 标题1"/>
    <w:basedOn w:val="11"/>
    <w:next w:val="a3"/>
    <w:uiPriority w:val="39"/>
    <w:qFormat/>
    <w:rsid w:val="006473B8"/>
    <w:pPr>
      <w:widowControl/>
      <w:spacing w:before="0" w:after="0" w:line="276" w:lineRule="auto"/>
      <w:jc w:val="left"/>
      <w:outlineLvl w:val="9"/>
    </w:pPr>
    <w:rPr>
      <w:rFonts w:ascii="Cambria" w:eastAsia="宋体" w:hAnsi="Cambria"/>
      <w:color w:val="365F91"/>
      <w:kern w:val="0"/>
      <w:sz w:val="28"/>
      <w:szCs w:val="28"/>
    </w:rPr>
  </w:style>
  <w:style w:type="paragraph" w:customStyle="1" w:styleId="CharCharChar2CharCharCharChar3">
    <w:name w:val="Char Char Char2 Char Char Char Char3"/>
    <w:basedOn w:val="a3"/>
    <w:rsid w:val="006473B8"/>
    <w:rPr>
      <w:rFonts w:ascii="Calibri" w:eastAsia="宋体" w:hAnsi="Calibri" w:cs="Times New Roman"/>
      <w:szCs w:val="24"/>
    </w:rPr>
  </w:style>
  <w:style w:type="paragraph" w:customStyle="1" w:styleId="CharCharChar1CharCharCharCharCharCharCharCharCharCharCharCharCharCharCharCharCharCharCharCharCharCharCharCharChar3">
    <w:name w:val="Char Char Char1 Char Char Char Char Char Char Char Char Char Char Char Char Char Char Char Char Char Char Char Char Char Char Char Char Char3"/>
    <w:basedOn w:val="a3"/>
    <w:rsid w:val="006473B8"/>
    <w:pPr>
      <w:adjustRightInd w:val="0"/>
      <w:spacing w:line="400" w:lineRule="exact"/>
      <w:ind w:firstLine="601"/>
      <w:textAlignment w:val="baseline"/>
    </w:pPr>
    <w:rPr>
      <w:rFonts w:ascii="Tahoma" w:eastAsia="楷体_GB2312" w:hAnsi="Tahoma" w:cs="Times New Roman"/>
      <w:spacing w:val="8"/>
      <w:kern w:val="0"/>
      <w:sz w:val="24"/>
      <w:szCs w:val="20"/>
    </w:rPr>
  </w:style>
  <w:style w:type="paragraph" w:customStyle="1" w:styleId="423">
    <w:name w:val="字元 字元42"/>
    <w:basedOn w:val="a3"/>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CharCharffff1">
    <w:name w:val="字元 Char Char 字元"/>
    <w:basedOn w:val="a3"/>
    <w:rsid w:val="006473B8"/>
    <w:rPr>
      <w:rFonts w:ascii="Calibri" w:eastAsia="宋体" w:hAnsi="Calibri" w:cs="Times New Roman"/>
      <w:szCs w:val="24"/>
    </w:rPr>
  </w:style>
  <w:style w:type="paragraph" w:customStyle="1" w:styleId="4205052">
    <w:name w:val="样式 样式 样式 标题 4 + 首行缩进:  2 字符 段前: 0.5 行 段后: 0.5 行 + 首行缩进:  2 字符 段前..."/>
    <w:basedOn w:val="a3"/>
    <w:link w:val="4205052CharChar"/>
    <w:rsid w:val="006473B8"/>
    <w:pPr>
      <w:widowControl/>
      <w:spacing w:beforeLines="50" w:afterLines="50" w:line="360" w:lineRule="auto"/>
      <w:ind w:firstLine="491"/>
      <w:jc w:val="left"/>
      <w:outlineLvl w:val="3"/>
    </w:pPr>
    <w:rPr>
      <w:rFonts w:ascii="宋体" w:hAnsi="宋体"/>
      <w:bCs/>
      <w:sz w:val="24"/>
      <w:szCs w:val="24"/>
    </w:rPr>
  </w:style>
  <w:style w:type="paragraph" w:customStyle="1" w:styleId="21a">
    <w:name w:val="列出段落21"/>
    <w:basedOn w:val="a3"/>
    <w:rsid w:val="006473B8"/>
    <w:pPr>
      <w:ind w:firstLineChars="200" w:firstLine="420"/>
    </w:pPr>
    <w:rPr>
      <w:rFonts w:ascii="Calibri" w:eastAsia="宋体" w:hAnsi="Calibri" w:cs="Times New Roman"/>
      <w:szCs w:val="20"/>
    </w:rPr>
  </w:style>
  <w:style w:type="paragraph" w:customStyle="1" w:styleId="CharCharCharCharCharChar3">
    <w:name w:val="Char Char Char Char Char Char3"/>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1CharCharCharCharCharCharChar12">
    <w:name w:val="Char Char Char1 Char Char Char Char Char Char Char12"/>
    <w:basedOn w:val="a3"/>
    <w:rsid w:val="006473B8"/>
    <w:rPr>
      <w:rFonts w:ascii="Tahoma" w:eastAsia="宋体" w:hAnsi="Tahoma" w:cs="Times New Roman"/>
      <w:sz w:val="24"/>
      <w:szCs w:val="20"/>
    </w:rPr>
  </w:style>
  <w:style w:type="paragraph" w:customStyle="1" w:styleId="CharChar12ZchnZchnCharCharCharChar2">
    <w:name w:val="Char Char12 Zchn Zchn Char Char Char Char2"/>
    <w:basedOn w:val="a3"/>
    <w:rsid w:val="006473B8"/>
    <w:rPr>
      <w:rFonts w:ascii="Calibri" w:eastAsia="宋体" w:hAnsi="Calibri" w:cs="Times New Roman"/>
      <w:sz w:val="24"/>
      <w:szCs w:val="24"/>
    </w:rPr>
  </w:style>
  <w:style w:type="paragraph" w:customStyle="1" w:styleId="1-410">
    <w:name w:val="中等深浅列表 1 - 着色 41"/>
    <w:rsid w:val="006473B8"/>
    <w:rPr>
      <w:rFonts w:ascii="宋体" w:eastAsia="宋体" w:hAnsi="Times New Roman" w:cs="Times New Roman"/>
      <w:kern w:val="0"/>
      <w:szCs w:val="20"/>
    </w:rPr>
  </w:style>
  <w:style w:type="paragraph" w:customStyle="1" w:styleId="6e">
    <w:name w:val="6表格"/>
    <w:basedOn w:val="a3"/>
    <w:rsid w:val="006473B8"/>
    <w:pPr>
      <w:spacing w:before="156"/>
      <w:jc w:val="center"/>
    </w:pPr>
    <w:rPr>
      <w:rFonts w:ascii="Calibri" w:eastAsia="宋体" w:hAnsi="Calibri" w:cs="宋体"/>
      <w:color w:val="000000"/>
      <w:kern w:val="0"/>
      <w:szCs w:val="20"/>
    </w:rPr>
  </w:style>
  <w:style w:type="paragraph" w:customStyle="1" w:styleId="1f1">
    <w:name w:val="明显引用1"/>
    <w:basedOn w:val="a3"/>
    <w:next w:val="a3"/>
    <w:link w:val="IntenseQuoteChar"/>
    <w:rsid w:val="006473B8"/>
    <w:pPr>
      <w:widowControl/>
      <w:pBdr>
        <w:top w:val="dotted" w:sz="2" w:space="10" w:color="632423"/>
        <w:bottom w:val="dotted" w:sz="2" w:space="4" w:color="632423"/>
      </w:pBdr>
      <w:autoSpaceDE w:val="0"/>
      <w:autoSpaceDN w:val="0"/>
      <w:adjustRightInd w:val="0"/>
      <w:spacing w:before="160" w:line="300" w:lineRule="auto"/>
      <w:ind w:left="1440" w:right="1440" w:firstLineChars="200" w:firstLine="480"/>
      <w:jc w:val="left"/>
    </w:pPr>
    <w:rPr>
      <w:rFonts w:ascii="宋体" w:hAnsi="宋体"/>
      <w:caps/>
      <w:color w:val="622423"/>
      <w:spacing w:val="5"/>
    </w:rPr>
  </w:style>
  <w:style w:type="paragraph" w:customStyle="1" w:styleId="154">
    <w:name w:val="样式 样式 宋体 黑色 左 行距: 单倍行距 + 行距: 1.5 倍行距"/>
    <w:basedOn w:val="afffffffffffffffff7"/>
    <w:rsid w:val="006473B8"/>
    <w:pPr>
      <w:spacing w:line="360" w:lineRule="auto"/>
    </w:pPr>
  </w:style>
  <w:style w:type="paragraph" w:customStyle="1" w:styleId="ListParagraph1">
    <w:name w:val="List Paragraph1"/>
    <w:basedOn w:val="a3"/>
    <w:rsid w:val="006473B8"/>
    <w:pPr>
      <w:ind w:firstLineChars="200" w:firstLine="420"/>
    </w:pPr>
    <w:rPr>
      <w:rFonts w:ascii="Calibri" w:eastAsia="宋体" w:hAnsi="Calibri" w:cs="Times New Roman"/>
      <w:szCs w:val="21"/>
    </w:rPr>
  </w:style>
  <w:style w:type="paragraph" w:customStyle="1" w:styleId="CharCharCharCharCharCharCharCharCharCharCharCharCharCharCharChar3">
    <w:name w:val="Char Char Char Char Char Char Char Char Char Char Char Char Char Char Char Char3"/>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12f0">
    <w:name w:val="字元 字元12"/>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72">
    <w:name w:val="Char72"/>
    <w:basedOn w:val="a3"/>
    <w:rsid w:val="006473B8"/>
    <w:rPr>
      <w:rFonts w:ascii="Calibri" w:eastAsia="宋体" w:hAnsi="Calibri" w:cs="Times New Roman"/>
      <w:sz w:val="24"/>
      <w:szCs w:val="24"/>
    </w:rPr>
  </w:style>
  <w:style w:type="paragraph" w:customStyle="1" w:styleId="3222210">
    <w:name w:val="样式 样式 样式 样式 样式 标题 3 + 首行缩进:  2 字符2 + 首行缩进:  2 字符 + 首行缩进:  2 字符 +...1"/>
    <w:basedOn w:val="a3"/>
    <w:link w:val="322221CharChar0"/>
    <w:rsid w:val="006473B8"/>
    <w:pPr>
      <w:keepNext/>
      <w:keepLines/>
      <w:widowControl/>
      <w:spacing w:before="240" w:line="360" w:lineRule="auto"/>
      <w:ind w:left="480" w:firstLine="482"/>
      <w:jc w:val="left"/>
      <w:outlineLvl w:val="2"/>
    </w:pPr>
    <w:rPr>
      <w:rFonts w:ascii="宋体" w:hAnsi="宋体"/>
      <w:b/>
      <w:sz w:val="28"/>
    </w:rPr>
  </w:style>
  <w:style w:type="paragraph" w:customStyle="1" w:styleId="p16">
    <w:name w:val="p16"/>
    <w:basedOn w:val="a3"/>
    <w:rsid w:val="006473B8"/>
    <w:pPr>
      <w:widowControl/>
      <w:spacing w:after="160" w:line="240" w:lineRule="atLeast"/>
      <w:jc w:val="left"/>
    </w:pPr>
    <w:rPr>
      <w:rFonts w:ascii="Calibri" w:eastAsia="宋体" w:hAnsi="Calibri" w:cs="Times New Roman"/>
      <w:kern w:val="0"/>
      <w:sz w:val="24"/>
      <w:szCs w:val="21"/>
    </w:rPr>
  </w:style>
  <w:style w:type="paragraph" w:customStyle="1" w:styleId="324">
    <w:name w:val="网格表 32"/>
    <w:basedOn w:val="11"/>
    <w:next w:val="a3"/>
    <w:rsid w:val="006473B8"/>
    <w:pPr>
      <w:widowControl/>
      <w:spacing w:before="0" w:after="0" w:line="276" w:lineRule="auto"/>
      <w:jc w:val="left"/>
      <w:outlineLvl w:val="9"/>
    </w:pPr>
    <w:rPr>
      <w:rFonts w:ascii="Cambria" w:eastAsia="宋体" w:hAnsi="Cambria"/>
      <w:color w:val="365F91"/>
      <w:kern w:val="0"/>
      <w:sz w:val="28"/>
      <w:szCs w:val="28"/>
    </w:rPr>
  </w:style>
  <w:style w:type="paragraph" w:customStyle="1" w:styleId="11f1">
    <w:name w:val="无间隔11"/>
    <w:rsid w:val="006473B8"/>
    <w:pPr>
      <w:widowControl w:val="0"/>
      <w:spacing w:line="312" w:lineRule="auto"/>
      <w:ind w:firstLineChars="200" w:firstLine="200"/>
      <w:jc w:val="both"/>
    </w:pPr>
    <w:rPr>
      <w:rFonts w:ascii="Times New Roman" w:eastAsia="宋体" w:hAnsi="Times New Roman" w:cs="Times New Roman"/>
      <w:sz w:val="28"/>
    </w:rPr>
  </w:style>
  <w:style w:type="paragraph" w:customStyle="1" w:styleId="Char1CharCharCharCharCharChar4">
    <w:name w:val="Char1 Char Char Char Char Char Char4"/>
    <w:basedOn w:val="a3"/>
    <w:rsid w:val="006473B8"/>
    <w:rPr>
      <w:rFonts w:ascii="Calibri" w:eastAsia="宋体" w:hAnsi="Calibri" w:cs="Times New Roman"/>
      <w:sz w:val="24"/>
      <w:szCs w:val="24"/>
    </w:rPr>
  </w:style>
  <w:style w:type="paragraph" w:customStyle="1" w:styleId="4CharCharCharCharCharCharCharChar20">
    <w:name w:val="字元4 Char Char Char Char Char Char 字元 Char Char 字元2"/>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CharCharCharCharCharCharChar1Char2">
    <w:name w:val="Char Char Char Char Char Char Char Char Char Char Char1 Char2"/>
    <w:basedOn w:val="a3"/>
    <w:rsid w:val="006473B8"/>
    <w:rPr>
      <w:rFonts w:ascii="Calibri" w:eastAsia="宋体" w:hAnsi="Calibri" w:cs="Times New Roman"/>
      <w:szCs w:val="20"/>
    </w:rPr>
  </w:style>
  <w:style w:type="paragraph" w:customStyle="1" w:styleId="1-41">
    <w:name w:val="中等深浅网格 1 - 着色 41"/>
    <w:basedOn w:val="a3"/>
    <w:next w:val="a3"/>
    <w:link w:val="1-4Char"/>
    <w:rsid w:val="006473B8"/>
    <w:pPr>
      <w:widowControl/>
      <w:spacing w:after="200" w:line="276" w:lineRule="auto"/>
      <w:jc w:val="left"/>
    </w:pPr>
    <w:rPr>
      <w:i/>
      <w:iCs/>
      <w:color w:val="000000"/>
      <w:sz w:val="24"/>
      <w:szCs w:val="24"/>
      <w:lang w:eastAsia="en-US" w:bidi="en-US"/>
    </w:rPr>
  </w:style>
  <w:style w:type="paragraph" w:customStyle="1" w:styleId="affffffb">
    <w:name w:val="样式 宋体 五号 黑色 左 行距: 单倍行距"/>
    <w:basedOn w:val="a3"/>
    <w:link w:val="CharCharfffb"/>
    <w:rsid w:val="006473B8"/>
    <w:pPr>
      <w:widowControl/>
      <w:spacing w:before="100" w:beforeAutospacing="1" w:after="100" w:afterAutospacing="1"/>
      <w:ind w:left="1"/>
      <w:jc w:val="left"/>
    </w:pPr>
    <w:rPr>
      <w:rFonts w:ascii="Arial Narrow" w:hAnsi="Arial Narrow"/>
    </w:rPr>
  </w:style>
  <w:style w:type="paragraph" w:customStyle="1" w:styleId="Bullet2">
    <w:name w:val="Bullet 2"/>
    <w:basedOn w:val="a3"/>
    <w:next w:val="a3"/>
    <w:rsid w:val="006473B8"/>
    <w:pPr>
      <w:widowControl/>
      <w:numPr>
        <w:ilvl w:val="1"/>
        <w:numId w:val="1"/>
      </w:numPr>
      <w:tabs>
        <w:tab w:val="left" w:pos="576"/>
        <w:tab w:val="left" w:pos="1000"/>
      </w:tabs>
      <w:spacing w:before="60" w:line="260" w:lineRule="atLeast"/>
      <w:jc w:val="left"/>
    </w:pPr>
    <w:rPr>
      <w:rFonts w:ascii="Arial" w:eastAsia="华文楷体" w:hAnsi="Arial" w:cs="Arial"/>
      <w:kern w:val="0"/>
      <w:sz w:val="22"/>
      <w:szCs w:val="20"/>
    </w:rPr>
  </w:style>
  <w:style w:type="paragraph" w:customStyle="1" w:styleId="CharCharChar1Char2">
    <w:name w:val="Char Char Char1 Char2"/>
    <w:basedOn w:val="a3"/>
    <w:rsid w:val="006473B8"/>
    <w:rPr>
      <w:rFonts w:ascii="Calibri" w:eastAsia="宋体" w:hAnsi="Calibri" w:cs="Times New Roman"/>
      <w:szCs w:val="24"/>
    </w:rPr>
  </w:style>
  <w:style w:type="paragraph" w:customStyle="1" w:styleId="CharCharCharCharCharCharCharCharChar5">
    <w:name w:val="Char Char Char Char Char Char Char Char Char5"/>
    <w:basedOn w:val="a3"/>
    <w:rsid w:val="006473B8"/>
    <w:pPr>
      <w:widowControl/>
      <w:adjustRightInd w:val="0"/>
      <w:spacing w:after="160" w:line="240" w:lineRule="exact"/>
      <w:ind w:firstLine="601"/>
      <w:jc w:val="left"/>
      <w:textAlignment w:val="baseline"/>
    </w:pPr>
    <w:rPr>
      <w:rFonts w:ascii="Verdana" w:eastAsia="仿宋_GB2312" w:hAnsi="Verdana" w:cs="Times New Roman"/>
      <w:spacing w:val="8"/>
      <w:kern w:val="0"/>
      <w:sz w:val="24"/>
      <w:szCs w:val="20"/>
      <w:lang w:eastAsia="en-US"/>
    </w:rPr>
  </w:style>
  <w:style w:type="paragraph" w:customStyle="1" w:styleId="2-41">
    <w:name w:val="中等深浅网格 2 - 着色 41"/>
    <w:basedOn w:val="a3"/>
    <w:next w:val="a3"/>
    <w:link w:val="2-4Char"/>
    <w:rsid w:val="006473B8"/>
    <w:pPr>
      <w:widowControl/>
      <w:pBdr>
        <w:bottom w:val="single" w:sz="4" w:space="4" w:color="4F81BD"/>
      </w:pBdr>
      <w:spacing w:before="200" w:after="280" w:line="276" w:lineRule="auto"/>
      <w:ind w:left="936" w:right="936"/>
      <w:jc w:val="left"/>
    </w:pPr>
    <w:rPr>
      <w:b/>
      <w:bCs/>
      <w:i/>
      <w:iCs/>
      <w:color w:val="4F81BD"/>
      <w:sz w:val="24"/>
      <w:szCs w:val="24"/>
      <w:lang w:eastAsia="en-US" w:bidi="en-US"/>
    </w:rPr>
  </w:style>
  <w:style w:type="paragraph" w:customStyle="1" w:styleId="332">
    <w:name w:val="网格表 33"/>
    <w:basedOn w:val="11"/>
    <w:next w:val="a3"/>
    <w:rsid w:val="006473B8"/>
    <w:pPr>
      <w:widowControl/>
      <w:spacing w:before="0" w:after="0" w:line="276" w:lineRule="auto"/>
      <w:jc w:val="left"/>
      <w:outlineLvl w:val="9"/>
    </w:pPr>
    <w:rPr>
      <w:rFonts w:ascii="Cambria" w:eastAsia="宋体" w:hAnsi="Cambria"/>
      <w:color w:val="365F91"/>
      <w:kern w:val="0"/>
      <w:sz w:val="28"/>
      <w:szCs w:val="28"/>
    </w:rPr>
  </w:style>
  <w:style w:type="paragraph" w:customStyle="1" w:styleId="Char3CharCharCharCharCharChar1CharCharCharCharCharChar5">
    <w:name w:val="Char3 Char Char Char Char Char Char1 Char Char Char Char Char Char5"/>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3ff9">
    <w:name w:val="标题 3 (一般)"/>
    <w:basedOn w:val="31"/>
    <w:rsid w:val="006473B8"/>
    <w:pPr>
      <w:keepNext w:val="0"/>
      <w:keepLines w:val="0"/>
      <w:widowControl/>
      <w:autoSpaceDE w:val="0"/>
      <w:autoSpaceDN w:val="0"/>
      <w:adjustRightInd w:val="0"/>
      <w:snapToGrid w:val="0"/>
      <w:spacing w:before="200" w:after="120" w:line="360" w:lineRule="auto"/>
      <w:ind w:firstLineChars="200" w:firstLine="482"/>
      <w:jc w:val="left"/>
      <w:textAlignment w:val="baseline"/>
    </w:pPr>
    <w:rPr>
      <w:rFonts w:ascii="Arial" w:eastAsia="楷体_GB2312" w:hAnsi="Arial" w:cs="宋体"/>
      <w:kern w:val="0"/>
      <w:sz w:val="24"/>
      <w:szCs w:val="20"/>
    </w:rPr>
  </w:style>
  <w:style w:type="paragraph" w:customStyle="1" w:styleId="Char3CharCharCharCharCharChar1CharCharCharCharCharCharCharCharChar1CharCharChar15">
    <w:name w:val="Char3 Char Char Char Char Char Char1 Char Char Char Char Char Char Char Char Char1 Char Char Char15"/>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77">
    <w:name w:val="字元 字元7"/>
    <w:basedOn w:val="a3"/>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111">
    <w:name w:val="彩色底纹 - 着色 11"/>
    <w:rsid w:val="006473B8"/>
    <w:rPr>
      <w:rFonts w:ascii="Times New Roman" w:eastAsia="宋体" w:hAnsi="Times New Roman" w:cs="Times New Roman"/>
      <w:szCs w:val="20"/>
    </w:rPr>
  </w:style>
  <w:style w:type="paragraph" w:customStyle="1" w:styleId="Char250">
    <w:name w:val="Char25"/>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131">
    <w:name w:val="样式13"/>
    <w:basedOn w:val="123"/>
    <w:link w:val="13CharChar"/>
    <w:rsid w:val="006473B8"/>
    <w:pPr>
      <w:pBdr>
        <w:bottom w:val="single" w:sz="12" w:space="1" w:color="333399"/>
      </w:pBdr>
    </w:pPr>
  </w:style>
  <w:style w:type="paragraph" w:customStyle="1" w:styleId="Char2CharCharCharCharCharChar4">
    <w:name w:val="Char2 Char Char Char Char Char Char4"/>
    <w:basedOn w:val="a3"/>
    <w:rsid w:val="006473B8"/>
    <w:pPr>
      <w:adjustRightInd w:val="0"/>
      <w:snapToGrid w:val="0"/>
      <w:spacing w:line="400" w:lineRule="exact"/>
      <w:ind w:firstLine="601"/>
      <w:textAlignment w:val="baseline"/>
    </w:pPr>
    <w:rPr>
      <w:rFonts w:ascii="Arial" w:eastAsia="楷体_GB2312" w:hAnsi="Arial" w:cs="Times New Roman"/>
      <w:spacing w:val="8"/>
      <w:kern w:val="0"/>
      <w:sz w:val="28"/>
      <w:szCs w:val="21"/>
    </w:rPr>
  </w:style>
  <w:style w:type="paragraph" w:customStyle="1" w:styleId="Bullet3">
    <w:name w:val="Bullet 3"/>
    <w:basedOn w:val="a3"/>
    <w:next w:val="a3"/>
    <w:rsid w:val="006473B8"/>
    <w:pPr>
      <w:widowControl/>
      <w:numPr>
        <w:ilvl w:val="2"/>
        <w:numId w:val="1"/>
      </w:numPr>
      <w:tabs>
        <w:tab w:val="left" w:pos="864"/>
        <w:tab w:val="left" w:pos="1140"/>
      </w:tabs>
      <w:spacing w:before="60" w:line="260" w:lineRule="atLeast"/>
      <w:jc w:val="left"/>
    </w:pPr>
    <w:rPr>
      <w:rFonts w:ascii="Arial" w:eastAsia="华文楷体" w:hAnsi="Arial" w:cs="Arial"/>
      <w:kern w:val="0"/>
      <w:sz w:val="22"/>
      <w:szCs w:val="20"/>
    </w:rPr>
  </w:style>
  <w:style w:type="paragraph" w:customStyle="1" w:styleId="Char1CharCharCharCharChar1CharCharCharCharCharCharCharCharCharCharCharCharCharChar">
    <w:name w:val="Char1 Char Char Char Char Char1 Char Char Char Char Char Char Char Char Char Char Char Char Char Char"/>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139">
    <w:name w:val="正文13"/>
    <w:basedOn w:val="a3"/>
    <w:rsid w:val="006473B8"/>
    <w:pPr>
      <w:pBdr>
        <w:top w:val="single" w:sz="12" w:space="1" w:color="auto"/>
        <w:left w:val="single" w:sz="12" w:space="1" w:color="auto"/>
        <w:bottom w:val="single" w:sz="12" w:space="1" w:color="auto"/>
        <w:right w:val="single" w:sz="12" w:space="1" w:color="auto"/>
      </w:pBdr>
      <w:adjustRightInd w:val="0"/>
      <w:spacing w:after="120" w:line="360" w:lineRule="atLeast"/>
      <w:ind w:right="33"/>
      <w:jc w:val="left"/>
      <w:textAlignment w:val="baseline"/>
    </w:pPr>
    <w:rPr>
      <w:rFonts w:ascii="宋体" w:eastAsia="宋体" w:hAnsi="Calibri" w:cs="Times New Roman"/>
      <w:kern w:val="0"/>
      <w:sz w:val="28"/>
      <w:szCs w:val="20"/>
    </w:rPr>
  </w:style>
  <w:style w:type="paragraph" w:customStyle="1" w:styleId="417">
    <w:name w:val="批注框文本41"/>
    <w:basedOn w:val="a3"/>
    <w:rsid w:val="006473B8"/>
    <w:rPr>
      <w:rFonts w:ascii="Calibri" w:eastAsia="宋体" w:hAnsi="Calibri" w:cs="Times New Roman"/>
      <w:sz w:val="18"/>
      <w:szCs w:val="20"/>
    </w:rPr>
  </w:style>
  <w:style w:type="paragraph" w:customStyle="1" w:styleId="CharCharCharChar14">
    <w:name w:val="Char Char Char Char14"/>
    <w:basedOn w:val="a3"/>
    <w:rsid w:val="006473B8"/>
    <w:rPr>
      <w:rFonts w:ascii="Calibri" w:eastAsia="宋体" w:hAnsi="Calibri" w:cs="Times New Roman"/>
      <w:szCs w:val="24"/>
    </w:rPr>
  </w:style>
  <w:style w:type="paragraph" w:customStyle="1" w:styleId="CharCharCharCharCharChar1CharCharCharCharCharCharCharCharCharChar2">
    <w:name w:val="Char Char Char Char Char Char1 Char Char Char Char Char Char Char Char Char Char2"/>
    <w:basedOn w:val="a3"/>
    <w:rsid w:val="006473B8"/>
    <w:pPr>
      <w:spacing w:line="360" w:lineRule="auto"/>
    </w:pPr>
    <w:rPr>
      <w:rFonts w:ascii="Tahoma" w:eastAsia="宋体" w:hAnsi="Tahoma" w:cs="Times New Roman"/>
      <w:sz w:val="24"/>
      <w:szCs w:val="20"/>
    </w:rPr>
  </w:style>
  <w:style w:type="paragraph" w:customStyle="1" w:styleId="ArialNarrow">
    <w:name w:val="样式 样式 样式 样式 (西文) Arial Narrow (中文) 宋体+′ ... 五号 黑色 右 行距: 单倍行距 + (..."/>
    <w:basedOn w:val="ArialNarrow0"/>
    <w:link w:val="ArialNarrowCharChar"/>
    <w:rsid w:val="006473B8"/>
  </w:style>
  <w:style w:type="paragraph" w:customStyle="1" w:styleId="CharCharCharCharCharChar4">
    <w:name w:val="Char Char Char Char Char Char4"/>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M97">
    <w:name w:val="CM97"/>
    <w:basedOn w:val="Default"/>
    <w:next w:val="Default"/>
    <w:rsid w:val="006473B8"/>
    <w:pPr>
      <w:spacing w:after="278"/>
    </w:pPr>
    <w:rPr>
      <w:rFonts w:ascii="黑体" w:eastAsia="黑体" w:cs="黑体"/>
      <w:color w:val="auto"/>
      <w:szCs w:val="24"/>
    </w:rPr>
  </w:style>
  <w:style w:type="paragraph" w:customStyle="1" w:styleId="4TimesNewRoman">
    <w:name w:val="样式 标题 4 + Times New Roman"/>
    <w:basedOn w:val="40"/>
    <w:rsid w:val="006473B8"/>
    <w:pPr>
      <w:keepLines/>
      <w:spacing w:before="0"/>
      <w:ind w:firstLine="482"/>
      <w:jc w:val="left"/>
      <w:textAlignment w:val="auto"/>
    </w:pPr>
    <w:rPr>
      <w:rFonts w:eastAsia="黑体"/>
      <w:b w:val="0"/>
      <w:kern w:val="0"/>
      <w:szCs w:val="24"/>
    </w:rPr>
  </w:style>
  <w:style w:type="paragraph" w:customStyle="1" w:styleId="6f">
    <w:name w:val="字元6"/>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4CharCharCharCharCharChar20">
    <w:name w:val="字元4 Char Char Char Char Char Char2"/>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17CharChar2CharCharChar2CharCharChar1CharCharCharCharCharChar2CharCharCharCharCharCharCharCharChar1CharCharCharCharCharCharChar2">
    <w:name w:val="Char17 Char Char2 Char Char Char2 Char Char Char1 Char Char Char Char Char Char2 Char Char Char Char Char Char Char Char Char1 Char Char Char Char Char Char Char2"/>
    <w:basedOn w:val="a3"/>
    <w:rsid w:val="006473B8"/>
    <w:rPr>
      <w:rFonts w:ascii="Calibri" w:eastAsia="宋体" w:hAnsi="Calibri" w:cs="Times New Roman"/>
      <w:sz w:val="24"/>
      <w:szCs w:val="24"/>
    </w:rPr>
  </w:style>
  <w:style w:type="paragraph" w:customStyle="1" w:styleId="2121215">
    <w:name w:val="样式 标题 2 + 段前: 12 磅 段后: 12 磅 行距: 1.5 倍行距"/>
    <w:basedOn w:val="20"/>
    <w:rsid w:val="006473B8"/>
    <w:pPr>
      <w:adjustRightInd w:val="0"/>
      <w:spacing w:before="120" w:after="120" w:line="360" w:lineRule="auto"/>
      <w:ind w:left="316"/>
      <w:jc w:val="left"/>
    </w:pPr>
    <w:rPr>
      <w:rFonts w:ascii="Arial" w:eastAsia="黑体" w:hAnsi="Arial" w:cs="宋体"/>
      <w:bCs w:val="0"/>
      <w:kern w:val="0"/>
      <w:szCs w:val="20"/>
      <w:lang w:val="zh-CN"/>
    </w:rPr>
  </w:style>
  <w:style w:type="paragraph" w:customStyle="1" w:styleId="ArialNarrow00">
    <w:name w:val="样式 Arial Narrow 五号 左侧:  0 厘米 行距: 最小值 0 磅"/>
    <w:basedOn w:val="a3"/>
    <w:rsid w:val="006473B8"/>
    <w:pPr>
      <w:widowControl/>
      <w:spacing w:line="240" w:lineRule="atLeast"/>
      <w:jc w:val="left"/>
    </w:pPr>
    <w:rPr>
      <w:rFonts w:ascii="Arial Narrow" w:eastAsia="宋体" w:hAnsi="Arial Narrow" w:cs="宋体"/>
      <w:kern w:val="0"/>
      <w:sz w:val="24"/>
      <w:szCs w:val="20"/>
    </w:rPr>
  </w:style>
  <w:style w:type="paragraph" w:customStyle="1" w:styleId="Char1CharCharCharCharChar2">
    <w:name w:val="Char1 Char Char Char Char Char2"/>
    <w:basedOn w:val="a3"/>
    <w:rsid w:val="006473B8"/>
    <w:pPr>
      <w:widowControl/>
      <w:spacing w:after="160" w:line="240" w:lineRule="exact"/>
      <w:jc w:val="left"/>
    </w:pPr>
    <w:rPr>
      <w:rFonts w:ascii="Verdana" w:eastAsia="Times New Roman" w:hAnsi="Verdana" w:cs="宋体"/>
      <w:kern w:val="0"/>
      <w:sz w:val="20"/>
      <w:szCs w:val="20"/>
      <w:lang w:eastAsia="en-US"/>
    </w:rPr>
  </w:style>
  <w:style w:type="paragraph" w:customStyle="1" w:styleId="Char3CharCharCharCharCharChar1CharCharCharCharCharChar3">
    <w:name w:val="Char3 Char Char Char Char Char Char1 Char Char Char Char Char Char3"/>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2ffff0">
    <w:name w:val="字元 字元 字元 字元 字元2"/>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Char2a">
    <w:name w:val="字元 字元 字元 字元 Char Char2"/>
    <w:basedOn w:val="a3"/>
    <w:rsid w:val="006473B8"/>
    <w:rPr>
      <w:rFonts w:ascii="Calibri" w:eastAsia="宋体" w:hAnsi="Calibri" w:cs="Times New Roman"/>
      <w:sz w:val="24"/>
      <w:szCs w:val="24"/>
    </w:rPr>
  </w:style>
  <w:style w:type="paragraph" w:customStyle="1" w:styleId="11f2">
    <w:name w:val="样式 样式 标题 1 + 段后: 1 行 + 居中"/>
    <w:basedOn w:val="a3"/>
    <w:rsid w:val="006473B8"/>
    <w:pPr>
      <w:widowControl/>
      <w:spacing w:after="240"/>
      <w:jc w:val="center"/>
    </w:pPr>
    <w:rPr>
      <w:rFonts w:ascii="宋体" w:eastAsia="宋体" w:hAnsi="宋体" w:cs="宋体"/>
      <w:kern w:val="0"/>
      <w:sz w:val="22"/>
      <w:szCs w:val="20"/>
      <w:lang w:val="en-CA" w:eastAsia="en-US"/>
    </w:rPr>
  </w:style>
  <w:style w:type="paragraph" w:customStyle="1" w:styleId="210303">
    <w:name w:val="样式 样式 样式 首行缩进:  2 字符 + 宋体1 + 段前: 0.3 行 段后: 0.3 行"/>
    <w:basedOn w:val="210"/>
    <w:rsid w:val="006473B8"/>
    <w:pPr>
      <w:spacing w:beforeLines="30" w:afterLines="30" w:line="360" w:lineRule="auto"/>
      <w:ind w:firstLine="473"/>
    </w:pPr>
    <w:rPr>
      <w:color w:val="auto"/>
    </w:rPr>
  </w:style>
  <w:style w:type="paragraph" w:customStyle="1" w:styleId="811">
    <w:name w:val="纯文本81"/>
    <w:basedOn w:val="a3"/>
    <w:rsid w:val="006473B8"/>
    <w:pPr>
      <w:autoSpaceDE w:val="0"/>
      <w:autoSpaceDN w:val="0"/>
      <w:adjustRightInd w:val="0"/>
      <w:textAlignment w:val="baseline"/>
    </w:pPr>
    <w:rPr>
      <w:rFonts w:ascii="宋体" w:eastAsia="宋体" w:hAnsi="Calibri" w:cs="Times New Roman"/>
      <w:szCs w:val="20"/>
    </w:rPr>
  </w:style>
  <w:style w:type="paragraph" w:customStyle="1" w:styleId="210">
    <w:name w:val="样式 样式 首行缩进:  2 字符 + 宋体1"/>
    <w:basedOn w:val="a3"/>
    <w:link w:val="21CharChar"/>
    <w:rsid w:val="006473B8"/>
    <w:pPr>
      <w:widowControl/>
      <w:jc w:val="left"/>
    </w:pPr>
    <w:rPr>
      <w:rFonts w:ascii="宋体" w:hAnsi="宋体"/>
      <w:color w:val="000000"/>
      <w:sz w:val="24"/>
    </w:rPr>
  </w:style>
  <w:style w:type="paragraph" w:customStyle="1" w:styleId="CharCharChar1CharCharCharCharCharCharChar9">
    <w:name w:val="Char Char Char1 Char Char Char Char Char Char Char9"/>
    <w:basedOn w:val="a3"/>
    <w:rsid w:val="006473B8"/>
    <w:pPr>
      <w:adjustRightInd w:val="0"/>
      <w:spacing w:line="400" w:lineRule="exact"/>
      <w:ind w:firstLine="601"/>
      <w:textAlignment w:val="baseline"/>
    </w:pPr>
    <w:rPr>
      <w:rFonts w:ascii="Tahoma" w:eastAsia="楷体_GB2312" w:hAnsi="Tahoma" w:cs="Times New Roman"/>
      <w:spacing w:val="8"/>
      <w:kern w:val="0"/>
      <w:sz w:val="24"/>
      <w:szCs w:val="20"/>
    </w:rPr>
  </w:style>
  <w:style w:type="paragraph" w:customStyle="1" w:styleId="CharCharCharChar1CharCharChar">
    <w:name w:val="Char Char Char Char1 Char Char Char"/>
    <w:basedOn w:val="a3"/>
    <w:rsid w:val="006473B8"/>
    <w:pPr>
      <w:widowControl/>
    </w:pPr>
    <w:rPr>
      <w:rFonts w:ascii="Tahoma" w:eastAsia="宋体" w:hAnsi="Tahoma" w:cs="Times New Roman"/>
      <w:kern w:val="0"/>
      <w:sz w:val="24"/>
      <w:szCs w:val="20"/>
    </w:rPr>
  </w:style>
  <w:style w:type="paragraph" w:customStyle="1" w:styleId="2103031">
    <w:name w:val="样式 样式 样式 首行缩进:  2 字符 + 宋体1 + 段前: 0.3 行 段后: 0.3 行1"/>
    <w:basedOn w:val="210"/>
    <w:link w:val="2103031CharChar"/>
    <w:rsid w:val="006473B8"/>
    <w:pPr>
      <w:spacing w:beforeLines="30" w:afterLines="30" w:line="360" w:lineRule="auto"/>
      <w:ind w:firstLine="473"/>
    </w:pPr>
  </w:style>
  <w:style w:type="paragraph" w:customStyle="1" w:styleId="CharCharCharCharCharCharCharCharCharCharCharCharCharCharCharCharCharCharCharCharCharChar8">
    <w:name w:val="Char Char Char Char Char Char Char Char Char Char Char Char Char Char Char Char Char Char Char Char Char Char8"/>
    <w:basedOn w:val="a3"/>
    <w:rsid w:val="006473B8"/>
    <w:pPr>
      <w:spacing w:line="240" w:lineRule="exact"/>
      <w:ind w:firstLineChars="200" w:firstLine="200"/>
    </w:pPr>
    <w:rPr>
      <w:rFonts w:ascii="Calibri" w:eastAsia="宋体" w:hAnsi="Calibri" w:cs="Times New Roman"/>
      <w:sz w:val="28"/>
      <w:szCs w:val="28"/>
    </w:rPr>
  </w:style>
  <w:style w:type="paragraph" w:customStyle="1" w:styleId="Char1CharChar">
    <w:name w:val="Char1 Char Char"/>
    <w:basedOn w:val="a3"/>
    <w:rsid w:val="006473B8"/>
    <w:pPr>
      <w:widowControl/>
      <w:jc w:val="left"/>
    </w:pPr>
    <w:rPr>
      <w:rFonts w:ascii="宋体" w:eastAsia="宋体" w:hAnsi="宋体" w:cs="宋体"/>
      <w:kern w:val="0"/>
      <w:sz w:val="24"/>
      <w:szCs w:val="21"/>
    </w:rPr>
  </w:style>
  <w:style w:type="paragraph" w:customStyle="1" w:styleId="2251">
    <w:name w:val="样式 左 首行缩进:  2 字符 行距: 固定值 25 磅"/>
    <w:basedOn w:val="a3"/>
    <w:rsid w:val="006473B8"/>
    <w:pPr>
      <w:spacing w:line="500" w:lineRule="exact"/>
      <w:ind w:firstLineChars="200" w:firstLine="200"/>
    </w:pPr>
    <w:rPr>
      <w:rFonts w:ascii="Calibri" w:eastAsia="宋体" w:hAnsi="Calibri" w:cs="宋体"/>
      <w:sz w:val="24"/>
      <w:szCs w:val="20"/>
    </w:rPr>
  </w:style>
  <w:style w:type="paragraph" w:customStyle="1" w:styleId="322221">
    <w:name w:val="样式 样式 样式 样式 样式 样式 标题 3 + 首行缩进:  2 字符2 + 首行缩进:  2 字符 + 首行缩进:  2 字...1"/>
    <w:basedOn w:val="3222210"/>
    <w:link w:val="322221CharChar"/>
    <w:rsid w:val="006473B8"/>
    <w:pPr>
      <w:spacing w:after="120" w:line="490" w:lineRule="exact"/>
      <w:ind w:left="0" w:firstLineChars="200" w:firstLine="562"/>
    </w:pPr>
  </w:style>
  <w:style w:type="paragraph" w:customStyle="1" w:styleId="21b">
    <w:name w:val="中等深浅网格 21"/>
    <w:rsid w:val="006473B8"/>
    <w:pPr>
      <w:widowControl w:val="0"/>
      <w:jc w:val="both"/>
    </w:pPr>
    <w:rPr>
      <w:rFonts w:ascii="楷体_GB2312" w:eastAsia="楷体_GB2312" w:hAnsi="Calibri" w:cs="Times New Roman"/>
    </w:rPr>
  </w:style>
  <w:style w:type="paragraph" w:customStyle="1" w:styleId="5f9">
    <w:name w:val="无间隔5"/>
    <w:rsid w:val="006473B8"/>
    <w:pPr>
      <w:widowControl w:val="0"/>
      <w:spacing w:line="312" w:lineRule="auto"/>
      <w:ind w:firstLineChars="200" w:firstLine="200"/>
      <w:jc w:val="both"/>
    </w:pPr>
    <w:rPr>
      <w:rFonts w:ascii="Calibri" w:eastAsia="宋体" w:hAnsi="Calibri" w:cs="Times New Roman"/>
      <w:kern w:val="0"/>
      <w:sz w:val="28"/>
      <w:szCs w:val="20"/>
    </w:rPr>
  </w:style>
  <w:style w:type="paragraph" w:customStyle="1" w:styleId="020">
    <w:name w:val="样式 列表 + 左侧:  0 厘米 悬挂缩进: 2 字符"/>
    <w:basedOn w:val="afffffffc"/>
    <w:rsid w:val="006473B8"/>
    <w:pPr>
      <w:adjustRightInd/>
      <w:spacing w:line="300" w:lineRule="auto"/>
      <w:ind w:left="0" w:firstLineChars="0" w:firstLine="0"/>
      <w:textAlignment w:val="auto"/>
    </w:pPr>
    <w:rPr>
      <w:rFonts w:ascii="Calibri" w:hAnsi="Calibri" w:cs="宋体"/>
      <w:sz w:val="24"/>
    </w:rPr>
  </w:style>
  <w:style w:type="paragraph" w:customStyle="1" w:styleId="ArialNarrow000">
    <w:name w:val="样式 样式 Arial Narrow 五号 左侧:  0 厘米 行距: 最小值 0 磅 + 右"/>
    <w:basedOn w:val="ArialNarrow00"/>
    <w:rsid w:val="006473B8"/>
    <w:pPr>
      <w:spacing w:line="0" w:lineRule="atLeast"/>
      <w:jc w:val="right"/>
    </w:pPr>
  </w:style>
  <w:style w:type="paragraph" w:customStyle="1" w:styleId="f1">
    <w:name w:val="f表格1"/>
    <w:basedOn w:val="a3"/>
    <w:next w:val="a3"/>
    <w:qFormat/>
    <w:rsid w:val="006473B8"/>
    <w:pPr>
      <w:numPr>
        <w:numId w:val="10"/>
      </w:numPr>
      <w:spacing w:line="300" w:lineRule="auto"/>
      <w:jc w:val="center"/>
    </w:pPr>
    <w:rPr>
      <w:rFonts w:ascii="宋体" w:eastAsia="宋体" w:hAnsi="宋体" w:cs="Times New Roman"/>
      <w:bCs/>
      <w:iCs/>
      <w:kern w:val="0"/>
      <w:sz w:val="18"/>
      <w:szCs w:val="24"/>
      <w:lang w:eastAsia="en-US" w:bidi="en-US"/>
    </w:rPr>
  </w:style>
  <w:style w:type="paragraph" w:customStyle="1" w:styleId="Instll2">
    <w:name w:val="InstÀÀll2"/>
    <w:rsid w:val="006473B8"/>
    <w:pPr>
      <w:tabs>
        <w:tab w:val="left" w:pos="-720"/>
      </w:tabs>
      <w:suppressAutoHyphens/>
      <w:jc w:val="both"/>
    </w:pPr>
    <w:rPr>
      <w:rFonts w:ascii="Courier" w:eastAsia="宋体" w:hAnsi="Courier" w:cs="Times New Roman"/>
      <w:spacing w:val="-3"/>
      <w:kern w:val="0"/>
      <w:sz w:val="24"/>
      <w:szCs w:val="20"/>
    </w:rPr>
  </w:style>
  <w:style w:type="paragraph" w:customStyle="1" w:styleId="i">
    <w:name w:val="i注释"/>
    <w:basedOn w:val="a3"/>
    <w:qFormat/>
    <w:rsid w:val="006473B8"/>
    <w:pPr>
      <w:ind w:firstLineChars="200" w:firstLine="360"/>
    </w:pPr>
    <w:rPr>
      <w:rFonts w:ascii="楷体_GB2312" w:eastAsia="楷体_GB2312" w:hAnsi="宋体" w:cs="Times New Roman"/>
      <w:bCs/>
      <w:iCs/>
      <w:sz w:val="18"/>
      <w:szCs w:val="18"/>
      <w:lang w:eastAsia="en-US" w:bidi="en-US"/>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a3"/>
    <w:rsid w:val="006473B8"/>
    <w:pPr>
      <w:spacing w:line="240" w:lineRule="exact"/>
      <w:ind w:firstLineChars="200" w:firstLine="200"/>
    </w:pPr>
    <w:rPr>
      <w:rFonts w:ascii="Calibri" w:eastAsia="宋体" w:hAnsi="Calibri" w:cs="Times New Roman"/>
      <w:sz w:val="28"/>
      <w:szCs w:val="28"/>
    </w:rPr>
  </w:style>
  <w:style w:type="paragraph" w:customStyle="1" w:styleId="affffffffffffffffff1">
    <w:name w:val="样式 (中文) 黑体 小二 居中"/>
    <w:basedOn w:val="a3"/>
    <w:rsid w:val="006473B8"/>
    <w:pPr>
      <w:spacing w:line="360" w:lineRule="auto"/>
      <w:jc w:val="center"/>
    </w:pPr>
    <w:rPr>
      <w:rFonts w:ascii="Calibri" w:eastAsia="黑体" w:hAnsi="Calibri" w:cs="宋体"/>
      <w:kern w:val="0"/>
      <w:sz w:val="32"/>
      <w:szCs w:val="20"/>
    </w:rPr>
  </w:style>
  <w:style w:type="paragraph" w:customStyle="1" w:styleId="b6">
    <w:name w:val="b一、"/>
    <w:basedOn w:val="20"/>
    <w:qFormat/>
    <w:rsid w:val="006473B8"/>
    <w:pPr>
      <w:spacing w:beforeLines="100" w:afterLines="100" w:line="360" w:lineRule="auto"/>
      <w:ind w:firstLineChars="200" w:firstLine="602"/>
      <w:jc w:val="left"/>
    </w:pPr>
    <w:rPr>
      <w:rFonts w:ascii="黑体" w:eastAsia="黑体" w:hAnsi="宋体" w:cs="宋体"/>
      <w:iCs/>
      <w:sz w:val="30"/>
      <w:szCs w:val="24"/>
      <w:lang w:eastAsia="en-US" w:bidi="en-US"/>
    </w:rPr>
  </w:style>
  <w:style w:type="paragraph" w:customStyle="1" w:styleId="21203032">
    <w:name w:val="样式 样式 样式 首行缩进:  2 字符 + 宋体1 + 首行缩进:  2 字符 段前: 0.3 行 段后: 0.3 行2"/>
    <w:basedOn w:val="210"/>
    <w:link w:val="21203032CharChar"/>
    <w:rsid w:val="006473B8"/>
    <w:pPr>
      <w:spacing w:beforeLines="30" w:afterLines="30" w:line="360" w:lineRule="auto"/>
      <w:ind w:firstLineChars="200" w:firstLine="480"/>
    </w:pPr>
  </w:style>
  <w:style w:type="paragraph" w:customStyle="1" w:styleId="94">
    <w:name w:val="字元9"/>
    <w:basedOn w:val="a3"/>
    <w:semiHidden/>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78">
    <w:name w:val="7"/>
    <w:next w:val="a3"/>
    <w:rsid w:val="006473B8"/>
    <w:pPr>
      <w:widowControl w:val="0"/>
      <w:jc w:val="both"/>
    </w:pPr>
    <w:rPr>
      <w:rFonts w:ascii="Times New Roman" w:eastAsia="宋体" w:hAnsi="Times New Roman" w:cs="Times New Roman"/>
      <w:szCs w:val="20"/>
    </w:rPr>
  </w:style>
  <w:style w:type="paragraph" w:customStyle="1" w:styleId="ArialNarrow01">
    <w:name w:val="样式 Arial Narrow 五号 加粗 居中 左侧:  0 厘米 行距: 单倍行距"/>
    <w:basedOn w:val="a3"/>
    <w:rsid w:val="006473B8"/>
    <w:pPr>
      <w:widowControl/>
      <w:jc w:val="center"/>
    </w:pPr>
    <w:rPr>
      <w:rFonts w:ascii="Arial Narrow" w:eastAsia="宋体" w:hAnsi="Arial Narrow" w:cs="宋体"/>
      <w:b/>
      <w:bCs/>
      <w:kern w:val="0"/>
      <w:sz w:val="24"/>
      <w:szCs w:val="20"/>
    </w:rPr>
  </w:style>
  <w:style w:type="paragraph" w:customStyle="1" w:styleId="1-210">
    <w:name w:val="中等深浅底纹 1 - 着色 21"/>
    <w:rsid w:val="006473B8"/>
    <w:pPr>
      <w:widowControl w:val="0"/>
      <w:jc w:val="both"/>
    </w:pPr>
    <w:rPr>
      <w:rFonts w:ascii="楷体_GB2312" w:eastAsia="楷体_GB2312" w:hAnsi="Calibri" w:cs="Times New Roman"/>
    </w:rPr>
  </w:style>
  <w:style w:type="paragraph" w:customStyle="1" w:styleId="163">
    <w:name w:val="列出段落16"/>
    <w:basedOn w:val="a3"/>
    <w:semiHidden/>
    <w:rsid w:val="006473B8"/>
    <w:pPr>
      <w:ind w:firstLineChars="200" w:firstLine="420"/>
    </w:pPr>
    <w:rPr>
      <w:rFonts w:ascii="Calibri" w:eastAsia="宋体" w:hAnsi="Calibri" w:cs="Times New Roman"/>
    </w:rPr>
  </w:style>
  <w:style w:type="paragraph" w:customStyle="1" w:styleId="bigtd">
    <w:name w:val="bigtd"/>
    <w:basedOn w:val="a3"/>
    <w:rsid w:val="006473B8"/>
    <w:pPr>
      <w:widowControl/>
      <w:spacing w:before="100" w:beforeAutospacing="1" w:after="100" w:afterAutospacing="1"/>
      <w:jc w:val="left"/>
    </w:pPr>
    <w:rPr>
      <w:rFonts w:ascii="宋体" w:eastAsia="宋体" w:hAnsi="宋体" w:cs="宋体"/>
      <w:kern w:val="0"/>
      <w:sz w:val="24"/>
      <w:szCs w:val="24"/>
    </w:rPr>
  </w:style>
  <w:style w:type="paragraph" w:customStyle="1" w:styleId="Char1CharCharCharCharCharCharCharChar1CharCharCharCharCharCharCharCharChar1CharCharCharCharCharCharCharCharCharCharCharCharCharCharCharCharCharCharCharCharChar1CharCharCharChar1">
    <w:name w:val="Char1 Char Char Char Char Char Char Char Char1 Char Char Char Char Char Char Char Char Char1 Char Char Char Char Char Char Char Char Char Char Char Char Char Char Char Char Char Char Char Char Char1 Char Char Char Char1"/>
    <w:basedOn w:val="a3"/>
    <w:rsid w:val="006473B8"/>
    <w:pPr>
      <w:adjustRightInd w:val="0"/>
      <w:spacing w:line="360" w:lineRule="auto"/>
    </w:pPr>
    <w:rPr>
      <w:rFonts w:ascii="Calibri" w:eastAsia="宋体" w:hAnsi="Calibri" w:cs="Times New Roman"/>
      <w:kern w:val="0"/>
      <w:sz w:val="24"/>
      <w:szCs w:val="20"/>
    </w:rPr>
  </w:style>
  <w:style w:type="paragraph" w:customStyle="1" w:styleId="CharCharCharChar17">
    <w:name w:val="Char Char Char Char17"/>
    <w:basedOn w:val="a3"/>
    <w:semiHidden/>
    <w:rsid w:val="006473B8"/>
    <w:rPr>
      <w:rFonts w:ascii="Calibri" w:eastAsia="宋体" w:hAnsi="Calibri" w:cs="Times New Roman"/>
      <w:szCs w:val="24"/>
    </w:rPr>
  </w:style>
  <w:style w:type="paragraph" w:customStyle="1" w:styleId="515">
    <w:name w:val="纯文本51"/>
    <w:basedOn w:val="a3"/>
    <w:rsid w:val="006473B8"/>
    <w:pPr>
      <w:autoSpaceDE w:val="0"/>
      <w:autoSpaceDN w:val="0"/>
      <w:adjustRightInd w:val="0"/>
    </w:pPr>
    <w:rPr>
      <w:rFonts w:ascii="宋体" w:eastAsia="宋体" w:hAnsi="Calibri" w:cs="Times New Roman"/>
      <w:szCs w:val="20"/>
    </w:rPr>
  </w:style>
  <w:style w:type="paragraph" w:customStyle="1" w:styleId="CharCharCharCharCharChar2CharCharCharCharCharCharCharCharCharCharCharCharChar">
    <w:name w:val="Char Char Char Char Char Char2 Char Char Char Char Char Char Char Char Char Char Char Char Char"/>
    <w:basedOn w:val="a3"/>
    <w:rsid w:val="006473B8"/>
    <w:pPr>
      <w:adjustRightInd w:val="0"/>
      <w:spacing w:line="360" w:lineRule="auto"/>
      <w:textAlignment w:val="baseline"/>
    </w:pPr>
    <w:rPr>
      <w:rFonts w:ascii="Calibri" w:eastAsia="宋体" w:hAnsi="Calibri" w:cs="Times New Roman"/>
      <w:szCs w:val="20"/>
    </w:rPr>
  </w:style>
  <w:style w:type="paragraph" w:customStyle="1" w:styleId="ArialNarrow02">
    <w:name w:val="样式 Arial Narrow 五号 右 左侧:  0 厘米 行距: 单倍行距"/>
    <w:basedOn w:val="a3"/>
    <w:rsid w:val="006473B8"/>
    <w:pPr>
      <w:widowControl/>
      <w:jc w:val="right"/>
    </w:pPr>
    <w:rPr>
      <w:rFonts w:ascii="Arial Narrow" w:eastAsia="宋体" w:hAnsi="Arial Narrow" w:cs="宋体"/>
      <w:kern w:val="0"/>
      <w:sz w:val="24"/>
      <w:szCs w:val="20"/>
    </w:rPr>
  </w:style>
  <w:style w:type="paragraph" w:customStyle="1" w:styleId="ArialNarrow03">
    <w:name w:val="样式 样式 Arial Narrow 五号 加粗 居中 左侧:  0 厘米 行距: 单倍行距 + 宋体"/>
    <w:basedOn w:val="a3"/>
    <w:rsid w:val="006473B8"/>
    <w:pPr>
      <w:widowControl/>
      <w:jc w:val="center"/>
    </w:pPr>
    <w:rPr>
      <w:rFonts w:ascii="宋体" w:eastAsia="宋体" w:hAnsi="宋体" w:cs="宋体"/>
      <w:b/>
      <w:bCs/>
      <w:kern w:val="0"/>
      <w:sz w:val="24"/>
      <w:szCs w:val="20"/>
    </w:rPr>
  </w:style>
  <w:style w:type="paragraph" w:customStyle="1" w:styleId="Char3CharCharCharCharCharChar1CharCharCharCharCharCharCharCharChar1CharCharChar7">
    <w:name w:val="Char3 Char Char Char Char Char Char1 Char Char Char Char Char Char Char Char Char1 Char Char Char7"/>
    <w:basedOn w:val="a3"/>
    <w:semiHidden/>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CharCharCharCharChar2CharCharCharCharCharCharCharCharCharCharCharCharChar1">
    <w:name w:val="Char Char Char Char Char Char2 Char Char Char Char Char Char Char Char Char Char Char Char Char1"/>
    <w:basedOn w:val="a3"/>
    <w:rsid w:val="006473B8"/>
    <w:pPr>
      <w:adjustRightInd w:val="0"/>
      <w:spacing w:line="360" w:lineRule="auto"/>
    </w:pPr>
    <w:rPr>
      <w:rFonts w:ascii="Calibri" w:eastAsia="宋体" w:hAnsi="Calibri" w:cs="Times New Roman"/>
      <w:szCs w:val="20"/>
    </w:rPr>
  </w:style>
  <w:style w:type="paragraph" w:customStyle="1" w:styleId="Char1CharChar1">
    <w:name w:val="Char1 Char Char1"/>
    <w:basedOn w:val="a3"/>
    <w:rsid w:val="006473B8"/>
    <w:pPr>
      <w:widowControl/>
      <w:jc w:val="left"/>
    </w:pPr>
    <w:rPr>
      <w:rFonts w:ascii="宋体" w:eastAsia="宋体" w:hAnsi="宋体" w:cs="宋体"/>
      <w:kern w:val="0"/>
      <w:sz w:val="24"/>
      <w:szCs w:val="21"/>
    </w:rPr>
  </w:style>
  <w:style w:type="paragraph" w:customStyle="1" w:styleId="102">
    <w:name w:val="10"/>
    <w:next w:val="a3"/>
    <w:rsid w:val="006473B8"/>
    <w:pPr>
      <w:widowControl w:val="0"/>
      <w:jc w:val="both"/>
    </w:pPr>
    <w:rPr>
      <w:rFonts w:ascii="Times New Roman" w:eastAsia="宋体" w:hAnsi="Times New Roman" w:cs="Times New Roman"/>
      <w:szCs w:val="20"/>
    </w:rPr>
  </w:style>
  <w:style w:type="paragraph" w:customStyle="1" w:styleId="Char3CharCharCharCharCharChar1CharCharCharCharCharChar6">
    <w:name w:val="Char3 Char Char Char Char Char Char1 Char Char Char Char Char Char6"/>
    <w:basedOn w:val="a3"/>
    <w:semiHidden/>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3CharChar30">
    <w:name w:val="Char3 Char Char 字元3"/>
    <w:basedOn w:val="a3"/>
    <w:rsid w:val="006473B8"/>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1CharCharCharChar6">
    <w:name w:val="Char Char Char1 Char Char Char Char6"/>
    <w:basedOn w:val="a3"/>
    <w:semiHidden/>
    <w:rsid w:val="006473B8"/>
    <w:pPr>
      <w:adjustRightInd w:val="0"/>
      <w:spacing w:line="400" w:lineRule="exact"/>
      <w:ind w:firstLine="601"/>
      <w:textAlignment w:val="baseline"/>
    </w:pPr>
    <w:rPr>
      <w:rFonts w:ascii="宋体" w:eastAsia="楷体_GB2312" w:hAnsi="宋体" w:cs="Courier New"/>
      <w:spacing w:val="8"/>
      <w:kern w:val="0"/>
      <w:sz w:val="32"/>
      <w:szCs w:val="32"/>
    </w:rPr>
  </w:style>
  <w:style w:type="paragraph" w:customStyle="1" w:styleId="Style451">
    <w:name w:val="_Style 451"/>
    <w:next w:val="a3"/>
    <w:rsid w:val="006473B8"/>
    <w:pPr>
      <w:widowControl w:val="0"/>
      <w:jc w:val="both"/>
    </w:pPr>
    <w:rPr>
      <w:rFonts w:ascii="Times New Roman" w:eastAsia="宋体" w:hAnsi="Times New Roman" w:cs="Times New Roman"/>
      <w:szCs w:val="20"/>
    </w:rPr>
  </w:style>
  <w:style w:type="paragraph" w:customStyle="1" w:styleId="418">
    <w:name w:val="纯文本41"/>
    <w:basedOn w:val="a3"/>
    <w:rsid w:val="006473B8"/>
    <w:pPr>
      <w:autoSpaceDE w:val="0"/>
      <w:autoSpaceDN w:val="0"/>
      <w:adjustRightInd w:val="0"/>
    </w:pPr>
    <w:rPr>
      <w:rFonts w:ascii="宋体" w:eastAsia="宋体" w:hAnsi="Calibri" w:cs="Times New Roman"/>
      <w:szCs w:val="20"/>
    </w:rPr>
  </w:style>
  <w:style w:type="paragraph" w:customStyle="1" w:styleId="Char160">
    <w:name w:val="Char16"/>
    <w:basedOn w:val="a3"/>
    <w:semiHidden/>
    <w:rsid w:val="006473B8"/>
    <w:pPr>
      <w:widowControl/>
      <w:spacing w:after="160" w:line="240" w:lineRule="exact"/>
      <w:jc w:val="left"/>
    </w:pPr>
    <w:rPr>
      <w:rFonts w:ascii="Verdana" w:eastAsia="宋体" w:hAnsi="Verdana" w:cs="Times New Roman"/>
      <w:kern w:val="0"/>
      <w:sz w:val="20"/>
      <w:szCs w:val="20"/>
      <w:lang w:eastAsia="en-US"/>
    </w:rPr>
  </w:style>
  <w:style w:type="paragraph" w:customStyle="1" w:styleId="3CharCharCharChar2">
    <w:name w:val="字元 字元3 Char Char (文字) (文字) Char Char (文字) (文字)2"/>
    <w:basedOn w:val="a3"/>
    <w:rsid w:val="006473B8"/>
    <w:pPr>
      <w:spacing w:line="400" w:lineRule="exact"/>
      <w:ind w:firstLineChars="200" w:firstLine="200"/>
    </w:pPr>
    <w:rPr>
      <w:rFonts w:ascii="Calibri" w:eastAsia="宋体" w:hAnsi="Calibri" w:cs="Times New Roman"/>
      <w:sz w:val="28"/>
      <w:szCs w:val="28"/>
    </w:rPr>
  </w:style>
  <w:style w:type="paragraph" w:customStyle="1" w:styleId="CharCharCharChar80">
    <w:name w:val="Char Char Char Char8"/>
    <w:basedOn w:val="a3"/>
    <w:semiHidden/>
    <w:rsid w:val="006473B8"/>
    <w:pPr>
      <w:adjustRightInd w:val="0"/>
      <w:spacing w:before="120" w:after="120" w:line="360" w:lineRule="auto"/>
      <w:ind w:firstLine="420"/>
      <w:textAlignment w:val="baseline"/>
    </w:pPr>
    <w:rPr>
      <w:rFonts w:ascii="Tahoma" w:eastAsia="楷体_GB2312" w:hAnsi="Tahoma" w:cs="Times New Roman"/>
      <w:spacing w:val="8"/>
      <w:kern w:val="0"/>
      <w:sz w:val="28"/>
      <w:szCs w:val="20"/>
    </w:rPr>
  </w:style>
  <w:style w:type="paragraph" w:customStyle="1" w:styleId="CharCharCharCharCharCharCharCharCharCharCharCharCharCharCharCharCharCharCharCharCharCharCharCharCharCharCharCharCharCharCharCharCharCharCharCharCharCharCharChar12">
    <w:name w:val="Char Char Char Char Char Char Char Char Char Char Char Char Char Char Char Char Char Char Char Char Char Char Char Char Char Char Char Char Char Char Char Char Char Char Char Char Char Char Char Char12"/>
    <w:basedOn w:val="a3"/>
    <w:rsid w:val="006473B8"/>
    <w:pPr>
      <w:tabs>
        <w:tab w:val="left" w:pos="360"/>
      </w:tabs>
      <w:spacing w:line="360" w:lineRule="auto"/>
    </w:pPr>
    <w:rPr>
      <w:rFonts w:ascii="楷体_GB2312" w:eastAsia="楷体_GB2312" w:hAnsi="Calibri" w:cs="Times New Roman"/>
      <w:sz w:val="24"/>
      <w:szCs w:val="24"/>
    </w:rPr>
  </w:style>
  <w:style w:type="paragraph" w:customStyle="1" w:styleId="424">
    <w:name w:val="纯文本42"/>
    <w:basedOn w:val="a3"/>
    <w:rsid w:val="006473B8"/>
    <w:pPr>
      <w:autoSpaceDE w:val="0"/>
      <w:autoSpaceDN w:val="0"/>
      <w:adjustRightInd w:val="0"/>
    </w:pPr>
    <w:rPr>
      <w:rFonts w:ascii="宋体" w:eastAsia="宋体" w:hAnsi="Calibri" w:cs="Times New Roman"/>
      <w:szCs w:val="20"/>
    </w:rPr>
  </w:style>
  <w:style w:type="paragraph" w:customStyle="1" w:styleId="Char3CharCharCharCharCharChar1CharCharCharCharCharCharCharCharChar16">
    <w:name w:val="Char3 Char Char Char Char Char Char1 Char Char Char Char Char Char Char Char Char16"/>
    <w:basedOn w:val="a3"/>
    <w:semiHidden/>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3CharCharChar4">
    <w:name w:val="Char3 Char Char Char4"/>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CharCharCharCharCharChar1CharCharChar5">
    <w:name w:val="Char Char Char Char Char Char1 Char Char Char5"/>
    <w:basedOn w:val="a3"/>
    <w:rsid w:val="006473B8"/>
    <w:pPr>
      <w:autoSpaceDE w:val="0"/>
      <w:autoSpaceDN w:val="0"/>
      <w:adjustRightInd w:val="0"/>
      <w:jc w:val="left"/>
      <w:textAlignment w:val="baseline"/>
    </w:pPr>
    <w:rPr>
      <w:rFonts w:ascii="Calibri" w:eastAsia="方正仿宋简体" w:hAnsi="Calibri" w:cs="Times New Roman"/>
      <w:sz w:val="32"/>
      <w:szCs w:val="20"/>
    </w:rPr>
  </w:style>
  <w:style w:type="paragraph" w:customStyle="1" w:styleId="-32">
    <w:name w:val="深色列表 - 着色 32"/>
    <w:rsid w:val="006473B8"/>
    <w:rPr>
      <w:rFonts w:ascii="Times New Roman" w:eastAsia="宋体" w:hAnsi="Times New Roman" w:cs="Times New Roman"/>
      <w:szCs w:val="20"/>
    </w:rPr>
  </w:style>
  <w:style w:type="paragraph" w:customStyle="1" w:styleId="Char2CharCharChar4">
    <w:name w:val="Char2 Char Char Char4"/>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260">
    <w:name w:val="Char26"/>
    <w:basedOn w:val="a3"/>
    <w:semiHidden/>
    <w:rsid w:val="006473B8"/>
    <w:rPr>
      <w:rFonts w:ascii="Calibri" w:eastAsia="宋体" w:hAnsi="Calibri" w:cs="Times New Roman"/>
      <w:sz w:val="24"/>
      <w:szCs w:val="24"/>
    </w:rPr>
  </w:style>
  <w:style w:type="paragraph" w:customStyle="1" w:styleId="4f9">
    <w:name w:val="字元 字元 字元 字元 字元4"/>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Char12ZchnZchnCharCharCharChar3">
    <w:name w:val="Char Char12 Zchn Zchn Char Char Char Char3"/>
    <w:basedOn w:val="a3"/>
    <w:rsid w:val="006473B8"/>
    <w:rPr>
      <w:rFonts w:ascii="Calibri" w:eastAsia="宋体" w:hAnsi="Calibri" w:cs="Times New Roman"/>
      <w:sz w:val="24"/>
      <w:szCs w:val="24"/>
    </w:rPr>
  </w:style>
  <w:style w:type="paragraph" w:customStyle="1" w:styleId="Char1CharCharChar5">
    <w:name w:val="Char1 Char Char Char5"/>
    <w:basedOn w:val="a3"/>
    <w:rsid w:val="006473B8"/>
    <w:pPr>
      <w:widowControl/>
      <w:adjustRightInd w:val="0"/>
      <w:spacing w:before="100" w:beforeAutospacing="1" w:after="100" w:afterAutospacing="1" w:line="400" w:lineRule="exact"/>
      <w:ind w:firstLineChars="200" w:firstLine="200"/>
      <w:jc w:val="left"/>
      <w:textAlignment w:val="baseline"/>
    </w:pPr>
    <w:rPr>
      <w:rFonts w:ascii="Verdana" w:eastAsia="仿宋_GB2312" w:hAnsi="Verdana" w:cs="Times New Roman"/>
      <w:spacing w:val="8"/>
      <w:kern w:val="0"/>
      <w:sz w:val="20"/>
      <w:szCs w:val="21"/>
      <w:lang w:eastAsia="en-US"/>
    </w:rPr>
  </w:style>
  <w:style w:type="paragraph" w:customStyle="1" w:styleId="95">
    <w:name w:val="纯文本9"/>
    <w:basedOn w:val="a3"/>
    <w:rsid w:val="006473B8"/>
    <w:pPr>
      <w:autoSpaceDE w:val="0"/>
      <w:autoSpaceDN w:val="0"/>
      <w:adjustRightInd w:val="0"/>
      <w:textAlignment w:val="baseline"/>
    </w:pPr>
    <w:rPr>
      <w:rFonts w:ascii="宋体" w:eastAsia="宋体" w:hAnsi="Calibri" w:cs="Times New Roman"/>
      <w:szCs w:val="20"/>
    </w:rPr>
  </w:style>
  <w:style w:type="paragraph" w:customStyle="1" w:styleId="CharCharCharCharCharCharCharCharCharCharChar1Char4">
    <w:name w:val="Char Char Char Char Char Char Char Char Char Char Char1 Char4"/>
    <w:basedOn w:val="a3"/>
    <w:rsid w:val="006473B8"/>
    <w:rPr>
      <w:rFonts w:ascii="Calibri" w:eastAsia="宋体" w:hAnsi="Calibri" w:cs="Times New Roman"/>
      <w:szCs w:val="20"/>
    </w:rPr>
  </w:style>
  <w:style w:type="paragraph" w:customStyle="1" w:styleId="CharCharCharCharCharCharCharCharCharCharCharCharCharCharCharCharCharCharCharCharCharCharCharCharCharCharCharCharCharCharCharCharCharCharCharCharCharCharCharChar15">
    <w:name w:val="Char Char Char Char Char Char Char Char Char Char Char Char Char Char Char Char Char Char Char Char Char Char Char Char Char Char Char Char Char Char Char Char Char Char Char Char Char Char Char Char15"/>
    <w:basedOn w:val="a3"/>
    <w:semiHidden/>
    <w:rsid w:val="006473B8"/>
    <w:pPr>
      <w:tabs>
        <w:tab w:val="left" w:pos="360"/>
      </w:tabs>
      <w:spacing w:line="360" w:lineRule="auto"/>
    </w:pPr>
    <w:rPr>
      <w:rFonts w:ascii="楷体_GB2312" w:eastAsia="楷体_GB2312" w:hAnsi="Calibri" w:cs="Times New Roman"/>
      <w:sz w:val="24"/>
      <w:szCs w:val="24"/>
    </w:rPr>
  </w:style>
  <w:style w:type="paragraph" w:customStyle="1" w:styleId="Char3CharCharCharCharCharChar5">
    <w:name w:val="Char3 Char Char Char Char Char Char5"/>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CharCharCharCharCharCharCharCharChar4">
    <w:name w:val="Char Char Char Char Char Char Char Char Char4"/>
    <w:basedOn w:val="a3"/>
    <w:rsid w:val="006473B8"/>
    <w:pPr>
      <w:widowControl/>
      <w:adjustRightInd w:val="0"/>
      <w:spacing w:after="160" w:line="240" w:lineRule="exact"/>
      <w:ind w:firstLine="601"/>
      <w:jc w:val="left"/>
      <w:textAlignment w:val="baseline"/>
    </w:pPr>
    <w:rPr>
      <w:rFonts w:ascii="Verdana" w:eastAsia="仿宋_GB2312" w:hAnsi="Verdana" w:cs="Times New Roman"/>
      <w:spacing w:val="8"/>
      <w:kern w:val="0"/>
      <w:sz w:val="24"/>
      <w:szCs w:val="20"/>
      <w:lang w:eastAsia="en-US"/>
    </w:rPr>
  </w:style>
  <w:style w:type="paragraph" w:customStyle="1" w:styleId="87">
    <w:name w:val="8"/>
    <w:basedOn w:val="a3"/>
    <w:next w:val="a3"/>
    <w:rsid w:val="006473B8"/>
    <w:rPr>
      <w:rFonts w:ascii="Calibri" w:eastAsia="宋体" w:hAnsi="Calibri" w:cs="Times New Roman"/>
      <w:color w:val="943634"/>
      <w:szCs w:val="20"/>
    </w:rPr>
  </w:style>
  <w:style w:type="paragraph" w:customStyle="1" w:styleId="148">
    <w:name w:val="字元 字元 字元14"/>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1CharCharCharCharCharChar6">
    <w:name w:val="Char1 Char Char Char Char Char Char6"/>
    <w:basedOn w:val="a3"/>
    <w:semiHidden/>
    <w:rsid w:val="006473B8"/>
    <w:rPr>
      <w:rFonts w:ascii="Calibri" w:eastAsia="宋体" w:hAnsi="Calibri" w:cs="Times New Roman"/>
      <w:sz w:val="24"/>
      <w:szCs w:val="24"/>
    </w:rPr>
  </w:style>
  <w:style w:type="paragraph" w:customStyle="1" w:styleId="2-211">
    <w:name w:val="中等深浅列表 2 - 着色 21"/>
    <w:rsid w:val="006473B8"/>
    <w:rPr>
      <w:rFonts w:ascii="Times New Roman" w:eastAsia="宋体" w:hAnsi="Times New Roman" w:cs="Times New Roman"/>
      <w:szCs w:val="20"/>
    </w:rPr>
  </w:style>
  <w:style w:type="paragraph" w:customStyle="1" w:styleId="CharCharCharChar70">
    <w:name w:val="Char Char Char Char7"/>
    <w:basedOn w:val="a3"/>
    <w:rsid w:val="006473B8"/>
    <w:pPr>
      <w:adjustRightInd w:val="0"/>
      <w:spacing w:before="120" w:after="120" w:line="360" w:lineRule="auto"/>
      <w:ind w:firstLine="420"/>
      <w:textAlignment w:val="baseline"/>
    </w:pPr>
    <w:rPr>
      <w:rFonts w:ascii="Tahoma" w:eastAsia="楷体_GB2312" w:hAnsi="Tahoma" w:cs="Times New Roman"/>
      <w:spacing w:val="8"/>
      <w:kern w:val="0"/>
      <w:sz w:val="28"/>
      <w:szCs w:val="20"/>
    </w:rPr>
  </w:style>
  <w:style w:type="paragraph" w:customStyle="1" w:styleId="4CharCharCharCharCharChar5">
    <w:name w:val="字元4 Char Char Char Char Char Char 字元5"/>
    <w:basedOn w:val="a3"/>
    <w:semiHidden/>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155">
    <w:name w:val="列出段落15"/>
    <w:basedOn w:val="a3"/>
    <w:rsid w:val="006473B8"/>
    <w:pPr>
      <w:ind w:firstLineChars="200" w:firstLine="420"/>
    </w:pPr>
    <w:rPr>
      <w:rFonts w:ascii="Calibri" w:eastAsia="宋体" w:hAnsi="Calibri" w:cs="Times New Roman"/>
    </w:rPr>
  </w:style>
  <w:style w:type="paragraph" w:customStyle="1" w:styleId="-12">
    <w:name w:val="彩色底纹 - 着色 12"/>
    <w:rsid w:val="006473B8"/>
    <w:rPr>
      <w:rFonts w:ascii="Times New Roman" w:eastAsia="宋体" w:hAnsi="Times New Roman" w:cs="Times New Roman"/>
      <w:szCs w:val="20"/>
    </w:rPr>
  </w:style>
  <w:style w:type="paragraph" w:customStyle="1" w:styleId="149">
    <w:name w:val="字元14"/>
    <w:basedOn w:val="a3"/>
    <w:rsid w:val="006473B8"/>
    <w:rPr>
      <w:rFonts w:ascii="Calibri" w:eastAsia="宋体" w:hAnsi="Calibri" w:cs="Times New Roman"/>
      <w:szCs w:val="21"/>
    </w:rPr>
  </w:style>
  <w:style w:type="paragraph" w:customStyle="1" w:styleId="CharCharCharCharCharCharChar6">
    <w:name w:val="Char Char Char Char Char Char Char6"/>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14a">
    <w:name w:val="字元 字元1 字元4"/>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CharCharCharCharCharCharCharChar1CharCharCharCharCharCharCharCharCharChar5">
    <w:name w:val="Char Char Char Char Char Char Char Char Char1 Char Char Char Char Char Char Char Char Char Char5"/>
    <w:basedOn w:val="a3"/>
    <w:semiHidden/>
    <w:rsid w:val="006473B8"/>
    <w:rPr>
      <w:rFonts w:ascii="Calibri" w:eastAsia="宋体" w:hAnsi="Calibri" w:cs="Times New Roman"/>
      <w:szCs w:val="21"/>
    </w:rPr>
  </w:style>
  <w:style w:type="paragraph" w:customStyle="1" w:styleId="1-111">
    <w:name w:val="中等深浅底纹 1 - 着色 11"/>
    <w:rsid w:val="006473B8"/>
    <w:pPr>
      <w:widowControl w:val="0"/>
      <w:jc w:val="both"/>
    </w:pPr>
    <w:rPr>
      <w:rFonts w:ascii="楷体_GB2312" w:eastAsia="楷体_GB2312" w:hAnsi="Calibri" w:cs="Times New Roman"/>
    </w:rPr>
  </w:style>
  <w:style w:type="paragraph" w:customStyle="1" w:styleId="3ffa">
    <w:name w:val="字元 字元 字元 字元 字元3"/>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CharChar1CharCharCharCharCharCharChar5">
    <w:name w:val="Char Char Char1 Char Char Char Char Char Char Char5"/>
    <w:basedOn w:val="a3"/>
    <w:rsid w:val="006473B8"/>
    <w:pPr>
      <w:adjustRightInd w:val="0"/>
      <w:spacing w:line="400" w:lineRule="exact"/>
      <w:ind w:firstLine="601"/>
      <w:textAlignment w:val="baseline"/>
    </w:pPr>
    <w:rPr>
      <w:rFonts w:ascii="Tahoma" w:eastAsia="楷体_GB2312" w:hAnsi="Tahoma" w:cs="Times New Roman"/>
      <w:spacing w:val="8"/>
      <w:kern w:val="0"/>
      <w:sz w:val="24"/>
      <w:szCs w:val="20"/>
    </w:rPr>
  </w:style>
  <w:style w:type="paragraph" w:customStyle="1" w:styleId="CharCharChar1CharCharCharChar5">
    <w:name w:val="Char Char Char1 Char Char Char Char5"/>
    <w:basedOn w:val="a3"/>
    <w:rsid w:val="006473B8"/>
    <w:pPr>
      <w:adjustRightInd w:val="0"/>
      <w:spacing w:line="400" w:lineRule="exact"/>
      <w:ind w:firstLine="601"/>
      <w:textAlignment w:val="baseline"/>
    </w:pPr>
    <w:rPr>
      <w:rFonts w:ascii="宋体" w:eastAsia="楷体_GB2312" w:hAnsi="宋体" w:cs="Courier New"/>
      <w:spacing w:val="8"/>
      <w:kern w:val="0"/>
      <w:sz w:val="32"/>
      <w:szCs w:val="32"/>
    </w:rPr>
  </w:style>
  <w:style w:type="paragraph" w:customStyle="1" w:styleId="CharChar12ZchnZchnCharCharCharChar5">
    <w:name w:val="Char Char12 Zchn Zchn Char Char Char Char5"/>
    <w:basedOn w:val="a3"/>
    <w:semiHidden/>
    <w:rsid w:val="006473B8"/>
    <w:rPr>
      <w:rFonts w:ascii="Calibri" w:eastAsia="宋体" w:hAnsi="Calibri" w:cs="Times New Roman"/>
      <w:sz w:val="24"/>
      <w:szCs w:val="24"/>
    </w:rPr>
  </w:style>
  <w:style w:type="paragraph" w:customStyle="1" w:styleId="CharCharCharCharCharCharCharCharCharCharCharChar4">
    <w:name w:val="Char Char Char Char Char Char Char Char Char Char Char Char4"/>
    <w:basedOn w:val="a3"/>
    <w:rsid w:val="006473B8"/>
    <w:pPr>
      <w:widowControl/>
      <w:spacing w:after="160" w:line="240" w:lineRule="exact"/>
      <w:jc w:val="left"/>
    </w:pPr>
    <w:rPr>
      <w:rFonts w:ascii="Arial" w:eastAsia="Times New Roman" w:hAnsi="Arial" w:cs="Verdana"/>
      <w:b/>
      <w:kern w:val="0"/>
      <w:sz w:val="24"/>
      <w:szCs w:val="20"/>
      <w:lang w:eastAsia="en-US"/>
    </w:rPr>
  </w:style>
  <w:style w:type="paragraph" w:customStyle="1" w:styleId="4CharCharChar5">
    <w:name w:val="字元4 Char Char Char 字元 字元 字元5"/>
    <w:basedOn w:val="a3"/>
    <w:semiHidden/>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4CharCharChar3">
    <w:name w:val="字元4 Char Char Char 字元 字元 字元3"/>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CharCharCharCharCharCharChar1Char5">
    <w:name w:val="Char Char Char Char Char Char Char Char Char Char Char1 Char5"/>
    <w:basedOn w:val="a3"/>
    <w:semiHidden/>
    <w:rsid w:val="006473B8"/>
    <w:rPr>
      <w:rFonts w:ascii="Calibri" w:eastAsia="宋体" w:hAnsi="Calibri" w:cs="Times New Roman"/>
      <w:szCs w:val="20"/>
    </w:rPr>
  </w:style>
  <w:style w:type="paragraph" w:customStyle="1" w:styleId="CharCharCharCharCharChar5">
    <w:name w:val="Char Char Char Char Char Char5"/>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2CharCharCharChar5">
    <w:name w:val="Char Char Char2 Char Char Char Char5"/>
    <w:basedOn w:val="a3"/>
    <w:semiHidden/>
    <w:rsid w:val="006473B8"/>
    <w:rPr>
      <w:rFonts w:ascii="Calibri" w:eastAsia="宋体" w:hAnsi="Calibri" w:cs="Times New Roman"/>
      <w:szCs w:val="24"/>
    </w:rPr>
  </w:style>
  <w:style w:type="paragraph" w:customStyle="1" w:styleId="4CharCharCharCharCharCharCharCharChar5">
    <w:name w:val="字元4 Char Char Char Char Char Char 字元 Char Char Char5"/>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CharCharCharCharChar1CharCharChar5">
    <w:name w:val="Char Char Char Char Char Char Char Char Char1 Char Char Char5"/>
    <w:basedOn w:val="a3"/>
    <w:semiHidden/>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96">
    <w:name w:val="9"/>
    <w:basedOn w:val="a3"/>
    <w:next w:val="a3"/>
    <w:rsid w:val="006473B8"/>
    <w:rPr>
      <w:rFonts w:ascii="Times New Roman" w:eastAsia="宋体" w:hAnsi="Times New Roman" w:cs="Times New Roman"/>
      <w:b/>
      <w:bCs/>
      <w:i/>
      <w:iCs/>
      <w:color w:val="4F81BD"/>
      <w:sz w:val="24"/>
      <w:szCs w:val="24"/>
      <w:lang w:eastAsia="en-US" w:bidi="en-US"/>
    </w:rPr>
  </w:style>
  <w:style w:type="paragraph" w:customStyle="1" w:styleId="550">
    <w:name w:val="字元55"/>
    <w:basedOn w:val="a3"/>
    <w:semiHidden/>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13a">
    <w:name w:val="字元 字元13"/>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450">
    <w:name w:val="字元45"/>
    <w:basedOn w:val="a3"/>
    <w:semiHidden/>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3CharCharCharCharCharChar1CharChar5">
    <w:name w:val="Char3 Char Char Char Char Char Char1 Char Char5"/>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CharCharCharCharCharCharCharChar6">
    <w:name w:val="Char Char Char Char Char Char Char Char Char6"/>
    <w:basedOn w:val="a3"/>
    <w:semiHidden/>
    <w:rsid w:val="006473B8"/>
    <w:pPr>
      <w:widowControl/>
      <w:adjustRightInd w:val="0"/>
      <w:spacing w:after="160" w:line="240" w:lineRule="exact"/>
      <w:ind w:firstLine="601"/>
      <w:jc w:val="left"/>
      <w:textAlignment w:val="baseline"/>
    </w:pPr>
    <w:rPr>
      <w:rFonts w:ascii="Verdana" w:eastAsia="仿宋_GB2312" w:hAnsi="Verdana" w:cs="Times New Roman"/>
      <w:spacing w:val="8"/>
      <w:kern w:val="0"/>
      <w:sz w:val="24"/>
      <w:szCs w:val="20"/>
      <w:lang w:eastAsia="en-US"/>
    </w:rPr>
  </w:style>
  <w:style w:type="paragraph" w:customStyle="1" w:styleId="340">
    <w:name w:val="日期34"/>
    <w:basedOn w:val="a3"/>
    <w:next w:val="a3"/>
    <w:rsid w:val="006473B8"/>
    <w:pPr>
      <w:overflowPunct w:val="0"/>
      <w:autoSpaceDE w:val="0"/>
      <w:autoSpaceDN w:val="0"/>
      <w:adjustRightInd w:val="0"/>
    </w:pPr>
    <w:rPr>
      <w:rFonts w:ascii="宋体" w:eastAsia="宋体" w:hAnsi="Calibri" w:cs="Times New Roman"/>
      <w:sz w:val="24"/>
      <w:szCs w:val="20"/>
    </w:rPr>
  </w:style>
  <w:style w:type="paragraph" w:customStyle="1" w:styleId="5fa">
    <w:name w:val="字元 字元 字元 字元5"/>
    <w:basedOn w:val="a3"/>
    <w:semiHidden/>
    <w:rsid w:val="006473B8"/>
    <w:rPr>
      <w:rFonts w:ascii="Calibri" w:eastAsia="宋体" w:hAnsi="Calibri" w:cs="Times New Roman"/>
      <w:sz w:val="24"/>
      <w:szCs w:val="24"/>
    </w:rPr>
  </w:style>
  <w:style w:type="paragraph" w:customStyle="1" w:styleId="-313">
    <w:name w:val="深色列表 - 着色 31"/>
    <w:rsid w:val="006473B8"/>
    <w:rPr>
      <w:rFonts w:ascii="宋体" w:eastAsia="宋体" w:hAnsi="Times New Roman" w:cs="Times New Roman"/>
      <w:kern w:val="0"/>
      <w:szCs w:val="20"/>
    </w:rPr>
  </w:style>
  <w:style w:type="paragraph" w:customStyle="1" w:styleId="CharCharChar1CharCharCharCharCharCharChar15">
    <w:name w:val="Char Char Char1 Char Char Char Char Char Char Char15"/>
    <w:basedOn w:val="a3"/>
    <w:semiHidden/>
    <w:rsid w:val="006473B8"/>
    <w:rPr>
      <w:rFonts w:ascii="Tahoma" w:eastAsia="宋体" w:hAnsi="Tahoma" w:cs="Times New Roman"/>
      <w:sz w:val="24"/>
      <w:szCs w:val="20"/>
    </w:rPr>
  </w:style>
  <w:style w:type="paragraph" w:customStyle="1" w:styleId="CharCharChar1Char3">
    <w:name w:val="Char Char Char1 Char3"/>
    <w:basedOn w:val="a3"/>
    <w:rsid w:val="006473B8"/>
    <w:rPr>
      <w:rFonts w:ascii="Calibri" w:eastAsia="宋体" w:hAnsi="Calibri" w:cs="Times New Roman"/>
      <w:szCs w:val="24"/>
    </w:rPr>
  </w:style>
  <w:style w:type="paragraph" w:customStyle="1" w:styleId="6f0">
    <w:name w:val="价格变化趋6"/>
    <w:basedOn w:val="a3"/>
    <w:rsid w:val="006473B8"/>
    <w:pPr>
      <w:adjustRightInd w:val="0"/>
      <w:spacing w:line="315" w:lineRule="atLeast"/>
      <w:ind w:firstLine="601"/>
      <w:jc w:val="left"/>
      <w:textAlignment w:val="baseline"/>
    </w:pPr>
    <w:rPr>
      <w:rFonts w:ascii="宋体" w:eastAsia="楷体_GB2312" w:hAnsi="Calibri" w:cs="Times New Roman"/>
      <w:spacing w:val="8"/>
      <w:kern w:val="0"/>
      <w:sz w:val="28"/>
      <w:szCs w:val="20"/>
    </w:rPr>
  </w:style>
  <w:style w:type="paragraph" w:customStyle="1" w:styleId="CharCharCharCharCharCharCharCharChar1CharCharChar4">
    <w:name w:val="Char Char Char Char Char Char Char Char Char1 Char Char Char4"/>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31">
    <w:name w:val="彩色网格 - 着色 31"/>
    <w:basedOn w:val="a3"/>
    <w:next w:val="a3"/>
    <w:link w:val="-3Char"/>
    <w:rsid w:val="006473B8"/>
    <w:pPr>
      <w:widowControl/>
      <w:pBdr>
        <w:bottom w:val="single" w:sz="4" w:space="4" w:color="4F81BD"/>
      </w:pBdr>
      <w:spacing w:before="200" w:after="280" w:line="276" w:lineRule="auto"/>
      <w:ind w:left="936" w:right="936"/>
      <w:jc w:val="left"/>
    </w:pPr>
    <w:rPr>
      <w:b/>
      <w:bCs/>
      <w:i/>
      <w:iCs/>
      <w:color w:val="4F81BD"/>
      <w:sz w:val="24"/>
      <w:szCs w:val="24"/>
      <w:lang w:eastAsia="en-US" w:bidi="en-US"/>
    </w:rPr>
  </w:style>
  <w:style w:type="paragraph" w:customStyle="1" w:styleId="4CharCharCharCharCharCharCharCharChar13">
    <w:name w:val="字元4 Char Char Char Char Char Char 字元 Char Char Char13"/>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CharCharCharCharChar1CharCharCharChar4">
    <w:name w:val="Char Char Char Char Char Char Char Char Char1 Char Char Char Char4"/>
    <w:basedOn w:val="a3"/>
    <w:rsid w:val="006473B8"/>
    <w:pPr>
      <w:adjustRightInd w:val="0"/>
      <w:spacing w:line="400" w:lineRule="exact"/>
      <w:ind w:firstLine="601"/>
      <w:textAlignment w:val="baseline"/>
    </w:pPr>
    <w:rPr>
      <w:rFonts w:ascii="Calibri" w:eastAsia="楷体_GB2312" w:hAnsi="Calibri" w:cs="Times New Roman"/>
      <w:spacing w:val="8"/>
      <w:kern w:val="0"/>
      <w:sz w:val="28"/>
      <w:szCs w:val="21"/>
    </w:rPr>
  </w:style>
  <w:style w:type="paragraph" w:customStyle="1" w:styleId="ZchnZchnCharChar5">
    <w:name w:val="Zchn Zchn Char Char5"/>
    <w:basedOn w:val="a3"/>
    <w:semiHidden/>
    <w:rsid w:val="006473B8"/>
    <w:rPr>
      <w:rFonts w:ascii="Calibri" w:eastAsia="宋体" w:hAnsi="Calibri" w:cs="Times New Roman"/>
      <w:sz w:val="24"/>
      <w:szCs w:val="24"/>
    </w:rPr>
  </w:style>
  <w:style w:type="paragraph" w:customStyle="1" w:styleId="441">
    <w:name w:val="字元44"/>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4Char5">
    <w:name w:val="字元4 Char5"/>
    <w:basedOn w:val="a3"/>
    <w:semiHidden/>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2-110">
    <w:name w:val="中等深浅网格 2 - 着色 11"/>
    <w:rsid w:val="006473B8"/>
    <w:pPr>
      <w:widowControl w:val="0"/>
      <w:jc w:val="both"/>
    </w:pPr>
    <w:rPr>
      <w:rFonts w:ascii="楷体_GB2312" w:eastAsia="楷体_GB2312" w:hAnsi="Calibri" w:cs="Times New Roman"/>
    </w:rPr>
  </w:style>
  <w:style w:type="paragraph" w:customStyle="1" w:styleId="4Char30">
    <w:name w:val="字元4 Char3"/>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7Char5">
    <w:name w:val="Char Char7 Char5"/>
    <w:basedOn w:val="a3"/>
    <w:semiHidden/>
    <w:rsid w:val="006473B8"/>
    <w:pPr>
      <w:adjustRightInd w:val="0"/>
      <w:spacing w:line="360" w:lineRule="auto"/>
      <w:ind w:firstLine="601"/>
      <w:textAlignment w:val="baseline"/>
    </w:pPr>
    <w:rPr>
      <w:rFonts w:ascii="宋体" w:eastAsia="楷体_GB2312" w:hAnsi="宋体" w:cs="Times New Roman"/>
      <w:spacing w:val="8"/>
      <w:kern w:val="0"/>
      <w:sz w:val="24"/>
      <w:szCs w:val="20"/>
    </w:rPr>
  </w:style>
  <w:style w:type="paragraph" w:customStyle="1" w:styleId="4CharCharChar30">
    <w:name w:val="字元4 Char Char Char3"/>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5fb">
    <w:name w:val="字元 字元 字元 字元 字元 字元5"/>
    <w:basedOn w:val="a3"/>
    <w:semiHidden/>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CharCharChar16">
    <w:name w:val="Char Char Char Char16"/>
    <w:basedOn w:val="a3"/>
    <w:rsid w:val="006473B8"/>
    <w:rPr>
      <w:rFonts w:ascii="Calibri" w:eastAsia="宋体" w:hAnsi="Calibri" w:cs="Times New Roman"/>
      <w:szCs w:val="24"/>
    </w:rPr>
  </w:style>
  <w:style w:type="paragraph" w:customStyle="1" w:styleId="4CharCharCharCharCharCharCharCharChar15">
    <w:name w:val="字元4 Char Char Char Char Char Char 字元 Char Char Char15"/>
    <w:basedOn w:val="a3"/>
    <w:semiHidden/>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341">
    <w:name w:val="字元 字元34"/>
    <w:basedOn w:val="a3"/>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252">
    <w:name w:val="字元 字元25"/>
    <w:basedOn w:val="a3"/>
    <w:semiHidden/>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97">
    <w:name w:val="字元 字元9"/>
    <w:basedOn w:val="a3"/>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Char4CharCharCharCharCharCharCharCharChar5">
    <w:name w:val="Char4 Char Char Char Char Char Char Char Char Char5"/>
    <w:basedOn w:val="a3"/>
    <w:semiHidden/>
    <w:rsid w:val="006473B8"/>
    <w:rPr>
      <w:rFonts w:ascii="Calibri" w:eastAsia="宋体" w:hAnsi="Calibri" w:cs="Times New Roman"/>
      <w:sz w:val="24"/>
      <w:szCs w:val="24"/>
    </w:rPr>
  </w:style>
  <w:style w:type="paragraph" w:customStyle="1" w:styleId="CharCharCharCharCharChar30">
    <w:name w:val="字元 字元 Char Char 字元 字元 Char Char 字元 字元 Char Char 字元 字元 字元 字元3"/>
    <w:basedOn w:val="a3"/>
    <w:rsid w:val="006473B8"/>
    <w:rPr>
      <w:rFonts w:ascii="Calibri" w:eastAsia="宋体" w:hAnsi="Calibri" w:cs="Times New Roman"/>
      <w:sz w:val="24"/>
      <w:szCs w:val="24"/>
    </w:rPr>
  </w:style>
  <w:style w:type="paragraph" w:customStyle="1" w:styleId="4CharCharChar50">
    <w:name w:val="字元4 Char Char Char5"/>
    <w:basedOn w:val="a3"/>
    <w:semiHidden/>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3CharCharCharCharCharChar6">
    <w:name w:val="Char3 Char Char Char Char Char Char6"/>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4fa">
    <w:name w:val="字元 字元 字元 字元4"/>
    <w:basedOn w:val="a3"/>
    <w:rsid w:val="006473B8"/>
    <w:rPr>
      <w:rFonts w:ascii="Calibri" w:eastAsia="宋体" w:hAnsi="Calibri" w:cs="Times New Roman"/>
      <w:sz w:val="24"/>
      <w:szCs w:val="24"/>
    </w:rPr>
  </w:style>
  <w:style w:type="paragraph" w:customStyle="1" w:styleId="-314">
    <w:name w:val="浅色列表 - 着色 31"/>
    <w:rsid w:val="006473B8"/>
    <w:rPr>
      <w:rFonts w:ascii="Times New Roman" w:eastAsia="宋体" w:hAnsi="Times New Roman" w:cs="Times New Roman"/>
      <w:szCs w:val="20"/>
    </w:rPr>
  </w:style>
  <w:style w:type="paragraph" w:customStyle="1" w:styleId="CharCharCharCharCharCharCharCharCharChar5">
    <w:name w:val="Char Char Char Char Char Char Char Char Char Char5"/>
    <w:basedOn w:val="a3"/>
    <w:rsid w:val="006473B8"/>
    <w:rPr>
      <w:rFonts w:ascii="黑体" w:eastAsia="黑体" w:hAnsi="黑体" w:cs="Times New Roman"/>
      <w:b/>
      <w:spacing w:val="10"/>
      <w:sz w:val="28"/>
      <w:szCs w:val="20"/>
    </w:rPr>
  </w:style>
  <w:style w:type="paragraph" w:customStyle="1" w:styleId="442">
    <w:name w:val="字元 字元44"/>
    <w:basedOn w:val="a3"/>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4CharCharCharCharCharCharCharChar5">
    <w:name w:val="字元4 Char Char Char Char Char Char 字元 Char Char5"/>
    <w:basedOn w:val="a3"/>
    <w:semiHidden/>
    <w:rsid w:val="006473B8"/>
    <w:rPr>
      <w:rFonts w:ascii="黑体" w:eastAsia="黑体" w:hAnsi="黑体" w:cs="Times New Roman"/>
      <w:b/>
      <w:spacing w:val="10"/>
      <w:sz w:val="28"/>
      <w:szCs w:val="20"/>
    </w:rPr>
  </w:style>
  <w:style w:type="paragraph" w:customStyle="1" w:styleId="14b">
    <w:name w:val="标题14"/>
    <w:basedOn w:val="11"/>
    <w:rsid w:val="006473B8"/>
    <w:pPr>
      <w:widowControl/>
      <w:spacing w:before="0" w:after="0" w:line="500" w:lineRule="exact"/>
    </w:pPr>
    <w:rPr>
      <w:rFonts w:eastAsia="宋体"/>
      <w:sz w:val="28"/>
    </w:rPr>
  </w:style>
  <w:style w:type="paragraph" w:customStyle="1" w:styleId="CharCharChar1Char6">
    <w:name w:val="Char Char Char1 Char6"/>
    <w:basedOn w:val="a3"/>
    <w:rsid w:val="006473B8"/>
    <w:rPr>
      <w:rFonts w:ascii="Calibri" w:eastAsia="宋体" w:hAnsi="Calibri" w:cs="Times New Roman"/>
      <w:szCs w:val="24"/>
    </w:rPr>
  </w:style>
  <w:style w:type="paragraph" w:customStyle="1" w:styleId="13b">
    <w:name w:val="字元 字元 字元13"/>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CharChar1CharCharCharCharCharCharChar7">
    <w:name w:val="Char Char Char1 Char Char Char Char Char Char Char7"/>
    <w:basedOn w:val="a3"/>
    <w:semiHidden/>
    <w:rsid w:val="006473B8"/>
    <w:pPr>
      <w:adjustRightInd w:val="0"/>
      <w:spacing w:line="400" w:lineRule="exact"/>
      <w:ind w:firstLine="601"/>
      <w:textAlignment w:val="baseline"/>
    </w:pPr>
    <w:rPr>
      <w:rFonts w:ascii="Tahoma" w:eastAsia="楷体_GB2312" w:hAnsi="Tahoma" w:cs="Times New Roman"/>
      <w:spacing w:val="8"/>
      <w:kern w:val="0"/>
      <w:sz w:val="24"/>
      <w:szCs w:val="20"/>
    </w:rPr>
  </w:style>
  <w:style w:type="paragraph" w:customStyle="1" w:styleId="Char3CharCharChar5">
    <w:name w:val="Char3 Char Char Char5"/>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Char3CharCharCharCharCharChar1CharCharCharCharCharCharCharCharChar1CharCharChar5">
    <w:name w:val="Char3 Char Char Char Char Char Char1 Char Char Char Char Char Char Char Char Char1 Char Char Char5"/>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14c">
    <w:name w:val="列出段落14"/>
    <w:basedOn w:val="a3"/>
    <w:rsid w:val="006473B8"/>
    <w:pPr>
      <w:ind w:firstLineChars="200" w:firstLine="420"/>
    </w:pPr>
    <w:rPr>
      <w:rFonts w:ascii="Calibri" w:eastAsia="宋体" w:hAnsi="Calibri" w:cs="Times New Roman"/>
    </w:rPr>
  </w:style>
  <w:style w:type="paragraph" w:customStyle="1" w:styleId="Char3CharCharCharCharCharChar15">
    <w:name w:val="Char3 Char Char Char Char Char Char15"/>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3CharCharCharCharChar5">
    <w:name w:val="Char3 Char Char 字元 Char Char Char5"/>
    <w:basedOn w:val="a3"/>
    <w:semiHidden/>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Char12ZchnZchnCharCharCharChar4">
    <w:name w:val="Char Char12 Zchn Zchn Char Char Char Char4"/>
    <w:basedOn w:val="a3"/>
    <w:rsid w:val="006473B8"/>
    <w:rPr>
      <w:rFonts w:ascii="Calibri" w:eastAsia="宋体" w:hAnsi="Calibri" w:cs="Times New Roman"/>
      <w:sz w:val="24"/>
      <w:szCs w:val="24"/>
    </w:rPr>
  </w:style>
  <w:style w:type="paragraph" w:customStyle="1" w:styleId="CharCharCharCharCharCharCharCharCharCharCharCharCharCharCharCharCharCharCharCharCharCharCharCharCharCharCharChar5">
    <w:name w:val="Char Char Char Char Char Char Char Char Char Char Char Char Char Char Char Char Char Char Char Char Char Char Char Char Char Char Char Char5"/>
    <w:basedOn w:val="a3"/>
    <w:rsid w:val="006473B8"/>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Char60">
    <w:name w:val="Char Char Char Char6"/>
    <w:basedOn w:val="a3"/>
    <w:rsid w:val="006473B8"/>
    <w:pPr>
      <w:adjustRightInd w:val="0"/>
      <w:spacing w:before="120" w:after="120" w:line="360" w:lineRule="auto"/>
      <w:ind w:firstLine="420"/>
      <w:textAlignment w:val="baseline"/>
    </w:pPr>
    <w:rPr>
      <w:rFonts w:ascii="Tahoma" w:eastAsia="楷体_GB2312" w:hAnsi="Tahoma" w:cs="Times New Roman"/>
      <w:spacing w:val="8"/>
      <w:kern w:val="0"/>
      <w:sz w:val="28"/>
      <w:szCs w:val="20"/>
    </w:rPr>
  </w:style>
  <w:style w:type="paragraph" w:customStyle="1" w:styleId="3CharCharCharChar5">
    <w:name w:val="字元 字元3 Char Char (文字) (文字) Char Char (文字) (文字)5"/>
    <w:basedOn w:val="a3"/>
    <w:semiHidden/>
    <w:rsid w:val="006473B8"/>
    <w:pPr>
      <w:spacing w:line="400" w:lineRule="exact"/>
      <w:ind w:firstLineChars="200" w:firstLine="200"/>
    </w:pPr>
    <w:rPr>
      <w:rFonts w:ascii="Calibri" w:eastAsia="宋体" w:hAnsi="Calibri" w:cs="Times New Roman"/>
      <w:sz w:val="28"/>
      <w:szCs w:val="28"/>
    </w:rPr>
  </w:style>
  <w:style w:type="paragraph" w:customStyle="1" w:styleId="13c">
    <w:name w:val="字元 字元1 字元3"/>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156">
    <w:name w:val="字元15"/>
    <w:basedOn w:val="a3"/>
    <w:rsid w:val="006473B8"/>
    <w:rPr>
      <w:rFonts w:ascii="Calibri" w:eastAsia="宋体" w:hAnsi="Calibri" w:cs="Times New Roman"/>
      <w:szCs w:val="21"/>
    </w:rPr>
  </w:style>
  <w:style w:type="paragraph" w:customStyle="1" w:styleId="Char3CharCharCharCharChar4">
    <w:name w:val="Char3 Char Char 字元 Char Char Char4"/>
    <w:basedOn w:val="a3"/>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340">
    <w:name w:val="Char34"/>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CharCharCharCharChar1CharCharCharCharCharCharCharCharCharChar3">
    <w:name w:val="Char Char Char Char Char Char Char Char Char1 Char Char Char Char Char Char Char Char Char Char3"/>
    <w:basedOn w:val="a3"/>
    <w:rsid w:val="006473B8"/>
    <w:rPr>
      <w:rFonts w:ascii="Calibri" w:eastAsia="宋体" w:hAnsi="Calibri" w:cs="Times New Roman"/>
      <w:szCs w:val="21"/>
    </w:rPr>
  </w:style>
  <w:style w:type="paragraph" w:customStyle="1" w:styleId="CharCharChar2CharCharCharChar4">
    <w:name w:val="Char Char Char2 Char Char Char Char4"/>
    <w:basedOn w:val="a3"/>
    <w:rsid w:val="006473B8"/>
    <w:rPr>
      <w:rFonts w:ascii="Calibri" w:eastAsia="宋体" w:hAnsi="Calibri" w:cs="Times New Roman"/>
      <w:szCs w:val="24"/>
    </w:rPr>
  </w:style>
  <w:style w:type="paragraph" w:customStyle="1" w:styleId="ZchnZchnCharChar3">
    <w:name w:val="Zchn Zchn Char Char3"/>
    <w:basedOn w:val="a3"/>
    <w:rsid w:val="006473B8"/>
    <w:rPr>
      <w:rFonts w:ascii="Calibri" w:eastAsia="宋体" w:hAnsi="Calibri" w:cs="Times New Roman"/>
      <w:sz w:val="24"/>
      <w:szCs w:val="24"/>
    </w:rPr>
  </w:style>
  <w:style w:type="paragraph" w:customStyle="1" w:styleId="260">
    <w:name w:val="字元 字元26"/>
    <w:basedOn w:val="a3"/>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4CharCharCharCharCharCharCharCharChar4">
    <w:name w:val="字元4 Char Char Char Char Char Char 字元 Char Char Char4"/>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1CharCharChar8">
    <w:name w:val="Char1 Char Char Char8"/>
    <w:basedOn w:val="a3"/>
    <w:rsid w:val="006473B8"/>
    <w:pPr>
      <w:widowControl/>
      <w:adjustRightInd w:val="0"/>
      <w:spacing w:before="100" w:beforeAutospacing="1" w:after="100" w:afterAutospacing="1" w:line="400" w:lineRule="exact"/>
      <w:ind w:firstLineChars="200" w:firstLine="200"/>
      <w:jc w:val="left"/>
      <w:textAlignment w:val="baseline"/>
    </w:pPr>
    <w:rPr>
      <w:rFonts w:ascii="Verdana" w:eastAsia="仿宋_GB2312" w:hAnsi="Verdana" w:cs="Times New Roman"/>
      <w:spacing w:val="8"/>
      <w:kern w:val="0"/>
      <w:sz w:val="20"/>
      <w:szCs w:val="21"/>
      <w:lang w:eastAsia="en-US"/>
    </w:rPr>
  </w:style>
  <w:style w:type="paragraph" w:customStyle="1" w:styleId="Char450">
    <w:name w:val="Char45"/>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76">
    <w:name w:val="Char76"/>
    <w:basedOn w:val="a3"/>
    <w:rsid w:val="006473B8"/>
    <w:rPr>
      <w:rFonts w:ascii="Calibri" w:eastAsia="宋体" w:hAnsi="Calibri" w:cs="Times New Roman"/>
      <w:sz w:val="24"/>
      <w:szCs w:val="24"/>
    </w:rPr>
  </w:style>
  <w:style w:type="paragraph" w:customStyle="1" w:styleId="CharCharCharCharCharChar1CharCharCharCharCharCharCharCharCharChar4">
    <w:name w:val="Char Char Char Char Char Char1 Char Char Char Char Char Char Char Char Char Char4"/>
    <w:basedOn w:val="a3"/>
    <w:rsid w:val="006473B8"/>
    <w:pPr>
      <w:spacing w:line="360" w:lineRule="auto"/>
    </w:pPr>
    <w:rPr>
      <w:rFonts w:ascii="Tahoma" w:eastAsia="宋体" w:hAnsi="Tahoma" w:cs="Times New Roman"/>
      <w:sz w:val="24"/>
      <w:szCs w:val="20"/>
    </w:rPr>
  </w:style>
  <w:style w:type="paragraph" w:customStyle="1" w:styleId="157">
    <w:name w:val="正文15"/>
    <w:basedOn w:val="a3"/>
    <w:rsid w:val="006473B8"/>
    <w:pPr>
      <w:pBdr>
        <w:top w:val="single" w:sz="12" w:space="1" w:color="auto"/>
        <w:left w:val="single" w:sz="12" w:space="1" w:color="auto"/>
        <w:bottom w:val="single" w:sz="12" w:space="1" w:color="auto"/>
        <w:right w:val="single" w:sz="12" w:space="1" w:color="auto"/>
      </w:pBdr>
      <w:adjustRightInd w:val="0"/>
      <w:spacing w:after="120" w:line="360" w:lineRule="atLeast"/>
      <w:ind w:right="33"/>
      <w:jc w:val="left"/>
      <w:textAlignment w:val="baseline"/>
    </w:pPr>
    <w:rPr>
      <w:rFonts w:ascii="宋体" w:eastAsia="宋体" w:hAnsi="Calibri" w:cs="Times New Roman"/>
      <w:kern w:val="0"/>
      <w:sz w:val="28"/>
      <w:szCs w:val="20"/>
    </w:rPr>
  </w:style>
  <w:style w:type="paragraph" w:customStyle="1" w:styleId="79">
    <w:name w:val="日期7"/>
    <w:basedOn w:val="a3"/>
    <w:next w:val="a3"/>
    <w:rsid w:val="006473B8"/>
    <w:pPr>
      <w:overflowPunct w:val="0"/>
      <w:autoSpaceDE w:val="0"/>
      <w:autoSpaceDN w:val="0"/>
      <w:adjustRightInd w:val="0"/>
      <w:textAlignment w:val="baseline"/>
    </w:pPr>
    <w:rPr>
      <w:rFonts w:ascii="宋体" w:eastAsia="宋体" w:hAnsi="Calibri" w:cs="Times New Roman"/>
      <w:sz w:val="24"/>
      <w:szCs w:val="20"/>
    </w:rPr>
  </w:style>
  <w:style w:type="paragraph" w:customStyle="1" w:styleId="CharCharCharCharCharChar1CharCharCharCharCharCharCharCharCharChar3">
    <w:name w:val="Char Char Char Char Char Char1 Char Char Char Char Char Char Char Char Char Char3"/>
    <w:basedOn w:val="a3"/>
    <w:rsid w:val="006473B8"/>
    <w:pPr>
      <w:spacing w:line="360" w:lineRule="auto"/>
    </w:pPr>
    <w:rPr>
      <w:rFonts w:ascii="Tahoma" w:eastAsia="宋体" w:hAnsi="Tahoma" w:cs="Times New Roman"/>
      <w:sz w:val="24"/>
      <w:szCs w:val="20"/>
    </w:rPr>
  </w:style>
  <w:style w:type="paragraph" w:customStyle="1" w:styleId="CharCharChar1CharCharCharCharCharCharChar6">
    <w:name w:val="Char Char Char1 Char Char Char Char Char Char Char6"/>
    <w:basedOn w:val="a3"/>
    <w:rsid w:val="006473B8"/>
    <w:pPr>
      <w:adjustRightInd w:val="0"/>
      <w:spacing w:line="400" w:lineRule="exact"/>
      <w:ind w:firstLine="601"/>
      <w:textAlignment w:val="baseline"/>
    </w:pPr>
    <w:rPr>
      <w:rFonts w:ascii="Tahoma" w:eastAsia="楷体_GB2312" w:hAnsi="Tahoma" w:cs="Times New Roman"/>
      <w:spacing w:val="8"/>
      <w:kern w:val="0"/>
      <w:sz w:val="24"/>
      <w:szCs w:val="20"/>
    </w:rPr>
  </w:style>
  <w:style w:type="paragraph" w:customStyle="1" w:styleId="ZchnZchnCharChar4">
    <w:name w:val="Zchn Zchn Char Char4"/>
    <w:basedOn w:val="a3"/>
    <w:rsid w:val="006473B8"/>
    <w:rPr>
      <w:rFonts w:ascii="Calibri" w:eastAsia="宋体" w:hAnsi="Calibri" w:cs="Times New Roman"/>
      <w:sz w:val="24"/>
      <w:szCs w:val="24"/>
    </w:rPr>
  </w:style>
  <w:style w:type="paragraph" w:customStyle="1" w:styleId="Char3CharCharCharCharChar6">
    <w:name w:val="Char3 Char Char 字元 Char Char Char6"/>
    <w:basedOn w:val="a3"/>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CharChar1CharCharCharCharCharCharCharCharCharCharCharCharCharCharCharCharCharCharCharCharCharCharCharCharChar4">
    <w:name w:val="Char Char Char1 Char Char Char Char Char Char Char Char Char Char Char Char Char Char Char Char Char Char Char Char Char Char Char Char Char4"/>
    <w:basedOn w:val="a3"/>
    <w:rsid w:val="006473B8"/>
    <w:pPr>
      <w:adjustRightInd w:val="0"/>
      <w:spacing w:line="400" w:lineRule="exact"/>
      <w:ind w:firstLine="601"/>
      <w:textAlignment w:val="baseline"/>
    </w:pPr>
    <w:rPr>
      <w:rFonts w:ascii="Tahoma" w:eastAsia="楷体_GB2312" w:hAnsi="Tahoma" w:cs="Times New Roman"/>
      <w:spacing w:val="8"/>
      <w:kern w:val="0"/>
      <w:sz w:val="24"/>
      <w:szCs w:val="20"/>
    </w:rPr>
  </w:style>
  <w:style w:type="paragraph" w:customStyle="1" w:styleId="13d">
    <w:name w:val="无间隔13"/>
    <w:rsid w:val="006473B8"/>
    <w:pPr>
      <w:widowControl w:val="0"/>
      <w:spacing w:line="312" w:lineRule="auto"/>
      <w:ind w:firstLineChars="200" w:firstLine="200"/>
      <w:jc w:val="both"/>
    </w:pPr>
    <w:rPr>
      <w:rFonts w:ascii="Times New Roman" w:eastAsia="宋体" w:hAnsi="Times New Roman" w:cs="Times New Roman"/>
      <w:sz w:val="28"/>
    </w:rPr>
  </w:style>
  <w:style w:type="paragraph" w:customStyle="1" w:styleId="CharCharCharCharCharCharCharCharChar1CharCharCharCharCharCharCharCharCharChar6">
    <w:name w:val="Char Char Char Char Char Char Char Char Char1 Char Char Char Char Char Char Char Char Char Char6"/>
    <w:basedOn w:val="a3"/>
    <w:rsid w:val="006473B8"/>
    <w:rPr>
      <w:rFonts w:ascii="Calibri" w:eastAsia="宋体" w:hAnsi="Calibri" w:cs="Times New Roman"/>
      <w:szCs w:val="21"/>
    </w:rPr>
  </w:style>
  <w:style w:type="paragraph" w:customStyle="1" w:styleId="4CharCharChar40">
    <w:name w:val="字元4 Char Char Char 字元 字元 字元4"/>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2CharCharCharCharCharChar6">
    <w:name w:val="Char2 Char Char Char Char Char Char6"/>
    <w:basedOn w:val="a3"/>
    <w:rsid w:val="006473B8"/>
    <w:pPr>
      <w:adjustRightInd w:val="0"/>
      <w:snapToGrid w:val="0"/>
      <w:spacing w:line="400" w:lineRule="exact"/>
      <w:ind w:firstLine="601"/>
      <w:textAlignment w:val="baseline"/>
    </w:pPr>
    <w:rPr>
      <w:rFonts w:ascii="Arial" w:eastAsia="楷体_GB2312" w:hAnsi="Arial" w:cs="Times New Roman"/>
      <w:spacing w:val="8"/>
      <w:kern w:val="0"/>
      <w:sz w:val="28"/>
      <w:szCs w:val="21"/>
    </w:rPr>
  </w:style>
  <w:style w:type="paragraph" w:customStyle="1" w:styleId="Char4CharCharCharCharCharCharCharCharChar4">
    <w:name w:val="Char4 Char Char Char Char Char Char Char Char Char4"/>
    <w:basedOn w:val="a3"/>
    <w:rsid w:val="006473B8"/>
    <w:rPr>
      <w:rFonts w:ascii="Calibri" w:eastAsia="宋体" w:hAnsi="Calibri" w:cs="Times New Roman"/>
      <w:sz w:val="24"/>
      <w:szCs w:val="24"/>
    </w:rPr>
  </w:style>
  <w:style w:type="paragraph" w:customStyle="1" w:styleId="103">
    <w:name w:val="字元10"/>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CharCharCharCharCharCharCharCharCharCharCharChar4">
    <w:name w:val="Char Char Char Char Char Char Char Char Char Char Char Char Char Char Char Char4"/>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47">
    <w:name w:val="Char47"/>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4fb">
    <w:name w:val="字元 字元 字元4"/>
    <w:basedOn w:val="a3"/>
    <w:rsid w:val="006473B8"/>
    <w:rPr>
      <w:rFonts w:ascii="Calibri" w:eastAsia="宋体" w:hAnsi="Calibri" w:cs="Times New Roman"/>
      <w:sz w:val="24"/>
      <w:szCs w:val="24"/>
    </w:rPr>
  </w:style>
  <w:style w:type="paragraph" w:customStyle="1" w:styleId="CharChar7Char6">
    <w:name w:val="Char Char7 Char6"/>
    <w:basedOn w:val="a3"/>
    <w:rsid w:val="006473B8"/>
    <w:pPr>
      <w:adjustRightInd w:val="0"/>
      <w:spacing w:line="360" w:lineRule="auto"/>
      <w:ind w:firstLine="601"/>
      <w:textAlignment w:val="baseline"/>
    </w:pPr>
    <w:rPr>
      <w:rFonts w:ascii="宋体" w:eastAsia="楷体_GB2312" w:hAnsi="宋体" w:cs="Times New Roman"/>
      <w:spacing w:val="8"/>
      <w:kern w:val="0"/>
      <w:sz w:val="24"/>
      <w:szCs w:val="20"/>
    </w:rPr>
  </w:style>
  <w:style w:type="paragraph" w:customStyle="1" w:styleId="Char17CharChar2CharCharChar2CharCharChar1CharCharCharCharCharChar2CharCharCharCharCharCharCharCharChar1CharCharCharCharCharCharChar4">
    <w:name w:val="Char17 Char Char2 Char Char Char2 Char Char Char1 Char Char Char Char Char Char2 Char Char Char Char Char Char Char Char Char1 Char Char Char Char Char Char Char4"/>
    <w:basedOn w:val="a3"/>
    <w:rsid w:val="006473B8"/>
    <w:rPr>
      <w:rFonts w:ascii="Calibri" w:eastAsia="宋体" w:hAnsi="Calibri" w:cs="Times New Roman"/>
      <w:sz w:val="24"/>
      <w:szCs w:val="24"/>
    </w:rPr>
  </w:style>
  <w:style w:type="paragraph" w:customStyle="1" w:styleId="4CharCharChar6">
    <w:name w:val="字元4 Char Char Char 字元 字元 字元6"/>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3CharCharCharCharCharChar1CharChar4">
    <w:name w:val="Char3 Char Char Char Char Char Char1 Char Char4"/>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3CharChar70">
    <w:name w:val="Char3 Char Char 字元7"/>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431">
    <w:name w:val="批注框文本43"/>
    <w:basedOn w:val="a3"/>
    <w:rsid w:val="006473B8"/>
    <w:rPr>
      <w:rFonts w:ascii="Calibri" w:eastAsia="宋体" w:hAnsi="Calibri" w:cs="Times New Roman"/>
      <w:sz w:val="18"/>
      <w:szCs w:val="20"/>
    </w:rPr>
  </w:style>
  <w:style w:type="paragraph" w:customStyle="1" w:styleId="CharCharChar1CharCharCharCharCharCharChar14">
    <w:name w:val="Char Char Char1 Char Char Char Char Char Char Char14"/>
    <w:basedOn w:val="a3"/>
    <w:rsid w:val="006473B8"/>
    <w:rPr>
      <w:rFonts w:ascii="Tahoma" w:eastAsia="宋体" w:hAnsi="Tahoma" w:cs="Times New Roman"/>
      <w:sz w:val="24"/>
      <w:szCs w:val="20"/>
    </w:rPr>
  </w:style>
  <w:style w:type="paragraph" w:customStyle="1" w:styleId="CharCharCharCharCharCharCharCharCharChar6">
    <w:name w:val="Char Char Char Char Char Char Char Char Char Char6"/>
    <w:basedOn w:val="a3"/>
    <w:rsid w:val="006473B8"/>
    <w:pPr>
      <w:spacing w:line="360" w:lineRule="auto"/>
    </w:pPr>
    <w:rPr>
      <w:rFonts w:ascii="Tahoma" w:eastAsia="宋体" w:hAnsi="Tahoma" w:cs="Times New Roman"/>
      <w:sz w:val="24"/>
      <w:szCs w:val="20"/>
    </w:rPr>
  </w:style>
  <w:style w:type="paragraph" w:customStyle="1" w:styleId="CharChar4a">
    <w:name w:val="字元 字元 字元 字元 Char Char4"/>
    <w:basedOn w:val="a3"/>
    <w:rsid w:val="006473B8"/>
    <w:rPr>
      <w:rFonts w:ascii="Calibri" w:eastAsia="宋体" w:hAnsi="Calibri" w:cs="Times New Roman"/>
      <w:sz w:val="24"/>
      <w:szCs w:val="24"/>
    </w:rPr>
  </w:style>
  <w:style w:type="paragraph" w:customStyle="1" w:styleId="CharCharCharCharCharChar6">
    <w:name w:val="字元 字元 Char Char 字元 字元 Char Char 字元 字元 Char Char 字元 字元 字元 字元6"/>
    <w:basedOn w:val="a3"/>
    <w:rsid w:val="006473B8"/>
    <w:rPr>
      <w:rFonts w:ascii="Calibri" w:eastAsia="宋体" w:hAnsi="Calibri" w:cs="Times New Roman"/>
      <w:sz w:val="24"/>
      <w:szCs w:val="24"/>
    </w:rPr>
  </w:style>
  <w:style w:type="paragraph" w:customStyle="1" w:styleId="CharCharCharCharCharChar1CharCharCharCharCharCharChar4">
    <w:name w:val="Char Char Char Char Char Char1 Char Char Char Char Char Char Char4"/>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172">
    <w:name w:val="字元 字元17"/>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432">
    <w:name w:val="字元 字元43"/>
    <w:basedOn w:val="a3"/>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Char66">
    <w:name w:val="Char66"/>
    <w:basedOn w:val="a3"/>
    <w:rsid w:val="006473B8"/>
    <w:rPr>
      <w:rFonts w:ascii="黑体" w:eastAsia="黑体" w:hAnsi="黑体" w:cs="Times New Roman"/>
      <w:b/>
      <w:spacing w:val="10"/>
      <w:sz w:val="28"/>
      <w:szCs w:val="20"/>
    </w:rPr>
  </w:style>
  <w:style w:type="paragraph" w:customStyle="1" w:styleId="4CharCharCharCharCharCharCharChar4">
    <w:name w:val="字元4 Char Char Char Char Char Char 字元 Char Char 字元4"/>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4CharCharCharCharCharCharCharChar40">
    <w:name w:val="字元4 Char Char Char Char Char Char 字元 Char Char4"/>
    <w:basedOn w:val="a3"/>
    <w:rsid w:val="006473B8"/>
    <w:rPr>
      <w:rFonts w:ascii="黑体" w:eastAsia="黑体" w:hAnsi="黑体" w:cs="Times New Roman"/>
      <w:b/>
      <w:spacing w:val="10"/>
      <w:sz w:val="28"/>
      <w:szCs w:val="20"/>
    </w:rPr>
  </w:style>
  <w:style w:type="paragraph" w:customStyle="1" w:styleId="CharChar1CharCharCharChar8">
    <w:name w:val="Char Char1 Char Char Char Char8"/>
    <w:basedOn w:val="a3"/>
    <w:rsid w:val="006473B8"/>
    <w:rPr>
      <w:rFonts w:ascii="Calibri" w:eastAsia="宋体" w:hAnsi="Calibri" w:cs="Times New Roman"/>
      <w:sz w:val="24"/>
      <w:szCs w:val="20"/>
    </w:rPr>
  </w:style>
  <w:style w:type="paragraph" w:customStyle="1" w:styleId="CharCharCharCharCharCharCharCharChar1CharCharCharChar3">
    <w:name w:val="Char Char Char Char Char Char Char Char Char1 Char Char Char Char3"/>
    <w:basedOn w:val="a3"/>
    <w:rsid w:val="006473B8"/>
    <w:pPr>
      <w:adjustRightInd w:val="0"/>
      <w:spacing w:line="400" w:lineRule="exact"/>
      <w:ind w:firstLine="601"/>
      <w:textAlignment w:val="baseline"/>
    </w:pPr>
    <w:rPr>
      <w:rFonts w:ascii="Calibri" w:eastAsia="楷体_GB2312" w:hAnsi="Calibri" w:cs="Times New Roman"/>
      <w:spacing w:val="8"/>
      <w:kern w:val="0"/>
      <w:sz w:val="28"/>
      <w:szCs w:val="21"/>
    </w:rPr>
  </w:style>
  <w:style w:type="paragraph" w:customStyle="1" w:styleId="CharCharChar1Char4">
    <w:name w:val="Char Char Char1 Char4"/>
    <w:basedOn w:val="a3"/>
    <w:rsid w:val="006473B8"/>
    <w:rPr>
      <w:rFonts w:ascii="Calibri" w:eastAsia="宋体" w:hAnsi="Calibri" w:cs="Times New Roman"/>
      <w:szCs w:val="24"/>
    </w:rPr>
  </w:style>
  <w:style w:type="paragraph" w:customStyle="1" w:styleId="Char1CharCharChar6">
    <w:name w:val="Char1 Char Char Char6"/>
    <w:basedOn w:val="a3"/>
    <w:rsid w:val="006473B8"/>
    <w:pPr>
      <w:widowControl/>
      <w:adjustRightInd w:val="0"/>
      <w:spacing w:before="100" w:beforeAutospacing="1" w:after="100" w:afterAutospacing="1" w:line="400" w:lineRule="exact"/>
      <w:ind w:firstLineChars="200" w:firstLine="200"/>
      <w:jc w:val="left"/>
      <w:textAlignment w:val="baseline"/>
    </w:pPr>
    <w:rPr>
      <w:rFonts w:ascii="Verdana" w:eastAsia="仿宋_GB2312" w:hAnsi="Verdana" w:cs="Times New Roman"/>
      <w:spacing w:val="8"/>
      <w:kern w:val="0"/>
      <w:sz w:val="20"/>
      <w:szCs w:val="21"/>
      <w:lang w:eastAsia="en-US"/>
    </w:rPr>
  </w:style>
  <w:style w:type="paragraph" w:customStyle="1" w:styleId="Char140">
    <w:name w:val="Char14"/>
    <w:basedOn w:val="a3"/>
    <w:rsid w:val="006473B8"/>
    <w:pPr>
      <w:adjustRightInd w:val="0"/>
      <w:spacing w:line="400" w:lineRule="exact"/>
      <w:ind w:firstLine="601"/>
      <w:textAlignment w:val="baseline"/>
    </w:pPr>
    <w:rPr>
      <w:rFonts w:ascii="Tahoma" w:eastAsia="楷体_GB2312" w:hAnsi="Tahoma" w:cs="Times New Roman"/>
      <w:spacing w:val="8"/>
      <w:kern w:val="0"/>
      <w:sz w:val="24"/>
      <w:szCs w:val="20"/>
    </w:rPr>
  </w:style>
  <w:style w:type="paragraph" w:customStyle="1" w:styleId="Char73">
    <w:name w:val="Char73"/>
    <w:basedOn w:val="a3"/>
    <w:rsid w:val="006473B8"/>
    <w:rPr>
      <w:rFonts w:ascii="Calibri" w:eastAsia="宋体" w:hAnsi="Calibri" w:cs="Times New Roman"/>
      <w:sz w:val="24"/>
      <w:szCs w:val="24"/>
    </w:rPr>
  </w:style>
  <w:style w:type="paragraph" w:customStyle="1" w:styleId="4Char4">
    <w:name w:val="字元4 Char4"/>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240">
    <w:name w:val="Char24"/>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4CharCharCharCharCharChar3">
    <w:name w:val="字元4 Char Char Char Char Char Char 字元3"/>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7Char4">
    <w:name w:val="Char Char7 Char4"/>
    <w:basedOn w:val="a3"/>
    <w:rsid w:val="006473B8"/>
    <w:pPr>
      <w:adjustRightInd w:val="0"/>
      <w:spacing w:line="360" w:lineRule="auto"/>
      <w:ind w:firstLine="601"/>
      <w:textAlignment w:val="baseline"/>
    </w:pPr>
    <w:rPr>
      <w:rFonts w:ascii="宋体" w:eastAsia="楷体_GB2312" w:hAnsi="宋体" w:cs="Times New Roman"/>
      <w:spacing w:val="8"/>
      <w:kern w:val="0"/>
      <w:sz w:val="24"/>
      <w:szCs w:val="20"/>
    </w:rPr>
  </w:style>
  <w:style w:type="paragraph" w:customStyle="1" w:styleId="7a">
    <w:name w:val="字元7"/>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17CharChar2CharCharChar2CharCharChar1CharCharCharCharCharChar2CharCharCharCharCharCharCharCharChar1CharCharCharCharCharCharChar3">
    <w:name w:val="Char17 Char Char2 Char Char Char2 Char Char Char1 Char Char Char Char Char Char2 Char Char Char Char Char Char Char Char Char1 Char Char Char Char Char Char Char3"/>
    <w:basedOn w:val="a3"/>
    <w:rsid w:val="006473B8"/>
    <w:rPr>
      <w:rFonts w:ascii="Calibri" w:eastAsia="宋体" w:hAnsi="Calibri" w:cs="Times New Roman"/>
      <w:sz w:val="24"/>
      <w:szCs w:val="24"/>
    </w:rPr>
  </w:style>
  <w:style w:type="paragraph" w:customStyle="1" w:styleId="4CharCharCharCharCharCharCharCharChar14">
    <w:name w:val="字元4 Char Char Char Char Char Char 字元 Char Char Char14"/>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3CharCharCharCharCharChar1CharCharCharCharCharCharCharCharChar5">
    <w:name w:val="Char3 Char Char Char Char Char Char1 Char Char Char Char Char Char Char Char Char5"/>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Char3a">
    <w:name w:val="字元 字元 字元 字元 Char Char3"/>
    <w:basedOn w:val="a3"/>
    <w:rsid w:val="006473B8"/>
    <w:rPr>
      <w:rFonts w:ascii="Calibri" w:eastAsia="宋体" w:hAnsi="Calibri" w:cs="Times New Roman"/>
      <w:sz w:val="24"/>
      <w:szCs w:val="24"/>
    </w:rPr>
  </w:style>
  <w:style w:type="paragraph" w:customStyle="1" w:styleId="4CharCharCharCharCharChar40">
    <w:name w:val="字元4 Char Char Char Char Char Char4"/>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3CharCharCharCharCharChar1CharCharCharCharCharCharCharCharChar1CharCharChar14">
    <w:name w:val="Char3 Char Char Char Char Char Char1 Char Char Char Char Char Char Char Char Char1 Char Char Char14"/>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4CharCharCharCharCharCharCharChar30">
    <w:name w:val="字元4 Char Char Char Char Char Char 字元 Char Char3"/>
    <w:basedOn w:val="a3"/>
    <w:rsid w:val="006473B8"/>
    <w:rPr>
      <w:rFonts w:ascii="黑体" w:eastAsia="黑体" w:hAnsi="黑体" w:cs="Times New Roman"/>
      <w:b/>
      <w:spacing w:val="10"/>
      <w:sz w:val="28"/>
      <w:szCs w:val="20"/>
    </w:rPr>
  </w:style>
  <w:style w:type="paragraph" w:customStyle="1" w:styleId="CharCharCharCharCharChar40">
    <w:name w:val="字元 字元 Char Char 字元 字元 Char Char 字元 字元 Char Char 字元 字元 字元 字元4"/>
    <w:basedOn w:val="a3"/>
    <w:rsid w:val="006473B8"/>
    <w:rPr>
      <w:rFonts w:ascii="Calibri" w:eastAsia="宋体" w:hAnsi="Calibri" w:cs="Times New Roman"/>
      <w:sz w:val="24"/>
      <w:szCs w:val="24"/>
    </w:rPr>
  </w:style>
  <w:style w:type="paragraph" w:customStyle="1" w:styleId="Char3CharChar40">
    <w:name w:val="Char3 Char Char 字元4"/>
    <w:basedOn w:val="a3"/>
    <w:rsid w:val="006473B8"/>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CharCharChar4">
    <w:name w:val="Char3 Char Char Char Char Char Char1 Char Char Char4"/>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CharChar1CharCharCharCharCharCharCharCharCharCharCharCharCharCharCharCharCharCharCharCharCharCharCharCharChar5">
    <w:name w:val="Char Char Char1 Char Char Char Char Char Char Char Char Char Char Char Char Char Char Char Char Char Char Char Char Char Char Char Char Char5"/>
    <w:basedOn w:val="a3"/>
    <w:rsid w:val="006473B8"/>
    <w:pPr>
      <w:adjustRightInd w:val="0"/>
      <w:spacing w:line="400" w:lineRule="exact"/>
      <w:ind w:firstLine="601"/>
      <w:textAlignment w:val="baseline"/>
    </w:pPr>
    <w:rPr>
      <w:rFonts w:ascii="Tahoma" w:eastAsia="楷体_GB2312" w:hAnsi="Tahoma" w:cs="Times New Roman"/>
      <w:spacing w:val="8"/>
      <w:kern w:val="0"/>
      <w:sz w:val="24"/>
      <w:szCs w:val="20"/>
    </w:rPr>
  </w:style>
  <w:style w:type="paragraph" w:customStyle="1" w:styleId="CharCharCharCharCharCharCharCharChar1CharCharCharCharCharCharCharCharCharChar4">
    <w:name w:val="Char Char Char Char Char Char Char Char Char1 Char Char Char Char Char Char Char Char Char Char4"/>
    <w:basedOn w:val="a3"/>
    <w:rsid w:val="006473B8"/>
    <w:rPr>
      <w:rFonts w:ascii="Calibri" w:eastAsia="宋体" w:hAnsi="Calibri" w:cs="Times New Roman"/>
      <w:szCs w:val="21"/>
    </w:rPr>
  </w:style>
  <w:style w:type="paragraph" w:customStyle="1" w:styleId="4CharCharCharCharCharChar30">
    <w:name w:val="字元4 Char Char Char Char Char Char3"/>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CharChar1CharCharCharCharCharCharChar5">
    <w:name w:val="Char Char Char Char Char Char1 Char Char Char Char Char Char Char5"/>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4fc">
    <w:name w:val="字元 字元 字元 字元 字元 字元4"/>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Instll3">
    <w:name w:val="InstÀÀll3"/>
    <w:rsid w:val="006473B8"/>
    <w:pPr>
      <w:tabs>
        <w:tab w:val="left" w:pos="-720"/>
      </w:tabs>
      <w:suppressAutoHyphens/>
      <w:jc w:val="both"/>
    </w:pPr>
    <w:rPr>
      <w:rFonts w:ascii="Courier" w:eastAsia="宋体" w:hAnsi="Courier" w:cs="Times New Roman"/>
      <w:spacing w:val="-3"/>
      <w:kern w:val="0"/>
      <w:sz w:val="24"/>
      <w:szCs w:val="20"/>
    </w:rPr>
  </w:style>
  <w:style w:type="paragraph" w:customStyle="1" w:styleId="433">
    <w:name w:val="纯文本43"/>
    <w:basedOn w:val="a3"/>
    <w:rsid w:val="006473B8"/>
    <w:pPr>
      <w:autoSpaceDE w:val="0"/>
      <w:autoSpaceDN w:val="0"/>
      <w:adjustRightInd w:val="0"/>
    </w:pPr>
    <w:rPr>
      <w:rFonts w:ascii="宋体" w:eastAsia="宋体" w:hAnsi="Calibri" w:cs="Times New Roman"/>
      <w:szCs w:val="20"/>
    </w:rPr>
  </w:style>
  <w:style w:type="paragraph" w:customStyle="1" w:styleId="Char3CharChar50">
    <w:name w:val="Char3 Char Char 字元5"/>
    <w:basedOn w:val="a3"/>
    <w:rsid w:val="006473B8"/>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CharCharCharCharCharCharCharCharCharCharCharCharChar5">
    <w:name w:val="Char Char Char Char Char Char Char Char Char Char Char Char Char Char Char Char Char Char Char Char Char Char5"/>
    <w:basedOn w:val="a3"/>
    <w:rsid w:val="006473B8"/>
    <w:pPr>
      <w:spacing w:line="240" w:lineRule="exact"/>
      <w:ind w:firstLineChars="200" w:firstLine="200"/>
    </w:pPr>
    <w:rPr>
      <w:rFonts w:ascii="Calibri" w:eastAsia="宋体" w:hAnsi="Calibri" w:cs="Times New Roman"/>
      <w:sz w:val="28"/>
      <w:szCs w:val="28"/>
    </w:rPr>
  </w:style>
  <w:style w:type="paragraph" w:customStyle="1" w:styleId="Instll4">
    <w:name w:val="InstÀÀll4"/>
    <w:rsid w:val="006473B8"/>
    <w:pPr>
      <w:tabs>
        <w:tab w:val="left" w:pos="-720"/>
      </w:tabs>
      <w:suppressAutoHyphens/>
      <w:jc w:val="both"/>
    </w:pPr>
    <w:rPr>
      <w:rFonts w:ascii="Courier" w:eastAsia="宋体" w:hAnsi="Courier" w:cs="Times New Roman"/>
      <w:spacing w:val="-3"/>
      <w:kern w:val="0"/>
      <w:sz w:val="24"/>
      <w:szCs w:val="20"/>
    </w:rPr>
  </w:style>
  <w:style w:type="paragraph" w:customStyle="1" w:styleId="443">
    <w:name w:val="纯文本44"/>
    <w:basedOn w:val="a3"/>
    <w:rsid w:val="006473B8"/>
    <w:pPr>
      <w:autoSpaceDE w:val="0"/>
      <w:autoSpaceDN w:val="0"/>
      <w:adjustRightInd w:val="0"/>
    </w:pPr>
    <w:rPr>
      <w:rFonts w:ascii="宋体" w:eastAsia="宋体" w:hAnsi="Calibri" w:cs="Times New Roman"/>
      <w:szCs w:val="20"/>
    </w:rPr>
  </w:style>
  <w:style w:type="paragraph" w:customStyle="1" w:styleId="4-5">
    <w:name w:val="样式4-黑体5号"/>
    <w:basedOn w:val="a3"/>
    <w:link w:val="4-5Char"/>
    <w:qFormat/>
    <w:rsid w:val="006473B8"/>
    <w:pPr>
      <w:spacing w:line="360" w:lineRule="auto"/>
      <w:ind w:firstLine="437"/>
    </w:pPr>
    <w:rPr>
      <w:rFonts w:eastAsia="黑体"/>
    </w:rPr>
  </w:style>
  <w:style w:type="paragraph" w:customStyle="1" w:styleId="reader-word-layer">
    <w:name w:val="reader-word-layer"/>
    <w:basedOn w:val="a3"/>
    <w:rsid w:val="006473B8"/>
    <w:pPr>
      <w:widowControl/>
      <w:spacing w:before="100" w:beforeAutospacing="1" w:after="100" w:afterAutospacing="1"/>
      <w:jc w:val="left"/>
    </w:pPr>
    <w:rPr>
      <w:rFonts w:ascii="宋体" w:eastAsia="宋体" w:hAnsi="宋体" w:cs="宋体"/>
      <w:kern w:val="0"/>
      <w:sz w:val="24"/>
      <w:szCs w:val="24"/>
    </w:rPr>
  </w:style>
  <w:style w:type="paragraph" w:customStyle="1" w:styleId="173">
    <w:name w:val="字元 字元1 字元7"/>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3CharCharCharCharCharChar1CharCharCharCharCharCharCharCharChar1CharCharChar9">
    <w:name w:val="Char3 Char Char Char Char Char Char1 Char Char Char Char Char Char Char Char Char1 Char Char Char9"/>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1CharCharCharCharCharChar8">
    <w:name w:val="Char1 Char Char Char Char Char Char8"/>
    <w:basedOn w:val="a3"/>
    <w:rsid w:val="006473B8"/>
    <w:rPr>
      <w:rFonts w:ascii="Calibri" w:eastAsia="宋体" w:hAnsi="Calibri" w:cs="Times New Roman"/>
      <w:sz w:val="24"/>
      <w:szCs w:val="24"/>
    </w:rPr>
  </w:style>
  <w:style w:type="paragraph" w:customStyle="1" w:styleId="88">
    <w:name w:val="字元 字元 字元8"/>
    <w:basedOn w:val="a3"/>
    <w:rsid w:val="006473B8"/>
    <w:rPr>
      <w:rFonts w:ascii="Calibri" w:eastAsia="宋体" w:hAnsi="Calibri" w:cs="Times New Roman"/>
      <w:sz w:val="24"/>
      <w:szCs w:val="24"/>
    </w:rPr>
  </w:style>
  <w:style w:type="paragraph" w:customStyle="1" w:styleId="Char3CharCharCharCharCharChar1CharCharCharCharCharCharCharCharChar9">
    <w:name w:val="Char3 Char Char Char Char Char Char1 Char Char Char Char Char Char Char Char Char9"/>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270">
    <w:name w:val="字元 字元27"/>
    <w:basedOn w:val="a3"/>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1CharCharChar9">
    <w:name w:val="Char1 Char Char Char9"/>
    <w:basedOn w:val="a3"/>
    <w:rsid w:val="006473B8"/>
    <w:pPr>
      <w:widowControl/>
      <w:adjustRightInd w:val="0"/>
      <w:spacing w:before="100" w:beforeAutospacing="1" w:after="100" w:afterAutospacing="1" w:line="400" w:lineRule="exact"/>
      <w:ind w:firstLineChars="200" w:firstLine="200"/>
      <w:jc w:val="left"/>
      <w:textAlignment w:val="baseline"/>
    </w:pPr>
    <w:rPr>
      <w:rFonts w:ascii="Verdana" w:eastAsia="仿宋_GB2312" w:hAnsi="Verdana" w:cs="Times New Roman"/>
      <w:spacing w:val="8"/>
      <w:kern w:val="0"/>
      <w:sz w:val="20"/>
      <w:szCs w:val="21"/>
      <w:lang w:eastAsia="en-US"/>
    </w:rPr>
  </w:style>
  <w:style w:type="paragraph" w:customStyle="1" w:styleId="Char77">
    <w:name w:val="Char77"/>
    <w:basedOn w:val="a3"/>
    <w:rsid w:val="006473B8"/>
    <w:rPr>
      <w:rFonts w:ascii="Calibri" w:eastAsia="宋体" w:hAnsi="Calibri" w:cs="Times New Roman"/>
      <w:sz w:val="24"/>
      <w:szCs w:val="24"/>
    </w:rPr>
  </w:style>
  <w:style w:type="paragraph" w:customStyle="1" w:styleId="4CharCharCharCharCharCharCharChar7">
    <w:name w:val="字元4 Char Char Char Char Char Char 字元 Char Char 字元7"/>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6f1">
    <w:name w:val="日期6"/>
    <w:basedOn w:val="a3"/>
    <w:next w:val="a3"/>
    <w:rsid w:val="006473B8"/>
    <w:pPr>
      <w:overflowPunct w:val="0"/>
      <w:autoSpaceDE w:val="0"/>
      <w:autoSpaceDN w:val="0"/>
      <w:adjustRightInd w:val="0"/>
      <w:textAlignment w:val="baseline"/>
    </w:pPr>
    <w:rPr>
      <w:rFonts w:ascii="宋体" w:eastAsia="宋体" w:hAnsi="Calibri" w:cs="Times New Roman"/>
      <w:sz w:val="24"/>
      <w:szCs w:val="20"/>
    </w:rPr>
  </w:style>
  <w:style w:type="paragraph" w:customStyle="1" w:styleId="CharCharChar1CharCharCharCharCharCharCharCharCharCharCharCharCharCharCharCharCharCharCharCharCharCharCharCharChar8">
    <w:name w:val="Char Char Char1 Char Char Char Char Char Char Char Char Char Char Char Char Char Char Char Char Char Char Char Char Char Char Char Char Char8"/>
    <w:basedOn w:val="a3"/>
    <w:rsid w:val="006473B8"/>
    <w:pPr>
      <w:adjustRightInd w:val="0"/>
      <w:spacing w:line="400" w:lineRule="exact"/>
      <w:ind w:firstLine="601"/>
      <w:textAlignment w:val="baseline"/>
    </w:pPr>
    <w:rPr>
      <w:rFonts w:ascii="Tahoma" w:eastAsia="楷体_GB2312" w:hAnsi="Tahoma" w:cs="Times New Roman"/>
      <w:spacing w:val="8"/>
      <w:kern w:val="0"/>
      <w:sz w:val="24"/>
      <w:szCs w:val="20"/>
    </w:rPr>
  </w:style>
  <w:style w:type="paragraph" w:customStyle="1" w:styleId="CharCharCharCharCharCharCharCharCharCharCharChar7">
    <w:name w:val="Char Char Char Char Char Char Char Char Char Char Char Char7"/>
    <w:basedOn w:val="a3"/>
    <w:rsid w:val="006473B8"/>
    <w:pPr>
      <w:widowControl/>
      <w:spacing w:after="160" w:line="240" w:lineRule="exact"/>
      <w:jc w:val="left"/>
    </w:pPr>
    <w:rPr>
      <w:rFonts w:ascii="Arial" w:eastAsia="Times New Roman" w:hAnsi="Arial" w:cs="Verdana"/>
      <w:b/>
      <w:kern w:val="0"/>
      <w:sz w:val="24"/>
      <w:szCs w:val="20"/>
      <w:lang w:eastAsia="en-US"/>
    </w:rPr>
  </w:style>
  <w:style w:type="paragraph" w:customStyle="1" w:styleId="4fd">
    <w:name w:val="列出段落4"/>
    <w:basedOn w:val="a3"/>
    <w:rsid w:val="006473B8"/>
    <w:pPr>
      <w:ind w:firstLineChars="200" w:firstLine="420"/>
    </w:pPr>
    <w:rPr>
      <w:rFonts w:ascii="Calibri" w:eastAsia="宋体" w:hAnsi="Calibri" w:cs="Times New Roman"/>
    </w:rPr>
  </w:style>
  <w:style w:type="paragraph" w:customStyle="1" w:styleId="Char3CharCharCharCharChar7">
    <w:name w:val="Char3 Char Char 字元 Char Char Char7"/>
    <w:basedOn w:val="a3"/>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2CharCharCharCharCharChar7">
    <w:name w:val="Char2 Char Char Char Char Char Char7"/>
    <w:basedOn w:val="a3"/>
    <w:rsid w:val="006473B8"/>
    <w:pPr>
      <w:adjustRightInd w:val="0"/>
      <w:snapToGrid w:val="0"/>
      <w:spacing w:line="400" w:lineRule="exact"/>
      <w:ind w:firstLine="601"/>
      <w:textAlignment w:val="baseline"/>
    </w:pPr>
    <w:rPr>
      <w:rFonts w:ascii="Arial" w:eastAsia="楷体_GB2312" w:hAnsi="Arial" w:cs="Times New Roman"/>
      <w:spacing w:val="8"/>
      <w:kern w:val="0"/>
      <w:sz w:val="28"/>
      <w:szCs w:val="21"/>
    </w:rPr>
  </w:style>
  <w:style w:type="paragraph" w:customStyle="1" w:styleId="CharCharCharCharCharCharCharCharChar1CharCharCharCharCharCharCharCharCharChar7">
    <w:name w:val="Char Char Char Char Char Char Char Char Char1 Char Char Char Char Char Char Char Char Char Char7"/>
    <w:basedOn w:val="a3"/>
    <w:rsid w:val="006473B8"/>
    <w:rPr>
      <w:rFonts w:ascii="Calibri" w:eastAsia="宋体" w:hAnsi="Calibri" w:cs="Times New Roman"/>
      <w:szCs w:val="21"/>
    </w:rPr>
  </w:style>
  <w:style w:type="paragraph" w:customStyle="1" w:styleId="190">
    <w:name w:val="字元19"/>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48">
    <w:name w:val="Char48"/>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4CharCharChar7">
    <w:name w:val="字元4 Char Char Char 字元 字元 字元7"/>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7Char7">
    <w:name w:val="Char Char7 Char7"/>
    <w:basedOn w:val="a3"/>
    <w:rsid w:val="006473B8"/>
    <w:pPr>
      <w:adjustRightInd w:val="0"/>
      <w:spacing w:line="360" w:lineRule="auto"/>
      <w:ind w:firstLine="601"/>
      <w:textAlignment w:val="baseline"/>
    </w:pPr>
    <w:rPr>
      <w:rFonts w:ascii="宋体" w:eastAsia="楷体_GB2312" w:hAnsi="宋体" w:cs="Times New Roman"/>
      <w:spacing w:val="8"/>
      <w:kern w:val="0"/>
      <w:sz w:val="24"/>
      <w:szCs w:val="20"/>
    </w:rPr>
  </w:style>
  <w:style w:type="paragraph" w:customStyle="1" w:styleId="470">
    <w:name w:val="字元 字元47"/>
    <w:basedOn w:val="a3"/>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CharCharCharCharCharCharCharCharCharChar7">
    <w:name w:val="Char Char Char Char Char Char Char Char Char Char7"/>
    <w:basedOn w:val="a3"/>
    <w:rsid w:val="006473B8"/>
    <w:pPr>
      <w:spacing w:line="360" w:lineRule="auto"/>
    </w:pPr>
    <w:rPr>
      <w:rFonts w:ascii="Tahoma" w:eastAsia="宋体" w:hAnsi="Tahoma" w:cs="Times New Roman"/>
      <w:sz w:val="24"/>
      <w:szCs w:val="20"/>
    </w:rPr>
  </w:style>
  <w:style w:type="paragraph" w:customStyle="1" w:styleId="CharCharChar1CharCharCharCharCharCharChar17">
    <w:name w:val="Char Char Char1 Char Char Char Char Char Char Char17"/>
    <w:basedOn w:val="a3"/>
    <w:rsid w:val="006473B8"/>
    <w:rPr>
      <w:rFonts w:ascii="Tahoma" w:eastAsia="宋体" w:hAnsi="Tahoma" w:cs="Times New Roman"/>
      <w:sz w:val="24"/>
      <w:szCs w:val="20"/>
    </w:rPr>
  </w:style>
  <w:style w:type="paragraph" w:customStyle="1" w:styleId="CharCharCharCharCharChar7">
    <w:name w:val="字元 字元 Char Char 字元 字元 Char Char 字元 字元 Char Char 字元 字元 字元 字元7"/>
    <w:basedOn w:val="a3"/>
    <w:rsid w:val="006473B8"/>
    <w:rPr>
      <w:rFonts w:ascii="Calibri" w:eastAsia="宋体" w:hAnsi="Calibri" w:cs="Times New Roman"/>
      <w:sz w:val="24"/>
      <w:szCs w:val="24"/>
    </w:rPr>
  </w:style>
  <w:style w:type="paragraph" w:customStyle="1" w:styleId="191">
    <w:name w:val="字元 字元19"/>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67">
    <w:name w:val="Char67"/>
    <w:basedOn w:val="a3"/>
    <w:rsid w:val="006473B8"/>
    <w:rPr>
      <w:rFonts w:ascii="黑体" w:eastAsia="黑体" w:hAnsi="黑体" w:cs="Times New Roman"/>
      <w:b/>
      <w:spacing w:val="10"/>
      <w:sz w:val="28"/>
      <w:szCs w:val="20"/>
    </w:rPr>
  </w:style>
  <w:style w:type="paragraph" w:customStyle="1" w:styleId="Char3CharChar80">
    <w:name w:val="Char3 Char Char 字元8"/>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1Char7">
    <w:name w:val="Char Char Char1 Char7"/>
    <w:basedOn w:val="a3"/>
    <w:rsid w:val="006473B8"/>
    <w:rPr>
      <w:rFonts w:ascii="Calibri" w:eastAsia="宋体" w:hAnsi="Calibri" w:cs="Times New Roman"/>
      <w:szCs w:val="24"/>
    </w:rPr>
  </w:style>
  <w:style w:type="paragraph" w:customStyle="1" w:styleId="7b">
    <w:name w:val="正文7"/>
    <w:rsid w:val="006473B8"/>
    <w:pPr>
      <w:autoSpaceDE w:val="0"/>
      <w:autoSpaceDN w:val="0"/>
      <w:adjustRightInd w:val="0"/>
      <w:spacing w:line="360" w:lineRule="atLeast"/>
      <w:ind w:firstLine="539"/>
      <w:jc w:val="both"/>
      <w:textAlignment w:val="bottom"/>
    </w:pPr>
    <w:rPr>
      <w:rFonts w:ascii="宋体" w:eastAsia="宋体" w:hAnsi="Times New Roman" w:cs="Times New Roman"/>
      <w:spacing w:val="30"/>
      <w:kern w:val="0"/>
      <w:sz w:val="24"/>
      <w:szCs w:val="20"/>
    </w:rPr>
  </w:style>
  <w:style w:type="paragraph" w:customStyle="1" w:styleId="370">
    <w:name w:val="字元 字元37"/>
    <w:basedOn w:val="a3"/>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CharChar1CharCharCharChar12">
    <w:name w:val="Char Char1 Char Char Char Char12"/>
    <w:basedOn w:val="a3"/>
    <w:rsid w:val="006473B8"/>
    <w:rPr>
      <w:rFonts w:ascii="Calibri" w:eastAsia="宋体" w:hAnsi="Calibri" w:cs="Times New Roman"/>
      <w:sz w:val="24"/>
      <w:szCs w:val="20"/>
    </w:rPr>
  </w:style>
  <w:style w:type="paragraph" w:customStyle="1" w:styleId="89">
    <w:name w:val="纯文本8"/>
    <w:basedOn w:val="a3"/>
    <w:rsid w:val="006473B8"/>
    <w:pPr>
      <w:autoSpaceDE w:val="0"/>
      <w:autoSpaceDN w:val="0"/>
      <w:adjustRightInd w:val="0"/>
      <w:textAlignment w:val="baseline"/>
    </w:pPr>
    <w:rPr>
      <w:rFonts w:ascii="宋体" w:eastAsia="宋体" w:hAnsi="Calibri" w:cs="Times New Roman"/>
      <w:szCs w:val="20"/>
    </w:rPr>
  </w:style>
  <w:style w:type="paragraph" w:customStyle="1" w:styleId="CharCharCharCharCharCharCharCharCharCharCharCharCharCharCharChar8">
    <w:name w:val="Char Char Char Char Char Char Char Char Char Char Char Char Char Char Char Char8"/>
    <w:basedOn w:val="a3"/>
    <w:rsid w:val="006473B8"/>
    <w:pPr>
      <w:widowControl/>
      <w:spacing w:after="160" w:line="240" w:lineRule="exact"/>
      <w:jc w:val="left"/>
    </w:pPr>
    <w:rPr>
      <w:rFonts w:ascii="Verdana" w:eastAsia="宋体" w:hAnsi="Verdana" w:cs="Times New Roman"/>
      <w:kern w:val="0"/>
      <w:sz w:val="20"/>
      <w:szCs w:val="20"/>
      <w:lang w:eastAsia="en-US"/>
    </w:rPr>
  </w:style>
  <w:style w:type="paragraph" w:customStyle="1" w:styleId="182">
    <w:name w:val="字元18"/>
    <w:basedOn w:val="a3"/>
    <w:rsid w:val="006473B8"/>
    <w:rPr>
      <w:rFonts w:ascii="Calibri" w:eastAsia="宋体" w:hAnsi="Calibri" w:cs="Times New Roman"/>
      <w:szCs w:val="21"/>
    </w:rPr>
  </w:style>
  <w:style w:type="paragraph" w:customStyle="1" w:styleId="7c">
    <w:name w:val="字元 字元 字元 字元 字元 字元7"/>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570">
    <w:name w:val="字元57"/>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4Char7">
    <w:name w:val="字元4 Char7"/>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CharChar1CharCharCharCharCharCharCharCharCharChar7">
    <w:name w:val="Char Char Char Char Char Char1 Char Char Char Char Char Char Char Char Char Char7"/>
    <w:basedOn w:val="a3"/>
    <w:rsid w:val="006473B8"/>
    <w:pPr>
      <w:spacing w:line="360" w:lineRule="auto"/>
    </w:pPr>
    <w:rPr>
      <w:rFonts w:ascii="Tahoma" w:eastAsia="宋体" w:hAnsi="Tahoma" w:cs="Times New Roman"/>
      <w:sz w:val="24"/>
      <w:szCs w:val="20"/>
    </w:rPr>
  </w:style>
  <w:style w:type="paragraph" w:customStyle="1" w:styleId="Char3CharCharCharCharCharChar1CharCharCharCharCharCharCharCharChar1CharCharChar18">
    <w:name w:val="Char3 Char Char Char Char Char Char1 Char Char Char Char Char Char Char Char Char1 Char Char Char18"/>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4CharCharCharCharCharChar7">
    <w:name w:val="字元4 Char Char Char Char Char Char7"/>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CharCharCharCharChar1CharCharChar7">
    <w:name w:val="Char Char Char Char Char Char Char Char Char1 Char Char Char7"/>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19">
    <w:name w:val="Char Char Char Char19"/>
    <w:basedOn w:val="a3"/>
    <w:rsid w:val="006473B8"/>
    <w:rPr>
      <w:rFonts w:ascii="Calibri" w:eastAsia="宋体" w:hAnsi="Calibri" w:cs="Times New Roman"/>
      <w:szCs w:val="24"/>
    </w:rPr>
  </w:style>
  <w:style w:type="paragraph" w:customStyle="1" w:styleId="Char3CharCharCharCharCharChar1CharChar8">
    <w:name w:val="Char3 Char Char Char Char Char Char1 Char Char8"/>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174">
    <w:name w:val="字元 字元 字元17"/>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1CharCharCharCharCharCharCharCharChar1CharCharCharCharCharChar7">
    <w:name w:val="Char1 Char Char Char Char Char Char Char Char Char1 Char Char Char Char Char Char7"/>
    <w:basedOn w:val="a3"/>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7d">
    <w:name w:val="字元 字元 字元 字元 字元7"/>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380">
    <w:name w:val="Char38"/>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8a">
    <w:name w:val="批注框文本8"/>
    <w:basedOn w:val="a3"/>
    <w:rsid w:val="006473B8"/>
    <w:rPr>
      <w:rFonts w:ascii="Calibri" w:eastAsia="宋体" w:hAnsi="Calibri" w:cs="Times New Roman"/>
      <w:sz w:val="18"/>
      <w:szCs w:val="20"/>
    </w:rPr>
  </w:style>
  <w:style w:type="paragraph" w:customStyle="1" w:styleId="CharCharCharCharCharCharCharCharCharCharChar1Char7">
    <w:name w:val="Char Char Char Char Char Char Char Char Char Char Char1 Char7"/>
    <w:basedOn w:val="a3"/>
    <w:rsid w:val="006473B8"/>
    <w:rPr>
      <w:rFonts w:ascii="Calibri" w:eastAsia="宋体" w:hAnsi="Calibri" w:cs="Times New Roman"/>
      <w:szCs w:val="20"/>
    </w:rPr>
  </w:style>
  <w:style w:type="paragraph" w:customStyle="1" w:styleId="471">
    <w:name w:val="字元47"/>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3CharCharCharCharCharChar1CharCharCharCharCharChar8">
    <w:name w:val="Char3 Char Char Char Char Char Char1 Char Char Char Char Char Char8"/>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4CharCharCharCharCharCharCharCharChar17">
    <w:name w:val="字元4 Char Char Char Char Char Char 字元 Char Char Char17"/>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CharChar8">
    <w:name w:val="Char Char Char Char Char Char8"/>
    <w:basedOn w:val="a3"/>
    <w:rsid w:val="006473B8"/>
    <w:rPr>
      <w:rFonts w:ascii="Calibri" w:eastAsia="宋体" w:hAnsi="Calibri" w:cs="Times New Roman"/>
      <w:sz w:val="24"/>
      <w:szCs w:val="24"/>
    </w:rPr>
  </w:style>
  <w:style w:type="paragraph" w:customStyle="1" w:styleId="CharCharChar1CharCharCharChar8">
    <w:name w:val="Char Char Char1 Char Char Char Char8"/>
    <w:basedOn w:val="a3"/>
    <w:rsid w:val="006473B8"/>
    <w:pPr>
      <w:adjustRightInd w:val="0"/>
      <w:spacing w:line="400" w:lineRule="exact"/>
      <w:ind w:firstLine="601"/>
      <w:textAlignment w:val="baseline"/>
    </w:pPr>
    <w:rPr>
      <w:rFonts w:ascii="宋体" w:eastAsia="楷体_GB2312" w:hAnsi="宋体" w:cs="Courier New"/>
      <w:spacing w:val="8"/>
      <w:kern w:val="0"/>
      <w:sz w:val="32"/>
      <w:szCs w:val="32"/>
    </w:rPr>
  </w:style>
  <w:style w:type="paragraph" w:customStyle="1" w:styleId="Char4CharCharCharCharCharCharCharCharChar7">
    <w:name w:val="Char4 Char Char Char Char Char Char Char Char Char7"/>
    <w:basedOn w:val="a3"/>
    <w:rsid w:val="006473B8"/>
    <w:rPr>
      <w:rFonts w:ascii="Calibri" w:eastAsia="宋体" w:hAnsi="Calibri" w:cs="Times New Roman"/>
      <w:sz w:val="24"/>
      <w:szCs w:val="24"/>
    </w:rPr>
  </w:style>
  <w:style w:type="paragraph" w:customStyle="1" w:styleId="Char180">
    <w:name w:val="Char18"/>
    <w:basedOn w:val="a3"/>
    <w:rsid w:val="006473B8"/>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Char100">
    <w:name w:val="Char Char Char Char10"/>
    <w:basedOn w:val="a3"/>
    <w:rsid w:val="006473B8"/>
    <w:rPr>
      <w:rFonts w:ascii="Calibri" w:eastAsia="宋体" w:hAnsi="Calibri" w:cs="Times New Roman"/>
      <w:szCs w:val="24"/>
    </w:rPr>
  </w:style>
  <w:style w:type="paragraph" w:customStyle="1" w:styleId="4CharCharCharCharCharCharCharChar70">
    <w:name w:val="字元4 Char Char Char Char Char Char 字元 Char Char7"/>
    <w:basedOn w:val="a3"/>
    <w:rsid w:val="006473B8"/>
    <w:rPr>
      <w:rFonts w:ascii="黑体" w:eastAsia="黑体" w:hAnsi="黑体" w:cs="Times New Roman"/>
      <w:b/>
      <w:spacing w:val="10"/>
      <w:sz w:val="28"/>
      <w:szCs w:val="20"/>
    </w:rPr>
  </w:style>
  <w:style w:type="paragraph" w:customStyle="1" w:styleId="7e">
    <w:name w:val="字元 字元 字元 字元7"/>
    <w:basedOn w:val="a3"/>
    <w:rsid w:val="006473B8"/>
    <w:rPr>
      <w:rFonts w:ascii="Calibri" w:eastAsia="宋体" w:hAnsi="Calibri" w:cs="Times New Roman"/>
      <w:sz w:val="24"/>
      <w:szCs w:val="24"/>
    </w:rPr>
  </w:style>
  <w:style w:type="paragraph" w:customStyle="1" w:styleId="Char3CharCharCharCharCharChar1CharCharCharCharCharCharCharCharChar18">
    <w:name w:val="Char3 Char Char Char Char Char Char1 Char Char Char Char Char Char Char Char Char18"/>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CharChar2CharCharCharChar7">
    <w:name w:val="Char Char Char2 Char Char Char Char7"/>
    <w:basedOn w:val="a3"/>
    <w:rsid w:val="006473B8"/>
    <w:rPr>
      <w:rFonts w:ascii="Calibri" w:eastAsia="宋体" w:hAnsi="Calibri" w:cs="Times New Roman"/>
      <w:szCs w:val="24"/>
    </w:rPr>
  </w:style>
  <w:style w:type="paragraph" w:customStyle="1" w:styleId="183">
    <w:name w:val="字元 字元18"/>
    <w:basedOn w:val="a3"/>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CharChar12ZchnZchnCharCharCharChar7">
    <w:name w:val="Char Char12 Zchn Zchn Char Char Char Char7"/>
    <w:basedOn w:val="a3"/>
    <w:rsid w:val="006473B8"/>
    <w:rPr>
      <w:rFonts w:ascii="Calibri" w:eastAsia="宋体" w:hAnsi="Calibri" w:cs="Times New Roman"/>
      <w:sz w:val="24"/>
      <w:szCs w:val="24"/>
    </w:rPr>
  </w:style>
  <w:style w:type="paragraph" w:customStyle="1" w:styleId="4CharCharCharCharCharCharCharCharChar8">
    <w:name w:val="字元4 Char Char Char Char Char Char 字元 Char Char Char8"/>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4CharCharChar70">
    <w:name w:val="字元4 Char Char Char7"/>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3CharCharChar8">
    <w:name w:val="Char3 Char Char Char8"/>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Char17CharChar2CharCharChar2CharCharChar1CharCharCharCharCharChar2CharCharCharCharCharCharCharCharChar1CharCharCharCharCharCharChar7">
    <w:name w:val="Char17 Char Char2 Char Char Char2 Char Char Char1 Char Char Char Char Char Char2 Char Char Char Char Char Char Char Char Char1 Char Char Char Char Char Char Char7"/>
    <w:basedOn w:val="a3"/>
    <w:rsid w:val="006473B8"/>
    <w:rPr>
      <w:rFonts w:ascii="Calibri" w:eastAsia="宋体" w:hAnsi="Calibri" w:cs="Times New Roman"/>
      <w:sz w:val="24"/>
      <w:szCs w:val="24"/>
    </w:rPr>
  </w:style>
  <w:style w:type="paragraph" w:customStyle="1" w:styleId="Char280">
    <w:name w:val="Char28"/>
    <w:basedOn w:val="a3"/>
    <w:rsid w:val="006473B8"/>
    <w:rPr>
      <w:rFonts w:ascii="Calibri" w:eastAsia="宋体" w:hAnsi="Calibri" w:cs="Times New Roman"/>
      <w:sz w:val="24"/>
      <w:szCs w:val="24"/>
    </w:rPr>
  </w:style>
  <w:style w:type="paragraph" w:customStyle="1" w:styleId="Char3CharCharCharCharCharChar18">
    <w:name w:val="Char3 Char Char Char Char Char Char18"/>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Instll7">
    <w:name w:val="InstÀÀll7"/>
    <w:rsid w:val="006473B8"/>
    <w:pPr>
      <w:tabs>
        <w:tab w:val="left" w:pos="-720"/>
      </w:tabs>
      <w:suppressAutoHyphens/>
      <w:jc w:val="both"/>
    </w:pPr>
    <w:rPr>
      <w:rFonts w:ascii="Courier" w:eastAsia="宋体" w:hAnsi="Courier" w:cs="Times New Roman"/>
      <w:spacing w:val="-3"/>
      <w:kern w:val="0"/>
      <w:sz w:val="24"/>
      <w:szCs w:val="20"/>
    </w:rPr>
  </w:style>
  <w:style w:type="paragraph" w:customStyle="1" w:styleId="98">
    <w:name w:val="价格变化趋9"/>
    <w:basedOn w:val="a3"/>
    <w:rsid w:val="006473B8"/>
    <w:pPr>
      <w:adjustRightInd w:val="0"/>
      <w:spacing w:line="315" w:lineRule="atLeast"/>
      <w:jc w:val="left"/>
      <w:textAlignment w:val="baseline"/>
    </w:pPr>
    <w:rPr>
      <w:rFonts w:ascii="宋体" w:eastAsia="宋体" w:hAnsi="Calibri" w:cs="Times New Roman"/>
      <w:kern w:val="0"/>
      <w:szCs w:val="20"/>
    </w:rPr>
  </w:style>
  <w:style w:type="paragraph" w:customStyle="1" w:styleId="CharCharCharCharCharCharCharCharCharCharCharCharCharCharCharCharCharCharCharCharCharCharCharCharCharCharCharCharCharCharCharCharCharCharCharCharCharCharCharChar17">
    <w:name w:val="Char Char Char Char Char Char Char Char Char Char Char Char Char Char Char Char Char Char Char Char Char Char Char Char Char Char Char Char Char Char Char Char Char Char Char Char Char Char Char Char17"/>
    <w:basedOn w:val="a3"/>
    <w:rsid w:val="006473B8"/>
    <w:pPr>
      <w:tabs>
        <w:tab w:val="left" w:pos="360"/>
      </w:tabs>
      <w:spacing w:line="360" w:lineRule="auto"/>
    </w:pPr>
    <w:rPr>
      <w:rFonts w:ascii="楷体_GB2312" w:eastAsia="楷体_GB2312" w:hAnsi="Calibri" w:cs="Times New Roman"/>
      <w:sz w:val="24"/>
      <w:szCs w:val="24"/>
    </w:rPr>
  </w:style>
  <w:style w:type="paragraph" w:customStyle="1" w:styleId="3CharCharCharChar7">
    <w:name w:val="字元 字元3 Char Char (文字) (文字) Char Char (文字) (文字)7"/>
    <w:basedOn w:val="a3"/>
    <w:rsid w:val="006473B8"/>
    <w:pPr>
      <w:spacing w:line="400" w:lineRule="exact"/>
      <w:ind w:firstLineChars="200" w:firstLine="200"/>
    </w:pPr>
    <w:rPr>
      <w:rFonts w:ascii="Calibri" w:eastAsia="宋体" w:hAnsi="Calibri" w:cs="Times New Roman"/>
      <w:sz w:val="28"/>
      <w:szCs w:val="28"/>
    </w:rPr>
  </w:style>
  <w:style w:type="paragraph" w:customStyle="1" w:styleId="CharCharCharCharCharChar1CharCharCharCharCharCharChar8">
    <w:name w:val="Char Char Char Char Char Char1 Char Char Char Char Char Char Char8"/>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Char2CharCharChar8">
    <w:name w:val="Char2 Char Char Char8"/>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3CharCharCharCharCharChar9">
    <w:name w:val="Char3 Char Char Char Char Char Char9"/>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4CharCharCharCharCharChar70">
    <w:name w:val="字元4 Char Char Char Char Char Char 字元7"/>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ZchnZchnCharChar7">
    <w:name w:val="Zchn Zchn Char Char7"/>
    <w:basedOn w:val="a3"/>
    <w:rsid w:val="006473B8"/>
    <w:rPr>
      <w:rFonts w:ascii="Calibri" w:eastAsia="宋体" w:hAnsi="Calibri" w:cs="Times New Roman"/>
      <w:sz w:val="24"/>
      <w:szCs w:val="24"/>
    </w:rPr>
  </w:style>
  <w:style w:type="paragraph" w:customStyle="1" w:styleId="CharChar79">
    <w:name w:val="字元 字元 字元 字元 Char Char7"/>
    <w:basedOn w:val="a3"/>
    <w:rsid w:val="006473B8"/>
    <w:rPr>
      <w:rFonts w:ascii="Calibri" w:eastAsia="宋体" w:hAnsi="Calibri" w:cs="Times New Roman"/>
      <w:sz w:val="24"/>
      <w:szCs w:val="24"/>
    </w:rPr>
  </w:style>
  <w:style w:type="paragraph" w:customStyle="1" w:styleId="CharCharCharCharCharCharCharCharChar8">
    <w:name w:val="Char Char Char Char Char Char Char Char Char8"/>
    <w:basedOn w:val="a3"/>
    <w:rsid w:val="006473B8"/>
    <w:pPr>
      <w:widowControl/>
      <w:adjustRightInd w:val="0"/>
      <w:spacing w:after="160" w:line="240" w:lineRule="exact"/>
      <w:ind w:firstLine="601"/>
      <w:jc w:val="left"/>
      <w:textAlignment w:val="baseline"/>
    </w:pPr>
    <w:rPr>
      <w:rFonts w:ascii="Verdana" w:eastAsia="仿宋_GB2312" w:hAnsi="Verdana" w:cs="Times New Roman"/>
      <w:spacing w:val="8"/>
      <w:kern w:val="0"/>
      <w:sz w:val="24"/>
      <w:szCs w:val="20"/>
      <w:lang w:eastAsia="en-US"/>
    </w:rPr>
  </w:style>
  <w:style w:type="paragraph" w:customStyle="1" w:styleId="CharCharCharCharCharChar1CharCharChar9">
    <w:name w:val="Char Char Char Char Char Char1 Char Char Char9"/>
    <w:basedOn w:val="a3"/>
    <w:rsid w:val="006473B8"/>
    <w:pPr>
      <w:autoSpaceDE w:val="0"/>
      <w:autoSpaceDN w:val="0"/>
      <w:adjustRightInd w:val="0"/>
      <w:jc w:val="left"/>
      <w:textAlignment w:val="baseline"/>
    </w:pPr>
    <w:rPr>
      <w:rFonts w:ascii="Calibri" w:eastAsia="方正仿宋简体" w:hAnsi="Calibri" w:cs="Times New Roman"/>
      <w:sz w:val="32"/>
      <w:szCs w:val="20"/>
    </w:rPr>
  </w:style>
  <w:style w:type="paragraph" w:customStyle="1" w:styleId="613">
    <w:name w:val="日期61"/>
    <w:basedOn w:val="a3"/>
    <w:next w:val="a3"/>
    <w:rsid w:val="006473B8"/>
    <w:pPr>
      <w:overflowPunct w:val="0"/>
      <w:autoSpaceDE w:val="0"/>
      <w:autoSpaceDN w:val="0"/>
      <w:adjustRightInd w:val="0"/>
      <w:textAlignment w:val="baseline"/>
    </w:pPr>
    <w:rPr>
      <w:rFonts w:ascii="宋体" w:eastAsia="宋体" w:hAnsi="Calibri" w:cs="Times New Roman"/>
      <w:sz w:val="24"/>
      <w:szCs w:val="20"/>
    </w:rPr>
  </w:style>
  <w:style w:type="paragraph" w:customStyle="1" w:styleId="419">
    <w:name w:val="列出段落41"/>
    <w:basedOn w:val="a3"/>
    <w:rsid w:val="006473B8"/>
    <w:pPr>
      <w:ind w:firstLineChars="200" w:firstLine="420"/>
    </w:pPr>
    <w:rPr>
      <w:rFonts w:ascii="Calibri" w:eastAsia="宋体" w:hAnsi="Calibri" w:cs="Times New Roman"/>
    </w:rPr>
  </w:style>
  <w:style w:type="paragraph" w:customStyle="1" w:styleId="CharCharChar1CharCharCharChar7">
    <w:name w:val="Char Char Char1 Char Char Char Char7"/>
    <w:basedOn w:val="a3"/>
    <w:rsid w:val="006473B8"/>
    <w:pPr>
      <w:adjustRightInd w:val="0"/>
      <w:spacing w:line="400" w:lineRule="exact"/>
      <w:ind w:firstLine="601"/>
      <w:textAlignment w:val="baseline"/>
    </w:pPr>
    <w:rPr>
      <w:rFonts w:ascii="宋体" w:eastAsia="楷体_GB2312" w:hAnsi="宋体" w:cs="Courier New"/>
      <w:spacing w:val="8"/>
      <w:kern w:val="0"/>
      <w:sz w:val="32"/>
      <w:szCs w:val="32"/>
    </w:rPr>
  </w:style>
  <w:style w:type="paragraph" w:customStyle="1" w:styleId="711">
    <w:name w:val="正文71"/>
    <w:rsid w:val="006473B8"/>
    <w:pPr>
      <w:autoSpaceDE w:val="0"/>
      <w:autoSpaceDN w:val="0"/>
      <w:adjustRightInd w:val="0"/>
      <w:spacing w:line="360" w:lineRule="atLeast"/>
      <w:ind w:firstLine="539"/>
      <w:jc w:val="both"/>
      <w:textAlignment w:val="bottom"/>
    </w:pPr>
    <w:rPr>
      <w:rFonts w:ascii="宋体" w:eastAsia="宋体" w:hAnsi="Times New Roman" w:cs="Times New Roman"/>
      <w:spacing w:val="30"/>
      <w:kern w:val="0"/>
      <w:sz w:val="24"/>
      <w:szCs w:val="20"/>
    </w:rPr>
  </w:style>
  <w:style w:type="paragraph" w:customStyle="1" w:styleId="812">
    <w:name w:val="批注框文本81"/>
    <w:basedOn w:val="a3"/>
    <w:rsid w:val="006473B8"/>
    <w:rPr>
      <w:rFonts w:ascii="Calibri" w:eastAsia="宋体" w:hAnsi="Calibri" w:cs="Times New Roman"/>
      <w:sz w:val="18"/>
      <w:szCs w:val="20"/>
    </w:rPr>
  </w:style>
  <w:style w:type="paragraph" w:customStyle="1" w:styleId="g1">
    <w:name w:val="g（1）"/>
    <w:basedOn w:val="a3"/>
    <w:qFormat/>
    <w:rsid w:val="006473B8"/>
    <w:pPr>
      <w:autoSpaceDE w:val="0"/>
      <w:autoSpaceDN w:val="0"/>
      <w:adjustRightInd w:val="0"/>
      <w:spacing w:line="360" w:lineRule="auto"/>
      <w:ind w:firstLineChars="200" w:firstLine="480"/>
    </w:pPr>
    <w:rPr>
      <w:rFonts w:ascii="宋体" w:eastAsia="宋体" w:hAnsi="宋体" w:cs="Times New Roman"/>
      <w:bCs/>
      <w:iCs/>
      <w:kern w:val="0"/>
      <w:sz w:val="24"/>
      <w:szCs w:val="24"/>
      <w:lang w:eastAsia="en-US" w:bidi="en-US"/>
    </w:rPr>
  </w:style>
  <w:style w:type="paragraph" w:customStyle="1" w:styleId="c0">
    <w:name w:val="c（一）"/>
    <w:basedOn w:val="31"/>
    <w:qFormat/>
    <w:rsid w:val="006473B8"/>
    <w:pPr>
      <w:spacing w:before="0" w:after="0" w:line="360" w:lineRule="auto"/>
      <w:ind w:firstLineChars="200" w:firstLine="562"/>
    </w:pPr>
    <w:rPr>
      <w:rFonts w:ascii="宋体" w:eastAsia="黑体" w:hAnsi="宋体"/>
      <w:iCs/>
      <w:sz w:val="28"/>
      <w:lang w:eastAsia="en-US" w:bidi="en-US"/>
    </w:rPr>
  </w:style>
  <w:style w:type="paragraph" w:customStyle="1" w:styleId="afffffff1">
    <w:name w:val="中伦文件标题"/>
    <w:basedOn w:val="a3"/>
    <w:link w:val="Charf6"/>
    <w:qFormat/>
    <w:rsid w:val="006473B8"/>
    <w:pPr>
      <w:widowControl/>
      <w:jc w:val="center"/>
    </w:pPr>
    <w:rPr>
      <w:rFonts w:ascii="Cambria" w:eastAsia="华文中宋" w:hAnsi="Cambria"/>
      <w:b/>
      <w:bCs/>
      <w:iCs/>
      <w:sz w:val="30"/>
      <w:szCs w:val="32"/>
      <w:lang w:eastAsia="en-US" w:bidi="en-US"/>
    </w:rPr>
  </w:style>
  <w:style w:type="paragraph" w:customStyle="1" w:styleId="451">
    <w:name w:val="字元 字元45"/>
    <w:basedOn w:val="a3"/>
    <w:semiHidden/>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4CharCharCharCharCharCharCharCharChar16">
    <w:name w:val="字元4 Char Char Char Char Char Char 字元 Char Char Char16"/>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CharCharCharCharCharCharCharCharCharCharCharChar6">
    <w:name w:val="Char Char Char Char Char Char Char Char Char Char Char Char Char Char Char Char6"/>
    <w:basedOn w:val="a3"/>
    <w:semiHidden/>
    <w:rsid w:val="006473B8"/>
    <w:pPr>
      <w:widowControl/>
      <w:spacing w:after="160" w:line="240" w:lineRule="exact"/>
      <w:jc w:val="left"/>
    </w:pPr>
    <w:rPr>
      <w:rFonts w:ascii="Verdana" w:eastAsia="宋体" w:hAnsi="Verdana" w:cs="Times New Roman"/>
      <w:kern w:val="0"/>
      <w:sz w:val="20"/>
      <w:szCs w:val="20"/>
      <w:lang w:eastAsia="en-US"/>
    </w:rPr>
  </w:style>
  <w:style w:type="paragraph" w:customStyle="1" w:styleId="Char3CharCharCharCharCharChar1CharCharCharCharCharCharCharCharChar7">
    <w:name w:val="Char3 Char Char Char Char Char Char1 Char Char Char Char Char Char Char Char Char7"/>
    <w:basedOn w:val="a3"/>
    <w:semiHidden/>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3CharCharCharCharCharChar1CharChar6">
    <w:name w:val="Char3 Char Char Char Char Char Char1 Char Char6"/>
    <w:basedOn w:val="a3"/>
    <w:semiHidden/>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350">
    <w:name w:val="字元 字元35"/>
    <w:basedOn w:val="a3"/>
    <w:semiHidden/>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Char3CharCharCharCharCharChar1CharCharCharCharCharCharCharCharChar1CharCharChar16">
    <w:name w:val="Char3 Char Char Char Char Char Char1 Char Char Char Char Char Char Char Char Char1 Char Char Char16"/>
    <w:basedOn w:val="a3"/>
    <w:semiHidden/>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158">
    <w:name w:val="标题15"/>
    <w:basedOn w:val="11"/>
    <w:semiHidden/>
    <w:rsid w:val="006473B8"/>
    <w:pPr>
      <w:widowControl/>
      <w:spacing w:before="360" w:after="360" w:line="500" w:lineRule="exact"/>
    </w:pPr>
    <w:rPr>
      <w:rFonts w:eastAsia="宋体"/>
      <w:sz w:val="28"/>
    </w:rPr>
  </w:style>
  <w:style w:type="paragraph" w:customStyle="1" w:styleId="CharChar1CharCharCharChar10">
    <w:name w:val="Char Char1 Char Char Char Char10"/>
    <w:basedOn w:val="a3"/>
    <w:semiHidden/>
    <w:rsid w:val="006473B8"/>
    <w:rPr>
      <w:rFonts w:ascii="Calibri" w:eastAsia="宋体" w:hAnsi="Calibri" w:cs="Times New Roman"/>
      <w:sz w:val="24"/>
      <w:szCs w:val="24"/>
    </w:rPr>
  </w:style>
  <w:style w:type="paragraph" w:customStyle="1" w:styleId="Char3CharCharCharCharCharChar1CharCharCharCharCharChar7">
    <w:name w:val="Char3 Char Char Char Char Char Char1 Char Char Char Char Char Char7"/>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CharChar1CharCharCharCharCharCharCharCharCharCharCharCharCharCharCharCharCharCharCharCharCharCharCharCharChar6">
    <w:name w:val="Char Char Char1 Char Char Char Char Char Char Char Char Char Char Char Char Char Char Char Char Char Char Char Char Char Char Char Char Char6"/>
    <w:basedOn w:val="a3"/>
    <w:semiHidden/>
    <w:rsid w:val="006473B8"/>
    <w:pPr>
      <w:adjustRightInd w:val="0"/>
      <w:spacing w:line="400" w:lineRule="exact"/>
      <w:ind w:firstLine="601"/>
      <w:textAlignment w:val="baseline"/>
    </w:pPr>
    <w:rPr>
      <w:rFonts w:ascii="Tahoma" w:eastAsia="楷体_GB2312" w:hAnsi="Tahoma" w:cs="Times New Roman"/>
      <w:spacing w:val="8"/>
      <w:kern w:val="0"/>
      <w:sz w:val="24"/>
      <w:szCs w:val="20"/>
    </w:rPr>
  </w:style>
  <w:style w:type="paragraph" w:customStyle="1" w:styleId="CharCharCharCharCharChar60">
    <w:name w:val="Char Char Char Char Char Char6"/>
    <w:basedOn w:val="a3"/>
    <w:semiHidden/>
    <w:rsid w:val="006473B8"/>
    <w:rPr>
      <w:rFonts w:ascii="Calibri" w:eastAsia="宋体" w:hAnsi="Calibri" w:cs="Times New Roman"/>
      <w:sz w:val="24"/>
      <w:szCs w:val="24"/>
    </w:rPr>
  </w:style>
  <w:style w:type="paragraph" w:customStyle="1" w:styleId="164">
    <w:name w:val="字元16"/>
    <w:basedOn w:val="a3"/>
    <w:semiHidden/>
    <w:rsid w:val="006473B8"/>
    <w:pPr>
      <w:adjustRightInd w:val="0"/>
      <w:spacing w:line="400" w:lineRule="exact"/>
      <w:ind w:firstLine="601"/>
      <w:textAlignment w:val="baseline"/>
    </w:pPr>
    <w:rPr>
      <w:rFonts w:ascii="Calibri" w:eastAsia="楷体_GB2312" w:hAnsi="Calibri" w:cs="Times New Roman"/>
      <w:spacing w:val="8"/>
      <w:kern w:val="0"/>
      <w:sz w:val="28"/>
      <w:szCs w:val="21"/>
    </w:rPr>
  </w:style>
  <w:style w:type="paragraph" w:customStyle="1" w:styleId="104">
    <w:name w:val="字元 字元10"/>
    <w:basedOn w:val="a3"/>
    <w:semiHidden/>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Char460">
    <w:name w:val="Char46"/>
    <w:basedOn w:val="a3"/>
    <w:semiHidden/>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6f2">
    <w:name w:val="字元 字元 字元6"/>
    <w:basedOn w:val="a3"/>
    <w:semiHidden/>
    <w:rsid w:val="006473B8"/>
    <w:rPr>
      <w:rFonts w:ascii="Calibri" w:eastAsia="宋体" w:hAnsi="Calibri" w:cs="Times New Roman"/>
      <w:sz w:val="24"/>
      <w:szCs w:val="24"/>
    </w:rPr>
  </w:style>
  <w:style w:type="paragraph" w:customStyle="1" w:styleId="Char3CharCharCharCharCharChar16">
    <w:name w:val="Char3 Char Char Char Char Char Char16"/>
    <w:basedOn w:val="a3"/>
    <w:semiHidden/>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7f">
    <w:name w:val="价格变化趋7"/>
    <w:basedOn w:val="a3"/>
    <w:semiHidden/>
    <w:rsid w:val="006473B8"/>
    <w:pPr>
      <w:adjustRightInd w:val="0"/>
      <w:spacing w:line="315" w:lineRule="atLeast"/>
      <w:jc w:val="left"/>
      <w:textAlignment w:val="baseline"/>
    </w:pPr>
    <w:rPr>
      <w:rFonts w:ascii="宋体" w:eastAsia="宋体" w:hAnsi="Calibri" w:cs="Times New Roman"/>
      <w:kern w:val="0"/>
      <w:szCs w:val="20"/>
    </w:rPr>
  </w:style>
  <w:style w:type="paragraph" w:customStyle="1" w:styleId="Char3CharChar60">
    <w:name w:val="Char3 Char Char 字元6"/>
    <w:basedOn w:val="a3"/>
    <w:semiHidden/>
    <w:rsid w:val="006473B8"/>
    <w:pPr>
      <w:adjustRightInd w:val="0"/>
      <w:spacing w:line="400" w:lineRule="exact"/>
      <w:ind w:firstLine="601"/>
    </w:pPr>
    <w:rPr>
      <w:rFonts w:ascii="Calibri" w:eastAsia="楷体_GB2312" w:hAnsi="Calibri" w:cs="Times New Roman"/>
      <w:spacing w:val="8"/>
      <w:kern w:val="0"/>
      <w:sz w:val="24"/>
      <w:szCs w:val="24"/>
    </w:rPr>
  </w:style>
  <w:style w:type="paragraph" w:customStyle="1" w:styleId="159">
    <w:name w:val="字元 字元15"/>
    <w:basedOn w:val="a3"/>
    <w:semiHidden/>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CharCharCharCharChar1CharCharCharCharCharCharChar6">
    <w:name w:val="Char Char Char Char Char Char1 Char Char Char Char Char Char Char6"/>
    <w:basedOn w:val="a3"/>
    <w:semiHidden/>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Char3CharCharChar6">
    <w:name w:val="Char3 Char Char Char6"/>
    <w:basedOn w:val="a3"/>
    <w:semiHidden/>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Char2CharCharChar6">
    <w:name w:val="Char2 Char Char Char6"/>
    <w:basedOn w:val="a3"/>
    <w:semiHidden/>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99">
    <w:name w:val="批注框文本9"/>
    <w:basedOn w:val="a3"/>
    <w:rsid w:val="006473B8"/>
    <w:rPr>
      <w:rFonts w:ascii="Calibri" w:eastAsia="宋体" w:hAnsi="Calibri" w:cs="Times New Roman"/>
      <w:sz w:val="18"/>
      <w:szCs w:val="20"/>
    </w:rPr>
  </w:style>
  <w:style w:type="paragraph" w:customStyle="1" w:styleId="Char3CharCharCharCharCharChar7">
    <w:name w:val="Char3 Char Char Char Char Char Char7"/>
    <w:basedOn w:val="a3"/>
    <w:semiHidden/>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Instll5">
    <w:name w:val="InstÀÀll5"/>
    <w:semiHidden/>
    <w:rsid w:val="006473B8"/>
    <w:pPr>
      <w:tabs>
        <w:tab w:val="left" w:pos="-720"/>
      </w:tabs>
      <w:suppressAutoHyphens/>
      <w:jc w:val="both"/>
    </w:pPr>
    <w:rPr>
      <w:rFonts w:ascii="Courier" w:eastAsia="宋体" w:hAnsi="Courier" w:cs="Times New Roman"/>
      <w:spacing w:val="-3"/>
      <w:kern w:val="0"/>
      <w:sz w:val="24"/>
      <w:szCs w:val="20"/>
    </w:rPr>
  </w:style>
  <w:style w:type="paragraph" w:customStyle="1" w:styleId="CharCharCharCharCharChar50">
    <w:name w:val="字元 字元 Char Char 字元 字元 Char Char 字元 字元 Char Char 字元 字元 字元 字元5"/>
    <w:basedOn w:val="a3"/>
    <w:semiHidden/>
    <w:rsid w:val="006473B8"/>
    <w:rPr>
      <w:rFonts w:ascii="Calibri" w:eastAsia="宋体" w:hAnsi="Calibri" w:cs="Times New Roman"/>
      <w:sz w:val="24"/>
      <w:szCs w:val="24"/>
    </w:rPr>
  </w:style>
  <w:style w:type="paragraph" w:customStyle="1" w:styleId="CharCharCharCharCharCharCharCharCharCharCharChar5">
    <w:name w:val="Char Char Char Char Char Char Char Char Char Char Char Char5"/>
    <w:basedOn w:val="a3"/>
    <w:semiHidden/>
    <w:rsid w:val="006473B8"/>
    <w:pPr>
      <w:widowControl/>
      <w:spacing w:after="160" w:line="240" w:lineRule="exact"/>
      <w:jc w:val="left"/>
    </w:pPr>
    <w:rPr>
      <w:rFonts w:ascii="Arial" w:eastAsia="Times New Roman" w:hAnsi="Arial" w:cs="Verdana"/>
      <w:b/>
      <w:kern w:val="0"/>
      <w:sz w:val="24"/>
      <w:szCs w:val="20"/>
      <w:lang w:eastAsia="en-US"/>
    </w:rPr>
  </w:style>
  <w:style w:type="paragraph" w:customStyle="1" w:styleId="4CharCharCharCharCharChar50">
    <w:name w:val="字元4 Char Char Char Char Char Char5"/>
    <w:basedOn w:val="a3"/>
    <w:semiHidden/>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4CharCharCharCharCharCharCharCharChar6">
    <w:name w:val="字元4 Char Char Char Char Char Char 字元 Char Char Char6"/>
    <w:basedOn w:val="a3"/>
    <w:semiHidden/>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75">
    <w:name w:val="Char75"/>
    <w:basedOn w:val="a3"/>
    <w:semiHidden/>
    <w:rsid w:val="006473B8"/>
    <w:rPr>
      <w:rFonts w:ascii="Calibri" w:eastAsia="宋体" w:hAnsi="Calibri" w:cs="Times New Roman"/>
      <w:sz w:val="24"/>
      <w:szCs w:val="24"/>
    </w:rPr>
  </w:style>
  <w:style w:type="paragraph" w:customStyle="1" w:styleId="CharChar59">
    <w:name w:val="字元 字元 字元 字元 Char Char5"/>
    <w:basedOn w:val="a3"/>
    <w:semiHidden/>
    <w:rsid w:val="006473B8"/>
    <w:rPr>
      <w:rFonts w:ascii="Calibri" w:eastAsia="宋体" w:hAnsi="Calibri" w:cs="Times New Roman"/>
      <w:sz w:val="24"/>
      <w:szCs w:val="24"/>
    </w:rPr>
  </w:style>
  <w:style w:type="paragraph" w:customStyle="1" w:styleId="15a">
    <w:name w:val="无间隔15"/>
    <w:semiHidden/>
    <w:rsid w:val="006473B8"/>
    <w:pPr>
      <w:widowControl w:val="0"/>
      <w:spacing w:line="312" w:lineRule="auto"/>
      <w:ind w:firstLineChars="200" w:firstLine="200"/>
      <w:jc w:val="both"/>
    </w:pPr>
    <w:rPr>
      <w:rFonts w:ascii="Times New Roman" w:eastAsia="宋体" w:hAnsi="Times New Roman" w:cs="Times New Roman"/>
      <w:sz w:val="28"/>
    </w:rPr>
  </w:style>
  <w:style w:type="paragraph" w:customStyle="1" w:styleId="4CharCharCharCharCharCharCharChar50">
    <w:name w:val="字元4 Char Char Char Char Char Char 字元 Char Char 字元5"/>
    <w:basedOn w:val="a3"/>
    <w:semiHidden/>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CharChar1CharCharChar7">
    <w:name w:val="Char Char Char Char Char Char1 Char Char Char7"/>
    <w:basedOn w:val="a3"/>
    <w:semiHidden/>
    <w:rsid w:val="006473B8"/>
    <w:pPr>
      <w:autoSpaceDE w:val="0"/>
      <w:autoSpaceDN w:val="0"/>
      <w:adjustRightInd w:val="0"/>
      <w:jc w:val="left"/>
      <w:textAlignment w:val="baseline"/>
    </w:pPr>
    <w:rPr>
      <w:rFonts w:ascii="Calibri" w:eastAsia="方正仿宋简体" w:hAnsi="Calibri" w:cs="Times New Roman"/>
      <w:sz w:val="32"/>
      <w:szCs w:val="20"/>
    </w:rPr>
  </w:style>
  <w:style w:type="paragraph" w:customStyle="1" w:styleId="CharCharChar1Char5">
    <w:name w:val="Char Char Char1 Char5"/>
    <w:basedOn w:val="a3"/>
    <w:semiHidden/>
    <w:rsid w:val="006473B8"/>
    <w:rPr>
      <w:rFonts w:ascii="Calibri" w:eastAsia="宋体" w:hAnsi="Calibri" w:cs="Times New Roman"/>
      <w:szCs w:val="24"/>
    </w:rPr>
  </w:style>
  <w:style w:type="paragraph" w:customStyle="1" w:styleId="Char370">
    <w:name w:val="Char37"/>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65">
    <w:name w:val="Char65"/>
    <w:basedOn w:val="a3"/>
    <w:semiHidden/>
    <w:rsid w:val="006473B8"/>
    <w:rPr>
      <w:rFonts w:ascii="黑体" w:eastAsia="黑体" w:hAnsi="黑体" w:cs="Times New Roman"/>
      <w:b/>
      <w:spacing w:val="10"/>
      <w:sz w:val="28"/>
      <w:szCs w:val="20"/>
    </w:rPr>
  </w:style>
  <w:style w:type="paragraph" w:customStyle="1" w:styleId="Char17CharChar2CharCharChar2CharCharChar1CharCharCharCharCharChar2CharCharCharCharCharCharCharCharChar1CharCharCharCharCharCharChar5">
    <w:name w:val="Char17 Char Char2 Char Char Char2 Char Char Char1 Char Char Char Char Char Char2 Char Char Char Char Char Char Char Char Char1 Char Char Char Char Char Char Char5"/>
    <w:basedOn w:val="a3"/>
    <w:semiHidden/>
    <w:rsid w:val="006473B8"/>
    <w:rPr>
      <w:rFonts w:ascii="Calibri" w:eastAsia="宋体" w:hAnsi="Calibri" w:cs="Times New Roman"/>
      <w:sz w:val="24"/>
      <w:szCs w:val="24"/>
    </w:rPr>
  </w:style>
  <w:style w:type="paragraph" w:customStyle="1" w:styleId="Char2CharCharCharCharCharChar5">
    <w:name w:val="Char2 Char Char Char Char Char Char5"/>
    <w:basedOn w:val="a3"/>
    <w:semiHidden/>
    <w:rsid w:val="006473B8"/>
    <w:pPr>
      <w:adjustRightInd w:val="0"/>
      <w:snapToGrid w:val="0"/>
      <w:spacing w:line="400" w:lineRule="exact"/>
      <w:ind w:firstLine="601"/>
      <w:textAlignment w:val="baseline"/>
    </w:pPr>
    <w:rPr>
      <w:rFonts w:ascii="Arial" w:eastAsia="楷体_GB2312" w:hAnsi="Arial" w:cs="Times New Roman"/>
      <w:spacing w:val="8"/>
      <w:kern w:val="0"/>
      <w:sz w:val="28"/>
      <w:szCs w:val="21"/>
    </w:rPr>
  </w:style>
  <w:style w:type="paragraph" w:customStyle="1" w:styleId="5fc">
    <w:name w:val="字元 字元 字元 字元 字元5"/>
    <w:basedOn w:val="a3"/>
    <w:semiHidden/>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1CharCharCharCharCharCharCharCharChar1CharCharCharCharCharChar6">
    <w:name w:val="Char1 Char Char Char Char Char Char Char Char Char1 Char Char Char Char Char Char6"/>
    <w:basedOn w:val="a3"/>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15b">
    <w:name w:val="字元 字元 字元15"/>
    <w:basedOn w:val="a3"/>
    <w:semiHidden/>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1CharCharChar7">
    <w:name w:val="Char1 Char Char Char7"/>
    <w:basedOn w:val="a3"/>
    <w:semiHidden/>
    <w:rsid w:val="006473B8"/>
    <w:pPr>
      <w:widowControl/>
      <w:adjustRightInd w:val="0"/>
      <w:spacing w:before="100" w:beforeAutospacing="1" w:after="100" w:afterAutospacing="1" w:line="400" w:lineRule="exact"/>
      <w:ind w:firstLineChars="200" w:firstLine="200"/>
      <w:jc w:val="left"/>
      <w:textAlignment w:val="baseline"/>
    </w:pPr>
    <w:rPr>
      <w:rFonts w:ascii="Verdana" w:eastAsia="仿宋_GB2312" w:hAnsi="Verdana" w:cs="Times New Roman"/>
      <w:spacing w:val="8"/>
      <w:kern w:val="0"/>
      <w:sz w:val="20"/>
      <w:szCs w:val="21"/>
      <w:lang w:eastAsia="en-US"/>
    </w:rPr>
  </w:style>
  <w:style w:type="paragraph" w:customStyle="1" w:styleId="15c">
    <w:name w:val="字元 字元1 字元5"/>
    <w:basedOn w:val="a3"/>
    <w:semiHidden/>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CharCharCharCharCharCharCharCharCharCharCharCharCharCharCharCharCharCharCharCharChar6">
    <w:name w:val="Char Char Char Char Char Char Char Char Char Char Char Char Char Char Char Char Char Char Char Char Char Char6"/>
    <w:basedOn w:val="a3"/>
    <w:semiHidden/>
    <w:rsid w:val="006473B8"/>
    <w:pPr>
      <w:spacing w:line="240" w:lineRule="exact"/>
      <w:ind w:firstLineChars="200" w:firstLine="200"/>
    </w:pPr>
    <w:rPr>
      <w:rFonts w:ascii="Calibri" w:eastAsia="宋体" w:hAnsi="Calibri" w:cs="Times New Roman"/>
      <w:sz w:val="28"/>
      <w:szCs w:val="28"/>
    </w:rPr>
  </w:style>
  <w:style w:type="paragraph" w:customStyle="1" w:styleId="6f3">
    <w:name w:val="无间隔6"/>
    <w:qFormat/>
    <w:rsid w:val="006473B8"/>
    <w:rPr>
      <w:rFonts w:ascii="Calibri" w:eastAsia="宋体" w:hAnsi="Calibri" w:cs="Times New Roman"/>
      <w:kern w:val="0"/>
      <w:sz w:val="22"/>
    </w:rPr>
  </w:style>
  <w:style w:type="paragraph" w:customStyle="1" w:styleId="165">
    <w:name w:val="字元 字元1 字元6"/>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3CharCharCharCharCharChar1CharCharCharCharCharCharCharCharChar1CharCharChar8">
    <w:name w:val="Char3 Char Char Char Char Char Char1 Char Char Char Char Char Char Char Char Char1 Char Char Char8"/>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1CharCharCharCharCharChar7">
    <w:name w:val="Char1 Char Char Char Char Char Char7"/>
    <w:basedOn w:val="a3"/>
    <w:rsid w:val="006473B8"/>
    <w:rPr>
      <w:rFonts w:ascii="Calibri" w:eastAsia="宋体" w:hAnsi="Calibri" w:cs="Times New Roman"/>
      <w:sz w:val="24"/>
      <w:szCs w:val="24"/>
    </w:rPr>
  </w:style>
  <w:style w:type="paragraph" w:customStyle="1" w:styleId="7f0">
    <w:name w:val="字元 字元 字元7"/>
    <w:basedOn w:val="a3"/>
    <w:rsid w:val="006473B8"/>
    <w:rPr>
      <w:rFonts w:ascii="Calibri" w:eastAsia="宋体" w:hAnsi="Calibri" w:cs="Times New Roman"/>
      <w:sz w:val="24"/>
      <w:szCs w:val="24"/>
    </w:rPr>
  </w:style>
  <w:style w:type="paragraph" w:customStyle="1" w:styleId="Char3CharCharCharCharCharChar1CharCharCharCharCharCharCharCharChar8">
    <w:name w:val="Char3 Char Char Char Char Char Char1 Char Char Char Char Char Char Char Char Char8"/>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4CharCharCharCharCharCharCharChar6">
    <w:name w:val="字元4 Char Char Char Char Char Char 字元 Char Char 字元6"/>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1CharCharCharCharCharCharCharCharCharCharCharCharCharCharCharCharCharCharCharCharCharCharCharCharChar7">
    <w:name w:val="Char Char Char1 Char Char Char Char Char Char Char Char Char Char Char Char Char Char Char Char Char Char Char Char Char Char Char Char Char7"/>
    <w:basedOn w:val="a3"/>
    <w:rsid w:val="006473B8"/>
    <w:pPr>
      <w:adjustRightInd w:val="0"/>
      <w:spacing w:line="400" w:lineRule="exact"/>
      <w:ind w:firstLine="601"/>
      <w:textAlignment w:val="baseline"/>
    </w:pPr>
    <w:rPr>
      <w:rFonts w:ascii="Tahoma" w:eastAsia="楷体_GB2312" w:hAnsi="Tahoma" w:cs="Times New Roman"/>
      <w:spacing w:val="8"/>
      <w:kern w:val="0"/>
      <w:sz w:val="24"/>
      <w:szCs w:val="20"/>
    </w:rPr>
  </w:style>
  <w:style w:type="paragraph" w:customStyle="1" w:styleId="CharCharCharCharCharCharCharCharCharCharCharChar6">
    <w:name w:val="Char Char Char Char Char Char Char Char Char Char Char Char6"/>
    <w:basedOn w:val="a3"/>
    <w:rsid w:val="006473B8"/>
    <w:pPr>
      <w:widowControl/>
      <w:spacing w:after="160" w:line="240" w:lineRule="exact"/>
      <w:jc w:val="left"/>
    </w:pPr>
    <w:rPr>
      <w:rFonts w:ascii="Arial" w:eastAsia="Times New Roman" w:hAnsi="Arial" w:cs="Verdana"/>
      <w:b/>
      <w:kern w:val="0"/>
      <w:sz w:val="24"/>
      <w:szCs w:val="20"/>
      <w:lang w:eastAsia="en-US"/>
    </w:rPr>
  </w:style>
  <w:style w:type="paragraph" w:customStyle="1" w:styleId="5fd">
    <w:name w:val="列出段落5"/>
    <w:basedOn w:val="a3"/>
    <w:rsid w:val="006473B8"/>
    <w:pPr>
      <w:ind w:firstLineChars="200" w:firstLine="420"/>
    </w:pPr>
    <w:rPr>
      <w:rFonts w:ascii="Calibri" w:eastAsia="宋体" w:hAnsi="Calibri" w:cs="Times New Roman"/>
    </w:rPr>
  </w:style>
  <w:style w:type="paragraph" w:customStyle="1" w:styleId="460">
    <w:name w:val="字元 字元46"/>
    <w:basedOn w:val="a3"/>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CharCharChar1CharCharCharCharCharCharChar16">
    <w:name w:val="Char Char Char1 Char Char Char Char Char Char Char16"/>
    <w:basedOn w:val="a3"/>
    <w:rsid w:val="006473B8"/>
    <w:rPr>
      <w:rFonts w:ascii="Tahoma" w:eastAsia="宋体" w:hAnsi="Tahoma" w:cs="Times New Roman"/>
      <w:sz w:val="24"/>
      <w:szCs w:val="20"/>
    </w:rPr>
  </w:style>
  <w:style w:type="paragraph" w:customStyle="1" w:styleId="6f4">
    <w:name w:val="字元 字元 字元 字元 字元6"/>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9a">
    <w:name w:val="正文9"/>
    <w:rsid w:val="006473B8"/>
    <w:pPr>
      <w:autoSpaceDE w:val="0"/>
      <w:autoSpaceDN w:val="0"/>
      <w:adjustRightInd w:val="0"/>
      <w:spacing w:line="360" w:lineRule="atLeast"/>
      <w:ind w:firstLine="539"/>
      <w:jc w:val="both"/>
      <w:textAlignment w:val="bottom"/>
    </w:pPr>
    <w:rPr>
      <w:rFonts w:ascii="宋体" w:eastAsia="宋体" w:hAnsi="Times New Roman" w:cs="Times New Roman"/>
      <w:spacing w:val="30"/>
      <w:kern w:val="0"/>
      <w:sz w:val="24"/>
      <w:szCs w:val="20"/>
    </w:rPr>
  </w:style>
  <w:style w:type="paragraph" w:customStyle="1" w:styleId="360">
    <w:name w:val="字元 字元36"/>
    <w:basedOn w:val="a3"/>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CharChar1CharCharCharChar11">
    <w:name w:val="Char Char1 Char Char Char Char11"/>
    <w:basedOn w:val="a3"/>
    <w:rsid w:val="006473B8"/>
    <w:rPr>
      <w:rFonts w:ascii="Calibri" w:eastAsia="宋体" w:hAnsi="Calibri" w:cs="Times New Roman"/>
      <w:sz w:val="24"/>
      <w:szCs w:val="20"/>
    </w:rPr>
  </w:style>
  <w:style w:type="paragraph" w:customStyle="1" w:styleId="CharCharCharCharCharCharCharCharCharCharCharCharCharCharCharChar7">
    <w:name w:val="Char Char Char Char Char Char Char Char Char Char Char Char Char Char Char Char7"/>
    <w:basedOn w:val="a3"/>
    <w:rsid w:val="006473B8"/>
    <w:pPr>
      <w:widowControl/>
      <w:spacing w:after="160" w:line="240" w:lineRule="exact"/>
      <w:jc w:val="left"/>
    </w:pPr>
    <w:rPr>
      <w:rFonts w:ascii="Verdana" w:eastAsia="宋体" w:hAnsi="Verdana" w:cs="Times New Roman"/>
      <w:kern w:val="0"/>
      <w:sz w:val="20"/>
      <w:szCs w:val="20"/>
      <w:lang w:eastAsia="en-US"/>
    </w:rPr>
  </w:style>
  <w:style w:type="paragraph" w:customStyle="1" w:styleId="175">
    <w:name w:val="字元17"/>
    <w:basedOn w:val="a3"/>
    <w:rsid w:val="006473B8"/>
    <w:rPr>
      <w:rFonts w:ascii="Calibri" w:eastAsia="宋体" w:hAnsi="Calibri" w:cs="Times New Roman"/>
      <w:szCs w:val="21"/>
    </w:rPr>
  </w:style>
  <w:style w:type="paragraph" w:customStyle="1" w:styleId="6f5">
    <w:name w:val="字元 字元 字元 字元 字元 字元6"/>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560">
    <w:name w:val="字元56"/>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4Char6">
    <w:name w:val="字元4 Char6"/>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CharChar1CharCharCharCharCharCharCharCharCharChar6">
    <w:name w:val="Char Char Char Char Char Char1 Char Char Char Char Char Char Char Char Char Char6"/>
    <w:basedOn w:val="a3"/>
    <w:rsid w:val="006473B8"/>
    <w:pPr>
      <w:spacing w:line="360" w:lineRule="auto"/>
    </w:pPr>
    <w:rPr>
      <w:rFonts w:ascii="Tahoma" w:eastAsia="宋体" w:hAnsi="Tahoma" w:cs="Times New Roman"/>
      <w:sz w:val="24"/>
      <w:szCs w:val="20"/>
    </w:rPr>
  </w:style>
  <w:style w:type="paragraph" w:customStyle="1" w:styleId="Char3CharCharCharCharCharChar1CharCharCharCharCharCharCharCharChar1CharCharChar17">
    <w:name w:val="Char3 Char Char Char Char Char Char1 Char Char Char Char Char Char Char Char Char1 Char Char Char17"/>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4CharCharCharCharCharChar6">
    <w:name w:val="字元4 Char Char Char Char Char Char6"/>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CharCharCharCharChar1CharCharChar6">
    <w:name w:val="Char Char Char Char Char Char Char Char Char1 Char Char Char6"/>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18">
    <w:name w:val="Char Char Char Char18"/>
    <w:basedOn w:val="a3"/>
    <w:rsid w:val="006473B8"/>
    <w:rPr>
      <w:rFonts w:ascii="Calibri" w:eastAsia="宋体" w:hAnsi="Calibri" w:cs="Times New Roman"/>
      <w:szCs w:val="24"/>
    </w:rPr>
  </w:style>
  <w:style w:type="paragraph" w:customStyle="1" w:styleId="Char3CharCharCharCharCharChar1CharChar7">
    <w:name w:val="Char3 Char Char Char Char Char Char1 Char Char7"/>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166">
    <w:name w:val="字元 字元 字元16"/>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CharCharCharCharCharCharCharCharCharChar1Char6">
    <w:name w:val="Char Char Char Char Char Char Char Char Char Char Char1 Char6"/>
    <w:basedOn w:val="a3"/>
    <w:rsid w:val="006473B8"/>
    <w:rPr>
      <w:rFonts w:ascii="Calibri" w:eastAsia="宋体" w:hAnsi="Calibri" w:cs="Times New Roman"/>
      <w:szCs w:val="20"/>
    </w:rPr>
  </w:style>
  <w:style w:type="paragraph" w:customStyle="1" w:styleId="461">
    <w:name w:val="字元46"/>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CharChar70">
    <w:name w:val="Char Char Char Char Char Char7"/>
    <w:basedOn w:val="a3"/>
    <w:rsid w:val="006473B8"/>
    <w:rPr>
      <w:rFonts w:ascii="Calibri" w:eastAsia="宋体" w:hAnsi="Calibri" w:cs="Times New Roman"/>
      <w:sz w:val="24"/>
      <w:szCs w:val="24"/>
    </w:rPr>
  </w:style>
  <w:style w:type="paragraph" w:customStyle="1" w:styleId="Char4CharCharCharCharCharCharCharCharChar6">
    <w:name w:val="Char4 Char Char Char Char Char Char Char Char Char6"/>
    <w:basedOn w:val="a3"/>
    <w:rsid w:val="006473B8"/>
    <w:rPr>
      <w:rFonts w:ascii="Calibri" w:eastAsia="宋体" w:hAnsi="Calibri" w:cs="Times New Roman"/>
      <w:sz w:val="24"/>
      <w:szCs w:val="24"/>
    </w:rPr>
  </w:style>
  <w:style w:type="paragraph" w:customStyle="1" w:styleId="Char170">
    <w:name w:val="Char17"/>
    <w:basedOn w:val="a3"/>
    <w:rsid w:val="006473B8"/>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Char91">
    <w:name w:val="Char Char Char Char9"/>
    <w:basedOn w:val="a3"/>
    <w:rsid w:val="006473B8"/>
    <w:rPr>
      <w:rFonts w:ascii="Calibri" w:eastAsia="宋体" w:hAnsi="Calibri" w:cs="Times New Roman"/>
      <w:szCs w:val="24"/>
    </w:rPr>
  </w:style>
  <w:style w:type="paragraph" w:customStyle="1" w:styleId="4CharCharCharCharCharCharCharChar60">
    <w:name w:val="字元4 Char Char Char Char Char Char 字元 Char Char6"/>
    <w:basedOn w:val="a3"/>
    <w:rsid w:val="006473B8"/>
    <w:rPr>
      <w:rFonts w:ascii="黑体" w:eastAsia="黑体" w:hAnsi="黑体" w:cs="Times New Roman"/>
      <w:b/>
      <w:spacing w:val="10"/>
      <w:sz w:val="28"/>
      <w:szCs w:val="20"/>
    </w:rPr>
  </w:style>
  <w:style w:type="paragraph" w:customStyle="1" w:styleId="6f6">
    <w:name w:val="字元 字元 字元 字元6"/>
    <w:basedOn w:val="a3"/>
    <w:rsid w:val="006473B8"/>
    <w:rPr>
      <w:rFonts w:ascii="Calibri" w:eastAsia="宋体" w:hAnsi="Calibri" w:cs="Times New Roman"/>
      <w:sz w:val="24"/>
      <w:szCs w:val="24"/>
    </w:rPr>
  </w:style>
  <w:style w:type="paragraph" w:customStyle="1" w:styleId="Char3CharCharCharCharCharChar1CharCharCharCharCharCharCharCharChar17">
    <w:name w:val="Char3 Char Char Char Char Char Char1 Char Char Char Char Char Char Char Char Char17"/>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CharChar2CharCharCharChar6">
    <w:name w:val="Char Char Char2 Char Char Char Char6"/>
    <w:basedOn w:val="a3"/>
    <w:rsid w:val="006473B8"/>
    <w:rPr>
      <w:rFonts w:ascii="Calibri" w:eastAsia="宋体" w:hAnsi="Calibri" w:cs="Times New Roman"/>
      <w:szCs w:val="24"/>
    </w:rPr>
  </w:style>
  <w:style w:type="paragraph" w:customStyle="1" w:styleId="167">
    <w:name w:val="字元 字元16"/>
    <w:basedOn w:val="a3"/>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CharChar12ZchnZchnCharCharCharChar6">
    <w:name w:val="Char Char12 Zchn Zchn Char Char Char Char6"/>
    <w:basedOn w:val="a3"/>
    <w:rsid w:val="006473B8"/>
    <w:rPr>
      <w:rFonts w:ascii="Calibri" w:eastAsia="宋体" w:hAnsi="Calibri" w:cs="Times New Roman"/>
      <w:sz w:val="24"/>
      <w:szCs w:val="24"/>
    </w:rPr>
  </w:style>
  <w:style w:type="paragraph" w:customStyle="1" w:styleId="4CharCharCharCharCharCharCharCharChar7">
    <w:name w:val="字元4 Char Char Char Char Char Char 字元 Char Char Char7"/>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4CharCharChar60">
    <w:name w:val="字元4 Char Char Char6"/>
    <w:basedOn w:val="a3"/>
    <w:qFormat/>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3CharCharChar7">
    <w:name w:val="Char3 Char Char Char7"/>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Char17CharChar2CharCharChar2CharCharChar1CharCharCharCharCharChar2CharCharCharCharCharCharCharCharChar1CharCharCharCharCharCharChar6">
    <w:name w:val="Char17 Char Char2 Char Char Char2 Char Char Char1 Char Char Char Char Char Char2 Char Char Char Char Char Char Char Char Char1 Char Char Char Char Char Char Char6"/>
    <w:basedOn w:val="a3"/>
    <w:rsid w:val="006473B8"/>
    <w:rPr>
      <w:rFonts w:ascii="Calibri" w:eastAsia="宋体" w:hAnsi="Calibri" w:cs="Times New Roman"/>
      <w:sz w:val="24"/>
      <w:szCs w:val="24"/>
    </w:rPr>
  </w:style>
  <w:style w:type="paragraph" w:customStyle="1" w:styleId="Char270">
    <w:name w:val="Char27"/>
    <w:basedOn w:val="a3"/>
    <w:rsid w:val="006473B8"/>
    <w:rPr>
      <w:rFonts w:ascii="Calibri" w:eastAsia="宋体" w:hAnsi="Calibri" w:cs="Times New Roman"/>
      <w:sz w:val="24"/>
      <w:szCs w:val="24"/>
    </w:rPr>
  </w:style>
  <w:style w:type="paragraph" w:customStyle="1" w:styleId="Char3CharCharCharCharCharChar17">
    <w:name w:val="Char3 Char Char Char Char Char Char17"/>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Instll6">
    <w:name w:val="InstÀÀll6"/>
    <w:rsid w:val="006473B8"/>
    <w:pPr>
      <w:tabs>
        <w:tab w:val="left" w:pos="-720"/>
      </w:tabs>
      <w:suppressAutoHyphens/>
      <w:jc w:val="both"/>
    </w:pPr>
    <w:rPr>
      <w:rFonts w:ascii="Courier" w:eastAsia="宋体" w:hAnsi="Courier" w:cs="Times New Roman"/>
      <w:spacing w:val="-3"/>
      <w:kern w:val="0"/>
      <w:sz w:val="24"/>
      <w:szCs w:val="20"/>
    </w:rPr>
  </w:style>
  <w:style w:type="paragraph" w:customStyle="1" w:styleId="8b">
    <w:name w:val="价格变化趋8"/>
    <w:basedOn w:val="a3"/>
    <w:rsid w:val="006473B8"/>
    <w:pPr>
      <w:adjustRightInd w:val="0"/>
      <w:spacing w:line="315" w:lineRule="atLeast"/>
      <w:jc w:val="left"/>
      <w:textAlignment w:val="baseline"/>
    </w:pPr>
    <w:rPr>
      <w:rFonts w:ascii="宋体" w:eastAsia="宋体" w:hAnsi="Calibri" w:cs="Times New Roman"/>
      <w:kern w:val="0"/>
      <w:szCs w:val="20"/>
    </w:rPr>
  </w:style>
  <w:style w:type="paragraph" w:customStyle="1" w:styleId="CharCharCharCharCharCharCharCharCharCharCharCharCharCharCharCharCharCharCharCharCharCharCharCharCharCharCharCharCharCharCharCharCharCharCharCharCharCharCharChar16">
    <w:name w:val="Char Char Char Char Char Char Char Char Char Char Char Char Char Char Char Char Char Char Char Char Char Char Char Char Char Char Char Char Char Char Char Char Char Char Char Char Char Char Char Char16"/>
    <w:basedOn w:val="a3"/>
    <w:rsid w:val="006473B8"/>
    <w:pPr>
      <w:tabs>
        <w:tab w:val="left" w:pos="360"/>
      </w:tabs>
      <w:spacing w:line="360" w:lineRule="auto"/>
    </w:pPr>
    <w:rPr>
      <w:rFonts w:ascii="楷体_GB2312" w:eastAsia="楷体_GB2312" w:hAnsi="Calibri" w:cs="Times New Roman"/>
      <w:sz w:val="24"/>
      <w:szCs w:val="24"/>
    </w:rPr>
  </w:style>
  <w:style w:type="paragraph" w:customStyle="1" w:styleId="3CharCharCharChar6">
    <w:name w:val="字元 字元3 Char Char (文字) (文字) Char Char (文字) (文字)6"/>
    <w:basedOn w:val="a3"/>
    <w:rsid w:val="006473B8"/>
    <w:pPr>
      <w:spacing w:line="400" w:lineRule="exact"/>
      <w:ind w:firstLineChars="200" w:firstLine="200"/>
    </w:pPr>
    <w:rPr>
      <w:rFonts w:ascii="Calibri" w:eastAsia="宋体" w:hAnsi="Calibri" w:cs="Times New Roman"/>
      <w:sz w:val="28"/>
      <w:szCs w:val="28"/>
    </w:rPr>
  </w:style>
  <w:style w:type="paragraph" w:customStyle="1" w:styleId="CharCharCharCharCharChar1CharCharCharCharCharCharChar7">
    <w:name w:val="Char Char Char Char Char Char1 Char Char Char Char Char Char Char7"/>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Char2CharCharChar7">
    <w:name w:val="Char2 Char Char Char7"/>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3CharCharCharCharCharChar8">
    <w:name w:val="Char3 Char Char Char Char Char Char8"/>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4CharCharCharCharCharChar60">
    <w:name w:val="字元4 Char Char Char Char Char Char 字元6"/>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ZchnZchnCharChar6">
    <w:name w:val="Zchn Zchn Char Char6"/>
    <w:basedOn w:val="a3"/>
    <w:rsid w:val="006473B8"/>
    <w:rPr>
      <w:rFonts w:ascii="Calibri" w:eastAsia="宋体" w:hAnsi="Calibri" w:cs="Times New Roman"/>
      <w:sz w:val="24"/>
      <w:szCs w:val="24"/>
    </w:rPr>
  </w:style>
  <w:style w:type="paragraph" w:customStyle="1" w:styleId="CharChar6a">
    <w:name w:val="字元 字元 字元 字元 Char Char6"/>
    <w:basedOn w:val="a3"/>
    <w:rsid w:val="006473B8"/>
    <w:rPr>
      <w:rFonts w:ascii="Calibri" w:eastAsia="宋体" w:hAnsi="Calibri" w:cs="Times New Roman"/>
      <w:sz w:val="24"/>
      <w:szCs w:val="24"/>
    </w:rPr>
  </w:style>
  <w:style w:type="paragraph" w:customStyle="1" w:styleId="CharCharCharCharCharCharCharCharChar7">
    <w:name w:val="Char Char Char Char Char Char Char Char Char7"/>
    <w:basedOn w:val="a3"/>
    <w:rsid w:val="006473B8"/>
    <w:pPr>
      <w:widowControl/>
      <w:adjustRightInd w:val="0"/>
      <w:spacing w:after="160" w:line="240" w:lineRule="exact"/>
      <w:ind w:firstLine="601"/>
      <w:jc w:val="left"/>
      <w:textAlignment w:val="baseline"/>
    </w:pPr>
    <w:rPr>
      <w:rFonts w:ascii="Verdana" w:eastAsia="仿宋_GB2312" w:hAnsi="Verdana" w:cs="Times New Roman"/>
      <w:spacing w:val="8"/>
      <w:kern w:val="0"/>
      <w:sz w:val="24"/>
      <w:szCs w:val="20"/>
      <w:lang w:eastAsia="en-US"/>
    </w:rPr>
  </w:style>
  <w:style w:type="paragraph" w:customStyle="1" w:styleId="CharCharCharCharCharChar1CharCharChar8">
    <w:name w:val="Char Char Char Char Char Char1 Char Char Char8"/>
    <w:basedOn w:val="a3"/>
    <w:rsid w:val="006473B8"/>
    <w:pPr>
      <w:autoSpaceDE w:val="0"/>
      <w:autoSpaceDN w:val="0"/>
      <w:adjustRightInd w:val="0"/>
      <w:jc w:val="left"/>
      <w:textAlignment w:val="baseline"/>
    </w:pPr>
    <w:rPr>
      <w:rFonts w:ascii="Calibri" w:eastAsia="方正仿宋简体" w:hAnsi="Calibri" w:cs="Times New Roman"/>
      <w:sz w:val="32"/>
      <w:szCs w:val="20"/>
    </w:rPr>
  </w:style>
  <w:style w:type="paragraph" w:customStyle="1" w:styleId="CharCharChar1CharCharCharCharCharCharChar8">
    <w:name w:val="Char Char Char1 Char Char Char Char Char Char Char8"/>
    <w:basedOn w:val="a3"/>
    <w:rsid w:val="006473B8"/>
    <w:pPr>
      <w:adjustRightInd w:val="0"/>
      <w:spacing w:line="400" w:lineRule="exact"/>
      <w:ind w:firstLine="601"/>
      <w:textAlignment w:val="baseline"/>
    </w:pPr>
    <w:rPr>
      <w:rFonts w:ascii="Tahoma" w:eastAsia="楷体_GB2312" w:hAnsi="Tahoma" w:cs="Times New Roman"/>
      <w:spacing w:val="8"/>
      <w:kern w:val="0"/>
      <w:sz w:val="24"/>
      <w:szCs w:val="20"/>
    </w:rPr>
  </w:style>
  <w:style w:type="paragraph" w:customStyle="1" w:styleId="CharCharCharCharCharCharCharCharCharCharCharCharCharCharCharCharCharCharCharCharCharChar7">
    <w:name w:val="Char Char Char Char Char Char Char Char Char Char Char Char Char Char Char Char Char Char Char Char Char Char7"/>
    <w:basedOn w:val="a3"/>
    <w:rsid w:val="006473B8"/>
    <w:pPr>
      <w:spacing w:line="240" w:lineRule="exact"/>
      <w:ind w:firstLineChars="200" w:firstLine="200"/>
    </w:pPr>
    <w:rPr>
      <w:rFonts w:ascii="Calibri" w:eastAsia="宋体" w:hAnsi="Calibri" w:cs="Times New Roman"/>
      <w:sz w:val="28"/>
      <w:szCs w:val="28"/>
    </w:rPr>
  </w:style>
  <w:style w:type="paragraph" w:customStyle="1" w:styleId="CharCharCharCharCharCharCharCharCharCharCharCharCharCharCharCharCharCharCharCharCharCharCharCharCharCharCharChar4">
    <w:name w:val="Char Char Char Char Char Char Char Char Char Char Char Char Char Char Char Char Char Char Char Char Char Char Char Char Char Char Char Char4"/>
    <w:basedOn w:val="a3"/>
    <w:rsid w:val="006473B8"/>
    <w:pPr>
      <w:widowControl/>
      <w:spacing w:after="160" w:line="240" w:lineRule="exact"/>
      <w:jc w:val="left"/>
    </w:pPr>
    <w:rPr>
      <w:rFonts w:ascii="Verdana" w:eastAsia="宋体" w:hAnsi="Verdana" w:cs="Times New Roman"/>
      <w:kern w:val="0"/>
      <w:sz w:val="20"/>
      <w:szCs w:val="20"/>
      <w:lang w:eastAsia="en-US"/>
    </w:rPr>
  </w:style>
  <w:style w:type="paragraph" w:customStyle="1" w:styleId="1f3">
    <w:name w:val="无间距1"/>
    <w:link w:val="afffffff9"/>
    <w:uiPriority w:val="99"/>
    <w:qFormat/>
    <w:rsid w:val="006473B8"/>
    <w:rPr>
      <w:rFonts w:ascii="Calibri" w:hAnsi="Calibri"/>
      <w:sz w:val="22"/>
    </w:rPr>
  </w:style>
  <w:style w:type="paragraph" w:customStyle="1" w:styleId="2f4">
    <w:name w:val="立信附注正文 [2级]"/>
    <w:link w:val="2Char5"/>
    <w:rsid w:val="006473B8"/>
    <w:pPr>
      <w:widowControl w:val="0"/>
      <w:tabs>
        <w:tab w:val="left" w:pos="0"/>
      </w:tabs>
      <w:adjustRightInd w:val="0"/>
      <w:snapToGrid w:val="0"/>
      <w:spacing w:line="400" w:lineRule="atLeast"/>
      <w:ind w:left="714"/>
      <w:jc w:val="both"/>
    </w:pPr>
    <w:rPr>
      <w:color w:val="000000"/>
      <w:szCs w:val="24"/>
    </w:rPr>
  </w:style>
  <w:style w:type="paragraph" w:customStyle="1" w:styleId="z-10">
    <w:name w:val="z-窗体底端1"/>
    <w:basedOn w:val="a3"/>
    <w:next w:val="a3"/>
    <w:link w:val="z-3"/>
    <w:rsid w:val="006473B8"/>
    <w:pPr>
      <w:widowControl/>
      <w:pBdr>
        <w:top w:val="single" w:sz="6" w:space="1" w:color="auto"/>
      </w:pBdr>
      <w:jc w:val="center"/>
    </w:pPr>
    <w:rPr>
      <w:rFonts w:ascii="Arial" w:eastAsia="楷体_GB2312" w:hAnsi="Arial" w:cs="Arial"/>
      <w:vanish/>
      <w:sz w:val="16"/>
      <w:szCs w:val="16"/>
    </w:rPr>
  </w:style>
  <w:style w:type="paragraph" w:customStyle="1" w:styleId="z-11">
    <w:name w:val="z-窗体顶端1"/>
    <w:basedOn w:val="a3"/>
    <w:next w:val="a3"/>
    <w:link w:val="z-4"/>
    <w:rsid w:val="006473B8"/>
    <w:pPr>
      <w:widowControl/>
      <w:pBdr>
        <w:bottom w:val="single" w:sz="6" w:space="1" w:color="auto"/>
      </w:pBdr>
      <w:jc w:val="center"/>
    </w:pPr>
    <w:rPr>
      <w:rFonts w:ascii="Arial" w:eastAsia="楷体_GB2312" w:hAnsi="Arial" w:cs="Arial"/>
      <w:vanish/>
      <w:sz w:val="16"/>
      <w:szCs w:val="16"/>
    </w:rPr>
  </w:style>
  <w:style w:type="paragraph" w:customStyle="1" w:styleId="11f3">
    <w:name w:val="无间距11"/>
    <w:uiPriority w:val="99"/>
    <w:qFormat/>
    <w:rsid w:val="006473B8"/>
    <w:rPr>
      <w:rFonts w:ascii="Calibri" w:eastAsia="宋体" w:hAnsi="Calibri" w:cs="Times New Roman"/>
      <w:kern w:val="0"/>
      <w:sz w:val="22"/>
    </w:rPr>
  </w:style>
  <w:style w:type="paragraph" w:customStyle="1" w:styleId="2f6">
    <w:name w:val="2级标题"/>
    <w:basedOn w:val="20"/>
    <w:next w:val="20"/>
    <w:link w:val="2f5"/>
    <w:qFormat/>
    <w:rsid w:val="006473B8"/>
    <w:pPr>
      <w:spacing w:beforeLines="50" w:before="156" w:afterLines="50" w:after="156" w:line="360" w:lineRule="auto"/>
    </w:pPr>
    <w:rPr>
      <w:rFonts w:ascii="黑体" w:eastAsiaTheme="minorEastAsia" w:hAnsi="黑体" w:cstheme="minorBidi"/>
      <w:sz w:val="30"/>
      <w:szCs w:val="24"/>
    </w:rPr>
  </w:style>
  <w:style w:type="paragraph" w:customStyle="1" w:styleId="11f4">
    <w:name w:val="11"/>
    <w:next w:val="a3"/>
    <w:rsid w:val="006473B8"/>
    <w:pPr>
      <w:widowControl w:val="0"/>
      <w:jc w:val="both"/>
    </w:pPr>
    <w:rPr>
      <w:rFonts w:ascii="Times New Roman" w:eastAsia="宋体" w:hAnsi="Times New Roman" w:cs="Times New Roman"/>
      <w:bCs/>
      <w:iCs/>
      <w:sz w:val="24"/>
      <w:szCs w:val="24"/>
      <w:lang w:eastAsia="en-US" w:bidi="en-US"/>
    </w:rPr>
  </w:style>
  <w:style w:type="paragraph" w:customStyle="1" w:styleId="CharCharCharCharCharCharCharCharCharCharCharCharCharCharCharCharCharCharCharCharCharChar91">
    <w:name w:val="Char Char Char Char Char Char Char Char Char Char Char Char Char Char Char Char Char Char Char Char Char Char91"/>
    <w:basedOn w:val="a3"/>
    <w:rsid w:val="006473B8"/>
    <w:pPr>
      <w:spacing w:line="240" w:lineRule="exact"/>
      <w:ind w:firstLineChars="200" w:firstLine="200"/>
    </w:pPr>
    <w:rPr>
      <w:rFonts w:ascii="Calibri" w:eastAsia="宋体" w:hAnsi="Calibri" w:cs="Times New Roman"/>
      <w:sz w:val="28"/>
      <w:szCs w:val="28"/>
    </w:rPr>
  </w:style>
  <w:style w:type="paragraph" w:customStyle="1" w:styleId="CharCharChar1CharCharCharCharCharCharChar101">
    <w:name w:val="Char Char Char1 Char Char Char Char Char Char Char101"/>
    <w:basedOn w:val="a3"/>
    <w:rsid w:val="006473B8"/>
    <w:pPr>
      <w:adjustRightInd w:val="0"/>
      <w:spacing w:line="400" w:lineRule="exact"/>
      <w:ind w:firstLine="601"/>
      <w:textAlignment w:val="baseline"/>
    </w:pPr>
    <w:rPr>
      <w:rFonts w:ascii="Tahoma" w:eastAsia="楷体_GB2312" w:hAnsi="Tahoma" w:cs="Times New Roman"/>
      <w:spacing w:val="8"/>
      <w:kern w:val="0"/>
      <w:sz w:val="24"/>
      <w:szCs w:val="20"/>
    </w:rPr>
  </w:style>
  <w:style w:type="paragraph" w:customStyle="1" w:styleId="CharCharCharCharCharChar1CharCharChar101">
    <w:name w:val="Char Char Char Char Char Char1 Char Char Char101"/>
    <w:basedOn w:val="a3"/>
    <w:qFormat/>
    <w:rsid w:val="006473B8"/>
    <w:pPr>
      <w:autoSpaceDE w:val="0"/>
      <w:autoSpaceDN w:val="0"/>
      <w:adjustRightInd w:val="0"/>
      <w:jc w:val="left"/>
      <w:textAlignment w:val="baseline"/>
    </w:pPr>
    <w:rPr>
      <w:rFonts w:ascii="Calibri" w:eastAsia="方正仿宋简体" w:hAnsi="Calibri" w:cs="Times New Roman"/>
      <w:sz w:val="32"/>
      <w:szCs w:val="20"/>
    </w:rPr>
  </w:style>
  <w:style w:type="paragraph" w:customStyle="1" w:styleId="CharCharCharCharCharCharCharCharChar91">
    <w:name w:val="Char Char Char Char Char Char Char Char Char91"/>
    <w:basedOn w:val="a3"/>
    <w:qFormat/>
    <w:rsid w:val="006473B8"/>
    <w:pPr>
      <w:widowControl/>
      <w:adjustRightInd w:val="0"/>
      <w:spacing w:after="160" w:line="240" w:lineRule="exact"/>
      <w:ind w:firstLine="601"/>
      <w:jc w:val="left"/>
      <w:textAlignment w:val="baseline"/>
    </w:pPr>
    <w:rPr>
      <w:rFonts w:ascii="Verdana" w:eastAsia="仿宋_GB2312" w:hAnsi="Verdana" w:cs="Times New Roman"/>
      <w:spacing w:val="8"/>
      <w:kern w:val="0"/>
      <w:sz w:val="24"/>
      <w:szCs w:val="20"/>
      <w:lang w:eastAsia="en-US"/>
    </w:rPr>
  </w:style>
  <w:style w:type="paragraph" w:customStyle="1" w:styleId="ZchnZchnCharChar81">
    <w:name w:val="Zchn Zchn Char Char81"/>
    <w:basedOn w:val="a3"/>
    <w:rsid w:val="006473B8"/>
    <w:rPr>
      <w:rFonts w:ascii="Calibri" w:eastAsia="宋体" w:hAnsi="Calibri" w:cs="Times New Roman"/>
      <w:sz w:val="24"/>
      <w:szCs w:val="24"/>
    </w:rPr>
  </w:style>
  <w:style w:type="paragraph" w:customStyle="1" w:styleId="4CharCharCharCharCharChar810">
    <w:name w:val="字元4 Char Char Char Char Char Char 字元81"/>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3CharCharCharCharCharChar101">
    <w:name w:val="Char3 Char Char Char Char Char Char101"/>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3CharCharCharChar81">
    <w:name w:val="字元 字元3 Char Char (文字) (文字) Char Char (文字) (文字)81"/>
    <w:basedOn w:val="a3"/>
    <w:rsid w:val="006473B8"/>
    <w:pPr>
      <w:spacing w:line="400" w:lineRule="exact"/>
      <w:ind w:firstLineChars="200" w:firstLine="200"/>
    </w:pPr>
    <w:rPr>
      <w:rFonts w:ascii="Calibri" w:eastAsia="宋体" w:hAnsi="Calibri" w:cs="Times New Roman"/>
      <w:sz w:val="28"/>
      <w:szCs w:val="28"/>
    </w:rPr>
  </w:style>
  <w:style w:type="paragraph" w:customStyle="1" w:styleId="CharCharCharCharCharCharCharCharCharCharCharCharCharCharCharCharCharCharCharCharCharCharCharCharCharCharCharCharCharCharCharCharCharCharCharCharCharCharCharChar181">
    <w:name w:val="Char Char Char Char Char Char Char Char Char Char Char Char Char Char Char Char Char Char Char Char Char Char Char Char Char Char Char Char Char Char Char Char Char Char Char Char Char Char Char Char181"/>
    <w:basedOn w:val="a3"/>
    <w:rsid w:val="006473B8"/>
    <w:pPr>
      <w:tabs>
        <w:tab w:val="left" w:pos="360"/>
      </w:tabs>
      <w:spacing w:line="360" w:lineRule="auto"/>
    </w:pPr>
    <w:rPr>
      <w:rFonts w:ascii="楷体_GB2312" w:eastAsia="楷体_GB2312" w:hAnsi="Calibri" w:cs="Times New Roman"/>
      <w:sz w:val="24"/>
      <w:szCs w:val="24"/>
    </w:rPr>
  </w:style>
  <w:style w:type="paragraph" w:customStyle="1" w:styleId="1010">
    <w:name w:val="价格变化趋101"/>
    <w:basedOn w:val="a3"/>
    <w:rsid w:val="006473B8"/>
    <w:pPr>
      <w:adjustRightInd w:val="0"/>
      <w:spacing w:line="315" w:lineRule="atLeast"/>
      <w:jc w:val="left"/>
      <w:textAlignment w:val="baseline"/>
    </w:pPr>
    <w:rPr>
      <w:rFonts w:ascii="宋体" w:eastAsia="宋体" w:hAnsi="Calibri" w:cs="Times New Roman"/>
      <w:kern w:val="0"/>
      <w:szCs w:val="20"/>
    </w:rPr>
  </w:style>
  <w:style w:type="paragraph" w:customStyle="1" w:styleId="Instll81">
    <w:name w:val="InstÀÀll81"/>
    <w:qFormat/>
    <w:rsid w:val="006473B8"/>
    <w:pPr>
      <w:tabs>
        <w:tab w:val="left" w:pos="-720"/>
      </w:tabs>
      <w:suppressAutoHyphens/>
      <w:jc w:val="both"/>
    </w:pPr>
    <w:rPr>
      <w:rFonts w:ascii="Courier" w:eastAsia="宋体" w:hAnsi="Courier" w:cs="Times New Roman"/>
      <w:spacing w:val="-3"/>
      <w:kern w:val="0"/>
      <w:sz w:val="24"/>
      <w:szCs w:val="20"/>
    </w:rPr>
  </w:style>
  <w:style w:type="paragraph" w:customStyle="1" w:styleId="Char3CharCharCharCharCharChar191">
    <w:name w:val="Char3 Char Char Char Char Char Char191"/>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291">
    <w:name w:val="Char291"/>
    <w:basedOn w:val="a3"/>
    <w:rsid w:val="006473B8"/>
    <w:rPr>
      <w:rFonts w:ascii="Calibri" w:eastAsia="宋体" w:hAnsi="Calibri" w:cs="Times New Roman"/>
      <w:sz w:val="24"/>
      <w:szCs w:val="24"/>
    </w:rPr>
  </w:style>
  <w:style w:type="paragraph" w:customStyle="1" w:styleId="NoSpacing1">
    <w:name w:val="No Spacing1"/>
    <w:rsid w:val="006473B8"/>
    <w:pPr>
      <w:widowControl w:val="0"/>
      <w:spacing w:line="312" w:lineRule="auto"/>
      <w:ind w:firstLineChars="200" w:firstLine="200"/>
      <w:jc w:val="both"/>
    </w:pPr>
    <w:rPr>
      <w:rFonts w:ascii="Calibri" w:eastAsia="宋体" w:hAnsi="Calibri" w:cs="Times New Roman"/>
      <w:kern w:val="0"/>
      <w:sz w:val="28"/>
      <w:szCs w:val="20"/>
    </w:rPr>
  </w:style>
  <w:style w:type="paragraph" w:customStyle="1" w:styleId="Char3CharCharChar91">
    <w:name w:val="Char3 Char Char Char91"/>
    <w:basedOn w:val="a3"/>
    <w:qFormat/>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4CharCharCharCharCharCharCharCharChar91">
    <w:name w:val="字元4 Char Char Char Char Char Char 字元 Char Char Char91"/>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2CharCharCharChar81">
    <w:name w:val="Char Char Char2 Char Char Char Char81"/>
    <w:basedOn w:val="a3"/>
    <w:rsid w:val="006473B8"/>
    <w:rPr>
      <w:rFonts w:ascii="Calibri" w:eastAsia="宋体" w:hAnsi="Calibri" w:cs="Times New Roman"/>
      <w:szCs w:val="24"/>
    </w:rPr>
  </w:style>
  <w:style w:type="paragraph" w:customStyle="1" w:styleId="CharCharCharChar201">
    <w:name w:val="Char Char Char Char201"/>
    <w:basedOn w:val="a3"/>
    <w:qFormat/>
    <w:rsid w:val="006473B8"/>
    <w:rPr>
      <w:rFonts w:ascii="Calibri" w:eastAsia="宋体" w:hAnsi="Calibri" w:cs="Times New Roman"/>
      <w:szCs w:val="24"/>
    </w:rPr>
  </w:style>
  <w:style w:type="paragraph" w:customStyle="1" w:styleId="Char191">
    <w:name w:val="Char191"/>
    <w:basedOn w:val="a3"/>
    <w:rsid w:val="006473B8"/>
    <w:pPr>
      <w:widowControl/>
      <w:spacing w:after="160" w:line="240" w:lineRule="exact"/>
      <w:jc w:val="left"/>
    </w:pPr>
    <w:rPr>
      <w:rFonts w:ascii="Verdana" w:eastAsia="宋体" w:hAnsi="Verdana" w:cs="Times New Roman"/>
      <w:kern w:val="0"/>
      <w:sz w:val="20"/>
      <w:szCs w:val="20"/>
      <w:lang w:eastAsia="en-US"/>
    </w:rPr>
  </w:style>
  <w:style w:type="paragraph" w:customStyle="1" w:styleId="Char4CharCharCharCharCharCharCharCharChar81">
    <w:name w:val="Char4 Char Char Char Char Char Char Char Char Char81"/>
    <w:basedOn w:val="a3"/>
    <w:rsid w:val="006473B8"/>
    <w:rPr>
      <w:rFonts w:ascii="Calibri" w:eastAsia="宋体" w:hAnsi="Calibri" w:cs="Times New Roman"/>
      <w:sz w:val="24"/>
      <w:szCs w:val="24"/>
    </w:rPr>
  </w:style>
  <w:style w:type="paragraph" w:customStyle="1" w:styleId="CharCharChar1CharCharCharChar91">
    <w:name w:val="Char Char Char1 Char Char Char Char91"/>
    <w:basedOn w:val="a3"/>
    <w:qFormat/>
    <w:rsid w:val="006473B8"/>
    <w:pPr>
      <w:adjustRightInd w:val="0"/>
      <w:spacing w:line="400" w:lineRule="exact"/>
      <w:ind w:firstLine="601"/>
      <w:textAlignment w:val="baseline"/>
    </w:pPr>
    <w:rPr>
      <w:rFonts w:ascii="宋体" w:eastAsia="楷体_GB2312" w:hAnsi="宋体" w:cs="Courier New"/>
      <w:spacing w:val="8"/>
      <w:kern w:val="0"/>
      <w:sz w:val="32"/>
      <w:szCs w:val="32"/>
    </w:rPr>
  </w:style>
  <w:style w:type="paragraph" w:customStyle="1" w:styleId="4CharCharCharCharCharCharCharCharChar181">
    <w:name w:val="字元4 Char Char Char Char Char Char 字元 Char Char Char181"/>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481">
    <w:name w:val="字元481"/>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CharCharCharCharCharCharChar1Char81">
    <w:name w:val="Char Char Char Char Char Char Char Char Char Char Char1 Char81"/>
    <w:basedOn w:val="a3"/>
    <w:rsid w:val="006473B8"/>
    <w:rPr>
      <w:rFonts w:ascii="Calibri" w:eastAsia="宋体" w:hAnsi="Calibri" w:cs="Times New Roman"/>
      <w:szCs w:val="20"/>
    </w:rPr>
  </w:style>
  <w:style w:type="paragraph" w:customStyle="1" w:styleId="813">
    <w:name w:val="字元 字元 字元 字元 字元81"/>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1CharCharCharCharCharCharCharCharChar1CharCharCharCharCharChar81">
    <w:name w:val="Char1 Char Char Char Char Char Char Char Char Char1 Char Char Char Char Char Char81"/>
    <w:basedOn w:val="a3"/>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3CharCharCharCharCharChar1CharChar91">
    <w:name w:val="Char3 Char Char Char Char Char Char1 Char Char91"/>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CharCharChar1101">
    <w:name w:val="Char Char Char Char1101"/>
    <w:basedOn w:val="a3"/>
    <w:rsid w:val="006473B8"/>
    <w:rPr>
      <w:rFonts w:ascii="Calibri" w:eastAsia="宋体" w:hAnsi="Calibri" w:cs="Times New Roman"/>
      <w:szCs w:val="24"/>
    </w:rPr>
  </w:style>
  <w:style w:type="paragraph" w:customStyle="1" w:styleId="CharCharCharCharCharChar1CharCharCharCharCharCharCharCharCharChar81">
    <w:name w:val="Char Char Char Char Char Char1 Char Char Char Char Char Char Char Char Char Char81"/>
    <w:basedOn w:val="a3"/>
    <w:rsid w:val="006473B8"/>
    <w:pPr>
      <w:spacing w:line="360" w:lineRule="auto"/>
    </w:pPr>
    <w:rPr>
      <w:rFonts w:ascii="Tahoma" w:eastAsia="宋体" w:hAnsi="Tahoma" w:cs="Times New Roman"/>
      <w:sz w:val="24"/>
      <w:szCs w:val="20"/>
    </w:rPr>
  </w:style>
  <w:style w:type="paragraph" w:customStyle="1" w:styleId="814">
    <w:name w:val="字元 字元 字元 字元 字元 字元81"/>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11010">
    <w:name w:val="字元1101"/>
    <w:basedOn w:val="a3"/>
    <w:qFormat/>
    <w:rsid w:val="006473B8"/>
    <w:rPr>
      <w:rFonts w:ascii="Calibri" w:eastAsia="宋体" w:hAnsi="Calibri" w:cs="Times New Roman"/>
      <w:szCs w:val="21"/>
    </w:rPr>
  </w:style>
  <w:style w:type="paragraph" w:customStyle="1" w:styleId="PlainText3">
    <w:name w:val="Plain Text3"/>
    <w:basedOn w:val="a3"/>
    <w:rsid w:val="006473B8"/>
    <w:pPr>
      <w:autoSpaceDE w:val="0"/>
      <w:autoSpaceDN w:val="0"/>
      <w:adjustRightInd w:val="0"/>
      <w:textAlignment w:val="baseline"/>
    </w:pPr>
    <w:rPr>
      <w:rFonts w:ascii="宋体" w:eastAsia="宋体" w:hAnsi="Calibri" w:cs="Times New Roman"/>
      <w:szCs w:val="20"/>
    </w:rPr>
  </w:style>
  <w:style w:type="paragraph" w:customStyle="1" w:styleId="CharChar1CharCharCharChar131">
    <w:name w:val="Char Char1 Char Char Char Char131"/>
    <w:basedOn w:val="a3"/>
    <w:rsid w:val="006473B8"/>
    <w:rPr>
      <w:rFonts w:ascii="Calibri" w:eastAsia="宋体" w:hAnsi="Calibri" w:cs="Times New Roman"/>
      <w:sz w:val="24"/>
      <w:szCs w:val="20"/>
    </w:rPr>
  </w:style>
  <w:style w:type="paragraph" w:customStyle="1" w:styleId="381">
    <w:name w:val="字元 字元381"/>
    <w:basedOn w:val="a3"/>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Normal2">
    <w:name w:val="Normal2"/>
    <w:rsid w:val="006473B8"/>
    <w:pPr>
      <w:autoSpaceDE w:val="0"/>
      <w:autoSpaceDN w:val="0"/>
      <w:adjustRightInd w:val="0"/>
      <w:spacing w:line="360" w:lineRule="atLeast"/>
      <w:ind w:firstLine="539"/>
      <w:jc w:val="both"/>
      <w:textAlignment w:val="bottom"/>
    </w:pPr>
    <w:rPr>
      <w:rFonts w:ascii="宋体" w:eastAsia="宋体" w:hAnsi="Times New Roman" w:cs="Times New Roman"/>
      <w:spacing w:val="30"/>
      <w:kern w:val="0"/>
      <w:sz w:val="24"/>
      <w:szCs w:val="20"/>
    </w:rPr>
  </w:style>
  <w:style w:type="paragraph" w:customStyle="1" w:styleId="CharCharChar1Char81">
    <w:name w:val="Char Char Char1 Char81"/>
    <w:basedOn w:val="a3"/>
    <w:rsid w:val="006473B8"/>
    <w:rPr>
      <w:rFonts w:ascii="Calibri" w:eastAsia="宋体" w:hAnsi="Calibri" w:cs="Times New Roman"/>
      <w:szCs w:val="24"/>
    </w:rPr>
  </w:style>
  <w:style w:type="paragraph" w:customStyle="1" w:styleId="CharCharChar1CharCharCharCharCharCharChar181">
    <w:name w:val="Char Char Char1 Char Char Char Char Char Char Char181"/>
    <w:basedOn w:val="a3"/>
    <w:rsid w:val="006473B8"/>
    <w:rPr>
      <w:rFonts w:ascii="Tahoma" w:eastAsia="宋体" w:hAnsi="Tahoma" w:cs="Times New Roman"/>
      <w:sz w:val="24"/>
      <w:szCs w:val="20"/>
    </w:rPr>
  </w:style>
  <w:style w:type="paragraph" w:customStyle="1" w:styleId="CharCharCharCharCharCharCharCharCharChar81">
    <w:name w:val="Char Char Char Char Char Char Char Char Char Char81"/>
    <w:basedOn w:val="a3"/>
    <w:rsid w:val="006473B8"/>
    <w:pPr>
      <w:spacing w:line="360" w:lineRule="auto"/>
    </w:pPr>
    <w:rPr>
      <w:rFonts w:ascii="Tahoma" w:eastAsia="宋体" w:hAnsi="Tahoma" w:cs="Times New Roman"/>
      <w:sz w:val="24"/>
      <w:szCs w:val="20"/>
    </w:rPr>
  </w:style>
  <w:style w:type="paragraph" w:customStyle="1" w:styleId="4810">
    <w:name w:val="字元 字元481"/>
    <w:basedOn w:val="a3"/>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CharChar7Char81">
    <w:name w:val="Char Char7 Char81"/>
    <w:basedOn w:val="a3"/>
    <w:qFormat/>
    <w:rsid w:val="006473B8"/>
    <w:pPr>
      <w:adjustRightInd w:val="0"/>
      <w:spacing w:line="360" w:lineRule="auto"/>
      <w:ind w:firstLine="601"/>
      <w:textAlignment w:val="baseline"/>
    </w:pPr>
    <w:rPr>
      <w:rFonts w:ascii="宋体" w:eastAsia="楷体_GB2312" w:hAnsi="宋体" w:cs="Times New Roman"/>
      <w:spacing w:val="8"/>
      <w:kern w:val="0"/>
      <w:sz w:val="24"/>
      <w:szCs w:val="20"/>
    </w:rPr>
  </w:style>
  <w:style w:type="paragraph" w:customStyle="1" w:styleId="Char491">
    <w:name w:val="Char491"/>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2010">
    <w:name w:val="字元201"/>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3CharCharCharCharChar81">
    <w:name w:val="Char3 Char Char 字元 Char Char Char81"/>
    <w:basedOn w:val="a3"/>
    <w:qFormat/>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Date3">
    <w:name w:val="Date3"/>
    <w:basedOn w:val="a3"/>
    <w:next w:val="a3"/>
    <w:rsid w:val="006473B8"/>
    <w:pPr>
      <w:overflowPunct w:val="0"/>
      <w:autoSpaceDE w:val="0"/>
      <w:autoSpaceDN w:val="0"/>
      <w:adjustRightInd w:val="0"/>
      <w:textAlignment w:val="baseline"/>
    </w:pPr>
    <w:rPr>
      <w:rFonts w:ascii="宋体" w:eastAsia="宋体" w:hAnsi="Calibri" w:cs="Times New Roman"/>
      <w:sz w:val="24"/>
      <w:szCs w:val="20"/>
    </w:rPr>
  </w:style>
  <w:style w:type="paragraph" w:customStyle="1" w:styleId="41a">
    <w:name w:val="无间隔41"/>
    <w:rsid w:val="006473B8"/>
    <w:pPr>
      <w:widowControl w:val="0"/>
      <w:spacing w:line="312" w:lineRule="auto"/>
      <w:ind w:firstLineChars="200" w:firstLine="200"/>
      <w:jc w:val="both"/>
    </w:pPr>
    <w:rPr>
      <w:rFonts w:ascii="Calibri" w:eastAsia="宋体" w:hAnsi="Calibri" w:cs="Times New Roman"/>
      <w:kern w:val="0"/>
      <w:sz w:val="28"/>
      <w:szCs w:val="20"/>
    </w:rPr>
  </w:style>
  <w:style w:type="paragraph" w:customStyle="1" w:styleId="CharCharCharCharCharCharCharCharChar1CharCharCharCharCharCharCharCharCharChar81">
    <w:name w:val="Char Char Char Char Char Char Char Char Char1 Char Char Char Char Char Char Char Char Char Char81"/>
    <w:basedOn w:val="a3"/>
    <w:rsid w:val="006473B8"/>
    <w:rPr>
      <w:rFonts w:ascii="Calibri" w:eastAsia="宋体" w:hAnsi="Calibri" w:cs="Times New Roman"/>
      <w:szCs w:val="21"/>
    </w:rPr>
  </w:style>
  <w:style w:type="paragraph" w:customStyle="1" w:styleId="4CharCharCharCharCharCharCharChar810">
    <w:name w:val="字元4 Char Char Char Char Char Char 字元 Char Char81"/>
    <w:basedOn w:val="a3"/>
    <w:rsid w:val="006473B8"/>
    <w:rPr>
      <w:rFonts w:ascii="黑体" w:eastAsia="黑体" w:hAnsi="黑体" w:cs="Times New Roman"/>
      <w:b/>
      <w:spacing w:val="10"/>
      <w:sz w:val="28"/>
      <w:szCs w:val="20"/>
    </w:rPr>
  </w:style>
  <w:style w:type="paragraph" w:customStyle="1" w:styleId="Char2CharCharCharCharCharChar81">
    <w:name w:val="Char2 Char Char Char Char Char Char81"/>
    <w:basedOn w:val="a3"/>
    <w:qFormat/>
    <w:rsid w:val="006473B8"/>
    <w:pPr>
      <w:adjustRightInd w:val="0"/>
      <w:snapToGrid w:val="0"/>
      <w:spacing w:line="400" w:lineRule="exact"/>
      <w:ind w:firstLine="601"/>
      <w:textAlignment w:val="baseline"/>
    </w:pPr>
    <w:rPr>
      <w:rFonts w:ascii="Arial" w:eastAsia="楷体_GB2312" w:hAnsi="Arial" w:cs="Times New Roman"/>
      <w:spacing w:val="8"/>
      <w:kern w:val="0"/>
      <w:sz w:val="28"/>
      <w:szCs w:val="21"/>
    </w:rPr>
  </w:style>
  <w:style w:type="paragraph" w:customStyle="1" w:styleId="712">
    <w:name w:val="纯文本71"/>
    <w:basedOn w:val="a3"/>
    <w:rsid w:val="006473B8"/>
    <w:pPr>
      <w:autoSpaceDE w:val="0"/>
      <w:autoSpaceDN w:val="0"/>
      <w:adjustRightInd w:val="0"/>
      <w:textAlignment w:val="baseline"/>
    </w:pPr>
    <w:rPr>
      <w:rFonts w:ascii="宋体" w:eastAsia="宋体" w:hAnsi="Calibri" w:cs="Times New Roman"/>
      <w:szCs w:val="20"/>
    </w:rPr>
  </w:style>
  <w:style w:type="paragraph" w:customStyle="1" w:styleId="CharChar810">
    <w:name w:val="字元 字元 字元 字元 Char Char81"/>
    <w:basedOn w:val="a3"/>
    <w:rsid w:val="006473B8"/>
    <w:rPr>
      <w:rFonts w:ascii="Calibri" w:eastAsia="宋体" w:hAnsi="Calibri" w:cs="Times New Roman"/>
      <w:sz w:val="24"/>
      <w:szCs w:val="24"/>
    </w:rPr>
  </w:style>
  <w:style w:type="paragraph" w:customStyle="1" w:styleId="581">
    <w:name w:val="字元581"/>
    <w:basedOn w:val="a3"/>
    <w:qFormat/>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4CharCharChar81">
    <w:name w:val="字元4 Char Char Char81"/>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1CharCharChar101">
    <w:name w:val="Char1 Char Char Char101"/>
    <w:basedOn w:val="a3"/>
    <w:rsid w:val="006473B8"/>
    <w:pPr>
      <w:widowControl/>
      <w:adjustRightInd w:val="0"/>
      <w:spacing w:before="100" w:beforeAutospacing="1" w:after="100" w:afterAutospacing="1" w:line="400" w:lineRule="exact"/>
      <w:ind w:firstLineChars="200" w:firstLine="200"/>
      <w:jc w:val="left"/>
      <w:textAlignment w:val="baseline"/>
    </w:pPr>
    <w:rPr>
      <w:rFonts w:ascii="Verdana" w:eastAsia="仿宋_GB2312" w:hAnsi="Verdana" w:cs="Times New Roman"/>
      <w:spacing w:val="8"/>
      <w:kern w:val="0"/>
      <w:sz w:val="20"/>
      <w:szCs w:val="21"/>
      <w:lang w:eastAsia="en-US"/>
    </w:rPr>
  </w:style>
  <w:style w:type="paragraph" w:customStyle="1" w:styleId="Char1CharCharCharCharCharChar91">
    <w:name w:val="Char1 Char Char Char Char Char Char91"/>
    <w:basedOn w:val="a3"/>
    <w:rsid w:val="006473B8"/>
    <w:rPr>
      <w:rFonts w:ascii="Calibri" w:eastAsia="宋体" w:hAnsi="Calibri" w:cs="Times New Roman"/>
      <w:sz w:val="24"/>
      <w:szCs w:val="24"/>
    </w:rPr>
  </w:style>
  <w:style w:type="paragraph" w:customStyle="1" w:styleId="4CharCharChar810">
    <w:name w:val="字元4 Char Char Char 字元 字元 字元81"/>
    <w:basedOn w:val="a3"/>
    <w:qFormat/>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TOC2">
    <w:name w:val="TOC 标题2"/>
    <w:basedOn w:val="11"/>
    <w:next w:val="a3"/>
    <w:qFormat/>
    <w:rsid w:val="006473B8"/>
    <w:pPr>
      <w:widowControl/>
      <w:spacing w:before="0" w:after="0" w:line="276" w:lineRule="auto"/>
      <w:jc w:val="left"/>
      <w:outlineLvl w:val="9"/>
    </w:pPr>
    <w:rPr>
      <w:rFonts w:ascii="Cambria" w:eastAsia="宋体" w:hAnsi="Cambria"/>
      <w:color w:val="365F91"/>
      <w:kern w:val="0"/>
      <w:sz w:val="28"/>
      <w:szCs w:val="28"/>
    </w:rPr>
  </w:style>
  <w:style w:type="paragraph" w:customStyle="1" w:styleId="-112">
    <w:name w:val="彩色底纹 - 强调文字颜色 11"/>
    <w:rsid w:val="006473B8"/>
    <w:rPr>
      <w:rFonts w:ascii="Times New Roman" w:eastAsia="宋体" w:hAnsi="Times New Roman" w:cs="Times New Roman"/>
      <w:bCs/>
      <w:iCs/>
      <w:sz w:val="24"/>
      <w:szCs w:val="24"/>
      <w:lang w:eastAsia="en-US" w:bidi="en-US"/>
    </w:rPr>
  </w:style>
  <w:style w:type="paragraph" w:customStyle="1" w:styleId="1810">
    <w:name w:val="字元 字元1 字元81"/>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523">
    <w:name w:val="日期52"/>
    <w:basedOn w:val="a3"/>
    <w:next w:val="a3"/>
    <w:rsid w:val="006473B8"/>
    <w:pPr>
      <w:overflowPunct w:val="0"/>
      <w:autoSpaceDE w:val="0"/>
      <w:autoSpaceDN w:val="0"/>
      <w:adjustRightInd w:val="0"/>
    </w:pPr>
    <w:rPr>
      <w:rFonts w:ascii="宋体" w:eastAsia="宋体" w:hAnsi="Calibri" w:cs="Times New Roman"/>
      <w:sz w:val="24"/>
      <w:szCs w:val="20"/>
    </w:rPr>
  </w:style>
  <w:style w:type="paragraph" w:customStyle="1" w:styleId="CharChar12ZchnZchnCharCharCharChar81">
    <w:name w:val="Char Char12 Zchn Zchn Char Char Char Char81"/>
    <w:basedOn w:val="a3"/>
    <w:rsid w:val="006473B8"/>
    <w:rPr>
      <w:rFonts w:ascii="Calibri" w:eastAsia="宋体" w:hAnsi="Calibri" w:cs="Times New Roman"/>
      <w:sz w:val="24"/>
      <w:szCs w:val="24"/>
    </w:rPr>
  </w:style>
  <w:style w:type="paragraph" w:customStyle="1" w:styleId="CharCharCharCharCharChar91">
    <w:name w:val="Char Char Char Char Char Char91"/>
    <w:basedOn w:val="a3"/>
    <w:qFormat/>
    <w:rsid w:val="006473B8"/>
    <w:rPr>
      <w:rFonts w:ascii="Calibri" w:eastAsia="宋体" w:hAnsi="Calibri" w:cs="Times New Roman"/>
      <w:sz w:val="24"/>
      <w:szCs w:val="24"/>
    </w:rPr>
  </w:style>
  <w:style w:type="paragraph" w:customStyle="1" w:styleId="CharCharCharCharCharChar1CharCharCharCharCharCharChar91">
    <w:name w:val="Char Char Char Char Char Char1 Char Char Char Char Char Char Char91"/>
    <w:basedOn w:val="a3"/>
    <w:qFormat/>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Char3CharCharCharCharCharChar1CharCharCharCharCharCharCharCharChar1CharCharChar191">
    <w:name w:val="Char3 Char Char Char Char Char Char1 Char Char Char Char Char Char Char Char Char1 Char Char Char191"/>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1ffff8">
    <w:name w:val="立信附注标题 [1级]"/>
    <w:next w:val="a3"/>
    <w:rsid w:val="006473B8"/>
    <w:pPr>
      <w:widowControl w:val="0"/>
      <w:tabs>
        <w:tab w:val="left" w:pos="714"/>
        <w:tab w:val="left" w:pos="850"/>
      </w:tabs>
      <w:adjustRightInd w:val="0"/>
      <w:snapToGrid w:val="0"/>
      <w:spacing w:line="400" w:lineRule="atLeast"/>
      <w:jc w:val="both"/>
      <w:outlineLvl w:val="0"/>
    </w:pPr>
    <w:rPr>
      <w:rFonts w:ascii="Times New Roman" w:eastAsia="宋体" w:hAnsi="Times New Roman" w:cs="Times New Roman"/>
      <w:b/>
      <w:color w:val="000000"/>
      <w:szCs w:val="21"/>
    </w:rPr>
  </w:style>
  <w:style w:type="paragraph" w:customStyle="1" w:styleId="27">
    <w:name w:val="立信附注标题 [2级]"/>
    <w:next w:val="a3"/>
    <w:link w:val="2Char"/>
    <w:rsid w:val="006473B8"/>
    <w:pPr>
      <w:widowControl w:val="0"/>
      <w:numPr>
        <w:ilvl w:val="1"/>
        <w:numId w:val="11"/>
      </w:numPr>
      <w:tabs>
        <w:tab w:val="clear" w:pos="720"/>
        <w:tab w:val="left" w:pos="714"/>
        <w:tab w:val="left" w:pos="850"/>
      </w:tabs>
      <w:adjustRightInd w:val="0"/>
      <w:snapToGrid w:val="0"/>
      <w:spacing w:line="400" w:lineRule="atLeast"/>
      <w:jc w:val="both"/>
      <w:outlineLvl w:val="1"/>
    </w:pPr>
    <w:rPr>
      <w:b/>
      <w:color w:val="000000"/>
      <w:szCs w:val="21"/>
    </w:rPr>
  </w:style>
  <w:style w:type="paragraph" w:customStyle="1" w:styleId="3">
    <w:name w:val="立信附注标题 [3级]"/>
    <w:next w:val="3f4"/>
    <w:link w:val="3Char"/>
    <w:rsid w:val="006473B8"/>
    <w:pPr>
      <w:widowControl w:val="0"/>
      <w:numPr>
        <w:ilvl w:val="2"/>
        <w:numId w:val="11"/>
      </w:numPr>
      <w:tabs>
        <w:tab w:val="left" w:pos="0"/>
      </w:tabs>
      <w:adjustRightInd w:val="0"/>
      <w:snapToGrid w:val="0"/>
      <w:spacing w:line="400" w:lineRule="atLeast"/>
      <w:jc w:val="both"/>
      <w:outlineLvl w:val="2"/>
    </w:pPr>
    <w:rPr>
      <w:b/>
      <w:color w:val="000000"/>
      <w:szCs w:val="21"/>
    </w:rPr>
  </w:style>
  <w:style w:type="paragraph" w:customStyle="1" w:styleId="3f4">
    <w:name w:val="立信附注正文 [3级]"/>
    <w:link w:val="3Char5"/>
    <w:rsid w:val="006473B8"/>
    <w:pPr>
      <w:widowControl w:val="0"/>
      <w:tabs>
        <w:tab w:val="left" w:pos="0"/>
      </w:tabs>
      <w:adjustRightInd w:val="0"/>
      <w:snapToGrid w:val="0"/>
      <w:spacing w:line="400" w:lineRule="atLeast"/>
      <w:ind w:left="1276"/>
      <w:jc w:val="both"/>
    </w:pPr>
    <w:rPr>
      <w:color w:val="000000"/>
      <w:szCs w:val="21"/>
    </w:rPr>
  </w:style>
  <w:style w:type="paragraph" w:customStyle="1" w:styleId="3CharCharCharChar8">
    <w:name w:val="字元 字元3 Char Char (文字) (文字) Char Char (文字) (文字)8"/>
    <w:basedOn w:val="a3"/>
    <w:rsid w:val="006473B8"/>
    <w:pPr>
      <w:spacing w:line="400" w:lineRule="exact"/>
      <w:ind w:firstLineChars="200" w:firstLine="200"/>
    </w:pPr>
    <w:rPr>
      <w:rFonts w:ascii="Calibri" w:eastAsia="宋体" w:hAnsi="Calibri" w:cs="Times New Roman"/>
      <w:sz w:val="28"/>
      <w:szCs w:val="28"/>
    </w:rPr>
  </w:style>
  <w:style w:type="paragraph" w:customStyle="1" w:styleId="105">
    <w:name w:val="价格变化趋10"/>
    <w:basedOn w:val="a3"/>
    <w:rsid w:val="006473B8"/>
    <w:pPr>
      <w:adjustRightInd w:val="0"/>
      <w:spacing w:line="315" w:lineRule="atLeast"/>
      <w:jc w:val="left"/>
      <w:textAlignment w:val="baseline"/>
    </w:pPr>
    <w:rPr>
      <w:rFonts w:ascii="宋体" w:eastAsia="宋体" w:hAnsi="Calibri" w:cs="Times New Roman"/>
      <w:kern w:val="0"/>
      <w:szCs w:val="20"/>
    </w:rPr>
  </w:style>
  <w:style w:type="paragraph" w:customStyle="1" w:styleId="Instll8">
    <w:name w:val="InstÀÀll8"/>
    <w:qFormat/>
    <w:rsid w:val="006473B8"/>
    <w:pPr>
      <w:tabs>
        <w:tab w:val="left" w:pos="-720"/>
      </w:tabs>
      <w:suppressAutoHyphens/>
      <w:jc w:val="both"/>
    </w:pPr>
    <w:rPr>
      <w:rFonts w:ascii="Courier" w:eastAsia="宋体" w:hAnsi="Courier" w:cs="Times New Roman"/>
      <w:spacing w:val="-3"/>
      <w:kern w:val="0"/>
      <w:sz w:val="24"/>
      <w:szCs w:val="20"/>
    </w:rPr>
  </w:style>
  <w:style w:type="paragraph" w:customStyle="1" w:styleId="Char3CharCharCharCharCharChar19">
    <w:name w:val="Char3 Char Char Char Char Char Char19"/>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290">
    <w:name w:val="Char29"/>
    <w:basedOn w:val="a3"/>
    <w:rsid w:val="006473B8"/>
    <w:rPr>
      <w:rFonts w:ascii="Calibri" w:eastAsia="宋体" w:hAnsi="Calibri" w:cs="Times New Roman"/>
      <w:sz w:val="24"/>
      <w:szCs w:val="24"/>
    </w:rPr>
  </w:style>
  <w:style w:type="paragraph" w:customStyle="1" w:styleId="Char3CharCharChar9">
    <w:name w:val="Char3 Char Char Char9"/>
    <w:basedOn w:val="a3"/>
    <w:qFormat/>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4CharCharCharCharCharCharCharCharChar9">
    <w:name w:val="字元4 Char Char Char Char Char Char 字元 Char Char Char9"/>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2CharCharCharChar8">
    <w:name w:val="Char Char Char2 Char Char Char Char8"/>
    <w:basedOn w:val="a3"/>
    <w:rsid w:val="006473B8"/>
    <w:rPr>
      <w:rFonts w:ascii="Calibri" w:eastAsia="宋体" w:hAnsi="Calibri" w:cs="Times New Roman"/>
      <w:szCs w:val="24"/>
    </w:rPr>
  </w:style>
  <w:style w:type="paragraph" w:customStyle="1" w:styleId="CharCharCharChar200">
    <w:name w:val="Char Char Char Char20"/>
    <w:basedOn w:val="a3"/>
    <w:qFormat/>
    <w:rsid w:val="006473B8"/>
    <w:rPr>
      <w:rFonts w:ascii="Calibri" w:eastAsia="宋体" w:hAnsi="Calibri" w:cs="Times New Roman"/>
      <w:szCs w:val="24"/>
    </w:rPr>
  </w:style>
  <w:style w:type="paragraph" w:customStyle="1" w:styleId="Char190">
    <w:name w:val="Char19"/>
    <w:basedOn w:val="a3"/>
    <w:rsid w:val="006473B8"/>
    <w:pPr>
      <w:widowControl/>
      <w:spacing w:after="160" w:line="240" w:lineRule="exact"/>
      <w:jc w:val="left"/>
    </w:pPr>
    <w:rPr>
      <w:rFonts w:ascii="Verdana" w:eastAsia="宋体" w:hAnsi="Verdana" w:cs="Times New Roman"/>
      <w:kern w:val="0"/>
      <w:sz w:val="20"/>
      <w:szCs w:val="20"/>
      <w:lang w:eastAsia="en-US"/>
    </w:rPr>
  </w:style>
  <w:style w:type="paragraph" w:customStyle="1" w:styleId="Char4CharCharCharCharCharCharCharCharChar8">
    <w:name w:val="Char4 Char Char Char Char Char Char Char Char Char8"/>
    <w:basedOn w:val="a3"/>
    <w:rsid w:val="006473B8"/>
    <w:rPr>
      <w:rFonts w:ascii="Calibri" w:eastAsia="宋体" w:hAnsi="Calibri" w:cs="Times New Roman"/>
      <w:sz w:val="24"/>
      <w:szCs w:val="24"/>
    </w:rPr>
  </w:style>
  <w:style w:type="paragraph" w:customStyle="1" w:styleId="CharCharChar1CharCharCharChar9">
    <w:name w:val="Char Char Char1 Char Char Char Char9"/>
    <w:basedOn w:val="a3"/>
    <w:qFormat/>
    <w:rsid w:val="006473B8"/>
    <w:pPr>
      <w:adjustRightInd w:val="0"/>
      <w:spacing w:line="400" w:lineRule="exact"/>
      <w:ind w:firstLine="601"/>
      <w:textAlignment w:val="baseline"/>
    </w:pPr>
    <w:rPr>
      <w:rFonts w:ascii="宋体" w:eastAsia="楷体_GB2312" w:hAnsi="宋体" w:cs="Courier New"/>
      <w:spacing w:val="8"/>
      <w:kern w:val="0"/>
      <w:sz w:val="32"/>
      <w:szCs w:val="32"/>
    </w:rPr>
  </w:style>
  <w:style w:type="paragraph" w:customStyle="1" w:styleId="4CharCharCharCharCharCharCharCharChar18">
    <w:name w:val="字元4 Char Char Char Char Char Char 字元 Char Char Char18"/>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480">
    <w:name w:val="字元48"/>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CharCharCharCharCharCharCharChar1Char8">
    <w:name w:val="Char Char Char Char Char Char Char Char Char Char Char1 Char8"/>
    <w:basedOn w:val="a3"/>
    <w:rsid w:val="006473B8"/>
    <w:rPr>
      <w:rFonts w:ascii="Calibri" w:eastAsia="宋体" w:hAnsi="Calibri" w:cs="Times New Roman"/>
      <w:szCs w:val="20"/>
    </w:rPr>
  </w:style>
  <w:style w:type="paragraph" w:customStyle="1" w:styleId="8c">
    <w:name w:val="字元 字元 字元 字元 字元8"/>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1CharCharCharCharCharCharCharCharChar1CharCharCharCharCharChar8">
    <w:name w:val="Char1 Char Char Char Char Char Char Char Char Char1 Char Char Char Char Char Char8"/>
    <w:basedOn w:val="a3"/>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3CharCharCharCharCharChar1CharChar9">
    <w:name w:val="Char3 Char Char Char Char Char Char1 Char Char9"/>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CharCharChar110">
    <w:name w:val="Char Char Char Char110"/>
    <w:basedOn w:val="a3"/>
    <w:rsid w:val="006473B8"/>
    <w:rPr>
      <w:rFonts w:ascii="Calibri" w:eastAsia="宋体" w:hAnsi="Calibri" w:cs="Times New Roman"/>
      <w:szCs w:val="24"/>
    </w:rPr>
  </w:style>
  <w:style w:type="paragraph" w:customStyle="1" w:styleId="CharCharCharCharCharChar1CharCharCharCharCharCharCharCharCharChar8">
    <w:name w:val="Char Char Char Char Char Char1 Char Char Char Char Char Char Char Char Char Char8"/>
    <w:basedOn w:val="a3"/>
    <w:rsid w:val="006473B8"/>
    <w:pPr>
      <w:spacing w:line="360" w:lineRule="auto"/>
    </w:pPr>
    <w:rPr>
      <w:rFonts w:ascii="Tahoma" w:eastAsia="宋体" w:hAnsi="Tahoma" w:cs="Times New Roman"/>
      <w:sz w:val="24"/>
      <w:szCs w:val="20"/>
    </w:rPr>
  </w:style>
  <w:style w:type="paragraph" w:customStyle="1" w:styleId="8d">
    <w:name w:val="字元 字元 字元 字元 字元 字元8"/>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1100">
    <w:name w:val="字元110"/>
    <w:basedOn w:val="a3"/>
    <w:qFormat/>
    <w:rsid w:val="006473B8"/>
    <w:rPr>
      <w:rFonts w:ascii="Calibri" w:eastAsia="宋体" w:hAnsi="Calibri" w:cs="Times New Roman"/>
      <w:szCs w:val="21"/>
    </w:rPr>
  </w:style>
  <w:style w:type="paragraph" w:customStyle="1" w:styleId="CharChar1CharCharCharChar13">
    <w:name w:val="Char Char1 Char Char Char Char13"/>
    <w:basedOn w:val="a3"/>
    <w:rsid w:val="006473B8"/>
    <w:rPr>
      <w:rFonts w:ascii="Calibri" w:eastAsia="宋体" w:hAnsi="Calibri" w:cs="Times New Roman"/>
      <w:sz w:val="24"/>
      <w:szCs w:val="20"/>
    </w:rPr>
  </w:style>
  <w:style w:type="paragraph" w:customStyle="1" w:styleId="380">
    <w:name w:val="字元 字元38"/>
    <w:basedOn w:val="a3"/>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CharCharChar1Char8">
    <w:name w:val="Char Char Char1 Char8"/>
    <w:basedOn w:val="a3"/>
    <w:rsid w:val="006473B8"/>
    <w:rPr>
      <w:rFonts w:ascii="Calibri" w:eastAsia="宋体" w:hAnsi="Calibri" w:cs="Times New Roman"/>
      <w:szCs w:val="24"/>
    </w:rPr>
  </w:style>
  <w:style w:type="paragraph" w:customStyle="1" w:styleId="CharCharCharCharCharChar80">
    <w:name w:val="字元 字元 Char Char 字元 字元 Char Char 字元 字元 Char Char 字元 字元 字元 字元8"/>
    <w:basedOn w:val="a3"/>
    <w:rsid w:val="006473B8"/>
    <w:rPr>
      <w:rFonts w:ascii="Calibri" w:eastAsia="宋体" w:hAnsi="Calibri" w:cs="Times New Roman"/>
      <w:sz w:val="24"/>
      <w:szCs w:val="24"/>
    </w:rPr>
  </w:style>
  <w:style w:type="paragraph" w:customStyle="1" w:styleId="CharCharChar1CharCharCharCharCharCharChar18">
    <w:name w:val="Char Char Char1 Char Char Char Char Char Char Char18"/>
    <w:basedOn w:val="a3"/>
    <w:rsid w:val="006473B8"/>
    <w:rPr>
      <w:rFonts w:ascii="Tahoma" w:eastAsia="宋体" w:hAnsi="Tahoma" w:cs="Times New Roman"/>
      <w:sz w:val="24"/>
      <w:szCs w:val="20"/>
    </w:rPr>
  </w:style>
  <w:style w:type="paragraph" w:customStyle="1" w:styleId="CharCharCharCharCharCharCharCharCharChar8">
    <w:name w:val="Char Char Char Char Char Char Char Char Char Char8"/>
    <w:basedOn w:val="a3"/>
    <w:rsid w:val="006473B8"/>
    <w:pPr>
      <w:spacing w:line="360" w:lineRule="auto"/>
    </w:pPr>
    <w:rPr>
      <w:rFonts w:ascii="Tahoma" w:eastAsia="宋体" w:hAnsi="Tahoma" w:cs="Times New Roman"/>
      <w:sz w:val="24"/>
      <w:szCs w:val="20"/>
    </w:rPr>
  </w:style>
  <w:style w:type="paragraph" w:customStyle="1" w:styleId="482">
    <w:name w:val="字元 字元48"/>
    <w:basedOn w:val="a3"/>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CharChar7Char8">
    <w:name w:val="Char Char7 Char8"/>
    <w:basedOn w:val="a3"/>
    <w:qFormat/>
    <w:rsid w:val="006473B8"/>
    <w:pPr>
      <w:adjustRightInd w:val="0"/>
      <w:spacing w:line="360" w:lineRule="auto"/>
      <w:ind w:firstLine="601"/>
      <w:textAlignment w:val="baseline"/>
    </w:pPr>
    <w:rPr>
      <w:rFonts w:ascii="宋体" w:eastAsia="楷体_GB2312" w:hAnsi="宋体" w:cs="Times New Roman"/>
      <w:spacing w:val="8"/>
      <w:kern w:val="0"/>
      <w:sz w:val="24"/>
      <w:szCs w:val="20"/>
    </w:rPr>
  </w:style>
  <w:style w:type="paragraph" w:customStyle="1" w:styleId="Char49">
    <w:name w:val="Char49"/>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202">
    <w:name w:val="字元20"/>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3CharCharCharCharChar8">
    <w:name w:val="Char3 Char Char 字元 Char Char Char8"/>
    <w:basedOn w:val="a3"/>
    <w:qFormat/>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4CharCharCharCharCharCharCharChar8">
    <w:name w:val="字元4 Char Char Char Char Char Char 字元 Char Char 字元8"/>
    <w:basedOn w:val="a3"/>
    <w:qFormat/>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78">
    <w:name w:val="Char78"/>
    <w:basedOn w:val="a3"/>
    <w:rsid w:val="006473B8"/>
    <w:rPr>
      <w:rFonts w:ascii="Calibri" w:eastAsia="宋体" w:hAnsi="Calibri" w:cs="Times New Roman"/>
      <w:sz w:val="24"/>
      <w:szCs w:val="24"/>
    </w:rPr>
  </w:style>
  <w:style w:type="paragraph" w:customStyle="1" w:styleId="280">
    <w:name w:val="字元 字元28"/>
    <w:basedOn w:val="a3"/>
    <w:rsid w:val="006473B8"/>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9b">
    <w:name w:val="字元 字元 字元9"/>
    <w:basedOn w:val="a3"/>
    <w:rsid w:val="006473B8"/>
    <w:rPr>
      <w:rFonts w:ascii="Calibri" w:eastAsia="宋体" w:hAnsi="Calibri" w:cs="Times New Roman"/>
      <w:sz w:val="24"/>
      <w:szCs w:val="24"/>
    </w:rPr>
  </w:style>
  <w:style w:type="paragraph" w:customStyle="1" w:styleId="Char3CharCharCharCharCharChar1CharCharCharCharCharCharCharCharChar1CharCharChar10">
    <w:name w:val="Char3 Char Char Char Char Char Char1 Char Char Char Char Char Char Char Char Char1 Char Char Char10"/>
    <w:basedOn w:val="a3"/>
    <w:qFormat/>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CharCharCharCharCharCharCharChar1CharCharCharCharCharCharCharCharCharChar8">
    <w:name w:val="Char Char Char Char Char Char Char Char Char1 Char Char Char Char Char Char Char Char Char Char8"/>
    <w:basedOn w:val="a3"/>
    <w:rsid w:val="006473B8"/>
    <w:rPr>
      <w:rFonts w:ascii="Calibri" w:eastAsia="宋体" w:hAnsi="Calibri" w:cs="Times New Roman"/>
      <w:szCs w:val="21"/>
    </w:rPr>
  </w:style>
  <w:style w:type="paragraph" w:customStyle="1" w:styleId="4CharCharCharCharCharCharCharChar80">
    <w:name w:val="字元4 Char Char Char Char Char Char 字元 Char Char8"/>
    <w:basedOn w:val="a3"/>
    <w:rsid w:val="006473B8"/>
    <w:rPr>
      <w:rFonts w:ascii="黑体" w:eastAsia="黑体" w:hAnsi="黑体" w:cs="Times New Roman"/>
      <w:b/>
      <w:spacing w:val="10"/>
      <w:sz w:val="28"/>
      <w:szCs w:val="20"/>
    </w:rPr>
  </w:style>
  <w:style w:type="paragraph" w:customStyle="1" w:styleId="Char2CharCharCharCharCharChar8">
    <w:name w:val="Char2 Char Char Char Char Char Char8"/>
    <w:basedOn w:val="a3"/>
    <w:qFormat/>
    <w:rsid w:val="006473B8"/>
    <w:pPr>
      <w:adjustRightInd w:val="0"/>
      <w:snapToGrid w:val="0"/>
      <w:spacing w:line="400" w:lineRule="exact"/>
      <w:ind w:firstLine="601"/>
      <w:textAlignment w:val="baseline"/>
    </w:pPr>
    <w:rPr>
      <w:rFonts w:ascii="Arial" w:eastAsia="楷体_GB2312" w:hAnsi="Arial" w:cs="Times New Roman"/>
      <w:spacing w:val="8"/>
      <w:kern w:val="0"/>
      <w:sz w:val="28"/>
      <w:szCs w:val="21"/>
    </w:rPr>
  </w:style>
  <w:style w:type="paragraph" w:customStyle="1" w:styleId="CharChar89">
    <w:name w:val="字元 字元 字元 字元 Char Char8"/>
    <w:basedOn w:val="a3"/>
    <w:rsid w:val="006473B8"/>
    <w:rPr>
      <w:rFonts w:ascii="Calibri" w:eastAsia="宋体" w:hAnsi="Calibri" w:cs="Times New Roman"/>
      <w:sz w:val="24"/>
      <w:szCs w:val="24"/>
    </w:rPr>
  </w:style>
  <w:style w:type="paragraph" w:customStyle="1" w:styleId="580">
    <w:name w:val="字元58"/>
    <w:basedOn w:val="a3"/>
    <w:qFormat/>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4CharCharChar8">
    <w:name w:val="字元4 Char Char Char8"/>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1CharCharChar10">
    <w:name w:val="Char1 Char Char Char10"/>
    <w:basedOn w:val="a3"/>
    <w:rsid w:val="006473B8"/>
    <w:pPr>
      <w:widowControl/>
      <w:adjustRightInd w:val="0"/>
      <w:spacing w:before="100" w:beforeAutospacing="1" w:after="100" w:afterAutospacing="1" w:line="400" w:lineRule="exact"/>
      <w:ind w:firstLineChars="200" w:firstLine="200"/>
      <w:jc w:val="left"/>
      <w:textAlignment w:val="baseline"/>
    </w:pPr>
    <w:rPr>
      <w:rFonts w:ascii="Verdana" w:eastAsia="仿宋_GB2312" w:hAnsi="Verdana" w:cs="Times New Roman"/>
      <w:spacing w:val="8"/>
      <w:kern w:val="0"/>
      <w:sz w:val="20"/>
      <w:szCs w:val="21"/>
      <w:lang w:eastAsia="en-US"/>
    </w:rPr>
  </w:style>
  <w:style w:type="paragraph" w:customStyle="1" w:styleId="Char1CharCharCharCharCharChar9">
    <w:name w:val="Char1 Char Char Char Char Char Char9"/>
    <w:basedOn w:val="a3"/>
    <w:rsid w:val="006473B8"/>
    <w:rPr>
      <w:rFonts w:ascii="Calibri" w:eastAsia="宋体" w:hAnsi="Calibri" w:cs="Times New Roman"/>
      <w:sz w:val="24"/>
      <w:szCs w:val="24"/>
    </w:rPr>
  </w:style>
  <w:style w:type="paragraph" w:customStyle="1" w:styleId="4CharCharChar80">
    <w:name w:val="字元4 Char Char Char 字元 字元 字元8"/>
    <w:basedOn w:val="a3"/>
    <w:qFormat/>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184">
    <w:name w:val="字元 字元1 字元8"/>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8e">
    <w:name w:val="字元 字元 字元 字元8"/>
    <w:basedOn w:val="a3"/>
    <w:qFormat/>
    <w:rsid w:val="006473B8"/>
    <w:rPr>
      <w:rFonts w:ascii="Calibri" w:eastAsia="宋体" w:hAnsi="Calibri" w:cs="Times New Roman"/>
      <w:sz w:val="24"/>
      <w:szCs w:val="24"/>
    </w:rPr>
  </w:style>
  <w:style w:type="paragraph" w:customStyle="1" w:styleId="1102">
    <w:name w:val="字元 字元110"/>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Char12ZchnZchnCharCharCharChar8">
    <w:name w:val="Char Char12 Zchn Zchn Char Char Char Char8"/>
    <w:basedOn w:val="a3"/>
    <w:rsid w:val="006473B8"/>
    <w:rPr>
      <w:rFonts w:ascii="Calibri" w:eastAsia="宋体" w:hAnsi="Calibri" w:cs="Times New Roman"/>
      <w:sz w:val="24"/>
      <w:szCs w:val="24"/>
    </w:rPr>
  </w:style>
  <w:style w:type="paragraph" w:customStyle="1" w:styleId="CharCharCharCharCharChar9">
    <w:name w:val="Char Char Char Char Char Char9"/>
    <w:basedOn w:val="a3"/>
    <w:qFormat/>
    <w:rsid w:val="006473B8"/>
    <w:rPr>
      <w:rFonts w:ascii="Calibri" w:eastAsia="宋体" w:hAnsi="Calibri" w:cs="Times New Roman"/>
      <w:sz w:val="24"/>
      <w:szCs w:val="24"/>
    </w:rPr>
  </w:style>
  <w:style w:type="paragraph" w:customStyle="1" w:styleId="CharCharCharCharCharChar1CharCharCharCharCharCharChar9">
    <w:name w:val="Char Char Char Char Char Char1 Char Char Char Char Char Char Char9"/>
    <w:basedOn w:val="a3"/>
    <w:qFormat/>
    <w:rsid w:val="006473B8"/>
    <w:pPr>
      <w:adjustRightInd w:val="0"/>
      <w:spacing w:line="400" w:lineRule="exact"/>
      <w:ind w:firstLine="601"/>
      <w:textAlignment w:val="baseline"/>
    </w:pPr>
    <w:rPr>
      <w:rFonts w:ascii="Calibri" w:eastAsia="楷体_GB2312" w:hAnsi="Calibri" w:cs="Times New Roman"/>
      <w:spacing w:val="8"/>
      <w:kern w:val="0"/>
      <w:sz w:val="24"/>
      <w:szCs w:val="20"/>
    </w:rPr>
  </w:style>
  <w:style w:type="paragraph" w:customStyle="1" w:styleId="Char17CharChar2CharCharChar2CharCharChar1CharCharCharCharCharChar2CharCharCharCharCharCharCharCharChar1CharCharCharCharCharCharChar8">
    <w:name w:val="Char17 Char Char2 Char Char Char2 Char Char Char1 Char Char Char Char Char Char2 Char Char Char Char Char Char Char Char Char1 Char Char Char Char Char Char Char8"/>
    <w:basedOn w:val="a3"/>
    <w:rsid w:val="006473B8"/>
    <w:rPr>
      <w:rFonts w:ascii="Calibri" w:eastAsia="宋体" w:hAnsi="Calibri" w:cs="Times New Roman"/>
      <w:sz w:val="24"/>
      <w:szCs w:val="24"/>
    </w:rPr>
  </w:style>
  <w:style w:type="paragraph" w:customStyle="1" w:styleId="Char3CharCharCharCharCharChar1CharCharCharCharCharCharCharCharChar19">
    <w:name w:val="Char3 Char Char Char Char Char Char1 Char Char Char Char Char Char Char Char Char19"/>
    <w:basedOn w:val="a3"/>
    <w:qFormat/>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4CharCharCharCharCharChar80">
    <w:name w:val="字元4 Char Char Char Char Char Char8"/>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3CharCharCharCharCharChar1CharCharCharCharCharChar9">
    <w:name w:val="Char3 Char Char Char Char Char Char1 Char Char Char Char Char Char9"/>
    <w:basedOn w:val="a3"/>
    <w:qFormat/>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185">
    <w:name w:val="字元 字元 字元18"/>
    <w:basedOn w:val="a3"/>
    <w:rsid w:val="006473B8"/>
    <w:pPr>
      <w:adjustRightInd w:val="0"/>
      <w:spacing w:line="400" w:lineRule="exact"/>
      <w:ind w:firstLineChars="200" w:firstLine="200"/>
      <w:textAlignment w:val="baseline"/>
    </w:pPr>
    <w:rPr>
      <w:rFonts w:ascii="Calibri" w:eastAsia="楷体_GB2312" w:hAnsi="Calibri" w:cs="Times New Roman"/>
      <w:spacing w:val="8"/>
      <w:kern w:val="0"/>
      <w:sz w:val="28"/>
      <w:szCs w:val="28"/>
    </w:rPr>
  </w:style>
  <w:style w:type="paragraph" w:customStyle="1" w:styleId="CharCharCharCharCharCharCharCharChar1CharCharChar8">
    <w:name w:val="Char Char Char Char Char Char Char Char Char1 Char Char Char8"/>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203">
    <w:name w:val="字元 字元20"/>
    <w:basedOn w:val="a3"/>
    <w:rsid w:val="006473B8"/>
    <w:pPr>
      <w:adjustRightInd w:val="0"/>
      <w:snapToGrid w:val="0"/>
      <w:spacing w:line="360" w:lineRule="auto"/>
      <w:ind w:firstLineChars="200" w:firstLine="200"/>
      <w:textAlignment w:val="baseline"/>
    </w:pPr>
    <w:rPr>
      <w:rFonts w:ascii="Calibri" w:eastAsia="仿宋_GB2312" w:hAnsi="Calibri" w:cs="Times New Roman"/>
      <w:spacing w:val="8"/>
      <w:kern w:val="0"/>
      <w:sz w:val="24"/>
      <w:szCs w:val="24"/>
    </w:rPr>
  </w:style>
  <w:style w:type="paragraph" w:customStyle="1" w:styleId="CharCharCharCharCharCharCharCharCharCharCharChar8">
    <w:name w:val="Char Char Char Char Char Char Char Char Char Char Char Char8"/>
    <w:basedOn w:val="a3"/>
    <w:rsid w:val="006473B8"/>
    <w:pPr>
      <w:widowControl/>
      <w:spacing w:after="160" w:line="240" w:lineRule="exact"/>
      <w:jc w:val="left"/>
    </w:pPr>
    <w:rPr>
      <w:rFonts w:ascii="Arial" w:eastAsia="Times New Roman" w:hAnsi="Arial" w:cs="Verdana"/>
      <w:b/>
      <w:kern w:val="0"/>
      <w:sz w:val="24"/>
      <w:szCs w:val="20"/>
      <w:lang w:eastAsia="en-US"/>
    </w:rPr>
  </w:style>
  <w:style w:type="paragraph" w:customStyle="1" w:styleId="CharCharCharCharCharCharCharCharCharCharCharCharCharCharCharChar9">
    <w:name w:val="Char Char Char Char Char Char Char Char Char Char Char Char Char Char Char Char9"/>
    <w:basedOn w:val="a3"/>
    <w:rsid w:val="006473B8"/>
    <w:pPr>
      <w:widowControl/>
      <w:spacing w:after="160" w:line="240" w:lineRule="exact"/>
      <w:jc w:val="left"/>
    </w:pPr>
    <w:rPr>
      <w:rFonts w:ascii="Verdana" w:eastAsia="宋体" w:hAnsi="Verdana" w:cs="Times New Roman"/>
      <w:kern w:val="0"/>
      <w:sz w:val="20"/>
      <w:szCs w:val="20"/>
      <w:lang w:eastAsia="en-US"/>
    </w:rPr>
  </w:style>
  <w:style w:type="paragraph" w:customStyle="1" w:styleId="4Char8">
    <w:name w:val="字元4 Char8"/>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3CharChar9">
    <w:name w:val="Char3 Char Char 字元9"/>
    <w:basedOn w:val="a3"/>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3CharCharCharCharCharChar1CharCharCharCharCharCharCharCharChar10">
    <w:name w:val="Char3 Char Char Char Char Char Char1 Char Char Char Char Char Char Char Char Char10"/>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paragraph" w:customStyle="1" w:styleId="Char68">
    <w:name w:val="Char68"/>
    <w:basedOn w:val="a3"/>
    <w:rsid w:val="006473B8"/>
    <w:rPr>
      <w:rFonts w:ascii="黑体" w:eastAsia="黑体" w:hAnsi="黑体" w:cs="Times New Roman"/>
      <w:b/>
      <w:spacing w:val="10"/>
      <w:sz w:val="28"/>
      <w:szCs w:val="20"/>
    </w:rPr>
  </w:style>
  <w:style w:type="paragraph" w:customStyle="1" w:styleId="Char390">
    <w:name w:val="Char39"/>
    <w:basedOn w:val="a3"/>
    <w:qFormat/>
    <w:rsid w:val="006473B8"/>
    <w:pPr>
      <w:adjustRightInd w:val="0"/>
      <w:spacing w:line="400" w:lineRule="exact"/>
      <w:ind w:firstLine="601"/>
      <w:textAlignment w:val="baseline"/>
    </w:pPr>
    <w:rPr>
      <w:rFonts w:ascii="Calibri" w:eastAsia="楷体_GB2312" w:hAnsi="Calibri" w:cs="Times New Roman"/>
      <w:spacing w:val="8"/>
      <w:kern w:val="0"/>
      <w:sz w:val="24"/>
      <w:szCs w:val="24"/>
    </w:rPr>
  </w:style>
  <w:style w:type="paragraph" w:customStyle="1" w:styleId="CharCharChar1CharCharCharCharCharCharCharCharCharCharCharCharCharCharCharCharCharCharCharCharCharCharCharCharChar9">
    <w:name w:val="Char Char Char1 Char Char Char Char Char Char Char Char Char Char Char Char Char Char Char Char Char Char Char Char Char Char Char Char Char9"/>
    <w:basedOn w:val="a3"/>
    <w:rsid w:val="006473B8"/>
    <w:pPr>
      <w:adjustRightInd w:val="0"/>
      <w:spacing w:line="400" w:lineRule="exact"/>
      <w:ind w:firstLine="601"/>
      <w:textAlignment w:val="baseline"/>
    </w:pPr>
    <w:rPr>
      <w:rFonts w:ascii="Tahoma" w:eastAsia="楷体_GB2312" w:hAnsi="Tahoma" w:cs="Times New Roman"/>
      <w:spacing w:val="8"/>
      <w:kern w:val="0"/>
      <w:sz w:val="24"/>
      <w:szCs w:val="20"/>
    </w:rPr>
  </w:style>
  <w:style w:type="paragraph" w:customStyle="1" w:styleId="Char3CharCharCharCharCharChar1CharCharCharCharCharCharCharCharChar1CharCharChar19">
    <w:name w:val="Char3 Char Char Char Char Char Char1 Char Char Char Char Char Char Char Char Char1 Char Char Char19"/>
    <w:basedOn w:val="a3"/>
    <w:rsid w:val="006473B8"/>
    <w:pPr>
      <w:keepNext/>
      <w:keepLines/>
      <w:tabs>
        <w:tab w:val="left" w:pos="2160"/>
      </w:tabs>
      <w:adjustRightInd w:val="0"/>
      <w:snapToGrid w:val="0"/>
      <w:spacing w:before="120" w:after="120" w:line="360" w:lineRule="auto"/>
      <w:ind w:left="2160" w:hanging="420"/>
      <w:textAlignment w:val="baseline"/>
      <w:outlineLvl w:val="3"/>
    </w:pPr>
    <w:rPr>
      <w:rFonts w:ascii="Arial" w:eastAsia="楷体_GB2312" w:hAnsi="Arial" w:cs="Times New Roman"/>
      <w:bCs/>
      <w:spacing w:val="8"/>
      <w:kern w:val="0"/>
      <w:sz w:val="28"/>
      <w:szCs w:val="21"/>
    </w:rPr>
  </w:style>
  <w:style w:type="table" w:customStyle="1" w:styleId="6f7">
    <w:name w:val="网格型6"/>
    <w:basedOn w:val="a6"/>
    <w:next w:val="ab"/>
    <w:uiPriority w:val="39"/>
    <w:qFormat/>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ffffffffffffff2">
    <w:name w:val="Table Theme"/>
    <w:basedOn w:val="a6"/>
    <w:unhideWhenUsed/>
    <w:qFormat/>
    <w:rsid w:val="006473B8"/>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fffffffff3">
    <w:name w:val="Table Contemporary"/>
    <w:basedOn w:val="a6"/>
    <w:qFormat/>
    <w:rsid w:val="006473B8"/>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affffffffffffffffff4">
    <w:name w:val="Table Professional"/>
    <w:basedOn w:val="a6"/>
    <w:qFormat/>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21">
    <w:name w:val="Light Shading Accent 2"/>
    <w:basedOn w:val="a6"/>
    <w:rsid w:val="006473B8"/>
    <w:rPr>
      <w:rFonts w:ascii="Times New Roman" w:eastAsia="宋体" w:hAnsi="Times New Roman"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style>
  <w:style w:type="table" w:styleId="-5">
    <w:name w:val="Light Shading Accent 5"/>
    <w:basedOn w:val="a6"/>
    <w:uiPriority w:val="61"/>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styleId="-30">
    <w:name w:val="Light List Accent 3"/>
    <w:basedOn w:val="a6"/>
    <w:uiPriority w:val="61"/>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styleId="1-1">
    <w:name w:val="Medium Shading 1 Accent 1"/>
    <w:basedOn w:val="a6"/>
    <w:rsid w:val="006473B8"/>
    <w:rPr>
      <w:rFonts w:ascii="Calibri" w:eastAsia="宋体" w:hAnsi="Calibri" w:cs="Times New Roman"/>
      <w:kern w:val="0"/>
      <w:sz w:val="22"/>
    </w:rPr>
    <w:tblPr>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0" w:after="0" w:line="240" w:lineRule="auto"/>
      </w:pPr>
      <w:rPr>
        <w:b/>
        <w:bCs/>
        <w:color w:val="000000"/>
      </w:rPr>
      <w:tblPr/>
      <w:tcPr>
        <w:shd w:val="clear" w:color="auto" w:fill="E6E6E6"/>
      </w:tcPr>
    </w:tblStylePr>
    <w:tblStylePr w:type="lastRow">
      <w:pPr>
        <w:spacing w:before="0" w:after="0" w:line="240" w:lineRule="auto"/>
      </w:pPr>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auto"/>
          <w:insideV w:val="single" w:sz="6" w:space="0" w:color="auto"/>
          <w:tl2br w:val="none" w:sz="0" w:space="0" w:color="auto"/>
          <w:tr2bl w:val="none" w:sz="0" w:space="0" w:color="auto"/>
        </w:tcBorders>
        <w:shd w:val="clear" w:color="auto" w:fill="808080"/>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styleId="1-2">
    <w:name w:val="Medium Shading 1 Accent 2"/>
    <w:basedOn w:val="a6"/>
    <w:rsid w:val="006473B8"/>
    <w:rPr>
      <w:rFonts w:ascii="Calibri" w:eastAsia="宋体" w:hAnsi="Calibri" w:cs="Times New Roman"/>
      <w:kern w:val="0"/>
      <w:sz w:val="22"/>
    </w:rPr>
    <w:tblPr>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0" w:after="0" w:line="240" w:lineRule="auto"/>
      </w:pPr>
      <w:rPr>
        <w:b/>
        <w:bCs/>
        <w:color w:val="FFFFFF"/>
      </w:rPr>
      <w:tblPr/>
      <w:tcPr>
        <w:shd w:val="clear" w:color="auto" w:fill="E6E6E6"/>
      </w:tcPr>
    </w:tblStylePr>
    <w:tblStylePr w:type="lastRow">
      <w:pPr>
        <w:spacing w:before="0" w:after="0" w:line="240" w:lineRule="auto"/>
      </w:pPr>
      <w:rPr>
        <w:b/>
        <w:bCs/>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shd w:val="clear" w:color="auto" w:fill="808080"/>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styleId="1-3">
    <w:name w:val="Medium Shading 1 Accent 3"/>
    <w:basedOn w:val="a6"/>
    <w:rsid w:val="006473B8"/>
    <w:rPr>
      <w:rFonts w:ascii="Times New Roman" w:eastAsia="宋体" w:hAnsi="Times New Roman"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pPr>
        <w:spacing w:before="0" w:after="0" w:line="240" w:lineRule="auto"/>
      </w:pPr>
      <w:rPr>
        <w:b/>
        <w:bCs/>
        <w:color w:val="000000"/>
      </w:rPr>
      <w:tblPr/>
      <w:tcPr>
        <w:shd w:val="clear" w:color="auto" w:fill="BDD6EE"/>
      </w:tcPr>
    </w:tblStylePr>
    <w:tblStylePr w:type="lastRow">
      <w:pPr>
        <w:spacing w:before="0" w:after="0" w:line="240" w:lineRule="auto"/>
      </w:pPr>
      <w:rPr>
        <w:b/>
        <w:bCs/>
        <w:color w:val="000000"/>
      </w:rPr>
      <w:tblPr/>
      <w:tcPr>
        <w:shd w:val="clear" w:color="auto" w:fill="BDD6EE"/>
      </w:tcPr>
    </w:tblStylePr>
    <w:tblStylePr w:type="firstCol">
      <w:rPr>
        <w:b/>
        <w:bCs/>
        <w:color w:val="000000"/>
      </w:rPr>
      <w:tblPr/>
      <w:tcPr>
        <w:shd w:val="clear" w:color="auto" w:fill="2E74B5"/>
      </w:tcPr>
    </w:tblStylePr>
    <w:tblStylePr w:type="lastCol">
      <w:rPr>
        <w:b w:val="0"/>
        <w:bCs w:val="0"/>
        <w:color w:val="000000"/>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styleId="2-3">
    <w:name w:val="Medium Shading 2 Accent 3"/>
    <w:basedOn w:val="a6"/>
    <w:rsid w:val="006473B8"/>
    <w:rPr>
      <w:rFonts w:ascii="Times New Roman" w:eastAsia="宋体" w:hAnsi="Times New Roman"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0" w:after="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lastRow">
      <w:pPr>
        <w:spacing w:before="0" w:after="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FADECB"/>
      </w:tcPr>
    </w:tblStylePr>
    <w:tblStylePr w:type="band1Horz">
      <w:tblPr/>
      <w:tcPr>
        <w:tcBorders>
          <w:top w:val="nil"/>
          <w:left w:val="nil"/>
          <w:bottom w:val="nil"/>
          <w:right w:val="nil"/>
          <w:insideH w:val="nil"/>
          <w:insideV w:val="nil"/>
          <w:tl2br w:val="nil"/>
          <w:tr2bl w:val="nil"/>
        </w:tcBorders>
        <w:shd w:val="clear" w:color="auto" w:fill="FADECB"/>
      </w:tcPr>
    </w:tblStylePr>
    <w:tblStylePr w:type="neCell">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style>
  <w:style w:type="table" w:customStyle="1" w:styleId="713">
    <w:name w:val="网格型71"/>
    <w:basedOn w:val="a6"/>
    <w:uiPriority w:val="3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Medium List 1 Accent 4"/>
    <w:basedOn w:val="a6"/>
    <w:uiPriority w:val="61"/>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Pr/>
      <w:tcPr>
        <w:tcBorders>
          <w:top w:val="nil"/>
          <w:left w:val="nil"/>
          <w:bottom w:val="nil"/>
          <w:right w:val="single" w:sz="18" w:space="0" w:color="FFFFFF"/>
          <w:insideH w:val="nil"/>
          <w:insideV w:val="nil"/>
          <w:tl2br w:val="nil"/>
          <w:tr2bl w:val="nil"/>
        </w:tcBorders>
        <w:shd w:val="clear" w:color="auto" w:fill="76923C"/>
      </w:tcPr>
    </w:tblStylePr>
    <w:tblStylePr w:type="lastCol">
      <w:rPr>
        <w:b/>
        <w:bCs/>
      </w:rPr>
      <w:tblPr/>
      <w:tcPr>
        <w:tcBorders>
          <w:top w:val="nil"/>
          <w:left w:val="single" w:sz="18" w:space="0" w:color="FFFFFF"/>
          <w:bottom w:val="nil"/>
          <w:right w:val="nil"/>
          <w:insideH w:val="nil"/>
          <w:insideV w:val="nil"/>
          <w:tl2br w:val="nil"/>
          <w:tr2bl w:val="nil"/>
        </w:tcBorders>
        <w:shd w:val="clear" w:color="auto" w:fill="76923C"/>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styleId="2ffff1">
    <w:name w:val="Medium Grid 2"/>
    <w:basedOn w:val="a6"/>
    <w:rsid w:val="006473B8"/>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styleId="2-1">
    <w:name w:val="Medium Grid 2 Accent 1"/>
    <w:basedOn w:val="a6"/>
    <w:rsid w:val="006473B8"/>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0" w:after="0" w:line="240" w:lineRule="auto"/>
      </w:pPr>
      <w:rPr>
        <w:b/>
        <w:bCs/>
        <w:color w:val="FFFFFF"/>
      </w:rPr>
      <w:tblPr/>
      <w:tcPr>
        <w:shd w:val="clear" w:color="auto" w:fill="E6E6E6"/>
      </w:tcPr>
    </w:tblStylePr>
    <w:tblStylePr w:type="lastRow">
      <w:pPr>
        <w:spacing w:before="0" w:after="0" w:line="240" w:lineRule="auto"/>
      </w:pPr>
      <w:rPr>
        <w:b/>
        <w:bCs/>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shd w:val="clear" w:color="auto" w:fill="808080"/>
      </w:tcPr>
    </w:tblStylePr>
    <w:tblStylePr w:type="nwCell">
      <w:tblPr/>
      <w:tcPr>
        <w:shd w:val="clear" w:color="auto" w:fill="FFFFFF"/>
      </w:tcPr>
    </w:tblStylePr>
  </w:style>
  <w:style w:type="table" w:styleId="2-2">
    <w:name w:val="Medium Grid 2 Accent 2"/>
    <w:basedOn w:val="a6"/>
    <w:rsid w:val="006473B8"/>
    <w:rPr>
      <w:rFonts w:ascii="Times New Roman" w:eastAsia="宋体" w:hAnsi="Times New Roman" w:cs="Times New Roman"/>
      <w:i/>
      <w:iCs/>
      <w:color w:val="000000"/>
      <w:sz w:val="24"/>
      <w:szCs w:val="24"/>
      <w:lang w:eastAsia="en-US" w:bidi="en-US"/>
    </w:rPr>
    <w:tblPr>
      <w:tblInd w:w="0" w:type="nil"/>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nwCell">
      <w:tblPr/>
      <w:tcPr>
        <w:shd w:val="clear" w:color="auto" w:fill="FFFFFF"/>
      </w:tcPr>
    </w:tblStylePr>
  </w:style>
  <w:style w:type="table" w:styleId="3-2">
    <w:name w:val="Medium Grid 3 Accent 2"/>
    <w:basedOn w:val="a6"/>
    <w:rsid w:val="006473B8"/>
    <w:rPr>
      <w:rFonts w:ascii="Times New Roman" w:eastAsia="宋体" w:hAnsi="Times New Roman" w:cs="Times New Roman"/>
      <w:b/>
      <w:bCs/>
      <w:i/>
      <w:iCs/>
      <w:color w:val="4F81BD"/>
      <w:sz w:val="24"/>
      <w:szCs w:val="24"/>
      <w:lang w:eastAsia="en-US" w:bidi="en-US"/>
    </w:rPr>
    <w:tblPr>
      <w:tblInd w:w="0" w:type="nil"/>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firstCol">
      <w:rPr>
        <w:b/>
        <w:bCs/>
      </w:rPr>
      <w:tblPr/>
      <w:tcPr>
        <w:tcBorders>
          <w:top w:val="none" w:sz="0" w:space="0" w:color="auto"/>
          <w:left w:val="single" w:sz="8" w:space="0" w:color="FFFFFF"/>
          <w:bottom w:val="none" w:sz="0" w:space="0" w:color="auto"/>
          <w:right w:val="single" w:sz="24" w:space="0" w:color="FFFFFF"/>
          <w:insideH w:val="nil"/>
          <w:insideV w:val="nil"/>
          <w:tl2br w:val="none" w:sz="0" w:space="0" w:color="auto"/>
          <w:tr2bl w:val="none" w:sz="0" w:space="0" w:color="auto"/>
        </w:tcBorders>
        <w:shd w:val="clear" w:color="auto" w:fill="C0504D"/>
      </w:tcPr>
    </w:tblStylePr>
    <w:tblStylePr w:type="lastCol">
      <w:rPr>
        <w:b/>
        <w:bCs/>
      </w:rPr>
      <w:tblPr/>
      <w:tcPr>
        <w:tcBorders>
          <w:top w:val="nil"/>
          <w:left w:val="single" w:sz="24" w:space="0" w:color="FFFFFF"/>
          <w:bottom w:val="nil"/>
          <w:right w:val="nil"/>
          <w:insideH w:val="nil"/>
          <w:insideV w:val="nil"/>
          <w:tl2br w:val="none" w:sz="0" w:space="0" w:color="auto"/>
          <w:tr2bl w:val="none" w:sz="0" w:space="0" w:color="auto"/>
        </w:tcBorders>
        <w:shd w:val="clear" w:color="auto" w:fill="C0504D"/>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style>
  <w:style w:type="table" w:styleId="3-5">
    <w:name w:val="Medium Grid 3 Accent 5"/>
    <w:basedOn w:val="a6"/>
    <w:uiPriority w:val="61"/>
    <w:rsid w:val="006473B8"/>
    <w:rPr>
      <w:rFonts w:ascii="Calibri" w:eastAsia="宋体" w:hAnsi="Calibri" w:cs="Times New Roman"/>
      <w:kern w:val="0"/>
      <w:sz w:val="22"/>
    </w:rPr>
    <w:tblPr>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Pr/>
      <w:tcPr>
        <w:tcBorders>
          <w:top w:val="none" w:sz="0" w:space="0" w:color="auto"/>
          <w:left w:val="single" w:sz="8" w:space="0" w:color="FFFFFF"/>
          <w:bottom w:val="none" w:sz="0" w:space="0" w:color="auto"/>
          <w:right w:val="single" w:sz="24" w:space="0" w:color="FFFFFF"/>
          <w:insideH w:val="nil"/>
          <w:insideV w:val="nil"/>
          <w:tl2br w:val="none" w:sz="0" w:space="0" w:color="auto"/>
          <w:tr2bl w:val="none" w:sz="0" w:space="0" w:color="auto"/>
        </w:tcBorders>
        <w:shd w:val="clear" w:color="auto" w:fill="4BACC6"/>
      </w:tc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styleId="-33">
    <w:name w:val="Dark List Accent 3"/>
    <w:basedOn w:val="a6"/>
    <w:uiPriority w:val="61"/>
    <w:qFormat/>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Pr/>
      <w:tcPr>
        <w:tcBorders>
          <w:top w:val="nil"/>
          <w:left w:val="nil"/>
          <w:bottom w:val="nil"/>
          <w:right w:val="single" w:sz="18" w:space="0" w:color="FFFFFF"/>
          <w:insideH w:val="nil"/>
          <w:insideV w:val="nil"/>
          <w:tl2br w:val="none" w:sz="0" w:space="0" w:color="auto"/>
          <w:tr2bl w:val="none" w:sz="0" w:space="0" w:color="auto"/>
        </w:tcBorders>
        <w:shd w:val="clear" w:color="auto" w:fill="76923C"/>
      </w:tcPr>
    </w:tblStylePr>
    <w:tblStylePr w:type="lastCol">
      <w:rPr>
        <w:b/>
        <w:bCs/>
      </w:rPr>
      <w:tblPr/>
      <w:tcPr>
        <w:tcBorders>
          <w:top w:val="nil"/>
          <w:left w:val="single" w:sz="18" w:space="0" w:color="FFFFFF"/>
          <w:bottom w:val="nil"/>
          <w:right w:val="nil"/>
          <w:insideH w:val="nil"/>
          <w:insideV w:val="nil"/>
          <w:tl2br w:val="none" w:sz="0" w:space="0" w:color="auto"/>
          <w:tr2bl w:val="none" w:sz="0" w:space="0" w:color="auto"/>
        </w:tcBorders>
        <w:shd w:val="clear" w:color="auto" w:fill="76923C"/>
      </w:tc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styleId="-34">
    <w:name w:val="Colorful List Accent 3"/>
    <w:basedOn w:val="a6"/>
    <w:rsid w:val="006473B8"/>
    <w:rPr>
      <w:rFonts w:ascii="Times New Roman" w:eastAsia="宋体" w:hAnsi="Times New Roman" w:cs="Times New Roman"/>
      <w:i/>
      <w:iCs/>
      <w:color w:val="000000"/>
      <w:sz w:val="24"/>
      <w:szCs w:val="24"/>
      <w:lang w:eastAsia="en-US" w:bidi="en-US"/>
    </w:rPr>
    <w:tblPr>
      <w:tblInd w:w="0" w:type="nil"/>
      <w:tblBorders>
        <w:insideH w:val="single" w:sz="4" w:space="0" w:color="FFFFFF"/>
      </w:tblBorders>
    </w:tblPr>
    <w:tcPr>
      <w:shd w:val="clear" w:color="auto" w:fill="DEEAF6"/>
    </w:tcPr>
    <w:tblStylePr w:type="firstRow">
      <w:rPr>
        <w:b/>
        <w:bCs/>
        <w:color w:val="000000"/>
      </w:rPr>
      <w:tblPr/>
      <w:tcPr>
        <w:shd w:val="clear" w:color="auto" w:fill="BDD6EE"/>
      </w:tcPr>
    </w:tblStylePr>
    <w:tblStylePr w:type="lastRow">
      <w:rPr>
        <w:b/>
        <w:bCs/>
        <w:color w:val="000000"/>
      </w:rPr>
      <w:tblPr/>
      <w:tcPr>
        <w:shd w:val="clear" w:color="auto" w:fill="BDD6EE"/>
      </w:tcPr>
    </w:tblStylePr>
    <w:tblStylePr w:type="firstCol">
      <w:rPr>
        <w:b/>
        <w:bCs/>
        <w:color w:val="000000"/>
      </w:rPr>
      <w:tblPr/>
      <w:tcPr>
        <w:shd w:val="clear" w:color="auto" w:fill="2E74B5"/>
      </w:tcPr>
    </w:tblStylePr>
    <w:tblStylePr w:type="lastCol">
      <w:rPr>
        <w:b w:val="0"/>
        <w:bCs w:val="0"/>
        <w:color w:val="000000"/>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styleId="-13">
    <w:name w:val="Colorful Grid Accent 1"/>
    <w:basedOn w:val="a6"/>
    <w:rsid w:val="006473B8"/>
    <w:rPr>
      <w:rFonts w:ascii="Times New Roman" w:eastAsia="宋体" w:hAnsi="Times New Roman"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35">
    <w:name w:val="Colorful Grid Accent 3"/>
    <w:basedOn w:val="a6"/>
    <w:rsid w:val="006473B8"/>
    <w:rPr>
      <w:rFonts w:ascii="Times New Roman" w:eastAsia="宋体" w:hAnsi="Times New Roman" w:cs="Times New Roman"/>
      <w:b/>
      <w:bCs/>
      <w:i/>
      <w:iCs/>
      <w:color w:val="4F81BD"/>
      <w:sz w:val="24"/>
      <w:szCs w:val="24"/>
      <w:lang w:eastAsia="en-US" w:bidi="en-US"/>
    </w:rPr>
    <w:tblPr>
      <w:tblInd w:w="0" w:type="nil"/>
      <w:tblBorders>
        <w:top w:val="single" w:sz="8" w:space="0" w:color="ED7D31"/>
        <w:bottom w:val="single" w:sz="8" w:space="0" w:color="ED7D31"/>
      </w:tblBorders>
    </w:tblPr>
    <w:tblStylePr w:type="firstRow">
      <w:pPr>
        <w:spacing w:before="0" w:after="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lastRow">
      <w:pPr>
        <w:spacing w:before="0" w:after="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FADECB"/>
      </w:tcPr>
    </w:tblStylePr>
    <w:tblStylePr w:type="band1Horz">
      <w:tblPr/>
      <w:tcPr>
        <w:tcBorders>
          <w:top w:val="nil"/>
          <w:left w:val="nil"/>
          <w:bottom w:val="nil"/>
          <w:right w:val="nil"/>
          <w:insideH w:val="nil"/>
          <w:insideV w:val="nil"/>
          <w:tl2br w:val="nil"/>
          <w:tr2bl w:val="nil"/>
        </w:tcBorders>
        <w:shd w:val="clear" w:color="auto" w:fill="FADECB"/>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6f8">
    <w:name w:val="黄桥表6"/>
    <w:basedOn w:val="a6"/>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
    <w:name w:val="网格型3111"/>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f">
    <w:name w:val="黄桥表8"/>
    <w:basedOn w:val="a6"/>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中等深浅底纹 1 - 强调文字颜色 32"/>
    <w:basedOn w:val="a6"/>
    <w:rsid w:val="006473B8"/>
    <w:rPr>
      <w:rFonts w:ascii="Times New Roman" w:eastAsia="宋体" w:hAnsi="Times New Roman"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rPr>
        <w:b/>
        <w:bCs/>
        <w:color w:val="000000"/>
      </w:rPr>
      <w:tblPr/>
      <w:tcPr>
        <w:shd w:val="clear" w:color="auto" w:fill="BDD6EE"/>
      </w:tcPr>
    </w:tblStylePr>
    <w:tblStylePr w:type="lastRow">
      <w:rPr>
        <w:b/>
        <w:bCs/>
        <w:color w:val="000000"/>
      </w:rPr>
      <w:tblPr/>
      <w:tcPr>
        <w:shd w:val="clear" w:color="auto" w:fill="BDD6EE"/>
      </w:tcPr>
    </w:tblStylePr>
    <w:tblStylePr w:type="firstCol">
      <w:rPr>
        <w:b/>
        <w:bCs/>
        <w:color w:val="000000"/>
      </w:rPr>
      <w:tblPr/>
      <w:tcPr>
        <w:shd w:val="clear" w:color="auto" w:fill="2E74B5"/>
      </w:tcPr>
    </w:tblStylePr>
    <w:tblStylePr w:type="lastCol">
      <w:rPr>
        <w:b w:val="0"/>
        <w:bCs w:val="0"/>
        <w:color w:val="000000"/>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nwCell">
      <w:tblPr/>
      <w:tcPr>
        <w:shd w:val="clear" w:color="auto" w:fill="FFFFFF"/>
      </w:tcPr>
    </w:tblStylePr>
  </w:style>
  <w:style w:type="table" w:customStyle="1" w:styleId="2ffff2">
    <w:name w:val="黄桥表2"/>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立信年报表格 [2级]1"/>
    <w:basedOn w:val="a6"/>
    <w:rsid w:val="006473B8"/>
    <w:pPr>
      <w:jc w:val="both"/>
    </w:pPr>
    <w:rPr>
      <w:rFonts w:ascii="Times New Roman" w:eastAsia="宋体" w:hAnsi="Times New Roman" w:cs="Times New Roman"/>
      <w:color w:val="000000"/>
      <w:kern w:val="0"/>
      <w:sz w:val="18"/>
      <w:szCs w:val="20"/>
    </w:rPr>
    <w:tblPr>
      <w:tblInd w:w="0" w:type="nil"/>
      <w:tblBorders>
        <w:top w:val="single" w:sz="12" w:space="0" w:color="auto"/>
        <w:bottom w:val="single" w:sz="12" w:space="0" w:color="auto"/>
        <w:insideH w:val="dotted" w:sz="4" w:space="0" w:color="auto"/>
        <w:insideV w:val="dotted" w:sz="4" w:space="0" w:color="auto"/>
      </w:tblBorders>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1-411">
    <w:name w:val="中等深浅列表 1 - 强调文字颜色 41"/>
    <w:basedOn w:val="a6"/>
    <w:uiPriority w:val="61"/>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Pr/>
      <w:tcPr>
        <w:tcBorders>
          <w:top w:val="nil"/>
          <w:left w:val="nil"/>
          <w:bottom w:val="nil"/>
          <w:right w:val="single" w:sz="18" w:space="0" w:color="FFFFFF"/>
          <w:insideH w:val="nil"/>
          <w:insideV w:val="nil"/>
          <w:tl2br w:val="nil"/>
          <w:tr2bl w:val="nil"/>
        </w:tcBorders>
        <w:shd w:val="clear" w:color="auto" w:fill="76923C"/>
      </w:tcPr>
    </w:tblStylePr>
    <w:tblStylePr w:type="lastCol">
      <w:rPr>
        <w:b/>
        <w:bCs/>
      </w:rPr>
      <w:tblPr/>
      <w:tcPr>
        <w:tcBorders>
          <w:top w:val="nil"/>
          <w:left w:val="single" w:sz="18" w:space="0" w:color="FFFFFF"/>
          <w:bottom w:val="nil"/>
          <w:right w:val="nil"/>
          <w:insideH w:val="nil"/>
          <w:insideV w:val="nil"/>
          <w:tl2br w:val="nil"/>
          <w:tr2bl w:val="nil"/>
        </w:tcBorders>
        <w:shd w:val="clear" w:color="auto" w:fill="76923C"/>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1ffff9">
    <w:name w:val="立信年报表格1"/>
    <w:basedOn w:val="a6"/>
    <w:rsid w:val="006473B8"/>
    <w:pPr>
      <w:jc w:val="both"/>
    </w:pPr>
    <w:rPr>
      <w:rFonts w:ascii="Times New Roman" w:eastAsia="宋体" w:hAnsi="Times New Roman" w:cs="Times New Roman"/>
      <w:color w:val="000000"/>
      <w:kern w:val="0"/>
      <w:sz w:val="18"/>
      <w:szCs w:val="20"/>
    </w:rPr>
    <w:tblPr>
      <w:tblInd w:w="0" w:type="nil"/>
      <w:tblBorders>
        <w:top w:val="single" w:sz="12" w:space="0" w:color="auto"/>
        <w:bottom w:val="single" w:sz="12" w:space="0" w:color="auto"/>
        <w:insideH w:val="dotted" w:sz="4" w:space="0" w:color="auto"/>
        <w:insideV w:val="dotted" w:sz="4" w:space="0" w:color="auto"/>
      </w:tblBorders>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4fe">
    <w:name w:val="黄桥表4"/>
    <w:basedOn w:val="a6"/>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e">
    <w:name w:val="黄桥表5"/>
    <w:basedOn w:val="a6"/>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f1">
    <w:name w:val="黄桥表7"/>
    <w:basedOn w:val="a6"/>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
    <w:name w:val="招股书新1113"/>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111">
    <w:name w:val="表格样式1111"/>
    <w:basedOn w:val="a6"/>
    <w:rsid w:val="006473B8"/>
    <w:rPr>
      <w:rFonts w:ascii="Times New Roman" w:eastAsia="宋体" w:hAnsi="Times New Roman" w:cs="Times New Roman"/>
      <w:kern w:val="0"/>
      <w:sz w:val="20"/>
      <w:szCs w:val="20"/>
    </w:rPr>
    <w:tblPr>
      <w:tblInd w:w="0" w:type="nil"/>
    </w:tblPr>
  </w:style>
  <w:style w:type="table" w:customStyle="1" w:styleId="vc113">
    <w:name w:val="vc113"/>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3230">
    <w:name w:val="招股书323"/>
    <w:basedOn w:val="ab"/>
    <w:rsid w:val="006473B8"/>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3130">
    <w:name w:val="九九久313"/>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51">
    <w:name w:val="浅色底纹 - 强调文字颜色 51"/>
    <w:basedOn w:val="a6"/>
    <w:uiPriority w:val="61"/>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12f1">
    <w:name w:val="网格型12"/>
    <w:basedOn w:val="a6"/>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中等深浅底纹 2 - 强调文字颜色 32"/>
    <w:basedOn w:val="a6"/>
    <w:rsid w:val="006473B8"/>
    <w:rPr>
      <w:rFonts w:ascii="Times New Roman" w:eastAsia="宋体" w:hAnsi="Times New Roman"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0" w:after="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lastRow">
      <w:pPr>
        <w:spacing w:before="0" w:after="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FADECB"/>
      </w:tcPr>
    </w:tblStylePr>
    <w:tblStylePr w:type="band1Horz">
      <w:tblPr/>
      <w:tcPr>
        <w:tcBorders>
          <w:top w:val="nil"/>
          <w:left w:val="nil"/>
          <w:bottom w:val="nil"/>
          <w:right w:val="nil"/>
          <w:insideH w:val="nil"/>
          <w:insideV w:val="nil"/>
          <w:tl2br w:val="nil"/>
          <w:tr2bl w:val="nil"/>
        </w:tcBorders>
        <w:shd w:val="clear" w:color="auto" w:fill="FADECB"/>
      </w:tcPr>
    </w:tblStylePr>
  </w:style>
  <w:style w:type="table" w:customStyle="1" w:styleId="vs13">
    <w:name w:val="vs13"/>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vc24">
    <w:name w:val="vc24"/>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43">
    <w:name w:val="招股书新24"/>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5111">
    <w:name w:val="网格型5111"/>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spectus14">
    <w:name w:val="prospectus14"/>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6111">
    <w:name w:val="网格型6111"/>
    <w:basedOn w:val="a6"/>
    <w:uiPriority w:val="5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网格型7111"/>
    <w:basedOn w:val="a6"/>
    <w:uiPriority w:val="5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浅色列表 - 强调文字颜色 3211"/>
    <w:basedOn w:val="a6"/>
    <w:uiPriority w:val="61"/>
    <w:rsid w:val="006473B8"/>
    <w:rPr>
      <w:rFonts w:ascii="Calibri" w:eastAsia="宋体"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315">
    <w:name w:val="深色列表 - 强调文字颜色 31"/>
    <w:basedOn w:val="a6"/>
    <w:uiPriority w:val="61"/>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113">
    <w:name w:val="彩色网格 - 强调文字颜色 11"/>
    <w:basedOn w:val="a6"/>
    <w:rsid w:val="006473B8"/>
    <w:rPr>
      <w:rFonts w:ascii="Calibri" w:eastAsia="宋体" w:hAnsi="Calibri"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210">
    <w:name w:val="浅色底纹 - 强调文字颜色 21"/>
    <w:basedOn w:val="a6"/>
    <w:rsid w:val="006473B8"/>
    <w:rPr>
      <w:rFonts w:ascii="Calibri" w:eastAsia="宋体" w:hAnsi="Calibri"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0" w:after="0" w:line="240" w:lineRule="auto"/>
      </w:p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style>
  <w:style w:type="table" w:customStyle="1" w:styleId="2310">
    <w:name w:val="中等深浅网格 231"/>
    <w:basedOn w:val="a6"/>
    <w:rsid w:val="006473B8"/>
    <w:rPr>
      <w:rFonts w:ascii="Calibri" w:eastAsia="宋体" w:hAnsi="Calibri" w:cs="Times New Roman"/>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customStyle="1" w:styleId="244">
    <w:name w:val="中等深浅网格 24"/>
    <w:basedOn w:val="a6"/>
    <w:rsid w:val="006473B8"/>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customStyle="1" w:styleId="2-12">
    <w:name w:val="中等深浅网格 2 - 强调文字颜色 12"/>
    <w:basedOn w:val="a6"/>
    <w:rsid w:val="006473B8"/>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0" w:after="0" w:line="240" w:lineRule="auto"/>
      </w:pPr>
      <w:rPr>
        <w:b/>
        <w:bCs/>
        <w:color w:val="FFFFFF"/>
      </w:rPr>
      <w:tblPr/>
      <w:tcPr>
        <w:shd w:val="clear" w:color="auto" w:fill="E6E6E6"/>
      </w:tcPr>
    </w:tblStylePr>
    <w:tblStylePr w:type="lastRow">
      <w:pPr>
        <w:spacing w:before="0" w:after="0" w:line="240" w:lineRule="auto"/>
      </w:pPr>
      <w:rPr>
        <w:b/>
        <w:bCs/>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shd w:val="clear" w:color="auto" w:fill="808080"/>
      </w:tcPr>
    </w:tblStylePr>
    <w:tblStylePr w:type="nwCell">
      <w:tblPr/>
      <w:tcPr>
        <w:shd w:val="clear" w:color="auto" w:fill="FFFFFF"/>
      </w:tcPr>
    </w:tblStylePr>
  </w:style>
  <w:style w:type="table" w:customStyle="1" w:styleId="1230">
    <w:name w:val="招股123"/>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0" w:beforeAutospacing="0" w:afterLines="0" w:after="0" w:afterAutospacing="0" w:line="240" w:lineRule="auto"/>
        <w:ind w:leftChars="0" w:left="0" w:rightChars="0" w:right="0"/>
        <w:jc w:val="left"/>
      </w:pPr>
      <w:rPr>
        <w:rFonts w:eastAsia="??"/>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333">
    <w:name w:val="招股书新33"/>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2130">
    <w:name w:val="九九久213"/>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c33">
    <w:name w:val="vc33"/>
    <w:basedOn w:val="ab"/>
    <w:rsid w:val="006473B8"/>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VSS3">
    <w:name w:val="VSS3"/>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ffff3">
    <w:name w:val="到了上了上了2"/>
    <w:basedOn w:val="a6"/>
    <w:uiPriority w:val="99"/>
    <w:qFormat/>
    <w:rsid w:val="006473B8"/>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VC2">
    <w:name w:val="VC2"/>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rPr>
      <w:tblPr/>
      <w:tcPr>
        <w:tcBorders>
          <w:top w:val="nil"/>
          <w:left w:val="nil"/>
          <w:bottom w:val="nil"/>
          <w:right w:val="nil"/>
          <w:insideH w:val="nil"/>
          <w:insideV w:val="nil"/>
          <w:tl2br w:val="nil"/>
          <w:tr2bl w:val="nil"/>
        </w:tcBorders>
        <w:shd w:val="clear" w:color="auto" w:fill="E0E0E0"/>
      </w:tcPr>
    </w:tblStylePr>
  </w:style>
  <w:style w:type="table" w:customStyle="1" w:styleId="vc4">
    <w:name w:val="vc4"/>
    <w:basedOn w:val="ab"/>
    <w:rsid w:val="006473B8"/>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2f2">
    <w:name w:val="九九久12"/>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3120">
    <w:name w:val="招股书312"/>
    <w:basedOn w:val="ab"/>
    <w:rsid w:val="006473B8"/>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1120">
    <w:name w:val="招股112"/>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121">
    <w:name w:val="招股书新112"/>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25">
    <w:name w:val="网格型42"/>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网格型52"/>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浅色列表 - 着色 32"/>
    <w:basedOn w:val="a6"/>
    <w:uiPriority w:val="61"/>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620">
    <w:name w:val="网格型62"/>
    <w:basedOn w:val="a6"/>
    <w:uiPriority w:val="5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网格型72"/>
    <w:basedOn w:val="a6"/>
    <w:uiPriority w:val="5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样式181"/>
    <w:basedOn w:val="a6"/>
    <w:uiPriority w:val="99"/>
    <w:qFormat/>
    <w:rsid w:val="006473B8"/>
    <w:rPr>
      <w:rFonts w:ascii="Calibri" w:eastAsia="宋体" w:hAnsi="Calibri"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style>
  <w:style w:type="table" w:customStyle="1" w:styleId="2110">
    <w:name w:val="样式211"/>
    <w:basedOn w:val="a6"/>
    <w:uiPriority w:val="99"/>
    <w:qFormat/>
    <w:rsid w:val="006473B8"/>
    <w:rPr>
      <w:rFonts w:ascii="Times New Roman" w:eastAsia="宋体" w:hAnsi="Times New Roman" w:cs="Times New Roman"/>
      <w:kern w:val="0"/>
      <w:sz w:val="20"/>
      <w:szCs w:val="20"/>
    </w:rPr>
    <w:tblPr>
      <w:jc w:val="cente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rPr>
      <w:jc w:val="center"/>
    </w:trPr>
    <w:tcPr>
      <w:vAlign w:val="center"/>
    </w:tcPr>
  </w:style>
  <w:style w:type="table" w:customStyle="1" w:styleId="prospectus21">
    <w:name w:val="prospectus21"/>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10">
    <w:name w:val="招股书321"/>
    <w:basedOn w:val="ab"/>
    <w:rsid w:val="006473B8"/>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11">
    <w:name w:val="vs11"/>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3110">
    <w:name w:val="九九久311"/>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S21">
    <w:name w:val="VSS21"/>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f5">
    <w:name w:val="到了上了上了11"/>
    <w:basedOn w:val="a6"/>
    <w:uiPriority w:val="99"/>
    <w:qFormat/>
    <w:rsid w:val="006473B8"/>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vc31">
    <w:name w:val="vc31"/>
    <w:basedOn w:val="ab"/>
    <w:rsid w:val="006473B8"/>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VC11">
    <w:name w:val="VC11"/>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rPr>
      <w:tblPr/>
      <w:tcPr>
        <w:tcBorders>
          <w:top w:val="nil"/>
          <w:left w:val="nil"/>
          <w:bottom w:val="nil"/>
          <w:right w:val="nil"/>
          <w:insideH w:val="nil"/>
          <w:insideV w:val="nil"/>
          <w:tl2br w:val="nil"/>
          <w:tr2bl w:val="nil"/>
        </w:tcBorders>
        <w:shd w:val="clear" w:color="auto" w:fill="E0E0E0"/>
      </w:tcPr>
    </w:tblStylePr>
  </w:style>
  <w:style w:type="table" w:customStyle="1" w:styleId="1110">
    <w:name w:val="九九久111"/>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vc14">
    <w:name w:val="vc14"/>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211">
    <w:name w:val="招股书新121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vc2111">
    <w:name w:val="vc2111"/>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1f6">
    <w:name w:val="黄桥表11"/>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招股1211"/>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vc20">
    <w:name w:val="vc2"/>
    <w:basedOn w:val="ab"/>
    <w:qFormat/>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ffffa">
    <w:name w:val="招股书新1"/>
    <w:basedOn w:val="a6"/>
    <w:qFormat/>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1f7">
    <w:name w:val="招股11"/>
    <w:basedOn w:val="a6"/>
    <w:qFormat/>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7f2">
    <w:name w:val="网格型7"/>
    <w:basedOn w:val="a6"/>
    <w:uiPriority w:val="59"/>
    <w:qFormat/>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网格型21"/>
    <w:basedOn w:val="a6"/>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rospectus2">
    <w:name w:val="prospectus2"/>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5">
    <w:name w:val="招股书32"/>
    <w:basedOn w:val="ab"/>
    <w:rsid w:val="006473B8"/>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1e">
    <w:name w:val="招股书新2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12">
    <w:name w:val="招股书311"/>
    <w:basedOn w:val="ab"/>
    <w:rsid w:val="006473B8"/>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ffff4">
    <w:name w:val="招股2"/>
    <w:basedOn w:val="a6"/>
    <w:rsid w:val="006473B8"/>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12f3">
    <w:name w:val="招股12"/>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2f4">
    <w:name w:val="招股书新12"/>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ffffb">
    <w:name w:val="黄桥表1"/>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b">
    <w:name w:val="招股书3"/>
    <w:basedOn w:val="ab"/>
    <w:qFormat/>
    <w:rsid w:val="006473B8"/>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3310">
    <w:name w:val="招股书331"/>
    <w:basedOn w:val="ab"/>
    <w:rsid w:val="006473B8"/>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23">
    <w:name w:val="vc23"/>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11">
    <w:name w:val="九九久211"/>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S">
    <w:name w:val="VSS"/>
    <w:basedOn w:val="affffffffffffffffff2"/>
    <w:qFormat/>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21">
    <w:name w:val="vs21"/>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14d">
    <w:name w:val="招股书新14"/>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6">
    <w:name w:val="招股书新3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affffffffffffffffff5">
    <w:name w:val="到了上了上了"/>
    <w:basedOn w:val="a6"/>
    <w:uiPriority w:val="99"/>
    <w:qFormat/>
    <w:rsid w:val="006473B8"/>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3211">
    <w:name w:val="九九久321"/>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30">
    <w:name w:val="招股113"/>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3113">
    <w:name w:val="网格型311"/>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浅色列表 - 强调文字颜色 31"/>
    <w:basedOn w:val="a6"/>
    <w:uiPriority w:val="61"/>
    <w:qFormat/>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VSS31">
    <w:name w:val="VSS31"/>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31">
    <w:name w:val="招股书新113"/>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1b">
    <w:name w:val="招股书41"/>
    <w:basedOn w:val="ab"/>
    <w:rsid w:val="006473B8"/>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
    <w:name w:val="vc"/>
    <w:basedOn w:val="ab"/>
    <w:qFormat/>
    <w:rsid w:val="006473B8"/>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f">
    <w:name w:val="到了上了上了21"/>
    <w:basedOn w:val="a6"/>
    <w:uiPriority w:val="99"/>
    <w:qFormat/>
    <w:rsid w:val="006473B8"/>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434">
    <w:name w:val="网格型43"/>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SS111">
    <w:name w:val="VSS111"/>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C0">
    <w:name w:val="VC"/>
    <w:basedOn w:val="ab"/>
    <w:qFormat/>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rPr>
      <w:tblPr/>
      <w:tcPr>
        <w:tcBorders>
          <w:top w:val="nil"/>
          <w:left w:val="nil"/>
          <w:bottom w:val="nil"/>
          <w:right w:val="nil"/>
          <w:insideH w:val="nil"/>
          <w:insideV w:val="nil"/>
          <w:tl2br w:val="nil"/>
          <w:tr2bl w:val="nil"/>
        </w:tcBorders>
        <w:shd w:val="clear" w:color="auto" w:fill="E0E0E0"/>
      </w:tcPr>
    </w:tblStylePr>
  </w:style>
  <w:style w:type="table" w:customStyle="1" w:styleId="vc41">
    <w:name w:val="vc41"/>
    <w:basedOn w:val="ab"/>
    <w:rsid w:val="006473B8"/>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531">
    <w:name w:val="网格型53"/>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表格样式111"/>
    <w:basedOn w:val="a6"/>
    <w:rsid w:val="006473B8"/>
    <w:rPr>
      <w:rFonts w:ascii="Times New Roman" w:eastAsia="宋体" w:hAnsi="Times New Roman" w:cs="Times New Roman"/>
      <w:kern w:val="0"/>
      <w:sz w:val="20"/>
      <w:szCs w:val="20"/>
    </w:rPr>
    <w:tblPr>
      <w:tblInd w:w="0" w:type="nil"/>
    </w:tblPr>
  </w:style>
  <w:style w:type="table" w:customStyle="1" w:styleId="227">
    <w:name w:val="网格型22"/>
    <w:basedOn w:val="a6"/>
    <w:qFormat/>
    <w:rsid w:val="006473B8"/>
    <w:pPr>
      <w:widowControl w:val="0"/>
      <w:jc w:val="both"/>
    </w:pPr>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0E0E0"/>
      </w:tcPr>
    </w:tblStylePr>
  </w:style>
  <w:style w:type="table" w:customStyle="1" w:styleId="2210">
    <w:name w:val="招股书221"/>
    <w:basedOn w:val="ab"/>
    <w:rsid w:val="006473B8"/>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730">
    <w:name w:val="网格型73"/>
    <w:basedOn w:val="a6"/>
    <w:uiPriority w:val="5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招股书3111"/>
    <w:basedOn w:val="ab"/>
    <w:rsid w:val="006473B8"/>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1">
    <w:name w:val="vc1"/>
    <w:basedOn w:val="ab"/>
    <w:qFormat/>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prospectus121">
    <w:name w:val="prospectus121"/>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2">
    <w:name w:val="网格型112"/>
    <w:basedOn w:val="a6"/>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招股121"/>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2ffff5">
    <w:name w:val="九九久2"/>
    <w:basedOn w:val="a6"/>
    <w:qFormat/>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211">
    <w:name w:val="九九久221"/>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150">
    <w:name w:val="网格型215"/>
    <w:basedOn w:val="a6"/>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vc211">
    <w:name w:val="vc211"/>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affffffffffffffffff6">
    <w:name w:val="招股书新"/>
    <w:basedOn w:val="a6"/>
    <w:qFormat/>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1c">
    <w:name w:val="招股书新4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2f5">
    <w:name w:val="流行型12"/>
    <w:basedOn w:val="a6"/>
    <w:rsid w:val="006473B8"/>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212">
    <w:name w:val="招股书新12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212">
    <w:name w:val="网格型321"/>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6">
    <w:name w:val="专业型12"/>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0">
    <w:name w:val="招股1111"/>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VSS121">
    <w:name w:val="VSS121"/>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3220">
    <w:name w:val="招股书322"/>
    <w:basedOn w:val="ab"/>
    <w:rsid w:val="006473B8"/>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4111">
    <w:name w:val="网格型411"/>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招股书新22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21">
    <w:name w:val="九九久312"/>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6110">
    <w:name w:val="网格型611"/>
    <w:basedOn w:val="a6"/>
    <w:uiPriority w:val="5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招股书121"/>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VSS22">
    <w:name w:val="VSS22"/>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7110">
    <w:name w:val="网格型711"/>
    <w:basedOn w:val="a6"/>
    <w:uiPriority w:val="5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招股31"/>
    <w:basedOn w:val="a6"/>
    <w:rsid w:val="006473B8"/>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VC12">
    <w:name w:val="VC12"/>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rPr>
      <w:tblPr/>
      <w:tcPr>
        <w:tcBorders>
          <w:top w:val="nil"/>
          <w:left w:val="nil"/>
          <w:bottom w:val="nil"/>
          <w:right w:val="nil"/>
          <w:insideH w:val="nil"/>
          <w:insideV w:val="nil"/>
          <w:tl2br w:val="nil"/>
          <w:tr2bl w:val="nil"/>
        </w:tcBorders>
        <w:shd w:val="clear" w:color="auto" w:fill="E0E0E0"/>
      </w:tcPr>
    </w:tblStylePr>
  </w:style>
  <w:style w:type="table" w:customStyle="1" w:styleId="233">
    <w:name w:val="中等深浅网格 23"/>
    <w:basedOn w:val="a6"/>
    <w:rsid w:val="006473B8"/>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customStyle="1" w:styleId="1310">
    <w:name w:val="招股131"/>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123">
    <w:name w:val="九九久112"/>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2ffff6">
    <w:name w:val="立信年报表格 [2级]"/>
    <w:basedOn w:val="a6"/>
    <w:rsid w:val="006473B8"/>
    <w:pPr>
      <w:jc w:val="both"/>
    </w:pPr>
    <w:rPr>
      <w:rFonts w:ascii="Times New Roman" w:eastAsia="宋体" w:hAnsi="Times New Roman" w:cs="Times New Roman"/>
      <w:color w:val="000000"/>
      <w:kern w:val="0"/>
      <w:sz w:val="18"/>
      <w:szCs w:val="20"/>
    </w:rPr>
    <w:tblPr>
      <w:tblInd w:w="0" w:type="nil"/>
      <w:tblBorders>
        <w:top w:val="single" w:sz="12" w:space="0" w:color="auto"/>
        <w:bottom w:val="single" w:sz="12" w:space="0" w:color="auto"/>
        <w:insideH w:val="dotted" w:sz="4" w:space="0" w:color="auto"/>
        <w:insideV w:val="dotted" w:sz="4" w:space="0" w:color="auto"/>
      </w:tblBorders>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31210">
    <w:name w:val="招股书3121"/>
    <w:basedOn w:val="ab"/>
    <w:rsid w:val="006473B8"/>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32">
    <w:name w:val="vc32"/>
    <w:basedOn w:val="ab"/>
    <w:rsid w:val="006473B8"/>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321">
    <w:name w:val="浅色列表 - 强调文字颜色 321"/>
    <w:basedOn w:val="a6"/>
    <w:uiPriority w:val="61"/>
    <w:rsid w:val="006473B8"/>
    <w:rPr>
      <w:rFonts w:ascii="Calibri" w:eastAsia="宋体"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vc221">
    <w:name w:val="vc221"/>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20">
    <w:name w:val="招股书212"/>
    <w:basedOn w:val="ab"/>
    <w:rsid w:val="006473B8"/>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affffffffffffffffff7">
    <w:name w:val="立信年报表格"/>
    <w:basedOn w:val="a6"/>
    <w:rsid w:val="006473B8"/>
    <w:pPr>
      <w:jc w:val="both"/>
    </w:pPr>
    <w:rPr>
      <w:rFonts w:ascii="Times New Roman" w:eastAsia="宋体" w:hAnsi="Times New Roman" w:cs="Times New Roman"/>
      <w:color w:val="000000"/>
      <w:kern w:val="0"/>
      <w:sz w:val="18"/>
      <w:szCs w:val="20"/>
    </w:rPr>
    <w:tblPr>
      <w:tblInd w:w="0" w:type="nil"/>
      <w:tblBorders>
        <w:top w:val="single" w:sz="12" w:space="0" w:color="auto"/>
        <w:bottom w:val="single" w:sz="12" w:space="0" w:color="auto"/>
        <w:insideH w:val="dotted" w:sz="4" w:space="0" w:color="auto"/>
        <w:insideV w:val="dotted" w:sz="4" w:space="0" w:color="auto"/>
      </w:tblBorders>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1311">
    <w:name w:val="招股书新13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vc112">
    <w:name w:val="vc112"/>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21">
    <w:name w:val="网格型212"/>
    <w:basedOn w:val="a6"/>
    <w:uiPriority w:val="39"/>
    <w:rsid w:val="006473B8"/>
    <w:rPr>
      <w:rFonts w:ascii="等线" w:eastAsia="等线" w:hAnsi="等线"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招股1121"/>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prospectus112">
    <w:name w:val="prospectus112"/>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31">
    <w:name w:val="网格型213"/>
    <w:basedOn w:val="a6"/>
    <w:uiPriority w:val="39"/>
    <w:rsid w:val="006473B8"/>
    <w:rPr>
      <w:rFonts w:ascii="等线" w:eastAsia="等线" w:hAnsi="等线"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招股书新112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2122">
    <w:name w:val="九九久212"/>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140">
    <w:name w:val="网格型214"/>
    <w:basedOn w:val="a6"/>
    <w:uiPriority w:val="39"/>
    <w:rsid w:val="006473B8"/>
    <w:rPr>
      <w:rFonts w:ascii="等线" w:eastAsia="等线" w:hAnsi="等线"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招股书新32"/>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ffc">
    <w:name w:val="黄桥表3"/>
    <w:basedOn w:val="a6"/>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0">
    <w:name w:val="网格型521"/>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招股书42"/>
    <w:basedOn w:val="ab"/>
    <w:rsid w:val="006473B8"/>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6f9">
    <w:name w:val="九九久6"/>
    <w:basedOn w:val="a6"/>
    <w:unhideWhenUsed/>
    <w:rsid w:val="006473B8"/>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网格型2111"/>
    <w:basedOn w:val="a6"/>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招股书新122"/>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VSS4">
    <w:name w:val="VSS4"/>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14">
    <w:name w:val="流行型111"/>
    <w:basedOn w:val="a6"/>
    <w:rsid w:val="006473B8"/>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120">
    <w:name w:val="招股书新1112"/>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10">
    <w:name w:val="浅色列表 - 强调文字颜色 311"/>
    <w:basedOn w:val="a6"/>
    <w:uiPriority w:val="61"/>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32110">
    <w:name w:val="招股书3211"/>
    <w:basedOn w:val="ab"/>
    <w:rsid w:val="006473B8"/>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427">
    <w:name w:val="九九久42"/>
    <w:basedOn w:val="a6"/>
    <w:unhideWhenUsed/>
    <w:rsid w:val="006473B8"/>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网格型23"/>
    <w:basedOn w:val="a6"/>
    <w:rsid w:val="006473B8"/>
    <w:pPr>
      <w:widowControl w:val="0"/>
      <w:jc w:val="both"/>
    </w:pPr>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0E0E0"/>
      </w:tcPr>
    </w:tblStylePr>
  </w:style>
  <w:style w:type="table" w:customStyle="1" w:styleId="vs111">
    <w:name w:val="vs111"/>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12f7">
    <w:name w:val="到了上了上了12"/>
    <w:basedOn w:val="a6"/>
    <w:uiPriority w:val="99"/>
    <w:qFormat/>
    <w:rsid w:val="006473B8"/>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13e">
    <w:name w:val="九九久13"/>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31111">
    <w:name w:val="九九久3111"/>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3122">
    <w:name w:val="网格型312"/>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招股书23"/>
    <w:basedOn w:val="ab"/>
    <w:rsid w:val="006473B8"/>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S211">
    <w:name w:val="VSS211"/>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24">
    <w:name w:val="表格样式112"/>
    <w:basedOn w:val="a6"/>
    <w:rsid w:val="006473B8"/>
    <w:rPr>
      <w:rFonts w:ascii="Times New Roman" w:eastAsia="宋体" w:hAnsi="Times New Roman" w:cs="Times New Roman"/>
      <w:kern w:val="0"/>
      <w:sz w:val="20"/>
      <w:szCs w:val="20"/>
    </w:rPr>
    <w:tblPr>
      <w:tblInd w:w="0" w:type="nil"/>
    </w:tblPr>
  </w:style>
  <w:style w:type="table" w:customStyle="1" w:styleId="vc13">
    <w:name w:val="vc13"/>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115">
    <w:name w:val="到了上了上了111"/>
    <w:basedOn w:val="a6"/>
    <w:uiPriority w:val="99"/>
    <w:qFormat/>
    <w:rsid w:val="006473B8"/>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4120">
    <w:name w:val="网格型412"/>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spectus13">
    <w:name w:val="prospectus13"/>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vc311">
    <w:name w:val="vc311"/>
    <w:basedOn w:val="ab"/>
    <w:rsid w:val="006473B8"/>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5120">
    <w:name w:val="网格型512"/>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九九久23"/>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C111">
    <w:name w:val="VC111"/>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rPr>
      <w:tblPr/>
      <w:tcPr>
        <w:tcBorders>
          <w:top w:val="nil"/>
          <w:left w:val="nil"/>
          <w:bottom w:val="nil"/>
          <w:right w:val="nil"/>
          <w:insideH w:val="nil"/>
          <w:insideV w:val="nil"/>
          <w:tl2br w:val="nil"/>
          <w:tr2bl w:val="nil"/>
        </w:tcBorders>
        <w:shd w:val="clear" w:color="auto" w:fill="E0E0E0"/>
      </w:tcPr>
    </w:tblStylePr>
  </w:style>
  <w:style w:type="table" w:customStyle="1" w:styleId="6120">
    <w:name w:val="网格型612"/>
    <w:basedOn w:val="a6"/>
    <w:uiPriority w:val="5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f">
    <w:name w:val="招股书新5"/>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1111">
    <w:name w:val="九九久1111"/>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7120">
    <w:name w:val="网格型712"/>
    <w:basedOn w:val="a6"/>
    <w:uiPriority w:val="5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招股书2111"/>
    <w:basedOn w:val="ab"/>
    <w:rsid w:val="006473B8"/>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322">
    <w:name w:val="浅色列表 - 强调文字颜色 322"/>
    <w:basedOn w:val="a6"/>
    <w:uiPriority w:val="61"/>
    <w:rsid w:val="006473B8"/>
    <w:rPr>
      <w:rFonts w:ascii="Calibri" w:eastAsia="宋体"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6fa">
    <w:name w:val="招股书6"/>
    <w:basedOn w:val="ab"/>
    <w:rsid w:val="006473B8"/>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1111">
    <w:name w:val="vc1111"/>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f0">
    <w:name w:val="黄桥表21"/>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SS13">
    <w:name w:val="VSS13"/>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prospectus1111">
    <w:name w:val="prospectus1111"/>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14">
    <w:name w:val="网格型121"/>
    <w:basedOn w:val="a6"/>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
    <w:name w:val="表格样式13"/>
    <w:basedOn w:val="a6"/>
    <w:rsid w:val="006473B8"/>
    <w:rPr>
      <w:rFonts w:ascii="Times New Roman" w:eastAsia="宋体" w:hAnsi="Times New Roman" w:cs="Times New Roman"/>
      <w:kern w:val="0"/>
      <w:sz w:val="20"/>
      <w:szCs w:val="20"/>
    </w:rPr>
    <w:tblPr>
      <w:tblInd w:w="0" w:type="nil"/>
    </w:tblPr>
  </w:style>
  <w:style w:type="table" w:customStyle="1" w:styleId="prospectus">
    <w:name w:val="prospectus"/>
    <w:basedOn w:val="affffffffffffffffff4"/>
    <w:qFormat/>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f1">
    <w:name w:val="流行型21"/>
    <w:basedOn w:val="a6"/>
    <w:rsid w:val="006473B8"/>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3131">
    <w:name w:val="招股书313"/>
    <w:basedOn w:val="ab"/>
    <w:rsid w:val="006473B8"/>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112">
    <w:name w:val="招股书211"/>
    <w:basedOn w:val="ab"/>
    <w:rsid w:val="006473B8"/>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13f0">
    <w:name w:val="网格型13"/>
    <w:basedOn w:val="a6"/>
    <w:qFormat/>
    <w:rsid w:val="006473B8"/>
    <w:pPr>
      <w:widowControl w:val="0"/>
      <w:jc w:val="both"/>
    </w:pPr>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0E0E0"/>
      </w:tcPr>
    </w:tblStylePr>
  </w:style>
  <w:style w:type="table" w:customStyle="1" w:styleId="21f2">
    <w:name w:val="专业型21"/>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ff">
    <w:name w:val="招股4"/>
    <w:basedOn w:val="a6"/>
    <w:rsid w:val="006473B8"/>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vc1110">
    <w:name w:val="vc111"/>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vs">
    <w:name w:val="vs"/>
    <w:basedOn w:val="ab"/>
    <w:qFormat/>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prospectus31">
    <w:name w:val="prospectus31"/>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4e">
    <w:name w:val="招股14"/>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prospectus111">
    <w:name w:val="prospectus111"/>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ffd">
    <w:name w:val="九九久3"/>
    <w:basedOn w:val="a6"/>
    <w:qFormat/>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C21">
    <w:name w:val="VC21"/>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rPr>
      <w:tblPr/>
      <w:tcPr>
        <w:tcBorders>
          <w:top w:val="nil"/>
          <w:left w:val="nil"/>
          <w:bottom w:val="nil"/>
          <w:right w:val="nil"/>
          <w:insideH w:val="nil"/>
          <w:insideV w:val="nil"/>
          <w:tl2br w:val="nil"/>
          <w:tr2bl w:val="nil"/>
        </w:tcBorders>
        <w:shd w:val="clear" w:color="auto" w:fill="E0E0E0"/>
      </w:tcPr>
    </w:tblStylePr>
  </w:style>
  <w:style w:type="table" w:customStyle="1" w:styleId="-330">
    <w:name w:val="浅色列表 - 强调文字颜色 33"/>
    <w:basedOn w:val="a6"/>
    <w:uiPriority w:val="61"/>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2113">
    <w:name w:val="招股书新21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ffffc">
    <w:name w:val="九九久1"/>
    <w:basedOn w:val="ab"/>
    <w:qFormat/>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621">
    <w:name w:val="网格型621"/>
    <w:basedOn w:val="a6"/>
    <w:uiPriority w:val="5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招股书新212"/>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ffe">
    <w:name w:val="专业型3"/>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21">
    <w:name w:val="网格型721"/>
    <w:basedOn w:val="a6"/>
    <w:uiPriority w:val="5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招股书112"/>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prospectus4">
    <w:name w:val="prospectus4"/>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8110">
    <w:name w:val="样式1811"/>
    <w:basedOn w:val="a6"/>
    <w:uiPriority w:val="99"/>
    <w:qFormat/>
    <w:rsid w:val="006473B8"/>
    <w:rPr>
      <w:rFonts w:ascii="Calibri" w:eastAsia="宋体" w:hAnsi="Calibri"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style>
  <w:style w:type="table" w:customStyle="1" w:styleId="31120">
    <w:name w:val="招股书3112"/>
    <w:basedOn w:val="ab"/>
    <w:rsid w:val="006473B8"/>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342">
    <w:name w:val="招股书34"/>
    <w:basedOn w:val="ab"/>
    <w:rsid w:val="006473B8"/>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1112">
    <w:name w:val="样式2111"/>
    <w:basedOn w:val="a6"/>
    <w:uiPriority w:val="99"/>
    <w:qFormat/>
    <w:rsid w:val="006473B8"/>
    <w:rPr>
      <w:rFonts w:ascii="Times New Roman" w:eastAsia="宋体" w:hAnsi="Times New Roman" w:cs="Times New Roman"/>
      <w:kern w:val="0"/>
      <w:sz w:val="20"/>
      <w:szCs w:val="20"/>
    </w:rPr>
    <w:tblPr>
      <w:jc w:val="cente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rPr>
      <w:jc w:val="center"/>
    </w:trPr>
    <w:tcPr>
      <w:vAlign w:val="center"/>
    </w:tcPr>
  </w:style>
  <w:style w:type="table" w:customStyle="1" w:styleId="228">
    <w:name w:val="招股22"/>
    <w:basedOn w:val="a6"/>
    <w:rsid w:val="006473B8"/>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4112">
    <w:name w:val="九九久411"/>
    <w:basedOn w:val="a6"/>
    <w:unhideWhenUsed/>
    <w:rsid w:val="006473B8"/>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招股1112"/>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3fff">
    <w:name w:val="到了上了上了3"/>
    <w:basedOn w:val="a6"/>
    <w:uiPriority w:val="99"/>
    <w:qFormat/>
    <w:rsid w:val="006473B8"/>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21113">
    <w:name w:val="九九久2111"/>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214">
    <w:name w:val="网格型221"/>
    <w:basedOn w:val="a6"/>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招股书新23"/>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14">
    <w:name w:val="招股书新31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516">
    <w:name w:val="九九久51"/>
    <w:basedOn w:val="a6"/>
    <w:unhideWhenUsed/>
    <w:rsid w:val="006473B8"/>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1">
    <w:name w:val="招股书13"/>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1116">
    <w:name w:val="专业型111"/>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820">
    <w:name w:val="样式182"/>
    <w:basedOn w:val="a6"/>
    <w:uiPriority w:val="99"/>
    <w:qFormat/>
    <w:rsid w:val="006473B8"/>
    <w:rPr>
      <w:rFonts w:ascii="Calibri" w:eastAsia="宋体" w:hAnsi="Calibri"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style>
  <w:style w:type="table" w:customStyle="1" w:styleId="vc5">
    <w:name w:val="vc5"/>
    <w:basedOn w:val="ab"/>
    <w:rsid w:val="006473B8"/>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117">
    <w:name w:val="黄桥表111"/>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招股122"/>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vs3">
    <w:name w:val="vs3"/>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1215">
    <w:name w:val="九九久121"/>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630">
    <w:name w:val="网格型63"/>
    <w:basedOn w:val="a6"/>
    <w:uiPriority w:val="5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招股书111"/>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2ffff7">
    <w:name w:val="招股书2"/>
    <w:basedOn w:val="ab"/>
    <w:qFormat/>
    <w:rsid w:val="006473B8"/>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517">
    <w:name w:val="网格型51"/>
    <w:basedOn w:val="a6"/>
    <w:uiPriority w:val="59"/>
    <w:qFormat/>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网格型111"/>
    <w:basedOn w:val="a6"/>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d">
    <w:name w:val="流行型1"/>
    <w:basedOn w:val="a6"/>
    <w:rsid w:val="006473B8"/>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ffffe">
    <w:name w:val="专业型1"/>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vs1">
    <w:name w:val="vs1"/>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318">
    <w:name w:val="九九久31"/>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S2">
    <w:name w:val="VSS2"/>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c3">
    <w:name w:val="vc3"/>
    <w:basedOn w:val="ab"/>
    <w:rsid w:val="006473B8"/>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VC10">
    <w:name w:val="VC1"/>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rPr>
      <w:tblPr/>
      <w:tcPr>
        <w:tcBorders>
          <w:top w:val="nil"/>
          <w:left w:val="nil"/>
          <w:bottom w:val="nil"/>
          <w:right w:val="nil"/>
          <w:insideH w:val="nil"/>
          <w:insideV w:val="nil"/>
          <w:tl2br w:val="nil"/>
          <w:tr2bl w:val="nil"/>
        </w:tcBorders>
        <w:shd w:val="clear" w:color="auto" w:fill="E0E0E0"/>
      </w:tcPr>
    </w:tblStylePr>
  </w:style>
  <w:style w:type="table" w:customStyle="1" w:styleId="11f8">
    <w:name w:val="九九久11"/>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21f3">
    <w:name w:val="招股书21"/>
    <w:basedOn w:val="ab"/>
    <w:rsid w:val="006473B8"/>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110">
    <w:name w:val="vc11"/>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prospectus11">
    <w:name w:val="prospectus11"/>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f4">
    <w:name w:val="九九久21"/>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3fff0">
    <w:name w:val="招股书新3"/>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ff0">
    <w:name w:val="招股书4"/>
    <w:basedOn w:val="ab"/>
    <w:rsid w:val="006473B8"/>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S11">
    <w:name w:val="VSS11"/>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f9">
    <w:name w:val="招股书11"/>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vc210">
    <w:name w:val="vc21"/>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11a">
    <w:name w:val="招股111"/>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11b">
    <w:name w:val="招股书新11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86">
    <w:name w:val="样式18"/>
    <w:basedOn w:val="a6"/>
    <w:uiPriority w:val="99"/>
    <w:qFormat/>
    <w:rsid w:val="006473B8"/>
    <w:rPr>
      <w:rFonts w:ascii="Calibri" w:eastAsia="宋体" w:hAnsi="Calibri"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style>
  <w:style w:type="table" w:customStyle="1" w:styleId="21f5">
    <w:name w:val="样式21"/>
    <w:basedOn w:val="a6"/>
    <w:uiPriority w:val="99"/>
    <w:qFormat/>
    <w:rsid w:val="006473B8"/>
    <w:rPr>
      <w:rFonts w:ascii="Times New Roman" w:eastAsia="宋体" w:hAnsi="Times New Roman" w:cs="Times New Roman"/>
      <w:kern w:val="0"/>
      <w:sz w:val="20"/>
      <w:szCs w:val="20"/>
    </w:rPr>
    <w:tblPr>
      <w:jc w:val="cente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rPr>
      <w:jc w:val="center"/>
    </w:trPr>
    <w:tcPr>
      <w:vAlign w:val="center"/>
    </w:tcPr>
  </w:style>
  <w:style w:type="table" w:customStyle="1" w:styleId="4ff1">
    <w:name w:val="九九久4"/>
    <w:basedOn w:val="a6"/>
    <w:unhideWhenUsed/>
    <w:rsid w:val="006473B8"/>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
    <w:name w:val="到了上了上了1"/>
    <w:basedOn w:val="a6"/>
    <w:uiPriority w:val="99"/>
    <w:qFormat/>
    <w:rsid w:val="006473B8"/>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319">
    <w:name w:val="网格型31"/>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a">
    <w:name w:val="表格样式11"/>
    <w:basedOn w:val="a6"/>
    <w:rsid w:val="006473B8"/>
    <w:rPr>
      <w:rFonts w:ascii="Times New Roman" w:eastAsia="宋体" w:hAnsi="Times New Roman" w:cs="Times New Roman"/>
      <w:kern w:val="0"/>
      <w:sz w:val="20"/>
      <w:szCs w:val="20"/>
    </w:rPr>
    <w:tblPr>
      <w:tblInd w:w="0" w:type="nil"/>
    </w:tblPr>
  </w:style>
  <w:style w:type="table" w:customStyle="1" w:styleId="41d">
    <w:name w:val="网格型41"/>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网格型61"/>
    <w:basedOn w:val="a6"/>
    <w:uiPriority w:val="5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网格型64"/>
    <w:basedOn w:val="a6"/>
    <w:uiPriority w:val="59"/>
    <w:qFormat/>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c121">
    <w:name w:val="vc121"/>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2f8">
    <w:name w:val="黄桥表12"/>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招股21"/>
    <w:basedOn w:val="a6"/>
    <w:rsid w:val="006473B8"/>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prospectus1">
    <w:name w:val="prospectus1"/>
    <w:basedOn w:val="affffffffffffffffff4"/>
    <w:qFormat/>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7">
    <w:name w:val="网格型32"/>
    <w:basedOn w:val="a6"/>
    <w:uiPriority w:val="59"/>
    <w:qFormat/>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8">
    <w:name w:val="招股书"/>
    <w:basedOn w:val="ab"/>
    <w:qFormat/>
    <w:rsid w:val="006473B8"/>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S1">
    <w:name w:val="VSS1"/>
    <w:basedOn w:val="affffffffffffffffff2"/>
    <w:qFormat/>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fffff0">
    <w:name w:val="表格样式1"/>
    <w:basedOn w:val="a6"/>
    <w:qFormat/>
    <w:rsid w:val="006473B8"/>
    <w:rPr>
      <w:rFonts w:ascii="Times New Roman" w:eastAsia="宋体" w:hAnsi="Times New Roman" w:cs="Times New Roman"/>
      <w:kern w:val="0"/>
      <w:sz w:val="20"/>
      <w:szCs w:val="20"/>
    </w:rPr>
    <w:tblPr>
      <w:tblInd w:w="0" w:type="nil"/>
    </w:tblPr>
  </w:style>
  <w:style w:type="table" w:customStyle="1" w:styleId="2ffff8">
    <w:name w:val="招股书新2"/>
    <w:basedOn w:val="a6"/>
    <w:qFormat/>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fffff1">
    <w:name w:val="招股书1"/>
    <w:basedOn w:val="ab"/>
    <w:qFormat/>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31a">
    <w:name w:val="招股书31"/>
    <w:basedOn w:val="ab"/>
    <w:qFormat/>
    <w:rsid w:val="006473B8"/>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affffffffffffffffff9">
    <w:name w:val="招股"/>
    <w:basedOn w:val="a6"/>
    <w:qFormat/>
    <w:rsid w:val="006473B8"/>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1fffff2">
    <w:name w:val="招股1"/>
    <w:basedOn w:val="a6"/>
    <w:qFormat/>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1fb">
    <w:name w:val="招股书新11"/>
    <w:basedOn w:val="a6"/>
    <w:qFormat/>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44">
    <w:name w:val="网格型44"/>
    <w:basedOn w:val="a6"/>
    <w:uiPriority w:val="59"/>
    <w:qFormat/>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浅色列表 - 强调文字颜色 32"/>
    <w:basedOn w:val="a6"/>
    <w:uiPriority w:val="61"/>
    <w:rsid w:val="006473B8"/>
    <w:rPr>
      <w:rFonts w:ascii="Calibri" w:eastAsia="宋体"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2222">
    <w:name w:val="网格型222"/>
    <w:basedOn w:val="a6"/>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f0">
    <w:name w:val="九九久5"/>
    <w:basedOn w:val="a6"/>
    <w:unhideWhenUsed/>
    <w:rsid w:val="006473B8"/>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9">
    <w:name w:val="流行型2"/>
    <w:basedOn w:val="a6"/>
    <w:rsid w:val="006473B8"/>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2ffffa">
    <w:name w:val="专业型2"/>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prospectus3">
    <w:name w:val="prospectus3"/>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35">
    <w:name w:val="招股书33"/>
    <w:basedOn w:val="ab"/>
    <w:rsid w:val="006473B8"/>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2">
    <w:name w:val="vs2"/>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328">
    <w:name w:val="九九久32"/>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29">
    <w:name w:val="招股书22"/>
    <w:basedOn w:val="ab"/>
    <w:rsid w:val="006473B8"/>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120">
    <w:name w:val="vc12"/>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prospectus12">
    <w:name w:val="prospectus12"/>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a">
    <w:name w:val="九九久22"/>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4ff2">
    <w:name w:val="招股书新4"/>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5ff1">
    <w:name w:val="招股书5"/>
    <w:basedOn w:val="ab"/>
    <w:rsid w:val="006473B8"/>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S12">
    <w:name w:val="VSS12"/>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2f9">
    <w:name w:val="表格样式12"/>
    <w:basedOn w:val="a6"/>
    <w:rsid w:val="006473B8"/>
    <w:rPr>
      <w:rFonts w:ascii="Times New Roman" w:eastAsia="宋体" w:hAnsi="Times New Roman" w:cs="Times New Roman"/>
      <w:kern w:val="0"/>
      <w:sz w:val="20"/>
      <w:szCs w:val="20"/>
    </w:rPr>
    <w:tblPr>
      <w:tblInd w:w="0" w:type="nil"/>
    </w:tblPr>
  </w:style>
  <w:style w:type="table" w:customStyle="1" w:styleId="22b">
    <w:name w:val="招股书新22"/>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2fa">
    <w:name w:val="招股书12"/>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3fff1">
    <w:name w:val="招股3"/>
    <w:basedOn w:val="a6"/>
    <w:rsid w:val="006473B8"/>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13f2">
    <w:name w:val="招股13"/>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vc22">
    <w:name w:val="vc22"/>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3f3">
    <w:name w:val="招股书新13"/>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2114">
    <w:name w:val="网格型211"/>
    <w:basedOn w:val="a6"/>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e">
    <w:name w:val="九九久41"/>
    <w:basedOn w:val="a6"/>
    <w:unhideWhenUsed/>
    <w:rsid w:val="006473B8"/>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c">
    <w:name w:val="流行型11"/>
    <w:basedOn w:val="a6"/>
    <w:rsid w:val="006473B8"/>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fd">
    <w:name w:val="专业型11"/>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8">
    <w:name w:val="招股书51"/>
    <w:basedOn w:val="ab"/>
    <w:rsid w:val="006473B8"/>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prospectus22">
    <w:name w:val="prospectus22"/>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2">
    <w:name w:val="招股书新111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216">
    <w:name w:val="表格样式121"/>
    <w:basedOn w:val="a6"/>
    <w:rsid w:val="006473B8"/>
    <w:rPr>
      <w:rFonts w:ascii="Times New Roman" w:eastAsia="宋体" w:hAnsi="Times New Roman" w:cs="Times New Roman"/>
      <w:kern w:val="0"/>
      <w:sz w:val="20"/>
      <w:szCs w:val="20"/>
    </w:rPr>
    <w:tblPr>
      <w:tblInd w:w="0" w:type="nil"/>
    </w:tblPr>
  </w:style>
  <w:style w:type="table" w:customStyle="1" w:styleId="vs12">
    <w:name w:val="vs12"/>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5110">
    <w:name w:val="网格型511"/>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浅色列表 - 着色 321"/>
    <w:basedOn w:val="a6"/>
    <w:uiPriority w:val="61"/>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VSS112">
    <w:name w:val="VSS112"/>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3fff2">
    <w:name w:val="流行型3"/>
    <w:basedOn w:val="a6"/>
    <w:rsid w:val="006473B8"/>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113">
    <w:name w:val="网格型1111"/>
    <w:basedOn w:val="a6"/>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c212">
    <w:name w:val="vc212"/>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336">
    <w:name w:val="九九久33"/>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prospectus211">
    <w:name w:val="prospectus211"/>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24">
    <w:name w:val="样式212"/>
    <w:basedOn w:val="a6"/>
    <w:uiPriority w:val="99"/>
    <w:qFormat/>
    <w:rsid w:val="006473B8"/>
    <w:rPr>
      <w:rFonts w:ascii="Times New Roman" w:eastAsia="宋体" w:hAnsi="Times New Roman" w:cs="Times New Roman"/>
      <w:kern w:val="0"/>
      <w:sz w:val="20"/>
      <w:szCs w:val="20"/>
    </w:rPr>
    <w:tblPr>
      <w:jc w:val="cente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rPr>
      <w:jc w:val="center"/>
    </w:trPr>
    <w:tcPr>
      <w:vAlign w:val="center"/>
    </w:tcPr>
  </w:style>
  <w:style w:type="table" w:customStyle="1" w:styleId="VC30">
    <w:name w:val="VC3"/>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rPr>
      <w:tblPr/>
      <w:tcPr>
        <w:tcBorders>
          <w:top w:val="nil"/>
          <w:left w:val="nil"/>
          <w:bottom w:val="nil"/>
          <w:right w:val="nil"/>
          <w:insideH w:val="nil"/>
          <w:insideV w:val="nil"/>
          <w:tl2br w:val="nil"/>
          <w:tr2bl w:val="nil"/>
        </w:tcBorders>
        <w:shd w:val="clear" w:color="auto" w:fill="E0E0E0"/>
      </w:tcPr>
    </w:tblStylePr>
  </w:style>
  <w:style w:type="table" w:customStyle="1" w:styleId="4113">
    <w:name w:val="招股书411"/>
    <w:basedOn w:val="ab"/>
    <w:rsid w:val="006473B8"/>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S1111">
    <w:name w:val="VSS1111"/>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1114">
    <w:name w:val="招股书新211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1114">
    <w:name w:val="招股书1111"/>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311110">
    <w:name w:val="招股书31111"/>
    <w:basedOn w:val="ab"/>
    <w:rsid w:val="006473B8"/>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115">
    <w:name w:val="招股211"/>
    <w:basedOn w:val="a6"/>
    <w:rsid w:val="006473B8"/>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111110">
    <w:name w:val="招股11111"/>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11111">
    <w:name w:val="招股书新1111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1110">
    <w:name w:val="网格型4111"/>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4">
    <w:name w:val="流行型13"/>
    <w:basedOn w:val="a6"/>
    <w:rsid w:val="006473B8"/>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4f">
    <w:name w:val="九九久14"/>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VSS5">
    <w:name w:val="VSS5"/>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343">
    <w:name w:val="九九久34"/>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prospectus5">
    <w:name w:val="prospectus5"/>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32">
    <w:name w:val="招股书213"/>
    <w:basedOn w:val="ab"/>
    <w:rsid w:val="006473B8"/>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133">
    <w:name w:val="招股书新213"/>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140">
    <w:name w:val="招股114"/>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0" w:beforeAutospacing="0" w:afterLines="0" w:after="0" w:afterAutospacing="0" w:line="240" w:lineRule="auto"/>
        <w:ind w:leftChars="0" w:left="0" w:rightChars="0" w:right="0"/>
        <w:jc w:val="left"/>
      </w:pPr>
      <w:rPr>
        <w:rFonts w:eastAsia="??"/>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prospectus113">
    <w:name w:val="prospectus113"/>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3f5">
    <w:name w:val="专业型13"/>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140">
    <w:name w:val="招股书314"/>
    <w:basedOn w:val="ab"/>
    <w:rsid w:val="006473B8"/>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S14">
    <w:name w:val="VSS14"/>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S23">
    <w:name w:val="VSS23"/>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S113">
    <w:name w:val="VSS113"/>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45">
    <w:name w:val="招股书24"/>
    <w:basedOn w:val="ab"/>
    <w:rsid w:val="006473B8"/>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38">
    <w:name w:val="招股23"/>
    <w:basedOn w:val="a6"/>
    <w:rsid w:val="006473B8"/>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VC40">
    <w:name w:val="VC4"/>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rPr>
      <w:tblPr/>
      <w:tcPr>
        <w:tcBorders>
          <w:top w:val="nil"/>
          <w:left w:val="nil"/>
          <w:bottom w:val="nil"/>
          <w:right w:val="nil"/>
          <w:insideH w:val="nil"/>
          <w:insideV w:val="nil"/>
          <w:tl2br w:val="nil"/>
          <w:tr2bl w:val="nil"/>
        </w:tcBorders>
        <w:shd w:val="clear" w:color="auto" w:fill="E0E0E0"/>
      </w:tcPr>
    </w:tblStylePr>
  </w:style>
  <w:style w:type="table" w:customStyle="1" w:styleId="6fb">
    <w:name w:val="招股书新6"/>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vs4">
    <w:name w:val="vs4"/>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15d">
    <w:name w:val="招股15"/>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0" w:beforeAutospacing="0" w:afterLines="0" w:after="0" w:afterAutospacing="0" w:line="240" w:lineRule="auto"/>
        <w:ind w:leftChars="0" w:left="0" w:rightChars="0" w:right="0"/>
        <w:jc w:val="left"/>
      </w:pPr>
      <w:rPr>
        <w:rFonts w:eastAsia="??"/>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7f3">
    <w:name w:val="招股书7"/>
    <w:basedOn w:val="ab"/>
    <w:rsid w:val="006473B8"/>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6">
    <w:name w:val="vc6"/>
    <w:basedOn w:val="ab"/>
    <w:rsid w:val="006473B8"/>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132">
    <w:name w:val="招股书113"/>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14f0">
    <w:name w:val="招股书14"/>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prospectus23">
    <w:name w:val="prospectus23"/>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46">
    <w:name w:val="网格型24"/>
    <w:basedOn w:val="a6"/>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招股书新123"/>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vc213">
    <w:name w:val="vc213"/>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133">
    <w:name w:val="九九久113"/>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247">
    <w:name w:val="九九久24"/>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130">
    <w:name w:val="招股1113"/>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0" w:beforeAutospacing="0" w:afterLines="0" w:after="0" w:afterAutospacing="0" w:line="240" w:lineRule="auto"/>
        <w:ind w:leftChars="0" w:left="0" w:rightChars="0" w:right="0"/>
        <w:jc w:val="left"/>
      </w:pPr>
      <w:rPr>
        <w:rFonts w:eastAsia="??"/>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5ff2">
    <w:name w:val="招股5"/>
    <w:basedOn w:val="a6"/>
    <w:rsid w:val="006473B8"/>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VC130">
    <w:name w:val="VC13"/>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rPr>
      <w:tblPr/>
      <w:tcPr>
        <w:tcBorders>
          <w:top w:val="nil"/>
          <w:left w:val="nil"/>
          <w:bottom w:val="nil"/>
          <w:right w:val="nil"/>
          <w:insideH w:val="nil"/>
          <w:insideV w:val="nil"/>
          <w:tl2br w:val="nil"/>
          <w:tr2bl w:val="nil"/>
        </w:tcBorders>
        <w:shd w:val="clear" w:color="auto" w:fill="E0E0E0"/>
      </w:tcPr>
    </w:tblStylePr>
  </w:style>
  <w:style w:type="table" w:customStyle="1" w:styleId="-3230">
    <w:name w:val="浅色列表 - 强调文字颜色 323"/>
    <w:basedOn w:val="a6"/>
    <w:uiPriority w:val="61"/>
    <w:rsid w:val="006473B8"/>
    <w:rPr>
      <w:rFonts w:ascii="Calibri" w:eastAsia="宋体"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14f1">
    <w:name w:val="网格型14"/>
    <w:basedOn w:val="a6"/>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c">
    <w:name w:val="立信年报表格 [2级]2"/>
    <w:basedOn w:val="a6"/>
    <w:rsid w:val="006473B8"/>
    <w:pPr>
      <w:spacing w:line="400" w:lineRule="atLeast"/>
      <w:jc w:val="both"/>
    </w:pPr>
    <w:rPr>
      <w:rFonts w:ascii="Times New Roman" w:eastAsia="宋体" w:hAnsi="Times New Roman" w:cs="Times New Roman"/>
      <w:color w:val="000000"/>
      <w:sz w:val="18"/>
      <w:szCs w:val="21"/>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table" w:customStyle="1" w:styleId="1141">
    <w:name w:val="招股书新114"/>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51">
    <w:name w:val="中等深浅网格 3 - 强调文字颜色 51"/>
    <w:basedOn w:val="a6"/>
    <w:uiPriority w:val="61"/>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4ff3">
    <w:name w:val="专业型4"/>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ff4">
    <w:name w:val="流行型4"/>
    <w:basedOn w:val="a6"/>
    <w:rsid w:val="006473B8"/>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8f0">
    <w:name w:val="网格型8"/>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招股书43"/>
    <w:basedOn w:val="ab"/>
    <w:rsid w:val="006473B8"/>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15e">
    <w:name w:val="招股书新15"/>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130">
    <w:name w:val="招股书3113"/>
    <w:basedOn w:val="ab"/>
    <w:rsid w:val="006473B8"/>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351">
    <w:name w:val="招股书35"/>
    <w:basedOn w:val="ab"/>
    <w:rsid w:val="006473B8"/>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character" w:customStyle="1" w:styleId="UnresolvedMention">
    <w:name w:val="Unresolved Mention"/>
    <w:uiPriority w:val="99"/>
    <w:semiHidden/>
    <w:unhideWhenUsed/>
    <w:rsid w:val="006473B8"/>
    <w:rPr>
      <w:color w:val="605E5C"/>
      <w:shd w:val="clear" w:color="auto" w:fill="E1DFDD"/>
    </w:rPr>
  </w:style>
  <w:style w:type="table" w:customStyle="1" w:styleId="541">
    <w:name w:val="网格型54"/>
    <w:basedOn w:val="a6"/>
    <w:next w:val="ab"/>
    <w:uiPriority w:val="39"/>
    <w:rsid w:val="006473B8"/>
    <w:rPr>
      <w:rFonts w:ascii="宋体" w:eastAsia="等线"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fb">
    <w:name w:val="正文文本 字符2"/>
    <w:aliases w:val=" Char1 字符2,body text 字符2,?y????×? 字符2"/>
    <w:rsid w:val="006473B8"/>
    <w:rPr>
      <w:rFonts w:ascii="Times New Roman" w:eastAsia="宋体" w:hAnsi="Times New Roman" w:cs="Times New Roman"/>
      <w:szCs w:val="20"/>
    </w:rPr>
  </w:style>
  <w:style w:type="character" w:customStyle="1" w:styleId="HTML20">
    <w:name w:val="HTML 地址 字符2"/>
    <w:uiPriority w:val="99"/>
    <w:semiHidden/>
    <w:rsid w:val="006473B8"/>
    <w:rPr>
      <w:rFonts w:ascii="Times New Roman" w:eastAsia="宋体" w:hAnsi="Times New Roman" w:cs="Times New Roman"/>
      <w:i/>
      <w:iCs/>
      <w:szCs w:val="20"/>
    </w:rPr>
  </w:style>
  <w:style w:type="character" w:customStyle="1" w:styleId="2ffffc">
    <w:name w:val="正文文本缩进 字符2"/>
    <w:uiPriority w:val="99"/>
    <w:semiHidden/>
    <w:rsid w:val="006473B8"/>
    <w:rPr>
      <w:rFonts w:ascii="Times New Roman" w:eastAsia="宋体" w:hAnsi="Times New Roman" w:cs="Times New Roman"/>
      <w:szCs w:val="20"/>
    </w:rPr>
  </w:style>
  <w:style w:type="character" w:customStyle="1" w:styleId="2ffffd">
    <w:name w:val="称呼 字符2"/>
    <w:uiPriority w:val="99"/>
    <w:semiHidden/>
    <w:rsid w:val="006473B8"/>
    <w:rPr>
      <w:rFonts w:ascii="Times New Roman" w:eastAsia="宋体" w:hAnsi="Times New Roman" w:cs="Times New Roman"/>
      <w:szCs w:val="20"/>
    </w:rPr>
  </w:style>
  <w:style w:type="character" w:customStyle="1" w:styleId="22d">
    <w:name w:val="正文文本缩进 2 字符2"/>
    <w:uiPriority w:val="99"/>
    <w:semiHidden/>
    <w:rsid w:val="006473B8"/>
    <w:rPr>
      <w:rFonts w:ascii="Times New Roman" w:eastAsia="宋体" w:hAnsi="Times New Roman" w:cs="Times New Roman"/>
      <w:szCs w:val="20"/>
    </w:rPr>
  </w:style>
  <w:style w:type="character" w:customStyle="1" w:styleId="2ffffe">
    <w:name w:val="结束语 字符2"/>
    <w:uiPriority w:val="99"/>
    <w:semiHidden/>
    <w:rsid w:val="006473B8"/>
    <w:rPr>
      <w:rFonts w:ascii="Times New Roman" w:eastAsia="宋体" w:hAnsi="Times New Roman" w:cs="Times New Roman"/>
      <w:szCs w:val="20"/>
    </w:rPr>
  </w:style>
  <w:style w:type="character" w:customStyle="1" w:styleId="1fffff3">
    <w:name w:val="正文文本首行缩进 字符1"/>
    <w:uiPriority w:val="99"/>
    <w:semiHidden/>
    <w:rsid w:val="006473B8"/>
  </w:style>
  <w:style w:type="character" w:customStyle="1" w:styleId="2fffff">
    <w:name w:val="签名 字符2"/>
    <w:uiPriority w:val="99"/>
    <w:semiHidden/>
    <w:rsid w:val="006473B8"/>
    <w:rPr>
      <w:rFonts w:ascii="Times New Roman" w:eastAsia="宋体" w:hAnsi="Times New Roman" w:cs="Times New Roman"/>
      <w:szCs w:val="20"/>
    </w:rPr>
  </w:style>
  <w:style w:type="character" w:customStyle="1" w:styleId="2fffff0">
    <w:name w:val="日期 字符2"/>
    <w:uiPriority w:val="99"/>
    <w:semiHidden/>
    <w:rsid w:val="006473B8"/>
    <w:rPr>
      <w:rFonts w:ascii="Times New Roman" w:eastAsia="宋体" w:hAnsi="Times New Roman" w:cs="Times New Roman"/>
      <w:szCs w:val="20"/>
    </w:rPr>
  </w:style>
  <w:style w:type="character" w:customStyle="1" w:styleId="2fffff1">
    <w:name w:val="信息标题 字符2"/>
    <w:uiPriority w:val="99"/>
    <w:semiHidden/>
    <w:rsid w:val="006473B8"/>
    <w:rPr>
      <w:rFonts w:ascii="等线 Light" w:eastAsia="等线 Light" w:hAnsi="等线 Light" w:cs="Times New Roman"/>
      <w:sz w:val="24"/>
      <w:szCs w:val="24"/>
      <w:shd w:val="pct20" w:color="auto" w:fill="auto"/>
    </w:rPr>
  </w:style>
  <w:style w:type="character" w:customStyle="1" w:styleId="21f7">
    <w:name w:val="正文文本首行缩进 2 字符1"/>
    <w:uiPriority w:val="99"/>
    <w:semiHidden/>
    <w:rsid w:val="006473B8"/>
  </w:style>
  <w:style w:type="character" w:customStyle="1" w:styleId="2fffff2">
    <w:name w:val="尾注文本 字符2"/>
    <w:uiPriority w:val="99"/>
    <w:semiHidden/>
    <w:rsid w:val="006473B8"/>
    <w:rPr>
      <w:rFonts w:ascii="Times New Roman" w:eastAsia="宋体" w:hAnsi="Times New Roman" w:cs="Times New Roman"/>
      <w:szCs w:val="20"/>
    </w:rPr>
  </w:style>
  <w:style w:type="character" w:customStyle="1" w:styleId="329">
    <w:name w:val="正文文本 3 字符2"/>
    <w:uiPriority w:val="99"/>
    <w:semiHidden/>
    <w:rsid w:val="006473B8"/>
    <w:rPr>
      <w:rFonts w:ascii="Times New Roman" w:eastAsia="宋体" w:hAnsi="Times New Roman" w:cs="Times New Roman"/>
      <w:sz w:val="16"/>
      <w:szCs w:val="16"/>
    </w:rPr>
  </w:style>
  <w:style w:type="character" w:customStyle="1" w:styleId="HTML21">
    <w:name w:val="HTML 预设格式 字符2"/>
    <w:uiPriority w:val="99"/>
    <w:semiHidden/>
    <w:rsid w:val="006473B8"/>
    <w:rPr>
      <w:rFonts w:ascii="Courier New" w:eastAsia="宋体" w:hAnsi="Courier New" w:cs="Courier New"/>
      <w:sz w:val="20"/>
      <w:szCs w:val="20"/>
    </w:rPr>
  </w:style>
  <w:style w:type="character" w:customStyle="1" w:styleId="2fffff3">
    <w:name w:val="电子邮件签名 字符2"/>
    <w:uiPriority w:val="99"/>
    <w:semiHidden/>
    <w:rsid w:val="006473B8"/>
    <w:rPr>
      <w:rFonts w:ascii="Times New Roman" w:eastAsia="宋体" w:hAnsi="Times New Roman" w:cs="Times New Roman"/>
      <w:szCs w:val="20"/>
    </w:rPr>
  </w:style>
  <w:style w:type="character" w:customStyle="1" w:styleId="2fffff4">
    <w:name w:val="批注文字 字符2"/>
    <w:uiPriority w:val="99"/>
    <w:semiHidden/>
    <w:rsid w:val="006473B8"/>
    <w:rPr>
      <w:rFonts w:ascii="Times New Roman" w:eastAsia="宋体" w:hAnsi="Times New Roman" w:cs="Times New Roman"/>
      <w:szCs w:val="20"/>
    </w:rPr>
  </w:style>
  <w:style w:type="character" w:customStyle="1" w:styleId="2fffff5">
    <w:name w:val="标题 字符2"/>
    <w:uiPriority w:val="10"/>
    <w:rsid w:val="006473B8"/>
    <w:rPr>
      <w:rFonts w:ascii="等线 Light" w:eastAsia="等线 Light" w:hAnsi="等线 Light" w:cs="Times New Roman"/>
      <w:b/>
      <w:bCs/>
      <w:sz w:val="32"/>
      <w:szCs w:val="32"/>
    </w:rPr>
  </w:style>
  <w:style w:type="character" w:customStyle="1" w:styleId="2fffff6">
    <w:name w:val="宏文本 字符2"/>
    <w:uiPriority w:val="99"/>
    <w:semiHidden/>
    <w:rsid w:val="006473B8"/>
    <w:rPr>
      <w:rFonts w:ascii="Courier New" w:eastAsia="宋体" w:hAnsi="Courier New" w:cs="Courier New"/>
      <w:sz w:val="24"/>
      <w:szCs w:val="24"/>
    </w:rPr>
  </w:style>
  <w:style w:type="character" w:customStyle="1" w:styleId="2fffff7">
    <w:name w:val="批注主题 字符2"/>
    <w:uiPriority w:val="99"/>
    <w:semiHidden/>
    <w:rsid w:val="006473B8"/>
    <w:rPr>
      <w:rFonts w:ascii="Times New Roman" w:eastAsia="宋体" w:hAnsi="Times New Roman" w:cs="Times New Roman"/>
      <w:b/>
      <w:bCs/>
      <w:szCs w:val="20"/>
    </w:rPr>
  </w:style>
  <w:style w:type="character" w:customStyle="1" w:styleId="22e">
    <w:name w:val="正文文本 2 字符2"/>
    <w:uiPriority w:val="99"/>
    <w:semiHidden/>
    <w:rsid w:val="006473B8"/>
    <w:rPr>
      <w:rFonts w:ascii="Times New Roman" w:eastAsia="宋体" w:hAnsi="Times New Roman" w:cs="Times New Roman"/>
      <w:szCs w:val="20"/>
    </w:rPr>
  </w:style>
  <w:style w:type="character" w:customStyle="1" w:styleId="2fffff8">
    <w:name w:val="副标题 字符2"/>
    <w:uiPriority w:val="11"/>
    <w:rsid w:val="006473B8"/>
    <w:rPr>
      <w:b/>
      <w:bCs/>
      <w:kern w:val="28"/>
      <w:sz w:val="32"/>
      <w:szCs w:val="32"/>
    </w:rPr>
  </w:style>
  <w:style w:type="character" w:customStyle="1" w:styleId="2fffff9">
    <w:name w:val="批注框文本 字符2"/>
    <w:uiPriority w:val="99"/>
    <w:semiHidden/>
    <w:rsid w:val="006473B8"/>
    <w:rPr>
      <w:rFonts w:ascii="Times New Roman" w:eastAsia="宋体" w:hAnsi="Times New Roman" w:cs="Times New Roman"/>
      <w:sz w:val="18"/>
      <w:szCs w:val="18"/>
    </w:rPr>
  </w:style>
  <w:style w:type="character" w:customStyle="1" w:styleId="2fffffa">
    <w:name w:val="纯文本 字符2"/>
    <w:uiPriority w:val="99"/>
    <w:semiHidden/>
    <w:rsid w:val="006473B8"/>
    <w:rPr>
      <w:rFonts w:ascii="等线" w:hAnsi="Courier New" w:cs="Courier New"/>
      <w:szCs w:val="20"/>
    </w:rPr>
  </w:style>
  <w:style w:type="character" w:customStyle="1" w:styleId="2fffffb">
    <w:name w:val="文档结构图 字符2"/>
    <w:uiPriority w:val="99"/>
    <w:semiHidden/>
    <w:rsid w:val="006473B8"/>
    <w:rPr>
      <w:rFonts w:ascii="Microsoft YaHei UI" w:eastAsia="Microsoft YaHei UI" w:hAnsi="Times New Roman" w:cs="Times New Roman"/>
      <w:sz w:val="18"/>
      <w:szCs w:val="18"/>
    </w:rPr>
  </w:style>
  <w:style w:type="character" w:customStyle="1" w:styleId="2fffffc">
    <w:name w:val="注释标题 字符2"/>
    <w:uiPriority w:val="99"/>
    <w:semiHidden/>
    <w:rsid w:val="006473B8"/>
    <w:rPr>
      <w:rFonts w:ascii="Times New Roman" w:eastAsia="宋体" w:hAnsi="Times New Roman" w:cs="Times New Roman"/>
      <w:szCs w:val="20"/>
    </w:rPr>
  </w:style>
  <w:style w:type="character" w:customStyle="1" w:styleId="2fffffd">
    <w:name w:val="脚注文本 字符2"/>
    <w:uiPriority w:val="99"/>
    <w:semiHidden/>
    <w:rsid w:val="006473B8"/>
    <w:rPr>
      <w:rFonts w:ascii="Times New Roman" w:eastAsia="宋体" w:hAnsi="Times New Roman" w:cs="Times New Roman"/>
      <w:sz w:val="18"/>
      <w:szCs w:val="18"/>
    </w:rPr>
  </w:style>
  <w:style w:type="character" w:customStyle="1" w:styleId="32a">
    <w:name w:val="正文文本缩进 3 字符2"/>
    <w:uiPriority w:val="99"/>
    <w:semiHidden/>
    <w:rsid w:val="006473B8"/>
    <w:rPr>
      <w:rFonts w:ascii="Times New Roman" w:eastAsia="宋体" w:hAnsi="Times New Roman" w:cs="Times New Roman"/>
      <w:sz w:val="16"/>
      <w:szCs w:val="16"/>
    </w:rPr>
  </w:style>
  <w:style w:type="character" w:customStyle="1" w:styleId="2fffffe">
    <w:name w:val="明显引用 字符2"/>
    <w:uiPriority w:val="30"/>
    <w:rsid w:val="006473B8"/>
    <w:rPr>
      <w:rFonts w:ascii="Times New Roman" w:eastAsia="宋体" w:hAnsi="Times New Roman" w:cs="Times New Roman"/>
      <w:i/>
      <w:iCs/>
      <w:color w:val="4472C4"/>
      <w:szCs w:val="20"/>
    </w:rPr>
  </w:style>
  <w:style w:type="character" w:customStyle="1" w:styleId="2ffffff">
    <w:name w:val="引用 字符2"/>
    <w:uiPriority w:val="29"/>
    <w:rsid w:val="006473B8"/>
    <w:rPr>
      <w:rFonts w:ascii="Times New Roman" w:eastAsia="宋体" w:hAnsi="Times New Roman" w:cs="Times New Roman"/>
      <w:i/>
      <w:iCs/>
      <w:color w:val="404040"/>
      <w:szCs w:val="20"/>
    </w:rPr>
  </w:style>
  <w:style w:type="character" w:customStyle="1" w:styleId="z-20">
    <w:name w:val="z-窗体顶端 字符2"/>
    <w:uiPriority w:val="99"/>
    <w:semiHidden/>
    <w:rsid w:val="006473B8"/>
    <w:rPr>
      <w:rFonts w:ascii="Arial" w:eastAsia="宋体" w:hAnsi="Arial" w:cs="Arial"/>
      <w:vanish/>
      <w:sz w:val="16"/>
      <w:szCs w:val="16"/>
    </w:rPr>
  </w:style>
  <w:style w:type="character" w:customStyle="1" w:styleId="z-21">
    <w:name w:val="z-窗体底端 字符2"/>
    <w:uiPriority w:val="99"/>
    <w:semiHidden/>
    <w:rsid w:val="006473B8"/>
    <w:rPr>
      <w:rFonts w:ascii="Arial" w:eastAsia="宋体" w:hAnsi="Arial" w:cs="Arial"/>
      <w:vanish/>
      <w:sz w:val="16"/>
      <w:szCs w:val="16"/>
    </w:rPr>
  </w:style>
  <w:style w:type="character" w:customStyle="1" w:styleId="2Char6">
    <w:name w:val="目录 2 Char"/>
    <w:uiPriority w:val="39"/>
    <w:qFormat/>
    <w:rsid w:val="006473B8"/>
    <w:rPr>
      <w:rFonts w:hAnsi="宋体"/>
      <w:kern w:val="2"/>
      <w:sz w:val="24"/>
    </w:rPr>
  </w:style>
  <w:style w:type="character" w:customStyle="1" w:styleId="Charfb">
    <w:name w:val="电子邮件签名 Char"/>
    <w:qFormat/>
    <w:rsid w:val="006473B8"/>
    <w:rPr>
      <w:rFonts w:eastAsia="楷体_GB2312"/>
      <w:spacing w:val="8"/>
      <w:sz w:val="28"/>
    </w:rPr>
  </w:style>
  <w:style w:type="character" w:customStyle="1" w:styleId="Charfc">
    <w:name w:val="信息标题 Char"/>
    <w:qFormat/>
    <w:rsid w:val="006473B8"/>
    <w:rPr>
      <w:rFonts w:ascii="Arial" w:eastAsia="楷体_GB2312" w:hAnsi="Arial" w:cs="Arial"/>
      <w:spacing w:val="8"/>
      <w:sz w:val="24"/>
      <w:szCs w:val="24"/>
      <w:shd w:val="pct20" w:color="auto" w:fill="auto"/>
    </w:rPr>
  </w:style>
  <w:style w:type="character" w:customStyle="1" w:styleId="Charfd">
    <w:name w:val="题注 Char"/>
    <w:qFormat/>
    <w:rsid w:val="006473B8"/>
    <w:rPr>
      <w:rFonts w:ascii="Cambria" w:eastAsia="黑体" w:hAnsi="Cambria"/>
      <w:kern w:val="2"/>
    </w:rPr>
  </w:style>
  <w:style w:type="character" w:customStyle="1" w:styleId="5Char">
    <w:name w:val="标题 5 Char"/>
    <w:rsid w:val="006473B8"/>
    <w:rPr>
      <w:rFonts w:ascii="宋体" w:eastAsia="宋体"/>
      <w:b/>
      <w:sz w:val="24"/>
      <w:lang w:val="en-US" w:eastAsia="zh-CN"/>
    </w:rPr>
  </w:style>
  <w:style w:type="character" w:customStyle="1" w:styleId="Charfe">
    <w:name w:val="尾注文本 Char"/>
    <w:rsid w:val="006473B8"/>
    <w:rPr>
      <w:kern w:val="2"/>
      <w:sz w:val="21"/>
    </w:rPr>
  </w:style>
  <w:style w:type="character" w:customStyle="1" w:styleId="Charff">
    <w:name w:val="脚注文本 Char"/>
    <w:rsid w:val="006473B8"/>
    <w:rPr>
      <w:rFonts w:eastAsia="宋体"/>
      <w:kern w:val="2"/>
      <w:sz w:val="18"/>
      <w:lang w:val="en-US" w:eastAsia="zh-CN"/>
    </w:rPr>
  </w:style>
  <w:style w:type="character" w:customStyle="1" w:styleId="Charff0">
    <w:name w:val="明显引用 Char"/>
    <w:rsid w:val="006473B8"/>
    <w:rPr>
      <w:b/>
      <w:bCs/>
      <w:i/>
      <w:iCs/>
      <w:color w:val="4F81BD"/>
      <w:kern w:val="2"/>
      <w:sz w:val="24"/>
      <w:szCs w:val="24"/>
      <w:lang w:eastAsia="en-US" w:bidi="en-US"/>
    </w:rPr>
  </w:style>
  <w:style w:type="character" w:customStyle="1" w:styleId="Charff1">
    <w:name w:val="页脚 Char"/>
    <w:uiPriority w:val="99"/>
    <w:rsid w:val="006473B8"/>
    <w:rPr>
      <w:rFonts w:eastAsia="宋体"/>
      <w:kern w:val="2"/>
      <w:sz w:val="18"/>
      <w:lang w:val="en-US" w:eastAsia="zh-CN"/>
    </w:rPr>
  </w:style>
  <w:style w:type="character" w:customStyle="1" w:styleId="2Char7">
    <w:name w:val="正文首行缩进 2 Char"/>
    <w:rsid w:val="006473B8"/>
    <w:rPr>
      <w:color w:val="FF0000"/>
      <w:kern w:val="2"/>
      <w:sz w:val="21"/>
    </w:rPr>
  </w:style>
  <w:style w:type="character" w:customStyle="1" w:styleId="Charff2">
    <w:name w:val="纯文本 Char"/>
    <w:rsid w:val="006473B8"/>
    <w:rPr>
      <w:rFonts w:ascii="宋体" w:eastAsia="宋体" w:hAnsi="Courier New"/>
      <w:kern w:val="2"/>
      <w:sz w:val="21"/>
      <w:lang w:val="en-US" w:eastAsia="zh-CN"/>
    </w:rPr>
  </w:style>
  <w:style w:type="character" w:customStyle="1" w:styleId="1Char11">
    <w:name w:val="标题 1 Char1"/>
    <w:qFormat/>
    <w:rsid w:val="006473B8"/>
    <w:rPr>
      <w:rFonts w:ascii="黑体" w:eastAsia="黑体" w:hAnsi="宋体"/>
      <w:color w:val="000000"/>
      <w:sz w:val="36"/>
      <w:lang w:val="en-US" w:eastAsia="zh-CN"/>
    </w:rPr>
  </w:style>
  <w:style w:type="character" w:customStyle="1" w:styleId="HTMLChar">
    <w:name w:val="HTML 预设格式 Char"/>
    <w:qFormat/>
    <w:rsid w:val="006473B8"/>
    <w:rPr>
      <w:rFonts w:ascii="宋体" w:eastAsia="宋体" w:hAnsi="宋体"/>
      <w:sz w:val="24"/>
      <w:lang w:val="en-US" w:eastAsia="zh-CN"/>
    </w:rPr>
  </w:style>
  <w:style w:type="character" w:customStyle="1" w:styleId="4Char0">
    <w:name w:val="标题 4 Char"/>
    <w:uiPriority w:val="9"/>
    <w:rsid w:val="006473B8"/>
    <w:rPr>
      <w:b/>
      <w:kern w:val="2"/>
      <w:sz w:val="24"/>
    </w:rPr>
  </w:style>
  <w:style w:type="character" w:customStyle="1" w:styleId="7Char0">
    <w:name w:val="标题 7 Char"/>
    <w:rsid w:val="006473B8"/>
    <w:rPr>
      <w:rFonts w:eastAsia="宋体"/>
      <w:b/>
      <w:kern w:val="2"/>
      <w:sz w:val="24"/>
      <w:lang w:val="en-US" w:eastAsia="zh-CN"/>
    </w:rPr>
  </w:style>
  <w:style w:type="character" w:customStyle="1" w:styleId="Charff3">
    <w:name w:val="引用 Char"/>
    <w:rsid w:val="006473B8"/>
    <w:rPr>
      <w:i/>
      <w:iCs/>
      <w:color w:val="000000"/>
      <w:kern w:val="2"/>
      <w:sz w:val="24"/>
      <w:szCs w:val="24"/>
      <w:lang w:eastAsia="en-US" w:bidi="en-US"/>
    </w:rPr>
  </w:style>
  <w:style w:type="character" w:customStyle="1" w:styleId="Charff4">
    <w:name w:val="文档结构图 Char"/>
    <w:rsid w:val="006473B8"/>
    <w:rPr>
      <w:rFonts w:eastAsia="宋体"/>
      <w:kern w:val="2"/>
      <w:sz w:val="21"/>
      <w:lang w:val="en-US" w:eastAsia="zh-CN"/>
    </w:rPr>
  </w:style>
  <w:style w:type="character" w:customStyle="1" w:styleId="Charff5">
    <w:name w:val="批注文字 Char"/>
    <w:uiPriority w:val="99"/>
    <w:qFormat/>
    <w:rsid w:val="006473B8"/>
    <w:rPr>
      <w:kern w:val="2"/>
      <w:sz w:val="21"/>
    </w:rPr>
  </w:style>
  <w:style w:type="character" w:customStyle="1" w:styleId="Charff6">
    <w:name w:val="日期 Char"/>
    <w:rsid w:val="006473B8"/>
    <w:rPr>
      <w:rFonts w:ascii="宋体" w:eastAsia="宋体" w:hAnsi="Arial Narrow"/>
      <w:kern w:val="2"/>
      <w:sz w:val="24"/>
      <w:lang w:val="en-US" w:eastAsia="zh-CN"/>
    </w:rPr>
  </w:style>
  <w:style w:type="character" w:customStyle="1" w:styleId="3Char6">
    <w:name w:val="标题 3 Char"/>
    <w:rsid w:val="006473B8"/>
    <w:rPr>
      <w:rFonts w:eastAsia="宋体"/>
      <w:b/>
      <w:kern w:val="2"/>
      <w:sz w:val="32"/>
      <w:lang w:val="en-US" w:eastAsia="zh-CN"/>
    </w:rPr>
  </w:style>
  <w:style w:type="character" w:customStyle="1" w:styleId="Charff7">
    <w:name w:val="正文首行缩进 Char"/>
    <w:qFormat/>
    <w:rsid w:val="006473B8"/>
    <w:rPr>
      <w:rFonts w:ascii="宋体" w:eastAsia="宋体" w:hAnsi="宋体"/>
      <w:b/>
      <w:kern w:val="2"/>
      <w:sz w:val="28"/>
      <w:lang w:val="en-US" w:eastAsia="zh-CN"/>
    </w:rPr>
  </w:style>
  <w:style w:type="character" w:customStyle="1" w:styleId="2Char8">
    <w:name w:val="正文文本 2 Char"/>
    <w:rsid w:val="006473B8"/>
    <w:rPr>
      <w:rFonts w:eastAsia="宋体"/>
      <w:kern w:val="2"/>
      <w:sz w:val="21"/>
      <w:lang w:val="en-US" w:eastAsia="zh-CN"/>
    </w:rPr>
  </w:style>
  <w:style w:type="character" w:customStyle="1" w:styleId="Charff8">
    <w:name w:val="标题 Char"/>
    <w:uiPriority w:val="10"/>
    <w:rsid w:val="006473B8"/>
    <w:rPr>
      <w:rFonts w:ascii="Cambria" w:hAnsi="Cambria"/>
      <w:color w:val="17365D"/>
      <w:spacing w:val="5"/>
      <w:kern w:val="28"/>
      <w:sz w:val="52"/>
      <w:szCs w:val="52"/>
      <w:lang w:eastAsia="en-US" w:bidi="en-US"/>
    </w:rPr>
  </w:style>
  <w:style w:type="character" w:customStyle="1" w:styleId="6Char0">
    <w:name w:val="标题 6 Char"/>
    <w:rsid w:val="006473B8"/>
    <w:rPr>
      <w:rFonts w:ascii="Arial" w:eastAsia="黑体" w:hAnsi="Arial"/>
      <w:b/>
      <w:kern w:val="2"/>
      <w:sz w:val="24"/>
      <w:lang w:val="en-US" w:eastAsia="zh-CN"/>
    </w:rPr>
  </w:style>
  <w:style w:type="character" w:customStyle="1" w:styleId="Charff9">
    <w:name w:val="正文缩进 Char"/>
    <w:rsid w:val="006473B8"/>
    <w:rPr>
      <w:rFonts w:eastAsia="宋体"/>
      <w:kern w:val="2"/>
      <w:sz w:val="21"/>
      <w:lang w:val="en-US" w:eastAsia="zh-CN"/>
    </w:rPr>
  </w:style>
  <w:style w:type="character" w:customStyle="1" w:styleId="2Char9">
    <w:name w:val="标题 2 Char"/>
    <w:rsid w:val="006473B8"/>
    <w:rPr>
      <w:rFonts w:ascii="Arial" w:eastAsia="黑体" w:hAnsi="Arial"/>
      <w:b/>
      <w:kern w:val="2"/>
      <w:sz w:val="32"/>
      <w:lang w:val="en-US" w:eastAsia="zh-CN"/>
    </w:rPr>
  </w:style>
  <w:style w:type="character" w:customStyle="1" w:styleId="8Char">
    <w:name w:val="标题 8 Char"/>
    <w:rsid w:val="006473B8"/>
    <w:rPr>
      <w:rFonts w:ascii="Arial" w:eastAsia="黑体" w:hAnsi="Arial"/>
      <w:kern w:val="2"/>
      <w:sz w:val="24"/>
      <w:lang w:val="en-US" w:eastAsia="zh-CN"/>
    </w:rPr>
  </w:style>
  <w:style w:type="character" w:customStyle="1" w:styleId="Charffa">
    <w:name w:val="批注框文本 Char"/>
    <w:rsid w:val="006473B8"/>
    <w:rPr>
      <w:rFonts w:eastAsia="宋体"/>
      <w:kern w:val="2"/>
      <w:sz w:val="18"/>
      <w:lang w:val="en-US" w:eastAsia="zh-CN"/>
    </w:rPr>
  </w:style>
  <w:style w:type="character" w:customStyle="1" w:styleId="Charffb">
    <w:name w:val="正文文本缩进 Char"/>
    <w:aliases w:val="特点标题 Char,正文文字首行缩进 Char"/>
    <w:link w:val="1fffff4"/>
    <w:rsid w:val="006473B8"/>
    <w:rPr>
      <w:rFonts w:eastAsia="宋体"/>
      <w:color w:val="FF0000"/>
      <w:sz w:val="24"/>
    </w:rPr>
  </w:style>
  <w:style w:type="character" w:customStyle="1" w:styleId="Charffc">
    <w:name w:val="页眉 Char"/>
    <w:rsid w:val="006473B8"/>
    <w:rPr>
      <w:rFonts w:eastAsia="宋体"/>
      <w:kern w:val="2"/>
      <w:sz w:val="18"/>
      <w:lang w:val="en-US" w:eastAsia="zh-CN"/>
    </w:rPr>
  </w:style>
  <w:style w:type="character" w:customStyle="1" w:styleId="Charffd">
    <w:name w:val="正文文本 Char"/>
    <w:rsid w:val="006473B8"/>
    <w:rPr>
      <w:rFonts w:ascii="宋体" w:eastAsia="宋体" w:hAnsi="宋体"/>
      <w:b/>
      <w:kern w:val="2"/>
      <w:sz w:val="21"/>
      <w:lang w:val="en-US" w:eastAsia="zh-CN"/>
    </w:rPr>
  </w:style>
  <w:style w:type="character" w:customStyle="1" w:styleId="Charffe">
    <w:name w:val="副标题 Char"/>
    <w:link w:val="1fffff5"/>
    <w:uiPriority w:val="11"/>
    <w:rsid w:val="006473B8"/>
    <w:rPr>
      <w:rFonts w:ascii="Cambria" w:hAnsi="Cambria"/>
      <w:i/>
      <w:iCs/>
      <w:color w:val="4F81BD"/>
      <w:spacing w:val="15"/>
      <w:sz w:val="24"/>
      <w:szCs w:val="24"/>
      <w:lang w:eastAsia="en-US" w:bidi="en-US"/>
    </w:rPr>
  </w:style>
  <w:style w:type="character" w:customStyle="1" w:styleId="Charfff">
    <w:name w:val="无间隔 Char"/>
    <w:uiPriority w:val="99"/>
    <w:rsid w:val="006473B8"/>
    <w:rPr>
      <w:rFonts w:ascii="Calibri" w:hAnsi="Calibri"/>
      <w:sz w:val="22"/>
      <w:szCs w:val="22"/>
      <w:lang w:val="en-US" w:eastAsia="zh-CN" w:bidi="ar-SA"/>
    </w:rPr>
  </w:style>
  <w:style w:type="character" w:customStyle="1" w:styleId="2Chara">
    <w:name w:val="正文文本缩进 2 Char"/>
    <w:rsid w:val="006473B8"/>
    <w:rPr>
      <w:rFonts w:eastAsia="宋体"/>
      <w:kern w:val="2"/>
      <w:sz w:val="21"/>
      <w:lang w:val="en-US" w:eastAsia="zh-CN"/>
    </w:rPr>
  </w:style>
  <w:style w:type="character" w:customStyle="1" w:styleId="9Char">
    <w:name w:val="标题 9 Char"/>
    <w:qFormat/>
    <w:rsid w:val="006473B8"/>
    <w:rPr>
      <w:rFonts w:ascii="Arial" w:eastAsia="黑体" w:hAnsi="Arial"/>
      <w:kern w:val="2"/>
      <w:sz w:val="24"/>
      <w:lang w:val="en-US" w:eastAsia="zh-CN"/>
    </w:rPr>
  </w:style>
  <w:style w:type="character" w:customStyle="1" w:styleId="Charfff0">
    <w:name w:val="批注主题 Char"/>
    <w:rsid w:val="006473B8"/>
    <w:rPr>
      <w:b/>
      <w:kern w:val="2"/>
      <w:sz w:val="21"/>
    </w:rPr>
  </w:style>
  <w:style w:type="character" w:customStyle="1" w:styleId="Charfff1">
    <w:name w:val="注释标题 Char"/>
    <w:qFormat/>
    <w:rsid w:val="006473B8"/>
    <w:rPr>
      <w:rFonts w:eastAsia="宋体"/>
      <w:kern w:val="2"/>
      <w:sz w:val="28"/>
      <w:lang w:val="en-US" w:eastAsia="zh-CN"/>
    </w:rPr>
  </w:style>
  <w:style w:type="character" w:customStyle="1" w:styleId="3Char7">
    <w:name w:val="正文文本 3 Char"/>
    <w:rsid w:val="006473B8"/>
    <w:rPr>
      <w:rFonts w:eastAsia="宋体"/>
      <w:kern w:val="2"/>
      <w:sz w:val="16"/>
      <w:lang w:val="en-US" w:eastAsia="zh-CN"/>
    </w:rPr>
  </w:style>
  <w:style w:type="character" w:customStyle="1" w:styleId="3Char8">
    <w:name w:val="正文文本缩进 3 Char"/>
    <w:rsid w:val="006473B8"/>
    <w:rPr>
      <w:rFonts w:eastAsia="宋体"/>
      <w:kern w:val="2"/>
      <w:sz w:val="16"/>
      <w:lang w:val="en-US" w:eastAsia="zh-CN"/>
    </w:rPr>
  </w:style>
  <w:style w:type="character" w:customStyle="1" w:styleId="z-Char">
    <w:name w:val="z-窗体底端 Char"/>
    <w:rsid w:val="006473B8"/>
    <w:rPr>
      <w:rFonts w:ascii="Arial" w:eastAsia="楷体_GB2312" w:hAnsi="Arial" w:cs="Arial"/>
      <w:vanish/>
      <w:sz w:val="16"/>
      <w:szCs w:val="16"/>
    </w:rPr>
  </w:style>
  <w:style w:type="character" w:customStyle="1" w:styleId="Charfff2">
    <w:name w:val="结束语 Char"/>
    <w:qFormat/>
    <w:rsid w:val="006473B8"/>
    <w:rPr>
      <w:rFonts w:eastAsia="楷体_GB2312"/>
      <w:spacing w:val="8"/>
      <w:sz w:val="28"/>
    </w:rPr>
  </w:style>
  <w:style w:type="character" w:customStyle="1" w:styleId="Charfff3">
    <w:name w:val="宏文本 Char"/>
    <w:qFormat/>
    <w:rsid w:val="006473B8"/>
    <w:rPr>
      <w:rFonts w:ascii="Courier New" w:hAnsi="Courier New" w:cs="Courier New"/>
      <w:bCs/>
      <w:iCs/>
      <w:kern w:val="2"/>
      <w:sz w:val="24"/>
      <w:szCs w:val="24"/>
      <w:lang w:val="en-US" w:eastAsia="en-US" w:bidi="en-US"/>
    </w:rPr>
  </w:style>
  <w:style w:type="character" w:customStyle="1" w:styleId="HTMLChar0">
    <w:name w:val="HTML 地址 Char"/>
    <w:qFormat/>
    <w:rsid w:val="006473B8"/>
    <w:rPr>
      <w:rFonts w:eastAsia="楷体_GB2312"/>
      <w:i/>
      <w:iCs/>
      <w:spacing w:val="8"/>
      <w:sz w:val="28"/>
    </w:rPr>
  </w:style>
  <w:style w:type="character" w:customStyle="1" w:styleId="Charfff4">
    <w:name w:val="称呼 Char"/>
    <w:qFormat/>
    <w:rsid w:val="006473B8"/>
    <w:rPr>
      <w:rFonts w:eastAsia="楷体_GB2312"/>
      <w:spacing w:val="8"/>
      <w:sz w:val="28"/>
    </w:rPr>
  </w:style>
  <w:style w:type="character" w:customStyle="1" w:styleId="z-Char0">
    <w:name w:val="z-窗体顶端 Char"/>
    <w:rsid w:val="006473B8"/>
    <w:rPr>
      <w:rFonts w:ascii="Arial" w:eastAsia="楷体_GB2312" w:hAnsi="Arial" w:cs="Arial"/>
      <w:vanish/>
      <w:sz w:val="16"/>
      <w:szCs w:val="16"/>
    </w:rPr>
  </w:style>
  <w:style w:type="character" w:customStyle="1" w:styleId="Charfff5">
    <w:name w:val="签名 Char"/>
    <w:qFormat/>
    <w:rsid w:val="006473B8"/>
    <w:rPr>
      <w:rFonts w:eastAsia="楷体_GB2312"/>
      <w:spacing w:val="8"/>
      <w:sz w:val="28"/>
    </w:rPr>
  </w:style>
  <w:style w:type="table" w:customStyle="1" w:styleId="253">
    <w:name w:val="网格型25"/>
    <w:basedOn w:val="a6"/>
    <w:next w:val="ab"/>
    <w:uiPriority w:val="39"/>
    <w:qFormat/>
    <w:rsid w:val="006473B8"/>
    <w:rPr>
      <w:rFonts w:ascii="等线" w:eastAsia="宋体"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网格型123"/>
    <w:basedOn w:val="a6"/>
    <w:next w:val="ab"/>
    <w:uiPriority w:val="39"/>
    <w:rsid w:val="006473B8"/>
    <w:pPr>
      <w:widowControl w:val="0"/>
    </w:pPr>
    <w:rPr>
      <w:rFonts w:ascii="Times New Roman" w:eastAsia="等线" w:hAnsi="Times New Roman" w:cs="Times New Roman"/>
      <w:kern w:val="0"/>
      <w:sz w:val="24"/>
      <w:szCs w:val="24"/>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网格型1231"/>
    <w:basedOn w:val="a6"/>
    <w:next w:val="ab"/>
    <w:uiPriority w:val="39"/>
    <w:rsid w:val="006473B8"/>
    <w:pPr>
      <w:widowControl w:val="0"/>
    </w:pPr>
    <w:rPr>
      <w:rFonts w:ascii="Times New Roman" w:eastAsia="等线" w:hAnsi="Times New Roman" w:cs="Times New Roman"/>
      <w:kern w:val="0"/>
      <w:sz w:val="24"/>
      <w:szCs w:val="24"/>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网格型1232"/>
    <w:basedOn w:val="a6"/>
    <w:next w:val="ab"/>
    <w:uiPriority w:val="39"/>
    <w:rsid w:val="006473B8"/>
    <w:pPr>
      <w:widowControl w:val="0"/>
    </w:pPr>
    <w:rPr>
      <w:rFonts w:ascii="Times New Roman" w:eastAsia="等线" w:hAnsi="Times New Roman" w:cs="Times New Roman"/>
      <w:kern w:val="0"/>
      <w:sz w:val="24"/>
      <w:szCs w:val="24"/>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网格型1233"/>
    <w:basedOn w:val="a6"/>
    <w:next w:val="ab"/>
    <w:uiPriority w:val="39"/>
    <w:rsid w:val="006473B8"/>
    <w:pPr>
      <w:widowControl w:val="0"/>
    </w:pPr>
    <w:rPr>
      <w:rFonts w:ascii="Times New Roman" w:eastAsia="等线" w:hAnsi="Times New Roman" w:cs="Times New Roman"/>
      <w:kern w:val="0"/>
      <w:sz w:val="24"/>
      <w:szCs w:val="24"/>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网格型1234"/>
    <w:basedOn w:val="a6"/>
    <w:next w:val="ab"/>
    <w:uiPriority w:val="39"/>
    <w:rsid w:val="006473B8"/>
    <w:pPr>
      <w:widowControl w:val="0"/>
    </w:pPr>
    <w:rPr>
      <w:rFonts w:ascii="Times New Roman" w:eastAsia="等线" w:hAnsi="Times New Roman" w:cs="Times New Roman"/>
      <w:kern w:val="0"/>
      <w:sz w:val="24"/>
      <w:szCs w:val="24"/>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5">
    <w:name w:val="网格型1235"/>
    <w:basedOn w:val="a6"/>
    <w:next w:val="ab"/>
    <w:uiPriority w:val="39"/>
    <w:rsid w:val="006473B8"/>
    <w:pPr>
      <w:widowControl w:val="0"/>
    </w:pPr>
    <w:rPr>
      <w:rFonts w:ascii="Times New Roman" w:eastAsia="等线" w:hAnsi="Times New Roman" w:cs="Times New Roman"/>
      <w:kern w:val="0"/>
      <w:sz w:val="24"/>
      <w:szCs w:val="24"/>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6">
    <w:name w:val="网格型1236"/>
    <w:basedOn w:val="a6"/>
    <w:next w:val="ab"/>
    <w:uiPriority w:val="39"/>
    <w:rsid w:val="006473B8"/>
    <w:pPr>
      <w:widowControl w:val="0"/>
    </w:pPr>
    <w:rPr>
      <w:rFonts w:ascii="Times New Roman" w:eastAsia="等线" w:hAnsi="Times New Roman" w:cs="Times New Roman"/>
      <w:kern w:val="0"/>
      <w:sz w:val="24"/>
      <w:szCs w:val="24"/>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立信年报表格 [2级]3"/>
    <w:basedOn w:val="a6"/>
    <w:rsid w:val="006473B8"/>
    <w:pPr>
      <w:spacing w:line="400" w:lineRule="atLeast"/>
      <w:jc w:val="both"/>
    </w:pPr>
    <w:rPr>
      <w:rFonts w:ascii="Times New Roman" w:eastAsia="宋体" w:hAnsi="Times New Roman" w:cs="Times New Roman"/>
      <w:color w:val="000000"/>
      <w:sz w:val="18"/>
      <w:szCs w:val="21"/>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table" w:customStyle="1" w:styleId="9c">
    <w:name w:val="网格型9"/>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网格型1132"/>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网格型17"/>
    <w:basedOn w:val="a6"/>
    <w:next w:val="ab"/>
    <w:uiPriority w:val="5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网格型10"/>
    <w:basedOn w:val="a6"/>
    <w:next w:val="ab"/>
    <w:uiPriority w:val="39"/>
    <w:rsid w:val="006473B8"/>
    <w:pPr>
      <w:widowControl w:val="0"/>
    </w:pPr>
    <w:rPr>
      <w:rFonts w:ascii="Times New Roman" w:eastAsia="等线" w:hAnsi="Times New Roman" w:cs="Times New Roman"/>
      <w:kern w:val="0"/>
      <w:sz w:val="24"/>
      <w:szCs w:val="24"/>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网格型91"/>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b">
    <w:name w:val="无列表12"/>
    <w:next w:val="a7"/>
    <w:uiPriority w:val="99"/>
    <w:semiHidden/>
    <w:unhideWhenUsed/>
    <w:rsid w:val="006473B8"/>
  </w:style>
  <w:style w:type="character" w:customStyle="1" w:styleId="Heading11">
    <w:name w:val="Heading #1|1_"/>
    <w:link w:val="Heading110"/>
    <w:rsid w:val="006473B8"/>
    <w:rPr>
      <w:rFonts w:ascii="宋体" w:hAnsi="宋体" w:cs="宋体"/>
      <w:color w:val="D61B2D"/>
      <w:sz w:val="74"/>
      <w:szCs w:val="74"/>
      <w:u w:val="single"/>
      <w:lang w:val="zh-TW" w:eastAsia="zh-TW" w:bidi="zh-TW"/>
    </w:rPr>
  </w:style>
  <w:style w:type="character" w:customStyle="1" w:styleId="Heading21">
    <w:name w:val="Heading #2|1_"/>
    <w:link w:val="Heading210"/>
    <w:rsid w:val="006473B8"/>
    <w:rPr>
      <w:rFonts w:ascii="宋体" w:hAnsi="宋体" w:cs="宋体"/>
      <w:sz w:val="42"/>
      <w:szCs w:val="42"/>
      <w:lang w:val="zh-TW" w:eastAsia="zh-TW" w:bidi="zh-TW"/>
    </w:rPr>
  </w:style>
  <w:style w:type="character" w:customStyle="1" w:styleId="Bodytext2">
    <w:name w:val="Body text|2_"/>
    <w:link w:val="Bodytext20"/>
    <w:rsid w:val="006473B8"/>
    <w:rPr>
      <w:sz w:val="30"/>
      <w:szCs w:val="30"/>
      <w:u w:val="single"/>
    </w:rPr>
  </w:style>
  <w:style w:type="character" w:customStyle="1" w:styleId="Bodytext1">
    <w:name w:val="Body text|1_"/>
    <w:link w:val="Bodytext10"/>
    <w:rsid w:val="006473B8"/>
    <w:rPr>
      <w:rFonts w:ascii="宋体" w:hAnsi="宋体" w:cs="宋体"/>
      <w:sz w:val="28"/>
      <w:szCs w:val="28"/>
      <w:lang w:val="zh-TW" w:eastAsia="zh-TW" w:bidi="zh-TW"/>
    </w:rPr>
  </w:style>
  <w:style w:type="character" w:customStyle="1" w:styleId="Picturecaption1">
    <w:name w:val="Picture caption|1_"/>
    <w:link w:val="Picturecaption10"/>
    <w:rsid w:val="006473B8"/>
    <w:rPr>
      <w:sz w:val="30"/>
      <w:szCs w:val="30"/>
      <w:lang w:val="zh-TW" w:eastAsia="zh-TW" w:bidi="zh-TW"/>
    </w:rPr>
  </w:style>
  <w:style w:type="character" w:customStyle="1" w:styleId="Heading31">
    <w:name w:val="Heading #3|1_"/>
    <w:link w:val="Heading310"/>
    <w:rsid w:val="006473B8"/>
    <w:rPr>
      <w:rFonts w:ascii="宋体" w:hAnsi="宋体" w:cs="宋体"/>
      <w:sz w:val="40"/>
      <w:szCs w:val="40"/>
      <w:lang w:val="zh-TW" w:eastAsia="zh-TW" w:bidi="zh-TW"/>
    </w:rPr>
  </w:style>
  <w:style w:type="paragraph" w:customStyle="1" w:styleId="Heading110">
    <w:name w:val="Heading #1|1"/>
    <w:basedOn w:val="a3"/>
    <w:link w:val="Heading11"/>
    <w:rsid w:val="006473B8"/>
    <w:pPr>
      <w:spacing w:after="1900"/>
      <w:jc w:val="center"/>
      <w:outlineLvl w:val="0"/>
    </w:pPr>
    <w:rPr>
      <w:rFonts w:ascii="宋体" w:hAnsi="宋体" w:cs="宋体"/>
      <w:color w:val="D61B2D"/>
      <w:sz w:val="74"/>
      <w:szCs w:val="74"/>
      <w:u w:val="single"/>
      <w:lang w:val="zh-TW" w:eastAsia="zh-TW" w:bidi="zh-TW"/>
    </w:rPr>
  </w:style>
  <w:style w:type="paragraph" w:customStyle="1" w:styleId="Heading210">
    <w:name w:val="Heading #2|1"/>
    <w:basedOn w:val="a3"/>
    <w:link w:val="Heading21"/>
    <w:rsid w:val="006473B8"/>
    <w:pPr>
      <w:spacing w:after="200" w:line="655" w:lineRule="exact"/>
      <w:jc w:val="center"/>
      <w:outlineLvl w:val="1"/>
    </w:pPr>
    <w:rPr>
      <w:rFonts w:ascii="宋体" w:hAnsi="宋体" w:cs="宋体"/>
      <w:sz w:val="42"/>
      <w:szCs w:val="42"/>
      <w:lang w:val="zh-TW" w:eastAsia="zh-TW" w:bidi="zh-TW"/>
    </w:rPr>
  </w:style>
  <w:style w:type="paragraph" w:customStyle="1" w:styleId="Bodytext20">
    <w:name w:val="Body text|2"/>
    <w:basedOn w:val="a3"/>
    <w:link w:val="Bodytext2"/>
    <w:rsid w:val="006473B8"/>
    <w:pPr>
      <w:spacing w:after="760"/>
      <w:jc w:val="right"/>
    </w:pPr>
    <w:rPr>
      <w:sz w:val="30"/>
      <w:szCs w:val="30"/>
      <w:u w:val="single"/>
    </w:rPr>
  </w:style>
  <w:style w:type="paragraph" w:customStyle="1" w:styleId="Bodytext10">
    <w:name w:val="Body text|1"/>
    <w:basedOn w:val="a3"/>
    <w:link w:val="Bodytext1"/>
    <w:rsid w:val="006473B8"/>
    <w:pPr>
      <w:spacing w:line="415" w:lineRule="auto"/>
      <w:ind w:firstLine="400"/>
      <w:jc w:val="left"/>
    </w:pPr>
    <w:rPr>
      <w:rFonts w:ascii="宋体" w:hAnsi="宋体" w:cs="宋体"/>
      <w:sz w:val="28"/>
      <w:szCs w:val="28"/>
      <w:lang w:val="zh-TW" w:eastAsia="zh-TW" w:bidi="zh-TW"/>
    </w:rPr>
  </w:style>
  <w:style w:type="paragraph" w:customStyle="1" w:styleId="Picturecaption10">
    <w:name w:val="Picture caption|1"/>
    <w:basedOn w:val="a3"/>
    <w:link w:val="Picturecaption1"/>
    <w:rsid w:val="006473B8"/>
    <w:pPr>
      <w:jc w:val="left"/>
    </w:pPr>
    <w:rPr>
      <w:sz w:val="30"/>
      <w:szCs w:val="30"/>
      <w:lang w:val="zh-TW" w:eastAsia="zh-TW" w:bidi="zh-TW"/>
    </w:rPr>
  </w:style>
  <w:style w:type="paragraph" w:customStyle="1" w:styleId="Heading310">
    <w:name w:val="Heading #3|1"/>
    <w:basedOn w:val="a3"/>
    <w:link w:val="Heading31"/>
    <w:rsid w:val="006473B8"/>
    <w:pPr>
      <w:spacing w:line="832" w:lineRule="exact"/>
      <w:ind w:firstLine="140"/>
      <w:jc w:val="left"/>
      <w:outlineLvl w:val="2"/>
    </w:pPr>
    <w:rPr>
      <w:rFonts w:ascii="宋体" w:hAnsi="宋体" w:cs="宋体"/>
      <w:sz w:val="40"/>
      <w:szCs w:val="40"/>
      <w:lang w:val="zh-TW" w:eastAsia="zh-TW" w:bidi="zh-TW"/>
    </w:rPr>
  </w:style>
  <w:style w:type="table" w:customStyle="1" w:styleId="15f">
    <w:name w:val="网格型15"/>
    <w:basedOn w:val="a6"/>
    <w:next w:val="ab"/>
    <w:uiPriority w:val="39"/>
    <w:rsid w:val="006473B8"/>
    <w:rPr>
      <w:rFonts w:ascii="Times New Roman" w:eastAsia="等线"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网格型16"/>
    <w:basedOn w:val="a6"/>
    <w:next w:val="ab"/>
    <w:uiPriority w:val="59"/>
    <w:rsid w:val="006473B8"/>
    <w:rPr>
      <w:rFonts w:ascii="Calibri" w:eastAsia="等线"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网格型26"/>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网格型441"/>
    <w:basedOn w:val="a6"/>
    <w:next w:val="ab"/>
    <w:uiPriority w:val="39"/>
    <w:rsid w:val="006473B8"/>
    <w:rPr>
      <w:rFonts w:ascii="Calibri" w:eastAsia="等线"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网格型55"/>
    <w:basedOn w:val="a6"/>
    <w:next w:val="ab"/>
    <w:uiPriority w:val="39"/>
    <w:rsid w:val="006473B8"/>
    <w:rPr>
      <w:rFonts w:ascii="宋体" w:eastAsia="等线"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立信年报表格 [2级]4"/>
    <w:basedOn w:val="a6"/>
    <w:rsid w:val="006473B8"/>
    <w:pPr>
      <w:spacing w:line="400" w:lineRule="atLeast"/>
      <w:jc w:val="both"/>
    </w:pPr>
    <w:rPr>
      <w:rFonts w:ascii="Times New Roman" w:eastAsia="宋体" w:hAnsi="Times New Roman" w:cs="Times New Roman"/>
      <w:color w:val="000000"/>
      <w:sz w:val="18"/>
      <w:szCs w:val="21"/>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table" w:customStyle="1" w:styleId="641">
    <w:name w:val="网格型641"/>
    <w:basedOn w:val="a6"/>
    <w:next w:val="ab"/>
    <w:uiPriority w:val="39"/>
    <w:rsid w:val="006473B8"/>
    <w:rPr>
      <w:rFonts w:ascii="宋体" w:eastAsia="等线"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c">
    <w:name w:val="无列表111"/>
    <w:next w:val="a7"/>
    <w:uiPriority w:val="99"/>
    <w:semiHidden/>
    <w:unhideWhenUsed/>
    <w:rsid w:val="006473B8"/>
  </w:style>
  <w:style w:type="paragraph" w:customStyle="1" w:styleId="-0">
    <w:name w:val="正文-反馈意见回复"/>
    <w:basedOn w:val="a3"/>
    <w:link w:val="-4"/>
    <w:uiPriority w:val="1"/>
    <w:qFormat/>
    <w:rsid w:val="006473B8"/>
    <w:pPr>
      <w:spacing w:beforeLines="50" w:afterLines="50" w:line="360" w:lineRule="auto"/>
      <w:ind w:firstLineChars="200" w:firstLine="200"/>
    </w:pPr>
    <w:rPr>
      <w:rFonts w:ascii="Times New Roman" w:eastAsia="宋体" w:hAnsi="Times New Roman" w:cs="Times New Roman"/>
      <w:color w:val="000000"/>
      <w:sz w:val="20"/>
      <w:lang w:val="x-none" w:eastAsia="x-none"/>
    </w:rPr>
  </w:style>
  <w:style w:type="character" w:customStyle="1" w:styleId="-4">
    <w:name w:val="正文-反馈意见回复 字符"/>
    <w:link w:val="-0"/>
    <w:uiPriority w:val="1"/>
    <w:rsid w:val="006473B8"/>
    <w:rPr>
      <w:rFonts w:ascii="Times New Roman" w:eastAsia="宋体" w:hAnsi="Times New Roman" w:cs="Times New Roman"/>
      <w:color w:val="000000"/>
      <w:sz w:val="20"/>
      <w:lang w:val="x-none" w:eastAsia="x-none"/>
    </w:rPr>
  </w:style>
  <w:style w:type="table" w:customStyle="1" w:styleId="740">
    <w:name w:val="网格型74"/>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网格型81"/>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网格型101"/>
    <w:basedOn w:val="a6"/>
    <w:next w:val="ab"/>
    <w:uiPriority w:val="5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网格型113"/>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网格型122"/>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网格型131"/>
    <w:basedOn w:val="a6"/>
    <w:next w:val="ab"/>
    <w:uiPriority w:val="5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网格型141"/>
    <w:basedOn w:val="a6"/>
    <w:next w:val="ab"/>
    <w:uiPriority w:val="39"/>
    <w:rsid w:val="006473B8"/>
    <w:rPr>
      <w:rFonts w:ascii="Times New Roman" w:eastAsia="等线"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无列表21"/>
    <w:next w:val="a7"/>
    <w:uiPriority w:val="99"/>
    <w:semiHidden/>
    <w:unhideWhenUsed/>
    <w:rsid w:val="006473B8"/>
  </w:style>
  <w:style w:type="table" w:customStyle="1" w:styleId="5130">
    <w:name w:val="网格型513"/>
    <w:basedOn w:val="a6"/>
    <w:next w:val="ab"/>
    <w:uiPriority w:val="39"/>
    <w:rsid w:val="006473B8"/>
    <w:rPr>
      <w:rFonts w:ascii="宋体" w:eastAsia="等线"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网格型713"/>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网格型161"/>
    <w:basedOn w:val="a6"/>
    <w:next w:val="ab"/>
    <w:uiPriority w:val="39"/>
    <w:rsid w:val="006473B8"/>
    <w:rPr>
      <w:rFonts w:ascii="Times New Roman" w:eastAsia="等线"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无列表1111"/>
    <w:next w:val="a7"/>
    <w:uiPriority w:val="99"/>
    <w:semiHidden/>
    <w:unhideWhenUsed/>
    <w:rsid w:val="006473B8"/>
  </w:style>
  <w:style w:type="table" w:customStyle="1" w:styleId="11122">
    <w:name w:val="网格型1112"/>
    <w:basedOn w:val="a6"/>
    <w:next w:val="ab"/>
    <w:uiPriority w:val="39"/>
    <w:rsid w:val="006473B8"/>
    <w:rPr>
      <w:rFonts w:ascii="Times New Roman" w:eastAsia="等线"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网格型11111"/>
    <w:basedOn w:val="a6"/>
    <w:next w:val="ab"/>
    <w:uiPriority w:val="59"/>
    <w:rsid w:val="006473B8"/>
    <w:rPr>
      <w:rFonts w:ascii="Calibri" w:eastAsia="等线"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网格型216"/>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a6"/>
    <w:next w:val="ab"/>
    <w:uiPriority w:val="39"/>
    <w:rsid w:val="006473B8"/>
    <w:rPr>
      <w:rFonts w:ascii="Calibri" w:eastAsia="等线"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立信年报表格 [2级]11"/>
    <w:basedOn w:val="a6"/>
    <w:rsid w:val="006473B8"/>
    <w:pPr>
      <w:spacing w:line="400" w:lineRule="atLeast"/>
      <w:jc w:val="both"/>
    </w:pPr>
    <w:rPr>
      <w:rFonts w:ascii="Times New Roman" w:eastAsia="宋体" w:hAnsi="Times New Roman" w:cs="Times New Roman"/>
      <w:color w:val="000000"/>
      <w:sz w:val="18"/>
      <w:szCs w:val="21"/>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table" w:customStyle="1" w:styleId="6130">
    <w:name w:val="网格型613"/>
    <w:basedOn w:val="a6"/>
    <w:next w:val="ab"/>
    <w:uiPriority w:val="39"/>
    <w:rsid w:val="006473B8"/>
    <w:rPr>
      <w:rFonts w:ascii="宋体" w:eastAsia="等线"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7">
    <w:name w:val="无列表121"/>
    <w:next w:val="a7"/>
    <w:uiPriority w:val="99"/>
    <w:semiHidden/>
    <w:unhideWhenUsed/>
    <w:rsid w:val="006473B8"/>
  </w:style>
  <w:style w:type="table" w:customStyle="1" w:styleId="12111">
    <w:name w:val="网格型1211"/>
    <w:basedOn w:val="a6"/>
    <w:next w:val="ab"/>
    <w:uiPriority w:val="39"/>
    <w:rsid w:val="006473B8"/>
    <w:rPr>
      <w:rFonts w:ascii="Times New Roman" w:eastAsia="等线"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网格型1121"/>
    <w:basedOn w:val="a6"/>
    <w:next w:val="ab"/>
    <w:uiPriority w:val="59"/>
    <w:rsid w:val="006473B8"/>
    <w:rPr>
      <w:rFonts w:ascii="Calibri" w:eastAsia="等线"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网格型2221"/>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网格型422"/>
    <w:basedOn w:val="a6"/>
    <w:next w:val="ab"/>
    <w:uiPriority w:val="39"/>
    <w:rsid w:val="006473B8"/>
    <w:rPr>
      <w:rFonts w:ascii="Calibri" w:eastAsia="等线"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网格型522"/>
    <w:basedOn w:val="a6"/>
    <w:next w:val="ab"/>
    <w:uiPriority w:val="39"/>
    <w:rsid w:val="006473B8"/>
    <w:rPr>
      <w:rFonts w:ascii="宋体" w:eastAsia="等线"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网格型622"/>
    <w:basedOn w:val="a6"/>
    <w:next w:val="ab"/>
    <w:uiPriority w:val="39"/>
    <w:rsid w:val="006473B8"/>
    <w:rPr>
      <w:rFonts w:ascii="宋体" w:eastAsia="等线"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b">
    <w:name w:val="无列表31"/>
    <w:next w:val="a7"/>
    <w:uiPriority w:val="99"/>
    <w:semiHidden/>
    <w:unhideWhenUsed/>
    <w:rsid w:val="006473B8"/>
  </w:style>
  <w:style w:type="numbering" w:customStyle="1" w:styleId="41f">
    <w:name w:val="无列表41"/>
    <w:next w:val="a7"/>
    <w:uiPriority w:val="99"/>
    <w:semiHidden/>
    <w:unhideWhenUsed/>
    <w:rsid w:val="006473B8"/>
  </w:style>
  <w:style w:type="numbering" w:customStyle="1" w:styleId="519">
    <w:name w:val="无列表51"/>
    <w:next w:val="a7"/>
    <w:uiPriority w:val="99"/>
    <w:semiHidden/>
    <w:unhideWhenUsed/>
    <w:rsid w:val="006473B8"/>
  </w:style>
  <w:style w:type="table" w:customStyle="1" w:styleId="11310">
    <w:name w:val="网格型1131"/>
    <w:basedOn w:val="a6"/>
    <w:next w:val="ab"/>
    <w:uiPriority w:val="39"/>
    <w:rsid w:val="006473B8"/>
    <w:rPr>
      <w:rFonts w:ascii="Times New Roman" w:eastAsia="等线"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网格型11121"/>
    <w:basedOn w:val="a6"/>
    <w:next w:val="ab"/>
    <w:uiPriority w:val="59"/>
    <w:rsid w:val="006473B8"/>
    <w:rPr>
      <w:rFonts w:ascii="Calibri" w:eastAsia="等线"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网格型1221"/>
    <w:basedOn w:val="a6"/>
    <w:next w:val="ab"/>
    <w:uiPriority w:val="39"/>
    <w:rsid w:val="006473B8"/>
    <w:rPr>
      <w:rFonts w:ascii="Times New Roman" w:eastAsia="等线"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网格型114"/>
    <w:basedOn w:val="a6"/>
    <w:next w:val="ab"/>
    <w:uiPriority w:val="39"/>
    <w:rsid w:val="006473B8"/>
    <w:rPr>
      <w:rFonts w:ascii="Times New Roman" w:eastAsia="等线"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网格型1113"/>
    <w:basedOn w:val="a6"/>
    <w:next w:val="ab"/>
    <w:uiPriority w:val="59"/>
    <w:rsid w:val="006473B8"/>
    <w:rPr>
      <w:rFonts w:ascii="Calibri" w:eastAsia="等线"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7">
    <w:name w:val="网格型1237"/>
    <w:basedOn w:val="a6"/>
    <w:next w:val="ab"/>
    <w:uiPriority w:val="39"/>
    <w:rsid w:val="006473B8"/>
    <w:rPr>
      <w:rFonts w:ascii="Times New Roman" w:eastAsia="等线"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网格型115"/>
    <w:basedOn w:val="a6"/>
    <w:next w:val="ab"/>
    <w:uiPriority w:val="39"/>
    <w:rsid w:val="006473B8"/>
    <w:rPr>
      <w:rFonts w:ascii="Times New Roman" w:eastAsia="等线"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网格型1114"/>
    <w:basedOn w:val="a6"/>
    <w:next w:val="ab"/>
    <w:uiPriority w:val="59"/>
    <w:rsid w:val="006473B8"/>
    <w:rPr>
      <w:rFonts w:ascii="Calibri" w:eastAsia="等线"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网格型124"/>
    <w:basedOn w:val="a6"/>
    <w:next w:val="ab"/>
    <w:uiPriority w:val="39"/>
    <w:rsid w:val="006473B8"/>
    <w:rPr>
      <w:rFonts w:ascii="Times New Roman" w:eastAsia="等线"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网格型11311"/>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网格型12111"/>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网格型1212"/>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网格型18"/>
    <w:basedOn w:val="a6"/>
    <w:next w:val="ab"/>
    <w:uiPriority w:val="5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无列表61"/>
    <w:next w:val="a7"/>
    <w:uiPriority w:val="99"/>
    <w:semiHidden/>
    <w:unhideWhenUsed/>
    <w:rsid w:val="006473B8"/>
  </w:style>
  <w:style w:type="numbering" w:customStyle="1" w:styleId="7f4">
    <w:name w:val="无列表7"/>
    <w:next w:val="a7"/>
    <w:uiPriority w:val="99"/>
    <w:semiHidden/>
    <w:unhideWhenUsed/>
    <w:rsid w:val="006473B8"/>
  </w:style>
  <w:style w:type="table" w:customStyle="1" w:styleId="3311">
    <w:name w:val="网格型331"/>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6">
    <w:name w:val="(符号) 宋体1"/>
    <w:basedOn w:val="a3"/>
    <w:next w:val="a3"/>
    <w:uiPriority w:val="9"/>
    <w:unhideWhenUsed/>
    <w:qFormat/>
    <w:rsid w:val="006473B8"/>
    <w:pPr>
      <w:keepNext/>
      <w:keepLines/>
      <w:spacing w:before="260" w:after="260" w:line="416" w:lineRule="auto"/>
      <w:outlineLvl w:val="1"/>
    </w:pPr>
    <w:rPr>
      <w:rFonts w:ascii="Cambria" w:eastAsia="宋体" w:hAnsi="Cambria" w:cs="Times New Roman"/>
      <w:b/>
      <w:bCs/>
      <w:kern w:val="0"/>
      <w:sz w:val="32"/>
      <w:szCs w:val="32"/>
    </w:rPr>
  </w:style>
  <w:style w:type="paragraph" w:customStyle="1" w:styleId="r1">
    <w:name w:val="r1"/>
    <w:basedOn w:val="a3"/>
    <w:next w:val="a3"/>
    <w:uiPriority w:val="9"/>
    <w:unhideWhenUsed/>
    <w:qFormat/>
    <w:rsid w:val="006473B8"/>
    <w:pPr>
      <w:keepNext/>
      <w:keepLines/>
      <w:spacing w:before="280" w:after="290" w:line="376" w:lineRule="auto"/>
      <w:outlineLvl w:val="3"/>
    </w:pPr>
    <w:rPr>
      <w:rFonts w:ascii="Cambria" w:eastAsia="宋体" w:hAnsi="Cambria" w:cs="Times New Roman"/>
      <w:b/>
      <w:bCs/>
      <w:kern w:val="0"/>
      <w:sz w:val="28"/>
      <w:szCs w:val="28"/>
    </w:rPr>
  </w:style>
  <w:style w:type="paragraph" w:customStyle="1" w:styleId="Lev61">
    <w:name w:val="Lev 61"/>
    <w:basedOn w:val="a3"/>
    <w:next w:val="a3"/>
    <w:uiPriority w:val="9"/>
    <w:semiHidden/>
    <w:unhideWhenUsed/>
    <w:qFormat/>
    <w:rsid w:val="006473B8"/>
    <w:pPr>
      <w:keepNext/>
      <w:keepLines/>
      <w:spacing w:before="240" w:after="64" w:line="320" w:lineRule="auto"/>
      <w:outlineLvl w:val="5"/>
    </w:pPr>
    <w:rPr>
      <w:rFonts w:ascii="等线 Light" w:eastAsia="等线 Light" w:hAnsi="等线 Light" w:cs="Times New Roman"/>
      <w:b/>
      <w:bCs/>
      <w:sz w:val="24"/>
      <w:szCs w:val="24"/>
    </w:rPr>
  </w:style>
  <w:style w:type="paragraph" w:customStyle="1" w:styleId="816">
    <w:name w:val="标题 81"/>
    <w:basedOn w:val="a3"/>
    <w:next w:val="a3"/>
    <w:uiPriority w:val="9"/>
    <w:unhideWhenUsed/>
    <w:qFormat/>
    <w:rsid w:val="006473B8"/>
    <w:pPr>
      <w:keepNext/>
      <w:keepLines/>
      <w:spacing w:before="240" w:after="64" w:line="320" w:lineRule="auto"/>
      <w:outlineLvl w:val="7"/>
    </w:pPr>
    <w:rPr>
      <w:rFonts w:ascii="Cambria" w:eastAsia="宋体" w:hAnsi="Cambria" w:cs="Times New Roman"/>
      <w:kern w:val="0"/>
      <w:sz w:val="24"/>
      <w:szCs w:val="24"/>
    </w:rPr>
  </w:style>
  <w:style w:type="paragraph" w:customStyle="1" w:styleId="912">
    <w:name w:val="标题 91"/>
    <w:basedOn w:val="a3"/>
    <w:next w:val="a3"/>
    <w:uiPriority w:val="9"/>
    <w:semiHidden/>
    <w:unhideWhenUsed/>
    <w:qFormat/>
    <w:rsid w:val="006473B8"/>
    <w:pPr>
      <w:keepNext/>
      <w:keepLines/>
      <w:spacing w:before="240" w:after="64" w:line="320" w:lineRule="auto"/>
      <w:outlineLvl w:val="8"/>
    </w:pPr>
    <w:rPr>
      <w:rFonts w:ascii="等线 Light" w:eastAsia="等线 Light" w:hAnsi="等线 Light" w:cs="Times New Roman"/>
      <w:szCs w:val="21"/>
    </w:rPr>
  </w:style>
  <w:style w:type="paragraph" w:customStyle="1" w:styleId="affffffffffffffffffa">
    <w:name w:val="三级"/>
    <w:basedOn w:val="a3"/>
    <w:link w:val="Charfff6"/>
    <w:rsid w:val="006473B8"/>
    <w:pPr>
      <w:spacing w:line="360" w:lineRule="auto"/>
      <w:ind w:left="720" w:hanging="360"/>
    </w:pPr>
    <w:rPr>
      <w:rFonts w:ascii="宋体" w:eastAsia="等线" w:hAnsi="宋体" w:cs="Times New Roman"/>
      <w:b/>
      <w:sz w:val="20"/>
      <w:szCs w:val="20"/>
      <w:lang w:val="x-none" w:eastAsia="x-none"/>
    </w:rPr>
  </w:style>
  <w:style w:type="character" w:customStyle="1" w:styleId="Charfff6">
    <w:name w:val="三级 Char"/>
    <w:link w:val="affffffffffffffffffa"/>
    <w:rsid w:val="006473B8"/>
    <w:rPr>
      <w:rFonts w:ascii="宋体" w:eastAsia="等线" w:hAnsi="宋体" w:cs="Times New Roman"/>
      <w:b/>
      <w:sz w:val="20"/>
      <w:szCs w:val="20"/>
      <w:lang w:val="x-none" w:eastAsia="x-none"/>
    </w:rPr>
  </w:style>
  <w:style w:type="paragraph" w:customStyle="1" w:styleId="CharChar1b">
    <w:name w:val="Char Char1"/>
    <w:basedOn w:val="a3"/>
    <w:uiPriority w:val="39"/>
    <w:rsid w:val="006473B8"/>
    <w:pPr>
      <w:tabs>
        <w:tab w:val="left" w:pos="360"/>
      </w:tabs>
    </w:pPr>
    <w:rPr>
      <w:rFonts w:ascii="Times New Roman" w:eastAsia="宋体" w:hAnsi="Times New Roman" w:cs="Times New Roman"/>
      <w:sz w:val="24"/>
      <w:szCs w:val="24"/>
    </w:rPr>
  </w:style>
  <w:style w:type="character" w:customStyle="1" w:styleId="DefaultChar">
    <w:name w:val="Default Char"/>
    <w:link w:val="Default"/>
    <w:rsid w:val="006473B8"/>
    <w:rPr>
      <w:rFonts w:ascii="华文中宋" w:eastAsia="华文中宋" w:hAnsi="Times New Roman" w:cs="Times New Roman"/>
      <w:color w:val="000000"/>
      <w:kern w:val="0"/>
      <w:sz w:val="24"/>
      <w:szCs w:val="20"/>
    </w:rPr>
  </w:style>
  <w:style w:type="paragraph" w:customStyle="1" w:styleId="affffffffffffffffffb">
    <w:name w:val="第四层 （一）"/>
    <w:uiPriority w:val="39"/>
    <w:rsid w:val="006473B8"/>
    <w:pPr>
      <w:spacing w:before="120" w:line="360" w:lineRule="auto"/>
      <w:jc w:val="center"/>
    </w:pPr>
    <w:rPr>
      <w:rFonts w:ascii="Times New Roman" w:eastAsia="宋体" w:hAnsi="Times New Roman" w:cs="Times New Roman"/>
      <w:b/>
      <w:bCs/>
      <w:kern w:val="0"/>
      <w:sz w:val="24"/>
      <w:szCs w:val="24"/>
    </w:rPr>
  </w:style>
  <w:style w:type="character" w:customStyle="1" w:styleId="PlainTextCharChar">
    <w:name w:val="Plain Text Char Char"/>
    <w:link w:val="1ffb"/>
    <w:rsid w:val="006473B8"/>
    <w:rPr>
      <w:rFonts w:ascii="宋体" w:eastAsia="宋体" w:hAnsi="Times New Roman" w:cs="Times New Roman"/>
      <w:szCs w:val="20"/>
      <w:lang w:val="x-none" w:eastAsia="x-none"/>
    </w:rPr>
  </w:style>
  <w:style w:type="paragraph" w:customStyle="1" w:styleId="affffffffffffffffffc">
    <w:name w:val="本文正文字体"/>
    <w:basedOn w:val="a3"/>
    <w:uiPriority w:val="34"/>
    <w:rsid w:val="006473B8"/>
    <w:pPr>
      <w:spacing w:line="360" w:lineRule="auto"/>
      <w:ind w:firstLineChars="200" w:firstLine="200"/>
      <w:jc w:val="left"/>
    </w:pPr>
    <w:rPr>
      <w:rFonts w:ascii="宋体" w:eastAsia="宋体" w:hAnsi="宋体" w:cs="宋体"/>
      <w:sz w:val="24"/>
      <w:szCs w:val="20"/>
    </w:rPr>
  </w:style>
  <w:style w:type="paragraph" w:customStyle="1" w:styleId="DD">
    <w:name w:val="铁龙_DD正文"/>
    <w:basedOn w:val="a3"/>
    <w:link w:val="DDChar"/>
    <w:uiPriority w:val="34"/>
    <w:rsid w:val="006473B8"/>
    <w:pPr>
      <w:spacing w:before="120" w:line="360" w:lineRule="auto"/>
      <w:ind w:firstLineChars="200" w:firstLine="480"/>
    </w:pPr>
    <w:rPr>
      <w:rFonts w:ascii="Times New Roman" w:eastAsia="宋体" w:hAnsi="Times New Roman" w:cs="Times New Roman"/>
      <w:sz w:val="20"/>
      <w:szCs w:val="20"/>
      <w:lang w:val="x-none" w:eastAsia="x-none"/>
    </w:rPr>
  </w:style>
  <w:style w:type="character" w:customStyle="1" w:styleId="DDChar">
    <w:name w:val="铁龙_DD正文 Char"/>
    <w:link w:val="DD"/>
    <w:uiPriority w:val="34"/>
    <w:rsid w:val="006473B8"/>
    <w:rPr>
      <w:rFonts w:ascii="Times New Roman" w:eastAsia="宋体" w:hAnsi="Times New Roman" w:cs="Times New Roman"/>
      <w:sz w:val="20"/>
      <w:szCs w:val="20"/>
      <w:lang w:val="x-none" w:eastAsia="x-none"/>
    </w:rPr>
  </w:style>
  <w:style w:type="paragraph" w:customStyle="1" w:styleId="1fffff7">
    <w:name w:val="国投正文1"/>
    <w:basedOn w:val="a3"/>
    <w:uiPriority w:val="99"/>
    <w:rsid w:val="006473B8"/>
    <w:pPr>
      <w:spacing w:beforeLines="50" w:line="360" w:lineRule="auto"/>
      <w:ind w:firstLineChars="200" w:firstLine="200"/>
    </w:pPr>
    <w:rPr>
      <w:rFonts w:ascii="Times New Roman" w:eastAsia="宋体" w:hAnsi="Times New Roman" w:cs="Times New Roman"/>
      <w:sz w:val="24"/>
      <w:szCs w:val="24"/>
    </w:rPr>
  </w:style>
  <w:style w:type="paragraph" w:customStyle="1" w:styleId="affffffffffffffffffd">
    <w:name w:val="表格格式"/>
    <w:basedOn w:val="a3"/>
    <w:uiPriority w:val="30"/>
    <w:rsid w:val="006473B8"/>
    <w:rPr>
      <w:rFonts w:ascii="Times New Roman" w:eastAsia="宋体" w:hAnsi="Times New Roman" w:cs="Times New Roman"/>
      <w:szCs w:val="20"/>
    </w:rPr>
  </w:style>
  <w:style w:type="character" w:customStyle="1" w:styleId="Char1ff0">
    <w:name w:val="普通(网站) Char1"/>
    <w:aliases w:val="普通 (Web)1 Char1,普通(Web) Char1"/>
    <w:uiPriority w:val="99"/>
    <w:semiHidden/>
    <w:locked/>
    <w:rsid w:val="006473B8"/>
    <w:rPr>
      <w:sz w:val="18"/>
      <w:szCs w:val="18"/>
    </w:rPr>
  </w:style>
  <w:style w:type="paragraph" w:customStyle="1" w:styleId="3fff3">
    <w:name w:val="3一后内容"/>
    <w:basedOn w:val="affffffff"/>
    <w:link w:val="3CharChar5"/>
    <w:rsid w:val="006473B8"/>
    <w:pPr>
      <w:spacing w:after="0" w:line="480" w:lineRule="exact"/>
      <w:ind w:firstLine="555"/>
    </w:pPr>
    <w:rPr>
      <w:rFonts w:ascii="仿宋_GB2312" w:eastAsia="仿宋_GB2312" w:hAnsi="宋体" w:cs="Times New Roman"/>
      <w:color w:val="000000"/>
      <w:kern w:val="0"/>
      <w:sz w:val="28"/>
      <w:szCs w:val="20"/>
      <w:lang w:val="x-none" w:eastAsia="x-none"/>
    </w:rPr>
  </w:style>
  <w:style w:type="character" w:customStyle="1" w:styleId="3CharChar5">
    <w:name w:val="3一后内容 Char Char"/>
    <w:link w:val="3fff3"/>
    <w:rsid w:val="006473B8"/>
    <w:rPr>
      <w:rFonts w:ascii="仿宋_GB2312" w:eastAsia="仿宋_GB2312" w:hAnsi="宋体" w:cs="Times New Roman"/>
      <w:color w:val="000000"/>
      <w:kern w:val="0"/>
      <w:sz w:val="28"/>
      <w:szCs w:val="20"/>
      <w:lang w:val="x-none" w:eastAsia="x-none"/>
    </w:rPr>
  </w:style>
  <w:style w:type="paragraph" w:customStyle="1" w:styleId="1fffff8">
    <w:name w:val="标题 1_"/>
    <w:basedOn w:val="11"/>
    <w:next w:val="a3"/>
    <w:uiPriority w:val="34"/>
    <w:rsid w:val="006473B8"/>
    <w:pPr>
      <w:pageBreakBefore/>
      <w:spacing w:beforeLines="200" w:before="0" w:afterLines="50" w:after="0" w:line="480" w:lineRule="auto"/>
      <w:outlineLvl w:val="9"/>
    </w:pPr>
    <w:rPr>
      <w:rFonts w:ascii="Calibri" w:eastAsia="宋体" w:hAnsi="Calibri"/>
      <w:b w:val="0"/>
    </w:rPr>
  </w:style>
  <w:style w:type="paragraph" w:customStyle="1" w:styleId="1fffff4">
    <w:name w:val="正文文字首行缩进1"/>
    <w:basedOn w:val="a3"/>
    <w:next w:val="affffc"/>
    <w:link w:val="Charffb"/>
    <w:rsid w:val="006473B8"/>
    <w:pPr>
      <w:spacing w:after="120"/>
      <w:ind w:leftChars="200" w:left="420"/>
    </w:pPr>
    <w:rPr>
      <w:rFonts w:eastAsia="宋体"/>
      <w:color w:val="FF0000"/>
      <w:sz w:val="24"/>
    </w:rPr>
  </w:style>
  <w:style w:type="paragraph" w:customStyle="1" w:styleId="1-61">
    <w:name w:val="中等深浅列表 1 - 强调文字颜色 61"/>
    <w:basedOn w:val="a3"/>
    <w:rsid w:val="006473B8"/>
    <w:pPr>
      <w:ind w:firstLineChars="200" w:firstLine="420"/>
    </w:pPr>
    <w:rPr>
      <w:rFonts w:ascii="Calibri" w:eastAsia="宋体" w:hAnsi="Calibri" w:cs="Times New Roman"/>
    </w:rPr>
  </w:style>
  <w:style w:type="paragraph" w:customStyle="1" w:styleId="-510">
    <w:name w:val="深色列表 - 强调文字颜色 51"/>
    <w:basedOn w:val="a3"/>
    <w:rsid w:val="006473B8"/>
    <w:pPr>
      <w:ind w:firstLineChars="200" w:firstLine="420"/>
    </w:pPr>
    <w:rPr>
      <w:rFonts w:ascii="Calibri" w:eastAsia="宋体" w:hAnsi="Calibri" w:cs="Times New Roman"/>
    </w:rPr>
  </w:style>
  <w:style w:type="paragraph" w:customStyle="1" w:styleId="2-411">
    <w:name w:val="中等深浅列表 2 - 强调文字颜色 41"/>
    <w:basedOn w:val="a3"/>
    <w:rsid w:val="006473B8"/>
    <w:pPr>
      <w:ind w:firstLineChars="200" w:firstLine="420"/>
    </w:pPr>
    <w:rPr>
      <w:rFonts w:ascii="Calibri" w:eastAsia="宋体" w:hAnsi="Calibri" w:cs="Times New Roman"/>
    </w:rPr>
  </w:style>
  <w:style w:type="paragraph" w:customStyle="1" w:styleId="-211">
    <w:name w:val="彩色列表 - 强调文字颜色 21"/>
    <w:uiPriority w:val="1"/>
    <w:rsid w:val="006473B8"/>
    <w:pPr>
      <w:widowControl w:val="0"/>
      <w:jc w:val="both"/>
    </w:pPr>
    <w:rPr>
      <w:rFonts w:ascii="Times New Roman" w:eastAsia="宋体" w:hAnsi="Times New Roman" w:cs="Times New Roman"/>
      <w:kern w:val="0"/>
      <w:sz w:val="20"/>
      <w:szCs w:val="24"/>
    </w:rPr>
  </w:style>
  <w:style w:type="paragraph" w:customStyle="1" w:styleId="-317">
    <w:name w:val="彩色底纹 - 强调文字颜色 31"/>
    <w:basedOn w:val="a3"/>
    <w:rsid w:val="006473B8"/>
    <w:pPr>
      <w:ind w:firstLineChars="200" w:firstLine="420"/>
    </w:pPr>
    <w:rPr>
      <w:rFonts w:ascii="Times New Roman" w:eastAsia="宋体" w:hAnsi="Times New Roman" w:cs="Times New Roman"/>
      <w:szCs w:val="24"/>
    </w:rPr>
  </w:style>
  <w:style w:type="paragraph" w:customStyle="1" w:styleId="4ff5">
    <w:name w:val="表格式4"/>
    <w:basedOn w:val="a3"/>
    <w:link w:val="4Char9"/>
    <w:rsid w:val="006473B8"/>
    <w:pPr>
      <w:widowControl/>
      <w:jc w:val="center"/>
    </w:pPr>
    <w:rPr>
      <w:rFonts w:ascii="等线" w:eastAsia="等线" w:hAnsi="宋体" w:cs="Times New Roman"/>
      <w:b/>
      <w:color w:val="000000"/>
      <w:szCs w:val="21"/>
      <w:lang w:val="x-none" w:eastAsia="x-none"/>
    </w:rPr>
  </w:style>
  <w:style w:type="character" w:customStyle="1" w:styleId="4Char9">
    <w:name w:val="表格式4 Char"/>
    <w:link w:val="4ff5"/>
    <w:rsid w:val="006473B8"/>
    <w:rPr>
      <w:rFonts w:ascii="等线" w:eastAsia="等线" w:hAnsi="宋体" w:cs="Times New Roman"/>
      <w:b/>
      <w:color w:val="000000"/>
      <w:szCs w:val="21"/>
      <w:lang w:val="x-none" w:eastAsia="x-none"/>
    </w:rPr>
  </w:style>
  <w:style w:type="paragraph" w:customStyle="1" w:styleId="1fffff9">
    <w:name w:val="表格式1"/>
    <w:basedOn w:val="a3"/>
    <w:link w:val="1Char3"/>
    <w:rsid w:val="006473B8"/>
    <w:pPr>
      <w:spacing w:beforeLines="50" w:afterLines="50" w:line="360" w:lineRule="auto"/>
      <w:ind w:firstLineChars="200" w:firstLine="482"/>
      <w:jc w:val="center"/>
    </w:pPr>
    <w:rPr>
      <w:rFonts w:ascii="等线" w:eastAsia="等线" w:hAnsi="等线" w:cs="Times New Roman"/>
      <w:b/>
      <w:lang w:val="x-none" w:eastAsia="x-none"/>
    </w:rPr>
  </w:style>
  <w:style w:type="character" w:customStyle="1" w:styleId="1Char3">
    <w:name w:val="表格式1 Char"/>
    <w:link w:val="1fffff9"/>
    <w:rsid w:val="006473B8"/>
    <w:rPr>
      <w:rFonts w:ascii="等线" w:eastAsia="等线" w:hAnsi="等线" w:cs="Times New Roman"/>
      <w:b/>
      <w:lang w:val="x-none" w:eastAsia="x-none"/>
    </w:rPr>
  </w:style>
  <w:style w:type="paragraph" w:customStyle="1" w:styleId="3fff4">
    <w:name w:val="表格式3"/>
    <w:basedOn w:val="a3"/>
    <w:link w:val="3Char9"/>
    <w:rsid w:val="006473B8"/>
    <w:pPr>
      <w:widowControl/>
      <w:jc w:val="center"/>
    </w:pPr>
    <w:rPr>
      <w:rFonts w:ascii="宋体" w:eastAsia="等线" w:hAnsi="宋体" w:cs="Times New Roman"/>
      <w:b/>
      <w:color w:val="000000"/>
      <w:szCs w:val="21"/>
      <w:lang w:val="x-none" w:eastAsia="x-none"/>
    </w:rPr>
  </w:style>
  <w:style w:type="character" w:customStyle="1" w:styleId="3Char9">
    <w:name w:val="表格式3 Char"/>
    <w:link w:val="3fff4"/>
    <w:rsid w:val="006473B8"/>
    <w:rPr>
      <w:rFonts w:ascii="宋体" w:eastAsia="等线" w:hAnsi="宋体" w:cs="Times New Roman"/>
      <w:b/>
      <w:color w:val="000000"/>
      <w:szCs w:val="21"/>
      <w:lang w:val="x-none" w:eastAsia="x-none"/>
    </w:rPr>
  </w:style>
  <w:style w:type="paragraph" w:customStyle="1" w:styleId="2ffffff0">
    <w:name w:val="表格式2"/>
    <w:basedOn w:val="DD"/>
    <w:link w:val="2Charb"/>
    <w:rsid w:val="006473B8"/>
    <w:pPr>
      <w:spacing w:beforeLines="50"/>
      <w:ind w:firstLine="420"/>
      <w:jc w:val="right"/>
    </w:pPr>
    <w:rPr>
      <w:rFonts w:ascii="等线" w:eastAsia="等线" w:hAnsi="等线"/>
      <w:sz w:val="21"/>
      <w:szCs w:val="21"/>
    </w:rPr>
  </w:style>
  <w:style w:type="character" w:customStyle="1" w:styleId="2Charb">
    <w:name w:val="表格式2 Char"/>
    <w:link w:val="2ffffff0"/>
    <w:rsid w:val="006473B8"/>
    <w:rPr>
      <w:rFonts w:ascii="等线" w:eastAsia="等线" w:hAnsi="等线" w:cs="Times New Roman"/>
      <w:szCs w:val="21"/>
      <w:lang w:val="x-none" w:eastAsia="x-none"/>
    </w:rPr>
  </w:style>
  <w:style w:type="paragraph" w:customStyle="1" w:styleId="1fffffa">
    <w:name w:val="报告标题1"/>
    <w:basedOn w:val="11"/>
    <w:next w:val="afffffffff6"/>
    <w:rsid w:val="006473B8"/>
    <w:pPr>
      <w:spacing w:line="240" w:lineRule="auto"/>
      <w:ind w:left="2160" w:right="-34"/>
    </w:pPr>
    <w:rPr>
      <w:rFonts w:ascii="Calibri" w:eastAsia="宋体" w:hAnsi="Calibri"/>
      <w:b w:val="0"/>
      <w:bCs w:val="0"/>
      <w:color w:val="000000"/>
      <w:kern w:val="40"/>
      <w:sz w:val="32"/>
      <w:szCs w:val="32"/>
    </w:rPr>
  </w:style>
  <w:style w:type="character" w:customStyle="1" w:styleId="Charf8">
    <w:name w:val="报告正文 Char"/>
    <w:link w:val="afffffffff6"/>
    <w:rsid w:val="006473B8"/>
    <w:rPr>
      <w:rFonts w:ascii="Times New Roman" w:eastAsia="楷体_GB2312" w:hAnsi="Times New Roman" w:cs="Times New Roman"/>
      <w:iCs/>
      <w:spacing w:val="8"/>
      <w:kern w:val="0"/>
      <w:sz w:val="30"/>
      <w:szCs w:val="24"/>
      <w:lang w:val="x-none" w:eastAsia="en-US" w:bidi="en-US"/>
    </w:rPr>
  </w:style>
  <w:style w:type="paragraph" w:customStyle="1" w:styleId="TableParagraph">
    <w:name w:val="Table Paragraph"/>
    <w:basedOn w:val="a3"/>
    <w:uiPriority w:val="1"/>
    <w:rsid w:val="006473B8"/>
    <w:pPr>
      <w:jc w:val="left"/>
    </w:pPr>
    <w:rPr>
      <w:rFonts w:ascii="Calibri" w:eastAsia="宋体" w:hAnsi="Calibri" w:cs="Times New Roman"/>
      <w:kern w:val="0"/>
      <w:sz w:val="22"/>
      <w:lang w:eastAsia="en-US"/>
    </w:rPr>
  </w:style>
  <w:style w:type="paragraph" w:customStyle="1" w:styleId="41f0">
    <w:name w:val="4级1"/>
    <w:basedOn w:val="40"/>
    <w:next w:val="a3"/>
    <w:uiPriority w:val="34"/>
    <w:rsid w:val="006473B8"/>
    <w:pPr>
      <w:keepLines/>
      <w:tabs>
        <w:tab w:val="clear" w:pos="425"/>
      </w:tabs>
      <w:adjustRightInd/>
      <w:spacing w:before="280" w:after="290" w:line="376" w:lineRule="auto"/>
      <w:ind w:left="0" w:firstLine="0"/>
      <w:jc w:val="left"/>
      <w:textAlignment w:val="auto"/>
    </w:pPr>
    <w:rPr>
      <w:rFonts w:ascii="Cambria" w:hAnsi="Cambria"/>
      <w:bCs/>
      <w:kern w:val="0"/>
      <w:sz w:val="28"/>
      <w:szCs w:val="28"/>
    </w:rPr>
  </w:style>
  <w:style w:type="paragraph" w:customStyle="1" w:styleId="06">
    <w:name w:val="06 表文字格式"/>
    <w:rsid w:val="006473B8"/>
    <w:pPr>
      <w:spacing w:before="100" w:beforeAutospacing="1" w:after="100" w:afterAutospacing="1"/>
    </w:pPr>
    <w:rPr>
      <w:rFonts w:ascii="Arial Narrow" w:eastAsia="宋体" w:hAnsi="Arial Narrow" w:cs="Times New Roman"/>
      <w:color w:val="000000"/>
      <w:kern w:val="0"/>
      <w:sz w:val="20"/>
      <w:szCs w:val="20"/>
    </w:rPr>
  </w:style>
  <w:style w:type="paragraph" w:customStyle="1" w:styleId="010">
    <w:name w:val="01"/>
    <w:rsid w:val="006473B8"/>
    <w:pPr>
      <w:spacing w:beforeLines="50" w:afterLines="50" w:line="360" w:lineRule="auto"/>
      <w:ind w:firstLineChars="200" w:firstLine="200"/>
      <w:jc w:val="both"/>
    </w:pPr>
    <w:rPr>
      <w:rFonts w:ascii="Arial Narrow" w:eastAsia="宋体" w:hAnsi="Arial Narrow" w:cs="Times New Roman"/>
      <w:color w:val="000000"/>
      <w:kern w:val="0"/>
      <w:sz w:val="24"/>
      <w:szCs w:val="20"/>
    </w:rPr>
  </w:style>
  <w:style w:type="character" w:customStyle="1" w:styleId="zw1Char">
    <w:name w:val="zw1 Char"/>
    <w:rsid w:val="006473B8"/>
    <w:rPr>
      <w:rFonts w:ascii="等线" w:eastAsia="等线" w:hAnsi="等线"/>
      <w:kern w:val="2"/>
      <w:sz w:val="21"/>
      <w:szCs w:val="22"/>
      <w:lang w:eastAsia="zh-CN" w:bidi="ar-SA"/>
    </w:rPr>
  </w:style>
  <w:style w:type="paragraph" w:customStyle="1" w:styleId="31c">
    <w:name w:val="标题 31"/>
    <w:basedOn w:val="a3"/>
    <w:rsid w:val="006473B8"/>
    <w:pPr>
      <w:autoSpaceDE w:val="0"/>
      <w:autoSpaceDN w:val="0"/>
      <w:adjustRightInd w:val="0"/>
      <w:ind w:left="622"/>
      <w:jc w:val="left"/>
      <w:outlineLvl w:val="2"/>
    </w:pPr>
    <w:rPr>
      <w:rFonts w:ascii="宋体" w:eastAsia="宋体" w:hAnsi="Times New Roman" w:cs="宋体"/>
      <w:b/>
      <w:bCs/>
      <w:kern w:val="0"/>
      <w:sz w:val="24"/>
      <w:szCs w:val="24"/>
    </w:rPr>
  </w:style>
  <w:style w:type="paragraph" w:customStyle="1" w:styleId="2ffffff1">
    <w:name w:val="修订2"/>
    <w:uiPriority w:val="99"/>
    <w:rsid w:val="006473B8"/>
    <w:rPr>
      <w:rFonts w:ascii="Times New Roman" w:eastAsia="宋体" w:hAnsi="Times New Roman" w:cs="Times New Roman"/>
      <w:kern w:val="0"/>
      <w:sz w:val="20"/>
      <w:szCs w:val="24"/>
    </w:rPr>
  </w:style>
  <w:style w:type="paragraph" w:customStyle="1" w:styleId="1fffffb">
    <w:name w:val="目录标题1"/>
    <w:basedOn w:val="11"/>
    <w:next w:val="a3"/>
    <w:rsid w:val="006473B8"/>
    <w:pPr>
      <w:widowControl/>
      <w:spacing w:line="276" w:lineRule="auto"/>
      <w:jc w:val="left"/>
      <w:outlineLvl w:val="9"/>
    </w:pPr>
    <w:rPr>
      <w:rFonts w:ascii="Cambria" w:eastAsia="宋体" w:hAnsi="Cambria"/>
      <w:b w:val="0"/>
      <w:color w:val="365F91"/>
      <w:kern w:val="0"/>
      <w:sz w:val="28"/>
      <w:szCs w:val="28"/>
    </w:rPr>
  </w:style>
  <w:style w:type="paragraph" w:customStyle="1" w:styleId="Body">
    <w:name w:val="Body"/>
    <w:basedOn w:val="a3"/>
    <w:uiPriority w:val="39"/>
    <w:rsid w:val="006473B8"/>
    <w:pPr>
      <w:widowControl/>
      <w:spacing w:after="260" w:line="260" w:lineRule="atLeast"/>
    </w:pPr>
    <w:rPr>
      <w:rFonts w:ascii="Times New Roman" w:eastAsia="宋体" w:hAnsi="Times New Roman" w:cs="Times New Roman"/>
      <w:kern w:val="0"/>
      <w:sz w:val="24"/>
      <w:szCs w:val="24"/>
      <w:lang w:val="en-GB"/>
    </w:rPr>
  </w:style>
  <w:style w:type="paragraph" w:customStyle="1" w:styleId="affffffffffffffffffe">
    <w:name w:val="募集正文"/>
    <w:basedOn w:val="a4"/>
    <w:link w:val="Charfff7"/>
    <w:rsid w:val="006473B8"/>
    <w:pPr>
      <w:adjustRightInd/>
      <w:spacing w:line="288" w:lineRule="auto"/>
      <w:ind w:firstLine="200"/>
      <w:textAlignment w:val="auto"/>
    </w:pPr>
    <w:rPr>
      <w:rFonts w:ascii="楷体_GB2312" w:eastAsia="楷体_GB2312"/>
      <w:sz w:val="20"/>
      <w:lang w:val="x-none" w:eastAsia="x-none"/>
    </w:rPr>
  </w:style>
  <w:style w:type="character" w:customStyle="1" w:styleId="Charfff7">
    <w:name w:val="募集正文 Char"/>
    <w:link w:val="affffffffffffffffffe"/>
    <w:rsid w:val="006473B8"/>
    <w:rPr>
      <w:rFonts w:ascii="楷体_GB2312" w:eastAsia="楷体_GB2312"/>
      <w:sz w:val="20"/>
      <w:lang w:val="x-none" w:eastAsia="x-none"/>
    </w:rPr>
  </w:style>
  <w:style w:type="paragraph" w:customStyle="1" w:styleId="afffffffffffffffffff">
    <w:name w:val="两行紧凑"/>
    <w:basedOn w:val="a3"/>
    <w:uiPriority w:val="39"/>
    <w:rsid w:val="006473B8"/>
    <w:pPr>
      <w:tabs>
        <w:tab w:val="left" w:pos="1560"/>
        <w:tab w:val="left" w:pos="2410"/>
        <w:tab w:val="left" w:pos="3969"/>
        <w:tab w:val="right" w:pos="6096"/>
        <w:tab w:val="left" w:pos="6379"/>
      </w:tabs>
      <w:autoSpaceDE w:val="0"/>
      <w:autoSpaceDN w:val="0"/>
      <w:adjustRightInd w:val="0"/>
      <w:textAlignment w:val="baseline"/>
    </w:pPr>
    <w:rPr>
      <w:rFonts w:ascii="宋体" w:eastAsia="宋体" w:hAnsi="Times New Roman" w:cs="Times New Roman"/>
      <w:kern w:val="0"/>
      <w:szCs w:val="24"/>
    </w:rPr>
  </w:style>
  <w:style w:type="paragraph" w:customStyle="1" w:styleId="Level2">
    <w:name w:val="Level 2"/>
    <w:basedOn w:val="a3"/>
    <w:next w:val="a3"/>
    <w:uiPriority w:val="39"/>
    <w:rsid w:val="006473B8"/>
    <w:pPr>
      <w:tabs>
        <w:tab w:val="left" w:pos="624"/>
      </w:tabs>
      <w:spacing w:beforeLines="50" w:afterLines="50" w:line="360" w:lineRule="auto"/>
      <w:ind w:left="624" w:hanging="624"/>
      <w:outlineLvl w:val="1"/>
    </w:pPr>
    <w:rPr>
      <w:rFonts w:ascii="Arial" w:eastAsia="宋体" w:hAnsi="Arial" w:cs="Arial"/>
      <w:w w:val="105"/>
      <w:kern w:val="20"/>
      <w:sz w:val="24"/>
      <w:szCs w:val="24"/>
      <w:lang w:val="en-GB" w:eastAsia="en-US"/>
    </w:rPr>
  </w:style>
  <w:style w:type="paragraph" w:customStyle="1" w:styleId="CharCharCharCharCharChar1CharCharCharChar">
    <w:name w:val="Char Char Char Char Char Char1 Char Char Char Char"/>
    <w:basedOn w:val="a3"/>
    <w:uiPriority w:val="39"/>
    <w:rsid w:val="006473B8"/>
    <w:rPr>
      <w:rFonts w:ascii="Tahoma" w:eastAsia="宋体" w:hAnsi="Tahoma" w:cs="Times New Roman"/>
      <w:sz w:val="24"/>
      <w:szCs w:val="20"/>
    </w:rPr>
  </w:style>
  <w:style w:type="paragraph" w:customStyle="1" w:styleId="1fffffc">
    <w:name w:val="募集标题1"/>
    <w:basedOn w:val="11"/>
    <w:next w:val="a3"/>
    <w:link w:val="1Char4"/>
    <w:rsid w:val="006473B8"/>
    <w:pPr>
      <w:pageBreakBefore/>
      <w:widowControl/>
      <w:autoSpaceDE w:val="0"/>
      <w:autoSpaceDN w:val="0"/>
      <w:adjustRightInd w:val="0"/>
      <w:spacing w:line="240" w:lineRule="auto"/>
      <w:ind w:firstLineChars="200" w:firstLine="480"/>
    </w:pPr>
    <w:rPr>
      <w:rFonts w:ascii="Calibri" w:eastAsia="楷体_GB2312" w:hAnsi="Calibri"/>
      <w:b w:val="0"/>
      <w:bCs w:val="0"/>
      <w:color w:val="000000"/>
      <w:kern w:val="2"/>
      <w:sz w:val="32"/>
      <w:szCs w:val="28"/>
      <w:lang w:val="x-none" w:eastAsia="x-none"/>
    </w:rPr>
  </w:style>
  <w:style w:type="character" w:customStyle="1" w:styleId="1Char4">
    <w:name w:val="募集标题1 Char"/>
    <w:link w:val="1fffffc"/>
    <w:rsid w:val="006473B8"/>
    <w:rPr>
      <w:rFonts w:ascii="Calibri" w:eastAsia="楷体_GB2312" w:hAnsi="Calibri" w:cs="Times New Roman"/>
      <w:color w:val="000000"/>
      <w:sz w:val="32"/>
      <w:szCs w:val="28"/>
      <w:lang w:val="x-none" w:eastAsia="x-none"/>
    </w:rPr>
  </w:style>
  <w:style w:type="paragraph" w:customStyle="1" w:styleId="afffffffffffffffffff0">
    <w:name w:val="我的段落１"/>
    <w:basedOn w:val="a3"/>
    <w:uiPriority w:val="39"/>
    <w:rsid w:val="006473B8"/>
    <w:pPr>
      <w:adjustRightInd w:val="0"/>
      <w:spacing w:line="440" w:lineRule="exact"/>
    </w:pPr>
    <w:rPr>
      <w:rFonts w:ascii="Times New Roman" w:eastAsia="宋体" w:hAnsi="Times New Roman" w:cs="Times New Roman"/>
      <w:sz w:val="24"/>
      <w:szCs w:val="20"/>
    </w:rPr>
  </w:style>
  <w:style w:type="paragraph" w:customStyle="1" w:styleId="afffffffffffffffffff1">
    <w:name w:val="目录后正文大标题"/>
    <w:basedOn w:val="a3"/>
    <w:link w:val="Charfff8"/>
    <w:rsid w:val="006473B8"/>
    <w:pPr>
      <w:widowControl/>
      <w:spacing w:line="360" w:lineRule="auto"/>
      <w:jc w:val="center"/>
      <w:outlineLvl w:val="0"/>
    </w:pPr>
    <w:rPr>
      <w:rFonts w:ascii="等线" w:eastAsia="黑体" w:hAnsi="等线" w:cs="Times New Roman"/>
      <w:sz w:val="32"/>
      <w:szCs w:val="32"/>
      <w:lang w:val="x-none" w:eastAsia="x-none"/>
    </w:rPr>
  </w:style>
  <w:style w:type="character" w:customStyle="1" w:styleId="Charfff8">
    <w:name w:val="目录后正文大标题 Char"/>
    <w:link w:val="afffffffffffffffffff1"/>
    <w:rsid w:val="006473B8"/>
    <w:rPr>
      <w:rFonts w:ascii="等线" w:eastAsia="黑体" w:hAnsi="等线" w:cs="Times New Roman"/>
      <w:sz w:val="32"/>
      <w:szCs w:val="32"/>
      <w:lang w:val="x-none" w:eastAsia="x-none"/>
    </w:rPr>
  </w:style>
  <w:style w:type="paragraph" w:customStyle="1" w:styleId="bullet10">
    <w:name w:val="bullet 1"/>
    <w:basedOn w:val="a3"/>
    <w:uiPriority w:val="39"/>
    <w:rsid w:val="006473B8"/>
    <w:pPr>
      <w:widowControl/>
      <w:tabs>
        <w:tab w:val="left" w:pos="567"/>
      </w:tabs>
      <w:spacing w:line="290" w:lineRule="auto"/>
      <w:ind w:left="567" w:hanging="567"/>
    </w:pPr>
    <w:rPr>
      <w:rFonts w:ascii="Arial" w:eastAsia="宋体" w:hAnsi="Arial" w:cs="Times New Roman"/>
      <w:kern w:val="20"/>
      <w:sz w:val="24"/>
      <w:szCs w:val="20"/>
      <w:lang w:val="en-GB" w:eastAsia="en-US"/>
    </w:rPr>
  </w:style>
  <w:style w:type="paragraph" w:customStyle="1" w:styleId="bullet20">
    <w:name w:val="bullet 2"/>
    <w:basedOn w:val="a3"/>
    <w:uiPriority w:val="39"/>
    <w:rsid w:val="006473B8"/>
    <w:pPr>
      <w:widowControl/>
      <w:tabs>
        <w:tab w:val="left" w:pos="1247"/>
        <w:tab w:val="num" w:pos="2040"/>
      </w:tabs>
      <w:spacing w:line="288" w:lineRule="auto"/>
      <w:ind w:leftChars="800" w:left="2040" w:hangingChars="200" w:hanging="360"/>
    </w:pPr>
    <w:rPr>
      <w:rFonts w:ascii="Arial" w:eastAsia="宋体" w:hAnsi="Arial" w:cs="Times New Roman"/>
      <w:kern w:val="20"/>
      <w:sz w:val="24"/>
      <w:szCs w:val="20"/>
      <w:lang w:val="en-GB" w:eastAsia="en-US"/>
    </w:rPr>
  </w:style>
  <w:style w:type="character" w:customStyle="1" w:styleId="Charfff9">
    <w:name w:val="表 Char"/>
    <w:rsid w:val="006473B8"/>
    <w:rPr>
      <w:rFonts w:ascii="仿宋_GB2312" w:eastAsia="仿宋_GB2312" w:hAnsi="华文细黑"/>
      <w:sz w:val="24"/>
      <w:szCs w:val="24"/>
      <w:lang w:eastAsia="zh-CN" w:bidi="ar-SA"/>
    </w:rPr>
  </w:style>
  <w:style w:type="paragraph" w:customStyle="1" w:styleId="1085100">
    <w:name w:val="样式 样式 标题 1 + 居中 左侧:  0 厘米 悬挂缩进: 8.51 字符 段前: 0 磅 段后: 0 磅 行距: 多倍....."/>
    <w:basedOn w:val="a3"/>
    <w:uiPriority w:val="39"/>
    <w:rsid w:val="006473B8"/>
    <w:pPr>
      <w:keepNext/>
      <w:keepLines/>
      <w:tabs>
        <w:tab w:val="left" w:pos="360"/>
      </w:tabs>
      <w:spacing w:beforeLines="150" w:line="290" w:lineRule="auto"/>
      <w:jc w:val="center"/>
      <w:outlineLvl w:val="0"/>
    </w:pPr>
    <w:rPr>
      <w:rFonts w:ascii="Times New Roman" w:eastAsia="黑体" w:hAnsi="Times New Roman" w:cs="Times New Roman"/>
      <w:kern w:val="44"/>
      <w:sz w:val="36"/>
      <w:szCs w:val="36"/>
    </w:rPr>
  </w:style>
  <w:style w:type="paragraph" w:customStyle="1" w:styleId="afffffffffffffffffff2">
    <w:name w:val="募集小标题"/>
    <w:basedOn w:val="a4"/>
    <w:uiPriority w:val="39"/>
    <w:rsid w:val="006473B8"/>
    <w:pPr>
      <w:adjustRightInd/>
      <w:spacing w:line="288" w:lineRule="auto"/>
      <w:ind w:firstLineChars="225" w:firstLine="540"/>
      <w:textAlignment w:val="auto"/>
    </w:pPr>
    <w:rPr>
      <w:rFonts w:ascii="楷体_GB2312" w:eastAsia="楷体_GB2312"/>
      <w:kern w:val="0"/>
      <w:sz w:val="24"/>
      <w:szCs w:val="24"/>
    </w:rPr>
  </w:style>
  <w:style w:type="paragraph" w:customStyle="1" w:styleId="afffffffffffffffffff3">
    <w:name w:val="募集大标题"/>
    <w:basedOn w:val="a4"/>
    <w:uiPriority w:val="39"/>
    <w:rsid w:val="006473B8"/>
    <w:pPr>
      <w:adjustRightInd/>
      <w:spacing w:line="288" w:lineRule="auto"/>
      <w:ind w:firstLineChars="0" w:firstLine="0"/>
      <w:jc w:val="center"/>
      <w:textAlignment w:val="auto"/>
    </w:pPr>
    <w:rPr>
      <w:rFonts w:ascii="楷体_GB2312" w:eastAsia="楷体_GB2312"/>
      <w:b/>
      <w:color w:val="000000"/>
      <w:sz w:val="28"/>
    </w:rPr>
  </w:style>
  <w:style w:type="paragraph" w:customStyle="1" w:styleId="afffffffffffffffffff4">
    <w:name w:val="章节标题"/>
    <w:basedOn w:val="a3"/>
    <w:link w:val="Charfffa"/>
    <w:rsid w:val="006473B8"/>
    <w:pPr>
      <w:spacing w:line="360" w:lineRule="auto"/>
      <w:ind w:left="1140" w:hanging="1140"/>
      <w:outlineLvl w:val="1"/>
    </w:pPr>
    <w:rPr>
      <w:rFonts w:ascii="等线" w:eastAsia="黑体" w:hAnsi="等线" w:cs="Times New Roman"/>
      <w:sz w:val="30"/>
      <w:lang w:val="x-none" w:eastAsia="x-none"/>
    </w:rPr>
  </w:style>
  <w:style w:type="character" w:customStyle="1" w:styleId="Charfffa">
    <w:name w:val="章节标题 Char"/>
    <w:link w:val="afffffffffffffffffff4"/>
    <w:rsid w:val="006473B8"/>
    <w:rPr>
      <w:rFonts w:ascii="等线" w:eastAsia="黑体" w:hAnsi="等线" w:cs="Times New Roman"/>
      <w:sz w:val="30"/>
      <w:lang w:val="x-none" w:eastAsia="x-none"/>
    </w:rPr>
  </w:style>
  <w:style w:type="paragraph" w:customStyle="1" w:styleId="afffffffffffffffffff5">
    <w:name w:val="正文表格"/>
    <w:basedOn w:val="a4"/>
    <w:uiPriority w:val="39"/>
    <w:rsid w:val="006473B8"/>
    <w:pPr>
      <w:adjustRightInd/>
      <w:spacing w:line="240" w:lineRule="auto"/>
      <w:ind w:firstLineChars="0" w:firstLine="0"/>
      <w:textAlignment w:val="auto"/>
    </w:pPr>
    <w:rPr>
      <w:rFonts w:ascii="楷体_GB2312" w:eastAsia="楷体_GB2312"/>
      <w:kern w:val="0"/>
      <w:sz w:val="24"/>
      <w:szCs w:val="24"/>
    </w:rPr>
  </w:style>
  <w:style w:type="paragraph" w:customStyle="1" w:styleId="1238">
    <w:name w:val="123"/>
    <w:basedOn w:val="a3"/>
    <w:uiPriority w:val="39"/>
    <w:rsid w:val="006473B8"/>
    <w:pPr>
      <w:adjustRightInd w:val="0"/>
      <w:snapToGrid w:val="0"/>
      <w:spacing w:line="460" w:lineRule="atLeast"/>
      <w:ind w:firstLineChars="200" w:firstLine="200"/>
      <w:jc w:val="left"/>
    </w:pPr>
    <w:rPr>
      <w:rFonts w:ascii="仿宋_GB2312" w:eastAsia="仿宋_GB2312" w:hAnsi="宋体" w:cs="Times New Roman"/>
      <w:sz w:val="26"/>
      <w:szCs w:val="36"/>
    </w:rPr>
  </w:style>
  <w:style w:type="paragraph" w:customStyle="1" w:styleId="05Body">
    <w:name w:val="05 Body"/>
    <w:basedOn w:val="a3"/>
    <w:uiPriority w:val="99"/>
    <w:rsid w:val="006473B8"/>
    <w:pPr>
      <w:widowControl/>
      <w:spacing w:line="290" w:lineRule="auto"/>
      <w:ind w:firstLineChars="200" w:firstLine="200"/>
    </w:pPr>
    <w:rPr>
      <w:rFonts w:ascii="Arial" w:eastAsia="宋体" w:hAnsi="Arial" w:cs="Times New Roman"/>
      <w:spacing w:val="20"/>
      <w:kern w:val="20"/>
      <w:sz w:val="24"/>
      <w:szCs w:val="24"/>
      <w:lang w:val="en-GB" w:eastAsia="en-US"/>
    </w:rPr>
  </w:style>
  <w:style w:type="paragraph" w:customStyle="1" w:styleId="1fffffd">
    <w:name w:val="表格文字1"/>
    <w:basedOn w:val="a3"/>
    <w:next w:val="a3"/>
    <w:uiPriority w:val="39"/>
    <w:rsid w:val="006473B8"/>
    <w:pPr>
      <w:adjustRightInd w:val="0"/>
      <w:snapToGrid w:val="0"/>
    </w:pPr>
    <w:rPr>
      <w:rFonts w:ascii="Times New Roman" w:eastAsia="宋体" w:hAnsi="Times New Roman" w:cs="Times New Roman"/>
      <w:szCs w:val="20"/>
    </w:rPr>
  </w:style>
  <w:style w:type="paragraph" w:customStyle="1" w:styleId="-6">
    <w:name w:val="围海-正文"/>
    <w:basedOn w:val="a3"/>
    <w:link w:val="-Char"/>
    <w:rsid w:val="006473B8"/>
    <w:pPr>
      <w:autoSpaceDE w:val="0"/>
      <w:autoSpaceDN w:val="0"/>
      <w:adjustRightInd w:val="0"/>
      <w:spacing w:line="360" w:lineRule="auto"/>
      <w:ind w:firstLineChars="200" w:firstLine="200"/>
      <w:jc w:val="left"/>
    </w:pPr>
    <w:rPr>
      <w:rFonts w:ascii="宋体" w:eastAsia="等线" w:hAnsi="等线" w:cs="Times New Roman"/>
      <w:sz w:val="20"/>
      <w:szCs w:val="20"/>
      <w:lang w:val="x-none" w:eastAsia="x-none"/>
    </w:rPr>
  </w:style>
  <w:style w:type="character" w:customStyle="1" w:styleId="-Char">
    <w:name w:val="围海-正文 Char"/>
    <w:link w:val="-6"/>
    <w:rsid w:val="006473B8"/>
    <w:rPr>
      <w:rFonts w:ascii="宋体" w:eastAsia="等线" w:hAnsi="等线" w:cs="Times New Roman"/>
      <w:sz w:val="20"/>
      <w:szCs w:val="20"/>
      <w:lang w:val="x-none" w:eastAsia="x-none"/>
    </w:rPr>
  </w:style>
  <w:style w:type="paragraph" w:customStyle="1" w:styleId="-7">
    <w:name w:val="论文格式-题目"/>
    <w:basedOn w:val="affff4"/>
    <w:autoRedefine/>
    <w:rsid w:val="006473B8"/>
    <w:pPr>
      <w:widowControl w:val="0"/>
      <w:pBdr>
        <w:bottom w:val="none" w:sz="0" w:space="0" w:color="auto"/>
      </w:pBdr>
      <w:spacing w:before="240" w:after="60" w:line="360" w:lineRule="auto"/>
      <w:ind w:firstLineChars="200" w:firstLine="480"/>
      <w:contextualSpacing w:val="0"/>
      <w:jc w:val="center"/>
      <w:outlineLvl w:val="0"/>
    </w:pPr>
    <w:rPr>
      <w:rFonts w:ascii="仿宋_GB2312" w:eastAsia="华文仿宋" w:hAnsi="等线 Light"/>
      <w:b/>
      <w:color w:val="auto"/>
      <w:spacing w:val="0"/>
      <w:kern w:val="2"/>
      <w:sz w:val="32"/>
      <w:szCs w:val="24"/>
      <w:lang w:eastAsia="zh-CN" w:bidi="ar-SA"/>
    </w:rPr>
  </w:style>
  <w:style w:type="paragraph" w:customStyle="1" w:styleId="-8">
    <w:name w:val="论文格式-摘要"/>
    <w:autoRedefine/>
    <w:rsid w:val="006473B8"/>
    <w:pPr>
      <w:tabs>
        <w:tab w:val="num" w:pos="360"/>
      </w:tabs>
      <w:spacing w:beforeLines="100" w:afterLines="100" w:line="360" w:lineRule="auto"/>
      <w:ind w:firstLineChars="200" w:firstLine="200"/>
      <w:jc w:val="center"/>
    </w:pPr>
    <w:rPr>
      <w:rFonts w:ascii="仿宋_GB2312" w:eastAsia="仿宋" w:hAnsi="Arial" w:cs="Times New Roman"/>
      <w:b/>
      <w:kern w:val="0"/>
      <w:sz w:val="30"/>
      <w:szCs w:val="24"/>
    </w:rPr>
  </w:style>
  <w:style w:type="paragraph" w:customStyle="1" w:styleId="--">
    <w:name w:val="论文格式-目录-一级标题"/>
    <w:basedOn w:val="14"/>
    <w:autoRedefine/>
    <w:rsid w:val="006473B8"/>
    <w:pPr>
      <w:widowControl/>
      <w:tabs>
        <w:tab w:val="left" w:pos="880"/>
      </w:tabs>
      <w:snapToGrid w:val="0"/>
      <w:spacing w:before="120" w:after="120" w:line="300" w:lineRule="auto"/>
      <w:ind w:leftChars="199" w:left="199"/>
      <w:jc w:val="left"/>
    </w:pPr>
    <w:rPr>
      <w:rFonts w:ascii="仿宋_GB2312" w:eastAsia="仿宋" w:cs="Times New Roman"/>
      <w:b/>
      <w:bCs/>
      <w:caps/>
      <w:noProof/>
      <w:kern w:val="44"/>
      <w:sz w:val="24"/>
      <w:szCs w:val="24"/>
    </w:rPr>
  </w:style>
  <w:style w:type="paragraph" w:customStyle="1" w:styleId="-9">
    <w:name w:val="论文格式-一级标题"/>
    <w:basedOn w:val="--"/>
    <w:link w:val="-Char0"/>
    <w:autoRedefine/>
    <w:rsid w:val="006473B8"/>
    <w:pPr>
      <w:spacing w:beforeLines="50" w:afterLines="50" w:line="360" w:lineRule="auto"/>
    </w:pPr>
    <w:rPr>
      <w:rFonts w:hAnsi="等线"/>
      <w:kern w:val="2"/>
      <w:sz w:val="30"/>
      <w:szCs w:val="22"/>
      <w:lang w:val="x-none" w:eastAsia="x-none"/>
    </w:rPr>
  </w:style>
  <w:style w:type="character" w:customStyle="1" w:styleId="-Char0">
    <w:name w:val="论文格式-一级标题 Char"/>
    <w:link w:val="-9"/>
    <w:rsid w:val="006473B8"/>
    <w:rPr>
      <w:rFonts w:ascii="仿宋_GB2312" w:eastAsia="仿宋" w:hAnsi="等线" w:cs="Times New Roman"/>
      <w:b/>
      <w:bCs/>
      <w:caps/>
      <w:noProof/>
      <w:sz w:val="30"/>
      <w:lang w:val="x-none" w:eastAsia="x-none"/>
    </w:rPr>
  </w:style>
  <w:style w:type="paragraph" w:customStyle="1" w:styleId="-a">
    <w:name w:val="论文格式-二级标题"/>
    <w:basedOn w:val="-9"/>
    <w:autoRedefine/>
    <w:rsid w:val="006473B8"/>
    <w:pPr>
      <w:ind w:firstLineChars="200" w:firstLine="200"/>
    </w:pPr>
    <w:rPr>
      <w:rFonts w:hAnsi="Times New Roman"/>
      <w:kern w:val="0"/>
      <w:sz w:val="28"/>
      <w:szCs w:val="20"/>
    </w:rPr>
  </w:style>
  <w:style w:type="paragraph" w:customStyle="1" w:styleId="-b">
    <w:name w:val="论文格式-三级标题"/>
    <w:basedOn w:val="-a"/>
    <w:link w:val="-Char1"/>
    <w:autoRedefine/>
    <w:rsid w:val="006473B8"/>
    <w:pPr>
      <w:spacing w:before="156" w:after="156"/>
      <w:ind w:left="418" w:firstLine="561"/>
    </w:pPr>
    <w:rPr>
      <w:rFonts w:hAnsi="宋体"/>
      <w:kern w:val="2"/>
      <w:sz w:val="24"/>
      <w:szCs w:val="22"/>
    </w:rPr>
  </w:style>
  <w:style w:type="character" w:customStyle="1" w:styleId="-Char1">
    <w:name w:val="论文格式-三级标题 Char"/>
    <w:link w:val="-b"/>
    <w:rsid w:val="006473B8"/>
    <w:rPr>
      <w:rFonts w:ascii="仿宋_GB2312" w:eastAsia="仿宋" w:hAnsi="宋体" w:cs="Times New Roman"/>
      <w:b/>
      <w:bCs/>
      <w:caps/>
      <w:noProof/>
      <w:sz w:val="24"/>
      <w:lang w:val="x-none" w:eastAsia="x-none"/>
    </w:rPr>
  </w:style>
  <w:style w:type="paragraph" w:customStyle="1" w:styleId="-c">
    <w:name w:val="论文格式-正文"/>
    <w:basedOn w:val="-b"/>
    <w:autoRedefine/>
    <w:rsid w:val="006473B8"/>
    <w:pPr>
      <w:spacing w:beforeLines="0" w:afterLines="0"/>
      <w:ind w:left="199" w:firstLine="200"/>
    </w:pPr>
    <w:rPr>
      <w:rFonts w:ascii="Times New Roman" w:hAnsi="Times New Roman"/>
      <w:kern w:val="0"/>
      <w:szCs w:val="20"/>
    </w:rPr>
  </w:style>
  <w:style w:type="paragraph" w:customStyle="1" w:styleId="afffffffffffffffffff6">
    <w:name w:val="正 文"/>
    <w:basedOn w:val="a3"/>
    <w:autoRedefine/>
    <w:rsid w:val="006473B8"/>
    <w:pPr>
      <w:spacing w:line="360" w:lineRule="auto"/>
      <w:ind w:leftChars="200" w:left="200"/>
    </w:pPr>
    <w:rPr>
      <w:rFonts w:ascii="Times New Roman" w:eastAsia="仿宋" w:hAnsi="Times New Roman" w:cs="Times New Roman"/>
      <w:sz w:val="24"/>
      <w:szCs w:val="24"/>
    </w:rPr>
  </w:style>
  <w:style w:type="paragraph" w:customStyle="1" w:styleId="afffffffffffffffffff7">
    <w:name w:val="一级标题"/>
    <w:basedOn w:val="a3"/>
    <w:link w:val="Charfffb"/>
    <w:autoRedefine/>
    <w:rsid w:val="006473B8"/>
    <w:pPr>
      <w:widowControl/>
      <w:tabs>
        <w:tab w:val="num" w:pos="720"/>
      </w:tabs>
      <w:spacing w:beforeLines="50" w:line="360" w:lineRule="auto"/>
      <w:ind w:left="720" w:hanging="720"/>
    </w:pPr>
    <w:rPr>
      <w:rFonts w:ascii="仿宋_GB2312" w:eastAsia="仿宋" w:hAnsi="等线" w:cs="Times New Roman"/>
      <w:b/>
      <w:sz w:val="30"/>
      <w:lang w:val="x-none" w:eastAsia="x-none"/>
    </w:rPr>
  </w:style>
  <w:style w:type="character" w:customStyle="1" w:styleId="Charfffb">
    <w:name w:val="一级标题 Char"/>
    <w:link w:val="afffffffffffffffffff7"/>
    <w:rsid w:val="006473B8"/>
    <w:rPr>
      <w:rFonts w:ascii="仿宋_GB2312" w:eastAsia="仿宋" w:hAnsi="等线" w:cs="Times New Roman"/>
      <w:b/>
      <w:sz w:val="30"/>
      <w:lang w:val="x-none" w:eastAsia="x-none"/>
    </w:rPr>
  </w:style>
  <w:style w:type="paragraph" w:customStyle="1" w:styleId="afffffffffffffffffff8">
    <w:name w:val="二级标题"/>
    <w:basedOn w:val="afffffffffffffffffff7"/>
    <w:link w:val="Charfffc"/>
    <w:autoRedefine/>
    <w:rsid w:val="006473B8"/>
    <w:pPr>
      <w:spacing w:beforeLines="0"/>
    </w:pPr>
    <w:rPr>
      <w:sz w:val="28"/>
    </w:rPr>
  </w:style>
  <w:style w:type="character" w:customStyle="1" w:styleId="Charfffc">
    <w:name w:val="二级标题 Char"/>
    <w:link w:val="afffffffffffffffffff8"/>
    <w:rsid w:val="006473B8"/>
    <w:rPr>
      <w:rFonts w:ascii="仿宋_GB2312" w:eastAsia="仿宋" w:hAnsi="等线" w:cs="Times New Roman"/>
      <w:b/>
      <w:sz w:val="28"/>
      <w:lang w:val="x-none" w:eastAsia="x-none"/>
    </w:rPr>
  </w:style>
  <w:style w:type="character" w:customStyle="1" w:styleId="1Char5">
    <w:name w:val="表格样式1 Char"/>
    <w:rsid w:val="006473B8"/>
    <w:rPr>
      <w:rFonts w:eastAsia="等线" w:cs="Calibri"/>
      <w:color w:val="000000"/>
      <w:kern w:val="2"/>
      <w:sz w:val="21"/>
      <w:szCs w:val="22"/>
      <w:lang w:eastAsia="zh-CN" w:bidi="ar-SA"/>
    </w:rPr>
  </w:style>
  <w:style w:type="paragraph" w:customStyle="1" w:styleId="afffffffffffffffffff9">
    <w:name w:val="目录标题"/>
    <w:basedOn w:val="11"/>
    <w:next w:val="a3"/>
    <w:uiPriority w:val="39"/>
    <w:semiHidden/>
    <w:unhideWhenUsed/>
    <w:rsid w:val="006473B8"/>
    <w:pPr>
      <w:widowControl/>
      <w:spacing w:line="276" w:lineRule="auto"/>
      <w:jc w:val="left"/>
      <w:outlineLvl w:val="9"/>
    </w:pPr>
    <w:rPr>
      <w:rFonts w:ascii="Calibri Light" w:eastAsia="宋体" w:hAnsi="Calibri Light"/>
      <w:b w:val="0"/>
      <w:color w:val="2E74B5"/>
      <w:kern w:val="0"/>
      <w:sz w:val="28"/>
      <w:szCs w:val="28"/>
    </w:rPr>
  </w:style>
  <w:style w:type="paragraph" w:customStyle="1" w:styleId="1fffffe">
    <w:name w:val="题注1"/>
    <w:basedOn w:val="a3"/>
    <w:next w:val="a3"/>
    <w:uiPriority w:val="35"/>
    <w:semiHidden/>
    <w:unhideWhenUsed/>
    <w:qFormat/>
    <w:rsid w:val="006473B8"/>
    <w:rPr>
      <w:rFonts w:ascii="等线 Light" w:eastAsia="黑体" w:hAnsi="等线 Light" w:cs="Times New Roman"/>
      <w:sz w:val="20"/>
      <w:szCs w:val="20"/>
    </w:rPr>
  </w:style>
  <w:style w:type="paragraph" w:customStyle="1" w:styleId="1fffff5">
    <w:name w:val="副标题1"/>
    <w:basedOn w:val="a3"/>
    <w:next w:val="affffe"/>
    <w:link w:val="Charffe"/>
    <w:uiPriority w:val="11"/>
    <w:qFormat/>
    <w:rsid w:val="006473B8"/>
    <w:pPr>
      <w:spacing w:before="240" w:after="60" w:line="312" w:lineRule="auto"/>
      <w:jc w:val="center"/>
      <w:outlineLvl w:val="1"/>
    </w:pPr>
    <w:rPr>
      <w:rFonts w:ascii="Cambria" w:hAnsi="Cambria"/>
      <w:i/>
      <w:iCs/>
      <w:color w:val="4F81BD"/>
      <w:spacing w:val="15"/>
      <w:sz w:val="24"/>
      <w:szCs w:val="24"/>
      <w:lang w:eastAsia="en-US" w:bidi="en-US"/>
    </w:rPr>
  </w:style>
  <w:style w:type="character" w:customStyle="1" w:styleId="Charf7">
    <w:name w:val="普通(网站) Char"/>
    <w:aliases w:val="普通 (Web)1 Char"/>
    <w:link w:val="affffffff6"/>
    <w:uiPriority w:val="99"/>
    <w:locked/>
    <w:rsid w:val="006473B8"/>
    <w:rPr>
      <w:rFonts w:ascii="宋体" w:eastAsia="宋体" w:hAnsi="宋体" w:cs="Times New Roman"/>
      <w:kern w:val="0"/>
      <w:sz w:val="24"/>
      <w:szCs w:val="20"/>
      <w:lang w:val="x-none" w:eastAsia="x-none"/>
    </w:rPr>
  </w:style>
  <w:style w:type="character" w:customStyle="1" w:styleId="Char">
    <w:name w:val="列出段落 Char"/>
    <w:link w:val="ad"/>
    <w:uiPriority w:val="34"/>
    <w:locked/>
    <w:rsid w:val="006473B8"/>
  </w:style>
  <w:style w:type="paragraph" w:customStyle="1" w:styleId="10">
    <w:name w:val="招股标题1"/>
    <w:basedOn w:val="11"/>
    <w:next w:val="afffffffffffffffffffa"/>
    <w:qFormat/>
    <w:rsid w:val="006473B8"/>
    <w:pPr>
      <w:numPr>
        <w:numId w:val="22"/>
      </w:numPr>
      <w:spacing w:before="0" w:afterLines="100" w:after="0" w:line="360" w:lineRule="auto"/>
      <w:jc w:val="center"/>
    </w:pPr>
    <w:rPr>
      <w:rFonts w:eastAsia="黑体" w:cs="宋体"/>
      <w:bCs w:val="0"/>
      <w:sz w:val="36"/>
    </w:rPr>
  </w:style>
  <w:style w:type="paragraph" w:customStyle="1" w:styleId="afffffffffffffffffffa">
    <w:name w:val="招股正文"/>
    <w:basedOn w:val="a3"/>
    <w:qFormat/>
    <w:rsid w:val="006473B8"/>
    <w:pPr>
      <w:spacing w:line="360" w:lineRule="auto"/>
      <w:ind w:firstLineChars="200" w:firstLine="200"/>
    </w:pPr>
    <w:rPr>
      <w:rFonts w:ascii="Times New Roman" w:eastAsia="宋体" w:hAnsi="Times New Roman" w:cs="Times New Roman"/>
      <w:sz w:val="24"/>
      <w:szCs w:val="24"/>
    </w:rPr>
  </w:style>
  <w:style w:type="paragraph" w:customStyle="1" w:styleId="2">
    <w:name w:val="招股标题2"/>
    <w:basedOn w:val="20"/>
    <w:next w:val="afffffffffffffffffffa"/>
    <w:qFormat/>
    <w:rsid w:val="006473B8"/>
    <w:pPr>
      <w:numPr>
        <w:ilvl w:val="1"/>
        <w:numId w:val="22"/>
      </w:numPr>
      <w:ind w:left="0" w:firstLine="0"/>
      <w:jc w:val="left"/>
    </w:pPr>
    <w:rPr>
      <w:rFonts w:ascii="Cambria" w:eastAsia="宋体" w:hAnsi="Cambria" w:cs="Times New Roman"/>
      <w:kern w:val="0"/>
    </w:rPr>
  </w:style>
  <w:style w:type="paragraph" w:customStyle="1" w:styleId="30">
    <w:name w:val="招股标题3"/>
    <w:basedOn w:val="31"/>
    <w:next w:val="afffffffffffffffffffa"/>
    <w:qFormat/>
    <w:rsid w:val="006473B8"/>
    <w:pPr>
      <w:keepNext w:val="0"/>
      <w:keepLines w:val="0"/>
      <w:numPr>
        <w:ilvl w:val="2"/>
        <w:numId w:val="22"/>
      </w:numPr>
      <w:spacing w:before="156" w:after="156" w:line="360" w:lineRule="auto"/>
    </w:pPr>
    <w:rPr>
      <w:rFonts w:eastAsia="宋体" w:cs="宋体"/>
      <w:kern w:val="0"/>
      <w:sz w:val="28"/>
      <w:szCs w:val="20"/>
    </w:rPr>
  </w:style>
  <w:style w:type="paragraph" w:customStyle="1" w:styleId="4">
    <w:name w:val="招股标题4"/>
    <w:basedOn w:val="40"/>
    <w:next w:val="afffffffffffffffffffa"/>
    <w:qFormat/>
    <w:rsid w:val="006473B8"/>
    <w:pPr>
      <w:keepLines/>
      <w:numPr>
        <w:ilvl w:val="3"/>
        <w:numId w:val="22"/>
      </w:numPr>
      <w:tabs>
        <w:tab w:val="clear" w:pos="425"/>
        <w:tab w:val="num" w:pos="864"/>
      </w:tabs>
      <w:adjustRightInd/>
      <w:spacing w:before="280" w:after="290" w:line="376" w:lineRule="auto"/>
      <w:ind w:left="864" w:firstLine="0"/>
      <w:jc w:val="left"/>
      <w:textAlignment w:val="auto"/>
    </w:pPr>
    <w:rPr>
      <w:rFonts w:ascii="Cambria" w:hAnsi="Cambria"/>
      <w:bCs/>
      <w:kern w:val="0"/>
      <w:sz w:val="28"/>
      <w:szCs w:val="28"/>
    </w:rPr>
  </w:style>
  <w:style w:type="paragraph" w:customStyle="1" w:styleId="5">
    <w:name w:val="招股标题5"/>
    <w:basedOn w:val="afffffffffffffffffffa"/>
    <w:next w:val="afffffffffffffffffffa"/>
    <w:qFormat/>
    <w:rsid w:val="006473B8"/>
    <w:pPr>
      <w:numPr>
        <w:ilvl w:val="4"/>
        <w:numId w:val="22"/>
      </w:numPr>
      <w:ind w:firstLineChars="0" w:firstLine="0"/>
      <w:outlineLvl w:val="4"/>
    </w:pPr>
  </w:style>
  <w:style w:type="paragraph" w:customStyle="1" w:styleId="6">
    <w:name w:val="招股标题6"/>
    <w:basedOn w:val="afffffffffffffffffffa"/>
    <w:next w:val="afffffffffffffffffffa"/>
    <w:qFormat/>
    <w:rsid w:val="006473B8"/>
    <w:pPr>
      <w:numPr>
        <w:ilvl w:val="5"/>
        <w:numId w:val="22"/>
      </w:numPr>
      <w:ind w:firstLineChars="0" w:firstLine="0"/>
      <w:outlineLvl w:val="5"/>
    </w:pPr>
  </w:style>
  <w:style w:type="paragraph" w:customStyle="1" w:styleId="2117">
    <w:name w:val="标题 211"/>
    <w:basedOn w:val="a3"/>
    <w:next w:val="a3"/>
    <w:qFormat/>
    <w:rsid w:val="006473B8"/>
    <w:pPr>
      <w:keepNext/>
      <w:keepLines/>
      <w:spacing w:before="260" w:after="260" w:line="413" w:lineRule="auto"/>
      <w:outlineLvl w:val="1"/>
    </w:pPr>
    <w:rPr>
      <w:rFonts w:ascii="Cambria" w:eastAsia="宋体" w:hAnsi="Cambria" w:cs="Times New Roman"/>
      <w:b/>
      <w:bCs/>
      <w:sz w:val="32"/>
      <w:szCs w:val="32"/>
    </w:rPr>
  </w:style>
  <w:style w:type="paragraph" w:customStyle="1" w:styleId="111d">
    <w:name w:val="标题 111"/>
    <w:basedOn w:val="a3"/>
    <w:next w:val="a3"/>
    <w:qFormat/>
    <w:rsid w:val="006473B8"/>
    <w:pPr>
      <w:keepNext/>
      <w:keepLines/>
      <w:spacing w:before="340" w:after="330" w:line="576" w:lineRule="auto"/>
      <w:ind w:firstLine="482"/>
      <w:outlineLvl w:val="0"/>
    </w:pPr>
    <w:rPr>
      <w:rFonts w:ascii="宋体" w:eastAsia="宋体" w:hAnsi="宋体" w:cs="Times New Roman"/>
      <w:b/>
      <w:bCs/>
      <w:kern w:val="44"/>
      <w:sz w:val="44"/>
      <w:szCs w:val="44"/>
    </w:rPr>
  </w:style>
  <w:style w:type="paragraph" w:customStyle="1" w:styleId="3115">
    <w:name w:val="标题 311"/>
    <w:basedOn w:val="a3"/>
    <w:next w:val="a3"/>
    <w:qFormat/>
    <w:rsid w:val="006473B8"/>
    <w:pPr>
      <w:keepNext/>
      <w:keepLines/>
      <w:spacing w:before="100" w:line="413" w:lineRule="auto"/>
      <w:ind w:firstLine="482"/>
      <w:outlineLvl w:val="2"/>
    </w:pPr>
    <w:rPr>
      <w:rFonts w:ascii="宋体" w:eastAsia="宋体" w:hAnsi="宋体" w:cs="Times New Roman"/>
      <w:b/>
      <w:bCs/>
      <w:sz w:val="28"/>
      <w:szCs w:val="32"/>
    </w:rPr>
  </w:style>
  <w:style w:type="paragraph" w:customStyle="1" w:styleId="616">
    <w:name w:val="目录 61"/>
    <w:basedOn w:val="a3"/>
    <w:next w:val="a3"/>
    <w:uiPriority w:val="39"/>
    <w:unhideWhenUsed/>
    <w:qFormat/>
    <w:rsid w:val="006473B8"/>
    <w:pPr>
      <w:ind w:leftChars="1000" w:left="2100"/>
    </w:pPr>
    <w:rPr>
      <w:rFonts w:ascii="等线" w:eastAsia="等线" w:hAnsi="等线" w:cs="Times New Roman"/>
    </w:rPr>
  </w:style>
  <w:style w:type="paragraph" w:customStyle="1" w:styleId="714">
    <w:name w:val="目录 71"/>
    <w:basedOn w:val="a3"/>
    <w:next w:val="a3"/>
    <w:uiPriority w:val="39"/>
    <w:unhideWhenUsed/>
    <w:qFormat/>
    <w:rsid w:val="006473B8"/>
    <w:pPr>
      <w:ind w:leftChars="1200" w:left="2520"/>
    </w:pPr>
    <w:rPr>
      <w:rFonts w:ascii="等线" w:eastAsia="等线" w:hAnsi="等线" w:cs="Times New Roman"/>
    </w:rPr>
  </w:style>
  <w:style w:type="paragraph" w:customStyle="1" w:styleId="817">
    <w:name w:val="目录 81"/>
    <w:basedOn w:val="a3"/>
    <w:next w:val="a3"/>
    <w:uiPriority w:val="39"/>
    <w:unhideWhenUsed/>
    <w:qFormat/>
    <w:rsid w:val="006473B8"/>
    <w:pPr>
      <w:ind w:leftChars="1400" w:left="2940"/>
    </w:pPr>
    <w:rPr>
      <w:rFonts w:ascii="等线" w:eastAsia="等线" w:hAnsi="等线" w:cs="Times New Roman"/>
    </w:rPr>
  </w:style>
  <w:style w:type="paragraph" w:customStyle="1" w:styleId="913">
    <w:name w:val="目录 91"/>
    <w:basedOn w:val="a3"/>
    <w:next w:val="a3"/>
    <w:uiPriority w:val="39"/>
    <w:unhideWhenUsed/>
    <w:qFormat/>
    <w:rsid w:val="006473B8"/>
    <w:pPr>
      <w:ind w:leftChars="1600" w:left="3360"/>
    </w:pPr>
    <w:rPr>
      <w:rFonts w:ascii="等线" w:eastAsia="等线" w:hAnsi="等线" w:cs="Times New Roman"/>
    </w:rPr>
  </w:style>
  <w:style w:type="numbering" w:customStyle="1" w:styleId="111113">
    <w:name w:val="无列表11111"/>
    <w:next w:val="a7"/>
    <w:uiPriority w:val="99"/>
    <w:semiHidden/>
    <w:unhideWhenUsed/>
    <w:rsid w:val="006473B8"/>
  </w:style>
  <w:style w:type="character" w:customStyle="1" w:styleId="2Char24">
    <w:name w:val="标题 2 Char2"/>
    <w:uiPriority w:val="9"/>
    <w:semiHidden/>
    <w:rsid w:val="006473B8"/>
    <w:rPr>
      <w:rFonts w:ascii="等线 Light" w:eastAsia="等线 Light" w:hAnsi="等线 Light" w:cs="Times New Roman"/>
      <w:b/>
      <w:bCs/>
      <w:color w:val="000000"/>
      <w:sz w:val="32"/>
      <w:szCs w:val="32"/>
    </w:rPr>
  </w:style>
  <w:style w:type="character" w:customStyle="1" w:styleId="6Char2">
    <w:name w:val="标题 6 Char2"/>
    <w:uiPriority w:val="9"/>
    <w:semiHidden/>
    <w:rsid w:val="006473B8"/>
    <w:rPr>
      <w:rFonts w:ascii="等线 Light" w:eastAsia="等线 Light" w:hAnsi="等线 Light" w:cs="Times New Roman"/>
      <w:b/>
      <w:bCs/>
      <w:color w:val="000000"/>
    </w:rPr>
  </w:style>
  <w:style w:type="character" w:customStyle="1" w:styleId="8Char1">
    <w:name w:val="标题 8 Char1"/>
    <w:uiPriority w:val="9"/>
    <w:semiHidden/>
    <w:rsid w:val="006473B8"/>
    <w:rPr>
      <w:rFonts w:ascii="等线 Light" w:eastAsia="等线 Light" w:hAnsi="等线 Light" w:cs="Times New Roman"/>
      <w:color w:val="000000"/>
    </w:rPr>
  </w:style>
  <w:style w:type="character" w:customStyle="1" w:styleId="9Char1">
    <w:name w:val="标题 9 Char1"/>
    <w:uiPriority w:val="9"/>
    <w:semiHidden/>
    <w:rsid w:val="006473B8"/>
    <w:rPr>
      <w:rFonts w:ascii="等线 Light" w:eastAsia="等线 Light" w:hAnsi="等线 Light" w:cs="Times New Roman"/>
      <w:color w:val="000000"/>
      <w:sz w:val="21"/>
      <w:szCs w:val="21"/>
    </w:rPr>
  </w:style>
  <w:style w:type="paragraph" w:customStyle="1" w:styleId="2ffffff2">
    <w:name w:val="题注2"/>
    <w:basedOn w:val="a3"/>
    <w:next w:val="a3"/>
    <w:uiPriority w:val="35"/>
    <w:unhideWhenUsed/>
    <w:qFormat/>
    <w:rsid w:val="006473B8"/>
    <w:pPr>
      <w:jc w:val="left"/>
    </w:pPr>
    <w:rPr>
      <w:rFonts w:ascii="等线 Light" w:eastAsia="黑体" w:hAnsi="等线 Light" w:cs="Times New Roman"/>
      <w:color w:val="000000"/>
      <w:kern w:val="0"/>
      <w:sz w:val="20"/>
      <w:szCs w:val="20"/>
      <w:lang w:eastAsia="en-US" w:bidi="en-US"/>
    </w:rPr>
  </w:style>
  <w:style w:type="numbering" w:customStyle="1" w:styleId="8f1">
    <w:name w:val="无列表8"/>
    <w:next w:val="a7"/>
    <w:uiPriority w:val="99"/>
    <w:semiHidden/>
    <w:unhideWhenUsed/>
    <w:rsid w:val="006473B8"/>
  </w:style>
  <w:style w:type="table" w:customStyle="1" w:styleId="192">
    <w:name w:val="网格型19"/>
    <w:basedOn w:val="a6"/>
    <w:next w:val="ab"/>
    <w:uiPriority w:val="39"/>
    <w:rsid w:val="006473B8"/>
    <w:rPr>
      <w:rFonts w:ascii="Times New Roman" w:eastAsia="等线"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网格型110"/>
    <w:basedOn w:val="a6"/>
    <w:next w:val="ab"/>
    <w:uiPriority w:val="59"/>
    <w:rsid w:val="006473B8"/>
    <w:rPr>
      <w:rFonts w:ascii="Calibri" w:eastAsia="等线"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网格型231"/>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网格型431"/>
    <w:basedOn w:val="a6"/>
    <w:next w:val="ab"/>
    <w:uiPriority w:val="39"/>
    <w:rsid w:val="006473B8"/>
    <w:rPr>
      <w:rFonts w:ascii="Calibri" w:eastAsia="等线"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网格型531"/>
    <w:basedOn w:val="a6"/>
    <w:next w:val="ab"/>
    <w:uiPriority w:val="39"/>
    <w:rsid w:val="006473B8"/>
    <w:rPr>
      <w:rFonts w:ascii="宋体" w:eastAsia="等线"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网格型631"/>
    <w:basedOn w:val="a6"/>
    <w:next w:val="ab"/>
    <w:uiPriority w:val="39"/>
    <w:rsid w:val="006473B8"/>
    <w:rPr>
      <w:rFonts w:ascii="宋体" w:eastAsia="等线"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f6">
    <w:name w:val="无列表13"/>
    <w:next w:val="a7"/>
    <w:uiPriority w:val="99"/>
    <w:semiHidden/>
    <w:unhideWhenUsed/>
    <w:rsid w:val="006473B8"/>
  </w:style>
  <w:style w:type="table" w:customStyle="1" w:styleId="722">
    <w:name w:val="网格型722"/>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网格型82"/>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网格型116"/>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网格型125"/>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8">
    <w:name w:val="无列表211"/>
    <w:next w:val="a7"/>
    <w:uiPriority w:val="99"/>
    <w:semiHidden/>
    <w:unhideWhenUsed/>
    <w:rsid w:val="006473B8"/>
  </w:style>
  <w:style w:type="table" w:customStyle="1" w:styleId="1510">
    <w:name w:val="网格型151"/>
    <w:basedOn w:val="a6"/>
    <w:next w:val="ab"/>
    <w:uiPriority w:val="39"/>
    <w:rsid w:val="006473B8"/>
    <w:rPr>
      <w:rFonts w:ascii="Times New Roman" w:eastAsia="等线"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网格型5112"/>
    <w:basedOn w:val="a6"/>
    <w:next w:val="ab"/>
    <w:uiPriority w:val="39"/>
    <w:rsid w:val="006473B8"/>
    <w:rPr>
      <w:rFonts w:ascii="宋体" w:eastAsia="等线"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网格型7112"/>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网格型811"/>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网格型1115"/>
    <w:basedOn w:val="a6"/>
    <w:next w:val="ab"/>
    <w:uiPriority w:val="39"/>
    <w:rsid w:val="006473B8"/>
    <w:rPr>
      <w:rFonts w:ascii="Times New Roman" w:eastAsia="等线"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网格型2112"/>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网格型4112"/>
    <w:basedOn w:val="a6"/>
    <w:next w:val="ab"/>
    <w:uiPriority w:val="39"/>
    <w:rsid w:val="006473B8"/>
    <w:rPr>
      <w:rFonts w:ascii="Calibri" w:eastAsia="等线"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网格型6112"/>
    <w:basedOn w:val="a6"/>
    <w:next w:val="ab"/>
    <w:uiPriority w:val="39"/>
    <w:rsid w:val="006473B8"/>
    <w:rPr>
      <w:rFonts w:ascii="宋体" w:eastAsia="等线"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
    <w:name w:val="无列表1211"/>
    <w:next w:val="a7"/>
    <w:uiPriority w:val="99"/>
    <w:semiHidden/>
    <w:unhideWhenUsed/>
    <w:rsid w:val="006473B8"/>
  </w:style>
  <w:style w:type="table" w:customStyle="1" w:styleId="12130">
    <w:name w:val="网格型1213"/>
    <w:basedOn w:val="a6"/>
    <w:next w:val="ab"/>
    <w:uiPriority w:val="39"/>
    <w:rsid w:val="006473B8"/>
    <w:rPr>
      <w:rFonts w:ascii="Times New Roman" w:eastAsia="等线"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网格型2211"/>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a6"/>
    <w:next w:val="ab"/>
    <w:uiPriority w:val="39"/>
    <w:rsid w:val="006473B8"/>
    <w:rPr>
      <w:rFonts w:ascii="Calibri" w:eastAsia="等线"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网格型5211"/>
    <w:basedOn w:val="a6"/>
    <w:next w:val="ab"/>
    <w:uiPriority w:val="39"/>
    <w:rsid w:val="006473B8"/>
    <w:rPr>
      <w:rFonts w:ascii="宋体" w:eastAsia="等线"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5">
    <w:name w:val="立信年报表格 [2级]21"/>
    <w:basedOn w:val="a6"/>
    <w:rsid w:val="006473B8"/>
    <w:pPr>
      <w:spacing w:line="400" w:lineRule="atLeast"/>
      <w:jc w:val="both"/>
    </w:pPr>
    <w:rPr>
      <w:rFonts w:ascii="Times New Roman" w:eastAsia="宋体" w:hAnsi="Times New Roman" w:cs="Times New Roman"/>
      <w:color w:val="000000"/>
      <w:sz w:val="18"/>
      <w:szCs w:val="21"/>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table" w:customStyle="1" w:styleId="6211">
    <w:name w:val="网格型6211"/>
    <w:basedOn w:val="a6"/>
    <w:next w:val="ab"/>
    <w:uiPriority w:val="39"/>
    <w:rsid w:val="006473B8"/>
    <w:rPr>
      <w:rFonts w:ascii="宋体" w:eastAsia="等线"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6">
    <w:name w:val="无列表311"/>
    <w:next w:val="a7"/>
    <w:uiPriority w:val="99"/>
    <w:semiHidden/>
    <w:unhideWhenUsed/>
    <w:rsid w:val="006473B8"/>
  </w:style>
  <w:style w:type="numbering" w:customStyle="1" w:styleId="4114">
    <w:name w:val="无列表411"/>
    <w:next w:val="a7"/>
    <w:uiPriority w:val="99"/>
    <w:semiHidden/>
    <w:unhideWhenUsed/>
    <w:rsid w:val="006473B8"/>
  </w:style>
  <w:style w:type="numbering" w:customStyle="1" w:styleId="5113">
    <w:name w:val="无列表511"/>
    <w:next w:val="a7"/>
    <w:uiPriority w:val="99"/>
    <w:semiHidden/>
    <w:unhideWhenUsed/>
    <w:rsid w:val="006473B8"/>
  </w:style>
  <w:style w:type="table" w:customStyle="1" w:styleId="11330">
    <w:name w:val="网格型1133"/>
    <w:basedOn w:val="a6"/>
    <w:next w:val="ab"/>
    <w:uiPriority w:val="39"/>
    <w:rsid w:val="006473B8"/>
    <w:rPr>
      <w:rFonts w:ascii="Times New Roman" w:eastAsia="等线"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网格型1141"/>
    <w:basedOn w:val="a6"/>
    <w:next w:val="ab"/>
    <w:uiPriority w:val="39"/>
    <w:rsid w:val="006473B8"/>
    <w:rPr>
      <w:rFonts w:ascii="Times New Roman" w:eastAsia="等线"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网格型11131"/>
    <w:basedOn w:val="a6"/>
    <w:next w:val="ab"/>
    <w:uiPriority w:val="59"/>
    <w:rsid w:val="006473B8"/>
    <w:rPr>
      <w:rFonts w:ascii="Calibri" w:eastAsia="等线"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网格型12311"/>
    <w:basedOn w:val="a6"/>
    <w:next w:val="ab"/>
    <w:uiPriority w:val="39"/>
    <w:rsid w:val="006473B8"/>
    <w:rPr>
      <w:rFonts w:ascii="Times New Roman" w:eastAsia="等线"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网格型1151"/>
    <w:basedOn w:val="a6"/>
    <w:next w:val="ab"/>
    <w:uiPriority w:val="39"/>
    <w:rsid w:val="006473B8"/>
    <w:rPr>
      <w:rFonts w:ascii="Times New Roman" w:eastAsia="等线"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网格型11141"/>
    <w:basedOn w:val="a6"/>
    <w:next w:val="ab"/>
    <w:uiPriority w:val="59"/>
    <w:rsid w:val="006473B8"/>
    <w:rPr>
      <w:rFonts w:ascii="Calibri" w:eastAsia="等线"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网格型1241"/>
    <w:basedOn w:val="a6"/>
    <w:next w:val="ab"/>
    <w:uiPriority w:val="39"/>
    <w:rsid w:val="006473B8"/>
    <w:rPr>
      <w:rFonts w:ascii="Times New Roman" w:eastAsia="等线"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网格型11321"/>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网格型12121"/>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网格型171"/>
    <w:basedOn w:val="a6"/>
    <w:next w:val="ab"/>
    <w:uiPriority w:val="5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网格型181"/>
    <w:basedOn w:val="a6"/>
    <w:next w:val="ab"/>
    <w:uiPriority w:val="5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3">
    <w:name w:val="无列表611"/>
    <w:next w:val="a7"/>
    <w:uiPriority w:val="99"/>
    <w:semiHidden/>
    <w:unhideWhenUsed/>
    <w:rsid w:val="006473B8"/>
  </w:style>
  <w:style w:type="table" w:customStyle="1" w:styleId="2312">
    <w:name w:val="立信年报表格 [2级]31"/>
    <w:basedOn w:val="a6"/>
    <w:rsid w:val="006473B8"/>
    <w:pPr>
      <w:spacing w:line="400" w:lineRule="atLeast"/>
      <w:jc w:val="both"/>
    </w:pPr>
    <w:rPr>
      <w:rFonts w:ascii="Times New Roman" w:eastAsia="宋体" w:hAnsi="Times New Roman" w:cs="Times New Roman"/>
      <w:color w:val="000000"/>
      <w:sz w:val="18"/>
      <w:szCs w:val="21"/>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numbering" w:customStyle="1" w:styleId="715">
    <w:name w:val="无列表71"/>
    <w:next w:val="a7"/>
    <w:uiPriority w:val="99"/>
    <w:semiHidden/>
    <w:unhideWhenUsed/>
    <w:rsid w:val="006473B8"/>
  </w:style>
  <w:style w:type="paragraph" w:customStyle="1" w:styleId="623">
    <w:name w:val="目录 62"/>
    <w:basedOn w:val="a3"/>
    <w:next w:val="a3"/>
    <w:uiPriority w:val="39"/>
    <w:unhideWhenUsed/>
    <w:qFormat/>
    <w:rsid w:val="006473B8"/>
    <w:pPr>
      <w:ind w:leftChars="1000" w:left="2100"/>
    </w:pPr>
    <w:rPr>
      <w:rFonts w:ascii="等线" w:eastAsia="等线" w:hAnsi="等线" w:cs="Times New Roman"/>
    </w:rPr>
  </w:style>
  <w:style w:type="paragraph" w:customStyle="1" w:styleId="723">
    <w:name w:val="目录 72"/>
    <w:basedOn w:val="a3"/>
    <w:next w:val="a3"/>
    <w:uiPriority w:val="39"/>
    <w:unhideWhenUsed/>
    <w:qFormat/>
    <w:rsid w:val="006473B8"/>
    <w:pPr>
      <w:ind w:leftChars="1200" w:left="2520"/>
    </w:pPr>
    <w:rPr>
      <w:rFonts w:ascii="等线" w:eastAsia="等线" w:hAnsi="等线" w:cs="Times New Roman"/>
    </w:rPr>
  </w:style>
  <w:style w:type="paragraph" w:customStyle="1" w:styleId="821">
    <w:name w:val="目录 82"/>
    <w:basedOn w:val="a3"/>
    <w:next w:val="a3"/>
    <w:uiPriority w:val="39"/>
    <w:unhideWhenUsed/>
    <w:qFormat/>
    <w:rsid w:val="006473B8"/>
    <w:pPr>
      <w:ind w:leftChars="1400" w:left="2940"/>
    </w:pPr>
    <w:rPr>
      <w:rFonts w:ascii="等线" w:eastAsia="等线" w:hAnsi="等线" w:cs="Times New Roman"/>
    </w:rPr>
  </w:style>
  <w:style w:type="paragraph" w:customStyle="1" w:styleId="920">
    <w:name w:val="目录 92"/>
    <w:basedOn w:val="a3"/>
    <w:next w:val="a3"/>
    <w:uiPriority w:val="39"/>
    <w:unhideWhenUsed/>
    <w:qFormat/>
    <w:rsid w:val="006473B8"/>
    <w:pPr>
      <w:ind w:leftChars="1600" w:left="3360"/>
    </w:pPr>
    <w:rPr>
      <w:rFonts w:ascii="等线" w:eastAsia="等线" w:hAnsi="等线" w:cs="Times New Roman"/>
    </w:rPr>
  </w:style>
  <w:style w:type="numbering" w:customStyle="1" w:styleId="1111110">
    <w:name w:val="无列表111111"/>
    <w:next w:val="a7"/>
    <w:uiPriority w:val="99"/>
    <w:semiHidden/>
    <w:unhideWhenUsed/>
    <w:rsid w:val="006473B8"/>
  </w:style>
  <w:style w:type="paragraph" w:customStyle="1" w:styleId="3fff5">
    <w:name w:val="题注3"/>
    <w:basedOn w:val="a3"/>
    <w:next w:val="a3"/>
    <w:uiPriority w:val="35"/>
    <w:unhideWhenUsed/>
    <w:qFormat/>
    <w:rsid w:val="006473B8"/>
    <w:pPr>
      <w:jc w:val="left"/>
    </w:pPr>
    <w:rPr>
      <w:rFonts w:ascii="等线 Light" w:eastAsia="黑体" w:hAnsi="等线 Light" w:cs="Times New Roman"/>
      <w:color w:val="000000"/>
      <w:kern w:val="0"/>
      <w:sz w:val="20"/>
      <w:szCs w:val="20"/>
      <w:lang w:eastAsia="en-US" w:bidi="en-US"/>
    </w:rPr>
  </w:style>
  <w:style w:type="table" w:customStyle="1" w:styleId="3320">
    <w:name w:val="网格型332"/>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32">
    <w:name w:val="目录 63"/>
    <w:basedOn w:val="a3"/>
    <w:next w:val="a3"/>
    <w:uiPriority w:val="39"/>
    <w:unhideWhenUsed/>
    <w:qFormat/>
    <w:rsid w:val="006473B8"/>
    <w:pPr>
      <w:ind w:leftChars="1000" w:left="2100"/>
    </w:pPr>
    <w:rPr>
      <w:rFonts w:ascii="等线" w:eastAsia="等线" w:hAnsi="等线" w:cs="Times New Roman"/>
    </w:rPr>
  </w:style>
  <w:style w:type="paragraph" w:customStyle="1" w:styleId="731">
    <w:name w:val="目录 73"/>
    <w:basedOn w:val="a3"/>
    <w:next w:val="a3"/>
    <w:uiPriority w:val="39"/>
    <w:unhideWhenUsed/>
    <w:qFormat/>
    <w:rsid w:val="006473B8"/>
    <w:pPr>
      <w:ind w:leftChars="1200" w:left="2520"/>
    </w:pPr>
    <w:rPr>
      <w:rFonts w:ascii="等线" w:eastAsia="等线" w:hAnsi="等线" w:cs="Times New Roman"/>
    </w:rPr>
  </w:style>
  <w:style w:type="paragraph" w:customStyle="1" w:styleId="830">
    <w:name w:val="目录 83"/>
    <w:basedOn w:val="a3"/>
    <w:next w:val="a3"/>
    <w:uiPriority w:val="39"/>
    <w:unhideWhenUsed/>
    <w:qFormat/>
    <w:rsid w:val="006473B8"/>
    <w:pPr>
      <w:ind w:leftChars="1400" w:left="2940"/>
    </w:pPr>
    <w:rPr>
      <w:rFonts w:ascii="等线" w:eastAsia="等线" w:hAnsi="等线" w:cs="Times New Roman"/>
    </w:rPr>
  </w:style>
  <w:style w:type="paragraph" w:customStyle="1" w:styleId="930">
    <w:name w:val="目录 93"/>
    <w:basedOn w:val="a3"/>
    <w:next w:val="a3"/>
    <w:uiPriority w:val="39"/>
    <w:unhideWhenUsed/>
    <w:qFormat/>
    <w:rsid w:val="006473B8"/>
    <w:pPr>
      <w:ind w:leftChars="1600" w:left="3360"/>
    </w:pPr>
    <w:rPr>
      <w:rFonts w:ascii="等线" w:eastAsia="等线" w:hAnsi="等线" w:cs="Times New Roman"/>
    </w:rPr>
  </w:style>
  <w:style w:type="paragraph" w:customStyle="1" w:styleId="4ff6">
    <w:name w:val="题注4"/>
    <w:basedOn w:val="a3"/>
    <w:next w:val="a3"/>
    <w:uiPriority w:val="35"/>
    <w:unhideWhenUsed/>
    <w:qFormat/>
    <w:rsid w:val="006473B8"/>
    <w:pPr>
      <w:jc w:val="left"/>
    </w:pPr>
    <w:rPr>
      <w:rFonts w:ascii="等线 Light" w:eastAsia="黑体" w:hAnsi="等线 Light" w:cs="Times New Roman"/>
      <w:color w:val="000000"/>
      <w:kern w:val="0"/>
      <w:sz w:val="20"/>
      <w:szCs w:val="20"/>
      <w:lang w:eastAsia="en-US" w:bidi="en-US"/>
    </w:rPr>
  </w:style>
  <w:style w:type="table" w:customStyle="1" w:styleId="3330">
    <w:name w:val="网格型333"/>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目录 64"/>
    <w:basedOn w:val="a3"/>
    <w:next w:val="a3"/>
    <w:uiPriority w:val="39"/>
    <w:unhideWhenUsed/>
    <w:qFormat/>
    <w:rsid w:val="006473B8"/>
    <w:pPr>
      <w:ind w:leftChars="1000" w:left="2100"/>
    </w:pPr>
    <w:rPr>
      <w:rFonts w:ascii="等线" w:eastAsia="等线" w:hAnsi="等线" w:cs="Times New Roman"/>
    </w:rPr>
  </w:style>
  <w:style w:type="paragraph" w:customStyle="1" w:styleId="741">
    <w:name w:val="目录 74"/>
    <w:basedOn w:val="a3"/>
    <w:next w:val="a3"/>
    <w:uiPriority w:val="39"/>
    <w:unhideWhenUsed/>
    <w:qFormat/>
    <w:rsid w:val="006473B8"/>
    <w:pPr>
      <w:ind w:leftChars="1200" w:left="2520"/>
    </w:pPr>
    <w:rPr>
      <w:rFonts w:ascii="等线" w:eastAsia="等线" w:hAnsi="等线" w:cs="Times New Roman"/>
    </w:rPr>
  </w:style>
  <w:style w:type="paragraph" w:customStyle="1" w:styleId="840">
    <w:name w:val="目录 84"/>
    <w:basedOn w:val="a3"/>
    <w:next w:val="a3"/>
    <w:uiPriority w:val="39"/>
    <w:unhideWhenUsed/>
    <w:qFormat/>
    <w:rsid w:val="006473B8"/>
    <w:pPr>
      <w:ind w:leftChars="1400" w:left="2940"/>
    </w:pPr>
    <w:rPr>
      <w:rFonts w:ascii="等线" w:eastAsia="等线" w:hAnsi="等线" w:cs="Times New Roman"/>
    </w:rPr>
  </w:style>
  <w:style w:type="paragraph" w:customStyle="1" w:styleId="940">
    <w:name w:val="目录 94"/>
    <w:basedOn w:val="a3"/>
    <w:next w:val="a3"/>
    <w:uiPriority w:val="39"/>
    <w:unhideWhenUsed/>
    <w:qFormat/>
    <w:rsid w:val="006473B8"/>
    <w:pPr>
      <w:ind w:leftChars="1600" w:left="3360"/>
    </w:pPr>
    <w:rPr>
      <w:rFonts w:ascii="等线" w:eastAsia="等线" w:hAnsi="等线" w:cs="Times New Roman"/>
    </w:rPr>
  </w:style>
  <w:style w:type="paragraph" w:customStyle="1" w:styleId="5ff3">
    <w:name w:val="题注5"/>
    <w:basedOn w:val="a3"/>
    <w:next w:val="a3"/>
    <w:uiPriority w:val="35"/>
    <w:unhideWhenUsed/>
    <w:qFormat/>
    <w:rsid w:val="006473B8"/>
    <w:pPr>
      <w:jc w:val="left"/>
    </w:pPr>
    <w:rPr>
      <w:rFonts w:ascii="等线 Light" w:eastAsia="黑体" w:hAnsi="等线 Light" w:cs="Times New Roman"/>
      <w:color w:val="000000"/>
      <w:kern w:val="0"/>
      <w:sz w:val="20"/>
      <w:szCs w:val="20"/>
      <w:lang w:eastAsia="en-US" w:bidi="en-US"/>
    </w:rPr>
  </w:style>
  <w:style w:type="table" w:customStyle="1" w:styleId="3340">
    <w:name w:val="网格型334"/>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0">
    <w:name w:val="目录 65"/>
    <w:basedOn w:val="a3"/>
    <w:next w:val="a3"/>
    <w:uiPriority w:val="39"/>
    <w:unhideWhenUsed/>
    <w:qFormat/>
    <w:rsid w:val="006473B8"/>
    <w:pPr>
      <w:ind w:leftChars="1000" w:left="2100"/>
    </w:pPr>
    <w:rPr>
      <w:rFonts w:ascii="等线" w:eastAsia="等线" w:hAnsi="等线" w:cs="Times New Roman"/>
    </w:rPr>
  </w:style>
  <w:style w:type="paragraph" w:customStyle="1" w:styleId="750">
    <w:name w:val="目录 75"/>
    <w:basedOn w:val="a3"/>
    <w:next w:val="a3"/>
    <w:uiPriority w:val="39"/>
    <w:unhideWhenUsed/>
    <w:qFormat/>
    <w:rsid w:val="006473B8"/>
    <w:pPr>
      <w:ind w:leftChars="1200" w:left="2520"/>
    </w:pPr>
    <w:rPr>
      <w:rFonts w:ascii="等线" w:eastAsia="等线" w:hAnsi="等线" w:cs="Times New Roman"/>
    </w:rPr>
  </w:style>
  <w:style w:type="paragraph" w:customStyle="1" w:styleId="850">
    <w:name w:val="目录 85"/>
    <w:basedOn w:val="a3"/>
    <w:next w:val="a3"/>
    <w:uiPriority w:val="39"/>
    <w:unhideWhenUsed/>
    <w:qFormat/>
    <w:rsid w:val="006473B8"/>
    <w:pPr>
      <w:ind w:leftChars="1400" w:left="2940"/>
    </w:pPr>
    <w:rPr>
      <w:rFonts w:ascii="等线" w:eastAsia="等线" w:hAnsi="等线" w:cs="Times New Roman"/>
    </w:rPr>
  </w:style>
  <w:style w:type="paragraph" w:customStyle="1" w:styleId="950">
    <w:name w:val="目录 95"/>
    <w:basedOn w:val="a3"/>
    <w:next w:val="a3"/>
    <w:uiPriority w:val="39"/>
    <w:unhideWhenUsed/>
    <w:qFormat/>
    <w:rsid w:val="006473B8"/>
    <w:pPr>
      <w:ind w:leftChars="1600" w:left="3360"/>
    </w:pPr>
    <w:rPr>
      <w:rFonts w:ascii="等线" w:eastAsia="等线" w:hAnsi="等线" w:cs="Times New Roman"/>
    </w:rPr>
  </w:style>
  <w:style w:type="paragraph" w:customStyle="1" w:styleId="6fc">
    <w:name w:val="题注6"/>
    <w:basedOn w:val="a3"/>
    <w:next w:val="a3"/>
    <w:uiPriority w:val="35"/>
    <w:unhideWhenUsed/>
    <w:qFormat/>
    <w:rsid w:val="006473B8"/>
    <w:pPr>
      <w:jc w:val="left"/>
    </w:pPr>
    <w:rPr>
      <w:rFonts w:ascii="等线 Light" w:eastAsia="黑体" w:hAnsi="等线 Light" w:cs="Times New Roman"/>
      <w:color w:val="000000"/>
      <w:kern w:val="0"/>
      <w:sz w:val="20"/>
      <w:szCs w:val="20"/>
      <w:lang w:eastAsia="en-US" w:bidi="en-US"/>
    </w:rPr>
  </w:style>
  <w:style w:type="table" w:customStyle="1" w:styleId="3350">
    <w:name w:val="网格型335"/>
    <w:basedOn w:val="a6"/>
    <w:next w:val="ab"/>
    <w:uiPriority w:val="39"/>
    <w:rsid w:val="006473B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0">
    <w:name w:val="目录 66"/>
    <w:basedOn w:val="a3"/>
    <w:next w:val="a3"/>
    <w:uiPriority w:val="39"/>
    <w:unhideWhenUsed/>
    <w:qFormat/>
    <w:rsid w:val="006473B8"/>
    <w:pPr>
      <w:ind w:leftChars="1000" w:left="2100"/>
    </w:pPr>
    <w:rPr>
      <w:rFonts w:ascii="等线" w:eastAsia="等线" w:hAnsi="等线" w:cs="Times New Roman"/>
    </w:rPr>
  </w:style>
  <w:style w:type="paragraph" w:customStyle="1" w:styleId="760">
    <w:name w:val="目录 76"/>
    <w:basedOn w:val="a3"/>
    <w:next w:val="a3"/>
    <w:uiPriority w:val="39"/>
    <w:unhideWhenUsed/>
    <w:qFormat/>
    <w:rsid w:val="006473B8"/>
    <w:pPr>
      <w:ind w:leftChars="1200" w:left="2520"/>
    </w:pPr>
    <w:rPr>
      <w:rFonts w:ascii="等线" w:eastAsia="等线" w:hAnsi="等线" w:cs="Times New Roman"/>
    </w:rPr>
  </w:style>
  <w:style w:type="paragraph" w:customStyle="1" w:styleId="860">
    <w:name w:val="目录 86"/>
    <w:basedOn w:val="a3"/>
    <w:next w:val="a3"/>
    <w:uiPriority w:val="39"/>
    <w:unhideWhenUsed/>
    <w:qFormat/>
    <w:rsid w:val="006473B8"/>
    <w:pPr>
      <w:ind w:leftChars="1400" w:left="2940"/>
    </w:pPr>
    <w:rPr>
      <w:rFonts w:ascii="等线" w:eastAsia="等线" w:hAnsi="等线" w:cs="Times New Roman"/>
    </w:rPr>
  </w:style>
  <w:style w:type="paragraph" w:customStyle="1" w:styleId="960">
    <w:name w:val="目录 96"/>
    <w:basedOn w:val="a3"/>
    <w:next w:val="a3"/>
    <w:uiPriority w:val="39"/>
    <w:unhideWhenUsed/>
    <w:qFormat/>
    <w:rsid w:val="006473B8"/>
    <w:pPr>
      <w:ind w:leftChars="1600" w:left="3360"/>
    </w:pPr>
    <w:rPr>
      <w:rFonts w:ascii="等线" w:eastAsia="等线" w:hAnsi="等线" w:cs="Times New Roman"/>
    </w:rPr>
  </w:style>
  <w:style w:type="character" w:customStyle="1" w:styleId="1ffffff">
    <w:name w:val="批注文字 字符1"/>
    <w:uiPriority w:val="99"/>
    <w:qFormat/>
    <w:rsid w:val="006473B8"/>
  </w:style>
  <w:style w:type="character" w:customStyle="1" w:styleId="TOC20">
    <w:name w:val="TOC 2 字符"/>
    <w:uiPriority w:val="39"/>
    <w:qFormat/>
    <w:rsid w:val="006473B8"/>
    <w:rPr>
      <w:rFonts w:hAnsi="宋体"/>
      <w:kern w:val="2"/>
      <w:sz w:val="24"/>
    </w:rPr>
  </w:style>
  <w:style w:type="character" w:customStyle="1" w:styleId="1ffffff0">
    <w:name w:val="题注 字符1"/>
    <w:qFormat/>
    <w:rsid w:val="006473B8"/>
    <w:rPr>
      <w:rFonts w:ascii="Cambria" w:eastAsia="黑体" w:hAnsi="Cambria"/>
      <w:kern w:val="2"/>
    </w:rPr>
  </w:style>
  <w:style w:type="character" w:customStyle="1" w:styleId="51a">
    <w:name w:val="标题 5 字符1"/>
    <w:aliases w:val="Level 3 - (i) 字符1,h5 字符1,Block Label 字符1,H5 字符1,Body Text (R) 字符1,bullet2 字符1,PIM 5 字符1,L5 字符1,dash 字符1,dd 字符1,First Bullet 字符1,l5 字符1,hm 字符1,Table label 字符1,mh2 字符1,Module heading 2 字符1,Head 5 字符1,list 5 字符1,IS41 Heading 5 字符1,h51 字符1,h52 字符"/>
    <w:rsid w:val="006473B8"/>
    <w:rPr>
      <w:rFonts w:ascii="宋体" w:eastAsia="宋体"/>
      <w:b/>
      <w:sz w:val="24"/>
      <w:lang w:val="en-US" w:eastAsia="zh-CN"/>
    </w:rPr>
  </w:style>
  <w:style w:type="character" w:customStyle="1" w:styleId="1ffffff1">
    <w:name w:val="脚注文本 字符1"/>
    <w:uiPriority w:val="99"/>
    <w:qFormat/>
    <w:rsid w:val="006473B8"/>
    <w:rPr>
      <w:rFonts w:eastAsia="宋体"/>
      <w:kern w:val="2"/>
      <w:sz w:val="18"/>
      <w:lang w:val="en-US" w:eastAsia="zh-CN"/>
    </w:rPr>
  </w:style>
  <w:style w:type="character" w:customStyle="1" w:styleId="1ffffff2">
    <w:name w:val="页脚 字符1"/>
    <w:aliases w:val="Footer Char Char Char Char Char 字符1,Footer Char Char Char 字符1,Footer Char Char Char Char 字符1,Footer Char Char Cha 字符1"/>
    <w:uiPriority w:val="99"/>
    <w:rsid w:val="006473B8"/>
    <w:rPr>
      <w:rFonts w:eastAsia="宋体"/>
      <w:kern w:val="2"/>
      <w:sz w:val="18"/>
      <w:lang w:val="en-US" w:eastAsia="zh-CN"/>
    </w:rPr>
  </w:style>
  <w:style w:type="character" w:customStyle="1" w:styleId="11fe">
    <w:name w:val="标题 1 字符1"/>
    <w:aliases w:val="表格-反馈 字符1,Section Heading 字符1,篇 字符1,章标题 字符1,Heading One 字符1,H1 字符1,heading 1 字符1,标题 1，篇，章标题，Heading One 字符1,标题 1 Char Char Char 字符1,first class 字符1,1. heading 1 字符1,标准章 字符1,Heading 0 字符1,Section Head 字符1,Header1 字符1,h1 字符1,1st level 字符1,l1 字符1"/>
    <w:qFormat/>
    <w:rsid w:val="006473B8"/>
    <w:rPr>
      <w:rFonts w:ascii="黑体" w:eastAsia="黑体" w:hAnsi="宋体"/>
      <w:color w:val="000000"/>
      <w:sz w:val="36"/>
      <w:lang w:val="en-US" w:eastAsia="zh-CN"/>
    </w:rPr>
  </w:style>
  <w:style w:type="character" w:customStyle="1" w:styleId="41f1">
    <w:name w:val="标题 4 字符1"/>
    <w:aliases w:val="Level 2 - (a) 字符1,标题 4 Char Char Char 字符1,标题 4 Char Char Char Char 字符1,第三层条 字符1,h4 字符1,H4 字符1,bullet 字符1,bl 字符1,bb 字符1,PIM 4 字符1,(Alt+4) 字符1,H41 字符1,(Alt+4)1 字符1,H42 字符1,(Alt+4)2 字符1,H43 字符1,(Alt+4)3 字符1,H44 字符1,(Alt+4)4 字符1,H45 字符1,(Alt+4)5 字符"/>
    <w:uiPriority w:val="9"/>
    <w:rsid w:val="006473B8"/>
    <w:rPr>
      <w:b/>
      <w:kern w:val="2"/>
      <w:sz w:val="24"/>
    </w:rPr>
  </w:style>
  <w:style w:type="character" w:customStyle="1" w:styleId="716">
    <w:name w:val="标题 7 字符1"/>
    <w:rsid w:val="006473B8"/>
    <w:rPr>
      <w:rFonts w:eastAsia="宋体"/>
      <w:b/>
      <w:kern w:val="2"/>
      <w:sz w:val="24"/>
      <w:lang w:val="en-US" w:eastAsia="zh-CN"/>
    </w:rPr>
  </w:style>
  <w:style w:type="character" w:customStyle="1" w:styleId="1ffffff3">
    <w:name w:val="日期 字符1"/>
    <w:rsid w:val="006473B8"/>
    <w:rPr>
      <w:rFonts w:ascii="宋体" w:eastAsia="宋体" w:hAnsi="Arial Narrow"/>
      <w:kern w:val="2"/>
      <w:sz w:val="24"/>
      <w:lang w:val="en-US" w:eastAsia="zh-CN"/>
    </w:rPr>
  </w:style>
  <w:style w:type="character" w:customStyle="1" w:styleId="31d">
    <w:name w:val="标题 3 字符1"/>
    <w:aliases w:val="Level 1 - 1 字符,Level 1 - 2 字符1,Heading 3 - old 字符1,h3 字符1,ISO2 字符,L3 字符1,heading 3 字符,H3 字符1,l3 字符1,CT 字符1,sect1.2.3 字符1,sect1.2.31 字符1,sect1.2.32 字符1,sect1.2.311 字符1,sect1.2.33 字符1,sect1.2.312 字符1,3rd level 字符1,BOD 0 字符1,sl3 字符,- Maj Side 字符"/>
    <w:rsid w:val="006473B8"/>
    <w:rPr>
      <w:rFonts w:eastAsia="宋体"/>
      <w:b/>
      <w:kern w:val="2"/>
      <w:sz w:val="32"/>
      <w:lang w:val="en-US" w:eastAsia="zh-CN"/>
    </w:rPr>
  </w:style>
  <w:style w:type="character" w:customStyle="1" w:styleId="617">
    <w:name w:val="标题 6 字符1"/>
    <w:aliases w:val="H6 字符1,BOD 4 字符1,Legal Level 1. 字符1,第五层条 字符1,标题1.1.1.1.1.1 字符1,Lev 6 字符1"/>
    <w:rsid w:val="006473B8"/>
    <w:rPr>
      <w:rFonts w:ascii="Arial" w:eastAsia="黑体" w:hAnsi="Arial"/>
      <w:b/>
      <w:kern w:val="2"/>
      <w:sz w:val="24"/>
      <w:lang w:val="en-US" w:eastAsia="zh-CN"/>
    </w:rPr>
  </w:style>
  <w:style w:type="character" w:customStyle="1" w:styleId="1ffffff4">
    <w:name w:val="正文缩进 字符1"/>
    <w:aliases w:val="正文2级 字符,表正文 字符1,正文非缩进 字符1,正文（首行缩进两字） Char Char Char Char Char Char Char Char 字符,特点 字符1,ALT+Z 字符,四号 字符1,段1 字符,正文（首行缩进两字） 字符1"/>
    <w:rsid w:val="006473B8"/>
    <w:rPr>
      <w:rFonts w:eastAsia="宋体"/>
      <w:kern w:val="2"/>
      <w:sz w:val="21"/>
      <w:lang w:val="en-US" w:eastAsia="zh-CN"/>
    </w:rPr>
  </w:style>
  <w:style w:type="character" w:customStyle="1" w:styleId="21f9">
    <w:name w:val="标题 2 字符1"/>
    <w:aliases w:val="H2 字符1,Body Text (Reset numbering) 字符,2nd level 字符1,h2 字符1,Header 2 字符1,Header2 字符,H2-Heading 2 字符,l2 字符1,22 字符1,heading2 字符,heading 2 字符1,(A-2) 字符,PIM2 字符,Heading 2 Hidden 字符1,Heading 2 CCBS 字符1,Titre3 字符1,HD2 字符,sect 1.2 字符1,H21 字符,H22 字符"/>
    <w:rsid w:val="006473B8"/>
    <w:rPr>
      <w:rFonts w:ascii="Arial" w:eastAsia="黑体" w:hAnsi="Arial"/>
      <w:b/>
      <w:kern w:val="2"/>
      <w:sz w:val="32"/>
      <w:lang w:val="en-US" w:eastAsia="zh-CN"/>
    </w:rPr>
  </w:style>
  <w:style w:type="character" w:customStyle="1" w:styleId="818">
    <w:name w:val="标题 8 字符1"/>
    <w:rsid w:val="006473B8"/>
    <w:rPr>
      <w:rFonts w:ascii="Arial" w:eastAsia="黑体" w:hAnsi="Arial"/>
      <w:kern w:val="2"/>
      <w:sz w:val="24"/>
      <w:lang w:val="en-US" w:eastAsia="zh-CN"/>
    </w:rPr>
  </w:style>
  <w:style w:type="character" w:customStyle="1" w:styleId="1ffffff5">
    <w:name w:val="批注框文本 字符1"/>
    <w:rsid w:val="006473B8"/>
    <w:rPr>
      <w:rFonts w:eastAsia="宋体"/>
      <w:kern w:val="2"/>
      <w:sz w:val="18"/>
      <w:lang w:val="en-US" w:eastAsia="zh-CN"/>
    </w:rPr>
  </w:style>
  <w:style w:type="character" w:customStyle="1" w:styleId="1ffffff6">
    <w:name w:val="页眉 字符1"/>
    <w:rsid w:val="006473B8"/>
    <w:rPr>
      <w:rFonts w:eastAsia="宋体"/>
      <w:kern w:val="2"/>
      <w:sz w:val="18"/>
      <w:lang w:val="en-US" w:eastAsia="zh-CN"/>
    </w:rPr>
  </w:style>
  <w:style w:type="character" w:customStyle="1" w:styleId="1ffffff7">
    <w:name w:val="无间隔 字符1"/>
    <w:uiPriority w:val="99"/>
    <w:rsid w:val="006473B8"/>
    <w:rPr>
      <w:rFonts w:ascii="Calibri" w:hAnsi="Calibri"/>
      <w:sz w:val="22"/>
      <w:szCs w:val="22"/>
      <w:lang w:val="en-US" w:eastAsia="zh-CN" w:bidi="ar-SA"/>
    </w:rPr>
  </w:style>
  <w:style w:type="character" w:customStyle="1" w:styleId="914">
    <w:name w:val="标题 9 字符1"/>
    <w:qFormat/>
    <w:rsid w:val="006473B8"/>
    <w:rPr>
      <w:rFonts w:ascii="Arial" w:eastAsia="黑体" w:hAnsi="Arial"/>
      <w:kern w:val="2"/>
      <w:sz w:val="24"/>
      <w:lang w:val="en-US" w:eastAsia="zh-CN"/>
    </w:rPr>
  </w:style>
  <w:style w:type="character" w:customStyle="1" w:styleId="1ffffff8">
    <w:name w:val="批注主题 字符1"/>
    <w:rsid w:val="006473B8"/>
    <w:rPr>
      <w:b/>
      <w:kern w:val="2"/>
      <w:sz w:val="21"/>
    </w:rPr>
  </w:style>
  <w:style w:type="character" w:customStyle="1" w:styleId="afffffffffffffffffffb">
    <w:name w:val="普通(网站) 字符"/>
    <w:aliases w:val="普通 (Web)1 字符,普通(Web) 字符,普通(Web)1 字符,普通 (Web) 字符"/>
    <w:uiPriority w:val="39"/>
    <w:locked/>
    <w:rsid w:val="006473B8"/>
    <w:rPr>
      <w:rFonts w:ascii="宋体" w:hAnsi="宋体"/>
      <w:sz w:val="24"/>
    </w:rPr>
  </w:style>
  <w:style w:type="numbering" w:customStyle="1" w:styleId="9d">
    <w:name w:val="无列表9"/>
    <w:next w:val="a7"/>
    <w:uiPriority w:val="99"/>
    <w:semiHidden/>
    <w:unhideWhenUsed/>
    <w:rsid w:val="006473B8"/>
  </w:style>
  <w:style w:type="character" w:customStyle="1" w:styleId="2ffffff3">
    <w:name w:val="页眉 字符2"/>
    <w:uiPriority w:val="99"/>
    <w:semiHidden/>
    <w:rsid w:val="006473B8"/>
    <w:rPr>
      <w:rFonts w:ascii="Times New Roman" w:eastAsia="宋体" w:hAnsi="Times New Roman" w:cs="Times New Roman"/>
      <w:kern w:val="2"/>
      <w:sz w:val="21"/>
      <w:szCs w:val="20"/>
    </w:rPr>
  </w:style>
  <w:style w:type="character" w:customStyle="1" w:styleId="2ffffff4">
    <w:name w:val="页脚 字符2"/>
    <w:uiPriority w:val="99"/>
    <w:semiHidden/>
    <w:rsid w:val="006473B8"/>
    <w:rPr>
      <w:rFonts w:ascii="Times New Roman" w:eastAsia="宋体" w:hAnsi="Times New Roman" w:cs="Times New Roman"/>
      <w:kern w:val="2"/>
      <w:sz w:val="21"/>
      <w:szCs w:val="20"/>
    </w:rPr>
  </w:style>
  <w:style w:type="table" w:customStyle="1" w:styleId="204">
    <w:name w:val="网格型20"/>
    <w:basedOn w:val="a6"/>
    <w:next w:val="ab"/>
    <w:uiPriority w:val="39"/>
    <w:qFormat/>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fff9">
    <w:name w:val="表格主题1"/>
    <w:basedOn w:val="a6"/>
    <w:next w:val="affffffffffffffffff2"/>
    <w:unhideWhenUsed/>
    <w:qFormat/>
    <w:rsid w:val="006473B8"/>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f4">
    <w:name w:val="流行型5"/>
    <w:basedOn w:val="a6"/>
    <w:next w:val="affffffffffffffffff3"/>
    <w:qFormat/>
    <w:rsid w:val="006473B8"/>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5ff5">
    <w:name w:val="专业型5"/>
    <w:basedOn w:val="a6"/>
    <w:next w:val="affffffffffffffffff4"/>
    <w:qFormat/>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2">
    <w:name w:val="浅色底纹 - 着色 21"/>
    <w:basedOn w:val="a6"/>
    <w:next w:val="-21"/>
    <w:rsid w:val="006473B8"/>
    <w:rPr>
      <w:rFonts w:ascii="Times New Roman" w:eastAsia="宋体" w:hAnsi="Times New Roman"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style>
  <w:style w:type="table" w:customStyle="1" w:styleId="-511">
    <w:name w:val="浅色底纹 - 着色 51"/>
    <w:basedOn w:val="a6"/>
    <w:next w:val="-5"/>
    <w:uiPriority w:val="61"/>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331">
    <w:name w:val="浅色列表 - 着色 33"/>
    <w:basedOn w:val="a6"/>
    <w:next w:val="-30"/>
    <w:uiPriority w:val="61"/>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1-12">
    <w:name w:val="中等深浅底纹 1 - 着色 12"/>
    <w:basedOn w:val="a6"/>
    <w:next w:val="1-1"/>
    <w:rsid w:val="006473B8"/>
    <w:rPr>
      <w:rFonts w:ascii="Calibri" w:eastAsia="宋体" w:hAnsi="Calibri" w:cs="Times New Roman"/>
      <w:kern w:val="0"/>
      <w:sz w:val="22"/>
    </w:rPr>
    <w:tblPr>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0" w:after="0" w:line="240" w:lineRule="auto"/>
      </w:pPr>
      <w:rPr>
        <w:b/>
        <w:bCs/>
        <w:color w:val="000000"/>
      </w:rPr>
      <w:tblPr/>
      <w:tcPr>
        <w:shd w:val="clear" w:color="auto" w:fill="E6E6E6"/>
      </w:tcPr>
    </w:tblStylePr>
    <w:tblStylePr w:type="lastRow">
      <w:pPr>
        <w:spacing w:before="0" w:after="0" w:line="240" w:lineRule="auto"/>
      </w:pPr>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auto"/>
          <w:insideV w:val="single" w:sz="6" w:space="0" w:color="auto"/>
          <w:tl2br w:val="none" w:sz="0" w:space="0" w:color="auto"/>
          <w:tr2bl w:val="none" w:sz="0" w:space="0" w:color="auto"/>
        </w:tcBorders>
        <w:shd w:val="clear" w:color="auto" w:fill="808080"/>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customStyle="1" w:styleId="1-22">
    <w:name w:val="中等深浅底纹 1 - 着色 22"/>
    <w:basedOn w:val="a6"/>
    <w:next w:val="1-2"/>
    <w:rsid w:val="006473B8"/>
    <w:rPr>
      <w:rFonts w:ascii="Calibri" w:eastAsia="宋体" w:hAnsi="Calibri" w:cs="Times New Roman"/>
      <w:kern w:val="0"/>
      <w:sz w:val="22"/>
    </w:rPr>
    <w:tblPr>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0" w:after="0" w:line="240" w:lineRule="auto"/>
      </w:pPr>
      <w:rPr>
        <w:b/>
        <w:bCs/>
        <w:color w:val="FFFFFF"/>
      </w:rPr>
      <w:tblPr/>
      <w:tcPr>
        <w:shd w:val="clear" w:color="auto" w:fill="E6E6E6"/>
      </w:tcPr>
    </w:tblStylePr>
    <w:tblStylePr w:type="lastRow">
      <w:pPr>
        <w:spacing w:before="0" w:after="0" w:line="240" w:lineRule="auto"/>
      </w:pPr>
      <w:rPr>
        <w:b/>
        <w:bCs/>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shd w:val="clear" w:color="auto" w:fill="808080"/>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customStyle="1" w:styleId="1-310">
    <w:name w:val="中等深浅底纹 1 - 着色 31"/>
    <w:basedOn w:val="a6"/>
    <w:next w:val="1-3"/>
    <w:rsid w:val="006473B8"/>
    <w:rPr>
      <w:rFonts w:ascii="Times New Roman" w:eastAsia="宋体" w:hAnsi="Times New Roman"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pPr>
        <w:spacing w:before="0" w:after="0" w:line="240" w:lineRule="auto"/>
      </w:pPr>
      <w:rPr>
        <w:b/>
        <w:bCs/>
        <w:color w:val="000000"/>
      </w:rPr>
      <w:tblPr/>
      <w:tcPr>
        <w:shd w:val="clear" w:color="auto" w:fill="BDD6EE"/>
      </w:tcPr>
    </w:tblStylePr>
    <w:tblStylePr w:type="lastRow">
      <w:pPr>
        <w:spacing w:before="0" w:after="0" w:line="240" w:lineRule="auto"/>
      </w:pPr>
      <w:rPr>
        <w:b/>
        <w:bCs/>
        <w:color w:val="000000"/>
      </w:rPr>
      <w:tblPr/>
      <w:tcPr>
        <w:shd w:val="clear" w:color="auto" w:fill="BDD6EE"/>
      </w:tcPr>
    </w:tblStylePr>
    <w:tblStylePr w:type="firstCol">
      <w:rPr>
        <w:b/>
        <w:bCs/>
        <w:color w:val="000000"/>
      </w:rPr>
      <w:tblPr/>
      <w:tcPr>
        <w:shd w:val="clear" w:color="auto" w:fill="2E74B5"/>
      </w:tcPr>
    </w:tblStylePr>
    <w:tblStylePr w:type="lastCol">
      <w:rPr>
        <w:b w:val="0"/>
        <w:bCs w:val="0"/>
        <w:color w:val="000000"/>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customStyle="1" w:styleId="2-310">
    <w:name w:val="中等深浅底纹 2 - 着色 31"/>
    <w:basedOn w:val="a6"/>
    <w:next w:val="2-3"/>
    <w:rsid w:val="006473B8"/>
    <w:rPr>
      <w:rFonts w:ascii="Times New Roman" w:eastAsia="宋体" w:hAnsi="Times New Roman"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0" w:after="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lastRow">
      <w:pPr>
        <w:spacing w:before="0" w:after="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FADECB"/>
      </w:tcPr>
    </w:tblStylePr>
    <w:tblStylePr w:type="band1Horz">
      <w:tblPr/>
      <w:tcPr>
        <w:tcBorders>
          <w:top w:val="nil"/>
          <w:left w:val="nil"/>
          <w:bottom w:val="nil"/>
          <w:right w:val="nil"/>
          <w:insideH w:val="nil"/>
          <w:insideV w:val="nil"/>
          <w:tl2br w:val="nil"/>
          <w:tr2bl w:val="nil"/>
        </w:tcBorders>
        <w:shd w:val="clear" w:color="auto" w:fill="FADECB"/>
      </w:tcPr>
    </w:tblStylePr>
    <w:tblStylePr w:type="neCell">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style>
  <w:style w:type="table" w:customStyle="1" w:styleId="7140">
    <w:name w:val="网格型714"/>
    <w:basedOn w:val="a6"/>
    <w:uiPriority w:val="3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中等深浅列表 1 - 着色 42"/>
    <w:basedOn w:val="a6"/>
    <w:next w:val="1-4"/>
    <w:uiPriority w:val="61"/>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Pr/>
      <w:tcPr>
        <w:tcBorders>
          <w:top w:val="nil"/>
          <w:left w:val="nil"/>
          <w:bottom w:val="nil"/>
          <w:right w:val="single" w:sz="18" w:space="0" w:color="FFFFFF"/>
          <w:insideH w:val="nil"/>
          <w:insideV w:val="nil"/>
          <w:tl2br w:val="nil"/>
          <w:tr2bl w:val="nil"/>
        </w:tcBorders>
        <w:shd w:val="clear" w:color="auto" w:fill="76923C"/>
      </w:tcPr>
    </w:tblStylePr>
    <w:tblStylePr w:type="lastCol">
      <w:rPr>
        <w:b/>
        <w:bCs/>
      </w:rPr>
      <w:tblPr/>
      <w:tcPr>
        <w:tcBorders>
          <w:top w:val="nil"/>
          <w:left w:val="single" w:sz="18" w:space="0" w:color="FFFFFF"/>
          <w:bottom w:val="nil"/>
          <w:right w:val="nil"/>
          <w:insideH w:val="nil"/>
          <w:insideV w:val="nil"/>
          <w:tl2br w:val="nil"/>
          <w:tr2bl w:val="nil"/>
        </w:tcBorders>
        <w:shd w:val="clear" w:color="auto" w:fill="76923C"/>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254">
    <w:name w:val="中等深浅网格 25"/>
    <w:basedOn w:val="a6"/>
    <w:next w:val="2ffff1"/>
    <w:rsid w:val="006473B8"/>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customStyle="1" w:styleId="2-120">
    <w:name w:val="中等深浅网格 2 - 着色 12"/>
    <w:basedOn w:val="a6"/>
    <w:next w:val="2-1"/>
    <w:rsid w:val="006473B8"/>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0" w:after="0" w:line="240" w:lineRule="auto"/>
      </w:pPr>
      <w:rPr>
        <w:b/>
        <w:bCs/>
        <w:color w:val="FFFFFF"/>
      </w:rPr>
      <w:tblPr/>
      <w:tcPr>
        <w:shd w:val="clear" w:color="auto" w:fill="E6E6E6"/>
      </w:tcPr>
    </w:tblStylePr>
    <w:tblStylePr w:type="lastRow">
      <w:pPr>
        <w:spacing w:before="0" w:after="0" w:line="240" w:lineRule="auto"/>
      </w:pPr>
      <w:rPr>
        <w:b/>
        <w:bCs/>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shd w:val="clear" w:color="auto" w:fill="808080"/>
      </w:tcPr>
    </w:tblStylePr>
    <w:tblStylePr w:type="nwCell">
      <w:tblPr/>
      <w:tcPr>
        <w:shd w:val="clear" w:color="auto" w:fill="FFFFFF"/>
      </w:tcPr>
    </w:tblStylePr>
  </w:style>
  <w:style w:type="table" w:customStyle="1" w:styleId="2-212">
    <w:name w:val="中等深浅网格 2 - 着色 21"/>
    <w:basedOn w:val="a6"/>
    <w:next w:val="2-2"/>
    <w:rsid w:val="006473B8"/>
    <w:rPr>
      <w:rFonts w:ascii="Times New Roman" w:eastAsia="宋体" w:hAnsi="Times New Roman" w:cs="Times New Roman"/>
      <w:i/>
      <w:iCs/>
      <w:color w:val="000000"/>
      <w:sz w:val="24"/>
      <w:szCs w:val="24"/>
      <w:lang w:eastAsia="en-US" w:bidi="en-US"/>
    </w:rPr>
    <w:tblPr>
      <w:tblInd w:w="0" w:type="nil"/>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nwCell">
      <w:tblPr/>
      <w:tcPr>
        <w:shd w:val="clear" w:color="auto" w:fill="FFFFFF"/>
      </w:tcPr>
    </w:tblStylePr>
  </w:style>
  <w:style w:type="table" w:customStyle="1" w:styleId="3-210">
    <w:name w:val="中等深浅网格 3 - 着色 21"/>
    <w:basedOn w:val="a6"/>
    <w:next w:val="3-2"/>
    <w:rsid w:val="006473B8"/>
    <w:rPr>
      <w:rFonts w:ascii="Times New Roman" w:eastAsia="宋体" w:hAnsi="Times New Roman" w:cs="Times New Roman"/>
      <w:b/>
      <w:bCs/>
      <w:i/>
      <w:iCs/>
      <w:color w:val="4F81BD"/>
      <w:sz w:val="24"/>
      <w:szCs w:val="24"/>
      <w:lang w:eastAsia="en-US" w:bidi="en-US"/>
    </w:rPr>
    <w:tblPr>
      <w:tblInd w:w="0" w:type="nil"/>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firstCol">
      <w:rPr>
        <w:b/>
        <w:bCs/>
      </w:rPr>
      <w:tblPr/>
      <w:tcPr>
        <w:tcBorders>
          <w:top w:val="none" w:sz="0" w:space="0" w:color="auto"/>
          <w:left w:val="single" w:sz="8" w:space="0" w:color="FFFFFF"/>
          <w:bottom w:val="none" w:sz="0" w:space="0" w:color="auto"/>
          <w:right w:val="single" w:sz="24" w:space="0" w:color="FFFFFF"/>
          <w:insideH w:val="nil"/>
          <w:insideV w:val="nil"/>
          <w:tl2br w:val="none" w:sz="0" w:space="0" w:color="auto"/>
          <w:tr2bl w:val="none" w:sz="0" w:space="0" w:color="auto"/>
        </w:tcBorders>
        <w:shd w:val="clear" w:color="auto" w:fill="C0504D"/>
      </w:tcPr>
    </w:tblStylePr>
    <w:tblStylePr w:type="lastCol">
      <w:rPr>
        <w:b/>
        <w:bCs/>
      </w:rPr>
      <w:tblPr/>
      <w:tcPr>
        <w:tcBorders>
          <w:top w:val="nil"/>
          <w:left w:val="single" w:sz="24" w:space="0" w:color="FFFFFF"/>
          <w:bottom w:val="nil"/>
          <w:right w:val="nil"/>
          <w:insideH w:val="nil"/>
          <w:insideV w:val="nil"/>
          <w:tl2br w:val="none" w:sz="0" w:space="0" w:color="auto"/>
          <w:tr2bl w:val="none" w:sz="0" w:space="0" w:color="auto"/>
        </w:tcBorders>
        <w:shd w:val="clear" w:color="auto" w:fill="C0504D"/>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style>
  <w:style w:type="table" w:customStyle="1" w:styleId="3-510">
    <w:name w:val="中等深浅网格 3 - 着色 51"/>
    <w:basedOn w:val="a6"/>
    <w:next w:val="3-5"/>
    <w:uiPriority w:val="61"/>
    <w:rsid w:val="006473B8"/>
    <w:rPr>
      <w:rFonts w:ascii="Calibri" w:eastAsia="宋体" w:hAnsi="Calibri" w:cs="Times New Roman"/>
      <w:kern w:val="0"/>
      <w:sz w:val="22"/>
    </w:rPr>
    <w:tblPr>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Pr/>
      <w:tcPr>
        <w:tcBorders>
          <w:top w:val="none" w:sz="0" w:space="0" w:color="auto"/>
          <w:left w:val="single" w:sz="8" w:space="0" w:color="FFFFFF"/>
          <w:bottom w:val="none" w:sz="0" w:space="0" w:color="auto"/>
          <w:right w:val="single" w:sz="24" w:space="0" w:color="FFFFFF"/>
          <w:insideH w:val="nil"/>
          <w:insideV w:val="nil"/>
          <w:tl2br w:val="none" w:sz="0" w:space="0" w:color="auto"/>
          <w:tr2bl w:val="none" w:sz="0" w:space="0" w:color="auto"/>
        </w:tcBorders>
        <w:shd w:val="clear" w:color="auto" w:fill="4BACC6"/>
      </w:tc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332">
    <w:name w:val="深色列表 - 着色 33"/>
    <w:basedOn w:val="a6"/>
    <w:next w:val="-33"/>
    <w:uiPriority w:val="61"/>
    <w:qFormat/>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Pr/>
      <w:tcPr>
        <w:tcBorders>
          <w:top w:val="nil"/>
          <w:left w:val="nil"/>
          <w:bottom w:val="nil"/>
          <w:right w:val="single" w:sz="18" w:space="0" w:color="FFFFFF"/>
          <w:insideH w:val="nil"/>
          <w:insideV w:val="nil"/>
          <w:tl2br w:val="none" w:sz="0" w:space="0" w:color="auto"/>
          <w:tr2bl w:val="none" w:sz="0" w:space="0" w:color="auto"/>
        </w:tcBorders>
        <w:shd w:val="clear" w:color="auto" w:fill="76923C"/>
      </w:tcPr>
    </w:tblStylePr>
    <w:tblStylePr w:type="lastCol">
      <w:rPr>
        <w:b/>
        <w:bCs/>
      </w:rPr>
      <w:tblPr/>
      <w:tcPr>
        <w:tcBorders>
          <w:top w:val="nil"/>
          <w:left w:val="single" w:sz="18" w:space="0" w:color="FFFFFF"/>
          <w:bottom w:val="nil"/>
          <w:right w:val="nil"/>
          <w:insideH w:val="nil"/>
          <w:insideV w:val="nil"/>
          <w:tl2br w:val="none" w:sz="0" w:space="0" w:color="auto"/>
          <w:tr2bl w:val="none" w:sz="0" w:space="0" w:color="auto"/>
        </w:tcBorders>
        <w:shd w:val="clear" w:color="auto" w:fill="76923C"/>
      </w:tc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324">
    <w:name w:val="彩色列表 - 着色 32"/>
    <w:basedOn w:val="a6"/>
    <w:next w:val="-34"/>
    <w:rsid w:val="006473B8"/>
    <w:rPr>
      <w:rFonts w:ascii="Times New Roman" w:eastAsia="宋体" w:hAnsi="Times New Roman" w:cs="Times New Roman"/>
      <w:i/>
      <w:iCs/>
      <w:color w:val="000000"/>
      <w:sz w:val="24"/>
      <w:szCs w:val="24"/>
      <w:lang w:eastAsia="en-US" w:bidi="en-US"/>
    </w:rPr>
    <w:tblPr>
      <w:tblInd w:w="0" w:type="nil"/>
      <w:tblBorders>
        <w:insideH w:val="single" w:sz="4" w:space="0" w:color="FFFFFF"/>
      </w:tblBorders>
    </w:tblPr>
    <w:tcPr>
      <w:shd w:val="clear" w:color="auto" w:fill="DEEAF6"/>
    </w:tcPr>
    <w:tblStylePr w:type="firstRow">
      <w:rPr>
        <w:b/>
        <w:bCs/>
        <w:color w:val="000000"/>
      </w:rPr>
      <w:tblPr/>
      <w:tcPr>
        <w:shd w:val="clear" w:color="auto" w:fill="BDD6EE"/>
      </w:tcPr>
    </w:tblStylePr>
    <w:tblStylePr w:type="lastRow">
      <w:rPr>
        <w:b/>
        <w:bCs/>
        <w:color w:val="000000"/>
      </w:rPr>
      <w:tblPr/>
      <w:tcPr>
        <w:shd w:val="clear" w:color="auto" w:fill="BDD6EE"/>
      </w:tcPr>
    </w:tblStylePr>
    <w:tblStylePr w:type="firstCol">
      <w:rPr>
        <w:b/>
        <w:bCs/>
        <w:color w:val="000000"/>
      </w:rPr>
      <w:tblPr/>
      <w:tcPr>
        <w:shd w:val="clear" w:color="auto" w:fill="2E74B5"/>
      </w:tcPr>
    </w:tblStylePr>
    <w:tblStylePr w:type="lastCol">
      <w:rPr>
        <w:b w:val="0"/>
        <w:bCs w:val="0"/>
        <w:color w:val="000000"/>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customStyle="1" w:styleId="-114">
    <w:name w:val="彩色网格 - 着色 11"/>
    <w:basedOn w:val="a6"/>
    <w:next w:val="-13"/>
    <w:rsid w:val="006473B8"/>
    <w:rPr>
      <w:rFonts w:ascii="Times New Roman" w:eastAsia="宋体" w:hAnsi="Times New Roman"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325">
    <w:name w:val="彩色网格 - 着色 32"/>
    <w:basedOn w:val="a6"/>
    <w:next w:val="-35"/>
    <w:rsid w:val="006473B8"/>
    <w:rPr>
      <w:rFonts w:ascii="Times New Roman" w:eastAsia="宋体" w:hAnsi="Times New Roman" w:cs="Times New Roman"/>
      <w:b/>
      <w:bCs/>
      <w:i/>
      <w:iCs/>
      <w:color w:val="4F81BD"/>
      <w:sz w:val="24"/>
      <w:szCs w:val="24"/>
      <w:lang w:eastAsia="en-US" w:bidi="en-US"/>
    </w:rPr>
    <w:tblPr>
      <w:tblInd w:w="0" w:type="nil"/>
      <w:tblBorders>
        <w:top w:val="single" w:sz="8" w:space="0" w:color="ED7D31"/>
        <w:bottom w:val="single" w:sz="8" w:space="0" w:color="ED7D31"/>
      </w:tblBorders>
    </w:tblPr>
    <w:tblStylePr w:type="firstRow">
      <w:pPr>
        <w:spacing w:before="0" w:after="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lastRow">
      <w:pPr>
        <w:spacing w:before="0" w:after="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FADECB"/>
      </w:tcPr>
    </w:tblStylePr>
    <w:tblStylePr w:type="band1Horz">
      <w:tblPr/>
      <w:tcPr>
        <w:tcBorders>
          <w:top w:val="nil"/>
          <w:left w:val="nil"/>
          <w:bottom w:val="nil"/>
          <w:right w:val="nil"/>
          <w:insideH w:val="nil"/>
          <w:insideV w:val="nil"/>
          <w:tl2br w:val="nil"/>
          <w:tr2bl w:val="nil"/>
        </w:tcBorders>
        <w:shd w:val="clear" w:color="auto" w:fill="FADECB"/>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618">
    <w:name w:val="黄桥表61"/>
    <w:basedOn w:val="a6"/>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1">
    <w:name w:val="网格型31111"/>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9">
    <w:name w:val="黄桥表81"/>
    <w:basedOn w:val="a6"/>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1">
    <w:name w:val="中等深浅底纹 1 - 强调文字颜色 321"/>
    <w:basedOn w:val="a6"/>
    <w:rsid w:val="006473B8"/>
    <w:rPr>
      <w:rFonts w:ascii="Times New Roman" w:eastAsia="宋体" w:hAnsi="Times New Roman"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rPr>
        <w:b/>
        <w:bCs/>
        <w:color w:val="000000"/>
      </w:rPr>
      <w:tblPr/>
      <w:tcPr>
        <w:shd w:val="clear" w:color="auto" w:fill="BDD6EE"/>
      </w:tcPr>
    </w:tblStylePr>
    <w:tblStylePr w:type="lastRow">
      <w:rPr>
        <w:b/>
        <w:bCs/>
        <w:color w:val="000000"/>
      </w:rPr>
      <w:tblPr/>
      <w:tcPr>
        <w:shd w:val="clear" w:color="auto" w:fill="BDD6EE"/>
      </w:tcPr>
    </w:tblStylePr>
    <w:tblStylePr w:type="firstCol">
      <w:rPr>
        <w:b/>
        <w:bCs/>
        <w:color w:val="000000"/>
      </w:rPr>
      <w:tblPr/>
      <w:tcPr>
        <w:shd w:val="clear" w:color="auto" w:fill="2E74B5"/>
      </w:tcPr>
    </w:tblStylePr>
    <w:tblStylePr w:type="lastCol">
      <w:rPr>
        <w:b w:val="0"/>
        <w:bCs w:val="0"/>
        <w:color w:val="000000"/>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nwCell">
      <w:tblPr/>
      <w:tcPr>
        <w:shd w:val="clear" w:color="auto" w:fill="FFFFFF"/>
      </w:tcPr>
    </w:tblStylePr>
  </w:style>
  <w:style w:type="table" w:customStyle="1" w:styleId="22f">
    <w:name w:val="黄桥表22"/>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立信年报表格 [2级]12"/>
    <w:basedOn w:val="a6"/>
    <w:rsid w:val="006473B8"/>
    <w:pPr>
      <w:jc w:val="both"/>
    </w:pPr>
    <w:rPr>
      <w:rFonts w:ascii="Times New Roman" w:eastAsia="宋体" w:hAnsi="Times New Roman" w:cs="Times New Roman"/>
      <w:color w:val="000000"/>
      <w:kern w:val="0"/>
      <w:sz w:val="18"/>
      <w:szCs w:val="20"/>
    </w:rPr>
    <w:tblPr>
      <w:tblInd w:w="0" w:type="nil"/>
      <w:tblBorders>
        <w:top w:val="single" w:sz="12" w:space="0" w:color="auto"/>
        <w:bottom w:val="single" w:sz="12" w:space="0" w:color="auto"/>
        <w:insideH w:val="dotted" w:sz="4" w:space="0" w:color="auto"/>
        <w:insideV w:val="dotted" w:sz="4" w:space="0" w:color="auto"/>
      </w:tblBorders>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1-4110">
    <w:name w:val="中等深浅列表 1 - 强调文字颜色 411"/>
    <w:basedOn w:val="a6"/>
    <w:uiPriority w:val="61"/>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Pr/>
      <w:tcPr>
        <w:tcBorders>
          <w:top w:val="nil"/>
          <w:left w:val="nil"/>
          <w:bottom w:val="nil"/>
          <w:right w:val="single" w:sz="18" w:space="0" w:color="FFFFFF"/>
          <w:insideH w:val="nil"/>
          <w:insideV w:val="nil"/>
          <w:tl2br w:val="nil"/>
          <w:tr2bl w:val="nil"/>
        </w:tcBorders>
        <w:shd w:val="clear" w:color="auto" w:fill="76923C"/>
      </w:tcPr>
    </w:tblStylePr>
    <w:tblStylePr w:type="lastCol">
      <w:rPr>
        <w:b/>
        <w:bCs/>
      </w:rPr>
      <w:tblPr/>
      <w:tcPr>
        <w:tcBorders>
          <w:top w:val="nil"/>
          <w:left w:val="single" w:sz="18" w:space="0" w:color="FFFFFF"/>
          <w:bottom w:val="nil"/>
          <w:right w:val="nil"/>
          <w:insideH w:val="nil"/>
          <w:insideV w:val="nil"/>
          <w:tl2br w:val="nil"/>
          <w:tr2bl w:val="nil"/>
        </w:tcBorders>
        <w:shd w:val="clear" w:color="auto" w:fill="76923C"/>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11ff">
    <w:name w:val="立信年报表格11"/>
    <w:basedOn w:val="a6"/>
    <w:rsid w:val="006473B8"/>
    <w:pPr>
      <w:jc w:val="both"/>
    </w:pPr>
    <w:rPr>
      <w:rFonts w:ascii="Times New Roman" w:eastAsia="宋体" w:hAnsi="Times New Roman" w:cs="Times New Roman"/>
      <w:color w:val="000000"/>
      <w:kern w:val="0"/>
      <w:sz w:val="18"/>
      <w:szCs w:val="20"/>
    </w:rPr>
    <w:tblPr>
      <w:tblInd w:w="0" w:type="nil"/>
      <w:tblBorders>
        <w:top w:val="single" w:sz="12" w:space="0" w:color="auto"/>
        <w:bottom w:val="single" w:sz="12" w:space="0" w:color="auto"/>
        <w:insideH w:val="dotted" w:sz="4" w:space="0" w:color="auto"/>
        <w:insideV w:val="dotted" w:sz="4" w:space="0" w:color="auto"/>
      </w:tblBorders>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41f2">
    <w:name w:val="黄桥表41"/>
    <w:basedOn w:val="a6"/>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b">
    <w:name w:val="黄桥表51"/>
    <w:basedOn w:val="a6"/>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7">
    <w:name w:val="黄桥表71"/>
    <w:basedOn w:val="a6"/>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11">
    <w:name w:val="招股书新1113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11114">
    <w:name w:val="表格样式11111"/>
    <w:basedOn w:val="a6"/>
    <w:rsid w:val="006473B8"/>
    <w:rPr>
      <w:rFonts w:ascii="Times New Roman" w:eastAsia="宋体" w:hAnsi="Times New Roman" w:cs="Times New Roman"/>
      <w:kern w:val="0"/>
      <w:sz w:val="20"/>
      <w:szCs w:val="20"/>
    </w:rPr>
    <w:tblPr>
      <w:tblInd w:w="0" w:type="nil"/>
    </w:tblPr>
  </w:style>
  <w:style w:type="table" w:customStyle="1" w:styleId="vc1131">
    <w:name w:val="vc1131"/>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3231">
    <w:name w:val="招股书3231"/>
    <w:basedOn w:val="ab"/>
    <w:rsid w:val="006473B8"/>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31310">
    <w:name w:val="九九久3131"/>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5110">
    <w:name w:val="浅色底纹 - 强调文字颜色 511"/>
    <w:basedOn w:val="a6"/>
    <w:uiPriority w:val="61"/>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1260">
    <w:name w:val="网格型126"/>
    <w:basedOn w:val="a6"/>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中等深浅底纹 2 - 强调文字颜色 321"/>
    <w:basedOn w:val="a6"/>
    <w:rsid w:val="006473B8"/>
    <w:rPr>
      <w:rFonts w:ascii="Times New Roman" w:eastAsia="宋体" w:hAnsi="Times New Roman"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0" w:after="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lastRow">
      <w:pPr>
        <w:spacing w:before="0" w:after="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FADECB"/>
      </w:tcPr>
    </w:tblStylePr>
    <w:tblStylePr w:type="band1Horz">
      <w:tblPr/>
      <w:tcPr>
        <w:tcBorders>
          <w:top w:val="nil"/>
          <w:left w:val="nil"/>
          <w:bottom w:val="nil"/>
          <w:right w:val="nil"/>
          <w:insideH w:val="nil"/>
          <w:insideV w:val="nil"/>
          <w:tl2br w:val="nil"/>
          <w:tr2bl w:val="nil"/>
        </w:tcBorders>
        <w:shd w:val="clear" w:color="auto" w:fill="FADECB"/>
      </w:tcPr>
    </w:tblStylePr>
  </w:style>
  <w:style w:type="table" w:customStyle="1" w:styleId="vs131">
    <w:name w:val="vs131"/>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vc241">
    <w:name w:val="vc241"/>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410">
    <w:name w:val="招股书新24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51111">
    <w:name w:val="网格型51111"/>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spectus141">
    <w:name w:val="prospectus141"/>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61111">
    <w:name w:val="网格型61111"/>
    <w:basedOn w:val="a6"/>
    <w:uiPriority w:val="5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网格型71111"/>
    <w:basedOn w:val="a6"/>
    <w:uiPriority w:val="5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浅色列表 - 强调文字颜色 32111"/>
    <w:basedOn w:val="a6"/>
    <w:uiPriority w:val="61"/>
    <w:rsid w:val="006473B8"/>
    <w:rPr>
      <w:rFonts w:ascii="Calibri" w:eastAsia="宋体"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3111">
    <w:name w:val="深色列表 - 强调文字颜色 311"/>
    <w:basedOn w:val="a6"/>
    <w:uiPriority w:val="61"/>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1110">
    <w:name w:val="彩色网格 - 强调文字颜色 111"/>
    <w:basedOn w:val="a6"/>
    <w:rsid w:val="006473B8"/>
    <w:rPr>
      <w:rFonts w:ascii="Calibri" w:eastAsia="宋体" w:hAnsi="Calibri"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2110">
    <w:name w:val="浅色底纹 - 强调文字颜色 211"/>
    <w:basedOn w:val="a6"/>
    <w:rsid w:val="006473B8"/>
    <w:rPr>
      <w:rFonts w:ascii="Calibri" w:eastAsia="宋体" w:hAnsi="Calibri"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0" w:after="0" w:line="240" w:lineRule="auto"/>
      </w:p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style>
  <w:style w:type="table" w:customStyle="1" w:styleId="23110">
    <w:name w:val="中等深浅网格 2311"/>
    <w:basedOn w:val="a6"/>
    <w:rsid w:val="006473B8"/>
    <w:rPr>
      <w:rFonts w:ascii="Calibri" w:eastAsia="宋体" w:hAnsi="Calibri" w:cs="Times New Roman"/>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customStyle="1" w:styleId="2411">
    <w:name w:val="中等深浅网格 241"/>
    <w:basedOn w:val="a6"/>
    <w:rsid w:val="006473B8"/>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customStyle="1" w:styleId="2-121">
    <w:name w:val="中等深浅网格 2 - 强调文字颜色 121"/>
    <w:basedOn w:val="a6"/>
    <w:rsid w:val="006473B8"/>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0" w:after="0" w:line="240" w:lineRule="auto"/>
      </w:pPr>
      <w:rPr>
        <w:b/>
        <w:bCs/>
        <w:color w:val="FFFFFF"/>
      </w:rPr>
      <w:tblPr/>
      <w:tcPr>
        <w:shd w:val="clear" w:color="auto" w:fill="E6E6E6"/>
      </w:tcPr>
    </w:tblStylePr>
    <w:tblStylePr w:type="lastRow">
      <w:pPr>
        <w:spacing w:before="0" w:after="0" w:line="240" w:lineRule="auto"/>
      </w:pPr>
      <w:rPr>
        <w:b/>
        <w:bCs/>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shd w:val="clear" w:color="auto" w:fill="808080"/>
      </w:tcPr>
    </w:tblStylePr>
    <w:tblStylePr w:type="nwCell">
      <w:tblPr/>
      <w:tcPr>
        <w:shd w:val="clear" w:color="auto" w:fill="FFFFFF"/>
      </w:tcPr>
    </w:tblStylePr>
  </w:style>
  <w:style w:type="table" w:customStyle="1" w:styleId="12312">
    <w:name w:val="招股1231"/>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0" w:beforeAutospacing="0" w:afterLines="0" w:after="0" w:afterAutospacing="0" w:line="240" w:lineRule="auto"/>
        <w:ind w:leftChars="0" w:left="0" w:rightChars="0" w:right="0"/>
        <w:jc w:val="left"/>
      </w:pPr>
      <w:rPr>
        <w:rFonts w:eastAsia="Cambria"/>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3312">
    <w:name w:val="招股书新33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21310">
    <w:name w:val="九九久2131"/>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c331">
    <w:name w:val="vc331"/>
    <w:basedOn w:val="ab"/>
    <w:rsid w:val="006473B8"/>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VSS32">
    <w:name w:val="VSS32"/>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2f0">
    <w:name w:val="到了上了上了22"/>
    <w:basedOn w:val="a6"/>
    <w:uiPriority w:val="99"/>
    <w:qFormat/>
    <w:rsid w:val="006473B8"/>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VC220">
    <w:name w:val="VC22"/>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rPr>
      <w:tblPr/>
      <w:tcPr>
        <w:tcBorders>
          <w:top w:val="nil"/>
          <w:left w:val="nil"/>
          <w:bottom w:val="nil"/>
          <w:right w:val="nil"/>
          <w:insideH w:val="nil"/>
          <w:insideV w:val="nil"/>
          <w:tl2br w:val="nil"/>
          <w:tr2bl w:val="nil"/>
        </w:tcBorders>
        <w:shd w:val="clear" w:color="auto" w:fill="E0E0E0"/>
      </w:tcPr>
    </w:tblStylePr>
  </w:style>
  <w:style w:type="table" w:customStyle="1" w:styleId="vc42">
    <w:name w:val="vc42"/>
    <w:basedOn w:val="ab"/>
    <w:rsid w:val="006473B8"/>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223">
    <w:name w:val="九九久122"/>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31220">
    <w:name w:val="招股书3122"/>
    <w:basedOn w:val="ab"/>
    <w:rsid w:val="006473B8"/>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11220">
    <w:name w:val="招股1122"/>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1221">
    <w:name w:val="招股书新1122"/>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230">
    <w:name w:val="网格型423"/>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网格型523"/>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浅色列表 - 着色 322"/>
    <w:basedOn w:val="a6"/>
    <w:uiPriority w:val="61"/>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6230">
    <w:name w:val="网格型623"/>
    <w:basedOn w:val="a6"/>
    <w:uiPriority w:val="5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0">
    <w:name w:val="网格型723"/>
    <w:basedOn w:val="a6"/>
    <w:uiPriority w:val="5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0">
    <w:name w:val="样式1812"/>
    <w:basedOn w:val="a6"/>
    <w:uiPriority w:val="99"/>
    <w:qFormat/>
    <w:rsid w:val="006473B8"/>
    <w:rPr>
      <w:rFonts w:ascii="Calibri" w:eastAsia="宋体" w:hAnsi="Calibri"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style>
  <w:style w:type="table" w:customStyle="1" w:styleId="21121">
    <w:name w:val="样式2112"/>
    <w:basedOn w:val="a6"/>
    <w:uiPriority w:val="99"/>
    <w:qFormat/>
    <w:rsid w:val="006473B8"/>
    <w:rPr>
      <w:rFonts w:ascii="Times New Roman" w:eastAsia="宋体" w:hAnsi="Times New Roman" w:cs="Times New Roman"/>
      <w:kern w:val="0"/>
      <w:sz w:val="20"/>
      <w:szCs w:val="20"/>
    </w:rPr>
    <w:tblPr>
      <w:jc w:val="cente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rPr>
      <w:jc w:val="center"/>
    </w:trPr>
    <w:tcPr>
      <w:vAlign w:val="center"/>
    </w:tcPr>
  </w:style>
  <w:style w:type="table" w:customStyle="1" w:styleId="prospectus212">
    <w:name w:val="prospectus212"/>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120">
    <w:name w:val="招股书3212"/>
    <w:basedOn w:val="ab"/>
    <w:rsid w:val="006473B8"/>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112">
    <w:name w:val="vs112"/>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31122">
    <w:name w:val="九九久3112"/>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S212">
    <w:name w:val="VSS212"/>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26">
    <w:name w:val="到了上了上了112"/>
    <w:basedOn w:val="a6"/>
    <w:uiPriority w:val="99"/>
    <w:qFormat/>
    <w:rsid w:val="006473B8"/>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vc312">
    <w:name w:val="vc312"/>
    <w:basedOn w:val="ab"/>
    <w:rsid w:val="006473B8"/>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VC1120">
    <w:name w:val="VC112"/>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rPr>
      <w:tblPr/>
      <w:tcPr>
        <w:tcBorders>
          <w:top w:val="nil"/>
          <w:left w:val="nil"/>
          <w:bottom w:val="nil"/>
          <w:right w:val="nil"/>
          <w:insideH w:val="nil"/>
          <w:insideV w:val="nil"/>
          <w:tl2br w:val="nil"/>
          <w:tr2bl w:val="nil"/>
        </w:tcBorders>
        <w:shd w:val="clear" w:color="auto" w:fill="E0E0E0"/>
      </w:tcPr>
    </w:tblStylePr>
  </w:style>
  <w:style w:type="table" w:customStyle="1" w:styleId="11123">
    <w:name w:val="九九久1112"/>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vc141">
    <w:name w:val="vc141"/>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21111">
    <w:name w:val="招股书新1211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vc21111">
    <w:name w:val="vc21111"/>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127">
    <w:name w:val="黄桥表112"/>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招股12111"/>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vc25">
    <w:name w:val="vc25"/>
    <w:basedOn w:val="ab"/>
    <w:qFormat/>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69">
    <w:name w:val="招股书新16"/>
    <w:basedOn w:val="a6"/>
    <w:qFormat/>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152">
    <w:name w:val="招股115"/>
    <w:basedOn w:val="a6"/>
    <w:qFormat/>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751">
    <w:name w:val="网格型75"/>
    <w:basedOn w:val="a6"/>
    <w:uiPriority w:val="59"/>
    <w:qFormat/>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网格型217"/>
    <w:basedOn w:val="a6"/>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rospectus24">
    <w:name w:val="prospectus24"/>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40">
    <w:name w:val="招股书324"/>
    <w:basedOn w:val="ab"/>
    <w:rsid w:val="006473B8"/>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141">
    <w:name w:val="招股书新214"/>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140">
    <w:name w:val="招股书3114"/>
    <w:basedOn w:val="ab"/>
    <w:rsid w:val="006473B8"/>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49">
    <w:name w:val="招股24"/>
    <w:basedOn w:val="a6"/>
    <w:rsid w:val="006473B8"/>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1242">
    <w:name w:val="招股124"/>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243">
    <w:name w:val="招股书新124"/>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3f7">
    <w:name w:val="黄桥表13"/>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招股书36"/>
    <w:basedOn w:val="ab"/>
    <w:qFormat/>
    <w:rsid w:val="006473B8"/>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33110">
    <w:name w:val="招股书3311"/>
    <w:basedOn w:val="ab"/>
    <w:rsid w:val="006473B8"/>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231">
    <w:name w:val="vc231"/>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122">
    <w:name w:val="九九久2112"/>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S6">
    <w:name w:val="VSS6"/>
    <w:basedOn w:val="affffffffffffffffff2"/>
    <w:qFormat/>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211">
    <w:name w:val="vs211"/>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1411">
    <w:name w:val="招股书新14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23">
    <w:name w:val="招股书新312"/>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ff7">
    <w:name w:val="到了上了上了4"/>
    <w:basedOn w:val="a6"/>
    <w:uiPriority w:val="99"/>
    <w:qFormat/>
    <w:rsid w:val="006473B8"/>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32112">
    <w:name w:val="九九久3211"/>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312">
    <w:name w:val="招股1131"/>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31131">
    <w:name w:val="网格型3113"/>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浅色列表 - 强调文字颜色 312"/>
    <w:basedOn w:val="a6"/>
    <w:uiPriority w:val="61"/>
    <w:qFormat/>
    <w:rsid w:val="006473B8"/>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VSS311">
    <w:name w:val="VSS311"/>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313">
    <w:name w:val="招股书新113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121">
    <w:name w:val="招股书412"/>
    <w:basedOn w:val="ab"/>
    <w:rsid w:val="006473B8"/>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7">
    <w:name w:val="vc7"/>
    <w:basedOn w:val="ab"/>
    <w:qFormat/>
    <w:rsid w:val="006473B8"/>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19">
    <w:name w:val="到了上了上了211"/>
    <w:basedOn w:val="a6"/>
    <w:uiPriority w:val="99"/>
    <w:qFormat/>
    <w:rsid w:val="006473B8"/>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4320">
    <w:name w:val="网格型432"/>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SS1112">
    <w:name w:val="VSS1112"/>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C50">
    <w:name w:val="VC5"/>
    <w:basedOn w:val="ab"/>
    <w:qFormat/>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rPr>
      <w:tblPr/>
      <w:tcPr>
        <w:tcBorders>
          <w:top w:val="nil"/>
          <w:left w:val="nil"/>
          <w:bottom w:val="nil"/>
          <w:right w:val="nil"/>
          <w:insideH w:val="nil"/>
          <w:insideV w:val="nil"/>
          <w:tl2br w:val="nil"/>
          <w:tr2bl w:val="nil"/>
        </w:tcBorders>
        <w:shd w:val="clear" w:color="auto" w:fill="E0E0E0"/>
      </w:tcPr>
    </w:tblStylePr>
  </w:style>
  <w:style w:type="table" w:customStyle="1" w:styleId="vc411">
    <w:name w:val="vc411"/>
    <w:basedOn w:val="ab"/>
    <w:rsid w:val="006473B8"/>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532">
    <w:name w:val="网格型532"/>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样式1112"/>
    <w:basedOn w:val="a6"/>
    <w:rsid w:val="006473B8"/>
    <w:rPr>
      <w:rFonts w:ascii="Times New Roman" w:eastAsia="宋体" w:hAnsi="Times New Roman" w:cs="Times New Roman"/>
      <w:kern w:val="0"/>
      <w:sz w:val="20"/>
      <w:szCs w:val="20"/>
    </w:rPr>
    <w:tblPr>
      <w:tblInd w:w="0" w:type="nil"/>
    </w:tblPr>
  </w:style>
  <w:style w:type="table" w:customStyle="1" w:styleId="271">
    <w:name w:val="网格型27"/>
    <w:basedOn w:val="a6"/>
    <w:qFormat/>
    <w:rsid w:val="006473B8"/>
    <w:pPr>
      <w:widowControl w:val="0"/>
      <w:jc w:val="both"/>
    </w:pPr>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0E0E0"/>
      </w:tcPr>
    </w:tblStylePr>
  </w:style>
  <w:style w:type="table" w:customStyle="1" w:styleId="22111">
    <w:name w:val="招股书2211"/>
    <w:basedOn w:val="ab"/>
    <w:rsid w:val="006473B8"/>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7310">
    <w:name w:val="网格型731"/>
    <w:basedOn w:val="a6"/>
    <w:uiPriority w:val="5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招股书31112"/>
    <w:basedOn w:val="ab"/>
    <w:rsid w:val="006473B8"/>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15">
    <w:name w:val="vc15"/>
    <w:basedOn w:val="ab"/>
    <w:qFormat/>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prospectus1211">
    <w:name w:val="prospectus1211"/>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22">
    <w:name w:val="网格型1122"/>
    <w:basedOn w:val="a6"/>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招股1212"/>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255">
    <w:name w:val="九九久25"/>
    <w:basedOn w:val="a6"/>
    <w:qFormat/>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2112">
    <w:name w:val="九九久2211"/>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151">
    <w:name w:val="网格型2151"/>
    <w:basedOn w:val="a6"/>
    <w:rsid w:val="006473B8"/>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vc2112">
    <w:name w:val="vc2112"/>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7f5">
    <w:name w:val="招股书新7"/>
    <w:basedOn w:val="a6"/>
    <w:qFormat/>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115">
    <w:name w:val="招股书新41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218">
    <w:name w:val="流行型121"/>
    <w:basedOn w:val="a6"/>
    <w:rsid w:val="006473B8"/>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2123">
    <w:name w:val="招股书新1212"/>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2121">
    <w:name w:val="网格型3212"/>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9">
    <w:name w:val="专业型121"/>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20">
    <w:name w:val="招股11112"/>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VSS1211">
    <w:name w:val="VSS1211"/>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32210">
    <w:name w:val="招股书3221"/>
    <w:basedOn w:val="ab"/>
    <w:rsid w:val="006473B8"/>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41130">
    <w:name w:val="网格型4113"/>
    <w:basedOn w:val="a6"/>
    <w:uiPriority w:val="59"/>
    <w:rsid w:val="006473B8"/>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招股书新221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211">
    <w:name w:val="九九久3121"/>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61130">
    <w:name w:val="网格型6113"/>
    <w:basedOn w:val="a6"/>
    <w:uiPriority w:val="5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招股书1211"/>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VSS221">
    <w:name w:val="VSS221"/>
    <w:basedOn w:val="affffffffffffffffff2"/>
    <w:rsid w:val="006473B8"/>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7113">
    <w:name w:val="网格型7113"/>
    <w:basedOn w:val="a6"/>
    <w:uiPriority w:val="59"/>
    <w:rsid w:val="006473B8"/>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
    <w:name w:val="招股311"/>
    <w:basedOn w:val="a6"/>
    <w:rsid w:val="006473B8"/>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VC1210">
    <w:name w:val="VC121"/>
    <w:basedOn w:val="ab"/>
    <w:rsid w:val="006473B8"/>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rPr>
      <w:tblPr/>
      <w:tcPr>
        <w:tcBorders>
          <w:top w:val="nil"/>
          <w:left w:val="nil"/>
          <w:bottom w:val="nil"/>
          <w:right w:val="nil"/>
          <w:insideH w:val="nil"/>
          <w:insideV w:val="nil"/>
          <w:tl2br w:val="nil"/>
          <w:tr2bl w:val="nil"/>
        </w:tcBorders>
        <w:shd w:val="clear" w:color="auto" w:fill="E0E0E0"/>
      </w:tcPr>
    </w:tblStylePr>
  </w:style>
  <w:style w:type="table" w:customStyle="1" w:styleId="2320">
    <w:name w:val="中等深浅网格 232"/>
    <w:basedOn w:val="a6"/>
    <w:rsid w:val="006473B8"/>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customStyle="1" w:styleId="13110">
    <w:name w:val="招股1311"/>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1214">
    <w:name w:val="九九久1121"/>
    <w:basedOn w:val="ab"/>
    <w:rsid w:val="006473B8"/>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256">
    <w:name w:val="立信年报表格 [2级]5"/>
    <w:basedOn w:val="a6"/>
    <w:rsid w:val="006473B8"/>
    <w:pPr>
      <w:jc w:val="both"/>
    </w:pPr>
    <w:rPr>
      <w:rFonts w:ascii="Times New Roman" w:eastAsia="宋体" w:hAnsi="Times New Roman" w:cs="Times New Roman"/>
      <w:color w:val="000000"/>
      <w:kern w:val="0"/>
      <w:sz w:val="18"/>
      <w:szCs w:val="20"/>
    </w:rPr>
    <w:tblPr>
      <w:tblInd w:w="0" w:type="nil"/>
      <w:tblBorders>
        <w:top w:val="single" w:sz="12" w:space="0" w:color="auto"/>
        <w:bottom w:val="single" w:sz="12" w:space="0" w:color="auto"/>
        <w:insideH w:val="dotted" w:sz="4" w:space="0" w:color="auto"/>
        <w:insideV w:val="dotted" w:sz="4" w:space="0" w:color="auto"/>
      </w:tblBorders>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312110">
    <w:name w:val="招股书31211"/>
    <w:basedOn w:val="ab"/>
    <w:rsid w:val="006473B8"/>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321">
    <w:name w:val="vc321"/>
    <w:basedOn w:val="ab"/>
    <w:rsid w:val="006473B8"/>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3212">
    <w:name w:val="浅色列表 - 强调文字颜色 3212"/>
    <w:basedOn w:val="a6"/>
    <w:uiPriority w:val="61"/>
    <w:rsid w:val="006473B8"/>
    <w:rPr>
      <w:rFonts w:ascii="Calibri" w:eastAsia="宋体"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vc2211">
    <w:name w:val="vc2211"/>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210">
    <w:name w:val="招股书2121"/>
    <w:basedOn w:val="ab"/>
    <w:rsid w:val="006473B8"/>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ffffff5">
    <w:name w:val="立信年报表格2"/>
    <w:basedOn w:val="a6"/>
    <w:rsid w:val="006473B8"/>
    <w:pPr>
      <w:jc w:val="both"/>
    </w:pPr>
    <w:rPr>
      <w:rFonts w:ascii="Times New Roman" w:eastAsia="宋体" w:hAnsi="Times New Roman" w:cs="Times New Roman"/>
      <w:color w:val="000000"/>
      <w:kern w:val="0"/>
      <w:sz w:val="18"/>
      <w:szCs w:val="20"/>
    </w:rPr>
    <w:tblPr>
      <w:tblInd w:w="0" w:type="nil"/>
      <w:tblBorders>
        <w:top w:val="single" w:sz="12" w:space="0" w:color="auto"/>
        <w:bottom w:val="single" w:sz="12" w:space="0" w:color="auto"/>
        <w:insideH w:val="dotted" w:sz="4" w:space="0" w:color="auto"/>
        <w:insideV w:val="dotted" w:sz="4" w:space="0" w:color="auto"/>
      </w:tblBorders>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13111">
    <w:name w:val="招股书新131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vc1121">
    <w:name w:val="vc1121"/>
    <w:basedOn w:val="ab"/>
    <w:rsid w:val="006473B8"/>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211">
    <w:name w:val="网格型2121"/>
    <w:basedOn w:val="a6"/>
    <w:uiPriority w:val="39"/>
    <w:rsid w:val="006473B8"/>
    <w:rPr>
      <w:rFonts w:ascii="等线" w:eastAsia="等线" w:hAnsi="等线"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招股11211"/>
    <w:basedOn w:val="a6"/>
    <w:rsid w:val="006473B8"/>
    <w:pPr>
      <w:jc w:val="center"/>
    </w:pPr>
    <w:rPr>
      <w:rFonts w:ascii="Times New Roman" w:eastAsia="宋体" w:hAnsi="Times New Roman" w:cs="Times New Roman"/>
      <w:kern w:val="0"/>
      <w:sz w:val="20"/>
      <w:szCs w:val="20"/>
    </w:rPr>
    <w:tblPr>
      <w:jc w:val="cente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rPr>
      <w:jc w:val="center"/>
    </w:trPr>
    <w:tcPr>
      <w:shd w:val="clear" w:color="auto" w:fill="FFFFFF"/>
      <w:vAlign w:val="center"/>
    </w:tcPr>
    <w:tblStylePr w:type="firstRow">
      <w:pPr>
        <w:wordWrap/>
        <w:overflowPunct/>
        <w:spacing w:beforeLines="0" w:beforeAutospacing="0" w:afterLines="0" w:afterAutospacing="0" w:line="240" w:lineRule="auto"/>
        <w:ind w:leftChars="0" w:left="0" w:rightChars="0" w:right="0"/>
        <w:jc w:val="left"/>
      </w:pPr>
      <w:rPr>
        <w:rFonts w:eastAsia="New York"/>
        <w:b/>
        <w:sz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prospectus1121">
    <w:name w:val="prospectus1121"/>
    <w:basedOn w:val="affffffffffffffffff4"/>
    <w:rsid w:val="006473B8"/>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311">
    <w:name w:val="网格型2131"/>
    <w:basedOn w:val="a6"/>
    <w:uiPriority w:val="39"/>
    <w:rsid w:val="006473B8"/>
    <w:rPr>
      <w:rFonts w:ascii="等线" w:eastAsia="等线" w:hAnsi="等线"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招股书新11211"/>
    <w:basedOn w:val="a6"/>
    <w:rsid w:val="006473B8"/>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21212">
    <w:name w:val="九九久2121"/>
    <w:basedOn w:val="a6"/>
    <w:rsid w:val="006473B8"/>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1410">
    <w:name w:val="网格型2141"/>
    <w:basedOn w:val="a6"/>
    <w:uiPriority w:val="39"/>
    <w:rsid w:val="006473B8"/>
    <w:rPr>
      <w:rFonts w:ascii="等线" w:eastAsia="等线" w:hAnsi="等线"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widowControl w:val="0"/>
      <w:jc w:val="both"/>
    </w:p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98468">
      <w:bodyDiv w:val="1"/>
      <w:marLeft w:val="0"/>
      <w:marRight w:val="0"/>
      <w:marTop w:val="0"/>
      <w:marBottom w:val="0"/>
      <w:divBdr>
        <w:top w:val="none" w:sz="0" w:space="0" w:color="auto"/>
        <w:left w:val="none" w:sz="0" w:space="0" w:color="auto"/>
        <w:bottom w:val="none" w:sz="0" w:space="0" w:color="auto"/>
        <w:right w:val="none" w:sz="0" w:space="0" w:color="auto"/>
      </w:divBdr>
    </w:div>
    <w:div w:id="140970205">
      <w:bodyDiv w:val="1"/>
      <w:marLeft w:val="0"/>
      <w:marRight w:val="0"/>
      <w:marTop w:val="0"/>
      <w:marBottom w:val="0"/>
      <w:divBdr>
        <w:top w:val="none" w:sz="0" w:space="0" w:color="auto"/>
        <w:left w:val="none" w:sz="0" w:space="0" w:color="auto"/>
        <w:bottom w:val="none" w:sz="0" w:space="0" w:color="auto"/>
        <w:right w:val="none" w:sz="0" w:space="0" w:color="auto"/>
      </w:divBdr>
    </w:div>
    <w:div w:id="156532336">
      <w:bodyDiv w:val="1"/>
      <w:marLeft w:val="0"/>
      <w:marRight w:val="0"/>
      <w:marTop w:val="0"/>
      <w:marBottom w:val="0"/>
      <w:divBdr>
        <w:top w:val="none" w:sz="0" w:space="0" w:color="auto"/>
        <w:left w:val="none" w:sz="0" w:space="0" w:color="auto"/>
        <w:bottom w:val="none" w:sz="0" w:space="0" w:color="auto"/>
        <w:right w:val="none" w:sz="0" w:space="0" w:color="auto"/>
      </w:divBdr>
    </w:div>
    <w:div w:id="482548771">
      <w:bodyDiv w:val="1"/>
      <w:marLeft w:val="0"/>
      <w:marRight w:val="0"/>
      <w:marTop w:val="0"/>
      <w:marBottom w:val="0"/>
      <w:divBdr>
        <w:top w:val="none" w:sz="0" w:space="0" w:color="auto"/>
        <w:left w:val="none" w:sz="0" w:space="0" w:color="auto"/>
        <w:bottom w:val="none" w:sz="0" w:space="0" w:color="auto"/>
        <w:right w:val="none" w:sz="0" w:space="0" w:color="auto"/>
      </w:divBdr>
    </w:div>
    <w:div w:id="674890325">
      <w:bodyDiv w:val="1"/>
      <w:marLeft w:val="0"/>
      <w:marRight w:val="0"/>
      <w:marTop w:val="0"/>
      <w:marBottom w:val="0"/>
      <w:divBdr>
        <w:top w:val="none" w:sz="0" w:space="0" w:color="auto"/>
        <w:left w:val="none" w:sz="0" w:space="0" w:color="auto"/>
        <w:bottom w:val="none" w:sz="0" w:space="0" w:color="auto"/>
        <w:right w:val="none" w:sz="0" w:space="0" w:color="auto"/>
      </w:divBdr>
    </w:div>
    <w:div w:id="772937739">
      <w:bodyDiv w:val="1"/>
      <w:marLeft w:val="0"/>
      <w:marRight w:val="0"/>
      <w:marTop w:val="0"/>
      <w:marBottom w:val="0"/>
      <w:divBdr>
        <w:top w:val="none" w:sz="0" w:space="0" w:color="auto"/>
        <w:left w:val="none" w:sz="0" w:space="0" w:color="auto"/>
        <w:bottom w:val="none" w:sz="0" w:space="0" w:color="auto"/>
        <w:right w:val="none" w:sz="0" w:space="0" w:color="auto"/>
      </w:divBdr>
    </w:div>
    <w:div w:id="920456211">
      <w:bodyDiv w:val="1"/>
      <w:marLeft w:val="0"/>
      <w:marRight w:val="0"/>
      <w:marTop w:val="0"/>
      <w:marBottom w:val="0"/>
      <w:divBdr>
        <w:top w:val="none" w:sz="0" w:space="0" w:color="auto"/>
        <w:left w:val="none" w:sz="0" w:space="0" w:color="auto"/>
        <w:bottom w:val="none" w:sz="0" w:space="0" w:color="auto"/>
        <w:right w:val="none" w:sz="0" w:space="0" w:color="auto"/>
      </w:divBdr>
    </w:div>
    <w:div w:id="1003507982">
      <w:bodyDiv w:val="1"/>
      <w:marLeft w:val="0"/>
      <w:marRight w:val="0"/>
      <w:marTop w:val="0"/>
      <w:marBottom w:val="0"/>
      <w:divBdr>
        <w:top w:val="none" w:sz="0" w:space="0" w:color="auto"/>
        <w:left w:val="none" w:sz="0" w:space="0" w:color="auto"/>
        <w:bottom w:val="none" w:sz="0" w:space="0" w:color="auto"/>
        <w:right w:val="none" w:sz="0" w:space="0" w:color="auto"/>
      </w:divBdr>
    </w:div>
    <w:div w:id="1336151772">
      <w:bodyDiv w:val="1"/>
      <w:marLeft w:val="0"/>
      <w:marRight w:val="0"/>
      <w:marTop w:val="0"/>
      <w:marBottom w:val="0"/>
      <w:divBdr>
        <w:top w:val="none" w:sz="0" w:space="0" w:color="auto"/>
        <w:left w:val="none" w:sz="0" w:space="0" w:color="auto"/>
        <w:bottom w:val="none" w:sz="0" w:space="0" w:color="auto"/>
        <w:right w:val="none" w:sz="0" w:space="0" w:color="auto"/>
      </w:divBdr>
    </w:div>
    <w:div w:id="1465583484">
      <w:bodyDiv w:val="1"/>
      <w:marLeft w:val="0"/>
      <w:marRight w:val="0"/>
      <w:marTop w:val="0"/>
      <w:marBottom w:val="0"/>
      <w:divBdr>
        <w:top w:val="none" w:sz="0" w:space="0" w:color="auto"/>
        <w:left w:val="none" w:sz="0" w:space="0" w:color="auto"/>
        <w:bottom w:val="none" w:sz="0" w:space="0" w:color="auto"/>
        <w:right w:val="none" w:sz="0" w:space="0" w:color="auto"/>
      </w:divBdr>
    </w:div>
    <w:div w:id="1581910529">
      <w:bodyDiv w:val="1"/>
      <w:marLeft w:val="0"/>
      <w:marRight w:val="0"/>
      <w:marTop w:val="0"/>
      <w:marBottom w:val="0"/>
      <w:divBdr>
        <w:top w:val="none" w:sz="0" w:space="0" w:color="auto"/>
        <w:left w:val="none" w:sz="0" w:space="0" w:color="auto"/>
        <w:bottom w:val="none" w:sz="0" w:space="0" w:color="auto"/>
        <w:right w:val="none" w:sz="0" w:space="0" w:color="auto"/>
      </w:divBdr>
    </w:div>
    <w:div w:id="1669358849">
      <w:bodyDiv w:val="1"/>
      <w:marLeft w:val="0"/>
      <w:marRight w:val="0"/>
      <w:marTop w:val="0"/>
      <w:marBottom w:val="0"/>
      <w:divBdr>
        <w:top w:val="none" w:sz="0" w:space="0" w:color="auto"/>
        <w:left w:val="none" w:sz="0" w:space="0" w:color="auto"/>
        <w:bottom w:val="none" w:sz="0" w:space="0" w:color="auto"/>
        <w:right w:val="none" w:sz="0" w:space="0" w:color="auto"/>
      </w:divBdr>
    </w:div>
    <w:div w:id="1764305542">
      <w:bodyDiv w:val="1"/>
      <w:marLeft w:val="0"/>
      <w:marRight w:val="0"/>
      <w:marTop w:val="0"/>
      <w:marBottom w:val="0"/>
      <w:divBdr>
        <w:top w:val="none" w:sz="0" w:space="0" w:color="auto"/>
        <w:left w:val="none" w:sz="0" w:space="0" w:color="auto"/>
        <w:bottom w:val="none" w:sz="0" w:space="0" w:color="auto"/>
        <w:right w:val="none" w:sz="0" w:space="0" w:color="auto"/>
      </w:divBdr>
    </w:div>
    <w:div w:id="190494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10.png"/><Relationship Id="rId33" Type="http://schemas.microsoft.com/office/2007/relationships/hdphoto" Target="media/hdphoto1.wdp"/><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5.xml"/><Relationship Id="rId35"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9410B-1968-4288-BA37-ACD1063B0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134</Pages>
  <Words>16112</Words>
  <Characters>91843</Characters>
  <Application>Microsoft Office Word</Application>
  <DocSecurity>0</DocSecurity>
  <Lines>765</Lines>
  <Paragraphs>215</Paragraphs>
  <ScaleCrop>false</ScaleCrop>
  <Company/>
  <LinksUpToDate>false</LinksUpToDate>
  <CharactersWithSpaces>107740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穆杰</dc:creator>
  <cp:keywords/>
  <dc:description/>
  <cp:lastModifiedBy>rd</cp:lastModifiedBy>
  <cp:revision>40</cp:revision>
  <dcterms:created xsi:type="dcterms:W3CDTF">2020-10-13T15:46:00Z</dcterms:created>
  <dcterms:modified xsi:type="dcterms:W3CDTF">2021-03-28T04:30:00Z</dcterms:modified>
</cp:coreProperties>
</file>