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9DC8F" w14:textId="13B26236" w:rsidR="00F42003" w:rsidRPr="00B25C6F" w:rsidRDefault="00F42003" w:rsidP="00F42003">
      <w:pPr>
        <w:tabs>
          <w:tab w:val="left" w:pos="2100"/>
          <w:tab w:val="center" w:pos="4153"/>
        </w:tabs>
        <w:snapToGrid w:val="0"/>
        <w:spacing w:line="400" w:lineRule="atLeast"/>
        <w:jc w:val="center"/>
        <w:rPr>
          <w:rFonts w:ascii="Times New Roman" w:hAnsi="Times New Roman" w:cs="Times New Roman"/>
          <w:b/>
          <w:sz w:val="36"/>
          <w:szCs w:val="36"/>
        </w:rPr>
      </w:pPr>
      <w:bookmarkStart w:id="0" w:name="_Hlk51493510"/>
      <w:r w:rsidRPr="00B25C6F">
        <w:rPr>
          <w:rFonts w:ascii="Times New Roman" w:hAnsi="Times New Roman" w:cs="Times New Roman"/>
          <w:b/>
          <w:sz w:val="36"/>
          <w:szCs w:val="36"/>
        </w:rPr>
        <w:t>关于对</w:t>
      </w:r>
      <w:r w:rsidR="00596470" w:rsidRPr="00B25C6F">
        <w:rPr>
          <w:rFonts w:ascii="Times New Roman" w:hAnsi="Times New Roman" w:cs="Times New Roman" w:hint="eastAsia"/>
          <w:b/>
          <w:sz w:val="36"/>
          <w:szCs w:val="36"/>
        </w:rPr>
        <w:t>上海霍普建筑设计事务所股份有限公司</w:t>
      </w:r>
    </w:p>
    <w:p w14:paraId="7810392D" w14:textId="74AE6C05" w:rsidR="000953C7" w:rsidRPr="00B25C6F" w:rsidRDefault="000953C7" w:rsidP="000953C7">
      <w:pPr>
        <w:tabs>
          <w:tab w:val="left" w:pos="2100"/>
          <w:tab w:val="center" w:pos="4153"/>
        </w:tabs>
        <w:snapToGrid w:val="0"/>
        <w:spacing w:line="400" w:lineRule="atLeast"/>
        <w:jc w:val="center"/>
        <w:rPr>
          <w:rFonts w:ascii="Times New Roman" w:hAnsi="Times New Roman" w:cs="Times New Roman"/>
          <w:b/>
          <w:sz w:val="36"/>
          <w:szCs w:val="36"/>
        </w:rPr>
      </w:pPr>
      <w:r w:rsidRPr="00B25C6F">
        <w:rPr>
          <w:rFonts w:ascii="Times New Roman" w:hAnsi="Times New Roman" w:cs="Times New Roman"/>
          <w:b/>
          <w:sz w:val="36"/>
          <w:szCs w:val="36"/>
        </w:rPr>
        <w:t>申请首次公开发行股票并在创业板上市的</w:t>
      </w:r>
    </w:p>
    <w:p w14:paraId="5DBF503F" w14:textId="571E415B" w:rsidR="00E6306F" w:rsidRPr="00B25C6F" w:rsidRDefault="00F46D3D" w:rsidP="000953C7">
      <w:pPr>
        <w:tabs>
          <w:tab w:val="left" w:pos="2100"/>
          <w:tab w:val="center" w:pos="4153"/>
        </w:tabs>
        <w:snapToGrid w:val="0"/>
        <w:spacing w:line="400" w:lineRule="atLeast"/>
        <w:jc w:val="center"/>
        <w:rPr>
          <w:rFonts w:ascii="Times New Roman" w:hAnsi="Times New Roman" w:cs="Times New Roman"/>
          <w:b/>
          <w:sz w:val="36"/>
          <w:szCs w:val="36"/>
        </w:rPr>
      </w:pPr>
      <w:r w:rsidRPr="00B25C6F">
        <w:rPr>
          <w:rFonts w:ascii="Times New Roman" w:hAnsi="Times New Roman" w:cs="Times New Roman" w:hint="eastAsia"/>
          <w:b/>
          <w:sz w:val="36"/>
          <w:szCs w:val="36"/>
        </w:rPr>
        <w:t>上市委审议意见落实函</w:t>
      </w:r>
      <w:r w:rsidR="00970A4D" w:rsidRPr="00B25C6F">
        <w:rPr>
          <w:rFonts w:ascii="Times New Roman" w:hAnsi="Times New Roman" w:cs="Times New Roman" w:hint="eastAsia"/>
          <w:b/>
          <w:sz w:val="36"/>
          <w:szCs w:val="36"/>
        </w:rPr>
        <w:t>的回复</w:t>
      </w:r>
      <w:bookmarkEnd w:id="0"/>
    </w:p>
    <w:p w14:paraId="0F7657CF" w14:textId="77777777" w:rsidR="00E6306F" w:rsidRPr="00B25C6F" w:rsidRDefault="00E6306F" w:rsidP="00E6306F">
      <w:pPr>
        <w:snapToGrid w:val="0"/>
        <w:spacing w:line="400" w:lineRule="atLeast"/>
        <w:rPr>
          <w:rFonts w:ascii="Times New Roman" w:hAnsi="Times New Roman" w:cs="Times New Roman"/>
          <w:b/>
          <w:szCs w:val="21"/>
        </w:rPr>
      </w:pPr>
      <w:bookmarkStart w:id="1" w:name="_GoBack"/>
      <w:bookmarkEnd w:id="1"/>
    </w:p>
    <w:p w14:paraId="4A134849" w14:textId="50FCA8E6" w:rsidR="00E6306F" w:rsidRPr="00B25C6F" w:rsidRDefault="00EF3E1C" w:rsidP="00E6306F">
      <w:pPr>
        <w:snapToGrid w:val="0"/>
        <w:spacing w:line="400" w:lineRule="atLeast"/>
        <w:jc w:val="right"/>
        <w:rPr>
          <w:rFonts w:ascii="Times New Roman" w:hAnsi="Times New Roman" w:cs="Times New Roman"/>
          <w:bCs/>
          <w:sz w:val="21"/>
          <w:szCs w:val="18"/>
        </w:rPr>
      </w:pPr>
      <w:r w:rsidRPr="00B25C6F">
        <w:rPr>
          <w:rFonts w:ascii="Times New Roman" w:hAnsi="Times New Roman" w:cs="Times New Roman" w:hint="eastAsia"/>
          <w:bCs/>
          <w:sz w:val="21"/>
          <w:szCs w:val="18"/>
        </w:rPr>
        <w:t>信会师函字</w:t>
      </w:r>
      <w:r w:rsidRPr="00B25C6F">
        <w:rPr>
          <w:rFonts w:ascii="Times New Roman" w:hAnsi="Times New Roman" w:cs="Times New Roman"/>
          <w:bCs/>
          <w:sz w:val="21"/>
          <w:szCs w:val="18"/>
        </w:rPr>
        <w:t>[202</w:t>
      </w:r>
      <w:r w:rsidR="00596470" w:rsidRPr="00B25C6F">
        <w:rPr>
          <w:rFonts w:ascii="Times New Roman" w:hAnsi="Times New Roman" w:cs="Times New Roman"/>
          <w:bCs/>
          <w:sz w:val="21"/>
          <w:szCs w:val="18"/>
        </w:rPr>
        <w:t>1</w:t>
      </w:r>
      <w:r w:rsidRPr="00B25C6F">
        <w:rPr>
          <w:rFonts w:ascii="Times New Roman" w:hAnsi="Times New Roman" w:cs="Times New Roman"/>
          <w:bCs/>
          <w:sz w:val="21"/>
          <w:szCs w:val="18"/>
        </w:rPr>
        <w:t>]</w:t>
      </w:r>
      <w:r w:rsidRPr="00B25C6F">
        <w:rPr>
          <w:rFonts w:ascii="Times New Roman" w:hAnsi="Times New Roman" w:cs="Times New Roman"/>
          <w:bCs/>
          <w:sz w:val="21"/>
          <w:szCs w:val="18"/>
        </w:rPr>
        <w:t>第</w:t>
      </w:r>
      <w:r w:rsidRPr="00B25C6F">
        <w:rPr>
          <w:rFonts w:ascii="Times New Roman" w:hAnsi="Times New Roman" w:cs="Times New Roman"/>
          <w:bCs/>
          <w:sz w:val="21"/>
          <w:szCs w:val="18"/>
        </w:rPr>
        <w:t>ZA</w:t>
      </w:r>
      <w:r w:rsidR="00CF356E" w:rsidRPr="00B25C6F">
        <w:rPr>
          <w:rFonts w:ascii="Times New Roman" w:hAnsi="Times New Roman" w:cs="Times New Roman"/>
          <w:bCs/>
          <w:sz w:val="21"/>
          <w:szCs w:val="18"/>
        </w:rPr>
        <w:t>182</w:t>
      </w:r>
      <w:r w:rsidRPr="00B25C6F">
        <w:rPr>
          <w:rFonts w:ascii="Times New Roman" w:hAnsi="Times New Roman" w:cs="Times New Roman"/>
          <w:bCs/>
          <w:sz w:val="21"/>
          <w:szCs w:val="18"/>
        </w:rPr>
        <w:t>号</w:t>
      </w:r>
    </w:p>
    <w:p w14:paraId="60C8F92D" w14:textId="77777777" w:rsidR="00E6306F" w:rsidRPr="00B25C6F" w:rsidRDefault="00E6306F" w:rsidP="00E6306F">
      <w:pPr>
        <w:snapToGrid w:val="0"/>
        <w:spacing w:line="400" w:lineRule="atLeast"/>
        <w:rPr>
          <w:rFonts w:ascii="Times New Roman" w:hAnsi="Times New Roman" w:cs="Times New Roman"/>
          <w:b/>
          <w:szCs w:val="21"/>
        </w:rPr>
      </w:pPr>
    </w:p>
    <w:p w14:paraId="190C1954" w14:textId="6FB610F7" w:rsidR="00E6306F" w:rsidRPr="00B25C6F" w:rsidRDefault="004F0862" w:rsidP="00B16084">
      <w:pPr>
        <w:snapToGrid w:val="0"/>
        <w:spacing w:line="400" w:lineRule="atLeast"/>
        <w:rPr>
          <w:rFonts w:ascii="Times New Roman" w:hAnsi="Times New Roman" w:cs="Times New Roman"/>
          <w:b/>
        </w:rPr>
      </w:pPr>
      <w:r w:rsidRPr="00B25C6F">
        <w:rPr>
          <w:rFonts w:ascii="Times New Roman" w:hAnsi="Times New Roman" w:cs="Times New Roman"/>
          <w:b/>
        </w:rPr>
        <w:t>深圳证券交易所</w:t>
      </w:r>
      <w:r w:rsidR="00E6306F" w:rsidRPr="00B25C6F">
        <w:rPr>
          <w:rFonts w:ascii="Times New Roman" w:hAnsi="Times New Roman" w:cs="Times New Roman"/>
          <w:b/>
        </w:rPr>
        <w:t>：</w:t>
      </w:r>
    </w:p>
    <w:p w14:paraId="0034672A" w14:textId="77777777" w:rsidR="00E6306F" w:rsidRPr="00B25C6F" w:rsidRDefault="00E6306F" w:rsidP="00B16084">
      <w:pPr>
        <w:autoSpaceDE w:val="0"/>
        <w:autoSpaceDN w:val="0"/>
        <w:adjustRightInd w:val="0"/>
        <w:spacing w:line="400" w:lineRule="atLeast"/>
        <w:ind w:firstLineChars="200" w:firstLine="480"/>
        <w:rPr>
          <w:rFonts w:ascii="Times New Roman" w:hAnsi="Times New Roman" w:cs="Times New Roman"/>
          <w:szCs w:val="21"/>
        </w:rPr>
      </w:pPr>
    </w:p>
    <w:p w14:paraId="756659D9" w14:textId="18C5511D" w:rsidR="00E6306F" w:rsidRPr="00B25C6F" w:rsidRDefault="00E6306F" w:rsidP="00B16084">
      <w:pPr>
        <w:autoSpaceDE w:val="0"/>
        <w:autoSpaceDN w:val="0"/>
        <w:adjustRightInd w:val="0"/>
        <w:spacing w:line="400" w:lineRule="atLeast"/>
        <w:ind w:firstLineChars="200" w:firstLine="420"/>
        <w:jc w:val="both"/>
        <w:rPr>
          <w:rFonts w:ascii="Times New Roman" w:hAnsi="Times New Roman" w:cs="Times New Roman"/>
          <w:sz w:val="21"/>
          <w:szCs w:val="21"/>
        </w:rPr>
      </w:pPr>
      <w:r w:rsidRPr="00B25C6F">
        <w:rPr>
          <w:rFonts w:ascii="Times New Roman" w:hAnsi="Times New Roman" w:cs="Times New Roman"/>
          <w:sz w:val="21"/>
          <w:szCs w:val="21"/>
        </w:rPr>
        <w:t>贵</w:t>
      </w:r>
      <w:r w:rsidR="004F0862" w:rsidRPr="00B25C6F">
        <w:rPr>
          <w:rFonts w:ascii="Times New Roman" w:hAnsi="Times New Roman" w:cs="Times New Roman"/>
          <w:sz w:val="21"/>
          <w:szCs w:val="21"/>
        </w:rPr>
        <w:t>所提出的</w:t>
      </w:r>
      <w:r w:rsidR="000953C7" w:rsidRPr="00B25C6F">
        <w:rPr>
          <w:rFonts w:ascii="Times New Roman" w:hAnsi="Times New Roman" w:cs="Times New Roman"/>
          <w:sz w:val="21"/>
          <w:szCs w:val="21"/>
        </w:rPr>
        <w:t>《</w:t>
      </w:r>
      <w:r w:rsidR="00F46D3D" w:rsidRPr="00B25C6F">
        <w:rPr>
          <w:rFonts w:ascii="Times New Roman" w:hAnsi="Times New Roman" w:cs="Times New Roman" w:hint="eastAsia"/>
          <w:sz w:val="21"/>
          <w:szCs w:val="21"/>
        </w:rPr>
        <w:t>关于创业板上市委审议意见的落实函</w:t>
      </w:r>
      <w:r w:rsidR="000953C7" w:rsidRPr="00B25C6F">
        <w:rPr>
          <w:rFonts w:ascii="Times New Roman" w:hAnsi="Times New Roman" w:cs="Times New Roman"/>
          <w:sz w:val="21"/>
          <w:szCs w:val="21"/>
        </w:rPr>
        <w:t>》</w:t>
      </w:r>
      <w:r w:rsidRPr="00B25C6F">
        <w:rPr>
          <w:rFonts w:ascii="Times New Roman" w:hAnsi="Times New Roman" w:cs="Times New Roman"/>
          <w:sz w:val="21"/>
          <w:szCs w:val="21"/>
        </w:rPr>
        <w:t>收悉。根据贵</w:t>
      </w:r>
      <w:r w:rsidR="004F0862" w:rsidRPr="00B25C6F">
        <w:rPr>
          <w:rFonts w:ascii="Times New Roman" w:hAnsi="Times New Roman" w:cs="Times New Roman"/>
          <w:sz w:val="21"/>
          <w:szCs w:val="21"/>
        </w:rPr>
        <w:t>所</w:t>
      </w:r>
      <w:r w:rsidRPr="00B25C6F">
        <w:rPr>
          <w:rFonts w:ascii="Times New Roman" w:hAnsi="Times New Roman" w:cs="Times New Roman"/>
          <w:sz w:val="21"/>
          <w:szCs w:val="21"/>
        </w:rPr>
        <w:t>提出的相关问题，本会计师事务所本着真实、准确、完整的原则进行了逐项回复，具体回复内容如下：</w:t>
      </w:r>
    </w:p>
    <w:p w14:paraId="7291BE62" w14:textId="77777777" w:rsidR="00E6306F" w:rsidRPr="00B25C6F" w:rsidRDefault="00E6306F" w:rsidP="00B16084">
      <w:pPr>
        <w:spacing w:line="400" w:lineRule="atLeast"/>
        <w:jc w:val="both"/>
        <w:rPr>
          <w:rFonts w:ascii="Times New Roman" w:hAnsi="Times New Roman" w:cs="Times New Roman"/>
          <w:b/>
          <w:color w:val="000000"/>
          <w:sz w:val="21"/>
          <w:szCs w:val="21"/>
        </w:rPr>
      </w:pPr>
    </w:p>
    <w:p w14:paraId="7CE6CB32" w14:textId="77777777" w:rsidR="00FD4B41" w:rsidRPr="00B25C6F" w:rsidRDefault="00FD4B41" w:rsidP="00FD4B41">
      <w:pPr>
        <w:pStyle w:val="ac"/>
        <w:spacing w:before="163" w:after="163"/>
        <w:ind w:firstLine="422"/>
        <w:rPr>
          <w:rFonts w:ascii="宋体" w:hAnsi="宋体"/>
          <w:sz w:val="21"/>
          <w:szCs w:val="21"/>
        </w:rPr>
      </w:pPr>
      <w:bookmarkStart w:id="2" w:name="_Toc60603144"/>
      <w:r w:rsidRPr="00B25C6F">
        <w:rPr>
          <w:rFonts w:ascii="宋体" w:hAnsi="宋体" w:hint="eastAsia"/>
          <w:sz w:val="21"/>
          <w:szCs w:val="21"/>
        </w:rPr>
        <w:t>问题</w:t>
      </w:r>
      <w:r w:rsidRPr="00B25C6F">
        <w:rPr>
          <w:rFonts w:ascii="宋体" w:hAnsi="宋体"/>
          <w:sz w:val="21"/>
          <w:szCs w:val="21"/>
        </w:rPr>
        <w:t>1</w:t>
      </w:r>
      <w:bookmarkEnd w:id="2"/>
    </w:p>
    <w:p w14:paraId="3D0E2D7B" w14:textId="77777777" w:rsidR="00FD4B41" w:rsidRPr="00B25C6F" w:rsidRDefault="00FD4B41" w:rsidP="00FD4B41">
      <w:pPr>
        <w:pStyle w:val="aa"/>
        <w:spacing w:before="163" w:after="163"/>
        <w:ind w:firstLine="422"/>
        <w:rPr>
          <w:rFonts w:ascii="宋体" w:hAnsi="宋体"/>
          <w:b/>
          <w:sz w:val="21"/>
          <w:szCs w:val="21"/>
        </w:rPr>
      </w:pPr>
      <w:r w:rsidRPr="00B25C6F">
        <w:rPr>
          <w:rFonts w:ascii="宋体" w:hAnsi="宋体"/>
          <w:b/>
          <w:sz w:val="21"/>
          <w:szCs w:val="21"/>
        </w:rPr>
        <w:t xml:space="preserve">1. </w:t>
      </w:r>
      <w:r w:rsidRPr="00B25C6F">
        <w:rPr>
          <w:rFonts w:ascii="宋体" w:hAnsi="宋体" w:hint="eastAsia"/>
          <w:b/>
          <w:sz w:val="21"/>
          <w:szCs w:val="21"/>
        </w:rPr>
        <w:t>请发行人在招股说明书中补充披露：（</w:t>
      </w:r>
      <w:r w:rsidRPr="00B25C6F">
        <w:rPr>
          <w:rFonts w:ascii="宋体" w:hAnsi="宋体"/>
          <w:b/>
          <w:sz w:val="21"/>
          <w:szCs w:val="21"/>
        </w:rPr>
        <w:t>1</w:t>
      </w:r>
      <w:r w:rsidRPr="00B25C6F">
        <w:rPr>
          <w:rFonts w:ascii="宋体" w:hAnsi="宋体" w:hint="eastAsia"/>
          <w:b/>
          <w:sz w:val="21"/>
          <w:szCs w:val="21"/>
        </w:rPr>
        <w:t>）合同约定的付款进度和履约进度的匹配性；（</w:t>
      </w:r>
      <w:r w:rsidRPr="00B25C6F">
        <w:rPr>
          <w:rFonts w:ascii="宋体" w:hAnsi="宋体"/>
          <w:b/>
          <w:sz w:val="21"/>
          <w:szCs w:val="21"/>
        </w:rPr>
        <w:t>2</w:t>
      </w:r>
      <w:r w:rsidRPr="00B25C6F">
        <w:rPr>
          <w:rFonts w:ascii="宋体" w:hAnsi="宋体" w:hint="eastAsia"/>
          <w:b/>
          <w:sz w:val="21"/>
          <w:szCs w:val="21"/>
        </w:rPr>
        <w:t>）报告期内终止或调减金额的合同的实际执行情况，终止日及之后的收入确认和实际收款情况；（</w:t>
      </w:r>
      <w:r w:rsidRPr="00B25C6F">
        <w:rPr>
          <w:rFonts w:ascii="宋体" w:hAnsi="宋体"/>
          <w:b/>
          <w:sz w:val="21"/>
          <w:szCs w:val="21"/>
        </w:rPr>
        <w:t>3</w:t>
      </w:r>
      <w:r w:rsidRPr="00B25C6F">
        <w:rPr>
          <w:rFonts w:ascii="宋体" w:hAnsi="宋体" w:hint="eastAsia"/>
          <w:b/>
          <w:sz w:val="21"/>
          <w:szCs w:val="21"/>
        </w:rPr>
        <w:t>）报告期各期末应收账款逾期及回收情况。</w:t>
      </w:r>
    </w:p>
    <w:p w14:paraId="63F3AC4F" w14:textId="77777777" w:rsidR="00FD4B41" w:rsidRPr="00B25C6F" w:rsidRDefault="00FD4B41" w:rsidP="00FD4B41">
      <w:pPr>
        <w:pStyle w:val="aa"/>
        <w:spacing w:before="163" w:after="163"/>
        <w:ind w:firstLine="422"/>
        <w:rPr>
          <w:rFonts w:ascii="宋体" w:hAnsi="宋体"/>
          <w:b/>
          <w:sz w:val="21"/>
          <w:szCs w:val="21"/>
        </w:rPr>
      </w:pPr>
      <w:r w:rsidRPr="00B25C6F">
        <w:rPr>
          <w:rFonts w:ascii="宋体" w:hAnsi="宋体" w:hint="eastAsia"/>
          <w:b/>
          <w:sz w:val="21"/>
          <w:szCs w:val="21"/>
        </w:rPr>
        <w:t>请保荐人、申报会计师发表明确意见。</w:t>
      </w:r>
    </w:p>
    <w:p w14:paraId="162650BB" w14:textId="77777777" w:rsidR="00FD4B41" w:rsidRPr="00B25C6F" w:rsidRDefault="00FD4B41" w:rsidP="00FD4B41">
      <w:pPr>
        <w:spacing w:beforeLines="50" w:before="163" w:afterLines="50" w:after="163" w:line="360" w:lineRule="auto"/>
        <w:ind w:firstLineChars="200" w:firstLine="422"/>
        <w:rPr>
          <w:b/>
          <w:sz w:val="21"/>
          <w:szCs w:val="21"/>
          <w:u w:val="double"/>
        </w:rPr>
      </w:pPr>
      <w:r w:rsidRPr="00B25C6F">
        <w:rPr>
          <w:rFonts w:hint="eastAsia"/>
          <w:b/>
          <w:sz w:val="21"/>
          <w:szCs w:val="21"/>
          <w:u w:val="double"/>
        </w:rPr>
        <w:t>答复：</w:t>
      </w:r>
    </w:p>
    <w:p w14:paraId="647F306A" w14:textId="77777777" w:rsidR="00FD4B41" w:rsidRPr="00B25C6F" w:rsidRDefault="00FD4B41" w:rsidP="00FD4B41">
      <w:pPr>
        <w:pStyle w:val="ab"/>
        <w:spacing w:before="163" w:after="163"/>
        <w:ind w:firstLine="422"/>
        <w:rPr>
          <w:rFonts w:ascii="宋体" w:eastAsia="宋体" w:hAnsi="宋体"/>
          <w:bCs w:val="0"/>
          <w:sz w:val="21"/>
          <w:szCs w:val="21"/>
        </w:rPr>
      </w:pPr>
      <w:r w:rsidRPr="00B25C6F">
        <w:rPr>
          <w:rFonts w:ascii="宋体" w:eastAsia="宋体" w:hAnsi="宋体" w:hint="eastAsia"/>
          <w:bCs w:val="0"/>
          <w:sz w:val="21"/>
          <w:szCs w:val="21"/>
        </w:rPr>
        <w:t>（一）合同约定的付款进度和履约进度的匹配性</w:t>
      </w:r>
    </w:p>
    <w:p w14:paraId="59208896"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B25C6F">
        <w:rPr>
          <w:rFonts w:cs="Times New Roman" w:hint="eastAsia"/>
          <w:bCs/>
          <w:iCs/>
          <w:sz w:val="21"/>
          <w:szCs w:val="21"/>
          <w:lang w:bidi="en-US"/>
        </w:rPr>
        <w:t>合同约定的付款进度，即各阶段的合同结算价款的金额、比例的确定，系综</w:t>
      </w:r>
      <w:proofErr w:type="gramStart"/>
      <w:r w:rsidRPr="00B25C6F">
        <w:rPr>
          <w:rFonts w:cs="Times New Roman" w:hint="eastAsia"/>
          <w:bCs/>
          <w:iCs/>
          <w:sz w:val="21"/>
          <w:szCs w:val="21"/>
          <w:lang w:bidi="en-US"/>
        </w:rPr>
        <w:t>合考虑</w:t>
      </w:r>
      <w:proofErr w:type="gramEnd"/>
      <w:r w:rsidRPr="00B25C6F">
        <w:rPr>
          <w:rFonts w:cs="Times New Roman" w:hint="eastAsia"/>
          <w:bCs/>
          <w:iCs/>
          <w:sz w:val="21"/>
          <w:szCs w:val="21"/>
          <w:lang w:bidi="en-US"/>
        </w:rPr>
        <w:t>公司在该合同各业务阶段的工作量投入量、客户认可的成果价值量，并经双方协商、谈判议定，代表了客户对该阶段工作成果对应的产出价值的认可，并明确载于合同条款，真实反映了相应的履约进度。合同约定的付款进度和履约进度匹配，具体分析如下：1、双方对工作量进度和价值的认可达成一致，并按此形成计划的履约进度，进一步形成阶段性付款义务，最终表现在合同上是计划履约进度下的付款进度，双方是匹配的；2、实际执行中，履约进度在得到客户认可后、客户开始履行该履约进度下的付款义务并形成相匹配的付款进度；3、客户实际付款速度受到自身资金安排等多重因素影响，但并不因此影响合同约定的付款进度和履约进度的匹配性。</w:t>
      </w:r>
    </w:p>
    <w:p w14:paraId="5024C4B9" w14:textId="77777777" w:rsidR="00FD4B41" w:rsidRPr="00B25C6F" w:rsidRDefault="00FD4B41" w:rsidP="00FD4B41">
      <w:pPr>
        <w:pStyle w:val="ab"/>
        <w:spacing w:before="163" w:after="163"/>
        <w:ind w:firstLine="422"/>
        <w:rPr>
          <w:rFonts w:ascii="宋体" w:eastAsia="宋体" w:hAnsi="宋体"/>
          <w:bCs w:val="0"/>
          <w:sz w:val="21"/>
          <w:szCs w:val="21"/>
        </w:rPr>
      </w:pPr>
      <w:r w:rsidRPr="00B25C6F">
        <w:rPr>
          <w:rFonts w:ascii="宋体" w:eastAsia="宋体" w:hAnsi="宋体" w:hint="eastAsia"/>
          <w:bCs w:val="0"/>
          <w:sz w:val="21"/>
          <w:szCs w:val="21"/>
        </w:rPr>
        <w:t>（二）报告期内终止或调减金额的合同的实际执行情况，终止日及之后的收入确认和实</w:t>
      </w:r>
      <w:r w:rsidRPr="00B25C6F">
        <w:rPr>
          <w:rFonts w:ascii="宋体" w:eastAsia="宋体" w:hAnsi="宋体" w:hint="eastAsia"/>
          <w:bCs w:val="0"/>
          <w:sz w:val="21"/>
          <w:szCs w:val="21"/>
        </w:rPr>
        <w:lastRenderedPageBreak/>
        <w:t>际收款情况</w:t>
      </w:r>
    </w:p>
    <w:p w14:paraId="4CF0805E" w14:textId="77777777" w:rsidR="00FD4B41" w:rsidRPr="00B25C6F" w:rsidRDefault="00FD4B41" w:rsidP="00FD4B41">
      <w:pPr>
        <w:spacing w:afterLines="50" w:after="163" w:line="360" w:lineRule="auto"/>
        <w:ind w:firstLineChars="200" w:firstLine="420"/>
        <w:rPr>
          <w:rFonts w:cs="Times New Roman"/>
          <w:bCs/>
          <w:kern w:val="2"/>
          <w:sz w:val="21"/>
          <w:szCs w:val="21"/>
        </w:rPr>
      </w:pPr>
      <w:r w:rsidRPr="00B25C6F">
        <w:rPr>
          <w:rFonts w:cs="Times New Roman" w:hint="eastAsia"/>
          <w:bCs/>
          <w:sz w:val="21"/>
          <w:szCs w:val="21"/>
        </w:rPr>
        <w:t>报告期内，发行人终止项目共计7项，调减金额项目共计8项，具体情况如下：</w:t>
      </w:r>
    </w:p>
    <w:p w14:paraId="417967F8" w14:textId="77777777" w:rsidR="00FD4B41" w:rsidRPr="00B25C6F" w:rsidRDefault="00FD4B41" w:rsidP="00FD4B41">
      <w:pPr>
        <w:spacing w:afterLines="50" w:after="163" w:line="360" w:lineRule="auto"/>
        <w:ind w:firstLineChars="200" w:firstLine="420"/>
        <w:rPr>
          <w:rFonts w:cs="Times New Roman"/>
          <w:bCs/>
          <w:sz w:val="21"/>
          <w:szCs w:val="21"/>
        </w:rPr>
      </w:pPr>
      <w:r w:rsidRPr="00B25C6F">
        <w:rPr>
          <w:rFonts w:hint="eastAsia"/>
          <w:bCs/>
          <w:sz w:val="21"/>
          <w:szCs w:val="21"/>
        </w:rPr>
        <w:t>①</w:t>
      </w:r>
      <w:r w:rsidRPr="00B25C6F">
        <w:rPr>
          <w:rFonts w:cs="Times New Roman" w:hint="eastAsia"/>
          <w:bCs/>
          <w:sz w:val="21"/>
          <w:szCs w:val="21"/>
        </w:rPr>
        <w:t>因客户开发计划变更，终止项目共计7项，具体情况如下：</w:t>
      </w:r>
    </w:p>
    <w:tbl>
      <w:tblPr>
        <w:tblW w:w="6128"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670"/>
        <w:gridCol w:w="1462"/>
        <w:gridCol w:w="1129"/>
        <w:gridCol w:w="839"/>
        <w:gridCol w:w="985"/>
        <w:gridCol w:w="1226"/>
        <w:gridCol w:w="754"/>
        <w:gridCol w:w="3502"/>
      </w:tblGrid>
      <w:tr w:rsidR="00FD4B41" w:rsidRPr="00B25C6F" w14:paraId="66A8C457" w14:textId="77777777" w:rsidTr="00D069B9">
        <w:trPr>
          <w:tblHeader/>
          <w:jc w:val="center"/>
        </w:trPr>
        <w:tc>
          <w:tcPr>
            <w:tcW w:w="317" w:type="pct"/>
            <w:vAlign w:val="center"/>
            <w:hideMark/>
          </w:tcPr>
          <w:p w14:paraId="69967C6B"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序号</w:t>
            </w:r>
          </w:p>
        </w:tc>
        <w:tc>
          <w:tcPr>
            <w:tcW w:w="692" w:type="pct"/>
            <w:vAlign w:val="center"/>
            <w:hideMark/>
          </w:tcPr>
          <w:p w14:paraId="4D300138"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项目名称</w:t>
            </w:r>
          </w:p>
        </w:tc>
        <w:tc>
          <w:tcPr>
            <w:tcW w:w="534" w:type="pct"/>
            <w:vAlign w:val="center"/>
            <w:hideMark/>
          </w:tcPr>
          <w:p w14:paraId="45AB8DD8"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终止时间</w:t>
            </w:r>
          </w:p>
        </w:tc>
        <w:tc>
          <w:tcPr>
            <w:tcW w:w="397" w:type="pct"/>
            <w:vAlign w:val="center"/>
            <w:hideMark/>
          </w:tcPr>
          <w:p w14:paraId="616D82C4"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终止前累计收入确认金额（含税）</w:t>
            </w:r>
          </w:p>
        </w:tc>
        <w:tc>
          <w:tcPr>
            <w:tcW w:w="466" w:type="pct"/>
            <w:hideMark/>
          </w:tcPr>
          <w:p w14:paraId="413E773D"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终止时根据已完成的工作量结算，确认的收入（含税）</w:t>
            </w:r>
          </w:p>
        </w:tc>
        <w:tc>
          <w:tcPr>
            <w:tcW w:w="580" w:type="pct"/>
            <w:vAlign w:val="center"/>
            <w:hideMark/>
          </w:tcPr>
          <w:p w14:paraId="1471376E"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终止时累计收入确认金额（含税）</w:t>
            </w:r>
          </w:p>
        </w:tc>
        <w:tc>
          <w:tcPr>
            <w:tcW w:w="357" w:type="pct"/>
            <w:vAlign w:val="center"/>
            <w:hideMark/>
          </w:tcPr>
          <w:p w14:paraId="56682963"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截止终止日的实际履约进度</w:t>
            </w:r>
          </w:p>
        </w:tc>
        <w:tc>
          <w:tcPr>
            <w:tcW w:w="1657" w:type="pct"/>
            <w:vAlign w:val="center"/>
            <w:hideMark/>
          </w:tcPr>
          <w:p w14:paraId="75089E2B" w14:textId="77777777" w:rsidR="00FD4B41" w:rsidRPr="00B25C6F" w:rsidRDefault="00FD4B41">
            <w:pPr>
              <w:spacing w:line="400" w:lineRule="atLeast"/>
              <w:jc w:val="center"/>
              <w:rPr>
                <w:rFonts w:cs="Times New Roman"/>
                <w:bCs/>
                <w:color w:val="000000"/>
                <w:sz w:val="18"/>
                <w:szCs w:val="18"/>
              </w:rPr>
            </w:pPr>
            <w:r w:rsidRPr="00B25C6F">
              <w:rPr>
                <w:rFonts w:cs="Times New Roman" w:hint="eastAsia"/>
                <w:bCs/>
                <w:color w:val="000000"/>
                <w:sz w:val="18"/>
                <w:szCs w:val="18"/>
              </w:rPr>
              <w:t>合同约定及实际履约情况</w:t>
            </w:r>
          </w:p>
        </w:tc>
      </w:tr>
      <w:tr w:rsidR="00FD4B41" w:rsidRPr="00B25C6F" w14:paraId="0F244400" w14:textId="77777777" w:rsidTr="00D069B9">
        <w:trPr>
          <w:jc w:val="center"/>
        </w:trPr>
        <w:tc>
          <w:tcPr>
            <w:tcW w:w="317" w:type="pct"/>
            <w:vAlign w:val="center"/>
            <w:hideMark/>
          </w:tcPr>
          <w:p w14:paraId="73812D05"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1</w:t>
            </w:r>
          </w:p>
        </w:tc>
        <w:tc>
          <w:tcPr>
            <w:tcW w:w="692" w:type="pct"/>
            <w:vAlign w:val="center"/>
            <w:hideMark/>
          </w:tcPr>
          <w:p w14:paraId="3DA91CD7"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佛山市国际青年</w:t>
            </w:r>
            <w:proofErr w:type="gramStart"/>
            <w:r w:rsidRPr="00B25C6F">
              <w:rPr>
                <w:rFonts w:cs="Times New Roman" w:hint="eastAsia"/>
                <w:bCs/>
                <w:color w:val="000000"/>
                <w:sz w:val="18"/>
                <w:szCs w:val="18"/>
              </w:rPr>
              <w:t>荟</w:t>
            </w:r>
            <w:proofErr w:type="gramEnd"/>
            <w:r w:rsidRPr="00B25C6F">
              <w:rPr>
                <w:rFonts w:cs="Times New Roman" w:hint="eastAsia"/>
                <w:bCs/>
                <w:color w:val="000000"/>
                <w:sz w:val="18"/>
                <w:szCs w:val="18"/>
              </w:rPr>
              <w:t>大厦项目建设工程设计咨询合同</w:t>
            </w:r>
          </w:p>
        </w:tc>
        <w:tc>
          <w:tcPr>
            <w:tcW w:w="534" w:type="pct"/>
            <w:vAlign w:val="center"/>
            <w:hideMark/>
          </w:tcPr>
          <w:p w14:paraId="1BC4400C"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2018</w:t>
            </w:r>
            <w:r w:rsidRPr="00B25C6F">
              <w:rPr>
                <w:rFonts w:cs="Times New Roman" w:hint="eastAsia"/>
                <w:bCs/>
                <w:color w:val="000000"/>
                <w:sz w:val="18"/>
                <w:szCs w:val="18"/>
              </w:rPr>
              <w:t>年</w:t>
            </w:r>
            <w:r w:rsidRPr="00B25C6F">
              <w:rPr>
                <w:rFonts w:cs="Times New Roman"/>
                <w:bCs/>
                <w:color w:val="000000"/>
                <w:sz w:val="18"/>
                <w:szCs w:val="18"/>
              </w:rPr>
              <w:t>6</w:t>
            </w:r>
            <w:r w:rsidRPr="00B25C6F">
              <w:rPr>
                <w:rFonts w:cs="Times New Roman" w:hint="eastAsia"/>
                <w:bCs/>
                <w:color w:val="000000"/>
                <w:sz w:val="18"/>
                <w:szCs w:val="18"/>
              </w:rPr>
              <w:t>月</w:t>
            </w:r>
          </w:p>
        </w:tc>
        <w:tc>
          <w:tcPr>
            <w:tcW w:w="397" w:type="pct"/>
            <w:vAlign w:val="center"/>
            <w:hideMark/>
          </w:tcPr>
          <w:p w14:paraId="52D9BAF7"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70.47 </w:t>
            </w:r>
          </w:p>
        </w:tc>
        <w:tc>
          <w:tcPr>
            <w:tcW w:w="466" w:type="pct"/>
            <w:vAlign w:val="center"/>
            <w:hideMark/>
          </w:tcPr>
          <w:p w14:paraId="05E66ED3"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   </w:t>
            </w:r>
          </w:p>
        </w:tc>
        <w:tc>
          <w:tcPr>
            <w:tcW w:w="580" w:type="pct"/>
            <w:vAlign w:val="center"/>
            <w:hideMark/>
          </w:tcPr>
          <w:p w14:paraId="74364700"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 70.47 </w:t>
            </w:r>
          </w:p>
        </w:tc>
        <w:tc>
          <w:tcPr>
            <w:tcW w:w="357" w:type="pct"/>
            <w:vAlign w:val="center"/>
            <w:hideMark/>
          </w:tcPr>
          <w:p w14:paraId="614ECD99"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规划建筑方案完成</w:t>
            </w:r>
          </w:p>
        </w:tc>
        <w:tc>
          <w:tcPr>
            <w:tcW w:w="1657" w:type="pct"/>
            <w:hideMark/>
          </w:tcPr>
          <w:p w14:paraId="27325780" w14:textId="77777777" w:rsidR="00FD4B41" w:rsidRPr="00B25C6F" w:rsidRDefault="00FD4B41">
            <w:pPr>
              <w:rPr>
                <w:rFonts w:cs="Times New Roman"/>
                <w:bCs/>
                <w:color w:val="000000"/>
                <w:sz w:val="18"/>
                <w:szCs w:val="18"/>
              </w:rPr>
            </w:pPr>
            <w:r w:rsidRPr="00B25C6F">
              <w:rPr>
                <w:rFonts w:cs="Times New Roman"/>
                <w:bCs/>
                <w:color w:val="000000"/>
                <w:sz w:val="18"/>
                <w:szCs w:val="18"/>
              </w:rPr>
              <w:t>1</w:t>
            </w:r>
            <w:r w:rsidRPr="00B25C6F">
              <w:rPr>
                <w:rFonts w:cs="Times New Roman" w:hint="eastAsia"/>
                <w:bCs/>
                <w:color w:val="000000"/>
                <w:sz w:val="18"/>
                <w:szCs w:val="18"/>
              </w:rPr>
              <w:t>、合同约定：截止规划建筑方案阶段，累计结算金额为</w:t>
            </w:r>
            <w:r w:rsidRPr="00B25C6F">
              <w:rPr>
                <w:rFonts w:cs="Times New Roman"/>
                <w:bCs/>
                <w:color w:val="000000"/>
                <w:sz w:val="18"/>
                <w:szCs w:val="18"/>
              </w:rPr>
              <w:t>70.47</w:t>
            </w:r>
            <w:r w:rsidRPr="00B25C6F">
              <w:rPr>
                <w:rFonts w:cs="Times New Roman" w:hint="eastAsia"/>
                <w:bCs/>
                <w:color w:val="000000"/>
                <w:sz w:val="18"/>
                <w:szCs w:val="18"/>
              </w:rPr>
              <w:t>万元；已开始工作的，工作量不足一半按一半结算，超过一半按全部结算。</w:t>
            </w:r>
          </w:p>
          <w:p w14:paraId="51539913" w14:textId="77777777" w:rsidR="00FD4B41" w:rsidRPr="00B25C6F" w:rsidRDefault="00FD4B41">
            <w:pPr>
              <w:rPr>
                <w:rFonts w:cs="Times New Roman"/>
                <w:bCs/>
                <w:color w:val="000000"/>
                <w:sz w:val="18"/>
                <w:szCs w:val="18"/>
              </w:rPr>
            </w:pPr>
            <w:r w:rsidRPr="00B25C6F">
              <w:rPr>
                <w:rFonts w:cs="Times New Roman"/>
                <w:bCs/>
                <w:color w:val="000000"/>
                <w:sz w:val="18"/>
                <w:szCs w:val="18"/>
              </w:rPr>
              <w:t>2</w:t>
            </w:r>
            <w:r w:rsidRPr="00B25C6F">
              <w:rPr>
                <w:rFonts w:cs="Times New Roman" w:hint="eastAsia"/>
                <w:bCs/>
                <w:color w:val="000000"/>
                <w:sz w:val="18"/>
                <w:szCs w:val="18"/>
              </w:rPr>
              <w:t>、执行情况：终止时，已完成规划建筑方案，根据合同约定，累计应结算金额为</w:t>
            </w:r>
            <w:r w:rsidRPr="00B25C6F">
              <w:rPr>
                <w:rFonts w:cs="Times New Roman"/>
                <w:bCs/>
                <w:color w:val="000000"/>
                <w:sz w:val="18"/>
                <w:szCs w:val="18"/>
              </w:rPr>
              <w:t>70.47</w:t>
            </w:r>
            <w:r w:rsidRPr="00B25C6F">
              <w:rPr>
                <w:rFonts w:cs="Times New Roman" w:hint="eastAsia"/>
                <w:bCs/>
                <w:color w:val="000000"/>
                <w:sz w:val="18"/>
                <w:szCs w:val="18"/>
              </w:rPr>
              <w:t>万元。同时，后续工作未再开展。</w:t>
            </w:r>
          </w:p>
        </w:tc>
      </w:tr>
      <w:tr w:rsidR="00FD4B41" w:rsidRPr="00B25C6F" w14:paraId="171A13B3" w14:textId="77777777" w:rsidTr="00D069B9">
        <w:trPr>
          <w:jc w:val="center"/>
        </w:trPr>
        <w:tc>
          <w:tcPr>
            <w:tcW w:w="317" w:type="pct"/>
            <w:vAlign w:val="center"/>
            <w:hideMark/>
          </w:tcPr>
          <w:p w14:paraId="7D515C28"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2</w:t>
            </w:r>
          </w:p>
        </w:tc>
        <w:tc>
          <w:tcPr>
            <w:tcW w:w="692" w:type="pct"/>
            <w:vAlign w:val="center"/>
            <w:hideMark/>
          </w:tcPr>
          <w:p w14:paraId="35497885"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奥科</w:t>
            </w:r>
            <w:r w:rsidRPr="00B25C6F">
              <w:rPr>
                <w:rFonts w:cs="Times New Roman"/>
                <w:bCs/>
                <w:color w:val="000000"/>
                <w:sz w:val="18"/>
                <w:szCs w:val="18"/>
              </w:rPr>
              <w:t>·</w:t>
            </w:r>
            <w:r w:rsidRPr="00B25C6F">
              <w:rPr>
                <w:rFonts w:cs="Times New Roman" w:hint="eastAsia"/>
                <w:bCs/>
                <w:color w:val="000000"/>
                <w:sz w:val="18"/>
                <w:szCs w:val="18"/>
              </w:rPr>
              <w:t>国际建设工程设计合同</w:t>
            </w:r>
          </w:p>
        </w:tc>
        <w:tc>
          <w:tcPr>
            <w:tcW w:w="534" w:type="pct"/>
            <w:vAlign w:val="center"/>
            <w:hideMark/>
          </w:tcPr>
          <w:p w14:paraId="5EA1683F"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2020</w:t>
            </w:r>
            <w:r w:rsidRPr="00B25C6F">
              <w:rPr>
                <w:rFonts w:cs="Times New Roman" w:hint="eastAsia"/>
                <w:bCs/>
                <w:color w:val="000000"/>
                <w:sz w:val="18"/>
                <w:szCs w:val="18"/>
              </w:rPr>
              <w:t>年</w:t>
            </w:r>
            <w:r w:rsidRPr="00B25C6F">
              <w:rPr>
                <w:rFonts w:cs="Times New Roman"/>
                <w:bCs/>
                <w:color w:val="000000"/>
                <w:sz w:val="18"/>
                <w:szCs w:val="18"/>
              </w:rPr>
              <w:t>4</w:t>
            </w:r>
            <w:r w:rsidRPr="00B25C6F">
              <w:rPr>
                <w:rFonts w:cs="Times New Roman" w:hint="eastAsia"/>
                <w:bCs/>
                <w:color w:val="000000"/>
                <w:sz w:val="18"/>
                <w:szCs w:val="18"/>
              </w:rPr>
              <w:t>月</w:t>
            </w:r>
          </w:p>
        </w:tc>
        <w:tc>
          <w:tcPr>
            <w:tcW w:w="397" w:type="pct"/>
            <w:vAlign w:val="center"/>
            <w:hideMark/>
          </w:tcPr>
          <w:p w14:paraId="7129223C"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212.16 </w:t>
            </w:r>
          </w:p>
        </w:tc>
        <w:tc>
          <w:tcPr>
            <w:tcW w:w="466" w:type="pct"/>
            <w:vAlign w:val="center"/>
            <w:hideMark/>
          </w:tcPr>
          <w:p w14:paraId="52134079"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13.26 </w:t>
            </w:r>
          </w:p>
        </w:tc>
        <w:tc>
          <w:tcPr>
            <w:tcW w:w="580" w:type="pct"/>
            <w:vAlign w:val="center"/>
            <w:hideMark/>
          </w:tcPr>
          <w:p w14:paraId="479D325B"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225.42 </w:t>
            </w:r>
          </w:p>
        </w:tc>
        <w:tc>
          <w:tcPr>
            <w:tcW w:w="357" w:type="pct"/>
            <w:vAlign w:val="center"/>
            <w:hideMark/>
          </w:tcPr>
          <w:p w14:paraId="74A1A313"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建筑单体初步设计部分完成</w:t>
            </w:r>
          </w:p>
        </w:tc>
        <w:tc>
          <w:tcPr>
            <w:tcW w:w="1657" w:type="pct"/>
            <w:hideMark/>
          </w:tcPr>
          <w:p w14:paraId="77F9FDD2" w14:textId="77777777" w:rsidR="00FD4B41" w:rsidRPr="00B25C6F" w:rsidRDefault="00FD4B41">
            <w:pPr>
              <w:rPr>
                <w:rFonts w:cs="Times New Roman"/>
                <w:bCs/>
                <w:color w:val="000000"/>
                <w:sz w:val="18"/>
                <w:szCs w:val="18"/>
              </w:rPr>
            </w:pPr>
            <w:r w:rsidRPr="00B25C6F">
              <w:rPr>
                <w:rFonts w:cs="Times New Roman"/>
                <w:bCs/>
                <w:color w:val="000000"/>
                <w:sz w:val="18"/>
                <w:szCs w:val="18"/>
              </w:rPr>
              <w:t>1</w:t>
            </w:r>
            <w:r w:rsidRPr="00B25C6F">
              <w:rPr>
                <w:rFonts w:cs="Times New Roman" w:hint="eastAsia"/>
                <w:bCs/>
                <w:color w:val="000000"/>
                <w:sz w:val="18"/>
                <w:szCs w:val="18"/>
              </w:rPr>
              <w:t>、合同约定：截止建筑单体方案深化阶段，累计结算金额为</w:t>
            </w:r>
            <w:r w:rsidRPr="00B25C6F">
              <w:rPr>
                <w:rFonts w:cs="Times New Roman"/>
                <w:bCs/>
                <w:color w:val="000000"/>
                <w:sz w:val="18"/>
                <w:szCs w:val="18"/>
              </w:rPr>
              <w:t>212.16</w:t>
            </w:r>
            <w:r w:rsidRPr="00B25C6F">
              <w:rPr>
                <w:rFonts w:cs="Times New Roman" w:hint="eastAsia"/>
                <w:bCs/>
                <w:color w:val="000000"/>
                <w:sz w:val="18"/>
                <w:szCs w:val="18"/>
              </w:rPr>
              <w:t>万元；已开始工作的，工作量不足一半按一半结算，超过一半按全部结算。</w:t>
            </w:r>
          </w:p>
          <w:p w14:paraId="4C8B4D1C" w14:textId="77777777" w:rsidR="00FD4B41" w:rsidRPr="00B25C6F" w:rsidRDefault="00FD4B41">
            <w:pPr>
              <w:rPr>
                <w:rFonts w:cs="Times New Roman"/>
                <w:bCs/>
                <w:color w:val="000000"/>
                <w:sz w:val="18"/>
                <w:szCs w:val="18"/>
              </w:rPr>
            </w:pPr>
            <w:r w:rsidRPr="00B25C6F">
              <w:rPr>
                <w:rFonts w:cs="Times New Roman"/>
                <w:bCs/>
                <w:color w:val="000000"/>
                <w:sz w:val="18"/>
                <w:szCs w:val="18"/>
              </w:rPr>
              <w:t>2</w:t>
            </w:r>
            <w:r w:rsidRPr="00B25C6F">
              <w:rPr>
                <w:rFonts w:cs="Times New Roman" w:hint="eastAsia"/>
                <w:bCs/>
                <w:color w:val="000000"/>
                <w:sz w:val="18"/>
                <w:szCs w:val="18"/>
              </w:rPr>
              <w:t>、执行情况：终止时，已完成建筑单体方案深化，根据合同约定，累计应结算金额为</w:t>
            </w:r>
            <w:r w:rsidRPr="00B25C6F">
              <w:rPr>
                <w:rFonts w:cs="Times New Roman"/>
                <w:bCs/>
                <w:color w:val="000000"/>
                <w:sz w:val="18"/>
                <w:szCs w:val="18"/>
              </w:rPr>
              <w:t>212.16</w:t>
            </w:r>
            <w:r w:rsidRPr="00B25C6F">
              <w:rPr>
                <w:rFonts w:cs="Times New Roman" w:hint="eastAsia"/>
                <w:bCs/>
                <w:color w:val="000000"/>
                <w:sz w:val="18"/>
                <w:szCs w:val="18"/>
              </w:rPr>
              <w:t>万元。同时，完成后一阶段建筑单体初步设计阶段</w:t>
            </w:r>
            <w:r w:rsidRPr="00B25C6F">
              <w:rPr>
                <w:rFonts w:cs="Times New Roman"/>
                <w:bCs/>
                <w:color w:val="000000"/>
                <w:sz w:val="18"/>
                <w:szCs w:val="18"/>
              </w:rPr>
              <w:t>15%</w:t>
            </w:r>
            <w:r w:rsidRPr="00B25C6F">
              <w:rPr>
                <w:rFonts w:cs="Times New Roman" w:hint="eastAsia"/>
                <w:bCs/>
                <w:color w:val="000000"/>
                <w:sz w:val="18"/>
                <w:szCs w:val="18"/>
              </w:rPr>
              <w:t>工作量，经与客户协商，按照实际工作量</w:t>
            </w:r>
            <w:r w:rsidRPr="00B25C6F">
              <w:rPr>
                <w:rFonts w:cs="Times New Roman"/>
                <w:bCs/>
                <w:color w:val="000000"/>
                <w:sz w:val="18"/>
                <w:szCs w:val="18"/>
              </w:rPr>
              <w:t>15%</w:t>
            </w:r>
            <w:r w:rsidRPr="00B25C6F">
              <w:rPr>
                <w:rFonts w:cs="Times New Roman" w:hint="eastAsia"/>
                <w:bCs/>
                <w:color w:val="000000"/>
                <w:sz w:val="18"/>
                <w:szCs w:val="18"/>
              </w:rPr>
              <w:t>结算</w:t>
            </w:r>
            <w:r w:rsidRPr="00B25C6F">
              <w:rPr>
                <w:rFonts w:cs="Times New Roman"/>
                <w:bCs/>
                <w:color w:val="000000"/>
                <w:sz w:val="18"/>
                <w:szCs w:val="18"/>
              </w:rPr>
              <w:t>88.40</w:t>
            </w:r>
            <w:r w:rsidRPr="00B25C6F">
              <w:rPr>
                <w:rFonts w:cs="Times New Roman" w:hint="eastAsia"/>
                <w:bCs/>
                <w:color w:val="000000"/>
                <w:sz w:val="18"/>
                <w:szCs w:val="18"/>
              </w:rPr>
              <w:t>（该阶段款项）</w:t>
            </w:r>
            <w:r w:rsidRPr="00B25C6F">
              <w:rPr>
                <w:rFonts w:cs="Times New Roman"/>
                <w:bCs/>
                <w:color w:val="000000"/>
                <w:sz w:val="18"/>
                <w:szCs w:val="18"/>
              </w:rPr>
              <w:t>*15%=13.26</w:t>
            </w:r>
            <w:r w:rsidRPr="00B25C6F">
              <w:rPr>
                <w:rFonts w:cs="Times New Roman" w:hint="eastAsia"/>
                <w:bCs/>
                <w:color w:val="000000"/>
                <w:sz w:val="18"/>
                <w:szCs w:val="18"/>
              </w:rPr>
              <w:t>万元。</w:t>
            </w:r>
          </w:p>
        </w:tc>
      </w:tr>
      <w:tr w:rsidR="00FD4B41" w:rsidRPr="00B25C6F" w14:paraId="3BB75636" w14:textId="77777777" w:rsidTr="00D069B9">
        <w:trPr>
          <w:jc w:val="center"/>
        </w:trPr>
        <w:tc>
          <w:tcPr>
            <w:tcW w:w="317" w:type="pct"/>
            <w:vAlign w:val="center"/>
            <w:hideMark/>
          </w:tcPr>
          <w:p w14:paraId="5E727C6A"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3</w:t>
            </w:r>
          </w:p>
        </w:tc>
        <w:tc>
          <w:tcPr>
            <w:tcW w:w="692" w:type="pct"/>
            <w:vAlign w:val="center"/>
            <w:hideMark/>
          </w:tcPr>
          <w:p w14:paraId="691BC5CC" w14:textId="77777777" w:rsidR="00FD4B41" w:rsidRPr="00B25C6F" w:rsidRDefault="00FD4B41">
            <w:pPr>
              <w:rPr>
                <w:rFonts w:cs="Times New Roman"/>
                <w:bCs/>
                <w:color w:val="000000"/>
                <w:sz w:val="18"/>
                <w:szCs w:val="18"/>
              </w:rPr>
            </w:pPr>
            <w:proofErr w:type="gramStart"/>
            <w:r w:rsidRPr="00B25C6F">
              <w:rPr>
                <w:rFonts w:cs="Times New Roman" w:hint="eastAsia"/>
                <w:bCs/>
                <w:color w:val="000000"/>
                <w:sz w:val="18"/>
                <w:szCs w:val="18"/>
              </w:rPr>
              <w:t>昆明云纺</w:t>
            </w:r>
            <w:proofErr w:type="gramEnd"/>
            <w:r w:rsidRPr="00B25C6F">
              <w:rPr>
                <w:rFonts w:cs="Times New Roman"/>
                <w:bCs/>
                <w:color w:val="000000"/>
                <w:sz w:val="18"/>
                <w:szCs w:val="18"/>
              </w:rPr>
              <w:t>A1-3</w:t>
            </w:r>
            <w:r w:rsidRPr="00B25C6F">
              <w:rPr>
                <w:rFonts w:cs="Times New Roman" w:hint="eastAsia"/>
                <w:bCs/>
                <w:color w:val="000000"/>
                <w:sz w:val="18"/>
                <w:szCs w:val="18"/>
              </w:rPr>
              <w:t>、</w:t>
            </w:r>
            <w:r w:rsidRPr="00B25C6F">
              <w:rPr>
                <w:rFonts w:cs="Times New Roman"/>
                <w:bCs/>
                <w:color w:val="000000"/>
                <w:sz w:val="18"/>
                <w:szCs w:val="18"/>
              </w:rPr>
              <w:t>A1-6</w:t>
            </w:r>
            <w:r w:rsidRPr="00B25C6F">
              <w:rPr>
                <w:rFonts w:cs="Times New Roman" w:hint="eastAsia"/>
                <w:bCs/>
                <w:color w:val="000000"/>
                <w:sz w:val="18"/>
                <w:szCs w:val="18"/>
              </w:rPr>
              <w:t>、</w:t>
            </w:r>
            <w:r w:rsidRPr="00B25C6F">
              <w:rPr>
                <w:rFonts w:cs="Times New Roman"/>
                <w:bCs/>
                <w:color w:val="000000"/>
                <w:sz w:val="18"/>
                <w:szCs w:val="18"/>
              </w:rPr>
              <w:t>A2-1</w:t>
            </w:r>
            <w:r w:rsidRPr="00B25C6F">
              <w:rPr>
                <w:rFonts w:cs="Times New Roman" w:hint="eastAsia"/>
                <w:bCs/>
                <w:color w:val="000000"/>
                <w:sz w:val="18"/>
                <w:szCs w:val="18"/>
              </w:rPr>
              <w:t>、</w:t>
            </w:r>
            <w:r w:rsidRPr="00B25C6F">
              <w:rPr>
                <w:rFonts w:cs="Times New Roman"/>
                <w:bCs/>
                <w:color w:val="000000"/>
                <w:sz w:val="18"/>
                <w:szCs w:val="18"/>
              </w:rPr>
              <w:t>A2-2</w:t>
            </w:r>
            <w:r w:rsidRPr="00B25C6F">
              <w:rPr>
                <w:rFonts w:cs="Times New Roman" w:hint="eastAsia"/>
                <w:bCs/>
                <w:color w:val="000000"/>
                <w:sz w:val="18"/>
                <w:szCs w:val="18"/>
              </w:rPr>
              <w:t>、</w:t>
            </w:r>
            <w:r w:rsidRPr="00B25C6F">
              <w:rPr>
                <w:rFonts w:cs="Times New Roman"/>
                <w:bCs/>
                <w:color w:val="000000"/>
                <w:sz w:val="18"/>
                <w:szCs w:val="18"/>
              </w:rPr>
              <w:t>A2-3</w:t>
            </w:r>
            <w:r w:rsidRPr="00B25C6F">
              <w:rPr>
                <w:rFonts w:cs="Times New Roman" w:hint="eastAsia"/>
                <w:bCs/>
                <w:color w:val="000000"/>
                <w:sz w:val="18"/>
                <w:szCs w:val="18"/>
              </w:rPr>
              <w:t>、</w:t>
            </w:r>
            <w:r w:rsidRPr="00B25C6F">
              <w:rPr>
                <w:rFonts w:cs="Times New Roman"/>
                <w:bCs/>
                <w:color w:val="000000"/>
                <w:sz w:val="18"/>
                <w:szCs w:val="18"/>
              </w:rPr>
              <w:t>A2-4</w:t>
            </w:r>
            <w:r w:rsidRPr="00B25C6F">
              <w:rPr>
                <w:rFonts w:cs="Times New Roman" w:hint="eastAsia"/>
                <w:bCs/>
                <w:color w:val="000000"/>
                <w:sz w:val="18"/>
                <w:szCs w:val="18"/>
              </w:rPr>
              <w:t>、</w:t>
            </w:r>
            <w:r w:rsidRPr="00B25C6F">
              <w:rPr>
                <w:rFonts w:cs="Times New Roman"/>
                <w:bCs/>
                <w:color w:val="000000"/>
                <w:sz w:val="18"/>
                <w:szCs w:val="18"/>
              </w:rPr>
              <w:t>A3-1</w:t>
            </w:r>
            <w:r w:rsidRPr="00B25C6F">
              <w:rPr>
                <w:rFonts w:cs="Times New Roman" w:hint="eastAsia"/>
                <w:bCs/>
                <w:color w:val="000000"/>
                <w:sz w:val="18"/>
                <w:szCs w:val="18"/>
              </w:rPr>
              <w:t>、</w:t>
            </w:r>
            <w:r w:rsidRPr="00B25C6F">
              <w:rPr>
                <w:rFonts w:cs="Times New Roman"/>
                <w:bCs/>
                <w:color w:val="000000"/>
                <w:sz w:val="18"/>
                <w:szCs w:val="18"/>
              </w:rPr>
              <w:t>A3-2</w:t>
            </w:r>
            <w:r w:rsidRPr="00B25C6F">
              <w:rPr>
                <w:rFonts w:cs="Times New Roman" w:hint="eastAsia"/>
                <w:bCs/>
                <w:color w:val="000000"/>
                <w:sz w:val="18"/>
                <w:szCs w:val="18"/>
              </w:rPr>
              <w:t>地块概念规划设计合同</w:t>
            </w:r>
          </w:p>
        </w:tc>
        <w:tc>
          <w:tcPr>
            <w:tcW w:w="534" w:type="pct"/>
            <w:vAlign w:val="center"/>
            <w:hideMark/>
          </w:tcPr>
          <w:p w14:paraId="69801466"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2018</w:t>
            </w:r>
            <w:r w:rsidRPr="00B25C6F">
              <w:rPr>
                <w:rFonts w:cs="Times New Roman" w:hint="eastAsia"/>
                <w:bCs/>
                <w:color w:val="000000"/>
                <w:sz w:val="18"/>
                <w:szCs w:val="18"/>
              </w:rPr>
              <w:t>年</w:t>
            </w:r>
            <w:r w:rsidRPr="00B25C6F">
              <w:rPr>
                <w:rFonts w:cs="Times New Roman"/>
                <w:bCs/>
                <w:color w:val="000000"/>
                <w:sz w:val="18"/>
                <w:szCs w:val="18"/>
              </w:rPr>
              <w:t>8</w:t>
            </w:r>
            <w:r w:rsidRPr="00B25C6F">
              <w:rPr>
                <w:rFonts w:cs="Times New Roman" w:hint="eastAsia"/>
                <w:bCs/>
                <w:color w:val="000000"/>
                <w:sz w:val="18"/>
                <w:szCs w:val="18"/>
              </w:rPr>
              <w:t>月</w:t>
            </w:r>
          </w:p>
        </w:tc>
        <w:tc>
          <w:tcPr>
            <w:tcW w:w="397" w:type="pct"/>
            <w:vAlign w:val="center"/>
            <w:hideMark/>
          </w:tcPr>
          <w:p w14:paraId="719B7F78"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   </w:t>
            </w:r>
          </w:p>
        </w:tc>
        <w:tc>
          <w:tcPr>
            <w:tcW w:w="466" w:type="pct"/>
            <w:vAlign w:val="center"/>
            <w:hideMark/>
          </w:tcPr>
          <w:p w14:paraId="75760671"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25.00 </w:t>
            </w:r>
          </w:p>
        </w:tc>
        <w:tc>
          <w:tcPr>
            <w:tcW w:w="580" w:type="pct"/>
            <w:vAlign w:val="center"/>
            <w:hideMark/>
          </w:tcPr>
          <w:p w14:paraId="4BE213F6"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 25.00 </w:t>
            </w:r>
          </w:p>
        </w:tc>
        <w:tc>
          <w:tcPr>
            <w:tcW w:w="357" w:type="pct"/>
            <w:vAlign w:val="center"/>
            <w:hideMark/>
          </w:tcPr>
          <w:p w14:paraId="3B24A866"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概念规划阶段部分完成</w:t>
            </w:r>
          </w:p>
        </w:tc>
        <w:tc>
          <w:tcPr>
            <w:tcW w:w="1657" w:type="pct"/>
            <w:hideMark/>
          </w:tcPr>
          <w:p w14:paraId="085D1757" w14:textId="77777777" w:rsidR="00FD4B41" w:rsidRPr="00B25C6F" w:rsidRDefault="00FD4B41">
            <w:pPr>
              <w:rPr>
                <w:rFonts w:cs="Times New Roman"/>
                <w:bCs/>
                <w:color w:val="000000"/>
                <w:sz w:val="18"/>
                <w:szCs w:val="18"/>
              </w:rPr>
            </w:pPr>
            <w:r w:rsidRPr="00B25C6F">
              <w:rPr>
                <w:rFonts w:cs="Times New Roman"/>
                <w:bCs/>
                <w:color w:val="000000"/>
                <w:sz w:val="18"/>
                <w:szCs w:val="18"/>
              </w:rPr>
              <w:t>1</w:t>
            </w:r>
            <w:r w:rsidRPr="00B25C6F">
              <w:rPr>
                <w:rFonts w:cs="Times New Roman" w:hint="eastAsia"/>
                <w:bCs/>
                <w:color w:val="000000"/>
                <w:sz w:val="18"/>
                <w:szCs w:val="18"/>
              </w:rPr>
              <w:t>、合同约定：截止概念规划阶段，累计结算金额为</w:t>
            </w:r>
            <w:r w:rsidRPr="00B25C6F">
              <w:rPr>
                <w:rFonts w:cs="Times New Roman"/>
                <w:bCs/>
                <w:color w:val="000000"/>
                <w:sz w:val="18"/>
                <w:szCs w:val="18"/>
              </w:rPr>
              <w:t>50</w:t>
            </w:r>
            <w:r w:rsidRPr="00B25C6F">
              <w:rPr>
                <w:rFonts w:cs="Times New Roman" w:hint="eastAsia"/>
                <w:bCs/>
                <w:color w:val="000000"/>
                <w:sz w:val="18"/>
                <w:szCs w:val="18"/>
              </w:rPr>
              <w:t>万元；已开始工作的，按照实际工作量结算。</w:t>
            </w:r>
          </w:p>
          <w:p w14:paraId="7655269D" w14:textId="77777777" w:rsidR="00FD4B41" w:rsidRPr="00B25C6F" w:rsidRDefault="00FD4B41">
            <w:pPr>
              <w:rPr>
                <w:rFonts w:cs="Times New Roman"/>
                <w:bCs/>
                <w:color w:val="000000"/>
                <w:sz w:val="18"/>
                <w:szCs w:val="18"/>
              </w:rPr>
            </w:pPr>
            <w:r w:rsidRPr="00B25C6F">
              <w:rPr>
                <w:rFonts w:cs="Times New Roman"/>
                <w:bCs/>
                <w:color w:val="000000"/>
                <w:sz w:val="18"/>
                <w:szCs w:val="18"/>
              </w:rPr>
              <w:t>2</w:t>
            </w:r>
            <w:r w:rsidRPr="00B25C6F">
              <w:rPr>
                <w:rFonts w:cs="Times New Roman" w:hint="eastAsia"/>
                <w:bCs/>
                <w:color w:val="000000"/>
                <w:sz w:val="18"/>
                <w:szCs w:val="18"/>
              </w:rPr>
              <w:t>、执行情况：终止时，已完成概念规划阶段</w:t>
            </w:r>
            <w:r w:rsidRPr="00B25C6F">
              <w:rPr>
                <w:rFonts w:cs="Times New Roman"/>
                <w:bCs/>
                <w:color w:val="000000"/>
                <w:sz w:val="18"/>
                <w:szCs w:val="18"/>
              </w:rPr>
              <w:t>50%</w:t>
            </w:r>
            <w:r w:rsidRPr="00B25C6F">
              <w:rPr>
                <w:rFonts w:cs="Times New Roman" w:hint="eastAsia"/>
                <w:bCs/>
                <w:color w:val="000000"/>
                <w:sz w:val="18"/>
                <w:szCs w:val="18"/>
              </w:rPr>
              <w:t>的工作量，根据合同约定，结算金额为</w:t>
            </w:r>
            <w:r w:rsidRPr="00B25C6F">
              <w:rPr>
                <w:rFonts w:cs="Times New Roman"/>
                <w:bCs/>
                <w:color w:val="000000"/>
                <w:sz w:val="18"/>
                <w:szCs w:val="18"/>
              </w:rPr>
              <w:t>25</w:t>
            </w:r>
            <w:r w:rsidRPr="00B25C6F">
              <w:rPr>
                <w:rFonts w:cs="Times New Roman" w:hint="eastAsia"/>
                <w:bCs/>
                <w:color w:val="000000"/>
                <w:sz w:val="18"/>
                <w:szCs w:val="18"/>
              </w:rPr>
              <w:t>万元。</w:t>
            </w:r>
          </w:p>
        </w:tc>
      </w:tr>
      <w:tr w:rsidR="00FD4B41" w:rsidRPr="00B25C6F" w14:paraId="10A66D18" w14:textId="77777777" w:rsidTr="00D069B9">
        <w:trPr>
          <w:jc w:val="center"/>
        </w:trPr>
        <w:tc>
          <w:tcPr>
            <w:tcW w:w="317" w:type="pct"/>
            <w:vAlign w:val="center"/>
            <w:hideMark/>
          </w:tcPr>
          <w:p w14:paraId="03733528"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4</w:t>
            </w:r>
          </w:p>
        </w:tc>
        <w:tc>
          <w:tcPr>
            <w:tcW w:w="692" w:type="pct"/>
            <w:vAlign w:val="center"/>
            <w:hideMark/>
          </w:tcPr>
          <w:p w14:paraId="75CAE358"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赤峰八家片区西区</w:t>
            </w:r>
            <w:r w:rsidRPr="00B25C6F">
              <w:rPr>
                <w:rFonts w:cs="Times New Roman"/>
                <w:bCs/>
                <w:color w:val="000000"/>
                <w:sz w:val="18"/>
                <w:szCs w:val="18"/>
              </w:rPr>
              <w:t>C05-02</w:t>
            </w:r>
            <w:r w:rsidRPr="00B25C6F">
              <w:rPr>
                <w:rFonts w:cs="Times New Roman" w:hint="eastAsia"/>
                <w:bCs/>
                <w:color w:val="000000"/>
                <w:sz w:val="18"/>
                <w:szCs w:val="18"/>
              </w:rPr>
              <w:t>地块项目建设工程设计合同</w:t>
            </w:r>
          </w:p>
        </w:tc>
        <w:tc>
          <w:tcPr>
            <w:tcW w:w="534" w:type="pct"/>
            <w:vAlign w:val="center"/>
            <w:hideMark/>
          </w:tcPr>
          <w:p w14:paraId="0380A06E"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2018</w:t>
            </w:r>
            <w:r w:rsidRPr="00B25C6F">
              <w:rPr>
                <w:rFonts w:cs="Times New Roman" w:hint="eastAsia"/>
                <w:bCs/>
                <w:color w:val="000000"/>
                <w:sz w:val="18"/>
                <w:szCs w:val="18"/>
              </w:rPr>
              <w:t>年</w:t>
            </w:r>
            <w:r w:rsidRPr="00B25C6F">
              <w:rPr>
                <w:rFonts w:cs="Times New Roman"/>
                <w:bCs/>
                <w:color w:val="000000"/>
                <w:sz w:val="18"/>
                <w:szCs w:val="18"/>
              </w:rPr>
              <w:t>8</w:t>
            </w:r>
            <w:r w:rsidRPr="00B25C6F">
              <w:rPr>
                <w:rFonts w:cs="Times New Roman" w:hint="eastAsia"/>
                <w:bCs/>
                <w:color w:val="000000"/>
                <w:sz w:val="18"/>
                <w:szCs w:val="18"/>
              </w:rPr>
              <w:t>月</w:t>
            </w:r>
          </w:p>
        </w:tc>
        <w:tc>
          <w:tcPr>
            <w:tcW w:w="397" w:type="pct"/>
            <w:vAlign w:val="center"/>
            <w:hideMark/>
          </w:tcPr>
          <w:p w14:paraId="7897605E"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146.57 </w:t>
            </w:r>
          </w:p>
        </w:tc>
        <w:tc>
          <w:tcPr>
            <w:tcW w:w="466" w:type="pct"/>
            <w:vAlign w:val="center"/>
            <w:hideMark/>
          </w:tcPr>
          <w:p w14:paraId="6258F021"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   </w:t>
            </w:r>
          </w:p>
        </w:tc>
        <w:tc>
          <w:tcPr>
            <w:tcW w:w="580" w:type="pct"/>
            <w:vAlign w:val="center"/>
            <w:hideMark/>
          </w:tcPr>
          <w:p w14:paraId="0901171B"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146.57 </w:t>
            </w:r>
          </w:p>
        </w:tc>
        <w:tc>
          <w:tcPr>
            <w:tcW w:w="357" w:type="pct"/>
            <w:vAlign w:val="center"/>
            <w:hideMark/>
          </w:tcPr>
          <w:p w14:paraId="09E0169E"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建筑专业初步设计阶段部分</w:t>
            </w:r>
            <w:r w:rsidRPr="00B25C6F">
              <w:rPr>
                <w:rFonts w:cs="Times New Roman" w:hint="eastAsia"/>
                <w:bCs/>
                <w:color w:val="000000"/>
                <w:sz w:val="18"/>
                <w:szCs w:val="18"/>
              </w:rPr>
              <w:lastRenderedPageBreak/>
              <w:t>完成</w:t>
            </w:r>
            <w:r w:rsidRPr="00B25C6F">
              <w:rPr>
                <w:rFonts w:cs="Times New Roman"/>
                <w:bCs/>
                <w:color w:val="000000"/>
                <w:sz w:val="18"/>
                <w:szCs w:val="18"/>
              </w:rPr>
              <w:t xml:space="preserve"> </w:t>
            </w:r>
          </w:p>
        </w:tc>
        <w:tc>
          <w:tcPr>
            <w:tcW w:w="1657" w:type="pct"/>
            <w:hideMark/>
          </w:tcPr>
          <w:p w14:paraId="74D05A87" w14:textId="77777777" w:rsidR="00FD4B41" w:rsidRPr="00B25C6F" w:rsidRDefault="00FD4B41">
            <w:pPr>
              <w:rPr>
                <w:rFonts w:cs="Times New Roman"/>
                <w:bCs/>
                <w:color w:val="000000"/>
                <w:sz w:val="18"/>
                <w:szCs w:val="18"/>
              </w:rPr>
            </w:pPr>
            <w:r w:rsidRPr="00B25C6F">
              <w:rPr>
                <w:rFonts w:cs="Times New Roman"/>
                <w:bCs/>
                <w:color w:val="000000"/>
                <w:sz w:val="18"/>
                <w:szCs w:val="18"/>
              </w:rPr>
              <w:lastRenderedPageBreak/>
              <w:t>1</w:t>
            </w:r>
            <w:r w:rsidRPr="00B25C6F">
              <w:rPr>
                <w:rFonts w:cs="Times New Roman" w:hint="eastAsia"/>
                <w:bCs/>
                <w:color w:val="000000"/>
                <w:sz w:val="18"/>
                <w:szCs w:val="18"/>
              </w:rPr>
              <w:t>、合同约定：截止方案报</w:t>
            </w:r>
            <w:proofErr w:type="gramStart"/>
            <w:r w:rsidRPr="00B25C6F">
              <w:rPr>
                <w:rFonts w:cs="Times New Roman" w:hint="eastAsia"/>
                <w:bCs/>
                <w:color w:val="000000"/>
                <w:sz w:val="18"/>
                <w:szCs w:val="18"/>
              </w:rPr>
              <w:t>规</w:t>
            </w:r>
            <w:proofErr w:type="gramEnd"/>
            <w:r w:rsidRPr="00B25C6F">
              <w:rPr>
                <w:rFonts w:cs="Times New Roman" w:hint="eastAsia"/>
                <w:bCs/>
                <w:color w:val="000000"/>
                <w:sz w:val="18"/>
                <w:szCs w:val="18"/>
              </w:rPr>
              <w:t>阶段，累计结算金额为</w:t>
            </w:r>
            <w:r w:rsidRPr="00B25C6F">
              <w:rPr>
                <w:rFonts w:cs="Times New Roman"/>
                <w:bCs/>
                <w:color w:val="000000"/>
                <w:sz w:val="18"/>
                <w:szCs w:val="18"/>
              </w:rPr>
              <w:t>123.78</w:t>
            </w:r>
            <w:r w:rsidRPr="00B25C6F">
              <w:rPr>
                <w:rFonts w:cs="Times New Roman" w:hint="eastAsia"/>
                <w:bCs/>
                <w:color w:val="000000"/>
                <w:sz w:val="18"/>
                <w:szCs w:val="18"/>
              </w:rPr>
              <w:t>万元；已开始工作的，工作量不足一半按一半结算，超过一半按全部结算。</w:t>
            </w:r>
          </w:p>
          <w:p w14:paraId="782DD08B" w14:textId="77777777" w:rsidR="00FD4B41" w:rsidRPr="00B25C6F" w:rsidRDefault="00FD4B41">
            <w:pPr>
              <w:rPr>
                <w:rFonts w:cs="Times New Roman"/>
                <w:bCs/>
                <w:color w:val="000000"/>
                <w:sz w:val="18"/>
                <w:szCs w:val="18"/>
              </w:rPr>
            </w:pPr>
            <w:r w:rsidRPr="00B25C6F">
              <w:rPr>
                <w:rFonts w:cs="Times New Roman"/>
                <w:bCs/>
                <w:color w:val="000000"/>
                <w:sz w:val="18"/>
                <w:szCs w:val="18"/>
              </w:rPr>
              <w:t>2</w:t>
            </w:r>
            <w:r w:rsidRPr="00B25C6F">
              <w:rPr>
                <w:rFonts w:cs="Times New Roman" w:hint="eastAsia"/>
                <w:bCs/>
                <w:color w:val="000000"/>
                <w:sz w:val="18"/>
                <w:szCs w:val="18"/>
              </w:rPr>
              <w:t>、执行情况：终止时，已完成方案报</w:t>
            </w:r>
            <w:proofErr w:type="gramStart"/>
            <w:r w:rsidRPr="00B25C6F">
              <w:rPr>
                <w:rFonts w:cs="Times New Roman" w:hint="eastAsia"/>
                <w:bCs/>
                <w:color w:val="000000"/>
                <w:sz w:val="18"/>
                <w:szCs w:val="18"/>
              </w:rPr>
              <w:t>规</w:t>
            </w:r>
            <w:proofErr w:type="gramEnd"/>
            <w:r w:rsidRPr="00B25C6F">
              <w:rPr>
                <w:rFonts w:cs="Times New Roman" w:hint="eastAsia"/>
                <w:bCs/>
                <w:color w:val="000000"/>
                <w:sz w:val="18"/>
                <w:szCs w:val="18"/>
              </w:rPr>
              <w:t>阶段，根据合同约定，累计应结算金额为</w:t>
            </w:r>
            <w:r w:rsidRPr="00B25C6F">
              <w:rPr>
                <w:rFonts w:cs="Times New Roman"/>
                <w:bCs/>
                <w:color w:val="000000"/>
                <w:sz w:val="18"/>
                <w:szCs w:val="18"/>
              </w:rPr>
              <w:lastRenderedPageBreak/>
              <w:t>123.78</w:t>
            </w:r>
            <w:r w:rsidRPr="00B25C6F">
              <w:rPr>
                <w:rFonts w:cs="Times New Roman" w:hint="eastAsia"/>
                <w:bCs/>
                <w:color w:val="000000"/>
                <w:sz w:val="18"/>
                <w:szCs w:val="18"/>
              </w:rPr>
              <w:t>万元。同时，完成后一阶段建筑专业初步设计阶段</w:t>
            </w:r>
            <w:r w:rsidRPr="00B25C6F">
              <w:rPr>
                <w:rFonts w:cs="Times New Roman"/>
                <w:bCs/>
                <w:color w:val="000000"/>
                <w:sz w:val="18"/>
                <w:szCs w:val="18"/>
              </w:rPr>
              <w:t>50%</w:t>
            </w:r>
            <w:r w:rsidRPr="00B25C6F">
              <w:rPr>
                <w:rFonts w:cs="Times New Roman" w:hint="eastAsia"/>
                <w:bCs/>
                <w:color w:val="000000"/>
                <w:sz w:val="18"/>
                <w:szCs w:val="18"/>
              </w:rPr>
              <w:t>工作量，结算</w:t>
            </w:r>
            <w:r w:rsidRPr="00B25C6F">
              <w:rPr>
                <w:rFonts w:cs="Times New Roman"/>
                <w:bCs/>
                <w:color w:val="000000"/>
                <w:sz w:val="18"/>
                <w:szCs w:val="18"/>
              </w:rPr>
              <w:t>51.58</w:t>
            </w:r>
            <w:r w:rsidRPr="00B25C6F">
              <w:rPr>
                <w:rFonts w:cs="Times New Roman" w:hint="eastAsia"/>
                <w:bCs/>
                <w:color w:val="000000"/>
                <w:sz w:val="18"/>
                <w:szCs w:val="18"/>
              </w:rPr>
              <w:t>（该阶段款项）</w:t>
            </w:r>
            <w:r w:rsidRPr="00B25C6F">
              <w:rPr>
                <w:rFonts w:cs="Times New Roman"/>
                <w:bCs/>
                <w:color w:val="000000"/>
                <w:sz w:val="18"/>
                <w:szCs w:val="18"/>
              </w:rPr>
              <w:t>*50%=22.79</w:t>
            </w:r>
            <w:r w:rsidRPr="00B25C6F">
              <w:rPr>
                <w:rFonts w:cs="Times New Roman" w:hint="eastAsia"/>
                <w:bCs/>
                <w:color w:val="000000"/>
                <w:sz w:val="18"/>
                <w:szCs w:val="18"/>
              </w:rPr>
              <w:t>万元。以上共计</w:t>
            </w:r>
            <w:r w:rsidRPr="00B25C6F">
              <w:rPr>
                <w:rFonts w:cs="Times New Roman"/>
                <w:bCs/>
                <w:color w:val="000000"/>
                <w:sz w:val="18"/>
                <w:szCs w:val="18"/>
              </w:rPr>
              <w:t>146.57</w:t>
            </w:r>
            <w:r w:rsidRPr="00B25C6F">
              <w:rPr>
                <w:rFonts w:cs="Times New Roman" w:hint="eastAsia"/>
                <w:bCs/>
                <w:color w:val="000000"/>
                <w:sz w:val="18"/>
                <w:szCs w:val="18"/>
              </w:rPr>
              <w:t>万元。</w:t>
            </w:r>
          </w:p>
        </w:tc>
      </w:tr>
      <w:tr w:rsidR="00FD4B41" w:rsidRPr="00B25C6F" w14:paraId="2C133E7F" w14:textId="77777777" w:rsidTr="00D069B9">
        <w:trPr>
          <w:jc w:val="center"/>
        </w:trPr>
        <w:tc>
          <w:tcPr>
            <w:tcW w:w="317" w:type="pct"/>
            <w:vAlign w:val="center"/>
            <w:hideMark/>
          </w:tcPr>
          <w:p w14:paraId="5BB3EA4A"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lastRenderedPageBreak/>
              <w:t>5</w:t>
            </w:r>
          </w:p>
        </w:tc>
        <w:tc>
          <w:tcPr>
            <w:tcW w:w="692" w:type="pct"/>
            <w:vAlign w:val="center"/>
            <w:hideMark/>
          </w:tcPr>
          <w:p w14:paraId="202FF80B"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赤峰八家片区西区</w:t>
            </w:r>
            <w:r w:rsidRPr="00B25C6F">
              <w:rPr>
                <w:rFonts w:cs="Times New Roman"/>
                <w:bCs/>
                <w:color w:val="000000"/>
                <w:sz w:val="18"/>
                <w:szCs w:val="18"/>
              </w:rPr>
              <w:t>C03-04</w:t>
            </w:r>
            <w:r w:rsidRPr="00B25C6F">
              <w:rPr>
                <w:rFonts w:cs="Times New Roman" w:hint="eastAsia"/>
                <w:bCs/>
                <w:color w:val="000000"/>
                <w:sz w:val="18"/>
                <w:szCs w:val="18"/>
              </w:rPr>
              <w:t>地块项目建设工程设计合同</w:t>
            </w:r>
          </w:p>
        </w:tc>
        <w:tc>
          <w:tcPr>
            <w:tcW w:w="534" w:type="pct"/>
            <w:vAlign w:val="center"/>
            <w:hideMark/>
          </w:tcPr>
          <w:p w14:paraId="6B4B8BB2"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2018</w:t>
            </w:r>
            <w:r w:rsidRPr="00B25C6F">
              <w:rPr>
                <w:rFonts w:cs="Times New Roman" w:hint="eastAsia"/>
                <w:bCs/>
                <w:color w:val="000000"/>
                <w:sz w:val="18"/>
                <w:szCs w:val="18"/>
              </w:rPr>
              <w:t>年</w:t>
            </w:r>
            <w:r w:rsidRPr="00B25C6F">
              <w:rPr>
                <w:rFonts w:cs="Times New Roman"/>
                <w:bCs/>
                <w:color w:val="000000"/>
                <w:sz w:val="18"/>
                <w:szCs w:val="18"/>
              </w:rPr>
              <w:t>8</w:t>
            </w:r>
            <w:r w:rsidRPr="00B25C6F">
              <w:rPr>
                <w:rFonts w:cs="Times New Roman" w:hint="eastAsia"/>
                <w:bCs/>
                <w:color w:val="000000"/>
                <w:sz w:val="18"/>
                <w:szCs w:val="18"/>
              </w:rPr>
              <w:t>月</w:t>
            </w:r>
          </w:p>
        </w:tc>
        <w:tc>
          <w:tcPr>
            <w:tcW w:w="397" w:type="pct"/>
            <w:vAlign w:val="center"/>
            <w:hideMark/>
          </w:tcPr>
          <w:p w14:paraId="4C3B135D"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141.38 </w:t>
            </w:r>
          </w:p>
        </w:tc>
        <w:tc>
          <w:tcPr>
            <w:tcW w:w="466" w:type="pct"/>
            <w:vAlign w:val="center"/>
            <w:hideMark/>
          </w:tcPr>
          <w:p w14:paraId="1162BF9D"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   </w:t>
            </w:r>
          </w:p>
        </w:tc>
        <w:tc>
          <w:tcPr>
            <w:tcW w:w="580" w:type="pct"/>
            <w:vAlign w:val="center"/>
            <w:hideMark/>
          </w:tcPr>
          <w:p w14:paraId="145DA1EF"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141.38 </w:t>
            </w:r>
          </w:p>
        </w:tc>
        <w:tc>
          <w:tcPr>
            <w:tcW w:w="357" w:type="pct"/>
            <w:vAlign w:val="center"/>
            <w:hideMark/>
          </w:tcPr>
          <w:p w14:paraId="671A14A1"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建筑专业初步设计阶段部分完成</w:t>
            </w:r>
            <w:r w:rsidRPr="00B25C6F">
              <w:rPr>
                <w:rFonts w:cs="Times New Roman"/>
                <w:bCs/>
                <w:color w:val="000000"/>
                <w:sz w:val="18"/>
                <w:szCs w:val="18"/>
              </w:rPr>
              <w:t xml:space="preserve"> </w:t>
            </w:r>
          </w:p>
        </w:tc>
        <w:tc>
          <w:tcPr>
            <w:tcW w:w="1657" w:type="pct"/>
            <w:hideMark/>
          </w:tcPr>
          <w:p w14:paraId="6E965747" w14:textId="77777777" w:rsidR="00FD4B41" w:rsidRPr="00B25C6F" w:rsidRDefault="00FD4B41">
            <w:pPr>
              <w:rPr>
                <w:rFonts w:cs="Times New Roman"/>
                <w:bCs/>
                <w:color w:val="000000"/>
                <w:sz w:val="18"/>
                <w:szCs w:val="18"/>
              </w:rPr>
            </w:pPr>
            <w:r w:rsidRPr="00B25C6F">
              <w:rPr>
                <w:rFonts w:cs="Times New Roman"/>
                <w:bCs/>
                <w:color w:val="000000"/>
                <w:sz w:val="18"/>
                <w:szCs w:val="18"/>
              </w:rPr>
              <w:t>1</w:t>
            </w:r>
            <w:r w:rsidRPr="00B25C6F">
              <w:rPr>
                <w:rFonts w:cs="Times New Roman" w:hint="eastAsia"/>
                <w:bCs/>
                <w:color w:val="000000"/>
                <w:sz w:val="18"/>
                <w:szCs w:val="18"/>
              </w:rPr>
              <w:t>、合同约定：截止方案报</w:t>
            </w:r>
            <w:proofErr w:type="gramStart"/>
            <w:r w:rsidRPr="00B25C6F">
              <w:rPr>
                <w:rFonts w:cs="Times New Roman" w:hint="eastAsia"/>
                <w:bCs/>
                <w:color w:val="000000"/>
                <w:sz w:val="18"/>
                <w:szCs w:val="18"/>
              </w:rPr>
              <w:t>规</w:t>
            </w:r>
            <w:proofErr w:type="gramEnd"/>
            <w:r w:rsidRPr="00B25C6F">
              <w:rPr>
                <w:rFonts w:cs="Times New Roman" w:hint="eastAsia"/>
                <w:bCs/>
                <w:color w:val="000000"/>
                <w:sz w:val="18"/>
                <w:szCs w:val="18"/>
              </w:rPr>
              <w:t>阶段，累计结算金额为</w:t>
            </w:r>
            <w:r w:rsidRPr="00B25C6F">
              <w:rPr>
                <w:rFonts w:cs="Times New Roman"/>
                <w:bCs/>
                <w:color w:val="000000"/>
                <w:sz w:val="18"/>
                <w:szCs w:val="18"/>
              </w:rPr>
              <w:t>117.02</w:t>
            </w:r>
            <w:r w:rsidRPr="00B25C6F">
              <w:rPr>
                <w:rFonts w:cs="Times New Roman" w:hint="eastAsia"/>
                <w:bCs/>
                <w:color w:val="000000"/>
                <w:sz w:val="18"/>
                <w:szCs w:val="18"/>
              </w:rPr>
              <w:t>万元；已开始工作的，工作量不足一半按一半结算，超过一半按全部结算。</w:t>
            </w:r>
          </w:p>
          <w:p w14:paraId="189F2320" w14:textId="77777777" w:rsidR="00FD4B41" w:rsidRPr="00B25C6F" w:rsidRDefault="00FD4B41">
            <w:pPr>
              <w:rPr>
                <w:rFonts w:cs="Times New Roman"/>
                <w:bCs/>
                <w:color w:val="000000"/>
                <w:sz w:val="18"/>
                <w:szCs w:val="18"/>
              </w:rPr>
            </w:pPr>
            <w:r w:rsidRPr="00B25C6F">
              <w:rPr>
                <w:rFonts w:cs="Times New Roman"/>
                <w:bCs/>
                <w:color w:val="000000"/>
                <w:sz w:val="18"/>
                <w:szCs w:val="18"/>
              </w:rPr>
              <w:t>2</w:t>
            </w:r>
            <w:r w:rsidRPr="00B25C6F">
              <w:rPr>
                <w:rFonts w:cs="Times New Roman" w:hint="eastAsia"/>
                <w:bCs/>
                <w:color w:val="000000"/>
                <w:sz w:val="18"/>
                <w:szCs w:val="18"/>
              </w:rPr>
              <w:t>、执行情况：终止时，已完成方案报</w:t>
            </w:r>
            <w:proofErr w:type="gramStart"/>
            <w:r w:rsidRPr="00B25C6F">
              <w:rPr>
                <w:rFonts w:cs="Times New Roman" w:hint="eastAsia"/>
                <w:bCs/>
                <w:color w:val="000000"/>
                <w:sz w:val="18"/>
                <w:szCs w:val="18"/>
              </w:rPr>
              <w:t>规</w:t>
            </w:r>
            <w:proofErr w:type="gramEnd"/>
            <w:r w:rsidRPr="00B25C6F">
              <w:rPr>
                <w:rFonts w:cs="Times New Roman" w:hint="eastAsia"/>
                <w:bCs/>
                <w:color w:val="000000"/>
                <w:sz w:val="18"/>
                <w:szCs w:val="18"/>
              </w:rPr>
              <w:t>阶段，根据合同约定，累计应结算金额为</w:t>
            </w:r>
            <w:r w:rsidRPr="00B25C6F">
              <w:rPr>
                <w:rFonts w:cs="Times New Roman"/>
                <w:bCs/>
                <w:color w:val="000000"/>
                <w:sz w:val="18"/>
                <w:szCs w:val="18"/>
              </w:rPr>
              <w:t>117.02</w:t>
            </w:r>
            <w:r w:rsidRPr="00B25C6F">
              <w:rPr>
                <w:rFonts w:cs="Times New Roman" w:hint="eastAsia"/>
                <w:bCs/>
                <w:color w:val="000000"/>
                <w:sz w:val="18"/>
                <w:szCs w:val="18"/>
              </w:rPr>
              <w:t>万元。同时，完成后一阶段建筑专业初步设计阶段</w:t>
            </w:r>
            <w:r w:rsidRPr="00B25C6F">
              <w:rPr>
                <w:rFonts w:cs="Times New Roman"/>
                <w:bCs/>
                <w:color w:val="000000"/>
                <w:sz w:val="18"/>
                <w:szCs w:val="18"/>
              </w:rPr>
              <w:t>50%</w:t>
            </w:r>
            <w:r w:rsidRPr="00B25C6F">
              <w:rPr>
                <w:rFonts w:cs="Times New Roman" w:hint="eastAsia"/>
                <w:bCs/>
                <w:color w:val="000000"/>
                <w:sz w:val="18"/>
                <w:szCs w:val="18"/>
              </w:rPr>
              <w:t>工作量，结算</w:t>
            </w:r>
            <w:r w:rsidRPr="00B25C6F">
              <w:rPr>
                <w:rFonts w:cs="Times New Roman"/>
                <w:bCs/>
                <w:color w:val="000000"/>
                <w:sz w:val="18"/>
                <w:szCs w:val="18"/>
              </w:rPr>
              <w:t>48.76</w:t>
            </w:r>
            <w:r w:rsidRPr="00B25C6F">
              <w:rPr>
                <w:rFonts w:cs="Times New Roman" w:hint="eastAsia"/>
                <w:bCs/>
                <w:color w:val="000000"/>
                <w:sz w:val="18"/>
                <w:szCs w:val="18"/>
              </w:rPr>
              <w:t>（该阶段款项）</w:t>
            </w:r>
            <w:r w:rsidRPr="00B25C6F">
              <w:rPr>
                <w:rFonts w:cs="Times New Roman"/>
                <w:bCs/>
                <w:color w:val="000000"/>
                <w:sz w:val="18"/>
                <w:szCs w:val="18"/>
              </w:rPr>
              <w:t>*50%=24.38</w:t>
            </w:r>
            <w:r w:rsidRPr="00B25C6F">
              <w:rPr>
                <w:rFonts w:cs="Times New Roman" w:hint="eastAsia"/>
                <w:bCs/>
                <w:color w:val="000000"/>
                <w:sz w:val="18"/>
                <w:szCs w:val="18"/>
              </w:rPr>
              <w:t>万元。以上共计</w:t>
            </w:r>
            <w:r w:rsidRPr="00B25C6F">
              <w:rPr>
                <w:rFonts w:cs="Times New Roman"/>
                <w:bCs/>
                <w:color w:val="000000"/>
                <w:sz w:val="18"/>
                <w:szCs w:val="18"/>
              </w:rPr>
              <w:t>141.38</w:t>
            </w:r>
            <w:r w:rsidRPr="00B25C6F">
              <w:rPr>
                <w:rFonts w:cs="Times New Roman" w:hint="eastAsia"/>
                <w:bCs/>
                <w:color w:val="000000"/>
                <w:sz w:val="18"/>
                <w:szCs w:val="18"/>
              </w:rPr>
              <w:t>万元。</w:t>
            </w:r>
          </w:p>
        </w:tc>
      </w:tr>
      <w:tr w:rsidR="00FD4B41" w:rsidRPr="00B25C6F" w14:paraId="5A797E5A" w14:textId="77777777" w:rsidTr="00D069B9">
        <w:trPr>
          <w:jc w:val="center"/>
        </w:trPr>
        <w:tc>
          <w:tcPr>
            <w:tcW w:w="317" w:type="pct"/>
            <w:vAlign w:val="center"/>
            <w:hideMark/>
          </w:tcPr>
          <w:p w14:paraId="795146A1"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6</w:t>
            </w:r>
          </w:p>
        </w:tc>
        <w:tc>
          <w:tcPr>
            <w:tcW w:w="692" w:type="pct"/>
            <w:vAlign w:val="center"/>
            <w:hideMark/>
          </w:tcPr>
          <w:p w14:paraId="3E0F8D0B"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宝能集团郑州金</w:t>
            </w:r>
            <w:proofErr w:type="gramStart"/>
            <w:r w:rsidRPr="00B25C6F">
              <w:rPr>
                <w:rFonts w:cs="Times New Roman" w:hint="eastAsia"/>
                <w:bCs/>
                <w:color w:val="000000"/>
                <w:sz w:val="18"/>
                <w:szCs w:val="18"/>
              </w:rPr>
              <w:t>茂中心</w:t>
            </w:r>
            <w:proofErr w:type="gramEnd"/>
            <w:r w:rsidRPr="00B25C6F">
              <w:rPr>
                <w:rFonts w:cs="Times New Roman" w:hint="eastAsia"/>
                <w:bCs/>
                <w:color w:val="000000"/>
                <w:sz w:val="18"/>
                <w:szCs w:val="18"/>
              </w:rPr>
              <w:t>项目</w:t>
            </w:r>
          </w:p>
        </w:tc>
        <w:tc>
          <w:tcPr>
            <w:tcW w:w="534" w:type="pct"/>
            <w:vAlign w:val="center"/>
            <w:hideMark/>
          </w:tcPr>
          <w:p w14:paraId="75A2B0E4"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2020年11月</w:t>
            </w:r>
          </w:p>
        </w:tc>
        <w:tc>
          <w:tcPr>
            <w:tcW w:w="397" w:type="pct"/>
            <w:vAlign w:val="center"/>
            <w:hideMark/>
          </w:tcPr>
          <w:p w14:paraId="7D69091F"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145.39</w:t>
            </w:r>
          </w:p>
        </w:tc>
        <w:tc>
          <w:tcPr>
            <w:tcW w:w="466" w:type="pct"/>
            <w:vAlign w:val="center"/>
            <w:hideMark/>
          </w:tcPr>
          <w:p w14:paraId="418FD27D"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134.36</w:t>
            </w:r>
          </w:p>
        </w:tc>
        <w:tc>
          <w:tcPr>
            <w:tcW w:w="580" w:type="pct"/>
            <w:vAlign w:val="center"/>
            <w:hideMark/>
          </w:tcPr>
          <w:p w14:paraId="458AD25D"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279.74</w:t>
            </w:r>
          </w:p>
        </w:tc>
        <w:tc>
          <w:tcPr>
            <w:tcW w:w="357" w:type="pct"/>
            <w:vAlign w:val="center"/>
            <w:hideMark/>
          </w:tcPr>
          <w:p w14:paraId="79B5022A"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建筑单体方案设计阶段部分完成</w:t>
            </w:r>
          </w:p>
        </w:tc>
        <w:tc>
          <w:tcPr>
            <w:tcW w:w="1657" w:type="pct"/>
            <w:vAlign w:val="center"/>
            <w:hideMark/>
          </w:tcPr>
          <w:p w14:paraId="3020F0EE" w14:textId="77777777" w:rsidR="00FD4B41" w:rsidRPr="00B25C6F" w:rsidRDefault="00FD4B41">
            <w:pPr>
              <w:rPr>
                <w:rFonts w:cs="Times New Roman"/>
                <w:bCs/>
                <w:sz w:val="18"/>
                <w:szCs w:val="18"/>
              </w:rPr>
            </w:pPr>
            <w:r w:rsidRPr="00B25C6F">
              <w:rPr>
                <w:rFonts w:cs="Times New Roman" w:hint="eastAsia"/>
                <w:bCs/>
                <w:sz w:val="18"/>
                <w:szCs w:val="18"/>
              </w:rPr>
              <w:t>1、合同约定：固定单价合同，原定合同金额367.16万元，按照实际工作量结算。</w:t>
            </w:r>
          </w:p>
          <w:p w14:paraId="7AC7B50C" w14:textId="77777777" w:rsidR="00FD4B41" w:rsidRPr="00B25C6F" w:rsidRDefault="00FD4B41">
            <w:pPr>
              <w:rPr>
                <w:rFonts w:cs="Times New Roman"/>
                <w:bCs/>
                <w:color w:val="000000"/>
                <w:sz w:val="18"/>
                <w:szCs w:val="18"/>
              </w:rPr>
            </w:pPr>
            <w:r w:rsidRPr="00B25C6F">
              <w:rPr>
                <w:rFonts w:cs="Times New Roman" w:hint="eastAsia"/>
                <w:bCs/>
                <w:sz w:val="18"/>
                <w:szCs w:val="18"/>
              </w:rPr>
              <w:t>2、执行情况：终止时，已完成规划设计</w:t>
            </w:r>
            <w:r w:rsidRPr="00B25C6F">
              <w:rPr>
                <w:rFonts w:cs="Times New Roman" w:hint="eastAsia"/>
                <w:bCs/>
                <w:color w:val="000000"/>
                <w:sz w:val="18"/>
                <w:szCs w:val="18"/>
              </w:rPr>
              <w:t>阶段，</w:t>
            </w:r>
            <w:r w:rsidRPr="00B25C6F">
              <w:rPr>
                <w:rFonts w:cs="Times New Roman" w:hint="eastAsia"/>
                <w:bCs/>
                <w:sz w:val="18"/>
                <w:szCs w:val="18"/>
              </w:rPr>
              <w:t>根据合同约定及实际工作量，累计应结算金额为</w:t>
            </w:r>
            <w:r w:rsidRPr="00B25C6F">
              <w:rPr>
                <w:rFonts w:cs="Times New Roman" w:hint="eastAsia"/>
                <w:bCs/>
                <w:color w:val="000000"/>
                <w:sz w:val="18"/>
                <w:szCs w:val="18"/>
              </w:rPr>
              <w:t>145.39</w:t>
            </w:r>
            <w:r w:rsidRPr="00B25C6F">
              <w:rPr>
                <w:rFonts w:cs="Times New Roman" w:hint="eastAsia"/>
                <w:bCs/>
                <w:sz w:val="18"/>
                <w:szCs w:val="18"/>
              </w:rPr>
              <w:t>万元。同时，</w:t>
            </w:r>
            <w:r w:rsidRPr="00B25C6F">
              <w:rPr>
                <w:rFonts w:cs="Times New Roman" w:hint="eastAsia"/>
                <w:bCs/>
                <w:color w:val="000000"/>
                <w:sz w:val="18"/>
                <w:szCs w:val="18"/>
              </w:rPr>
              <w:t>完成后一阶段建筑单体方案设计阶段部分工作量，根据实际工作量、经双方协商，结算134.36万元。以上共计279.74万元。</w:t>
            </w:r>
          </w:p>
        </w:tc>
      </w:tr>
      <w:tr w:rsidR="00FD4B41" w:rsidRPr="00B25C6F" w14:paraId="5B88E612" w14:textId="77777777" w:rsidTr="00D069B9">
        <w:trPr>
          <w:jc w:val="center"/>
        </w:trPr>
        <w:tc>
          <w:tcPr>
            <w:tcW w:w="317" w:type="pct"/>
            <w:vAlign w:val="center"/>
            <w:hideMark/>
          </w:tcPr>
          <w:p w14:paraId="01F1193E"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7</w:t>
            </w:r>
          </w:p>
        </w:tc>
        <w:tc>
          <w:tcPr>
            <w:tcW w:w="692" w:type="pct"/>
            <w:vAlign w:val="center"/>
            <w:hideMark/>
          </w:tcPr>
          <w:p w14:paraId="19620B22"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大华昆明市盘龙区龙池虹桥项目3地块项目</w:t>
            </w:r>
          </w:p>
        </w:tc>
        <w:tc>
          <w:tcPr>
            <w:tcW w:w="534" w:type="pct"/>
            <w:vAlign w:val="center"/>
            <w:hideMark/>
          </w:tcPr>
          <w:p w14:paraId="6151E640"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2020年8月</w:t>
            </w:r>
          </w:p>
        </w:tc>
        <w:tc>
          <w:tcPr>
            <w:tcW w:w="397" w:type="pct"/>
            <w:vAlign w:val="center"/>
            <w:hideMark/>
          </w:tcPr>
          <w:p w14:paraId="1DFB205C"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489.31</w:t>
            </w:r>
          </w:p>
        </w:tc>
        <w:tc>
          <w:tcPr>
            <w:tcW w:w="466" w:type="pct"/>
            <w:vAlign w:val="center"/>
            <w:hideMark/>
          </w:tcPr>
          <w:p w14:paraId="46152D9B"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 xml:space="preserve">-   </w:t>
            </w:r>
          </w:p>
        </w:tc>
        <w:tc>
          <w:tcPr>
            <w:tcW w:w="580" w:type="pct"/>
            <w:vAlign w:val="center"/>
            <w:hideMark/>
          </w:tcPr>
          <w:p w14:paraId="35837863"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489.31</w:t>
            </w:r>
          </w:p>
        </w:tc>
        <w:tc>
          <w:tcPr>
            <w:tcW w:w="357" w:type="pct"/>
            <w:vAlign w:val="center"/>
            <w:hideMark/>
          </w:tcPr>
          <w:p w14:paraId="0FAE4915"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初步设计阶段部分完成</w:t>
            </w:r>
          </w:p>
        </w:tc>
        <w:tc>
          <w:tcPr>
            <w:tcW w:w="1657" w:type="pct"/>
            <w:hideMark/>
          </w:tcPr>
          <w:p w14:paraId="2C365950"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1、合同约定：若甲方终止合同，按照实际工作量结算。</w:t>
            </w:r>
          </w:p>
          <w:p w14:paraId="3C0D0BC2"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2、执行情况：终止时，已完成总体规划、建筑单体方案报批以及初步设计部分工作。根据合同约定，经双方确认，累计应结算金额为489.31万元。</w:t>
            </w:r>
          </w:p>
        </w:tc>
      </w:tr>
      <w:tr w:rsidR="00FD4B41" w:rsidRPr="00B25C6F" w14:paraId="5E04FF9E" w14:textId="77777777" w:rsidTr="00D069B9">
        <w:trPr>
          <w:jc w:val="center"/>
        </w:trPr>
        <w:tc>
          <w:tcPr>
            <w:tcW w:w="2406" w:type="pct"/>
            <w:gridSpan w:val="5"/>
            <w:vAlign w:val="center"/>
            <w:hideMark/>
          </w:tcPr>
          <w:p w14:paraId="2DEF1D27"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合计</w:t>
            </w:r>
          </w:p>
        </w:tc>
        <w:tc>
          <w:tcPr>
            <w:tcW w:w="580" w:type="pct"/>
            <w:vAlign w:val="center"/>
            <w:hideMark/>
          </w:tcPr>
          <w:p w14:paraId="493E2820"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1,377.89</w:t>
            </w:r>
          </w:p>
        </w:tc>
        <w:tc>
          <w:tcPr>
            <w:tcW w:w="357" w:type="pct"/>
            <w:vAlign w:val="center"/>
            <w:hideMark/>
          </w:tcPr>
          <w:p w14:paraId="70962DFC"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w:t>
            </w:r>
          </w:p>
        </w:tc>
        <w:tc>
          <w:tcPr>
            <w:tcW w:w="1657" w:type="pct"/>
            <w:vAlign w:val="center"/>
            <w:hideMark/>
          </w:tcPr>
          <w:p w14:paraId="4C6F1EFF"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w:t>
            </w:r>
          </w:p>
        </w:tc>
      </w:tr>
    </w:tbl>
    <w:p w14:paraId="00CF2838" w14:textId="77777777" w:rsidR="00FD4B41" w:rsidRPr="00B25C6F" w:rsidRDefault="00FD4B41" w:rsidP="00FD4B41">
      <w:pPr>
        <w:spacing w:afterLines="50" w:after="163" w:line="360" w:lineRule="auto"/>
        <w:ind w:firstLineChars="200" w:firstLine="420"/>
        <w:rPr>
          <w:rFonts w:cs="Times New Roman"/>
          <w:bCs/>
          <w:kern w:val="2"/>
          <w:sz w:val="21"/>
          <w:szCs w:val="21"/>
        </w:rPr>
      </w:pPr>
      <w:r w:rsidRPr="00B25C6F">
        <w:rPr>
          <w:rFonts w:cs="Times New Roman" w:hint="eastAsia"/>
          <w:bCs/>
          <w:sz w:val="21"/>
          <w:szCs w:val="21"/>
        </w:rPr>
        <w:t>截止合同终止日，上述合同累计确认收入及应收款项金额（含税）</w:t>
      </w:r>
      <w:r w:rsidRPr="00B25C6F">
        <w:rPr>
          <w:rFonts w:cs="Times New Roman" w:hint="eastAsia"/>
          <w:bCs/>
          <w:color w:val="000000"/>
          <w:sz w:val="21"/>
          <w:szCs w:val="21"/>
        </w:rPr>
        <w:t>1,377.89</w:t>
      </w:r>
      <w:r w:rsidRPr="00B25C6F">
        <w:rPr>
          <w:rFonts w:cs="Times New Roman" w:hint="eastAsia"/>
          <w:bCs/>
          <w:sz w:val="21"/>
          <w:szCs w:val="21"/>
        </w:rPr>
        <w:t>万元，截止目前，累计回款1,243.53万元，回款率90.25%。</w:t>
      </w:r>
    </w:p>
    <w:p w14:paraId="26469B53" w14:textId="77777777" w:rsidR="00FD4B41" w:rsidRPr="00B25C6F" w:rsidRDefault="00FD4B41" w:rsidP="00FD4B41">
      <w:pPr>
        <w:spacing w:afterLines="50" w:after="163" w:line="360" w:lineRule="auto"/>
        <w:ind w:firstLineChars="200" w:firstLine="420"/>
        <w:rPr>
          <w:rFonts w:cs="Times New Roman"/>
          <w:bCs/>
          <w:sz w:val="21"/>
          <w:szCs w:val="21"/>
        </w:rPr>
      </w:pPr>
      <w:r w:rsidRPr="00B25C6F">
        <w:rPr>
          <w:rFonts w:cs="Times New Roman" w:hint="eastAsia"/>
          <w:bCs/>
          <w:sz w:val="21"/>
          <w:szCs w:val="21"/>
        </w:rPr>
        <w:t>合同终止日之后，该等合同不存在收入确认和实际收款的情况。</w:t>
      </w:r>
    </w:p>
    <w:p w14:paraId="7DC194B8" w14:textId="77777777" w:rsidR="00FD4B41" w:rsidRPr="00B25C6F" w:rsidRDefault="00FD4B41" w:rsidP="00FD4B41">
      <w:pPr>
        <w:spacing w:afterLines="50" w:after="163" w:line="360" w:lineRule="auto"/>
        <w:ind w:firstLineChars="200" w:firstLine="420"/>
        <w:rPr>
          <w:rFonts w:cs="Times New Roman"/>
          <w:bCs/>
          <w:sz w:val="21"/>
          <w:szCs w:val="21"/>
        </w:rPr>
      </w:pPr>
      <w:r w:rsidRPr="00B25C6F">
        <w:rPr>
          <w:rFonts w:hint="eastAsia"/>
          <w:bCs/>
          <w:sz w:val="21"/>
          <w:szCs w:val="21"/>
        </w:rPr>
        <w:lastRenderedPageBreak/>
        <w:t>②</w:t>
      </w:r>
      <w:r w:rsidRPr="00B25C6F">
        <w:rPr>
          <w:rFonts w:cs="Times New Roman" w:hint="eastAsia"/>
          <w:bCs/>
          <w:sz w:val="21"/>
          <w:szCs w:val="21"/>
        </w:rPr>
        <w:t>调减金额项目共计8项，具体情况如下：</w:t>
      </w:r>
    </w:p>
    <w:tbl>
      <w:tblPr>
        <w:tblW w:w="10515"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24"/>
        <w:gridCol w:w="1587"/>
        <w:gridCol w:w="1134"/>
        <w:gridCol w:w="1134"/>
        <w:gridCol w:w="1134"/>
        <w:gridCol w:w="992"/>
        <w:gridCol w:w="993"/>
        <w:gridCol w:w="3117"/>
      </w:tblGrid>
      <w:tr w:rsidR="00FD4B41" w:rsidRPr="00B25C6F" w14:paraId="3EE27652" w14:textId="77777777" w:rsidTr="00D069B9">
        <w:trPr>
          <w:trHeight w:val="397"/>
          <w:jc w:val="center"/>
        </w:trPr>
        <w:tc>
          <w:tcPr>
            <w:tcW w:w="424" w:type="dxa"/>
            <w:vAlign w:val="center"/>
            <w:hideMark/>
          </w:tcPr>
          <w:p w14:paraId="06734CD2"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序号</w:t>
            </w:r>
          </w:p>
        </w:tc>
        <w:tc>
          <w:tcPr>
            <w:tcW w:w="1587" w:type="dxa"/>
            <w:noWrap/>
            <w:vAlign w:val="center"/>
            <w:hideMark/>
          </w:tcPr>
          <w:p w14:paraId="1056DACD"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合同名称</w:t>
            </w:r>
          </w:p>
        </w:tc>
        <w:tc>
          <w:tcPr>
            <w:tcW w:w="1134" w:type="dxa"/>
            <w:vAlign w:val="center"/>
            <w:hideMark/>
          </w:tcPr>
          <w:p w14:paraId="6F149B06"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调减时间</w:t>
            </w:r>
          </w:p>
        </w:tc>
        <w:tc>
          <w:tcPr>
            <w:tcW w:w="1134" w:type="dxa"/>
            <w:vAlign w:val="center"/>
            <w:hideMark/>
          </w:tcPr>
          <w:p w14:paraId="048C29FF" w14:textId="77777777" w:rsidR="00FD4B41" w:rsidRPr="00B25C6F" w:rsidRDefault="00FD4B41">
            <w:pPr>
              <w:jc w:val="center"/>
              <w:rPr>
                <w:rFonts w:cs="Times New Roman"/>
                <w:bCs/>
                <w:kern w:val="2"/>
                <w:sz w:val="18"/>
                <w:szCs w:val="18"/>
              </w:rPr>
            </w:pPr>
            <w:r w:rsidRPr="00B25C6F">
              <w:rPr>
                <w:rFonts w:cs="Times New Roman" w:hint="eastAsia"/>
                <w:bCs/>
                <w:sz w:val="18"/>
                <w:szCs w:val="18"/>
              </w:rPr>
              <w:t>调减前累计收入确认金额（含税）</w:t>
            </w:r>
          </w:p>
        </w:tc>
        <w:tc>
          <w:tcPr>
            <w:tcW w:w="1134" w:type="dxa"/>
            <w:hideMark/>
          </w:tcPr>
          <w:p w14:paraId="1033D602" w14:textId="77777777" w:rsidR="00FD4B41" w:rsidRPr="00B25C6F" w:rsidRDefault="00FD4B41">
            <w:pPr>
              <w:jc w:val="center"/>
              <w:rPr>
                <w:rFonts w:cs="Times New Roman"/>
                <w:bCs/>
                <w:sz w:val="18"/>
                <w:szCs w:val="18"/>
              </w:rPr>
            </w:pPr>
            <w:r w:rsidRPr="00B25C6F">
              <w:rPr>
                <w:rFonts w:cs="Times New Roman" w:hint="eastAsia"/>
                <w:bCs/>
                <w:sz w:val="18"/>
                <w:szCs w:val="18"/>
              </w:rPr>
              <w:t>调减时根据已完成的工作量结算，确认的收入（含税）</w:t>
            </w:r>
          </w:p>
        </w:tc>
        <w:tc>
          <w:tcPr>
            <w:tcW w:w="992" w:type="dxa"/>
            <w:vAlign w:val="center"/>
            <w:hideMark/>
          </w:tcPr>
          <w:p w14:paraId="2FA5D14F" w14:textId="77777777" w:rsidR="00FD4B41" w:rsidRPr="00B25C6F" w:rsidRDefault="00FD4B41">
            <w:pPr>
              <w:jc w:val="center"/>
              <w:rPr>
                <w:rFonts w:cs="Times New Roman"/>
                <w:bCs/>
                <w:color w:val="000000"/>
                <w:sz w:val="18"/>
                <w:szCs w:val="18"/>
              </w:rPr>
            </w:pPr>
            <w:r w:rsidRPr="00B25C6F">
              <w:rPr>
                <w:rFonts w:cs="Times New Roman" w:hint="eastAsia"/>
                <w:bCs/>
                <w:sz w:val="18"/>
                <w:szCs w:val="18"/>
              </w:rPr>
              <w:t>调减时累计收入确认金额（含税）</w:t>
            </w:r>
          </w:p>
        </w:tc>
        <w:tc>
          <w:tcPr>
            <w:tcW w:w="993" w:type="dxa"/>
            <w:vAlign w:val="center"/>
            <w:hideMark/>
          </w:tcPr>
          <w:p w14:paraId="075BA197" w14:textId="77777777" w:rsidR="00FD4B41" w:rsidRPr="00B25C6F" w:rsidRDefault="00FD4B41">
            <w:pPr>
              <w:rPr>
                <w:rFonts w:cs="Times New Roman"/>
                <w:bCs/>
                <w:color w:val="000000"/>
                <w:sz w:val="18"/>
                <w:szCs w:val="18"/>
              </w:rPr>
            </w:pPr>
            <w:r w:rsidRPr="00B25C6F">
              <w:rPr>
                <w:rFonts w:cs="Times New Roman" w:hint="eastAsia"/>
                <w:bCs/>
                <w:sz w:val="18"/>
                <w:szCs w:val="18"/>
              </w:rPr>
              <w:t>截止调减日的实际履约进度</w:t>
            </w:r>
          </w:p>
        </w:tc>
        <w:tc>
          <w:tcPr>
            <w:tcW w:w="3117" w:type="dxa"/>
            <w:vAlign w:val="center"/>
            <w:hideMark/>
          </w:tcPr>
          <w:p w14:paraId="6152C1D2" w14:textId="77777777" w:rsidR="00FD4B41" w:rsidRPr="00B25C6F" w:rsidRDefault="00FD4B41">
            <w:pPr>
              <w:rPr>
                <w:rFonts w:cs="Times New Roman"/>
                <w:bCs/>
                <w:kern w:val="2"/>
                <w:sz w:val="18"/>
                <w:szCs w:val="18"/>
              </w:rPr>
            </w:pPr>
            <w:r w:rsidRPr="00B25C6F">
              <w:rPr>
                <w:rFonts w:cs="Times New Roman" w:hint="eastAsia"/>
                <w:bCs/>
                <w:sz w:val="18"/>
                <w:szCs w:val="18"/>
              </w:rPr>
              <w:t>合同约定情况、调整原因、实际执行情况</w:t>
            </w:r>
          </w:p>
        </w:tc>
      </w:tr>
      <w:tr w:rsidR="00FD4B41" w:rsidRPr="00B25C6F" w14:paraId="2D8B2731" w14:textId="77777777" w:rsidTr="00D069B9">
        <w:trPr>
          <w:trHeight w:val="397"/>
          <w:jc w:val="center"/>
        </w:trPr>
        <w:tc>
          <w:tcPr>
            <w:tcW w:w="424" w:type="dxa"/>
            <w:vAlign w:val="center"/>
            <w:hideMark/>
          </w:tcPr>
          <w:p w14:paraId="10E20A3F"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1</w:t>
            </w:r>
          </w:p>
        </w:tc>
        <w:tc>
          <w:tcPr>
            <w:tcW w:w="1587" w:type="dxa"/>
            <w:noWrap/>
            <w:vAlign w:val="center"/>
            <w:hideMark/>
          </w:tcPr>
          <w:p w14:paraId="4AAFE04A" w14:textId="77777777" w:rsidR="00FD4B41" w:rsidRPr="00B25C6F" w:rsidRDefault="00FD4B41">
            <w:pPr>
              <w:jc w:val="center"/>
              <w:rPr>
                <w:rFonts w:cs="Times New Roman"/>
                <w:bCs/>
                <w:sz w:val="18"/>
                <w:szCs w:val="18"/>
              </w:rPr>
            </w:pPr>
            <w:r w:rsidRPr="00B25C6F">
              <w:rPr>
                <w:rFonts w:cs="Times New Roman" w:hint="eastAsia"/>
                <w:bCs/>
                <w:sz w:val="18"/>
                <w:szCs w:val="18"/>
              </w:rPr>
              <w:t>绿地香港盛泽</w:t>
            </w:r>
            <w:r w:rsidRPr="00B25C6F">
              <w:rPr>
                <w:rFonts w:cs="Times New Roman"/>
                <w:bCs/>
                <w:sz w:val="18"/>
                <w:szCs w:val="18"/>
              </w:rPr>
              <w:t>B</w:t>
            </w:r>
            <w:r w:rsidRPr="00B25C6F">
              <w:rPr>
                <w:rFonts w:cs="Times New Roman" w:hint="eastAsia"/>
                <w:bCs/>
                <w:sz w:val="18"/>
                <w:szCs w:val="18"/>
              </w:rPr>
              <w:t>户型样板房（</w:t>
            </w:r>
            <w:r w:rsidRPr="00B25C6F">
              <w:rPr>
                <w:rFonts w:cs="Times New Roman"/>
                <w:bCs/>
                <w:sz w:val="18"/>
                <w:szCs w:val="18"/>
              </w:rPr>
              <w:t>95</w:t>
            </w:r>
            <w:r w:rsidRPr="00B25C6F">
              <w:rPr>
                <w:rFonts w:cs="Times New Roman" w:hint="eastAsia"/>
                <w:bCs/>
                <w:sz w:val="18"/>
                <w:szCs w:val="18"/>
              </w:rPr>
              <w:t>户型）</w:t>
            </w:r>
            <w:proofErr w:type="gramStart"/>
            <w:r w:rsidRPr="00B25C6F">
              <w:rPr>
                <w:rFonts w:cs="Times New Roman" w:hint="eastAsia"/>
                <w:bCs/>
                <w:sz w:val="18"/>
                <w:szCs w:val="18"/>
              </w:rPr>
              <w:t>软装设计</w:t>
            </w:r>
            <w:proofErr w:type="gramEnd"/>
            <w:r w:rsidRPr="00B25C6F">
              <w:rPr>
                <w:rFonts w:cs="Times New Roman" w:hint="eastAsia"/>
                <w:bCs/>
                <w:sz w:val="18"/>
                <w:szCs w:val="18"/>
              </w:rPr>
              <w:t>采购布置合同</w:t>
            </w:r>
          </w:p>
        </w:tc>
        <w:tc>
          <w:tcPr>
            <w:tcW w:w="1134" w:type="dxa"/>
            <w:vAlign w:val="center"/>
            <w:hideMark/>
          </w:tcPr>
          <w:p w14:paraId="583C42B6" w14:textId="77777777" w:rsidR="00FD4B41" w:rsidRPr="00B25C6F" w:rsidRDefault="00FD4B41">
            <w:pPr>
              <w:jc w:val="center"/>
              <w:rPr>
                <w:rFonts w:cs="Times New Roman"/>
                <w:bCs/>
                <w:sz w:val="18"/>
                <w:szCs w:val="18"/>
              </w:rPr>
            </w:pPr>
            <w:r w:rsidRPr="00B25C6F">
              <w:rPr>
                <w:rFonts w:cs="Times New Roman"/>
                <w:bCs/>
                <w:color w:val="000000"/>
                <w:sz w:val="18"/>
                <w:szCs w:val="18"/>
              </w:rPr>
              <w:t>2018</w:t>
            </w:r>
            <w:r w:rsidRPr="00B25C6F">
              <w:rPr>
                <w:rFonts w:cs="Times New Roman" w:hint="eastAsia"/>
                <w:bCs/>
                <w:color w:val="000000"/>
                <w:sz w:val="18"/>
                <w:szCs w:val="18"/>
              </w:rPr>
              <w:t>年</w:t>
            </w:r>
            <w:r w:rsidRPr="00B25C6F">
              <w:rPr>
                <w:rFonts w:cs="Times New Roman"/>
                <w:bCs/>
                <w:color w:val="000000"/>
                <w:sz w:val="18"/>
                <w:szCs w:val="18"/>
              </w:rPr>
              <w:t>7</w:t>
            </w:r>
            <w:r w:rsidRPr="00B25C6F">
              <w:rPr>
                <w:rFonts w:cs="Times New Roman" w:hint="eastAsia"/>
                <w:bCs/>
                <w:color w:val="000000"/>
                <w:sz w:val="18"/>
                <w:szCs w:val="18"/>
              </w:rPr>
              <w:t>月</w:t>
            </w:r>
          </w:p>
        </w:tc>
        <w:tc>
          <w:tcPr>
            <w:tcW w:w="1134" w:type="dxa"/>
            <w:vAlign w:val="center"/>
            <w:hideMark/>
          </w:tcPr>
          <w:p w14:paraId="1AD81311" w14:textId="77777777" w:rsidR="00FD4B41" w:rsidRPr="00B25C6F" w:rsidRDefault="00FD4B41">
            <w:pPr>
              <w:jc w:val="right"/>
              <w:rPr>
                <w:rFonts w:cs="Times New Roman"/>
                <w:bCs/>
                <w:color w:val="000000"/>
                <w:kern w:val="2"/>
                <w:sz w:val="18"/>
                <w:szCs w:val="18"/>
              </w:rPr>
            </w:pPr>
            <w:r w:rsidRPr="00B25C6F">
              <w:rPr>
                <w:rFonts w:cs="Times New Roman"/>
                <w:bCs/>
                <w:color w:val="000000"/>
                <w:sz w:val="18"/>
                <w:szCs w:val="18"/>
              </w:rPr>
              <w:t>-</w:t>
            </w:r>
          </w:p>
        </w:tc>
        <w:tc>
          <w:tcPr>
            <w:tcW w:w="1134" w:type="dxa"/>
            <w:vAlign w:val="center"/>
            <w:hideMark/>
          </w:tcPr>
          <w:p w14:paraId="6E602992"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28.25</w:t>
            </w:r>
          </w:p>
        </w:tc>
        <w:tc>
          <w:tcPr>
            <w:tcW w:w="992" w:type="dxa"/>
            <w:vAlign w:val="center"/>
            <w:hideMark/>
          </w:tcPr>
          <w:p w14:paraId="7A27C14B" w14:textId="77777777" w:rsidR="00FD4B41" w:rsidRPr="00B25C6F" w:rsidRDefault="00FD4B41">
            <w:pPr>
              <w:jc w:val="right"/>
              <w:rPr>
                <w:rFonts w:cs="Times New Roman"/>
                <w:bCs/>
                <w:sz w:val="18"/>
                <w:szCs w:val="18"/>
              </w:rPr>
            </w:pPr>
            <w:r w:rsidRPr="00B25C6F">
              <w:rPr>
                <w:rFonts w:cs="Times New Roman"/>
                <w:bCs/>
                <w:color w:val="000000"/>
                <w:sz w:val="18"/>
                <w:szCs w:val="18"/>
              </w:rPr>
              <w:t>28.25</w:t>
            </w:r>
          </w:p>
        </w:tc>
        <w:tc>
          <w:tcPr>
            <w:tcW w:w="993" w:type="dxa"/>
            <w:vAlign w:val="center"/>
            <w:hideMark/>
          </w:tcPr>
          <w:p w14:paraId="622F52CE" w14:textId="77777777" w:rsidR="00FD4B41" w:rsidRPr="00B25C6F" w:rsidRDefault="00FD4B41">
            <w:pPr>
              <w:rPr>
                <w:rFonts w:cs="Times New Roman"/>
                <w:bCs/>
                <w:color w:val="000000"/>
                <w:sz w:val="18"/>
                <w:szCs w:val="18"/>
              </w:rPr>
            </w:pPr>
            <w:proofErr w:type="gramStart"/>
            <w:r w:rsidRPr="00B25C6F">
              <w:rPr>
                <w:rFonts w:cs="Times New Roman" w:hint="eastAsia"/>
                <w:bCs/>
                <w:color w:val="000000"/>
                <w:sz w:val="18"/>
                <w:szCs w:val="18"/>
              </w:rPr>
              <w:t>软装交付</w:t>
            </w:r>
            <w:proofErr w:type="gramEnd"/>
            <w:r w:rsidRPr="00B25C6F">
              <w:rPr>
                <w:rFonts w:cs="Times New Roman" w:hint="eastAsia"/>
                <w:bCs/>
                <w:color w:val="000000"/>
                <w:sz w:val="18"/>
                <w:szCs w:val="18"/>
              </w:rPr>
              <w:t>完成</w:t>
            </w:r>
            <w:r w:rsidRPr="00B25C6F">
              <w:rPr>
                <w:rFonts w:cs="Times New Roman"/>
                <w:bCs/>
                <w:color w:val="000000"/>
                <w:sz w:val="18"/>
                <w:szCs w:val="18"/>
              </w:rPr>
              <w:t xml:space="preserve"> </w:t>
            </w:r>
          </w:p>
        </w:tc>
        <w:tc>
          <w:tcPr>
            <w:tcW w:w="3117" w:type="dxa"/>
            <w:vAlign w:val="center"/>
            <w:hideMark/>
          </w:tcPr>
          <w:p w14:paraId="4C888CB7" w14:textId="77777777" w:rsidR="00FD4B41" w:rsidRPr="00B25C6F" w:rsidRDefault="00FD4B41">
            <w:pPr>
              <w:rPr>
                <w:rFonts w:cs="Times New Roman"/>
                <w:bCs/>
                <w:color w:val="000000"/>
                <w:kern w:val="2"/>
                <w:sz w:val="18"/>
                <w:szCs w:val="18"/>
              </w:rPr>
            </w:pPr>
            <w:r w:rsidRPr="00B25C6F">
              <w:rPr>
                <w:rFonts w:cs="Times New Roman" w:hint="eastAsia"/>
                <w:bCs/>
                <w:color w:val="000000"/>
                <w:sz w:val="18"/>
                <w:szCs w:val="18"/>
              </w:rPr>
              <w:t>合同约定价款为</w:t>
            </w:r>
            <w:r w:rsidRPr="00B25C6F">
              <w:rPr>
                <w:rFonts w:cs="Times New Roman"/>
                <w:bCs/>
                <w:color w:val="000000"/>
                <w:sz w:val="18"/>
                <w:szCs w:val="18"/>
              </w:rPr>
              <w:t>30.98</w:t>
            </w:r>
            <w:r w:rsidRPr="00B25C6F">
              <w:rPr>
                <w:rFonts w:cs="Times New Roman" w:hint="eastAsia"/>
                <w:bCs/>
                <w:color w:val="000000"/>
                <w:sz w:val="18"/>
                <w:szCs w:val="18"/>
              </w:rPr>
              <w:t>万元，实际执行中，</w:t>
            </w:r>
            <w:r w:rsidRPr="00B25C6F">
              <w:rPr>
                <w:rFonts w:cs="Times New Roman" w:hint="eastAsia"/>
                <w:bCs/>
                <w:sz w:val="18"/>
                <w:szCs w:val="18"/>
              </w:rPr>
              <w:t>双方根据项目执行效果，协商调整结算价款为</w:t>
            </w:r>
            <w:r w:rsidRPr="00B25C6F">
              <w:rPr>
                <w:rFonts w:cs="Times New Roman"/>
                <w:bCs/>
                <w:color w:val="000000"/>
                <w:sz w:val="18"/>
                <w:szCs w:val="18"/>
              </w:rPr>
              <w:t>28.25</w:t>
            </w:r>
            <w:r w:rsidRPr="00B25C6F">
              <w:rPr>
                <w:rFonts w:cs="Times New Roman" w:hint="eastAsia"/>
                <w:bCs/>
                <w:color w:val="000000"/>
                <w:sz w:val="18"/>
                <w:szCs w:val="18"/>
              </w:rPr>
              <w:t>万元。</w:t>
            </w:r>
          </w:p>
        </w:tc>
      </w:tr>
      <w:tr w:rsidR="00FD4B41" w:rsidRPr="00B25C6F" w14:paraId="0F01CDDF" w14:textId="77777777" w:rsidTr="00D069B9">
        <w:trPr>
          <w:trHeight w:val="397"/>
          <w:jc w:val="center"/>
        </w:trPr>
        <w:tc>
          <w:tcPr>
            <w:tcW w:w="424" w:type="dxa"/>
            <w:vAlign w:val="center"/>
            <w:hideMark/>
          </w:tcPr>
          <w:p w14:paraId="4E6B4D0E"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2</w:t>
            </w:r>
          </w:p>
        </w:tc>
        <w:tc>
          <w:tcPr>
            <w:tcW w:w="1587" w:type="dxa"/>
            <w:noWrap/>
            <w:vAlign w:val="center"/>
            <w:hideMark/>
          </w:tcPr>
          <w:p w14:paraId="0577EC27" w14:textId="77777777" w:rsidR="00FD4B41" w:rsidRPr="00B25C6F" w:rsidRDefault="00FD4B41">
            <w:pPr>
              <w:jc w:val="center"/>
              <w:rPr>
                <w:rFonts w:cs="Times New Roman"/>
                <w:bCs/>
                <w:sz w:val="18"/>
                <w:szCs w:val="18"/>
              </w:rPr>
            </w:pPr>
            <w:r w:rsidRPr="00B25C6F">
              <w:rPr>
                <w:rFonts w:cs="Times New Roman" w:hint="eastAsia"/>
                <w:bCs/>
                <w:sz w:val="18"/>
                <w:szCs w:val="18"/>
              </w:rPr>
              <w:t>甘肃秦安县郑川村旅游地产项目一期建设工程设计合同（房屋建筑工程）</w:t>
            </w:r>
          </w:p>
        </w:tc>
        <w:tc>
          <w:tcPr>
            <w:tcW w:w="1134" w:type="dxa"/>
            <w:vAlign w:val="center"/>
            <w:hideMark/>
          </w:tcPr>
          <w:p w14:paraId="64AB5461" w14:textId="77777777" w:rsidR="00FD4B41" w:rsidRPr="00B25C6F" w:rsidRDefault="00FD4B41">
            <w:pPr>
              <w:jc w:val="center"/>
              <w:rPr>
                <w:rFonts w:cs="Times New Roman"/>
                <w:bCs/>
                <w:sz w:val="18"/>
                <w:szCs w:val="18"/>
              </w:rPr>
            </w:pPr>
            <w:r w:rsidRPr="00B25C6F">
              <w:rPr>
                <w:rFonts w:cs="Times New Roman"/>
                <w:bCs/>
                <w:color w:val="000000"/>
                <w:sz w:val="18"/>
                <w:szCs w:val="18"/>
              </w:rPr>
              <w:t>2018</w:t>
            </w:r>
            <w:r w:rsidRPr="00B25C6F">
              <w:rPr>
                <w:rFonts w:cs="Times New Roman" w:hint="eastAsia"/>
                <w:bCs/>
                <w:color w:val="000000"/>
                <w:sz w:val="18"/>
                <w:szCs w:val="18"/>
              </w:rPr>
              <w:t>年</w:t>
            </w:r>
            <w:r w:rsidRPr="00B25C6F">
              <w:rPr>
                <w:rFonts w:cs="Times New Roman"/>
                <w:bCs/>
                <w:color w:val="000000"/>
                <w:sz w:val="18"/>
                <w:szCs w:val="18"/>
              </w:rPr>
              <w:t>7</w:t>
            </w:r>
            <w:r w:rsidRPr="00B25C6F">
              <w:rPr>
                <w:rFonts w:cs="Times New Roman" w:hint="eastAsia"/>
                <w:bCs/>
                <w:color w:val="000000"/>
                <w:sz w:val="18"/>
                <w:szCs w:val="18"/>
              </w:rPr>
              <w:t>月</w:t>
            </w:r>
          </w:p>
        </w:tc>
        <w:tc>
          <w:tcPr>
            <w:tcW w:w="1134" w:type="dxa"/>
            <w:vAlign w:val="center"/>
            <w:hideMark/>
          </w:tcPr>
          <w:p w14:paraId="1BD100A1" w14:textId="77777777" w:rsidR="00FD4B41" w:rsidRPr="00B25C6F" w:rsidRDefault="00FD4B41">
            <w:pPr>
              <w:jc w:val="right"/>
              <w:rPr>
                <w:rFonts w:cs="Times New Roman"/>
                <w:bCs/>
                <w:color w:val="000000"/>
                <w:kern w:val="2"/>
                <w:sz w:val="18"/>
                <w:szCs w:val="18"/>
              </w:rPr>
            </w:pPr>
            <w:r w:rsidRPr="00B25C6F">
              <w:rPr>
                <w:rFonts w:cs="Times New Roman"/>
                <w:bCs/>
                <w:color w:val="000000"/>
                <w:sz w:val="18"/>
                <w:szCs w:val="18"/>
              </w:rPr>
              <w:t xml:space="preserve">1,138.07 </w:t>
            </w:r>
          </w:p>
        </w:tc>
        <w:tc>
          <w:tcPr>
            <w:tcW w:w="1134" w:type="dxa"/>
            <w:vAlign w:val="center"/>
            <w:hideMark/>
          </w:tcPr>
          <w:p w14:paraId="3C11EFD7"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w:t>
            </w:r>
          </w:p>
        </w:tc>
        <w:tc>
          <w:tcPr>
            <w:tcW w:w="992" w:type="dxa"/>
            <w:vAlign w:val="center"/>
            <w:hideMark/>
          </w:tcPr>
          <w:p w14:paraId="172ACC4C" w14:textId="77777777" w:rsidR="00FD4B41" w:rsidRPr="00B25C6F" w:rsidRDefault="00FD4B41">
            <w:pPr>
              <w:jc w:val="right"/>
              <w:rPr>
                <w:rFonts w:cs="Times New Roman"/>
                <w:bCs/>
                <w:sz w:val="18"/>
                <w:szCs w:val="18"/>
              </w:rPr>
            </w:pPr>
            <w:r w:rsidRPr="00B25C6F">
              <w:rPr>
                <w:rFonts w:cs="Times New Roman"/>
                <w:bCs/>
                <w:color w:val="000000"/>
                <w:sz w:val="18"/>
                <w:szCs w:val="18"/>
              </w:rPr>
              <w:t>1,138.07</w:t>
            </w:r>
          </w:p>
        </w:tc>
        <w:tc>
          <w:tcPr>
            <w:tcW w:w="993" w:type="dxa"/>
            <w:vAlign w:val="center"/>
            <w:hideMark/>
          </w:tcPr>
          <w:p w14:paraId="5FEC3422"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公区室内设计硬</w:t>
            </w:r>
            <w:proofErr w:type="gramStart"/>
            <w:r w:rsidRPr="00B25C6F">
              <w:rPr>
                <w:rFonts w:cs="Times New Roman" w:hint="eastAsia"/>
                <w:bCs/>
                <w:color w:val="000000"/>
                <w:sz w:val="18"/>
                <w:szCs w:val="18"/>
              </w:rPr>
              <w:t>装方案</w:t>
            </w:r>
            <w:proofErr w:type="gramEnd"/>
            <w:r w:rsidRPr="00B25C6F">
              <w:rPr>
                <w:rFonts w:cs="Times New Roman" w:hint="eastAsia"/>
                <w:bCs/>
                <w:color w:val="000000"/>
                <w:sz w:val="18"/>
                <w:szCs w:val="18"/>
              </w:rPr>
              <w:t>完成</w:t>
            </w:r>
            <w:r w:rsidRPr="00B25C6F">
              <w:rPr>
                <w:rFonts w:cs="Times New Roman"/>
                <w:bCs/>
                <w:color w:val="000000"/>
                <w:sz w:val="18"/>
                <w:szCs w:val="18"/>
              </w:rPr>
              <w:t xml:space="preserve"> </w:t>
            </w:r>
          </w:p>
        </w:tc>
        <w:tc>
          <w:tcPr>
            <w:tcW w:w="3117" w:type="dxa"/>
            <w:vAlign w:val="center"/>
            <w:hideMark/>
          </w:tcPr>
          <w:p w14:paraId="0398E2DC" w14:textId="77777777" w:rsidR="00FD4B41" w:rsidRPr="00B25C6F" w:rsidRDefault="00FD4B41">
            <w:pPr>
              <w:rPr>
                <w:rFonts w:cs="Times New Roman"/>
                <w:bCs/>
                <w:kern w:val="2"/>
                <w:sz w:val="18"/>
                <w:szCs w:val="18"/>
              </w:rPr>
            </w:pPr>
            <w:r w:rsidRPr="00B25C6F">
              <w:rPr>
                <w:rFonts w:cs="Times New Roman"/>
                <w:bCs/>
                <w:sz w:val="18"/>
                <w:szCs w:val="18"/>
              </w:rPr>
              <w:t>1</w:t>
            </w:r>
            <w:r w:rsidRPr="00B25C6F">
              <w:rPr>
                <w:rFonts w:cs="Times New Roman" w:hint="eastAsia"/>
                <w:bCs/>
                <w:sz w:val="18"/>
                <w:szCs w:val="18"/>
              </w:rPr>
              <w:t>、合同约定：设计单价为</w:t>
            </w:r>
            <w:r w:rsidRPr="00B25C6F">
              <w:rPr>
                <w:rFonts w:cs="Times New Roman"/>
                <w:bCs/>
                <w:sz w:val="18"/>
                <w:szCs w:val="18"/>
              </w:rPr>
              <w:t>55</w:t>
            </w:r>
            <w:r w:rsidRPr="00B25C6F">
              <w:rPr>
                <w:rFonts w:cs="Times New Roman" w:hint="eastAsia"/>
                <w:bCs/>
                <w:sz w:val="18"/>
                <w:szCs w:val="18"/>
              </w:rPr>
              <w:t>元</w:t>
            </w:r>
            <w:r w:rsidRPr="00B25C6F">
              <w:rPr>
                <w:rFonts w:cs="Times New Roman"/>
                <w:bCs/>
                <w:sz w:val="18"/>
                <w:szCs w:val="18"/>
              </w:rPr>
              <w:t>/</w:t>
            </w:r>
            <w:r w:rsidRPr="00B25C6F">
              <w:rPr>
                <w:rFonts w:cs="Times New Roman" w:hint="eastAsia"/>
                <w:bCs/>
                <w:sz w:val="18"/>
                <w:szCs w:val="18"/>
              </w:rPr>
              <w:t>平米，原定建筑面积</w:t>
            </w:r>
            <w:r w:rsidRPr="00B25C6F">
              <w:rPr>
                <w:rFonts w:cs="Times New Roman"/>
                <w:bCs/>
                <w:sz w:val="18"/>
                <w:szCs w:val="18"/>
              </w:rPr>
              <w:t>38.6</w:t>
            </w:r>
            <w:r w:rsidRPr="00B25C6F">
              <w:rPr>
                <w:rFonts w:cs="Times New Roman" w:hint="eastAsia"/>
                <w:bCs/>
                <w:sz w:val="18"/>
                <w:szCs w:val="18"/>
              </w:rPr>
              <w:t>万方，因</w:t>
            </w:r>
            <w:r w:rsidRPr="00B25C6F">
              <w:rPr>
                <w:rFonts w:cs="Times New Roman" w:hint="eastAsia"/>
                <w:bCs/>
                <w:color w:val="000000"/>
                <w:sz w:val="18"/>
                <w:szCs w:val="18"/>
              </w:rPr>
              <w:t>项目用地规划条件调整，实际设计面积为</w:t>
            </w:r>
            <w:r w:rsidRPr="00B25C6F">
              <w:rPr>
                <w:rFonts w:cs="Times New Roman"/>
                <w:bCs/>
                <w:color w:val="000000"/>
                <w:sz w:val="18"/>
                <w:szCs w:val="18"/>
              </w:rPr>
              <w:t>21.78</w:t>
            </w:r>
            <w:r w:rsidRPr="00B25C6F">
              <w:rPr>
                <w:rFonts w:cs="Times New Roman" w:hint="eastAsia"/>
                <w:bCs/>
                <w:color w:val="000000"/>
                <w:sz w:val="18"/>
                <w:szCs w:val="18"/>
              </w:rPr>
              <w:t>万方，对应合同价款调减为</w:t>
            </w:r>
            <w:r w:rsidRPr="00B25C6F">
              <w:rPr>
                <w:rFonts w:cs="Times New Roman"/>
                <w:bCs/>
                <w:color w:val="000000"/>
                <w:sz w:val="18"/>
                <w:szCs w:val="18"/>
              </w:rPr>
              <w:t>1,197.966</w:t>
            </w:r>
            <w:r w:rsidRPr="00B25C6F">
              <w:rPr>
                <w:rFonts w:cs="Times New Roman" w:hint="eastAsia"/>
                <w:bCs/>
                <w:color w:val="000000"/>
                <w:sz w:val="18"/>
                <w:szCs w:val="18"/>
              </w:rPr>
              <w:t>万元。截止公区室内设计硬</w:t>
            </w:r>
            <w:proofErr w:type="gramStart"/>
            <w:r w:rsidRPr="00B25C6F">
              <w:rPr>
                <w:rFonts w:cs="Times New Roman" w:hint="eastAsia"/>
                <w:bCs/>
                <w:color w:val="000000"/>
                <w:sz w:val="18"/>
                <w:szCs w:val="18"/>
              </w:rPr>
              <w:t>装方案</w:t>
            </w:r>
            <w:proofErr w:type="gramEnd"/>
            <w:r w:rsidRPr="00B25C6F">
              <w:rPr>
                <w:rFonts w:cs="Times New Roman" w:hint="eastAsia"/>
                <w:bCs/>
                <w:color w:val="000000"/>
                <w:sz w:val="18"/>
                <w:szCs w:val="18"/>
              </w:rPr>
              <w:t>阶段，累计</w:t>
            </w:r>
            <w:r w:rsidRPr="00B25C6F">
              <w:rPr>
                <w:rFonts w:cs="Times New Roman" w:hint="eastAsia"/>
                <w:bCs/>
                <w:sz w:val="18"/>
                <w:szCs w:val="18"/>
              </w:rPr>
              <w:t>结算金额为</w:t>
            </w:r>
            <w:r w:rsidRPr="00B25C6F">
              <w:rPr>
                <w:rFonts w:cs="Times New Roman"/>
                <w:bCs/>
                <w:color w:val="000000"/>
                <w:sz w:val="18"/>
                <w:szCs w:val="18"/>
              </w:rPr>
              <w:t>1,138.07</w:t>
            </w:r>
            <w:r w:rsidRPr="00B25C6F">
              <w:rPr>
                <w:rFonts w:cs="Times New Roman" w:hint="eastAsia"/>
                <w:bCs/>
                <w:sz w:val="18"/>
                <w:szCs w:val="18"/>
              </w:rPr>
              <w:t>万元；已开始工作的，工作量不足一半按一半结算，超过一半按全部结算。</w:t>
            </w:r>
          </w:p>
          <w:p w14:paraId="1B43B19E" w14:textId="77777777" w:rsidR="00FD4B41" w:rsidRPr="00B25C6F" w:rsidRDefault="00FD4B41">
            <w:pPr>
              <w:rPr>
                <w:rFonts w:cs="Times New Roman"/>
                <w:bCs/>
                <w:color w:val="000000"/>
                <w:sz w:val="18"/>
                <w:szCs w:val="18"/>
              </w:rPr>
            </w:pPr>
            <w:r w:rsidRPr="00B25C6F">
              <w:rPr>
                <w:rFonts w:cs="Times New Roman"/>
                <w:bCs/>
                <w:sz w:val="18"/>
                <w:szCs w:val="18"/>
              </w:rPr>
              <w:t>2</w:t>
            </w:r>
            <w:r w:rsidRPr="00B25C6F">
              <w:rPr>
                <w:rFonts w:cs="Times New Roman" w:hint="eastAsia"/>
                <w:bCs/>
                <w:sz w:val="18"/>
                <w:szCs w:val="18"/>
              </w:rPr>
              <w:t>、执行情况：调减时，</w:t>
            </w:r>
            <w:r w:rsidRPr="00B25C6F">
              <w:rPr>
                <w:rFonts w:cs="Times New Roman" w:hint="eastAsia"/>
                <w:bCs/>
                <w:color w:val="000000"/>
                <w:sz w:val="18"/>
                <w:szCs w:val="18"/>
              </w:rPr>
              <w:t>实际设计面积为</w:t>
            </w:r>
            <w:r w:rsidRPr="00B25C6F">
              <w:rPr>
                <w:rFonts w:cs="Times New Roman"/>
                <w:bCs/>
                <w:color w:val="000000"/>
                <w:sz w:val="18"/>
                <w:szCs w:val="18"/>
              </w:rPr>
              <w:t>21.78</w:t>
            </w:r>
            <w:r w:rsidRPr="00B25C6F">
              <w:rPr>
                <w:rFonts w:cs="Times New Roman" w:hint="eastAsia"/>
                <w:bCs/>
                <w:color w:val="000000"/>
                <w:sz w:val="18"/>
                <w:szCs w:val="18"/>
              </w:rPr>
              <w:t>万方，</w:t>
            </w:r>
            <w:r w:rsidRPr="00B25C6F">
              <w:rPr>
                <w:rFonts w:cs="Times New Roman" w:hint="eastAsia"/>
                <w:bCs/>
                <w:sz w:val="18"/>
                <w:szCs w:val="18"/>
              </w:rPr>
              <w:t>已完成</w:t>
            </w:r>
            <w:r w:rsidRPr="00B25C6F">
              <w:rPr>
                <w:rFonts w:cs="Times New Roman" w:hint="eastAsia"/>
                <w:bCs/>
                <w:color w:val="000000"/>
                <w:sz w:val="18"/>
                <w:szCs w:val="18"/>
              </w:rPr>
              <w:t>公区室内设计硬</w:t>
            </w:r>
            <w:proofErr w:type="gramStart"/>
            <w:r w:rsidRPr="00B25C6F">
              <w:rPr>
                <w:rFonts w:cs="Times New Roman" w:hint="eastAsia"/>
                <w:bCs/>
                <w:color w:val="000000"/>
                <w:sz w:val="18"/>
                <w:szCs w:val="18"/>
              </w:rPr>
              <w:t>装方案</w:t>
            </w:r>
            <w:proofErr w:type="gramEnd"/>
            <w:r w:rsidRPr="00B25C6F">
              <w:rPr>
                <w:rFonts w:cs="Times New Roman" w:hint="eastAsia"/>
                <w:bCs/>
                <w:color w:val="000000"/>
                <w:sz w:val="18"/>
                <w:szCs w:val="18"/>
              </w:rPr>
              <w:t>阶段</w:t>
            </w:r>
            <w:r w:rsidRPr="00B25C6F">
              <w:rPr>
                <w:rFonts w:cs="Times New Roman" w:hint="eastAsia"/>
                <w:bCs/>
                <w:sz w:val="18"/>
                <w:szCs w:val="18"/>
              </w:rPr>
              <w:t>，根据合同约定，累计应结算金额为</w:t>
            </w:r>
            <w:r w:rsidRPr="00B25C6F">
              <w:rPr>
                <w:rFonts w:cs="Times New Roman"/>
                <w:bCs/>
                <w:color w:val="000000"/>
                <w:sz w:val="18"/>
                <w:szCs w:val="18"/>
              </w:rPr>
              <w:t>1,138.07</w:t>
            </w:r>
            <w:r w:rsidRPr="00B25C6F">
              <w:rPr>
                <w:rFonts w:cs="Times New Roman" w:hint="eastAsia"/>
                <w:bCs/>
                <w:sz w:val="18"/>
                <w:szCs w:val="18"/>
              </w:rPr>
              <w:t>万元。同时，后续阶段尚未开展。</w:t>
            </w:r>
          </w:p>
        </w:tc>
      </w:tr>
      <w:tr w:rsidR="00FD4B41" w:rsidRPr="00B25C6F" w14:paraId="5C04B168" w14:textId="77777777" w:rsidTr="00D069B9">
        <w:trPr>
          <w:trHeight w:val="397"/>
          <w:jc w:val="center"/>
        </w:trPr>
        <w:tc>
          <w:tcPr>
            <w:tcW w:w="424" w:type="dxa"/>
            <w:vAlign w:val="center"/>
            <w:hideMark/>
          </w:tcPr>
          <w:p w14:paraId="5343A4D3" w14:textId="77777777" w:rsidR="00FD4B41" w:rsidRPr="00B25C6F" w:rsidRDefault="00FD4B41">
            <w:pPr>
              <w:jc w:val="center"/>
              <w:rPr>
                <w:rFonts w:cs="Times New Roman"/>
                <w:bCs/>
                <w:sz w:val="18"/>
                <w:szCs w:val="18"/>
              </w:rPr>
            </w:pPr>
            <w:r w:rsidRPr="00B25C6F">
              <w:rPr>
                <w:rFonts w:cs="Times New Roman"/>
                <w:bCs/>
                <w:color w:val="000000"/>
                <w:sz w:val="18"/>
                <w:szCs w:val="18"/>
              </w:rPr>
              <w:t>3</w:t>
            </w:r>
          </w:p>
        </w:tc>
        <w:tc>
          <w:tcPr>
            <w:tcW w:w="1587" w:type="dxa"/>
            <w:noWrap/>
            <w:vAlign w:val="center"/>
            <w:hideMark/>
          </w:tcPr>
          <w:p w14:paraId="6517110F" w14:textId="77777777" w:rsidR="00FD4B41" w:rsidRPr="00B25C6F" w:rsidRDefault="00FD4B41">
            <w:pPr>
              <w:jc w:val="center"/>
              <w:rPr>
                <w:rFonts w:cs="Times New Roman"/>
                <w:bCs/>
                <w:sz w:val="18"/>
                <w:szCs w:val="18"/>
              </w:rPr>
            </w:pPr>
            <w:r w:rsidRPr="00B25C6F">
              <w:rPr>
                <w:rFonts w:cs="Times New Roman" w:hint="eastAsia"/>
                <w:bCs/>
                <w:sz w:val="18"/>
                <w:szCs w:val="18"/>
              </w:rPr>
              <w:t>合肥高新区</w:t>
            </w:r>
            <w:r w:rsidRPr="00B25C6F">
              <w:rPr>
                <w:rFonts w:cs="Times New Roman"/>
                <w:bCs/>
                <w:sz w:val="18"/>
                <w:szCs w:val="18"/>
              </w:rPr>
              <w:t>KD4-1</w:t>
            </w:r>
            <w:r w:rsidRPr="00B25C6F">
              <w:rPr>
                <w:rFonts w:cs="Times New Roman" w:hint="eastAsia"/>
                <w:bCs/>
                <w:sz w:val="18"/>
                <w:szCs w:val="18"/>
              </w:rPr>
              <w:t>地块项目建筑设计（方案）服务合同</w:t>
            </w:r>
          </w:p>
        </w:tc>
        <w:tc>
          <w:tcPr>
            <w:tcW w:w="1134" w:type="dxa"/>
            <w:vAlign w:val="center"/>
            <w:hideMark/>
          </w:tcPr>
          <w:p w14:paraId="40F6678F" w14:textId="77777777" w:rsidR="00FD4B41" w:rsidRPr="00B25C6F" w:rsidRDefault="00FD4B41">
            <w:pPr>
              <w:jc w:val="center"/>
              <w:rPr>
                <w:rFonts w:cs="Times New Roman"/>
                <w:bCs/>
                <w:sz w:val="18"/>
                <w:szCs w:val="18"/>
              </w:rPr>
            </w:pPr>
            <w:r w:rsidRPr="00B25C6F">
              <w:rPr>
                <w:rFonts w:cs="Times New Roman"/>
                <w:bCs/>
                <w:color w:val="000000"/>
                <w:sz w:val="18"/>
                <w:szCs w:val="18"/>
              </w:rPr>
              <w:t>2018</w:t>
            </w:r>
            <w:r w:rsidRPr="00B25C6F">
              <w:rPr>
                <w:rFonts w:cs="Times New Roman" w:hint="eastAsia"/>
                <w:bCs/>
                <w:color w:val="000000"/>
                <w:sz w:val="18"/>
                <w:szCs w:val="18"/>
              </w:rPr>
              <w:t>年</w:t>
            </w:r>
            <w:r w:rsidRPr="00B25C6F">
              <w:rPr>
                <w:rFonts w:cs="Times New Roman"/>
                <w:bCs/>
                <w:color w:val="000000"/>
                <w:sz w:val="18"/>
                <w:szCs w:val="18"/>
              </w:rPr>
              <w:t>11</w:t>
            </w:r>
            <w:r w:rsidRPr="00B25C6F">
              <w:rPr>
                <w:rFonts w:cs="Times New Roman" w:hint="eastAsia"/>
                <w:bCs/>
                <w:color w:val="000000"/>
                <w:sz w:val="18"/>
                <w:szCs w:val="18"/>
              </w:rPr>
              <w:t>月</w:t>
            </w:r>
          </w:p>
        </w:tc>
        <w:tc>
          <w:tcPr>
            <w:tcW w:w="1134" w:type="dxa"/>
            <w:vAlign w:val="center"/>
            <w:hideMark/>
          </w:tcPr>
          <w:p w14:paraId="47EF9D22" w14:textId="77777777" w:rsidR="00FD4B41" w:rsidRPr="00B25C6F" w:rsidRDefault="00FD4B41">
            <w:pPr>
              <w:jc w:val="right"/>
              <w:rPr>
                <w:rFonts w:cs="Times New Roman"/>
                <w:bCs/>
                <w:kern w:val="2"/>
                <w:sz w:val="18"/>
                <w:szCs w:val="18"/>
              </w:rPr>
            </w:pPr>
            <w:r w:rsidRPr="00B25C6F">
              <w:rPr>
                <w:rFonts w:cs="Times New Roman"/>
                <w:bCs/>
                <w:sz w:val="18"/>
                <w:szCs w:val="18"/>
              </w:rPr>
              <w:t xml:space="preserve">500.40 </w:t>
            </w:r>
          </w:p>
        </w:tc>
        <w:tc>
          <w:tcPr>
            <w:tcW w:w="1134" w:type="dxa"/>
            <w:vAlign w:val="center"/>
            <w:hideMark/>
          </w:tcPr>
          <w:p w14:paraId="4E6C066E" w14:textId="77777777" w:rsidR="00FD4B41" w:rsidRPr="00B25C6F" w:rsidRDefault="00FD4B41">
            <w:pPr>
              <w:jc w:val="right"/>
              <w:rPr>
                <w:rFonts w:cs="Times New Roman"/>
                <w:bCs/>
                <w:sz w:val="18"/>
                <w:szCs w:val="18"/>
              </w:rPr>
            </w:pPr>
            <w:r w:rsidRPr="00B25C6F">
              <w:rPr>
                <w:rFonts w:cs="Times New Roman"/>
                <w:bCs/>
                <w:color w:val="000000"/>
                <w:sz w:val="18"/>
                <w:szCs w:val="18"/>
              </w:rPr>
              <w:t>-</w:t>
            </w:r>
          </w:p>
        </w:tc>
        <w:tc>
          <w:tcPr>
            <w:tcW w:w="992" w:type="dxa"/>
            <w:vAlign w:val="center"/>
            <w:hideMark/>
          </w:tcPr>
          <w:p w14:paraId="213F8513" w14:textId="77777777" w:rsidR="00FD4B41" w:rsidRPr="00B25C6F" w:rsidRDefault="00FD4B41">
            <w:pPr>
              <w:jc w:val="right"/>
              <w:rPr>
                <w:rFonts w:cs="Times New Roman"/>
                <w:bCs/>
                <w:sz w:val="18"/>
                <w:szCs w:val="18"/>
              </w:rPr>
            </w:pPr>
            <w:r w:rsidRPr="00B25C6F">
              <w:rPr>
                <w:rFonts w:cs="Times New Roman"/>
                <w:bCs/>
                <w:sz w:val="18"/>
                <w:szCs w:val="18"/>
              </w:rPr>
              <w:t xml:space="preserve">500.40 </w:t>
            </w:r>
          </w:p>
        </w:tc>
        <w:tc>
          <w:tcPr>
            <w:tcW w:w="993" w:type="dxa"/>
            <w:vAlign w:val="center"/>
            <w:hideMark/>
          </w:tcPr>
          <w:p w14:paraId="1CE0FEF3"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扩初设计部分完成</w:t>
            </w:r>
          </w:p>
        </w:tc>
        <w:tc>
          <w:tcPr>
            <w:tcW w:w="3117" w:type="dxa"/>
            <w:vAlign w:val="center"/>
            <w:hideMark/>
          </w:tcPr>
          <w:p w14:paraId="7EA169F8" w14:textId="77777777" w:rsidR="00FD4B41" w:rsidRPr="00B25C6F" w:rsidRDefault="00FD4B41">
            <w:pPr>
              <w:rPr>
                <w:rFonts w:cs="Times New Roman"/>
                <w:bCs/>
                <w:kern w:val="2"/>
                <w:sz w:val="18"/>
                <w:szCs w:val="18"/>
              </w:rPr>
            </w:pPr>
            <w:r w:rsidRPr="00B25C6F">
              <w:rPr>
                <w:rFonts w:cs="Times New Roman"/>
                <w:bCs/>
                <w:sz w:val="18"/>
                <w:szCs w:val="18"/>
              </w:rPr>
              <w:t>1</w:t>
            </w:r>
            <w:r w:rsidRPr="00B25C6F">
              <w:rPr>
                <w:rFonts w:cs="Times New Roman" w:hint="eastAsia"/>
                <w:bCs/>
                <w:sz w:val="18"/>
                <w:szCs w:val="18"/>
              </w:rPr>
              <w:t>、合同约定：原定合同价款</w:t>
            </w:r>
            <w:r w:rsidRPr="00B25C6F">
              <w:rPr>
                <w:rFonts w:cs="Times New Roman"/>
                <w:bCs/>
                <w:sz w:val="18"/>
                <w:szCs w:val="18"/>
              </w:rPr>
              <w:t>750</w:t>
            </w:r>
            <w:r w:rsidRPr="00B25C6F">
              <w:rPr>
                <w:rFonts w:cs="Times New Roman" w:hint="eastAsia"/>
                <w:bCs/>
                <w:sz w:val="18"/>
                <w:szCs w:val="18"/>
              </w:rPr>
              <w:t>万元，按照实际工作量结算。实际执行中，对于地下车库部分的设计工作，发行人仅完成方案设计、未进行随后的扩</w:t>
            </w:r>
            <w:proofErr w:type="gramStart"/>
            <w:r w:rsidRPr="00B25C6F">
              <w:rPr>
                <w:rFonts w:cs="Times New Roman" w:hint="eastAsia"/>
                <w:bCs/>
                <w:sz w:val="18"/>
                <w:szCs w:val="18"/>
              </w:rPr>
              <w:t>初深化</w:t>
            </w:r>
            <w:proofErr w:type="gramEnd"/>
            <w:r w:rsidRPr="00B25C6F">
              <w:rPr>
                <w:rFonts w:cs="Times New Roman" w:hint="eastAsia"/>
                <w:bCs/>
                <w:sz w:val="18"/>
                <w:szCs w:val="18"/>
              </w:rPr>
              <w:t>设计，因此，根据实际工作量，调减合同价款至</w:t>
            </w:r>
            <w:r w:rsidRPr="00B25C6F">
              <w:rPr>
                <w:rFonts w:cs="Times New Roman"/>
                <w:bCs/>
                <w:sz w:val="18"/>
                <w:szCs w:val="18"/>
              </w:rPr>
              <w:t>630.30</w:t>
            </w:r>
            <w:r w:rsidRPr="00B25C6F">
              <w:rPr>
                <w:rFonts w:cs="Times New Roman" w:hint="eastAsia"/>
                <w:bCs/>
                <w:sz w:val="18"/>
                <w:szCs w:val="18"/>
              </w:rPr>
              <w:t>万元。</w:t>
            </w:r>
          </w:p>
          <w:p w14:paraId="116B4A0E" w14:textId="77777777" w:rsidR="00FD4B41" w:rsidRPr="00B25C6F" w:rsidRDefault="00FD4B41">
            <w:pPr>
              <w:rPr>
                <w:rFonts w:cs="Times New Roman"/>
                <w:bCs/>
                <w:color w:val="000000"/>
                <w:sz w:val="18"/>
                <w:szCs w:val="18"/>
              </w:rPr>
            </w:pPr>
            <w:r w:rsidRPr="00B25C6F">
              <w:rPr>
                <w:rFonts w:cs="Times New Roman"/>
                <w:bCs/>
                <w:sz w:val="18"/>
                <w:szCs w:val="18"/>
              </w:rPr>
              <w:t>2</w:t>
            </w:r>
            <w:r w:rsidRPr="00B25C6F">
              <w:rPr>
                <w:rFonts w:cs="Times New Roman" w:hint="eastAsia"/>
                <w:bCs/>
                <w:sz w:val="18"/>
                <w:szCs w:val="18"/>
              </w:rPr>
              <w:t>、执行情况：调减时，已完成除地下车库部分的扩初设计、施工图配合等工作，根据合同约定及实际工作量，累计结算金额为</w:t>
            </w:r>
            <w:r w:rsidRPr="00B25C6F">
              <w:rPr>
                <w:rFonts w:cs="Times New Roman"/>
                <w:bCs/>
                <w:sz w:val="18"/>
                <w:szCs w:val="18"/>
              </w:rPr>
              <w:t>500.40</w:t>
            </w:r>
            <w:r w:rsidRPr="00B25C6F">
              <w:rPr>
                <w:rFonts w:cs="Times New Roman" w:hint="eastAsia"/>
                <w:bCs/>
                <w:sz w:val="18"/>
                <w:szCs w:val="18"/>
              </w:rPr>
              <w:t>万元。</w:t>
            </w:r>
          </w:p>
        </w:tc>
      </w:tr>
      <w:tr w:rsidR="00FD4B41" w:rsidRPr="00B25C6F" w14:paraId="6CD69AA4" w14:textId="77777777" w:rsidTr="00D069B9">
        <w:trPr>
          <w:trHeight w:val="397"/>
          <w:jc w:val="center"/>
        </w:trPr>
        <w:tc>
          <w:tcPr>
            <w:tcW w:w="424" w:type="dxa"/>
            <w:vAlign w:val="center"/>
            <w:hideMark/>
          </w:tcPr>
          <w:p w14:paraId="3B16D712"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4</w:t>
            </w:r>
          </w:p>
        </w:tc>
        <w:tc>
          <w:tcPr>
            <w:tcW w:w="1587" w:type="dxa"/>
            <w:noWrap/>
            <w:vAlign w:val="center"/>
            <w:hideMark/>
          </w:tcPr>
          <w:p w14:paraId="7645A3C7" w14:textId="77777777" w:rsidR="00FD4B41" w:rsidRPr="00B25C6F" w:rsidRDefault="00FD4B41">
            <w:pPr>
              <w:jc w:val="center"/>
              <w:rPr>
                <w:rFonts w:cs="Times New Roman"/>
                <w:bCs/>
                <w:sz w:val="18"/>
                <w:szCs w:val="18"/>
              </w:rPr>
            </w:pPr>
            <w:r w:rsidRPr="00B25C6F">
              <w:rPr>
                <w:rFonts w:cs="Times New Roman" w:hint="eastAsia"/>
                <w:bCs/>
                <w:sz w:val="18"/>
                <w:szCs w:val="18"/>
              </w:rPr>
              <w:t>昆明市呈贡</w:t>
            </w:r>
            <w:r w:rsidRPr="00B25C6F">
              <w:rPr>
                <w:rFonts w:cs="Times New Roman"/>
                <w:bCs/>
                <w:sz w:val="18"/>
                <w:szCs w:val="18"/>
              </w:rPr>
              <w:t>B</w:t>
            </w:r>
            <w:r w:rsidRPr="00B25C6F">
              <w:rPr>
                <w:rFonts w:cs="Times New Roman" w:hint="eastAsia"/>
                <w:bCs/>
                <w:sz w:val="18"/>
                <w:szCs w:val="18"/>
              </w:rPr>
              <w:t>地块项目建设工程设计咨询合同</w:t>
            </w:r>
          </w:p>
        </w:tc>
        <w:tc>
          <w:tcPr>
            <w:tcW w:w="1134" w:type="dxa"/>
            <w:vAlign w:val="center"/>
            <w:hideMark/>
          </w:tcPr>
          <w:p w14:paraId="68A90C1E" w14:textId="77777777" w:rsidR="00FD4B41" w:rsidRPr="00B25C6F" w:rsidRDefault="00FD4B41">
            <w:pPr>
              <w:jc w:val="center"/>
              <w:rPr>
                <w:rFonts w:cs="Times New Roman"/>
                <w:bCs/>
                <w:sz w:val="18"/>
                <w:szCs w:val="18"/>
              </w:rPr>
            </w:pPr>
            <w:r w:rsidRPr="00B25C6F">
              <w:rPr>
                <w:rFonts w:cs="Times New Roman"/>
                <w:bCs/>
                <w:color w:val="000000"/>
                <w:sz w:val="18"/>
                <w:szCs w:val="18"/>
              </w:rPr>
              <w:t>2018</w:t>
            </w:r>
            <w:r w:rsidRPr="00B25C6F">
              <w:rPr>
                <w:rFonts w:cs="Times New Roman" w:hint="eastAsia"/>
                <w:bCs/>
                <w:color w:val="000000"/>
                <w:sz w:val="18"/>
                <w:szCs w:val="18"/>
              </w:rPr>
              <w:t>年</w:t>
            </w:r>
            <w:r w:rsidRPr="00B25C6F">
              <w:rPr>
                <w:rFonts w:cs="Times New Roman"/>
                <w:bCs/>
                <w:color w:val="000000"/>
                <w:sz w:val="18"/>
                <w:szCs w:val="18"/>
              </w:rPr>
              <w:t>12</w:t>
            </w:r>
            <w:r w:rsidRPr="00B25C6F">
              <w:rPr>
                <w:rFonts w:cs="Times New Roman" w:hint="eastAsia"/>
                <w:bCs/>
                <w:color w:val="000000"/>
                <w:sz w:val="18"/>
                <w:szCs w:val="18"/>
              </w:rPr>
              <w:t>月</w:t>
            </w:r>
          </w:p>
        </w:tc>
        <w:tc>
          <w:tcPr>
            <w:tcW w:w="1134" w:type="dxa"/>
            <w:vAlign w:val="center"/>
            <w:hideMark/>
          </w:tcPr>
          <w:p w14:paraId="3842BA6F" w14:textId="77777777" w:rsidR="00FD4B41" w:rsidRPr="00B25C6F" w:rsidRDefault="00FD4B41">
            <w:pPr>
              <w:jc w:val="right"/>
              <w:rPr>
                <w:rFonts w:cs="Times New Roman"/>
                <w:bCs/>
                <w:color w:val="000000"/>
                <w:kern w:val="2"/>
                <w:sz w:val="18"/>
                <w:szCs w:val="18"/>
              </w:rPr>
            </w:pPr>
            <w:r w:rsidRPr="00B25C6F">
              <w:rPr>
                <w:rFonts w:cs="Times New Roman"/>
                <w:bCs/>
                <w:color w:val="000000"/>
                <w:sz w:val="18"/>
                <w:szCs w:val="18"/>
              </w:rPr>
              <w:t xml:space="preserve">24.00 </w:t>
            </w:r>
          </w:p>
        </w:tc>
        <w:tc>
          <w:tcPr>
            <w:tcW w:w="1134" w:type="dxa"/>
            <w:vAlign w:val="center"/>
            <w:hideMark/>
          </w:tcPr>
          <w:p w14:paraId="72F6FE80"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w:t>
            </w:r>
          </w:p>
        </w:tc>
        <w:tc>
          <w:tcPr>
            <w:tcW w:w="992" w:type="dxa"/>
            <w:vAlign w:val="center"/>
            <w:hideMark/>
          </w:tcPr>
          <w:p w14:paraId="088E6DF6"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24.00 </w:t>
            </w:r>
          </w:p>
        </w:tc>
        <w:tc>
          <w:tcPr>
            <w:tcW w:w="993" w:type="dxa"/>
            <w:vAlign w:val="center"/>
            <w:hideMark/>
          </w:tcPr>
          <w:p w14:paraId="5B1D3AC7"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概念方案深化完成，项目结算</w:t>
            </w:r>
            <w:r w:rsidRPr="00B25C6F">
              <w:rPr>
                <w:rFonts w:cs="Times New Roman"/>
                <w:bCs/>
                <w:color w:val="000000"/>
                <w:sz w:val="18"/>
                <w:szCs w:val="18"/>
              </w:rPr>
              <w:t xml:space="preserve"> </w:t>
            </w:r>
          </w:p>
        </w:tc>
        <w:tc>
          <w:tcPr>
            <w:tcW w:w="3117" w:type="dxa"/>
            <w:vAlign w:val="center"/>
            <w:hideMark/>
          </w:tcPr>
          <w:p w14:paraId="0B64B7EB" w14:textId="77777777" w:rsidR="00FD4B41" w:rsidRPr="00B25C6F" w:rsidRDefault="00FD4B41">
            <w:pPr>
              <w:rPr>
                <w:rFonts w:cs="Times New Roman"/>
                <w:bCs/>
                <w:kern w:val="2"/>
                <w:sz w:val="18"/>
                <w:szCs w:val="18"/>
              </w:rPr>
            </w:pPr>
            <w:r w:rsidRPr="00B25C6F">
              <w:rPr>
                <w:rFonts w:cs="Times New Roman"/>
                <w:bCs/>
                <w:sz w:val="18"/>
                <w:szCs w:val="18"/>
              </w:rPr>
              <w:t>1</w:t>
            </w:r>
            <w:r w:rsidRPr="00B25C6F">
              <w:rPr>
                <w:rFonts w:cs="Times New Roman" w:hint="eastAsia"/>
                <w:bCs/>
                <w:sz w:val="18"/>
                <w:szCs w:val="18"/>
              </w:rPr>
              <w:t>、合同约定：截止</w:t>
            </w:r>
            <w:r w:rsidRPr="00B25C6F">
              <w:rPr>
                <w:rFonts w:cs="Times New Roman" w:hint="eastAsia"/>
                <w:bCs/>
                <w:color w:val="000000"/>
                <w:sz w:val="18"/>
                <w:szCs w:val="18"/>
              </w:rPr>
              <w:t>概念方案深化阶段，累计结算金额</w:t>
            </w:r>
            <w:r w:rsidRPr="00B25C6F">
              <w:rPr>
                <w:rFonts w:cs="Times New Roman"/>
                <w:bCs/>
                <w:color w:val="000000"/>
                <w:sz w:val="18"/>
                <w:szCs w:val="18"/>
              </w:rPr>
              <w:t>24.00</w:t>
            </w:r>
            <w:r w:rsidRPr="00B25C6F">
              <w:rPr>
                <w:rFonts w:cs="Times New Roman" w:hint="eastAsia"/>
                <w:bCs/>
                <w:color w:val="000000"/>
                <w:sz w:val="18"/>
                <w:szCs w:val="18"/>
              </w:rPr>
              <w:t>万元。因甲方后续开发计划变更，后续设计工作不再执行，相应调减合同金额。</w:t>
            </w:r>
          </w:p>
          <w:p w14:paraId="31F05AC2" w14:textId="77777777" w:rsidR="00FD4B41" w:rsidRPr="00B25C6F" w:rsidRDefault="00FD4B41">
            <w:pPr>
              <w:rPr>
                <w:rFonts w:cs="Times New Roman"/>
                <w:bCs/>
                <w:color w:val="000000"/>
                <w:sz w:val="18"/>
                <w:szCs w:val="18"/>
              </w:rPr>
            </w:pPr>
            <w:r w:rsidRPr="00B25C6F">
              <w:rPr>
                <w:rFonts w:cs="Times New Roman"/>
                <w:bCs/>
                <w:sz w:val="18"/>
                <w:szCs w:val="18"/>
              </w:rPr>
              <w:t>2</w:t>
            </w:r>
            <w:r w:rsidRPr="00B25C6F">
              <w:rPr>
                <w:rFonts w:cs="Times New Roman" w:hint="eastAsia"/>
                <w:bCs/>
                <w:sz w:val="18"/>
                <w:szCs w:val="18"/>
              </w:rPr>
              <w:t>、执行情况：调减时，已完成</w:t>
            </w:r>
            <w:r w:rsidRPr="00B25C6F">
              <w:rPr>
                <w:rFonts w:cs="Times New Roman" w:hint="eastAsia"/>
                <w:bCs/>
                <w:color w:val="000000"/>
                <w:sz w:val="18"/>
                <w:szCs w:val="18"/>
              </w:rPr>
              <w:t>概念方案深化阶段</w:t>
            </w:r>
            <w:r w:rsidRPr="00B25C6F">
              <w:rPr>
                <w:rFonts w:cs="Times New Roman" w:hint="eastAsia"/>
                <w:bCs/>
                <w:sz w:val="18"/>
                <w:szCs w:val="18"/>
              </w:rPr>
              <w:t>，根据合同约定及实际工</w:t>
            </w:r>
            <w:r w:rsidRPr="00B25C6F">
              <w:rPr>
                <w:rFonts w:cs="Times New Roman" w:hint="eastAsia"/>
                <w:bCs/>
                <w:sz w:val="18"/>
                <w:szCs w:val="18"/>
              </w:rPr>
              <w:lastRenderedPageBreak/>
              <w:t>作量，累计结算金额为</w:t>
            </w:r>
            <w:r w:rsidRPr="00B25C6F">
              <w:rPr>
                <w:rFonts w:cs="Times New Roman"/>
                <w:bCs/>
                <w:color w:val="000000"/>
                <w:sz w:val="18"/>
                <w:szCs w:val="18"/>
              </w:rPr>
              <w:t>24.00</w:t>
            </w:r>
            <w:r w:rsidRPr="00B25C6F">
              <w:rPr>
                <w:rFonts w:cs="Times New Roman" w:hint="eastAsia"/>
                <w:bCs/>
                <w:sz w:val="18"/>
                <w:szCs w:val="18"/>
              </w:rPr>
              <w:t>万元。</w:t>
            </w:r>
          </w:p>
        </w:tc>
      </w:tr>
      <w:tr w:rsidR="00FD4B41" w:rsidRPr="00B25C6F" w14:paraId="7780B0C6" w14:textId="77777777" w:rsidTr="00D069B9">
        <w:trPr>
          <w:trHeight w:val="397"/>
          <w:jc w:val="center"/>
        </w:trPr>
        <w:tc>
          <w:tcPr>
            <w:tcW w:w="424" w:type="dxa"/>
            <w:vAlign w:val="center"/>
            <w:hideMark/>
          </w:tcPr>
          <w:p w14:paraId="7FF7816E" w14:textId="77777777" w:rsidR="00FD4B41" w:rsidRPr="00B25C6F" w:rsidRDefault="00FD4B41">
            <w:pPr>
              <w:jc w:val="center"/>
              <w:rPr>
                <w:rFonts w:cs="Times New Roman"/>
                <w:bCs/>
                <w:sz w:val="18"/>
                <w:szCs w:val="18"/>
              </w:rPr>
            </w:pPr>
            <w:r w:rsidRPr="00B25C6F">
              <w:rPr>
                <w:rFonts w:cs="Times New Roman"/>
                <w:bCs/>
                <w:color w:val="000000"/>
                <w:sz w:val="18"/>
                <w:szCs w:val="18"/>
              </w:rPr>
              <w:lastRenderedPageBreak/>
              <w:t>5</w:t>
            </w:r>
          </w:p>
        </w:tc>
        <w:tc>
          <w:tcPr>
            <w:tcW w:w="1587" w:type="dxa"/>
            <w:noWrap/>
            <w:vAlign w:val="center"/>
            <w:hideMark/>
          </w:tcPr>
          <w:p w14:paraId="552D62E7" w14:textId="77777777" w:rsidR="00FD4B41" w:rsidRPr="00B25C6F" w:rsidRDefault="00FD4B41">
            <w:pPr>
              <w:jc w:val="center"/>
              <w:rPr>
                <w:rFonts w:cs="Times New Roman"/>
                <w:bCs/>
                <w:sz w:val="18"/>
                <w:szCs w:val="18"/>
              </w:rPr>
            </w:pPr>
            <w:r w:rsidRPr="00B25C6F">
              <w:rPr>
                <w:rFonts w:cs="Times New Roman" w:hint="eastAsia"/>
                <w:bCs/>
                <w:sz w:val="18"/>
                <w:szCs w:val="18"/>
              </w:rPr>
              <w:t>重庆市开</w:t>
            </w:r>
            <w:proofErr w:type="gramStart"/>
            <w:r w:rsidRPr="00B25C6F">
              <w:rPr>
                <w:rFonts w:cs="Times New Roman" w:hint="eastAsia"/>
                <w:bCs/>
                <w:sz w:val="18"/>
                <w:szCs w:val="18"/>
              </w:rPr>
              <w:t>州项目</w:t>
            </w:r>
            <w:proofErr w:type="gramEnd"/>
            <w:r w:rsidRPr="00B25C6F">
              <w:rPr>
                <w:rFonts w:cs="Times New Roman" w:hint="eastAsia"/>
                <w:bCs/>
                <w:sz w:val="18"/>
                <w:szCs w:val="18"/>
              </w:rPr>
              <w:t>概念规划设计合同</w:t>
            </w:r>
          </w:p>
        </w:tc>
        <w:tc>
          <w:tcPr>
            <w:tcW w:w="1134" w:type="dxa"/>
            <w:vAlign w:val="center"/>
            <w:hideMark/>
          </w:tcPr>
          <w:p w14:paraId="49382131" w14:textId="77777777" w:rsidR="00FD4B41" w:rsidRPr="00B25C6F" w:rsidRDefault="00FD4B41">
            <w:pPr>
              <w:jc w:val="center"/>
              <w:rPr>
                <w:rFonts w:cs="Times New Roman"/>
                <w:bCs/>
                <w:sz w:val="18"/>
                <w:szCs w:val="18"/>
              </w:rPr>
            </w:pPr>
            <w:r w:rsidRPr="00B25C6F">
              <w:rPr>
                <w:rFonts w:cs="Times New Roman"/>
                <w:bCs/>
                <w:color w:val="000000"/>
                <w:sz w:val="18"/>
                <w:szCs w:val="18"/>
              </w:rPr>
              <w:t>2018</w:t>
            </w:r>
            <w:r w:rsidRPr="00B25C6F">
              <w:rPr>
                <w:rFonts w:cs="Times New Roman" w:hint="eastAsia"/>
                <w:bCs/>
                <w:color w:val="000000"/>
                <w:sz w:val="18"/>
                <w:szCs w:val="18"/>
              </w:rPr>
              <w:t>年</w:t>
            </w:r>
            <w:r w:rsidRPr="00B25C6F">
              <w:rPr>
                <w:rFonts w:cs="Times New Roman"/>
                <w:bCs/>
                <w:color w:val="000000"/>
                <w:sz w:val="18"/>
                <w:szCs w:val="18"/>
              </w:rPr>
              <w:t>9</w:t>
            </w:r>
            <w:r w:rsidRPr="00B25C6F">
              <w:rPr>
                <w:rFonts w:cs="Times New Roman" w:hint="eastAsia"/>
                <w:bCs/>
                <w:color w:val="000000"/>
                <w:sz w:val="18"/>
                <w:szCs w:val="18"/>
              </w:rPr>
              <w:t>月</w:t>
            </w:r>
          </w:p>
        </w:tc>
        <w:tc>
          <w:tcPr>
            <w:tcW w:w="1134" w:type="dxa"/>
            <w:vAlign w:val="center"/>
            <w:hideMark/>
          </w:tcPr>
          <w:p w14:paraId="095E3683" w14:textId="77777777" w:rsidR="00FD4B41" w:rsidRPr="00B25C6F" w:rsidRDefault="00FD4B41">
            <w:pPr>
              <w:jc w:val="right"/>
              <w:rPr>
                <w:rFonts w:cs="Times New Roman"/>
                <w:bCs/>
                <w:color w:val="000000"/>
                <w:kern w:val="2"/>
                <w:sz w:val="18"/>
                <w:szCs w:val="18"/>
              </w:rPr>
            </w:pPr>
            <w:r w:rsidRPr="00B25C6F">
              <w:rPr>
                <w:rFonts w:cs="Times New Roman"/>
                <w:bCs/>
                <w:color w:val="000000"/>
                <w:sz w:val="18"/>
                <w:szCs w:val="18"/>
              </w:rPr>
              <w:t>-</w:t>
            </w:r>
          </w:p>
        </w:tc>
        <w:tc>
          <w:tcPr>
            <w:tcW w:w="1134" w:type="dxa"/>
            <w:vAlign w:val="center"/>
            <w:hideMark/>
          </w:tcPr>
          <w:p w14:paraId="7E5DEDAB"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17.20</w:t>
            </w:r>
          </w:p>
        </w:tc>
        <w:tc>
          <w:tcPr>
            <w:tcW w:w="992" w:type="dxa"/>
            <w:vAlign w:val="center"/>
            <w:hideMark/>
          </w:tcPr>
          <w:p w14:paraId="7473AE28" w14:textId="77777777" w:rsidR="00FD4B41" w:rsidRPr="00B25C6F" w:rsidRDefault="00FD4B41">
            <w:pPr>
              <w:jc w:val="right"/>
              <w:rPr>
                <w:rFonts w:cs="Times New Roman"/>
                <w:bCs/>
                <w:sz w:val="18"/>
                <w:szCs w:val="18"/>
              </w:rPr>
            </w:pPr>
            <w:r w:rsidRPr="00B25C6F">
              <w:rPr>
                <w:rFonts w:cs="Times New Roman"/>
                <w:bCs/>
                <w:color w:val="000000"/>
                <w:sz w:val="18"/>
                <w:szCs w:val="18"/>
              </w:rPr>
              <w:t>17.20</w:t>
            </w:r>
          </w:p>
        </w:tc>
        <w:tc>
          <w:tcPr>
            <w:tcW w:w="993" w:type="dxa"/>
            <w:vAlign w:val="center"/>
            <w:hideMark/>
          </w:tcPr>
          <w:p w14:paraId="14ED2A3F"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概念规划完成，项目结算</w:t>
            </w:r>
            <w:r w:rsidRPr="00B25C6F">
              <w:rPr>
                <w:rFonts w:cs="Times New Roman"/>
                <w:bCs/>
                <w:color w:val="000000"/>
                <w:sz w:val="18"/>
                <w:szCs w:val="18"/>
              </w:rPr>
              <w:t xml:space="preserve"> </w:t>
            </w:r>
          </w:p>
        </w:tc>
        <w:tc>
          <w:tcPr>
            <w:tcW w:w="3117" w:type="dxa"/>
            <w:vAlign w:val="center"/>
            <w:hideMark/>
          </w:tcPr>
          <w:p w14:paraId="697A7426" w14:textId="77777777" w:rsidR="00FD4B41" w:rsidRPr="00B25C6F" w:rsidRDefault="00FD4B41">
            <w:pPr>
              <w:rPr>
                <w:rFonts w:cs="Times New Roman"/>
                <w:bCs/>
                <w:kern w:val="2"/>
                <w:sz w:val="18"/>
                <w:szCs w:val="18"/>
              </w:rPr>
            </w:pPr>
            <w:r w:rsidRPr="00B25C6F">
              <w:rPr>
                <w:rFonts w:cs="Times New Roman"/>
                <w:bCs/>
                <w:sz w:val="18"/>
                <w:szCs w:val="18"/>
              </w:rPr>
              <w:t>1</w:t>
            </w:r>
            <w:r w:rsidRPr="00B25C6F">
              <w:rPr>
                <w:rFonts w:cs="Times New Roman" w:hint="eastAsia"/>
                <w:bCs/>
                <w:sz w:val="18"/>
                <w:szCs w:val="18"/>
              </w:rPr>
              <w:t>、合同约定：原定合同价款</w:t>
            </w:r>
            <w:r w:rsidRPr="00B25C6F">
              <w:rPr>
                <w:rFonts w:cs="Times New Roman"/>
                <w:bCs/>
                <w:sz w:val="18"/>
                <w:szCs w:val="18"/>
              </w:rPr>
              <w:t>43</w:t>
            </w:r>
            <w:r w:rsidRPr="00B25C6F">
              <w:rPr>
                <w:rFonts w:cs="Times New Roman" w:hint="eastAsia"/>
                <w:bCs/>
                <w:sz w:val="18"/>
                <w:szCs w:val="18"/>
              </w:rPr>
              <w:t>万元，按照实际工作量结算。实际执行中，因甲方调整项目定位，对公司部分尚未完成的设计内容不再执行，进而调减合同金额。</w:t>
            </w:r>
          </w:p>
          <w:p w14:paraId="19C6B7AA" w14:textId="77777777" w:rsidR="00FD4B41" w:rsidRPr="00B25C6F" w:rsidRDefault="00FD4B41">
            <w:pPr>
              <w:rPr>
                <w:rFonts w:cs="Times New Roman"/>
                <w:bCs/>
                <w:color w:val="000000"/>
                <w:sz w:val="18"/>
                <w:szCs w:val="18"/>
              </w:rPr>
            </w:pPr>
            <w:r w:rsidRPr="00B25C6F">
              <w:rPr>
                <w:rFonts w:cs="Times New Roman"/>
                <w:bCs/>
                <w:sz w:val="18"/>
                <w:szCs w:val="18"/>
              </w:rPr>
              <w:t>2</w:t>
            </w:r>
            <w:r w:rsidRPr="00B25C6F">
              <w:rPr>
                <w:rFonts w:cs="Times New Roman" w:hint="eastAsia"/>
                <w:bCs/>
                <w:sz w:val="18"/>
                <w:szCs w:val="18"/>
              </w:rPr>
              <w:t>、执行情况：调减时，已完成概念规划阶段，根据合同约定及实际工作量，累计结算金额为</w:t>
            </w:r>
            <w:r w:rsidRPr="00B25C6F">
              <w:rPr>
                <w:rFonts w:cs="Times New Roman"/>
                <w:bCs/>
                <w:color w:val="000000"/>
                <w:sz w:val="18"/>
                <w:szCs w:val="18"/>
              </w:rPr>
              <w:t>17.20</w:t>
            </w:r>
            <w:r w:rsidRPr="00B25C6F">
              <w:rPr>
                <w:rFonts w:cs="Times New Roman" w:hint="eastAsia"/>
                <w:bCs/>
                <w:sz w:val="18"/>
                <w:szCs w:val="18"/>
              </w:rPr>
              <w:t>万元。</w:t>
            </w:r>
          </w:p>
        </w:tc>
      </w:tr>
      <w:tr w:rsidR="00FD4B41" w:rsidRPr="00B25C6F" w14:paraId="32C06275" w14:textId="77777777" w:rsidTr="00D069B9">
        <w:trPr>
          <w:trHeight w:val="397"/>
          <w:jc w:val="center"/>
        </w:trPr>
        <w:tc>
          <w:tcPr>
            <w:tcW w:w="424" w:type="dxa"/>
            <w:vAlign w:val="center"/>
            <w:hideMark/>
          </w:tcPr>
          <w:p w14:paraId="1F0A88BA"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6</w:t>
            </w:r>
          </w:p>
        </w:tc>
        <w:tc>
          <w:tcPr>
            <w:tcW w:w="1587" w:type="dxa"/>
            <w:noWrap/>
            <w:vAlign w:val="center"/>
            <w:hideMark/>
          </w:tcPr>
          <w:p w14:paraId="722C1784" w14:textId="77777777" w:rsidR="00FD4B41" w:rsidRPr="00B25C6F" w:rsidRDefault="00FD4B41">
            <w:pPr>
              <w:jc w:val="center"/>
              <w:rPr>
                <w:rFonts w:cs="Times New Roman"/>
                <w:bCs/>
                <w:sz w:val="18"/>
                <w:szCs w:val="18"/>
              </w:rPr>
            </w:pPr>
            <w:proofErr w:type="gramStart"/>
            <w:r w:rsidRPr="00B25C6F">
              <w:rPr>
                <w:rFonts w:cs="Times New Roman" w:hint="eastAsia"/>
                <w:bCs/>
                <w:sz w:val="18"/>
                <w:szCs w:val="18"/>
              </w:rPr>
              <w:t>恒</w:t>
            </w:r>
            <w:proofErr w:type="gramEnd"/>
            <w:r w:rsidRPr="00B25C6F">
              <w:rPr>
                <w:rFonts w:cs="Times New Roman" w:hint="eastAsia"/>
                <w:bCs/>
                <w:sz w:val="18"/>
                <w:szCs w:val="18"/>
              </w:rPr>
              <w:t>大水世界建筑概念设计合同</w:t>
            </w:r>
          </w:p>
        </w:tc>
        <w:tc>
          <w:tcPr>
            <w:tcW w:w="1134" w:type="dxa"/>
            <w:vAlign w:val="center"/>
            <w:hideMark/>
          </w:tcPr>
          <w:p w14:paraId="208F1BE4" w14:textId="77777777" w:rsidR="00FD4B41" w:rsidRPr="00B25C6F" w:rsidRDefault="00FD4B41">
            <w:pPr>
              <w:jc w:val="center"/>
              <w:rPr>
                <w:rFonts w:cs="Times New Roman"/>
                <w:bCs/>
                <w:sz w:val="18"/>
                <w:szCs w:val="18"/>
              </w:rPr>
            </w:pPr>
            <w:r w:rsidRPr="00B25C6F">
              <w:rPr>
                <w:rFonts w:cs="Times New Roman"/>
                <w:bCs/>
                <w:color w:val="000000"/>
                <w:sz w:val="18"/>
                <w:szCs w:val="18"/>
              </w:rPr>
              <w:t>2019</w:t>
            </w:r>
            <w:r w:rsidRPr="00B25C6F">
              <w:rPr>
                <w:rFonts w:cs="Times New Roman" w:hint="eastAsia"/>
                <w:bCs/>
                <w:color w:val="000000"/>
                <w:sz w:val="18"/>
                <w:szCs w:val="18"/>
              </w:rPr>
              <w:t>年</w:t>
            </w:r>
            <w:r w:rsidRPr="00B25C6F">
              <w:rPr>
                <w:rFonts w:cs="Times New Roman"/>
                <w:bCs/>
                <w:color w:val="000000"/>
                <w:sz w:val="18"/>
                <w:szCs w:val="18"/>
              </w:rPr>
              <w:t>1</w:t>
            </w:r>
            <w:r w:rsidRPr="00B25C6F">
              <w:rPr>
                <w:rFonts w:cs="Times New Roman" w:hint="eastAsia"/>
                <w:bCs/>
                <w:color w:val="000000"/>
                <w:sz w:val="18"/>
                <w:szCs w:val="18"/>
              </w:rPr>
              <w:t>月</w:t>
            </w:r>
          </w:p>
        </w:tc>
        <w:tc>
          <w:tcPr>
            <w:tcW w:w="1134" w:type="dxa"/>
            <w:vAlign w:val="center"/>
            <w:hideMark/>
          </w:tcPr>
          <w:p w14:paraId="2D2DB3E6" w14:textId="77777777" w:rsidR="00FD4B41" w:rsidRPr="00B25C6F" w:rsidRDefault="00FD4B41">
            <w:pPr>
              <w:jc w:val="right"/>
              <w:rPr>
                <w:rFonts w:cs="Times New Roman"/>
                <w:bCs/>
                <w:color w:val="000000"/>
                <w:kern w:val="2"/>
                <w:sz w:val="18"/>
                <w:szCs w:val="18"/>
              </w:rPr>
            </w:pPr>
            <w:r w:rsidRPr="00B25C6F">
              <w:rPr>
                <w:rFonts w:cs="Times New Roman"/>
                <w:bCs/>
                <w:color w:val="000000"/>
                <w:sz w:val="18"/>
                <w:szCs w:val="18"/>
              </w:rPr>
              <w:t xml:space="preserve">96.95 </w:t>
            </w:r>
          </w:p>
        </w:tc>
        <w:tc>
          <w:tcPr>
            <w:tcW w:w="1134" w:type="dxa"/>
            <w:vAlign w:val="center"/>
            <w:hideMark/>
          </w:tcPr>
          <w:p w14:paraId="4D5B4FA0"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 xml:space="preserve">49.86 </w:t>
            </w:r>
          </w:p>
        </w:tc>
        <w:tc>
          <w:tcPr>
            <w:tcW w:w="992" w:type="dxa"/>
            <w:vAlign w:val="center"/>
            <w:hideMark/>
          </w:tcPr>
          <w:p w14:paraId="430A9B7F"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146.81</w:t>
            </w:r>
          </w:p>
        </w:tc>
        <w:tc>
          <w:tcPr>
            <w:tcW w:w="993" w:type="dxa"/>
            <w:vAlign w:val="center"/>
            <w:hideMark/>
          </w:tcPr>
          <w:p w14:paraId="08FC1FF9"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概念方案完成，项目结算</w:t>
            </w:r>
            <w:r w:rsidRPr="00B25C6F">
              <w:rPr>
                <w:rFonts w:cs="Times New Roman"/>
                <w:bCs/>
                <w:color w:val="000000"/>
                <w:sz w:val="18"/>
                <w:szCs w:val="18"/>
              </w:rPr>
              <w:t xml:space="preserve"> </w:t>
            </w:r>
          </w:p>
        </w:tc>
        <w:tc>
          <w:tcPr>
            <w:tcW w:w="3117" w:type="dxa"/>
            <w:vAlign w:val="center"/>
            <w:hideMark/>
          </w:tcPr>
          <w:p w14:paraId="4B6335D9" w14:textId="77777777" w:rsidR="00FD4B41" w:rsidRPr="00B25C6F" w:rsidRDefault="00FD4B41">
            <w:pPr>
              <w:rPr>
                <w:rFonts w:cs="Times New Roman"/>
                <w:bCs/>
                <w:kern w:val="2"/>
                <w:sz w:val="18"/>
                <w:szCs w:val="18"/>
              </w:rPr>
            </w:pPr>
            <w:r w:rsidRPr="00B25C6F">
              <w:rPr>
                <w:rFonts w:cs="Times New Roman"/>
                <w:bCs/>
                <w:sz w:val="18"/>
                <w:szCs w:val="18"/>
              </w:rPr>
              <w:t>1</w:t>
            </w:r>
            <w:r w:rsidRPr="00B25C6F">
              <w:rPr>
                <w:rFonts w:cs="Times New Roman" w:hint="eastAsia"/>
                <w:bCs/>
                <w:sz w:val="18"/>
                <w:szCs w:val="18"/>
              </w:rPr>
              <w:t>、合同约定：原定合同价款</w:t>
            </w:r>
            <w:r w:rsidRPr="00B25C6F">
              <w:rPr>
                <w:rFonts w:cs="Times New Roman"/>
                <w:bCs/>
                <w:sz w:val="18"/>
                <w:szCs w:val="18"/>
              </w:rPr>
              <w:t>277</w:t>
            </w:r>
            <w:r w:rsidRPr="00B25C6F">
              <w:rPr>
                <w:rFonts w:cs="Times New Roman" w:hint="eastAsia"/>
                <w:bCs/>
                <w:sz w:val="18"/>
                <w:szCs w:val="18"/>
              </w:rPr>
              <w:t>万元，按照实际工作量结算。截止概念方案阶段，累计结算金额</w:t>
            </w:r>
            <w:r w:rsidRPr="00B25C6F">
              <w:rPr>
                <w:rFonts w:cs="Times New Roman"/>
                <w:bCs/>
                <w:sz w:val="18"/>
                <w:szCs w:val="18"/>
              </w:rPr>
              <w:t>146.81</w:t>
            </w:r>
            <w:r w:rsidRPr="00B25C6F">
              <w:rPr>
                <w:rFonts w:cs="Times New Roman" w:hint="eastAsia"/>
                <w:bCs/>
                <w:sz w:val="18"/>
                <w:szCs w:val="18"/>
              </w:rPr>
              <w:t>万元。双方协商，对于后续设计工作不再执行，调减相应合同金额。</w:t>
            </w:r>
          </w:p>
          <w:p w14:paraId="3815ADFC" w14:textId="77777777" w:rsidR="00FD4B41" w:rsidRPr="00B25C6F" w:rsidRDefault="00FD4B41">
            <w:pPr>
              <w:rPr>
                <w:rFonts w:cs="Times New Roman"/>
                <w:bCs/>
                <w:color w:val="000000"/>
                <w:sz w:val="18"/>
                <w:szCs w:val="18"/>
              </w:rPr>
            </w:pPr>
            <w:r w:rsidRPr="00B25C6F">
              <w:rPr>
                <w:rFonts w:cs="Times New Roman"/>
                <w:bCs/>
                <w:sz w:val="18"/>
                <w:szCs w:val="18"/>
              </w:rPr>
              <w:t>2</w:t>
            </w:r>
            <w:r w:rsidRPr="00B25C6F">
              <w:rPr>
                <w:rFonts w:cs="Times New Roman" w:hint="eastAsia"/>
                <w:bCs/>
                <w:sz w:val="18"/>
                <w:szCs w:val="18"/>
              </w:rPr>
              <w:t>、执行情况：调减时，已完成概念方案阶段，根据合同约定及实际工作量，累计结算金额为</w:t>
            </w:r>
            <w:r w:rsidRPr="00B25C6F">
              <w:rPr>
                <w:rFonts w:cs="Times New Roman"/>
                <w:bCs/>
                <w:color w:val="000000"/>
                <w:sz w:val="18"/>
                <w:szCs w:val="18"/>
              </w:rPr>
              <w:t>146.81</w:t>
            </w:r>
            <w:r w:rsidRPr="00B25C6F">
              <w:rPr>
                <w:rFonts w:cs="Times New Roman" w:hint="eastAsia"/>
                <w:bCs/>
                <w:sz w:val="18"/>
                <w:szCs w:val="18"/>
              </w:rPr>
              <w:t>万元。</w:t>
            </w:r>
          </w:p>
        </w:tc>
      </w:tr>
      <w:tr w:rsidR="00FD4B41" w:rsidRPr="00B25C6F" w14:paraId="70F11A05" w14:textId="77777777" w:rsidTr="00D069B9">
        <w:trPr>
          <w:trHeight w:val="397"/>
          <w:jc w:val="center"/>
        </w:trPr>
        <w:tc>
          <w:tcPr>
            <w:tcW w:w="424" w:type="dxa"/>
            <w:vAlign w:val="center"/>
            <w:hideMark/>
          </w:tcPr>
          <w:p w14:paraId="198DE80A"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7</w:t>
            </w:r>
          </w:p>
        </w:tc>
        <w:tc>
          <w:tcPr>
            <w:tcW w:w="1587" w:type="dxa"/>
            <w:noWrap/>
            <w:vAlign w:val="center"/>
            <w:hideMark/>
          </w:tcPr>
          <w:p w14:paraId="740B90AF" w14:textId="77777777" w:rsidR="00FD4B41" w:rsidRPr="00B25C6F" w:rsidRDefault="00FD4B41">
            <w:pPr>
              <w:jc w:val="center"/>
              <w:rPr>
                <w:rFonts w:cs="Times New Roman"/>
                <w:bCs/>
                <w:sz w:val="18"/>
                <w:szCs w:val="18"/>
              </w:rPr>
            </w:pPr>
            <w:r w:rsidRPr="00B25C6F">
              <w:rPr>
                <w:rFonts w:cs="Times New Roman" w:hint="eastAsia"/>
                <w:bCs/>
                <w:sz w:val="18"/>
                <w:szCs w:val="18"/>
              </w:rPr>
              <w:t>江门市新会骏</w:t>
            </w:r>
            <w:proofErr w:type="gramStart"/>
            <w:r w:rsidRPr="00B25C6F">
              <w:rPr>
                <w:rFonts w:cs="Times New Roman" w:hint="eastAsia"/>
                <w:bCs/>
                <w:sz w:val="18"/>
                <w:szCs w:val="18"/>
              </w:rPr>
              <w:t>凯</w:t>
            </w:r>
            <w:proofErr w:type="gramEnd"/>
            <w:r w:rsidRPr="00B25C6F">
              <w:rPr>
                <w:rFonts w:cs="Times New Roman" w:hint="eastAsia"/>
                <w:bCs/>
                <w:sz w:val="18"/>
                <w:szCs w:val="18"/>
              </w:rPr>
              <w:t>豪庭</w:t>
            </w:r>
            <w:r w:rsidRPr="00B25C6F">
              <w:rPr>
                <w:rFonts w:cs="Times New Roman"/>
                <w:bCs/>
                <w:sz w:val="18"/>
                <w:szCs w:val="18"/>
              </w:rPr>
              <w:t>08</w:t>
            </w:r>
            <w:r w:rsidRPr="00B25C6F">
              <w:rPr>
                <w:rFonts w:cs="Times New Roman" w:hint="eastAsia"/>
                <w:bCs/>
                <w:sz w:val="18"/>
                <w:szCs w:val="18"/>
              </w:rPr>
              <w:t>地块项目建设工程设计咨询合同</w:t>
            </w:r>
          </w:p>
        </w:tc>
        <w:tc>
          <w:tcPr>
            <w:tcW w:w="1134" w:type="dxa"/>
            <w:vAlign w:val="center"/>
            <w:hideMark/>
          </w:tcPr>
          <w:p w14:paraId="7ABA8D98" w14:textId="77777777" w:rsidR="00FD4B41" w:rsidRPr="00B25C6F" w:rsidRDefault="00FD4B41">
            <w:pPr>
              <w:jc w:val="center"/>
              <w:rPr>
                <w:rFonts w:cs="Times New Roman"/>
                <w:bCs/>
                <w:sz w:val="18"/>
                <w:szCs w:val="18"/>
              </w:rPr>
            </w:pPr>
            <w:r w:rsidRPr="00B25C6F">
              <w:rPr>
                <w:rFonts w:cs="Times New Roman"/>
                <w:bCs/>
                <w:color w:val="000000"/>
                <w:sz w:val="18"/>
                <w:szCs w:val="18"/>
              </w:rPr>
              <w:t>2020</w:t>
            </w:r>
            <w:r w:rsidRPr="00B25C6F">
              <w:rPr>
                <w:rFonts w:cs="Times New Roman" w:hint="eastAsia"/>
                <w:bCs/>
                <w:color w:val="000000"/>
                <w:sz w:val="18"/>
                <w:szCs w:val="18"/>
              </w:rPr>
              <w:t>年</w:t>
            </w:r>
            <w:r w:rsidRPr="00B25C6F">
              <w:rPr>
                <w:rFonts w:cs="Times New Roman"/>
                <w:bCs/>
                <w:color w:val="000000"/>
                <w:sz w:val="18"/>
                <w:szCs w:val="18"/>
              </w:rPr>
              <w:t>6</w:t>
            </w:r>
            <w:r w:rsidRPr="00B25C6F">
              <w:rPr>
                <w:rFonts w:cs="Times New Roman" w:hint="eastAsia"/>
                <w:bCs/>
                <w:color w:val="000000"/>
                <w:sz w:val="18"/>
                <w:szCs w:val="18"/>
              </w:rPr>
              <w:t>月</w:t>
            </w:r>
          </w:p>
        </w:tc>
        <w:tc>
          <w:tcPr>
            <w:tcW w:w="1134" w:type="dxa"/>
            <w:vAlign w:val="center"/>
            <w:hideMark/>
          </w:tcPr>
          <w:p w14:paraId="61D70284" w14:textId="77777777" w:rsidR="00FD4B41" w:rsidRPr="00B25C6F" w:rsidRDefault="00FD4B41">
            <w:pPr>
              <w:jc w:val="right"/>
              <w:rPr>
                <w:rFonts w:cs="Times New Roman"/>
                <w:bCs/>
                <w:color w:val="000000"/>
                <w:kern w:val="2"/>
                <w:sz w:val="18"/>
                <w:szCs w:val="18"/>
              </w:rPr>
            </w:pPr>
            <w:r w:rsidRPr="00B25C6F">
              <w:rPr>
                <w:rFonts w:cs="Times New Roman"/>
                <w:bCs/>
                <w:color w:val="000000"/>
                <w:sz w:val="18"/>
                <w:szCs w:val="18"/>
              </w:rPr>
              <w:t xml:space="preserve">422.45 </w:t>
            </w:r>
          </w:p>
        </w:tc>
        <w:tc>
          <w:tcPr>
            <w:tcW w:w="1134" w:type="dxa"/>
            <w:vAlign w:val="center"/>
            <w:hideMark/>
          </w:tcPr>
          <w:p w14:paraId="10887D5D"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w:t>
            </w:r>
          </w:p>
        </w:tc>
        <w:tc>
          <w:tcPr>
            <w:tcW w:w="992" w:type="dxa"/>
            <w:vAlign w:val="center"/>
            <w:hideMark/>
          </w:tcPr>
          <w:p w14:paraId="5F3E127A" w14:textId="77777777" w:rsidR="00FD4B41" w:rsidRPr="00B25C6F" w:rsidRDefault="00FD4B41">
            <w:pPr>
              <w:jc w:val="right"/>
              <w:rPr>
                <w:rFonts w:cs="Times New Roman"/>
                <w:bCs/>
                <w:color w:val="000000"/>
                <w:sz w:val="18"/>
                <w:szCs w:val="18"/>
              </w:rPr>
            </w:pPr>
            <w:r w:rsidRPr="00B25C6F">
              <w:rPr>
                <w:rFonts w:cs="Times New Roman"/>
                <w:bCs/>
                <w:color w:val="000000"/>
                <w:sz w:val="18"/>
                <w:szCs w:val="18"/>
              </w:rPr>
              <w:t>422.45</w:t>
            </w:r>
          </w:p>
        </w:tc>
        <w:tc>
          <w:tcPr>
            <w:tcW w:w="993" w:type="dxa"/>
            <w:vAlign w:val="center"/>
            <w:hideMark/>
          </w:tcPr>
          <w:p w14:paraId="6B57CD46"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施工图阶段完成</w:t>
            </w:r>
            <w:r w:rsidRPr="00B25C6F">
              <w:rPr>
                <w:rFonts w:cs="Times New Roman"/>
                <w:bCs/>
                <w:color w:val="000000"/>
                <w:sz w:val="18"/>
                <w:szCs w:val="18"/>
              </w:rPr>
              <w:t xml:space="preserve"> </w:t>
            </w:r>
          </w:p>
        </w:tc>
        <w:tc>
          <w:tcPr>
            <w:tcW w:w="3117" w:type="dxa"/>
            <w:vAlign w:val="center"/>
            <w:hideMark/>
          </w:tcPr>
          <w:p w14:paraId="226AF968" w14:textId="77777777" w:rsidR="00FD4B41" w:rsidRPr="00B25C6F" w:rsidRDefault="00FD4B41">
            <w:pPr>
              <w:rPr>
                <w:rFonts w:cs="Times New Roman"/>
                <w:bCs/>
                <w:kern w:val="2"/>
                <w:sz w:val="18"/>
                <w:szCs w:val="18"/>
              </w:rPr>
            </w:pPr>
            <w:r w:rsidRPr="00B25C6F">
              <w:rPr>
                <w:rFonts w:cs="Times New Roman"/>
                <w:bCs/>
                <w:sz w:val="18"/>
                <w:szCs w:val="18"/>
              </w:rPr>
              <w:t>1</w:t>
            </w:r>
            <w:r w:rsidRPr="00B25C6F">
              <w:rPr>
                <w:rFonts w:cs="Times New Roman" w:hint="eastAsia"/>
                <w:bCs/>
                <w:sz w:val="18"/>
                <w:szCs w:val="18"/>
              </w:rPr>
              <w:t>、合同约定：原定合同价款</w:t>
            </w:r>
            <w:r w:rsidRPr="00B25C6F">
              <w:rPr>
                <w:rFonts w:cs="Times New Roman"/>
                <w:bCs/>
                <w:sz w:val="18"/>
                <w:szCs w:val="18"/>
              </w:rPr>
              <w:t>1,084.55</w:t>
            </w:r>
            <w:r w:rsidRPr="00B25C6F">
              <w:rPr>
                <w:rFonts w:cs="Times New Roman" w:hint="eastAsia"/>
                <w:bCs/>
                <w:sz w:val="18"/>
                <w:szCs w:val="18"/>
              </w:rPr>
              <w:t>万元，按照实际工作量结算。实际执行中，</w:t>
            </w:r>
            <w:r w:rsidRPr="00B25C6F">
              <w:rPr>
                <w:rFonts w:cs="Times New Roman" w:hint="eastAsia"/>
                <w:bCs/>
                <w:color w:val="000000"/>
                <w:sz w:val="18"/>
                <w:szCs w:val="18"/>
              </w:rPr>
              <w:t>设计范围和面积由原先的一期、二期调减为一期，进而调整合同价款。</w:t>
            </w:r>
          </w:p>
          <w:p w14:paraId="7CEED1BC" w14:textId="77777777" w:rsidR="00FD4B41" w:rsidRPr="00B25C6F" w:rsidRDefault="00FD4B41">
            <w:pPr>
              <w:rPr>
                <w:rFonts w:cs="Times New Roman"/>
                <w:bCs/>
                <w:color w:val="000000"/>
                <w:sz w:val="18"/>
                <w:szCs w:val="18"/>
              </w:rPr>
            </w:pPr>
            <w:r w:rsidRPr="00B25C6F">
              <w:rPr>
                <w:rFonts w:cs="Times New Roman"/>
                <w:bCs/>
                <w:sz w:val="18"/>
                <w:szCs w:val="18"/>
              </w:rPr>
              <w:t>2</w:t>
            </w:r>
            <w:r w:rsidRPr="00B25C6F">
              <w:rPr>
                <w:rFonts w:cs="Times New Roman" w:hint="eastAsia"/>
                <w:bCs/>
                <w:sz w:val="18"/>
                <w:szCs w:val="18"/>
              </w:rPr>
              <w:t>、执行情况：调减时，已完成一期施工图阶段，根据合同约定及实际工作量，累计结算金额为</w:t>
            </w:r>
            <w:r w:rsidRPr="00B25C6F">
              <w:rPr>
                <w:rFonts w:cs="Times New Roman"/>
                <w:bCs/>
                <w:color w:val="000000"/>
                <w:sz w:val="18"/>
                <w:szCs w:val="18"/>
              </w:rPr>
              <w:t>422.45</w:t>
            </w:r>
            <w:r w:rsidRPr="00B25C6F">
              <w:rPr>
                <w:rFonts w:cs="Times New Roman" w:hint="eastAsia"/>
                <w:bCs/>
                <w:sz w:val="18"/>
                <w:szCs w:val="18"/>
              </w:rPr>
              <w:t>万元。</w:t>
            </w:r>
          </w:p>
        </w:tc>
      </w:tr>
      <w:tr w:rsidR="00FD4B41" w:rsidRPr="00B25C6F" w14:paraId="6C46DB0D" w14:textId="77777777" w:rsidTr="00D069B9">
        <w:trPr>
          <w:trHeight w:val="397"/>
          <w:jc w:val="center"/>
        </w:trPr>
        <w:tc>
          <w:tcPr>
            <w:tcW w:w="424" w:type="dxa"/>
            <w:vAlign w:val="center"/>
            <w:hideMark/>
          </w:tcPr>
          <w:p w14:paraId="6C80346A"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8</w:t>
            </w:r>
          </w:p>
        </w:tc>
        <w:tc>
          <w:tcPr>
            <w:tcW w:w="1587" w:type="dxa"/>
            <w:noWrap/>
            <w:vAlign w:val="center"/>
            <w:hideMark/>
          </w:tcPr>
          <w:p w14:paraId="0D67B76E" w14:textId="77777777" w:rsidR="00FD4B41" w:rsidRPr="00B25C6F" w:rsidRDefault="00FD4B41">
            <w:pPr>
              <w:jc w:val="center"/>
              <w:rPr>
                <w:rFonts w:cs="Times New Roman"/>
                <w:bCs/>
                <w:sz w:val="18"/>
                <w:szCs w:val="18"/>
              </w:rPr>
            </w:pPr>
            <w:r w:rsidRPr="00B25C6F">
              <w:rPr>
                <w:rFonts w:cs="Times New Roman" w:hint="eastAsia"/>
                <w:bCs/>
                <w:sz w:val="18"/>
                <w:szCs w:val="18"/>
              </w:rPr>
              <w:t>天津保利津宁2011-17地块项目</w:t>
            </w:r>
          </w:p>
        </w:tc>
        <w:tc>
          <w:tcPr>
            <w:tcW w:w="1134" w:type="dxa"/>
            <w:vAlign w:val="center"/>
            <w:hideMark/>
          </w:tcPr>
          <w:p w14:paraId="5EF4A03F" w14:textId="77777777" w:rsidR="00FD4B41" w:rsidRPr="00B25C6F" w:rsidRDefault="00FD4B41">
            <w:pPr>
              <w:jc w:val="center"/>
              <w:rPr>
                <w:rFonts w:cs="Times New Roman"/>
                <w:bCs/>
                <w:color w:val="000000"/>
                <w:kern w:val="2"/>
                <w:sz w:val="18"/>
                <w:szCs w:val="18"/>
              </w:rPr>
            </w:pPr>
            <w:r w:rsidRPr="00B25C6F">
              <w:rPr>
                <w:rFonts w:cs="Times New Roman" w:hint="eastAsia"/>
                <w:bCs/>
                <w:color w:val="000000"/>
                <w:sz w:val="18"/>
                <w:szCs w:val="18"/>
              </w:rPr>
              <w:t>2020年12月</w:t>
            </w:r>
          </w:p>
        </w:tc>
        <w:tc>
          <w:tcPr>
            <w:tcW w:w="1134" w:type="dxa"/>
            <w:vAlign w:val="center"/>
            <w:hideMark/>
          </w:tcPr>
          <w:p w14:paraId="69B46DF2"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118.47</w:t>
            </w:r>
          </w:p>
        </w:tc>
        <w:tc>
          <w:tcPr>
            <w:tcW w:w="1134" w:type="dxa"/>
            <w:vAlign w:val="center"/>
            <w:hideMark/>
          </w:tcPr>
          <w:p w14:paraId="49EACDAE"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w:t>
            </w:r>
          </w:p>
        </w:tc>
        <w:tc>
          <w:tcPr>
            <w:tcW w:w="992" w:type="dxa"/>
            <w:vAlign w:val="center"/>
            <w:hideMark/>
          </w:tcPr>
          <w:p w14:paraId="4FE17436"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118.47</w:t>
            </w:r>
          </w:p>
        </w:tc>
        <w:tc>
          <w:tcPr>
            <w:tcW w:w="993" w:type="dxa"/>
            <w:vAlign w:val="center"/>
            <w:hideMark/>
          </w:tcPr>
          <w:p w14:paraId="173419F4" w14:textId="77777777" w:rsidR="00FD4B41" w:rsidRPr="00B25C6F" w:rsidRDefault="00FD4B41">
            <w:pPr>
              <w:rPr>
                <w:rFonts w:cs="Times New Roman"/>
                <w:bCs/>
                <w:color w:val="000000"/>
                <w:sz w:val="18"/>
                <w:szCs w:val="18"/>
              </w:rPr>
            </w:pPr>
            <w:r w:rsidRPr="00B25C6F">
              <w:rPr>
                <w:rFonts w:cs="Times New Roman" w:hint="eastAsia"/>
                <w:bCs/>
                <w:color w:val="000000"/>
                <w:sz w:val="18"/>
                <w:szCs w:val="18"/>
              </w:rPr>
              <w:t>方案及深化设计阶段完成</w:t>
            </w:r>
          </w:p>
        </w:tc>
        <w:tc>
          <w:tcPr>
            <w:tcW w:w="3117" w:type="dxa"/>
            <w:vAlign w:val="center"/>
            <w:hideMark/>
          </w:tcPr>
          <w:p w14:paraId="44D4736B" w14:textId="77777777" w:rsidR="00FD4B41" w:rsidRPr="00B25C6F" w:rsidRDefault="00FD4B41">
            <w:pPr>
              <w:rPr>
                <w:rFonts w:cs="Times New Roman"/>
                <w:bCs/>
                <w:sz w:val="18"/>
                <w:szCs w:val="18"/>
              </w:rPr>
            </w:pPr>
            <w:r w:rsidRPr="00B25C6F">
              <w:rPr>
                <w:rFonts w:cs="Times New Roman" w:hint="eastAsia"/>
                <w:bCs/>
                <w:sz w:val="18"/>
                <w:szCs w:val="18"/>
              </w:rPr>
              <w:t>1、合同约定：原定合同价款174.20万元，按照实际工作量结算。实际执行中，</w:t>
            </w:r>
            <w:r w:rsidRPr="00B25C6F">
              <w:rPr>
                <w:rFonts w:cs="Times New Roman" w:hint="eastAsia"/>
                <w:bCs/>
                <w:color w:val="000000"/>
                <w:sz w:val="18"/>
                <w:szCs w:val="18"/>
              </w:rPr>
              <w:t>项目方案及规划有所调整，进而调整合同价款。</w:t>
            </w:r>
          </w:p>
          <w:p w14:paraId="255C982E" w14:textId="77777777" w:rsidR="00FD4B41" w:rsidRPr="00B25C6F" w:rsidRDefault="00FD4B41">
            <w:pPr>
              <w:rPr>
                <w:rFonts w:cs="Times New Roman"/>
                <w:bCs/>
                <w:sz w:val="18"/>
                <w:szCs w:val="18"/>
              </w:rPr>
            </w:pPr>
            <w:r w:rsidRPr="00B25C6F">
              <w:rPr>
                <w:rFonts w:cs="Times New Roman" w:hint="eastAsia"/>
                <w:bCs/>
                <w:sz w:val="18"/>
                <w:szCs w:val="18"/>
              </w:rPr>
              <w:t>2、执行情况：调减时，已完成商业</w:t>
            </w:r>
            <w:proofErr w:type="gramStart"/>
            <w:r w:rsidRPr="00B25C6F">
              <w:rPr>
                <w:rFonts w:cs="Times New Roman" w:hint="eastAsia"/>
                <w:bCs/>
                <w:sz w:val="18"/>
                <w:szCs w:val="18"/>
              </w:rPr>
              <w:t>业</w:t>
            </w:r>
            <w:proofErr w:type="gramEnd"/>
            <w:r w:rsidRPr="00B25C6F">
              <w:rPr>
                <w:rFonts w:cs="Times New Roman" w:hint="eastAsia"/>
                <w:bCs/>
                <w:sz w:val="18"/>
                <w:szCs w:val="18"/>
              </w:rPr>
              <w:t>态的</w:t>
            </w:r>
            <w:r w:rsidRPr="00B25C6F">
              <w:rPr>
                <w:rFonts w:cs="Times New Roman" w:hint="eastAsia"/>
                <w:bCs/>
                <w:color w:val="000000"/>
                <w:sz w:val="18"/>
                <w:szCs w:val="18"/>
              </w:rPr>
              <w:t>方案及深化设计阶段、部分酒店业态的方案设计，</w:t>
            </w:r>
            <w:r w:rsidRPr="00B25C6F">
              <w:rPr>
                <w:rFonts w:cs="Times New Roman" w:hint="eastAsia"/>
                <w:bCs/>
                <w:sz w:val="18"/>
                <w:szCs w:val="18"/>
              </w:rPr>
              <w:t>根据合同约定及实际工作量，累计结算金额为</w:t>
            </w:r>
            <w:r w:rsidRPr="00B25C6F">
              <w:rPr>
                <w:rFonts w:cs="Times New Roman" w:hint="eastAsia"/>
                <w:bCs/>
                <w:color w:val="000000"/>
                <w:sz w:val="18"/>
                <w:szCs w:val="18"/>
              </w:rPr>
              <w:t>118.47</w:t>
            </w:r>
            <w:r w:rsidRPr="00B25C6F">
              <w:rPr>
                <w:rFonts w:cs="Times New Roman" w:hint="eastAsia"/>
                <w:bCs/>
                <w:sz w:val="18"/>
                <w:szCs w:val="18"/>
              </w:rPr>
              <w:t>万元。</w:t>
            </w:r>
          </w:p>
        </w:tc>
      </w:tr>
      <w:tr w:rsidR="00FD4B41" w:rsidRPr="00B25C6F" w14:paraId="3FEC911F" w14:textId="77777777" w:rsidTr="00D069B9">
        <w:trPr>
          <w:trHeight w:val="397"/>
          <w:jc w:val="center"/>
        </w:trPr>
        <w:tc>
          <w:tcPr>
            <w:tcW w:w="5413" w:type="dxa"/>
            <w:gridSpan w:val="5"/>
            <w:vAlign w:val="center"/>
            <w:hideMark/>
          </w:tcPr>
          <w:p w14:paraId="754E605B" w14:textId="77777777" w:rsidR="00FD4B41" w:rsidRPr="00B25C6F" w:rsidRDefault="00FD4B41">
            <w:pPr>
              <w:jc w:val="center"/>
              <w:rPr>
                <w:rFonts w:cs="Times New Roman"/>
                <w:bCs/>
                <w:color w:val="000000"/>
                <w:sz w:val="18"/>
                <w:szCs w:val="18"/>
              </w:rPr>
            </w:pPr>
            <w:r w:rsidRPr="00B25C6F">
              <w:rPr>
                <w:rFonts w:cs="Times New Roman" w:hint="eastAsia"/>
                <w:bCs/>
                <w:color w:val="000000"/>
                <w:sz w:val="18"/>
                <w:szCs w:val="18"/>
              </w:rPr>
              <w:t>合计</w:t>
            </w:r>
          </w:p>
        </w:tc>
        <w:tc>
          <w:tcPr>
            <w:tcW w:w="992" w:type="dxa"/>
            <w:vAlign w:val="center"/>
            <w:hideMark/>
          </w:tcPr>
          <w:p w14:paraId="5AD36CC8" w14:textId="77777777" w:rsidR="00FD4B41" w:rsidRPr="00B25C6F" w:rsidRDefault="00FD4B41">
            <w:pPr>
              <w:jc w:val="right"/>
              <w:rPr>
                <w:rFonts w:cs="Times New Roman"/>
                <w:bCs/>
                <w:color w:val="000000"/>
                <w:sz w:val="18"/>
                <w:szCs w:val="18"/>
              </w:rPr>
            </w:pPr>
            <w:r w:rsidRPr="00B25C6F">
              <w:rPr>
                <w:rFonts w:cs="Times New Roman" w:hint="eastAsia"/>
                <w:bCs/>
                <w:color w:val="000000"/>
                <w:sz w:val="18"/>
                <w:szCs w:val="18"/>
              </w:rPr>
              <w:t>2,395.65</w:t>
            </w:r>
          </w:p>
        </w:tc>
        <w:tc>
          <w:tcPr>
            <w:tcW w:w="993" w:type="dxa"/>
            <w:vAlign w:val="center"/>
            <w:hideMark/>
          </w:tcPr>
          <w:p w14:paraId="7C0119E2" w14:textId="77777777" w:rsidR="00FD4B41" w:rsidRPr="00B25C6F" w:rsidRDefault="00FD4B41">
            <w:pPr>
              <w:jc w:val="center"/>
              <w:rPr>
                <w:rFonts w:cs="Times New Roman"/>
                <w:bCs/>
                <w:color w:val="000000"/>
                <w:sz w:val="18"/>
                <w:szCs w:val="18"/>
              </w:rPr>
            </w:pPr>
            <w:r w:rsidRPr="00B25C6F">
              <w:rPr>
                <w:rFonts w:cs="Times New Roman"/>
                <w:bCs/>
                <w:color w:val="000000"/>
                <w:sz w:val="18"/>
                <w:szCs w:val="18"/>
              </w:rPr>
              <w:t>-</w:t>
            </w:r>
          </w:p>
        </w:tc>
        <w:tc>
          <w:tcPr>
            <w:tcW w:w="3117" w:type="dxa"/>
            <w:vAlign w:val="center"/>
            <w:hideMark/>
          </w:tcPr>
          <w:p w14:paraId="514ADC26" w14:textId="77777777" w:rsidR="00FD4B41" w:rsidRPr="00B25C6F" w:rsidRDefault="00FD4B41">
            <w:pPr>
              <w:jc w:val="center"/>
              <w:rPr>
                <w:rFonts w:cs="Times New Roman"/>
                <w:bCs/>
                <w:sz w:val="18"/>
                <w:szCs w:val="18"/>
              </w:rPr>
            </w:pPr>
            <w:r w:rsidRPr="00B25C6F">
              <w:rPr>
                <w:rFonts w:cs="Times New Roman"/>
                <w:bCs/>
                <w:sz w:val="18"/>
                <w:szCs w:val="18"/>
              </w:rPr>
              <w:t>-</w:t>
            </w:r>
          </w:p>
        </w:tc>
      </w:tr>
    </w:tbl>
    <w:p w14:paraId="71881AA4" w14:textId="77777777" w:rsidR="00FD4B41" w:rsidRPr="00B25C6F" w:rsidRDefault="00FD4B41" w:rsidP="00FD4B41">
      <w:pPr>
        <w:spacing w:afterLines="50" w:after="163" w:line="360" w:lineRule="auto"/>
        <w:ind w:firstLineChars="200" w:firstLine="420"/>
        <w:rPr>
          <w:rFonts w:cs="Times New Roman"/>
          <w:bCs/>
          <w:kern w:val="2"/>
          <w:sz w:val="21"/>
          <w:szCs w:val="21"/>
        </w:rPr>
      </w:pPr>
      <w:r w:rsidRPr="00B25C6F">
        <w:rPr>
          <w:rFonts w:cs="Times New Roman" w:hint="eastAsia"/>
          <w:bCs/>
          <w:sz w:val="21"/>
          <w:szCs w:val="21"/>
        </w:rPr>
        <w:t>截止合同调减日，上述合同累计确认收入及应收款项金额（含税）</w:t>
      </w:r>
      <w:r w:rsidRPr="00B25C6F">
        <w:rPr>
          <w:rFonts w:cs="Times New Roman" w:hint="eastAsia"/>
          <w:bCs/>
          <w:color w:val="000000"/>
          <w:sz w:val="21"/>
          <w:szCs w:val="21"/>
        </w:rPr>
        <w:t>2,395.65</w:t>
      </w:r>
      <w:r w:rsidRPr="00B25C6F">
        <w:rPr>
          <w:rFonts w:cs="Times New Roman" w:hint="eastAsia"/>
          <w:bCs/>
          <w:sz w:val="21"/>
          <w:szCs w:val="21"/>
        </w:rPr>
        <w:t>万元，截止目前，累计回款2,273.37万元，回款率94.90%，回款情况较好。</w:t>
      </w:r>
    </w:p>
    <w:p w14:paraId="0D72F141" w14:textId="77777777" w:rsidR="00FD4B41" w:rsidRPr="00B25C6F" w:rsidRDefault="00FD4B41" w:rsidP="00FD4B41">
      <w:pPr>
        <w:spacing w:afterLines="50" w:after="163" w:line="360" w:lineRule="auto"/>
        <w:ind w:firstLineChars="200" w:firstLine="420"/>
        <w:rPr>
          <w:rFonts w:cs="Times New Roman"/>
          <w:bCs/>
          <w:sz w:val="21"/>
          <w:szCs w:val="21"/>
        </w:rPr>
      </w:pPr>
      <w:r w:rsidRPr="00B25C6F">
        <w:rPr>
          <w:rFonts w:cs="Times New Roman" w:hint="eastAsia"/>
          <w:bCs/>
          <w:sz w:val="21"/>
          <w:szCs w:val="21"/>
        </w:rPr>
        <w:t>合同终止日之后，仅</w:t>
      </w:r>
      <w:r w:rsidRPr="00B25C6F">
        <w:rPr>
          <w:rFonts w:cs="Times New Roman"/>
          <w:bCs/>
          <w:sz w:val="21"/>
          <w:szCs w:val="21"/>
        </w:rPr>
        <w:t>“</w:t>
      </w:r>
      <w:r w:rsidRPr="00B25C6F">
        <w:rPr>
          <w:rFonts w:cs="Times New Roman" w:hint="eastAsia"/>
          <w:bCs/>
          <w:sz w:val="21"/>
          <w:szCs w:val="21"/>
        </w:rPr>
        <w:t>合肥高新区</w:t>
      </w:r>
      <w:r w:rsidRPr="00B25C6F">
        <w:rPr>
          <w:rFonts w:cs="Times New Roman"/>
          <w:bCs/>
          <w:sz w:val="21"/>
          <w:szCs w:val="21"/>
        </w:rPr>
        <w:t>KD4-1</w:t>
      </w:r>
      <w:r w:rsidRPr="00B25C6F">
        <w:rPr>
          <w:rFonts w:cs="Times New Roman" w:hint="eastAsia"/>
          <w:bCs/>
          <w:sz w:val="21"/>
          <w:szCs w:val="21"/>
        </w:rPr>
        <w:t>地块项目建筑设计（方案）服务合同</w:t>
      </w:r>
      <w:r w:rsidRPr="00B25C6F">
        <w:rPr>
          <w:rFonts w:cs="Times New Roman"/>
          <w:bCs/>
          <w:sz w:val="21"/>
          <w:szCs w:val="21"/>
        </w:rPr>
        <w:t>”</w:t>
      </w:r>
      <w:r w:rsidRPr="00B25C6F">
        <w:rPr>
          <w:rFonts w:cs="Times New Roman" w:hint="eastAsia"/>
          <w:bCs/>
          <w:sz w:val="21"/>
          <w:szCs w:val="21"/>
        </w:rPr>
        <w:t>确认收入及应收款项金额（含税）</w:t>
      </w:r>
      <w:r w:rsidRPr="00B25C6F">
        <w:rPr>
          <w:rFonts w:cs="Times New Roman"/>
          <w:bCs/>
          <w:sz w:val="21"/>
          <w:szCs w:val="21"/>
        </w:rPr>
        <w:t>66.87</w:t>
      </w:r>
      <w:r w:rsidRPr="00B25C6F">
        <w:rPr>
          <w:rFonts w:cs="Times New Roman" w:hint="eastAsia"/>
          <w:bCs/>
          <w:sz w:val="21"/>
          <w:szCs w:val="21"/>
        </w:rPr>
        <w:t>万元，截止目前，累计回款</w:t>
      </w:r>
      <w:r w:rsidRPr="00B25C6F">
        <w:rPr>
          <w:rFonts w:cs="Times New Roman"/>
          <w:bCs/>
          <w:sz w:val="21"/>
          <w:szCs w:val="21"/>
        </w:rPr>
        <w:t>66.87</w:t>
      </w:r>
      <w:r w:rsidRPr="00B25C6F">
        <w:rPr>
          <w:rFonts w:cs="Times New Roman" w:hint="eastAsia"/>
          <w:bCs/>
          <w:sz w:val="21"/>
          <w:szCs w:val="21"/>
        </w:rPr>
        <w:t>万元，回款率</w:t>
      </w:r>
      <w:r w:rsidRPr="00B25C6F">
        <w:rPr>
          <w:rFonts w:cs="Times New Roman"/>
          <w:bCs/>
          <w:sz w:val="21"/>
          <w:szCs w:val="21"/>
        </w:rPr>
        <w:t>100%</w:t>
      </w:r>
      <w:r w:rsidRPr="00B25C6F">
        <w:rPr>
          <w:rFonts w:cs="Times New Roman" w:hint="eastAsia"/>
          <w:bCs/>
          <w:sz w:val="21"/>
          <w:szCs w:val="21"/>
        </w:rPr>
        <w:t>。</w:t>
      </w:r>
    </w:p>
    <w:p w14:paraId="0D9DFED7" w14:textId="77777777" w:rsidR="00FD4B41" w:rsidRPr="00B25C6F" w:rsidRDefault="00FD4B41" w:rsidP="00FD4B41">
      <w:pPr>
        <w:spacing w:afterLines="50" w:after="163" w:line="360" w:lineRule="auto"/>
        <w:ind w:firstLineChars="200" w:firstLine="420"/>
        <w:rPr>
          <w:rFonts w:cs="Times New Roman"/>
          <w:bCs/>
          <w:sz w:val="21"/>
          <w:szCs w:val="21"/>
        </w:rPr>
      </w:pPr>
      <w:r w:rsidRPr="00B25C6F">
        <w:rPr>
          <w:rFonts w:cs="Times New Roman" w:hint="eastAsia"/>
          <w:bCs/>
          <w:sz w:val="21"/>
          <w:szCs w:val="21"/>
        </w:rPr>
        <w:lastRenderedPageBreak/>
        <w:t>上述终止、调减合同，终止、调减事项对变更日前已确认的收入无影响，原因为：上述终止、调减事项，是对发行人尚未完成的工作进行终止、调减，或是在项目结算阶段对当期已完成工作量对应的应确认而尚未确认的收入进行确认。对于终止或调减事项前已确认的收入，已经客户出具的确认文件认可，该等收入确认具有合理依据，不会因合同终止、调减而受到影响。</w:t>
      </w:r>
    </w:p>
    <w:p w14:paraId="014648BD" w14:textId="77777777" w:rsidR="00FD4B41" w:rsidRPr="00B25C6F" w:rsidRDefault="00FD4B41" w:rsidP="00FD4B41">
      <w:pPr>
        <w:pStyle w:val="ab"/>
        <w:spacing w:before="163" w:after="163"/>
        <w:ind w:firstLine="422"/>
        <w:rPr>
          <w:rFonts w:ascii="宋体" w:eastAsia="宋体" w:hAnsi="宋体"/>
          <w:bCs w:val="0"/>
          <w:sz w:val="21"/>
          <w:szCs w:val="21"/>
        </w:rPr>
      </w:pPr>
      <w:r w:rsidRPr="00B25C6F">
        <w:rPr>
          <w:rFonts w:ascii="宋体" w:eastAsia="宋体" w:hAnsi="宋体" w:hint="eastAsia"/>
          <w:bCs w:val="0"/>
          <w:sz w:val="21"/>
          <w:szCs w:val="21"/>
        </w:rPr>
        <w:t>（三）报告期各期末应收账款逾期及回收情况</w:t>
      </w:r>
    </w:p>
    <w:p w14:paraId="2AB54C14"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B25C6F">
        <w:rPr>
          <w:rFonts w:cs="Times New Roman"/>
          <w:bCs/>
          <w:iCs/>
          <w:sz w:val="21"/>
          <w:szCs w:val="21"/>
          <w:lang w:bidi="en-US"/>
        </w:rPr>
        <w:t>1</w:t>
      </w:r>
      <w:r w:rsidRPr="00B25C6F">
        <w:rPr>
          <w:rFonts w:cs="Times New Roman" w:hint="eastAsia"/>
          <w:bCs/>
          <w:iCs/>
          <w:sz w:val="21"/>
          <w:szCs w:val="21"/>
          <w:lang w:bidi="en-US"/>
        </w:rPr>
        <w:t>、应收账款逾期及回收情况</w:t>
      </w:r>
    </w:p>
    <w:p w14:paraId="083475AB"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B25C6F">
        <w:rPr>
          <w:rFonts w:cs="Times New Roman" w:hint="eastAsia"/>
          <w:bCs/>
          <w:sz w:val="21"/>
          <w:szCs w:val="21"/>
        </w:rPr>
        <w:t>根据行业惯例及合同约定，客户应当按照合同约定在确认公司提交的工作成果且收到相应结算金额的发票后付款。公司一般与客户签订的合同中未明确约定具体的信用期。报告期各期末，</w:t>
      </w:r>
      <w:r w:rsidRPr="00B25C6F">
        <w:rPr>
          <w:rFonts w:cs="Times New Roman" w:hint="eastAsia"/>
          <w:bCs/>
          <w:iCs/>
          <w:sz w:val="21"/>
          <w:szCs w:val="21"/>
          <w:lang w:bidi="en-US"/>
        </w:rPr>
        <w:t>公司账龄一年以上应收账款金额分别为</w:t>
      </w:r>
      <w:r w:rsidRPr="00B25C6F">
        <w:rPr>
          <w:rFonts w:cs="Times New Roman"/>
          <w:bCs/>
          <w:iCs/>
          <w:sz w:val="21"/>
          <w:szCs w:val="21"/>
          <w:lang w:bidi="en-US"/>
        </w:rPr>
        <w:t>584.20</w:t>
      </w:r>
      <w:r w:rsidRPr="00B25C6F">
        <w:rPr>
          <w:rFonts w:cs="Times New Roman" w:hint="eastAsia"/>
          <w:bCs/>
          <w:iCs/>
          <w:sz w:val="21"/>
          <w:szCs w:val="21"/>
          <w:lang w:bidi="en-US"/>
        </w:rPr>
        <w:t>万元、</w:t>
      </w:r>
      <w:r w:rsidRPr="00B25C6F">
        <w:rPr>
          <w:rFonts w:cs="Times New Roman"/>
          <w:bCs/>
          <w:iCs/>
          <w:sz w:val="21"/>
          <w:szCs w:val="21"/>
          <w:lang w:bidi="en-US"/>
        </w:rPr>
        <w:t>3,609.20</w:t>
      </w:r>
      <w:r w:rsidRPr="00B25C6F">
        <w:rPr>
          <w:rFonts w:cs="Times New Roman" w:hint="eastAsia"/>
          <w:bCs/>
          <w:iCs/>
          <w:sz w:val="21"/>
          <w:szCs w:val="21"/>
          <w:lang w:bidi="en-US"/>
        </w:rPr>
        <w:t>万元和7,918.76万元，占各期末应收账款余额比例分别为</w:t>
      </w:r>
      <w:r w:rsidRPr="00B25C6F">
        <w:rPr>
          <w:rFonts w:cs="Times New Roman"/>
          <w:bCs/>
          <w:iCs/>
          <w:sz w:val="21"/>
          <w:szCs w:val="21"/>
          <w:lang w:bidi="en-US"/>
        </w:rPr>
        <w:t>5.99%</w:t>
      </w:r>
      <w:r w:rsidRPr="00B25C6F">
        <w:rPr>
          <w:rFonts w:cs="Times New Roman" w:hint="eastAsia"/>
          <w:bCs/>
          <w:iCs/>
          <w:sz w:val="21"/>
          <w:szCs w:val="21"/>
          <w:lang w:bidi="en-US"/>
        </w:rPr>
        <w:t>、</w:t>
      </w:r>
      <w:r w:rsidRPr="00B25C6F">
        <w:rPr>
          <w:rFonts w:cs="Times New Roman"/>
          <w:bCs/>
          <w:iCs/>
          <w:sz w:val="21"/>
          <w:szCs w:val="21"/>
          <w:lang w:bidi="en-US"/>
        </w:rPr>
        <w:t>17.00%</w:t>
      </w:r>
      <w:r w:rsidRPr="00B25C6F">
        <w:rPr>
          <w:rFonts w:cs="Times New Roman" w:hint="eastAsia"/>
          <w:bCs/>
          <w:iCs/>
          <w:sz w:val="21"/>
          <w:szCs w:val="21"/>
          <w:lang w:bidi="en-US"/>
        </w:rPr>
        <w:t>和24.26%</w:t>
      </w:r>
      <w:r w:rsidRPr="00B25C6F">
        <w:rPr>
          <w:rFonts w:cs="Times New Roman" w:hint="eastAsia"/>
          <w:bCs/>
          <w:sz w:val="21"/>
          <w:szCs w:val="21"/>
        </w:rPr>
        <w:t>。</w:t>
      </w:r>
    </w:p>
    <w:p w14:paraId="5F92D964"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B25C6F">
        <w:rPr>
          <w:rFonts w:cs="Times New Roman"/>
          <w:bCs/>
          <w:iCs/>
          <w:sz w:val="21"/>
          <w:szCs w:val="21"/>
          <w:lang w:bidi="en-US"/>
        </w:rPr>
        <w:t>A</w:t>
      </w:r>
      <w:r w:rsidRPr="00B25C6F">
        <w:rPr>
          <w:rFonts w:cs="Times New Roman" w:hint="eastAsia"/>
          <w:bCs/>
          <w:iCs/>
          <w:sz w:val="21"/>
          <w:szCs w:val="21"/>
          <w:lang w:bidi="en-US"/>
        </w:rPr>
        <w:t>、</w:t>
      </w:r>
      <w:r w:rsidRPr="00B25C6F">
        <w:rPr>
          <w:rFonts w:cs="Times New Roman"/>
          <w:bCs/>
          <w:iCs/>
          <w:sz w:val="21"/>
          <w:szCs w:val="21"/>
          <w:lang w:bidi="en-US"/>
        </w:rPr>
        <w:t>2019</w:t>
      </w:r>
      <w:r w:rsidRPr="00B25C6F">
        <w:rPr>
          <w:rFonts w:cs="Times New Roman" w:hint="eastAsia"/>
          <w:bCs/>
          <w:iCs/>
          <w:sz w:val="21"/>
          <w:szCs w:val="21"/>
          <w:lang w:bidi="en-US"/>
        </w:rPr>
        <w:t>年、</w:t>
      </w:r>
      <w:r w:rsidRPr="00B25C6F">
        <w:rPr>
          <w:rFonts w:cs="Times New Roman"/>
          <w:bCs/>
          <w:iCs/>
          <w:sz w:val="21"/>
          <w:szCs w:val="21"/>
          <w:lang w:bidi="en-US"/>
        </w:rPr>
        <w:t>2020</w:t>
      </w:r>
      <w:r w:rsidRPr="00B25C6F">
        <w:rPr>
          <w:rFonts w:cs="Times New Roman" w:hint="eastAsia"/>
          <w:bCs/>
          <w:iCs/>
          <w:sz w:val="21"/>
          <w:szCs w:val="21"/>
          <w:lang w:bidi="en-US"/>
        </w:rPr>
        <w:t>年以来，账龄一年以上的应收款大幅增长的原因分析</w:t>
      </w:r>
    </w:p>
    <w:p w14:paraId="1FAABAFB"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B25C6F">
        <w:rPr>
          <w:rFonts w:cs="Times New Roman"/>
          <w:bCs/>
          <w:iCs/>
          <w:sz w:val="21"/>
          <w:szCs w:val="21"/>
          <w:lang w:bidi="en-US"/>
        </w:rPr>
        <w:t>2019</w:t>
      </w:r>
      <w:r w:rsidRPr="00B25C6F">
        <w:rPr>
          <w:rFonts w:cs="Times New Roman" w:hint="eastAsia"/>
          <w:bCs/>
          <w:iCs/>
          <w:sz w:val="21"/>
          <w:szCs w:val="21"/>
          <w:lang w:bidi="en-US"/>
        </w:rPr>
        <w:t>年、</w:t>
      </w:r>
      <w:r w:rsidRPr="00B25C6F">
        <w:rPr>
          <w:rFonts w:cs="Times New Roman"/>
          <w:bCs/>
          <w:iCs/>
          <w:sz w:val="21"/>
          <w:szCs w:val="21"/>
          <w:lang w:bidi="en-US"/>
        </w:rPr>
        <w:t>2020</w:t>
      </w:r>
      <w:r w:rsidRPr="00B25C6F">
        <w:rPr>
          <w:rFonts w:cs="Times New Roman" w:hint="eastAsia"/>
          <w:bCs/>
          <w:iCs/>
          <w:sz w:val="21"/>
          <w:szCs w:val="21"/>
          <w:lang w:bidi="en-US"/>
        </w:rPr>
        <w:t>年以来，账龄一年以上的应收款大幅增长的原因为：第一，</w:t>
      </w:r>
      <w:r w:rsidRPr="00B25C6F">
        <w:rPr>
          <w:rFonts w:cs="Times New Roman"/>
          <w:bCs/>
          <w:iCs/>
          <w:sz w:val="21"/>
          <w:szCs w:val="21"/>
          <w:lang w:bidi="en-US"/>
        </w:rPr>
        <w:t>2018</w:t>
      </w:r>
      <w:r w:rsidRPr="00B25C6F">
        <w:rPr>
          <w:rFonts w:cs="Times New Roman" w:hint="eastAsia"/>
          <w:bCs/>
          <w:iCs/>
          <w:sz w:val="21"/>
          <w:szCs w:val="21"/>
          <w:lang w:bidi="en-US"/>
        </w:rPr>
        <w:t>年、</w:t>
      </w:r>
      <w:r w:rsidRPr="00B25C6F">
        <w:rPr>
          <w:rFonts w:cs="Times New Roman"/>
          <w:bCs/>
          <w:iCs/>
          <w:sz w:val="21"/>
          <w:szCs w:val="21"/>
          <w:lang w:bidi="en-US"/>
        </w:rPr>
        <w:t>2019</w:t>
      </w:r>
      <w:r w:rsidRPr="00B25C6F">
        <w:rPr>
          <w:rFonts w:cs="Times New Roman" w:hint="eastAsia"/>
          <w:bCs/>
          <w:iCs/>
          <w:sz w:val="21"/>
          <w:szCs w:val="21"/>
          <w:lang w:bidi="en-US"/>
        </w:rPr>
        <w:t>年，发行人账龄一年以上的应收款的基数相对较低，应收</w:t>
      </w:r>
      <w:proofErr w:type="gramStart"/>
      <w:r w:rsidRPr="00B25C6F">
        <w:rPr>
          <w:rFonts w:cs="Times New Roman" w:hint="eastAsia"/>
          <w:bCs/>
          <w:iCs/>
          <w:sz w:val="21"/>
          <w:szCs w:val="21"/>
          <w:lang w:bidi="en-US"/>
        </w:rPr>
        <w:t>款结构</w:t>
      </w:r>
      <w:proofErr w:type="gramEnd"/>
      <w:r w:rsidRPr="00B25C6F">
        <w:rPr>
          <w:rFonts w:cs="Times New Roman" w:hint="eastAsia"/>
          <w:bCs/>
          <w:iCs/>
          <w:sz w:val="21"/>
          <w:szCs w:val="21"/>
          <w:lang w:bidi="en-US"/>
        </w:rPr>
        <w:t>情况优于同行业公司。</w:t>
      </w:r>
      <w:r w:rsidRPr="00B25C6F">
        <w:rPr>
          <w:rFonts w:cs="Times New Roman"/>
          <w:bCs/>
          <w:iCs/>
          <w:sz w:val="21"/>
          <w:szCs w:val="21"/>
          <w:lang w:bidi="en-US"/>
        </w:rPr>
        <w:t>2018</w:t>
      </w:r>
      <w:r w:rsidRPr="00B25C6F">
        <w:rPr>
          <w:rFonts w:cs="Times New Roman" w:hint="eastAsia"/>
          <w:bCs/>
          <w:iCs/>
          <w:sz w:val="21"/>
          <w:szCs w:val="21"/>
          <w:lang w:bidi="en-US"/>
        </w:rPr>
        <w:t>年、</w:t>
      </w:r>
      <w:r w:rsidRPr="00B25C6F">
        <w:rPr>
          <w:rFonts w:cs="Times New Roman"/>
          <w:bCs/>
          <w:iCs/>
          <w:sz w:val="21"/>
          <w:szCs w:val="21"/>
          <w:lang w:bidi="en-US"/>
        </w:rPr>
        <w:t>2019</w:t>
      </w:r>
      <w:r w:rsidRPr="00B25C6F">
        <w:rPr>
          <w:rFonts w:cs="Times New Roman" w:hint="eastAsia"/>
          <w:bCs/>
          <w:iCs/>
          <w:sz w:val="21"/>
          <w:szCs w:val="21"/>
          <w:lang w:bidi="en-US"/>
        </w:rPr>
        <w:t>年账龄一年以上的应收款占比仅为</w:t>
      </w:r>
      <w:r w:rsidRPr="00B25C6F">
        <w:rPr>
          <w:rFonts w:cs="Times New Roman"/>
          <w:bCs/>
          <w:iCs/>
          <w:sz w:val="21"/>
          <w:szCs w:val="21"/>
          <w:lang w:bidi="en-US"/>
        </w:rPr>
        <w:t>5.99%</w:t>
      </w:r>
      <w:r w:rsidRPr="00B25C6F">
        <w:rPr>
          <w:rFonts w:cs="Times New Roman" w:hint="eastAsia"/>
          <w:bCs/>
          <w:iCs/>
          <w:sz w:val="21"/>
          <w:szCs w:val="21"/>
          <w:lang w:bidi="en-US"/>
        </w:rPr>
        <w:t>、</w:t>
      </w:r>
      <w:r w:rsidRPr="00B25C6F">
        <w:rPr>
          <w:rFonts w:cs="Times New Roman"/>
          <w:bCs/>
          <w:iCs/>
          <w:sz w:val="21"/>
          <w:szCs w:val="21"/>
          <w:lang w:bidi="en-US"/>
        </w:rPr>
        <w:t>17.00%</w:t>
      </w:r>
      <w:r w:rsidRPr="00B25C6F">
        <w:rPr>
          <w:rFonts w:cs="Times New Roman" w:hint="eastAsia"/>
          <w:bCs/>
          <w:iCs/>
          <w:sz w:val="21"/>
          <w:szCs w:val="21"/>
          <w:lang w:bidi="en-US"/>
        </w:rPr>
        <w:t>，而同行业可比公司杰恩设计、</w:t>
      </w:r>
      <w:proofErr w:type="gramStart"/>
      <w:r w:rsidRPr="00B25C6F">
        <w:rPr>
          <w:rFonts w:cs="Times New Roman" w:hint="eastAsia"/>
          <w:bCs/>
          <w:iCs/>
          <w:sz w:val="21"/>
          <w:szCs w:val="21"/>
          <w:lang w:bidi="en-US"/>
        </w:rPr>
        <w:t>筑博设计</w:t>
      </w:r>
      <w:proofErr w:type="gramEnd"/>
      <w:r w:rsidRPr="00B25C6F">
        <w:rPr>
          <w:rFonts w:cs="Times New Roman" w:hint="eastAsia"/>
          <w:bCs/>
          <w:iCs/>
          <w:sz w:val="21"/>
          <w:szCs w:val="21"/>
          <w:lang w:bidi="en-US"/>
        </w:rPr>
        <w:t>、华阳国际、山鼎设计、尤安设计账龄一年以上的应收款占比普遍在</w:t>
      </w:r>
      <w:r w:rsidRPr="00B25C6F">
        <w:rPr>
          <w:rFonts w:cs="Times New Roman"/>
          <w:bCs/>
          <w:iCs/>
          <w:sz w:val="21"/>
          <w:szCs w:val="21"/>
          <w:lang w:bidi="en-US"/>
        </w:rPr>
        <w:t>30%-40%</w:t>
      </w:r>
      <w:r w:rsidRPr="00B25C6F">
        <w:rPr>
          <w:rFonts w:cs="Times New Roman" w:hint="eastAsia"/>
          <w:bCs/>
          <w:iCs/>
          <w:sz w:val="21"/>
          <w:szCs w:val="21"/>
          <w:lang w:bidi="en-US"/>
        </w:rPr>
        <w:t>之间，发行人账龄一年以上的应收款占比低于同行业可比公司，因而以</w:t>
      </w:r>
      <w:r w:rsidRPr="00B25C6F">
        <w:rPr>
          <w:rFonts w:cs="Times New Roman"/>
          <w:bCs/>
          <w:iCs/>
          <w:sz w:val="21"/>
          <w:szCs w:val="21"/>
          <w:lang w:bidi="en-US"/>
        </w:rPr>
        <w:t>2018</w:t>
      </w:r>
      <w:r w:rsidRPr="00B25C6F">
        <w:rPr>
          <w:rFonts w:cs="Times New Roman" w:hint="eastAsia"/>
          <w:bCs/>
          <w:iCs/>
          <w:sz w:val="21"/>
          <w:szCs w:val="21"/>
          <w:lang w:bidi="en-US"/>
        </w:rPr>
        <w:t>年、</w:t>
      </w:r>
      <w:r w:rsidRPr="00B25C6F">
        <w:rPr>
          <w:rFonts w:cs="Times New Roman"/>
          <w:bCs/>
          <w:iCs/>
          <w:sz w:val="21"/>
          <w:szCs w:val="21"/>
          <w:lang w:bidi="en-US"/>
        </w:rPr>
        <w:t>2019</w:t>
      </w:r>
      <w:r w:rsidRPr="00B25C6F">
        <w:rPr>
          <w:rFonts w:cs="Times New Roman" w:hint="eastAsia"/>
          <w:bCs/>
          <w:iCs/>
          <w:sz w:val="21"/>
          <w:szCs w:val="21"/>
          <w:lang w:bidi="en-US"/>
        </w:rPr>
        <w:t>年为基础计算的</w:t>
      </w:r>
      <w:r w:rsidRPr="00B25C6F">
        <w:rPr>
          <w:rFonts w:cs="Times New Roman"/>
          <w:bCs/>
          <w:iCs/>
          <w:sz w:val="21"/>
          <w:szCs w:val="21"/>
          <w:lang w:bidi="en-US"/>
        </w:rPr>
        <w:t>2018</w:t>
      </w:r>
      <w:r w:rsidRPr="00B25C6F">
        <w:rPr>
          <w:rFonts w:cs="Times New Roman" w:hint="eastAsia"/>
          <w:bCs/>
          <w:iCs/>
          <w:sz w:val="21"/>
          <w:szCs w:val="21"/>
          <w:lang w:bidi="en-US"/>
        </w:rPr>
        <w:t>年至</w:t>
      </w:r>
      <w:r w:rsidRPr="00B25C6F">
        <w:rPr>
          <w:rFonts w:cs="Times New Roman"/>
          <w:bCs/>
          <w:iCs/>
          <w:sz w:val="21"/>
          <w:szCs w:val="21"/>
          <w:lang w:bidi="en-US"/>
        </w:rPr>
        <w:t>2019</w:t>
      </w:r>
      <w:r w:rsidRPr="00B25C6F">
        <w:rPr>
          <w:rFonts w:cs="Times New Roman" w:hint="eastAsia"/>
          <w:bCs/>
          <w:iCs/>
          <w:sz w:val="21"/>
          <w:szCs w:val="21"/>
          <w:lang w:bidi="en-US"/>
        </w:rPr>
        <w:t>年、</w:t>
      </w:r>
      <w:r w:rsidRPr="00B25C6F">
        <w:rPr>
          <w:rFonts w:cs="Times New Roman"/>
          <w:bCs/>
          <w:iCs/>
          <w:sz w:val="21"/>
          <w:szCs w:val="21"/>
          <w:lang w:bidi="en-US"/>
        </w:rPr>
        <w:t>2019</w:t>
      </w:r>
      <w:r w:rsidRPr="00B25C6F">
        <w:rPr>
          <w:rFonts w:cs="Times New Roman" w:hint="eastAsia"/>
          <w:bCs/>
          <w:iCs/>
          <w:sz w:val="21"/>
          <w:szCs w:val="21"/>
          <w:lang w:bidi="en-US"/>
        </w:rPr>
        <w:t>年至</w:t>
      </w:r>
      <w:r w:rsidRPr="00B25C6F">
        <w:rPr>
          <w:rFonts w:cs="Times New Roman"/>
          <w:bCs/>
          <w:iCs/>
          <w:sz w:val="21"/>
          <w:szCs w:val="21"/>
          <w:lang w:bidi="en-US"/>
        </w:rPr>
        <w:t>2020</w:t>
      </w:r>
      <w:r w:rsidRPr="00B25C6F">
        <w:rPr>
          <w:rFonts w:cs="Times New Roman" w:hint="eastAsia"/>
          <w:bCs/>
          <w:iCs/>
          <w:sz w:val="21"/>
          <w:szCs w:val="21"/>
          <w:lang w:bidi="en-US"/>
        </w:rPr>
        <w:t>年的账龄一年以上的应收款的增幅较大；第二，报告期内，随着发行人下游房地产行业调控政策的持续深化，房地产行业融资渠道持续趋紧、监管趋严、融资成本进一步上升，以及</w:t>
      </w:r>
      <w:r w:rsidRPr="00B25C6F">
        <w:rPr>
          <w:rFonts w:cs="Times New Roman"/>
          <w:bCs/>
          <w:iCs/>
          <w:sz w:val="21"/>
          <w:szCs w:val="21"/>
          <w:lang w:bidi="en-US"/>
        </w:rPr>
        <w:t>2020</w:t>
      </w:r>
      <w:r w:rsidRPr="00B25C6F">
        <w:rPr>
          <w:rFonts w:cs="Times New Roman" w:hint="eastAsia"/>
          <w:bCs/>
          <w:iCs/>
          <w:sz w:val="21"/>
          <w:szCs w:val="21"/>
          <w:lang w:bidi="en-US"/>
        </w:rPr>
        <w:t>年受疫情影响，房地产开发商生产经营受一定影响，复工复产时间较晚、内部资金付款审批有所放缓，使得发行人销售回款进一步放缓，使得期末应收账款增幅较快、账</w:t>
      </w:r>
      <w:proofErr w:type="gramStart"/>
      <w:r w:rsidRPr="00B25C6F">
        <w:rPr>
          <w:rFonts w:cs="Times New Roman" w:hint="eastAsia"/>
          <w:bCs/>
          <w:iCs/>
          <w:sz w:val="21"/>
          <w:szCs w:val="21"/>
          <w:lang w:bidi="en-US"/>
        </w:rPr>
        <w:t>龄结构</w:t>
      </w:r>
      <w:proofErr w:type="gramEnd"/>
      <w:r w:rsidRPr="00B25C6F">
        <w:rPr>
          <w:rFonts w:cs="Times New Roman" w:hint="eastAsia"/>
          <w:bCs/>
          <w:iCs/>
          <w:sz w:val="21"/>
          <w:szCs w:val="21"/>
          <w:lang w:bidi="en-US"/>
        </w:rPr>
        <w:t>拉长，账龄一年以上的应收款占</w:t>
      </w:r>
      <w:proofErr w:type="gramStart"/>
      <w:r w:rsidRPr="00B25C6F">
        <w:rPr>
          <w:rFonts w:cs="Times New Roman" w:hint="eastAsia"/>
          <w:bCs/>
          <w:iCs/>
          <w:sz w:val="21"/>
          <w:szCs w:val="21"/>
          <w:lang w:bidi="en-US"/>
        </w:rPr>
        <w:t>比逐步趋</w:t>
      </w:r>
      <w:proofErr w:type="gramEnd"/>
      <w:r w:rsidRPr="00B25C6F">
        <w:rPr>
          <w:rFonts w:cs="Times New Roman" w:hint="eastAsia"/>
          <w:bCs/>
          <w:iCs/>
          <w:sz w:val="21"/>
          <w:szCs w:val="21"/>
          <w:lang w:bidi="en-US"/>
        </w:rPr>
        <w:t>近于行业普遍水平；第三，</w:t>
      </w:r>
      <w:r w:rsidRPr="00B25C6F">
        <w:rPr>
          <w:rFonts w:cs="Times New Roman"/>
          <w:bCs/>
          <w:iCs/>
          <w:sz w:val="21"/>
          <w:szCs w:val="21"/>
          <w:lang w:bidi="en-US"/>
        </w:rPr>
        <w:t>2020</w:t>
      </w:r>
      <w:r w:rsidRPr="00B25C6F">
        <w:rPr>
          <w:rFonts w:cs="Times New Roman" w:hint="eastAsia"/>
          <w:bCs/>
          <w:iCs/>
          <w:sz w:val="21"/>
          <w:szCs w:val="21"/>
          <w:lang w:bidi="en-US"/>
        </w:rPr>
        <w:t>年，公司一年以上账</w:t>
      </w:r>
      <w:proofErr w:type="gramStart"/>
      <w:r w:rsidRPr="00B25C6F">
        <w:rPr>
          <w:rFonts w:cs="Times New Roman" w:hint="eastAsia"/>
          <w:bCs/>
          <w:iCs/>
          <w:sz w:val="21"/>
          <w:szCs w:val="21"/>
          <w:lang w:bidi="en-US"/>
        </w:rPr>
        <w:t>龄</w:t>
      </w:r>
      <w:proofErr w:type="gramEnd"/>
      <w:r w:rsidRPr="00B25C6F">
        <w:rPr>
          <w:rFonts w:cs="Times New Roman" w:hint="eastAsia"/>
          <w:bCs/>
          <w:iCs/>
          <w:sz w:val="21"/>
          <w:szCs w:val="21"/>
          <w:lang w:bidi="en-US"/>
        </w:rPr>
        <w:t>应收</w:t>
      </w:r>
      <w:proofErr w:type="gramStart"/>
      <w:r w:rsidRPr="00B25C6F">
        <w:rPr>
          <w:rFonts w:cs="Times New Roman" w:hint="eastAsia"/>
          <w:bCs/>
          <w:iCs/>
          <w:sz w:val="21"/>
          <w:szCs w:val="21"/>
          <w:lang w:bidi="en-US"/>
        </w:rPr>
        <w:t>账款占</w:t>
      </w:r>
      <w:proofErr w:type="gramEnd"/>
      <w:r w:rsidRPr="00B25C6F">
        <w:rPr>
          <w:rFonts w:cs="Times New Roman" w:hint="eastAsia"/>
          <w:bCs/>
          <w:iCs/>
          <w:sz w:val="21"/>
          <w:szCs w:val="21"/>
          <w:lang w:bidi="en-US"/>
        </w:rPr>
        <w:t>比为</w:t>
      </w:r>
      <w:r w:rsidRPr="00B25C6F">
        <w:rPr>
          <w:rFonts w:hint="eastAsia"/>
          <w:bCs/>
          <w:iCs/>
          <w:sz w:val="21"/>
          <w:szCs w:val="21"/>
          <w:lang w:bidi="en-US"/>
        </w:rPr>
        <w:t>24.26%</w:t>
      </w:r>
      <w:r w:rsidRPr="00B25C6F">
        <w:rPr>
          <w:rFonts w:cs="Times New Roman" w:hint="eastAsia"/>
          <w:bCs/>
          <w:iCs/>
          <w:sz w:val="21"/>
          <w:szCs w:val="21"/>
          <w:lang w:bidi="en-US"/>
        </w:rPr>
        <w:t>，公司一年以上账</w:t>
      </w:r>
      <w:proofErr w:type="gramStart"/>
      <w:r w:rsidRPr="00B25C6F">
        <w:rPr>
          <w:rFonts w:cs="Times New Roman" w:hint="eastAsia"/>
          <w:bCs/>
          <w:iCs/>
          <w:sz w:val="21"/>
          <w:szCs w:val="21"/>
          <w:lang w:bidi="en-US"/>
        </w:rPr>
        <w:t>龄</w:t>
      </w:r>
      <w:proofErr w:type="gramEnd"/>
      <w:r w:rsidRPr="00B25C6F">
        <w:rPr>
          <w:rFonts w:cs="Times New Roman" w:hint="eastAsia"/>
          <w:bCs/>
          <w:iCs/>
          <w:sz w:val="21"/>
          <w:szCs w:val="21"/>
          <w:lang w:bidi="en-US"/>
        </w:rPr>
        <w:t>应收</w:t>
      </w:r>
      <w:proofErr w:type="gramStart"/>
      <w:r w:rsidRPr="00B25C6F">
        <w:rPr>
          <w:rFonts w:cs="Times New Roman" w:hint="eastAsia"/>
          <w:bCs/>
          <w:iCs/>
          <w:sz w:val="21"/>
          <w:szCs w:val="21"/>
          <w:lang w:bidi="en-US"/>
        </w:rPr>
        <w:t>账款占</w:t>
      </w:r>
      <w:proofErr w:type="gramEnd"/>
      <w:r w:rsidRPr="00B25C6F">
        <w:rPr>
          <w:rFonts w:cs="Times New Roman" w:hint="eastAsia"/>
          <w:bCs/>
          <w:iCs/>
          <w:sz w:val="21"/>
          <w:szCs w:val="21"/>
          <w:lang w:bidi="en-US"/>
        </w:rPr>
        <w:t>比低于同行业上市公司，账</w:t>
      </w:r>
      <w:proofErr w:type="gramStart"/>
      <w:r w:rsidRPr="00B25C6F">
        <w:rPr>
          <w:rFonts w:cs="Times New Roman" w:hint="eastAsia"/>
          <w:bCs/>
          <w:iCs/>
          <w:sz w:val="21"/>
          <w:szCs w:val="21"/>
          <w:lang w:bidi="en-US"/>
        </w:rPr>
        <w:t>龄结构</w:t>
      </w:r>
      <w:proofErr w:type="gramEnd"/>
      <w:r w:rsidRPr="00B25C6F">
        <w:rPr>
          <w:rFonts w:cs="Times New Roman" w:hint="eastAsia"/>
          <w:bCs/>
          <w:iCs/>
          <w:sz w:val="21"/>
          <w:szCs w:val="21"/>
          <w:lang w:bidi="en-US"/>
        </w:rPr>
        <w:t>较好。</w:t>
      </w:r>
    </w:p>
    <w:p w14:paraId="73D3E701"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B25C6F">
        <w:rPr>
          <w:rFonts w:cs="Times New Roman"/>
          <w:bCs/>
          <w:iCs/>
          <w:sz w:val="21"/>
          <w:szCs w:val="21"/>
          <w:lang w:bidi="en-US"/>
        </w:rPr>
        <w:t>B</w:t>
      </w:r>
      <w:r w:rsidRPr="00B25C6F">
        <w:rPr>
          <w:rFonts w:cs="Times New Roman" w:hint="eastAsia"/>
          <w:bCs/>
          <w:iCs/>
          <w:sz w:val="21"/>
          <w:szCs w:val="21"/>
          <w:lang w:bidi="en-US"/>
        </w:rPr>
        <w:t>、账龄一年以上的应收款的期后回收情况</w:t>
      </w:r>
    </w:p>
    <w:p w14:paraId="2351F791"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iCs/>
          <w:sz w:val="21"/>
          <w:szCs w:val="21"/>
          <w:lang w:bidi="en-US"/>
        </w:rPr>
      </w:pPr>
      <w:bookmarkStart w:id="3" w:name="_Hlk64583742"/>
      <w:r w:rsidRPr="00B25C6F">
        <w:rPr>
          <w:rFonts w:cs="Times New Roman" w:hint="eastAsia"/>
          <w:bCs/>
          <w:iCs/>
          <w:sz w:val="21"/>
          <w:szCs w:val="21"/>
          <w:lang w:bidi="en-US"/>
        </w:rPr>
        <w:lastRenderedPageBreak/>
        <w:t>截止2021年2月末，该等账龄一年以上应收账款的回款情况如下：</w:t>
      </w:r>
    </w:p>
    <w:p w14:paraId="1A93463A" w14:textId="77777777" w:rsidR="00FD4B41" w:rsidRPr="00B25C6F" w:rsidRDefault="00FD4B41" w:rsidP="00FD4B41">
      <w:pPr>
        <w:spacing w:beforeLines="50" w:before="163"/>
        <w:jc w:val="right"/>
        <w:rPr>
          <w:rFonts w:cs="Times New Roman"/>
          <w:bCs/>
          <w:color w:val="000000"/>
          <w:sz w:val="21"/>
          <w:szCs w:val="21"/>
          <w:lang w:eastAsia="en-US" w:bidi="en-US"/>
        </w:rPr>
      </w:pPr>
      <w:proofErr w:type="spellStart"/>
      <w:r w:rsidRPr="00B25C6F">
        <w:rPr>
          <w:rFonts w:cs="Times New Roman" w:hint="eastAsia"/>
          <w:bCs/>
          <w:color w:val="000000"/>
          <w:sz w:val="21"/>
          <w:szCs w:val="21"/>
          <w:lang w:eastAsia="en-US" w:bidi="en-US"/>
        </w:rPr>
        <w:t>单位</w:t>
      </w:r>
      <w:proofErr w:type="gramStart"/>
      <w:r w:rsidRPr="00B25C6F">
        <w:rPr>
          <w:rFonts w:cs="Times New Roman" w:hint="eastAsia"/>
          <w:bCs/>
          <w:color w:val="000000"/>
          <w:sz w:val="21"/>
          <w:szCs w:val="21"/>
          <w:lang w:eastAsia="en-US" w:bidi="en-US"/>
        </w:rPr>
        <w:t>:万元</w:t>
      </w:r>
      <w:proofErr w:type="spellEnd"/>
      <w:proofErr w:type="gramEnd"/>
    </w:p>
    <w:tbl>
      <w:tblPr>
        <w:tblW w:w="5000"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491"/>
        <w:gridCol w:w="2003"/>
        <w:gridCol w:w="1564"/>
        <w:gridCol w:w="1564"/>
      </w:tblGrid>
      <w:tr w:rsidR="00FD4B41" w:rsidRPr="00B25C6F" w14:paraId="245119D0" w14:textId="77777777" w:rsidTr="00D069B9">
        <w:trPr>
          <w:trHeight w:val="397"/>
          <w:jc w:val="center"/>
        </w:trPr>
        <w:tc>
          <w:tcPr>
            <w:tcW w:w="2024" w:type="pct"/>
            <w:vAlign w:val="center"/>
            <w:hideMark/>
          </w:tcPr>
          <w:p w14:paraId="1EF9DCAA" w14:textId="77777777" w:rsidR="00FD4B41" w:rsidRPr="00B25C6F" w:rsidRDefault="00FD4B41">
            <w:pPr>
              <w:jc w:val="center"/>
              <w:rPr>
                <w:rFonts w:cs="Times New Roman"/>
                <w:bCs/>
                <w:iCs/>
                <w:color w:val="000000"/>
                <w:sz w:val="18"/>
                <w:szCs w:val="18"/>
                <w:lang w:eastAsia="en-US" w:bidi="en-US"/>
              </w:rPr>
            </w:pPr>
            <w:r w:rsidRPr="00B25C6F">
              <w:rPr>
                <w:rFonts w:cs="Times New Roman" w:hint="eastAsia"/>
                <w:bCs/>
                <w:iCs/>
                <w:sz w:val="18"/>
                <w:szCs w:val="18"/>
                <w:lang w:bidi="en-US"/>
              </w:rPr>
              <w:t>时间</w:t>
            </w:r>
          </w:p>
        </w:tc>
        <w:tc>
          <w:tcPr>
            <w:tcW w:w="1161" w:type="pct"/>
            <w:vAlign w:val="center"/>
            <w:hideMark/>
          </w:tcPr>
          <w:p w14:paraId="72932512" w14:textId="77777777" w:rsidR="00FD4B41" w:rsidRPr="00B25C6F" w:rsidRDefault="00FD4B41">
            <w:pPr>
              <w:jc w:val="center"/>
              <w:rPr>
                <w:rFonts w:cs="Times New Roman"/>
                <w:bCs/>
                <w:iCs/>
                <w:color w:val="000000"/>
                <w:sz w:val="18"/>
                <w:szCs w:val="18"/>
                <w:lang w:eastAsia="en-US" w:bidi="en-US"/>
              </w:rPr>
            </w:pPr>
            <w:r w:rsidRPr="00B25C6F">
              <w:rPr>
                <w:rFonts w:cs="Times New Roman" w:hint="eastAsia"/>
                <w:bCs/>
                <w:iCs/>
                <w:color w:val="000000"/>
                <w:sz w:val="18"/>
                <w:szCs w:val="18"/>
                <w:lang w:eastAsia="en-US" w:bidi="en-US"/>
              </w:rPr>
              <w:t>2020年</w:t>
            </w:r>
            <w:r w:rsidRPr="00B25C6F">
              <w:rPr>
                <w:rFonts w:cs="Times New Roman" w:hint="eastAsia"/>
                <w:bCs/>
                <w:iCs/>
                <w:color w:val="000000"/>
                <w:sz w:val="18"/>
                <w:szCs w:val="18"/>
                <w:lang w:bidi="en-US"/>
              </w:rPr>
              <w:t>末</w:t>
            </w:r>
          </w:p>
        </w:tc>
        <w:tc>
          <w:tcPr>
            <w:tcW w:w="907" w:type="pct"/>
            <w:vAlign w:val="center"/>
            <w:hideMark/>
          </w:tcPr>
          <w:p w14:paraId="1202100A" w14:textId="77777777" w:rsidR="00FD4B41" w:rsidRPr="00B25C6F" w:rsidRDefault="00FD4B41">
            <w:pPr>
              <w:jc w:val="center"/>
              <w:rPr>
                <w:rFonts w:cs="Times New Roman"/>
                <w:bCs/>
                <w:iCs/>
                <w:color w:val="000000"/>
                <w:sz w:val="18"/>
                <w:szCs w:val="18"/>
                <w:lang w:eastAsia="en-US" w:bidi="en-US"/>
              </w:rPr>
            </w:pPr>
            <w:r w:rsidRPr="00B25C6F">
              <w:rPr>
                <w:rFonts w:cs="Times New Roman" w:hint="eastAsia"/>
                <w:bCs/>
                <w:iCs/>
                <w:color w:val="000000"/>
                <w:sz w:val="18"/>
                <w:szCs w:val="18"/>
                <w:lang w:eastAsia="en-US" w:bidi="en-US"/>
              </w:rPr>
              <w:t>201</w:t>
            </w:r>
            <w:r w:rsidRPr="00B25C6F">
              <w:rPr>
                <w:rFonts w:cs="Times New Roman" w:hint="eastAsia"/>
                <w:bCs/>
                <w:iCs/>
                <w:color w:val="000000"/>
                <w:sz w:val="18"/>
                <w:szCs w:val="18"/>
                <w:lang w:bidi="en-US"/>
              </w:rPr>
              <w:t>9</w:t>
            </w:r>
            <w:r w:rsidRPr="00B25C6F">
              <w:rPr>
                <w:rFonts w:cs="Times New Roman" w:hint="eastAsia"/>
                <w:bCs/>
                <w:iCs/>
                <w:color w:val="000000"/>
                <w:sz w:val="18"/>
                <w:szCs w:val="18"/>
                <w:lang w:eastAsia="en-US" w:bidi="en-US"/>
              </w:rPr>
              <w:t>年末</w:t>
            </w:r>
          </w:p>
        </w:tc>
        <w:tc>
          <w:tcPr>
            <w:tcW w:w="907" w:type="pct"/>
            <w:vAlign w:val="center"/>
            <w:hideMark/>
          </w:tcPr>
          <w:p w14:paraId="742E03B5" w14:textId="77777777" w:rsidR="00FD4B41" w:rsidRPr="00B25C6F" w:rsidRDefault="00FD4B41">
            <w:pPr>
              <w:jc w:val="center"/>
              <w:rPr>
                <w:rFonts w:cs="Times New Roman"/>
                <w:bCs/>
                <w:iCs/>
                <w:color w:val="000000"/>
                <w:sz w:val="18"/>
                <w:szCs w:val="18"/>
                <w:lang w:eastAsia="en-US" w:bidi="en-US"/>
              </w:rPr>
            </w:pPr>
            <w:r w:rsidRPr="00B25C6F">
              <w:rPr>
                <w:rFonts w:cs="Times New Roman" w:hint="eastAsia"/>
                <w:bCs/>
                <w:iCs/>
                <w:color w:val="000000"/>
                <w:sz w:val="18"/>
                <w:szCs w:val="18"/>
                <w:lang w:eastAsia="en-US" w:bidi="en-US"/>
              </w:rPr>
              <w:t>2018年末</w:t>
            </w:r>
          </w:p>
        </w:tc>
      </w:tr>
      <w:tr w:rsidR="00FD4B41" w:rsidRPr="00B25C6F" w14:paraId="3A4BC5F4" w14:textId="77777777" w:rsidTr="00D069B9">
        <w:trPr>
          <w:trHeight w:val="397"/>
          <w:jc w:val="center"/>
        </w:trPr>
        <w:tc>
          <w:tcPr>
            <w:tcW w:w="2024" w:type="pct"/>
            <w:vAlign w:val="center"/>
            <w:hideMark/>
          </w:tcPr>
          <w:p w14:paraId="5657F922"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账龄一年以上应收账款金额</w:t>
            </w:r>
          </w:p>
        </w:tc>
        <w:tc>
          <w:tcPr>
            <w:tcW w:w="1161" w:type="pct"/>
            <w:vAlign w:val="center"/>
            <w:hideMark/>
          </w:tcPr>
          <w:p w14:paraId="07FD6C84" w14:textId="77777777" w:rsidR="00FD4B41" w:rsidRPr="00B25C6F" w:rsidRDefault="00FD4B41">
            <w:pPr>
              <w:jc w:val="right"/>
              <w:rPr>
                <w:rFonts w:cs="Times New Roman"/>
                <w:bCs/>
                <w:kern w:val="2"/>
                <w:sz w:val="18"/>
                <w:szCs w:val="18"/>
              </w:rPr>
            </w:pPr>
            <w:r w:rsidRPr="00B25C6F">
              <w:rPr>
                <w:rFonts w:cs="Times New Roman" w:hint="eastAsia"/>
                <w:bCs/>
                <w:sz w:val="18"/>
                <w:szCs w:val="18"/>
              </w:rPr>
              <w:t xml:space="preserve">7,918.75 </w:t>
            </w:r>
          </w:p>
        </w:tc>
        <w:tc>
          <w:tcPr>
            <w:tcW w:w="907" w:type="pct"/>
            <w:vAlign w:val="center"/>
            <w:hideMark/>
          </w:tcPr>
          <w:p w14:paraId="2038AB4B" w14:textId="77777777" w:rsidR="00FD4B41" w:rsidRPr="00B25C6F" w:rsidRDefault="00FD4B41">
            <w:pPr>
              <w:jc w:val="right"/>
              <w:rPr>
                <w:rFonts w:cs="Times New Roman"/>
                <w:bCs/>
                <w:sz w:val="18"/>
                <w:szCs w:val="18"/>
              </w:rPr>
            </w:pPr>
            <w:r w:rsidRPr="00B25C6F">
              <w:rPr>
                <w:rFonts w:cs="Times New Roman" w:hint="eastAsia"/>
                <w:bCs/>
                <w:sz w:val="18"/>
                <w:szCs w:val="18"/>
              </w:rPr>
              <w:t xml:space="preserve">3,609.20 </w:t>
            </w:r>
          </w:p>
        </w:tc>
        <w:tc>
          <w:tcPr>
            <w:tcW w:w="907" w:type="pct"/>
            <w:vAlign w:val="center"/>
            <w:hideMark/>
          </w:tcPr>
          <w:p w14:paraId="39101D96" w14:textId="77777777" w:rsidR="00FD4B41" w:rsidRPr="00B25C6F" w:rsidRDefault="00FD4B41">
            <w:pPr>
              <w:jc w:val="right"/>
              <w:rPr>
                <w:rFonts w:cs="Times New Roman"/>
                <w:bCs/>
                <w:sz w:val="18"/>
                <w:szCs w:val="18"/>
              </w:rPr>
            </w:pPr>
            <w:r w:rsidRPr="00B25C6F">
              <w:rPr>
                <w:rFonts w:cs="Times New Roman" w:hint="eastAsia"/>
                <w:bCs/>
                <w:sz w:val="18"/>
                <w:szCs w:val="18"/>
              </w:rPr>
              <w:t xml:space="preserve">584.20 </w:t>
            </w:r>
          </w:p>
        </w:tc>
      </w:tr>
      <w:tr w:rsidR="00FD4B41" w:rsidRPr="00B25C6F" w14:paraId="5446BDE3" w14:textId="77777777" w:rsidTr="00D069B9">
        <w:trPr>
          <w:trHeight w:val="397"/>
          <w:jc w:val="center"/>
        </w:trPr>
        <w:tc>
          <w:tcPr>
            <w:tcW w:w="2024" w:type="pct"/>
            <w:vAlign w:val="center"/>
            <w:hideMark/>
          </w:tcPr>
          <w:p w14:paraId="07F5FFE7"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期后回款金额</w:t>
            </w:r>
          </w:p>
        </w:tc>
        <w:tc>
          <w:tcPr>
            <w:tcW w:w="1161" w:type="pct"/>
            <w:vAlign w:val="center"/>
            <w:hideMark/>
          </w:tcPr>
          <w:p w14:paraId="036707BB" w14:textId="77777777" w:rsidR="00FD4B41" w:rsidRPr="00B25C6F" w:rsidRDefault="00FD4B41">
            <w:pPr>
              <w:jc w:val="right"/>
              <w:rPr>
                <w:rFonts w:cs="Times New Roman"/>
                <w:bCs/>
                <w:kern w:val="2"/>
                <w:sz w:val="18"/>
                <w:szCs w:val="18"/>
              </w:rPr>
            </w:pPr>
            <w:r w:rsidRPr="00B25C6F">
              <w:rPr>
                <w:rFonts w:cs="Times New Roman" w:hint="eastAsia"/>
                <w:bCs/>
                <w:sz w:val="18"/>
                <w:szCs w:val="18"/>
              </w:rPr>
              <w:t xml:space="preserve">734.16 </w:t>
            </w:r>
          </w:p>
        </w:tc>
        <w:tc>
          <w:tcPr>
            <w:tcW w:w="907" w:type="pct"/>
            <w:vAlign w:val="center"/>
            <w:hideMark/>
          </w:tcPr>
          <w:p w14:paraId="22A03700" w14:textId="77777777" w:rsidR="00FD4B41" w:rsidRPr="00B25C6F" w:rsidRDefault="00FD4B41">
            <w:pPr>
              <w:jc w:val="right"/>
              <w:rPr>
                <w:rFonts w:cs="Times New Roman"/>
                <w:bCs/>
                <w:sz w:val="18"/>
                <w:szCs w:val="18"/>
              </w:rPr>
            </w:pPr>
            <w:r w:rsidRPr="00B25C6F">
              <w:rPr>
                <w:rFonts w:cs="Times New Roman" w:hint="eastAsia"/>
                <w:bCs/>
                <w:sz w:val="18"/>
                <w:szCs w:val="18"/>
              </w:rPr>
              <w:t xml:space="preserve">2,287.21 </w:t>
            </w:r>
          </w:p>
        </w:tc>
        <w:tc>
          <w:tcPr>
            <w:tcW w:w="907" w:type="pct"/>
            <w:vAlign w:val="center"/>
            <w:hideMark/>
          </w:tcPr>
          <w:p w14:paraId="776AB8F6" w14:textId="77777777" w:rsidR="00FD4B41" w:rsidRPr="00B25C6F" w:rsidRDefault="00FD4B41">
            <w:pPr>
              <w:jc w:val="right"/>
              <w:rPr>
                <w:rFonts w:cs="Times New Roman"/>
                <w:bCs/>
                <w:sz w:val="18"/>
                <w:szCs w:val="18"/>
              </w:rPr>
            </w:pPr>
            <w:r w:rsidRPr="00B25C6F">
              <w:rPr>
                <w:rFonts w:cs="Times New Roman" w:hint="eastAsia"/>
                <w:bCs/>
                <w:sz w:val="18"/>
                <w:szCs w:val="18"/>
              </w:rPr>
              <w:t xml:space="preserve">246.59 </w:t>
            </w:r>
          </w:p>
        </w:tc>
      </w:tr>
      <w:tr w:rsidR="00FD4B41" w:rsidRPr="00B25C6F" w14:paraId="3CFDF686" w14:textId="77777777" w:rsidTr="00D069B9">
        <w:trPr>
          <w:trHeight w:val="397"/>
          <w:jc w:val="center"/>
        </w:trPr>
        <w:tc>
          <w:tcPr>
            <w:tcW w:w="2024" w:type="pct"/>
            <w:vAlign w:val="center"/>
            <w:hideMark/>
          </w:tcPr>
          <w:p w14:paraId="38EF8582"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回款比例</w:t>
            </w:r>
          </w:p>
        </w:tc>
        <w:tc>
          <w:tcPr>
            <w:tcW w:w="1161" w:type="pct"/>
            <w:vAlign w:val="center"/>
            <w:hideMark/>
          </w:tcPr>
          <w:p w14:paraId="57E1901C" w14:textId="77777777" w:rsidR="00FD4B41" w:rsidRPr="00B25C6F" w:rsidRDefault="00FD4B41">
            <w:pPr>
              <w:jc w:val="right"/>
              <w:rPr>
                <w:rFonts w:cs="Times New Roman"/>
                <w:bCs/>
                <w:kern w:val="2"/>
                <w:sz w:val="18"/>
                <w:szCs w:val="18"/>
              </w:rPr>
            </w:pPr>
            <w:r w:rsidRPr="00B25C6F">
              <w:rPr>
                <w:rFonts w:cs="Times New Roman" w:hint="eastAsia"/>
                <w:bCs/>
                <w:sz w:val="18"/>
                <w:szCs w:val="18"/>
              </w:rPr>
              <w:t>9.27%</w:t>
            </w:r>
          </w:p>
        </w:tc>
        <w:tc>
          <w:tcPr>
            <w:tcW w:w="907" w:type="pct"/>
            <w:vAlign w:val="center"/>
            <w:hideMark/>
          </w:tcPr>
          <w:p w14:paraId="036271BE" w14:textId="77777777" w:rsidR="00FD4B41" w:rsidRPr="00B25C6F" w:rsidRDefault="00FD4B41">
            <w:pPr>
              <w:jc w:val="right"/>
              <w:rPr>
                <w:rFonts w:cs="Times New Roman"/>
                <w:bCs/>
                <w:sz w:val="18"/>
                <w:szCs w:val="18"/>
              </w:rPr>
            </w:pPr>
            <w:r w:rsidRPr="00B25C6F">
              <w:rPr>
                <w:rFonts w:cs="Times New Roman" w:hint="eastAsia"/>
                <w:bCs/>
                <w:sz w:val="18"/>
                <w:szCs w:val="18"/>
              </w:rPr>
              <w:t>63.37%</w:t>
            </w:r>
          </w:p>
        </w:tc>
        <w:tc>
          <w:tcPr>
            <w:tcW w:w="907" w:type="pct"/>
            <w:vAlign w:val="center"/>
            <w:hideMark/>
          </w:tcPr>
          <w:p w14:paraId="72B24B41" w14:textId="77777777" w:rsidR="00FD4B41" w:rsidRPr="00B25C6F" w:rsidRDefault="00FD4B41">
            <w:pPr>
              <w:jc w:val="right"/>
              <w:rPr>
                <w:rFonts w:cs="Times New Roman"/>
                <w:bCs/>
                <w:sz w:val="18"/>
                <w:szCs w:val="18"/>
              </w:rPr>
            </w:pPr>
            <w:r w:rsidRPr="00B25C6F">
              <w:rPr>
                <w:rFonts w:cs="Times New Roman" w:hint="eastAsia"/>
                <w:bCs/>
                <w:sz w:val="18"/>
                <w:szCs w:val="18"/>
              </w:rPr>
              <w:t>42.21%</w:t>
            </w:r>
          </w:p>
        </w:tc>
      </w:tr>
    </w:tbl>
    <w:bookmarkEnd w:id="3"/>
    <w:p w14:paraId="75E73A88"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B25C6F">
        <w:rPr>
          <w:rFonts w:cs="Times New Roman" w:hint="eastAsia"/>
          <w:bCs/>
          <w:iCs/>
          <w:sz w:val="21"/>
          <w:szCs w:val="21"/>
          <w:lang w:bidi="en-US"/>
        </w:rPr>
        <w:t>由于公开渠道无法查询同行业上市公司的应收账款期后回款数据，因此选择同行业可比设计公司（在审企业）的逾期应收账款（一年以上应收账款）的期后回款比例数据进行比较，具体如下：</w:t>
      </w:r>
    </w:p>
    <w:tbl>
      <w:tblPr>
        <w:tblW w:w="5142"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897"/>
        <w:gridCol w:w="1674"/>
        <w:gridCol w:w="1672"/>
        <w:gridCol w:w="1312"/>
        <w:gridCol w:w="1312"/>
      </w:tblGrid>
      <w:tr w:rsidR="00FD4B41" w:rsidRPr="00B25C6F" w14:paraId="6108EEAF" w14:textId="77777777" w:rsidTr="00D069B9">
        <w:trPr>
          <w:trHeight w:val="397"/>
          <w:jc w:val="center"/>
        </w:trPr>
        <w:tc>
          <w:tcPr>
            <w:tcW w:w="1633" w:type="pct"/>
            <w:vAlign w:val="center"/>
            <w:hideMark/>
          </w:tcPr>
          <w:p w14:paraId="42BD7B07"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可比公司名称</w:t>
            </w:r>
          </w:p>
        </w:tc>
        <w:tc>
          <w:tcPr>
            <w:tcW w:w="944" w:type="pct"/>
            <w:vAlign w:val="center"/>
            <w:hideMark/>
          </w:tcPr>
          <w:p w14:paraId="7A258CB0" w14:textId="77777777" w:rsidR="00FD4B41" w:rsidRPr="00B25C6F" w:rsidRDefault="00FD4B41">
            <w:pPr>
              <w:jc w:val="center"/>
              <w:rPr>
                <w:rFonts w:cs="Times New Roman"/>
                <w:bCs/>
                <w:iCs/>
                <w:color w:val="000000"/>
                <w:sz w:val="18"/>
                <w:szCs w:val="18"/>
                <w:lang w:eastAsia="en-US" w:bidi="en-US"/>
              </w:rPr>
            </w:pPr>
            <w:r w:rsidRPr="00B25C6F">
              <w:rPr>
                <w:rFonts w:cs="Times New Roman"/>
                <w:bCs/>
                <w:iCs/>
                <w:color w:val="000000"/>
                <w:sz w:val="18"/>
                <w:szCs w:val="18"/>
                <w:lang w:eastAsia="en-US" w:bidi="en-US"/>
              </w:rPr>
              <w:t>2020</w:t>
            </w:r>
            <w:r w:rsidRPr="00B25C6F">
              <w:rPr>
                <w:rFonts w:cs="Times New Roman" w:hint="eastAsia"/>
                <w:bCs/>
                <w:iCs/>
                <w:color w:val="000000"/>
                <w:sz w:val="18"/>
                <w:szCs w:val="18"/>
                <w:lang w:eastAsia="en-US" w:bidi="en-US"/>
              </w:rPr>
              <w:t>年</w:t>
            </w:r>
            <w:r w:rsidRPr="00B25C6F">
              <w:rPr>
                <w:rFonts w:cs="Times New Roman"/>
                <w:bCs/>
                <w:iCs/>
                <w:color w:val="000000"/>
                <w:sz w:val="18"/>
                <w:szCs w:val="18"/>
                <w:lang w:eastAsia="en-US" w:bidi="en-US"/>
              </w:rPr>
              <w:t>6</w:t>
            </w:r>
            <w:r w:rsidRPr="00B25C6F">
              <w:rPr>
                <w:rFonts w:cs="Times New Roman" w:hint="eastAsia"/>
                <w:bCs/>
                <w:iCs/>
                <w:color w:val="000000"/>
                <w:sz w:val="18"/>
                <w:szCs w:val="18"/>
                <w:lang w:eastAsia="en-US" w:bidi="en-US"/>
              </w:rPr>
              <w:t>月末</w:t>
            </w:r>
          </w:p>
        </w:tc>
        <w:tc>
          <w:tcPr>
            <w:tcW w:w="943" w:type="pct"/>
            <w:vAlign w:val="center"/>
            <w:hideMark/>
          </w:tcPr>
          <w:p w14:paraId="0D933147" w14:textId="77777777" w:rsidR="00FD4B41" w:rsidRPr="00B25C6F" w:rsidRDefault="00FD4B41">
            <w:pPr>
              <w:jc w:val="center"/>
              <w:rPr>
                <w:rFonts w:cs="Times New Roman"/>
                <w:bCs/>
                <w:iCs/>
                <w:color w:val="000000"/>
                <w:sz w:val="18"/>
                <w:szCs w:val="18"/>
                <w:lang w:eastAsia="en-US" w:bidi="en-US"/>
              </w:rPr>
            </w:pPr>
            <w:r w:rsidRPr="00B25C6F">
              <w:rPr>
                <w:rFonts w:cs="Times New Roman"/>
                <w:bCs/>
                <w:iCs/>
                <w:color w:val="000000"/>
                <w:sz w:val="18"/>
                <w:szCs w:val="18"/>
                <w:lang w:eastAsia="en-US" w:bidi="en-US"/>
              </w:rPr>
              <w:t>2019</w:t>
            </w:r>
            <w:r w:rsidRPr="00B25C6F">
              <w:rPr>
                <w:rFonts w:cs="Times New Roman" w:hint="eastAsia"/>
                <w:bCs/>
                <w:iCs/>
                <w:color w:val="000000"/>
                <w:sz w:val="18"/>
                <w:szCs w:val="18"/>
                <w:lang w:eastAsia="en-US" w:bidi="en-US"/>
              </w:rPr>
              <w:t>年末</w:t>
            </w:r>
          </w:p>
        </w:tc>
        <w:tc>
          <w:tcPr>
            <w:tcW w:w="740" w:type="pct"/>
            <w:vAlign w:val="center"/>
            <w:hideMark/>
          </w:tcPr>
          <w:p w14:paraId="62D635A6" w14:textId="77777777" w:rsidR="00FD4B41" w:rsidRPr="00B25C6F" w:rsidRDefault="00FD4B41">
            <w:pPr>
              <w:jc w:val="center"/>
              <w:rPr>
                <w:rFonts w:cs="Times New Roman"/>
                <w:bCs/>
                <w:iCs/>
                <w:color w:val="000000"/>
                <w:sz w:val="18"/>
                <w:szCs w:val="18"/>
                <w:lang w:eastAsia="en-US" w:bidi="en-US"/>
              </w:rPr>
            </w:pPr>
            <w:r w:rsidRPr="00B25C6F">
              <w:rPr>
                <w:rFonts w:cs="Times New Roman"/>
                <w:bCs/>
                <w:iCs/>
                <w:color w:val="000000"/>
                <w:sz w:val="18"/>
                <w:szCs w:val="18"/>
                <w:lang w:eastAsia="en-US" w:bidi="en-US"/>
              </w:rPr>
              <w:t>2018</w:t>
            </w:r>
            <w:r w:rsidRPr="00B25C6F">
              <w:rPr>
                <w:rFonts w:cs="Times New Roman" w:hint="eastAsia"/>
                <w:bCs/>
                <w:iCs/>
                <w:color w:val="000000"/>
                <w:sz w:val="18"/>
                <w:szCs w:val="18"/>
                <w:lang w:eastAsia="en-US" w:bidi="en-US"/>
              </w:rPr>
              <w:t>年末</w:t>
            </w:r>
          </w:p>
        </w:tc>
        <w:tc>
          <w:tcPr>
            <w:tcW w:w="740" w:type="pct"/>
            <w:vAlign w:val="center"/>
            <w:hideMark/>
          </w:tcPr>
          <w:p w14:paraId="4ED51EBC" w14:textId="77777777" w:rsidR="00FD4B41" w:rsidRPr="00B25C6F" w:rsidRDefault="00FD4B41">
            <w:pPr>
              <w:jc w:val="center"/>
              <w:rPr>
                <w:rFonts w:cs="Times New Roman"/>
                <w:bCs/>
                <w:iCs/>
                <w:color w:val="000000"/>
                <w:sz w:val="18"/>
                <w:szCs w:val="18"/>
                <w:lang w:eastAsia="en-US" w:bidi="en-US"/>
              </w:rPr>
            </w:pPr>
            <w:r w:rsidRPr="00B25C6F">
              <w:rPr>
                <w:rFonts w:cs="Times New Roman"/>
                <w:bCs/>
                <w:iCs/>
                <w:color w:val="000000"/>
                <w:sz w:val="18"/>
                <w:szCs w:val="18"/>
                <w:lang w:eastAsia="en-US" w:bidi="en-US"/>
              </w:rPr>
              <w:t>2017</w:t>
            </w:r>
            <w:r w:rsidRPr="00B25C6F">
              <w:rPr>
                <w:rFonts w:cs="Times New Roman" w:hint="eastAsia"/>
                <w:bCs/>
                <w:iCs/>
                <w:color w:val="000000"/>
                <w:sz w:val="18"/>
                <w:szCs w:val="18"/>
                <w:lang w:eastAsia="en-US" w:bidi="en-US"/>
              </w:rPr>
              <w:t>年末</w:t>
            </w:r>
          </w:p>
        </w:tc>
      </w:tr>
      <w:tr w:rsidR="00FD4B41" w:rsidRPr="00B25C6F" w14:paraId="507F0CEA" w14:textId="77777777" w:rsidTr="00D069B9">
        <w:trPr>
          <w:trHeight w:val="397"/>
          <w:jc w:val="center"/>
        </w:trPr>
        <w:tc>
          <w:tcPr>
            <w:tcW w:w="1633" w:type="pct"/>
            <w:vAlign w:val="center"/>
            <w:hideMark/>
          </w:tcPr>
          <w:p w14:paraId="2EB987FE"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尤安设计（截至</w:t>
            </w:r>
            <w:r w:rsidRPr="00B25C6F">
              <w:rPr>
                <w:rFonts w:cs="Times New Roman"/>
                <w:bCs/>
                <w:iCs/>
                <w:color w:val="000000"/>
                <w:sz w:val="18"/>
                <w:szCs w:val="18"/>
                <w:lang w:bidi="en-US"/>
              </w:rPr>
              <w:t xml:space="preserve"> 2020 </w:t>
            </w:r>
            <w:r w:rsidRPr="00B25C6F">
              <w:rPr>
                <w:rFonts w:cs="Times New Roman" w:hint="eastAsia"/>
                <w:bCs/>
                <w:iCs/>
                <w:color w:val="000000"/>
                <w:sz w:val="18"/>
                <w:szCs w:val="18"/>
                <w:lang w:bidi="en-US"/>
              </w:rPr>
              <w:t>年</w:t>
            </w:r>
            <w:r w:rsidRPr="00B25C6F">
              <w:rPr>
                <w:rFonts w:cs="Times New Roman"/>
                <w:bCs/>
                <w:iCs/>
                <w:color w:val="000000"/>
                <w:sz w:val="18"/>
                <w:szCs w:val="18"/>
                <w:lang w:bidi="en-US"/>
              </w:rPr>
              <w:t xml:space="preserve"> 8 </w:t>
            </w:r>
            <w:r w:rsidRPr="00B25C6F">
              <w:rPr>
                <w:rFonts w:cs="Times New Roman" w:hint="eastAsia"/>
                <w:bCs/>
                <w:iCs/>
                <w:color w:val="000000"/>
                <w:sz w:val="18"/>
                <w:szCs w:val="18"/>
                <w:lang w:bidi="en-US"/>
              </w:rPr>
              <w:t>月</w:t>
            </w:r>
            <w:r w:rsidRPr="00B25C6F">
              <w:rPr>
                <w:rFonts w:cs="Times New Roman"/>
                <w:bCs/>
                <w:iCs/>
                <w:color w:val="000000"/>
                <w:sz w:val="18"/>
                <w:szCs w:val="18"/>
                <w:lang w:bidi="en-US"/>
              </w:rPr>
              <w:t xml:space="preserve"> 25 </w:t>
            </w:r>
            <w:r w:rsidRPr="00B25C6F">
              <w:rPr>
                <w:rFonts w:cs="Times New Roman" w:hint="eastAsia"/>
                <w:bCs/>
                <w:iCs/>
                <w:color w:val="000000"/>
                <w:sz w:val="18"/>
                <w:szCs w:val="18"/>
                <w:lang w:bidi="en-US"/>
              </w:rPr>
              <w:t>日）</w:t>
            </w:r>
          </w:p>
        </w:tc>
        <w:tc>
          <w:tcPr>
            <w:tcW w:w="944" w:type="pct"/>
            <w:vAlign w:val="center"/>
            <w:hideMark/>
          </w:tcPr>
          <w:p w14:paraId="1EA2DBA4" w14:textId="77777777" w:rsidR="00FD4B41" w:rsidRPr="00B25C6F" w:rsidRDefault="00FD4B41">
            <w:pPr>
              <w:jc w:val="right"/>
              <w:rPr>
                <w:rFonts w:cs="Times New Roman"/>
                <w:bCs/>
                <w:kern w:val="2"/>
                <w:sz w:val="18"/>
                <w:szCs w:val="18"/>
              </w:rPr>
            </w:pPr>
            <w:r w:rsidRPr="00B25C6F">
              <w:rPr>
                <w:rFonts w:cs="Times New Roman"/>
                <w:bCs/>
                <w:sz w:val="18"/>
                <w:szCs w:val="18"/>
              </w:rPr>
              <w:t>6.12%</w:t>
            </w:r>
          </w:p>
        </w:tc>
        <w:tc>
          <w:tcPr>
            <w:tcW w:w="943" w:type="pct"/>
            <w:vAlign w:val="center"/>
            <w:hideMark/>
          </w:tcPr>
          <w:p w14:paraId="68D0D72D" w14:textId="77777777" w:rsidR="00FD4B41" w:rsidRPr="00B25C6F" w:rsidRDefault="00FD4B41">
            <w:pPr>
              <w:jc w:val="right"/>
              <w:rPr>
                <w:rFonts w:cs="Times New Roman"/>
                <w:bCs/>
                <w:sz w:val="18"/>
                <w:szCs w:val="18"/>
              </w:rPr>
            </w:pPr>
            <w:r w:rsidRPr="00B25C6F">
              <w:rPr>
                <w:rFonts w:cs="Times New Roman"/>
                <w:bCs/>
                <w:sz w:val="18"/>
                <w:szCs w:val="18"/>
              </w:rPr>
              <w:t>20.52%</w:t>
            </w:r>
          </w:p>
        </w:tc>
        <w:tc>
          <w:tcPr>
            <w:tcW w:w="740" w:type="pct"/>
            <w:vAlign w:val="center"/>
            <w:hideMark/>
          </w:tcPr>
          <w:p w14:paraId="2EDBC6D2" w14:textId="77777777" w:rsidR="00FD4B41" w:rsidRPr="00B25C6F" w:rsidRDefault="00FD4B41">
            <w:pPr>
              <w:jc w:val="right"/>
              <w:rPr>
                <w:rFonts w:cs="Times New Roman"/>
                <w:bCs/>
                <w:sz w:val="18"/>
                <w:szCs w:val="18"/>
              </w:rPr>
            </w:pPr>
            <w:r w:rsidRPr="00B25C6F">
              <w:rPr>
                <w:rFonts w:cs="Times New Roman"/>
                <w:bCs/>
                <w:sz w:val="18"/>
                <w:szCs w:val="18"/>
              </w:rPr>
              <w:t>54.86%</w:t>
            </w:r>
          </w:p>
        </w:tc>
        <w:tc>
          <w:tcPr>
            <w:tcW w:w="740" w:type="pct"/>
            <w:vAlign w:val="center"/>
            <w:hideMark/>
          </w:tcPr>
          <w:p w14:paraId="4067283A" w14:textId="77777777" w:rsidR="00FD4B41" w:rsidRPr="00B25C6F" w:rsidRDefault="00FD4B41">
            <w:pPr>
              <w:jc w:val="right"/>
              <w:rPr>
                <w:rFonts w:cs="Times New Roman"/>
                <w:bCs/>
                <w:sz w:val="18"/>
                <w:szCs w:val="18"/>
              </w:rPr>
            </w:pPr>
            <w:r w:rsidRPr="00B25C6F">
              <w:rPr>
                <w:rFonts w:cs="Times New Roman"/>
                <w:bCs/>
                <w:sz w:val="18"/>
                <w:szCs w:val="18"/>
              </w:rPr>
              <w:t>75.63%</w:t>
            </w:r>
          </w:p>
        </w:tc>
      </w:tr>
      <w:tr w:rsidR="00FD4B41" w:rsidRPr="00B25C6F" w14:paraId="502A24A4" w14:textId="77777777" w:rsidTr="00D069B9">
        <w:trPr>
          <w:trHeight w:val="397"/>
          <w:jc w:val="center"/>
        </w:trPr>
        <w:tc>
          <w:tcPr>
            <w:tcW w:w="1633" w:type="pct"/>
            <w:vAlign w:val="center"/>
            <w:hideMark/>
          </w:tcPr>
          <w:p w14:paraId="351F50AA"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徐辉设计（截止</w:t>
            </w:r>
            <w:r w:rsidRPr="00B25C6F">
              <w:rPr>
                <w:rFonts w:cs="Times New Roman"/>
                <w:bCs/>
                <w:iCs/>
                <w:color w:val="000000"/>
                <w:sz w:val="18"/>
                <w:szCs w:val="18"/>
                <w:lang w:bidi="en-US"/>
              </w:rPr>
              <w:t>2020</w:t>
            </w:r>
            <w:r w:rsidRPr="00B25C6F">
              <w:rPr>
                <w:rFonts w:cs="Times New Roman" w:hint="eastAsia"/>
                <w:bCs/>
                <w:iCs/>
                <w:color w:val="000000"/>
                <w:sz w:val="18"/>
                <w:szCs w:val="18"/>
                <w:lang w:bidi="en-US"/>
              </w:rPr>
              <w:t>年</w:t>
            </w:r>
            <w:r w:rsidRPr="00B25C6F">
              <w:rPr>
                <w:rFonts w:cs="Times New Roman"/>
                <w:bCs/>
                <w:iCs/>
                <w:color w:val="000000"/>
                <w:sz w:val="18"/>
                <w:szCs w:val="18"/>
                <w:lang w:bidi="en-US"/>
              </w:rPr>
              <w:t>11</w:t>
            </w:r>
            <w:r w:rsidRPr="00B25C6F">
              <w:rPr>
                <w:rFonts w:cs="Times New Roman" w:hint="eastAsia"/>
                <w:bCs/>
                <w:iCs/>
                <w:color w:val="000000"/>
                <w:sz w:val="18"/>
                <w:szCs w:val="18"/>
                <w:lang w:bidi="en-US"/>
              </w:rPr>
              <w:t>月</w:t>
            </w:r>
            <w:r w:rsidRPr="00B25C6F">
              <w:rPr>
                <w:rFonts w:cs="Times New Roman"/>
                <w:bCs/>
                <w:iCs/>
                <w:color w:val="000000"/>
                <w:sz w:val="18"/>
                <w:szCs w:val="18"/>
                <w:lang w:bidi="en-US"/>
              </w:rPr>
              <w:t>30</w:t>
            </w:r>
            <w:r w:rsidRPr="00B25C6F">
              <w:rPr>
                <w:rFonts w:cs="Times New Roman" w:hint="eastAsia"/>
                <w:bCs/>
                <w:iCs/>
                <w:color w:val="000000"/>
                <w:sz w:val="18"/>
                <w:szCs w:val="18"/>
                <w:lang w:bidi="en-US"/>
              </w:rPr>
              <w:t>日）</w:t>
            </w:r>
          </w:p>
        </w:tc>
        <w:tc>
          <w:tcPr>
            <w:tcW w:w="944" w:type="pct"/>
            <w:vAlign w:val="center"/>
            <w:hideMark/>
          </w:tcPr>
          <w:p w14:paraId="0D665391" w14:textId="77777777" w:rsidR="00FD4B41" w:rsidRPr="00B25C6F" w:rsidRDefault="00FD4B41">
            <w:pPr>
              <w:jc w:val="right"/>
              <w:rPr>
                <w:rFonts w:cs="Times New Roman"/>
                <w:bCs/>
                <w:kern w:val="2"/>
                <w:sz w:val="18"/>
                <w:szCs w:val="18"/>
              </w:rPr>
            </w:pPr>
            <w:r w:rsidRPr="00B25C6F">
              <w:rPr>
                <w:rFonts w:cs="Times New Roman"/>
                <w:bCs/>
                <w:sz w:val="18"/>
                <w:szCs w:val="18"/>
              </w:rPr>
              <w:t>29.31%</w:t>
            </w:r>
          </w:p>
        </w:tc>
        <w:tc>
          <w:tcPr>
            <w:tcW w:w="943" w:type="pct"/>
            <w:vAlign w:val="center"/>
            <w:hideMark/>
          </w:tcPr>
          <w:p w14:paraId="29A091EE" w14:textId="77777777" w:rsidR="00FD4B41" w:rsidRPr="00B25C6F" w:rsidRDefault="00FD4B41">
            <w:pPr>
              <w:jc w:val="right"/>
              <w:rPr>
                <w:rFonts w:cs="Times New Roman"/>
                <w:bCs/>
                <w:sz w:val="18"/>
                <w:szCs w:val="18"/>
              </w:rPr>
            </w:pPr>
            <w:r w:rsidRPr="00B25C6F">
              <w:rPr>
                <w:rFonts w:cs="Times New Roman"/>
                <w:bCs/>
                <w:sz w:val="18"/>
                <w:szCs w:val="18"/>
              </w:rPr>
              <w:t>42.77%</w:t>
            </w:r>
          </w:p>
        </w:tc>
        <w:tc>
          <w:tcPr>
            <w:tcW w:w="740" w:type="pct"/>
            <w:vAlign w:val="center"/>
            <w:hideMark/>
          </w:tcPr>
          <w:p w14:paraId="100B3067" w14:textId="77777777" w:rsidR="00FD4B41" w:rsidRPr="00B25C6F" w:rsidRDefault="00FD4B41">
            <w:pPr>
              <w:jc w:val="right"/>
              <w:rPr>
                <w:rFonts w:cs="Times New Roman"/>
                <w:bCs/>
                <w:sz w:val="18"/>
                <w:szCs w:val="18"/>
              </w:rPr>
            </w:pPr>
            <w:r w:rsidRPr="00B25C6F">
              <w:rPr>
                <w:rFonts w:cs="Times New Roman"/>
                <w:bCs/>
                <w:sz w:val="18"/>
                <w:szCs w:val="18"/>
              </w:rPr>
              <w:t>72.94%</w:t>
            </w:r>
          </w:p>
        </w:tc>
        <w:tc>
          <w:tcPr>
            <w:tcW w:w="740" w:type="pct"/>
            <w:vAlign w:val="center"/>
            <w:hideMark/>
          </w:tcPr>
          <w:p w14:paraId="184CAA33" w14:textId="77777777" w:rsidR="00FD4B41" w:rsidRPr="00B25C6F" w:rsidRDefault="00FD4B41">
            <w:pPr>
              <w:jc w:val="right"/>
              <w:rPr>
                <w:rFonts w:cs="Times New Roman"/>
                <w:bCs/>
                <w:sz w:val="18"/>
                <w:szCs w:val="18"/>
              </w:rPr>
            </w:pPr>
            <w:r w:rsidRPr="00B25C6F">
              <w:rPr>
                <w:rFonts w:cs="Times New Roman"/>
                <w:bCs/>
                <w:sz w:val="18"/>
                <w:szCs w:val="18"/>
              </w:rPr>
              <w:t>78.48%</w:t>
            </w:r>
          </w:p>
        </w:tc>
      </w:tr>
      <w:tr w:rsidR="00FD4B41" w:rsidRPr="00B25C6F" w14:paraId="3AAAB25F" w14:textId="77777777" w:rsidTr="00D069B9">
        <w:trPr>
          <w:trHeight w:val="397"/>
          <w:jc w:val="center"/>
        </w:trPr>
        <w:tc>
          <w:tcPr>
            <w:tcW w:w="1633" w:type="pct"/>
            <w:vAlign w:val="center"/>
            <w:hideMark/>
          </w:tcPr>
          <w:p w14:paraId="7BCC97AB"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山水比德（截止</w:t>
            </w:r>
            <w:r w:rsidRPr="00B25C6F">
              <w:rPr>
                <w:rFonts w:cs="Times New Roman"/>
                <w:bCs/>
                <w:iCs/>
                <w:color w:val="000000"/>
                <w:sz w:val="18"/>
                <w:szCs w:val="18"/>
                <w:lang w:bidi="en-US"/>
              </w:rPr>
              <w:t>2020</w:t>
            </w:r>
            <w:r w:rsidRPr="00B25C6F">
              <w:rPr>
                <w:rFonts w:cs="Times New Roman" w:hint="eastAsia"/>
                <w:bCs/>
                <w:iCs/>
                <w:color w:val="000000"/>
                <w:sz w:val="18"/>
                <w:szCs w:val="18"/>
                <w:lang w:bidi="en-US"/>
              </w:rPr>
              <w:t>年</w:t>
            </w:r>
            <w:r w:rsidRPr="00B25C6F">
              <w:rPr>
                <w:rFonts w:cs="Times New Roman"/>
                <w:bCs/>
                <w:iCs/>
                <w:color w:val="000000"/>
                <w:sz w:val="18"/>
                <w:szCs w:val="18"/>
                <w:lang w:bidi="en-US"/>
              </w:rPr>
              <w:t>8</w:t>
            </w:r>
            <w:r w:rsidRPr="00B25C6F">
              <w:rPr>
                <w:rFonts w:cs="Times New Roman" w:hint="eastAsia"/>
                <w:bCs/>
                <w:iCs/>
                <w:color w:val="000000"/>
                <w:sz w:val="18"/>
                <w:szCs w:val="18"/>
                <w:lang w:bidi="en-US"/>
              </w:rPr>
              <w:t>月</w:t>
            </w:r>
            <w:r w:rsidRPr="00B25C6F">
              <w:rPr>
                <w:rFonts w:cs="Times New Roman"/>
                <w:bCs/>
                <w:iCs/>
                <w:color w:val="000000"/>
                <w:sz w:val="18"/>
                <w:szCs w:val="18"/>
                <w:lang w:bidi="en-US"/>
              </w:rPr>
              <w:t>30</w:t>
            </w:r>
            <w:r w:rsidRPr="00B25C6F">
              <w:rPr>
                <w:rFonts w:cs="Times New Roman" w:hint="eastAsia"/>
                <w:bCs/>
                <w:iCs/>
                <w:color w:val="000000"/>
                <w:sz w:val="18"/>
                <w:szCs w:val="18"/>
                <w:lang w:bidi="en-US"/>
              </w:rPr>
              <w:t>日）</w:t>
            </w:r>
          </w:p>
        </w:tc>
        <w:tc>
          <w:tcPr>
            <w:tcW w:w="944" w:type="pct"/>
            <w:vAlign w:val="center"/>
            <w:hideMark/>
          </w:tcPr>
          <w:p w14:paraId="72E37121" w14:textId="77777777" w:rsidR="00FD4B41" w:rsidRPr="00B25C6F" w:rsidRDefault="00FD4B41">
            <w:pPr>
              <w:jc w:val="right"/>
              <w:rPr>
                <w:rFonts w:cs="Times New Roman"/>
                <w:bCs/>
                <w:kern w:val="2"/>
                <w:sz w:val="18"/>
                <w:szCs w:val="18"/>
              </w:rPr>
            </w:pPr>
            <w:r w:rsidRPr="00B25C6F">
              <w:rPr>
                <w:rFonts w:cs="Times New Roman"/>
                <w:bCs/>
                <w:sz w:val="18"/>
                <w:szCs w:val="18"/>
              </w:rPr>
              <w:t>19.32%</w:t>
            </w:r>
          </w:p>
        </w:tc>
        <w:tc>
          <w:tcPr>
            <w:tcW w:w="943" w:type="pct"/>
            <w:vAlign w:val="center"/>
            <w:hideMark/>
          </w:tcPr>
          <w:p w14:paraId="1A78027D" w14:textId="77777777" w:rsidR="00FD4B41" w:rsidRPr="00B25C6F" w:rsidRDefault="00FD4B41">
            <w:pPr>
              <w:jc w:val="right"/>
              <w:rPr>
                <w:rFonts w:cs="Times New Roman"/>
                <w:bCs/>
                <w:sz w:val="18"/>
                <w:szCs w:val="18"/>
              </w:rPr>
            </w:pPr>
            <w:r w:rsidRPr="00B25C6F">
              <w:rPr>
                <w:rFonts w:cs="Times New Roman"/>
                <w:bCs/>
                <w:sz w:val="18"/>
                <w:szCs w:val="18"/>
              </w:rPr>
              <w:t>52.12%</w:t>
            </w:r>
          </w:p>
        </w:tc>
        <w:tc>
          <w:tcPr>
            <w:tcW w:w="740" w:type="pct"/>
            <w:vAlign w:val="center"/>
            <w:hideMark/>
          </w:tcPr>
          <w:p w14:paraId="090446DC" w14:textId="77777777" w:rsidR="00FD4B41" w:rsidRPr="00B25C6F" w:rsidRDefault="00FD4B41">
            <w:pPr>
              <w:jc w:val="right"/>
              <w:rPr>
                <w:rFonts w:cs="Times New Roman"/>
                <w:bCs/>
                <w:sz w:val="18"/>
                <w:szCs w:val="18"/>
              </w:rPr>
            </w:pPr>
            <w:r w:rsidRPr="00B25C6F">
              <w:rPr>
                <w:rFonts w:cs="Times New Roman"/>
                <w:bCs/>
                <w:sz w:val="18"/>
                <w:szCs w:val="18"/>
              </w:rPr>
              <w:t>68.65%</w:t>
            </w:r>
          </w:p>
        </w:tc>
        <w:tc>
          <w:tcPr>
            <w:tcW w:w="740" w:type="pct"/>
            <w:vAlign w:val="center"/>
            <w:hideMark/>
          </w:tcPr>
          <w:p w14:paraId="041F2A69" w14:textId="77777777" w:rsidR="00FD4B41" w:rsidRPr="00B25C6F" w:rsidRDefault="00FD4B41">
            <w:pPr>
              <w:jc w:val="right"/>
              <w:rPr>
                <w:rFonts w:cs="Times New Roman"/>
                <w:bCs/>
                <w:sz w:val="18"/>
                <w:szCs w:val="18"/>
              </w:rPr>
            </w:pPr>
            <w:r w:rsidRPr="00B25C6F">
              <w:rPr>
                <w:rFonts w:cs="Times New Roman"/>
                <w:bCs/>
                <w:sz w:val="18"/>
                <w:szCs w:val="18"/>
              </w:rPr>
              <w:t>75.71%</w:t>
            </w:r>
          </w:p>
        </w:tc>
      </w:tr>
      <w:tr w:rsidR="00FD4B41" w:rsidRPr="00B25C6F" w14:paraId="613A1251" w14:textId="77777777" w:rsidTr="00D069B9">
        <w:trPr>
          <w:trHeight w:val="397"/>
          <w:jc w:val="center"/>
        </w:trPr>
        <w:tc>
          <w:tcPr>
            <w:tcW w:w="1633" w:type="pct"/>
            <w:vAlign w:val="center"/>
            <w:hideMark/>
          </w:tcPr>
          <w:p w14:paraId="4189B124"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霍普股份</w:t>
            </w:r>
          </w:p>
        </w:tc>
        <w:tc>
          <w:tcPr>
            <w:tcW w:w="944" w:type="pct"/>
            <w:vAlign w:val="center"/>
            <w:hideMark/>
          </w:tcPr>
          <w:p w14:paraId="5A5D889E" w14:textId="77777777" w:rsidR="00FD4B41" w:rsidRPr="00B25C6F" w:rsidRDefault="00FD4B41">
            <w:pPr>
              <w:jc w:val="right"/>
              <w:rPr>
                <w:rFonts w:cs="Times New Roman"/>
                <w:bCs/>
                <w:color w:val="000000"/>
                <w:sz w:val="18"/>
                <w:szCs w:val="18"/>
                <w:lang w:eastAsia="en-US" w:bidi="en-US"/>
              </w:rPr>
            </w:pPr>
            <w:r w:rsidRPr="00B25C6F">
              <w:rPr>
                <w:rFonts w:cs="Times New Roman"/>
                <w:bCs/>
                <w:sz w:val="18"/>
                <w:szCs w:val="18"/>
              </w:rPr>
              <w:t>34.15%</w:t>
            </w:r>
          </w:p>
        </w:tc>
        <w:tc>
          <w:tcPr>
            <w:tcW w:w="943" w:type="pct"/>
            <w:vAlign w:val="center"/>
            <w:hideMark/>
          </w:tcPr>
          <w:p w14:paraId="514F0DBC" w14:textId="77777777" w:rsidR="00FD4B41" w:rsidRPr="00B25C6F" w:rsidRDefault="00FD4B41">
            <w:pPr>
              <w:jc w:val="right"/>
              <w:rPr>
                <w:rFonts w:cs="Times New Roman"/>
                <w:bCs/>
                <w:color w:val="000000"/>
                <w:sz w:val="18"/>
                <w:szCs w:val="18"/>
                <w:lang w:eastAsia="en-US" w:bidi="en-US"/>
              </w:rPr>
            </w:pPr>
            <w:r w:rsidRPr="00B25C6F">
              <w:rPr>
                <w:rFonts w:cs="Times New Roman"/>
                <w:bCs/>
                <w:sz w:val="18"/>
                <w:szCs w:val="18"/>
              </w:rPr>
              <w:t>49.72%</w:t>
            </w:r>
          </w:p>
        </w:tc>
        <w:tc>
          <w:tcPr>
            <w:tcW w:w="740" w:type="pct"/>
            <w:vAlign w:val="center"/>
            <w:hideMark/>
          </w:tcPr>
          <w:p w14:paraId="60CEB432" w14:textId="77777777" w:rsidR="00FD4B41" w:rsidRPr="00B25C6F" w:rsidRDefault="00FD4B41">
            <w:pPr>
              <w:jc w:val="right"/>
              <w:rPr>
                <w:rFonts w:cs="Times New Roman"/>
                <w:bCs/>
                <w:color w:val="000000"/>
                <w:sz w:val="18"/>
                <w:szCs w:val="18"/>
                <w:lang w:eastAsia="en-US" w:bidi="en-US"/>
              </w:rPr>
            </w:pPr>
            <w:r w:rsidRPr="00B25C6F">
              <w:rPr>
                <w:rFonts w:cs="Times New Roman"/>
                <w:bCs/>
                <w:sz w:val="18"/>
                <w:szCs w:val="18"/>
              </w:rPr>
              <w:t>42.21%</w:t>
            </w:r>
          </w:p>
        </w:tc>
        <w:tc>
          <w:tcPr>
            <w:tcW w:w="740" w:type="pct"/>
            <w:vAlign w:val="center"/>
            <w:hideMark/>
          </w:tcPr>
          <w:p w14:paraId="74E3C644" w14:textId="77777777" w:rsidR="00FD4B41" w:rsidRPr="00B25C6F" w:rsidRDefault="00FD4B41">
            <w:pPr>
              <w:jc w:val="right"/>
              <w:rPr>
                <w:rFonts w:cs="Times New Roman"/>
                <w:bCs/>
                <w:color w:val="000000"/>
                <w:sz w:val="18"/>
                <w:szCs w:val="18"/>
                <w:lang w:eastAsia="en-US" w:bidi="en-US"/>
              </w:rPr>
            </w:pPr>
            <w:r w:rsidRPr="00B25C6F">
              <w:rPr>
                <w:rFonts w:cs="Times New Roman"/>
                <w:bCs/>
                <w:sz w:val="18"/>
                <w:szCs w:val="18"/>
              </w:rPr>
              <w:t>30.84%</w:t>
            </w:r>
          </w:p>
        </w:tc>
      </w:tr>
    </w:tbl>
    <w:p w14:paraId="0BDD91C2" w14:textId="77777777" w:rsidR="00FD4B41" w:rsidRPr="00B25C6F" w:rsidRDefault="00FD4B41" w:rsidP="00FD4B41">
      <w:pPr>
        <w:autoSpaceDE w:val="0"/>
        <w:autoSpaceDN w:val="0"/>
        <w:adjustRightInd w:val="0"/>
        <w:spacing w:afterLines="50" w:after="163"/>
        <w:ind w:firstLineChars="200" w:firstLine="420"/>
        <w:rPr>
          <w:rFonts w:cs="Times New Roman"/>
          <w:bCs/>
          <w:iCs/>
          <w:sz w:val="21"/>
          <w:szCs w:val="21"/>
          <w:lang w:bidi="en-US"/>
        </w:rPr>
      </w:pPr>
      <w:r w:rsidRPr="00B25C6F">
        <w:rPr>
          <w:rFonts w:hint="eastAsia"/>
          <w:bCs/>
          <w:sz w:val="21"/>
          <w:szCs w:val="21"/>
        </w:rPr>
        <w:t>注：因上述公司尚未披露以2020年末为审计基准日的期后回款数据，因此摘取以2020年6月末为审计基准日的期后回款数据进行比较。</w:t>
      </w:r>
    </w:p>
    <w:p w14:paraId="4E2D7B45"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B25C6F">
        <w:rPr>
          <w:rFonts w:cs="Times New Roman" w:hint="eastAsia"/>
          <w:bCs/>
          <w:iCs/>
          <w:sz w:val="21"/>
          <w:szCs w:val="21"/>
          <w:lang w:bidi="en-US"/>
        </w:rPr>
        <w:t>与同行业可比公司相比：第一，</w:t>
      </w:r>
      <w:r w:rsidRPr="00B25C6F">
        <w:rPr>
          <w:rFonts w:cs="Times New Roman"/>
          <w:bCs/>
          <w:iCs/>
          <w:sz w:val="21"/>
          <w:szCs w:val="21"/>
          <w:lang w:bidi="en-US"/>
        </w:rPr>
        <w:t>2019</w:t>
      </w:r>
      <w:r w:rsidRPr="00B25C6F">
        <w:rPr>
          <w:rFonts w:cs="Times New Roman" w:hint="eastAsia"/>
          <w:bCs/>
          <w:iCs/>
          <w:sz w:val="21"/>
          <w:szCs w:val="21"/>
          <w:lang w:bidi="en-US"/>
        </w:rPr>
        <w:t>年末、</w:t>
      </w:r>
      <w:r w:rsidRPr="00B25C6F">
        <w:rPr>
          <w:rFonts w:cs="Times New Roman"/>
          <w:bCs/>
          <w:iCs/>
          <w:sz w:val="21"/>
          <w:szCs w:val="21"/>
          <w:lang w:bidi="en-US"/>
        </w:rPr>
        <w:t>2020</w:t>
      </w:r>
      <w:r w:rsidRPr="00B25C6F">
        <w:rPr>
          <w:rFonts w:cs="Times New Roman" w:hint="eastAsia"/>
          <w:bCs/>
          <w:iCs/>
          <w:sz w:val="21"/>
          <w:szCs w:val="21"/>
          <w:lang w:bidi="en-US"/>
        </w:rPr>
        <w:t>年</w:t>
      </w:r>
      <w:r w:rsidRPr="00B25C6F">
        <w:rPr>
          <w:rFonts w:cs="Times New Roman"/>
          <w:bCs/>
          <w:iCs/>
          <w:sz w:val="21"/>
          <w:szCs w:val="21"/>
          <w:lang w:bidi="en-US"/>
        </w:rPr>
        <w:t>6</w:t>
      </w:r>
      <w:r w:rsidRPr="00B25C6F">
        <w:rPr>
          <w:rFonts w:cs="Times New Roman" w:hint="eastAsia"/>
          <w:bCs/>
          <w:iCs/>
          <w:sz w:val="21"/>
          <w:szCs w:val="21"/>
          <w:lang w:bidi="en-US"/>
        </w:rPr>
        <w:t>月末，发行人一年以上应收账款的期后回款率与同行业可比公司相比，不存在较大差异，期后回款情况符合行业情况；第二，</w:t>
      </w:r>
      <w:r w:rsidRPr="00B25C6F">
        <w:rPr>
          <w:rFonts w:cs="Times New Roman"/>
          <w:bCs/>
          <w:iCs/>
          <w:sz w:val="21"/>
          <w:szCs w:val="21"/>
          <w:lang w:bidi="en-US"/>
        </w:rPr>
        <w:t>2017</w:t>
      </w:r>
      <w:r w:rsidRPr="00B25C6F">
        <w:rPr>
          <w:rFonts w:cs="Times New Roman" w:hint="eastAsia"/>
          <w:bCs/>
          <w:iCs/>
          <w:sz w:val="21"/>
          <w:szCs w:val="21"/>
          <w:lang w:bidi="en-US"/>
        </w:rPr>
        <w:t>年末、</w:t>
      </w:r>
      <w:r w:rsidRPr="00B25C6F">
        <w:rPr>
          <w:rFonts w:cs="Times New Roman"/>
          <w:bCs/>
          <w:iCs/>
          <w:sz w:val="21"/>
          <w:szCs w:val="21"/>
          <w:lang w:bidi="en-US"/>
        </w:rPr>
        <w:t>2018</w:t>
      </w:r>
      <w:r w:rsidRPr="00B25C6F">
        <w:rPr>
          <w:rFonts w:cs="Times New Roman" w:hint="eastAsia"/>
          <w:bCs/>
          <w:iCs/>
          <w:sz w:val="21"/>
          <w:szCs w:val="21"/>
          <w:lang w:bidi="en-US"/>
        </w:rPr>
        <w:t>年末，发行人一年以上应收账款的期后回款率相对较低，主要原因为：</w:t>
      </w:r>
      <w:r w:rsidRPr="00B25C6F">
        <w:rPr>
          <w:rFonts w:cs="Times New Roman"/>
          <w:bCs/>
          <w:iCs/>
          <w:sz w:val="21"/>
          <w:szCs w:val="21"/>
          <w:lang w:bidi="en-US"/>
        </w:rPr>
        <w:t>2017</w:t>
      </w:r>
      <w:r w:rsidRPr="00B25C6F">
        <w:rPr>
          <w:rFonts w:cs="Times New Roman" w:hint="eastAsia"/>
          <w:bCs/>
          <w:iCs/>
          <w:sz w:val="21"/>
          <w:szCs w:val="21"/>
          <w:lang w:bidi="en-US"/>
        </w:rPr>
        <w:t>年末、</w:t>
      </w:r>
      <w:r w:rsidRPr="00B25C6F">
        <w:rPr>
          <w:rFonts w:cs="Times New Roman"/>
          <w:bCs/>
          <w:iCs/>
          <w:sz w:val="21"/>
          <w:szCs w:val="21"/>
          <w:lang w:bidi="en-US"/>
        </w:rPr>
        <w:t>2018</w:t>
      </w:r>
      <w:r w:rsidRPr="00B25C6F">
        <w:rPr>
          <w:rFonts w:cs="Times New Roman" w:hint="eastAsia"/>
          <w:bCs/>
          <w:iCs/>
          <w:sz w:val="21"/>
          <w:szCs w:val="21"/>
          <w:lang w:bidi="en-US"/>
        </w:rPr>
        <w:t>年末，发行人一年以上应收账款绝对金额较小，仅为</w:t>
      </w:r>
      <w:r w:rsidRPr="00B25C6F">
        <w:rPr>
          <w:rFonts w:cs="Times New Roman"/>
          <w:bCs/>
          <w:iCs/>
          <w:sz w:val="21"/>
          <w:szCs w:val="21"/>
          <w:lang w:bidi="en-US"/>
        </w:rPr>
        <w:t>507.51</w:t>
      </w:r>
      <w:r w:rsidRPr="00B25C6F">
        <w:rPr>
          <w:rFonts w:cs="Times New Roman" w:hint="eastAsia"/>
          <w:bCs/>
          <w:iCs/>
          <w:sz w:val="21"/>
          <w:szCs w:val="21"/>
          <w:lang w:bidi="en-US"/>
        </w:rPr>
        <w:t>万元、</w:t>
      </w:r>
      <w:r w:rsidRPr="00B25C6F">
        <w:rPr>
          <w:rFonts w:cs="Times New Roman"/>
          <w:bCs/>
          <w:iCs/>
          <w:sz w:val="21"/>
          <w:szCs w:val="21"/>
          <w:lang w:bidi="en-US"/>
        </w:rPr>
        <w:t>584.20</w:t>
      </w:r>
      <w:r w:rsidRPr="00B25C6F">
        <w:rPr>
          <w:rFonts w:cs="Times New Roman" w:hint="eastAsia"/>
          <w:bCs/>
          <w:iCs/>
          <w:sz w:val="21"/>
          <w:szCs w:val="21"/>
          <w:lang w:bidi="en-US"/>
        </w:rPr>
        <w:t>万元，占比仅为</w:t>
      </w:r>
      <w:r w:rsidRPr="00B25C6F">
        <w:rPr>
          <w:rFonts w:cs="Times New Roman"/>
          <w:bCs/>
          <w:iCs/>
          <w:sz w:val="21"/>
          <w:szCs w:val="21"/>
          <w:lang w:bidi="en-US"/>
        </w:rPr>
        <w:t>5.99%</w:t>
      </w:r>
      <w:r w:rsidRPr="00B25C6F">
        <w:rPr>
          <w:rFonts w:cs="Times New Roman" w:hint="eastAsia"/>
          <w:bCs/>
          <w:iCs/>
          <w:sz w:val="21"/>
          <w:szCs w:val="21"/>
          <w:lang w:bidi="en-US"/>
        </w:rPr>
        <w:t>、</w:t>
      </w:r>
      <w:r w:rsidRPr="00B25C6F">
        <w:rPr>
          <w:rFonts w:cs="Times New Roman"/>
          <w:bCs/>
          <w:iCs/>
          <w:sz w:val="21"/>
          <w:szCs w:val="21"/>
          <w:lang w:bidi="en-US"/>
        </w:rPr>
        <w:t>17.00%</w:t>
      </w:r>
      <w:r w:rsidRPr="00B25C6F">
        <w:rPr>
          <w:rFonts w:cs="Times New Roman" w:hint="eastAsia"/>
          <w:bCs/>
          <w:iCs/>
          <w:sz w:val="21"/>
          <w:szCs w:val="21"/>
          <w:lang w:bidi="en-US"/>
        </w:rPr>
        <w:t>，而同行业可比公司杰恩设计、</w:t>
      </w:r>
      <w:proofErr w:type="gramStart"/>
      <w:r w:rsidRPr="00B25C6F">
        <w:rPr>
          <w:rFonts w:cs="Times New Roman" w:hint="eastAsia"/>
          <w:bCs/>
          <w:iCs/>
          <w:sz w:val="21"/>
          <w:szCs w:val="21"/>
          <w:lang w:bidi="en-US"/>
        </w:rPr>
        <w:t>筑博设计</w:t>
      </w:r>
      <w:proofErr w:type="gramEnd"/>
      <w:r w:rsidRPr="00B25C6F">
        <w:rPr>
          <w:rFonts w:cs="Times New Roman" w:hint="eastAsia"/>
          <w:bCs/>
          <w:iCs/>
          <w:sz w:val="21"/>
          <w:szCs w:val="21"/>
          <w:lang w:bidi="en-US"/>
        </w:rPr>
        <w:t>、华阳国际、山鼎设计、尤安设计账龄一年以上的应收款占比普遍在</w:t>
      </w:r>
      <w:r w:rsidRPr="00B25C6F">
        <w:rPr>
          <w:rFonts w:cs="Times New Roman"/>
          <w:bCs/>
          <w:iCs/>
          <w:sz w:val="21"/>
          <w:szCs w:val="21"/>
          <w:lang w:bidi="en-US"/>
        </w:rPr>
        <w:t>30%-40%</w:t>
      </w:r>
      <w:r w:rsidRPr="00B25C6F">
        <w:rPr>
          <w:rFonts w:cs="Times New Roman" w:hint="eastAsia"/>
          <w:bCs/>
          <w:iCs/>
          <w:sz w:val="21"/>
          <w:szCs w:val="21"/>
          <w:lang w:bidi="en-US"/>
        </w:rPr>
        <w:t>之间，相比于同行业可比公司，发行人账龄一年以上的应收款金额及占比较低，因而受个别客户回款情况的影响较大。当期末账面对南京天华百润投资发展有限责任公司、哈尔滨市</w:t>
      </w:r>
      <w:proofErr w:type="gramStart"/>
      <w:r w:rsidRPr="00B25C6F">
        <w:rPr>
          <w:rFonts w:cs="Times New Roman" w:hint="eastAsia"/>
          <w:bCs/>
          <w:iCs/>
          <w:sz w:val="21"/>
          <w:szCs w:val="21"/>
          <w:lang w:bidi="en-US"/>
        </w:rPr>
        <w:t>群力新区</w:t>
      </w:r>
      <w:proofErr w:type="gramEnd"/>
      <w:r w:rsidRPr="00B25C6F">
        <w:rPr>
          <w:rFonts w:cs="Times New Roman" w:hint="eastAsia"/>
          <w:bCs/>
          <w:iCs/>
          <w:sz w:val="21"/>
          <w:szCs w:val="21"/>
          <w:lang w:bidi="en-US"/>
        </w:rPr>
        <w:t>开发建设管理办公室这两家客户的单笔应收账款较大，分别为</w:t>
      </w:r>
      <w:r w:rsidRPr="00B25C6F">
        <w:rPr>
          <w:rFonts w:cs="Times New Roman"/>
          <w:bCs/>
          <w:iCs/>
          <w:sz w:val="21"/>
          <w:szCs w:val="21"/>
          <w:lang w:bidi="en-US"/>
        </w:rPr>
        <w:t>196.69</w:t>
      </w:r>
      <w:r w:rsidRPr="00B25C6F">
        <w:rPr>
          <w:rFonts w:cs="Times New Roman" w:hint="eastAsia"/>
          <w:bCs/>
          <w:iCs/>
          <w:sz w:val="21"/>
          <w:szCs w:val="21"/>
          <w:lang w:bidi="en-US"/>
        </w:rPr>
        <w:t>万元、</w:t>
      </w:r>
      <w:r w:rsidRPr="00B25C6F">
        <w:rPr>
          <w:rFonts w:cs="Times New Roman"/>
          <w:bCs/>
          <w:iCs/>
          <w:sz w:val="21"/>
          <w:szCs w:val="21"/>
          <w:lang w:bidi="en-US"/>
        </w:rPr>
        <w:t>101.30</w:t>
      </w:r>
      <w:r w:rsidRPr="00B25C6F">
        <w:rPr>
          <w:rFonts w:cs="Times New Roman" w:hint="eastAsia"/>
          <w:bCs/>
          <w:iCs/>
          <w:sz w:val="21"/>
          <w:szCs w:val="21"/>
          <w:lang w:bidi="en-US"/>
        </w:rPr>
        <w:t>万元，该等应收账款账龄已在三年以上，单笔金额较大，且期后一直未能收回，使得</w:t>
      </w:r>
      <w:r w:rsidRPr="00B25C6F">
        <w:rPr>
          <w:rFonts w:cs="Times New Roman"/>
          <w:bCs/>
          <w:iCs/>
          <w:sz w:val="21"/>
          <w:szCs w:val="21"/>
          <w:lang w:bidi="en-US"/>
        </w:rPr>
        <w:t>2017</w:t>
      </w:r>
      <w:r w:rsidRPr="00B25C6F">
        <w:rPr>
          <w:rFonts w:cs="Times New Roman" w:hint="eastAsia"/>
          <w:bCs/>
          <w:iCs/>
          <w:sz w:val="21"/>
          <w:szCs w:val="21"/>
          <w:lang w:bidi="en-US"/>
        </w:rPr>
        <w:t>年末、</w:t>
      </w:r>
      <w:r w:rsidRPr="00B25C6F">
        <w:rPr>
          <w:rFonts w:cs="Times New Roman"/>
          <w:bCs/>
          <w:iCs/>
          <w:sz w:val="21"/>
          <w:szCs w:val="21"/>
          <w:lang w:bidi="en-US"/>
        </w:rPr>
        <w:t>2018</w:t>
      </w:r>
      <w:r w:rsidRPr="00B25C6F">
        <w:rPr>
          <w:rFonts w:cs="Times New Roman" w:hint="eastAsia"/>
          <w:bCs/>
          <w:iCs/>
          <w:sz w:val="21"/>
          <w:szCs w:val="21"/>
          <w:lang w:bidi="en-US"/>
        </w:rPr>
        <w:t>年末发行人一年以上应收账款的期后回收率</w:t>
      </w:r>
      <w:r w:rsidRPr="00B25C6F">
        <w:rPr>
          <w:rFonts w:cs="Times New Roman" w:hint="eastAsia"/>
          <w:bCs/>
          <w:iCs/>
          <w:sz w:val="21"/>
          <w:szCs w:val="21"/>
          <w:lang w:bidi="en-US"/>
        </w:rPr>
        <w:lastRenderedPageBreak/>
        <w:t>较低。因此，整体来看，发行人账龄一年以上应收账款余额的期后回收情况符合行业情况以及实际经营情况。</w:t>
      </w:r>
    </w:p>
    <w:p w14:paraId="41DEDDF5"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kern w:val="2"/>
          <w:sz w:val="21"/>
          <w:szCs w:val="21"/>
        </w:rPr>
      </w:pPr>
      <w:r w:rsidRPr="00B25C6F">
        <w:rPr>
          <w:rFonts w:cs="Times New Roman"/>
          <w:bCs/>
          <w:iCs/>
          <w:sz w:val="21"/>
          <w:szCs w:val="21"/>
          <w:lang w:bidi="en-US"/>
        </w:rPr>
        <w:t>2</w:t>
      </w:r>
      <w:r w:rsidRPr="00B25C6F">
        <w:rPr>
          <w:rFonts w:cs="Times New Roman" w:hint="eastAsia"/>
          <w:bCs/>
          <w:iCs/>
          <w:sz w:val="21"/>
          <w:szCs w:val="21"/>
          <w:lang w:bidi="en-US"/>
        </w:rPr>
        <w:t>、应收账款回收情况</w:t>
      </w:r>
    </w:p>
    <w:p w14:paraId="1DF5DC51" w14:textId="77777777" w:rsidR="00FD4B41" w:rsidRPr="00B25C6F" w:rsidRDefault="00FD4B41" w:rsidP="00FD4B41">
      <w:pPr>
        <w:spacing w:beforeLines="50" w:before="163" w:afterLines="50" w:after="163" w:line="360" w:lineRule="auto"/>
        <w:ind w:firstLineChars="200" w:firstLine="420"/>
        <w:rPr>
          <w:rFonts w:cs="Times New Roman"/>
          <w:bCs/>
          <w:sz w:val="21"/>
          <w:szCs w:val="21"/>
        </w:rPr>
      </w:pPr>
      <w:r w:rsidRPr="00B25C6F">
        <w:rPr>
          <w:rFonts w:cs="Times New Roman" w:hint="eastAsia"/>
          <w:bCs/>
          <w:sz w:val="21"/>
          <w:szCs w:val="21"/>
        </w:rPr>
        <w:t>发行人报告期各期末应收账款期后回收情况如下：</w:t>
      </w:r>
    </w:p>
    <w:p w14:paraId="7C11E0DF" w14:textId="77777777" w:rsidR="00FD4B41" w:rsidRPr="00B25C6F" w:rsidRDefault="00FD4B41" w:rsidP="00FD4B41">
      <w:pPr>
        <w:spacing w:beforeLines="50" w:before="163"/>
        <w:jc w:val="right"/>
        <w:rPr>
          <w:rFonts w:cs="Times New Roman"/>
          <w:bCs/>
          <w:color w:val="000000"/>
          <w:sz w:val="21"/>
          <w:szCs w:val="21"/>
          <w:lang w:eastAsia="en-US" w:bidi="en-US"/>
        </w:rPr>
      </w:pPr>
      <w:proofErr w:type="spellStart"/>
      <w:r w:rsidRPr="00B25C6F">
        <w:rPr>
          <w:rFonts w:cs="Times New Roman" w:hint="eastAsia"/>
          <w:bCs/>
          <w:color w:val="000000"/>
          <w:sz w:val="21"/>
          <w:szCs w:val="21"/>
          <w:lang w:eastAsia="en-US" w:bidi="en-US"/>
        </w:rPr>
        <w:t>单位</w:t>
      </w:r>
      <w:proofErr w:type="gramStart"/>
      <w:r w:rsidRPr="00B25C6F">
        <w:rPr>
          <w:rFonts w:cs="Times New Roman"/>
          <w:bCs/>
          <w:color w:val="000000"/>
          <w:sz w:val="21"/>
          <w:szCs w:val="21"/>
          <w:lang w:eastAsia="en-US" w:bidi="en-US"/>
        </w:rPr>
        <w:t>:</w:t>
      </w:r>
      <w:r w:rsidRPr="00B25C6F">
        <w:rPr>
          <w:rFonts w:cs="Times New Roman" w:hint="eastAsia"/>
          <w:bCs/>
          <w:color w:val="000000"/>
          <w:sz w:val="21"/>
          <w:szCs w:val="21"/>
          <w:lang w:eastAsia="en-US" w:bidi="en-US"/>
        </w:rPr>
        <w:t>万元</w:t>
      </w:r>
      <w:proofErr w:type="spellEnd"/>
      <w:proofErr w:type="gramEnd"/>
    </w:p>
    <w:tbl>
      <w:tblPr>
        <w:tblW w:w="5000"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516"/>
        <w:gridCol w:w="1833"/>
        <w:gridCol w:w="1833"/>
        <w:gridCol w:w="1440"/>
      </w:tblGrid>
      <w:tr w:rsidR="00FD4B41" w:rsidRPr="00B25C6F" w14:paraId="0B5233D8" w14:textId="77777777" w:rsidTr="00D069B9">
        <w:trPr>
          <w:trHeight w:val="397"/>
          <w:jc w:val="center"/>
        </w:trPr>
        <w:tc>
          <w:tcPr>
            <w:tcW w:w="2039" w:type="pct"/>
            <w:vAlign w:val="center"/>
            <w:hideMark/>
          </w:tcPr>
          <w:p w14:paraId="54ECB5DC" w14:textId="77777777" w:rsidR="00FD4B41" w:rsidRPr="00B25C6F" w:rsidRDefault="00FD4B41">
            <w:pPr>
              <w:jc w:val="center"/>
              <w:rPr>
                <w:rFonts w:cstheme="minorBidi"/>
                <w:bCs/>
                <w:iCs/>
                <w:color w:val="000000"/>
                <w:sz w:val="18"/>
                <w:szCs w:val="18"/>
                <w:lang w:eastAsia="en-US" w:bidi="en-US"/>
              </w:rPr>
            </w:pPr>
            <w:r w:rsidRPr="00B25C6F">
              <w:rPr>
                <w:rFonts w:hint="eastAsia"/>
                <w:bCs/>
                <w:iCs/>
                <w:sz w:val="18"/>
                <w:szCs w:val="18"/>
                <w:lang w:bidi="en-US"/>
              </w:rPr>
              <w:t>时间</w:t>
            </w:r>
          </w:p>
        </w:tc>
        <w:tc>
          <w:tcPr>
            <w:tcW w:w="1063" w:type="pct"/>
            <w:vAlign w:val="center"/>
            <w:hideMark/>
          </w:tcPr>
          <w:p w14:paraId="180993AA" w14:textId="77777777" w:rsidR="00FD4B41" w:rsidRPr="00B25C6F" w:rsidRDefault="00FD4B41">
            <w:pPr>
              <w:jc w:val="center"/>
              <w:rPr>
                <w:bCs/>
                <w:iCs/>
                <w:color w:val="000000"/>
                <w:sz w:val="18"/>
                <w:szCs w:val="18"/>
                <w:lang w:eastAsia="en-US" w:bidi="en-US"/>
              </w:rPr>
            </w:pPr>
            <w:r w:rsidRPr="00B25C6F">
              <w:rPr>
                <w:rFonts w:hint="eastAsia"/>
                <w:bCs/>
                <w:iCs/>
                <w:color w:val="000000"/>
                <w:sz w:val="18"/>
                <w:szCs w:val="18"/>
                <w:lang w:eastAsia="en-US" w:bidi="en-US"/>
              </w:rPr>
              <w:t>2020年</w:t>
            </w:r>
            <w:r w:rsidRPr="00B25C6F">
              <w:rPr>
                <w:rFonts w:hint="eastAsia"/>
                <w:bCs/>
                <w:iCs/>
                <w:color w:val="000000"/>
                <w:sz w:val="18"/>
                <w:szCs w:val="18"/>
                <w:lang w:bidi="en-US"/>
              </w:rPr>
              <w:t>末</w:t>
            </w:r>
          </w:p>
        </w:tc>
        <w:tc>
          <w:tcPr>
            <w:tcW w:w="1063" w:type="pct"/>
            <w:vAlign w:val="center"/>
            <w:hideMark/>
          </w:tcPr>
          <w:p w14:paraId="427292F6" w14:textId="77777777" w:rsidR="00FD4B41" w:rsidRPr="00B25C6F" w:rsidRDefault="00FD4B41">
            <w:pPr>
              <w:jc w:val="center"/>
              <w:rPr>
                <w:bCs/>
                <w:iCs/>
                <w:color w:val="000000"/>
                <w:sz w:val="18"/>
                <w:szCs w:val="18"/>
                <w:lang w:eastAsia="en-US" w:bidi="en-US"/>
              </w:rPr>
            </w:pPr>
            <w:r w:rsidRPr="00B25C6F">
              <w:rPr>
                <w:rFonts w:hint="eastAsia"/>
                <w:bCs/>
                <w:iCs/>
                <w:color w:val="000000"/>
                <w:sz w:val="18"/>
                <w:szCs w:val="18"/>
                <w:lang w:eastAsia="en-US" w:bidi="en-US"/>
              </w:rPr>
              <w:t>2019年末</w:t>
            </w:r>
          </w:p>
        </w:tc>
        <w:tc>
          <w:tcPr>
            <w:tcW w:w="835" w:type="pct"/>
            <w:vAlign w:val="center"/>
            <w:hideMark/>
          </w:tcPr>
          <w:p w14:paraId="407CB5AB" w14:textId="77777777" w:rsidR="00FD4B41" w:rsidRPr="00B25C6F" w:rsidRDefault="00FD4B41">
            <w:pPr>
              <w:jc w:val="center"/>
              <w:rPr>
                <w:bCs/>
                <w:iCs/>
                <w:color w:val="000000"/>
                <w:sz w:val="18"/>
                <w:szCs w:val="18"/>
                <w:lang w:eastAsia="en-US" w:bidi="en-US"/>
              </w:rPr>
            </w:pPr>
            <w:r w:rsidRPr="00B25C6F">
              <w:rPr>
                <w:rFonts w:hint="eastAsia"/>
                <w:bCs/>
                <w:iCs/>
                <w:color w:val="000000"/>
                <w:sz w:val="18"/>
                <w:szCs w:val="18"/>
                <w:lang w:eastAsia="en-US" w:bidi="en-US"/>
              </w:rPr>
              <w:t>2018年末</w:t>
            </w:r>
          </w:p>
        </w:tc>
      </w:tr>
      <w:tr w:rsidR="00FD4B41" w:rsidRPr="00B25C6F" w14:paraId="4397326B" w14:textId="77777777" w:rsidTr="00D069B9">
        <w:trPr>
          <w:trHeight w:val="397"/>
          <w:jc w:val="center"/>
        </w:trPr>
        <w:tc>
          <w:tcPr>
            <w:tcW w:w="2039" w:type="pct"/>
            <w:vAlign w:val="center"/>
            <w:hideMark/>
          </w:tcPr>
          <w:p w14:paraId="6B9BAD53" w14:textId="77777777" w:rsidR="00FD4B41" w:rsidRPr="00B25C6F" w:rsidRDefault="00FD4B41">
            <w:pPr>
              <w:jc w:val="center"/>
              <w:rPr>
                <w:bCs/>
                <w:iCs/>
                <w:color w:val="000000"/>
                <w:sz w:val="18"/>
                <w:szCs w:val="18"/>
                <w:lang w:eastAsia="en-US" w:bidi="en-US"/>
              </w:rPr>
            </w:pPr>
            <w:proofErr w:type="spellStart"/>
            <w:r w:rsidRPr="00B25C6F">
              <w:rPr>
                <w:rFonts w:hint="eastAsia"/>
                <w:bCs/>
                <w:iCs/>
                <w:color w:val="000000"/>
                <w:sz w:val="18"/>
                <w:szCs w:val="18"/>
                <w:lang w:eastAsia="en-US" w:bidi="en-US"/>
              </w:rPr>
              <w:t>应收账款余额</w:t>
            </w:r>
            <w:proofErr w:type="spellEnd"/>
          </w:p>
        </w:tc>
        <w:tc>
          <w:tcPr>
            <w:tcW w:w="1063" w:type="pct"/>
            <w:vAlign w:val="center"/>
            <w:hideMark/>
          </w:tcPr>
          <w:p w14:paraId="4E552A69" w14:textId="77777777" w:rsidR="00FD4B41" w:rsidRPr="00B25C6F" w:rsidRDefault="00FD4B41">
            <w:pPr>
              <w:jc w:val="right"/>
              <w:rPr>
                <w:bCs/>
                <w:iCs/>
                <w:color w:val="000000"/>
                <w:sz w:val="18"/>
                <w:szCs w:val="18"/>
                <w:lang w:eastAsia="en-US" w:bidi="en-US"/>
              </w:rPr>
            </w:pPr>
            <w:r w:rsidRPr="00B25C6F">
              <w:rPr>
                <w:rFonts w:hint="eastAsia"/>
                <w:bCs/>
                <w:iCs/>
                <w:color w:val="000000"/>
                <w:sz w:val="18"/>
                <w:szCs w:val="18"/>
                <w:lang w:eastAsia="en-US" w:bidi="en-US"/>
              </w:rPr>
              <w:t xml:space="preserve">32,638.42 </w:t>
            </w:r>
          </w:p>
        </w:tc>
        <w:tc>
          <w:tcPr>
            <w:tcW w:w="1063" w:type="pct"/>
            <w:vAlign w:val="center"/>
            <w:hideMark/>
          </w:tcPr>
          <w:p w14:paraId="3448CF4B" w14:textId="77777777" w:rsidR="00FD4B41" w:rsidRPr="00B25C6F" w:rsidRDefault="00FD4B41">
            <w:pPr>
              <w:jc w:val="right"/>
              <w:rPr>
                <w:bCs/>
                <w:iCs/>
                <w:color w:val="000000"/>
                <w:sz w:val="18"/>
                <w:szCs w:val="18"/>
                <w:lang w:eastAsia="en-US" w:bidi="en-US"/>
              </w:rPr>
            </w:pPr>
            <w:r w:rsidRPr="00B25C6F">
              <w:rPr>
                <w:rFonts w:hint="eastAsia"/>
                <w:bCs/>
                <w:iCs/>
                <w:color w:val="000000"/>
                <w:sz w:val="18"/>
                <w:szCs w:val="18"/>
                <w:lang w:eastAsia="en-US" w:bidi="en-US"/>
              </w:rPr>
              <w:t xml:space="preserve">21,235.39 </w:t>
            </w:r>
          </w:p>
        </w:tc>
        <w:tc>
          <w:tcPr>
            <w:tcW w:w="835" w:type="pct"/>
            <w:vAlign w:val="center"/>
            <w:hideMark/>
          </w:tcPr>
          <w:p w14:paraId="68453F38" w14:textId="77777777" w:rsidR="00FD4B41" w:rsidRPr="00B25C6F" w:rsidRDefault="00FD4B41">
            <w:pPr>
              <w:jc w:val="right"/>
              <w:rPr>
                <w:bCs/>
                <w:iCs/>
                <w:color w:val="000000"/>
                <w:sz w:val="18"/>
                <w:szCs w:val="18"/>
                <w:lang w:eastAsia="en-US" w:bidi="en-US"/>
              </w:rPr>
            </w:pPr>
            <w:r w:rsidRPr="00B25C6F">
              <w:rPr>
                <w:rFonts w:hint="eastAsia"/>
                <w:bCs/>
                <w:iCs/>
                <w:color w:val="000000"/>
                <w:sz w:val="18"/>
                <w:szCs w:val="18"/>
                <w:lang w:eastAsia="en-US" w:bidi="en-US"/>
              </w:rPr>
              <w:t xml:space="preserve">9,752.41 </w:t>
            </w:r>
          </w:p>
        </w:tc>
      </w:tr>
      <w:tr w:rsidR="00FD4B41" w:rsidRPr="00B25C6F" w14:paraId="75764DFF" w14:textId="77777777" w:rsidTr="00D069B9">
        <w:trPr>
          <w:trHeight w:val="397"/>
          <w:jc w:val="center"/>
        </w:trPr>
        <w:tc>
          <w:tcPr>
            <w:tcW w:w="2039" w:type="pct"/>
            <w:vAlign w:val="center"/>
            <w:hideMark/>
          </w:tcPr>
          <w:p w14:paraId="1A75FC01" w14:textId="77777777" w:rsidR="00FD4B41" w:rsidRPr="00B25C6F" w:rsidRDefault="00FD4B41">
            <w:pPr>
              <w:jc w:val="center"/>
              <w:rPr>
                <w:bCs/>
                <w:iCs/>
                <w:color w:val="000000"/>
                <w:sz w:val="18"/>
                <w:szCs w:val="18"/>
                <w:lang w:bidi="en-US"/>
              </w:rPr>
            </w:pPr>
            <w:r w:rsidRPr="00B25C6F">
              <w:rPr>
                <w:rFonts w:hint="eastAsia"/>
                <w:bCs/>
                <w:iCs/>
                <w:color w:val="000000"/>
                <w:sz w:val="18"/>
                <w:szCs w:val="18"/>
                <w:lang w:bidi="en-US"/>
              </w:rPr>
              <w:t>期后回款金额</w:t>
            </w:r>
          </w:p>
        </w:tc>
        <w:tc>
          <w:tcPr>
            <w:tcW w:w="1063" w:type="pct"/>
            <w:vAlign w:val="center"/>
            <w:hideMark/>
          </w:tcPr>
          <w:p w14:paraId="3B5170A1" w14:textId="77777777" w:rsidR="00FD4B41" w:rsidRPr="00B25C6F" w:rsidRDefault="00FD4B41">
            <w:pPr>
              <w:jc w:val="right"/>
              <w:rPr>
                <w:bCs/>
                <w:iCs/>
                <w:color w:val="000000"/>
                <w:sz w:val="18"/>
                <w:szCs w:val="18"/>
                <w:lang w:eastAsia="en-US" w:bidi="en-US"/>
              </w:rPr>
            </w:pPr>
            <w:r w:rsidRPr="00B25C6F">
              <w:rPr>
                <w:rFonts w:hint="eastAsia"/>
                <w:bCs/>
                <w:iCs/>
                <w:color w:val="000000"/>
                <w:sz w:val="18"/>
                <w:szCs w:val="18"/>
                <w:lang w:eastAsia="en-US" w:bidi="en-US"/>
              </w:rPr>
              <w:t xml:space="preserve">2,683.85 </w:t>
            </w:r>
          </w:p>
        </w:tc>
        <w:tc>
          <w:tcPr>
            <w:tcW w:w="1063" w:type="pct"/>
            <w:vAlign w:val="center"/>
            <w:hideMark/>
          </w:tcPr>
          <w:p w14:paraId="3E5AA828" w14:textId="77777777" w:rsidR="00FD4B41" w:rsidRPr="00B25C6F" w:rsidRDefault="00FD4B41">
            <w:pPr>
              <w:jc w:val="right"/>
              <w:rPr>
                <w:bCs/>
                <w:iCs/>
                <w:color w:val="000000"/>
                <w:sz w:val="18"/>
                <w:szCs w:val="18"/>
                <w:lang w:eastAsia="en-US" w:bidi="en-US"/>
              </w:rPr>
            </w:pPr>
            <w:r w:rsidRPr="00B25C6F">
              <w:rPr>
                <w:rFonts w:hint="eastAsia"/>
                <w:bCs/>
                <w:iCs/>
                <w:color w:val="000000"/>
                <w:sz w:val="18"/>
                <w:szCs w:val="18"/>
                <w:lang w:eastAsia="en-US" w:bidi="en-US"/>
              </w:rPr>
              <w:t xml:space="preserve">14,215.39 </w:t>
            </w:r>
          </w:p>
        </w:tc>
        <w:tc>
          <w:tcPr>
            <w:tcW w:w="835" w:type="pct"/>
            <w:vAlign w:val="center"/>
            <w:hideMark/>
          </w:tcPr>
          <w:p w14:paraId="36F1CDF0" w14:textId="77777777" w:rsidR="00FD4B41" w:rsidRPr="00B25C6F" w:rsidRDefault="00FD4B41">
            <w:pPr>
              <w:jc w:val="right"/>
              <w:rPr>
                <w:bCs/>
                <w:iCs/>
                <w:color w:val="000000"/>
                <w:sz w:val="18"/>
                <w:szCs w:val="18"/>
                <w:lang w:eastAsia="en-US" w:bidi="en-US"/>
              </w:rPr>
            </w:pPr>
            <w:r w:rsidRPr="00B25C6F">
              <w:rPr>
                <w:rFonts w:hint="eastAsia"/>
                <w:bCs/>
                <w:iCs/>
                <w:color w:val="000000"/>
                <w:sz w:val="18"/>
                <w:szCs w:val="18"/>
                <w:lang w:eastAsia="en-US" w:bidi="en-US"/>
              </w:rPr>
              <w:t xml:space="preserve">7,993.99 </w:t>
            </w:r>
          </w:p>
        </w:tc>
      </w:tr>
      <w:tr w:rsidR="00FD4B41" w:rsidRPr="00B25C6F" w14:paraId="1275CBBB" w14:textId="77777777" w:rsidTr="00D069B9">
        <w:trPr>
          <w:trHeight w:val="397"/>
          <w:jc w:val="center"/>
        </w:trPr>
        <w:tc>
          <w:tcPr>
            <w:tcW w:w="2039" w:type="pct"/>
            <w:vAlign w:val="center"/>
            <w:hideMark/>
          </w:tcPr>
          <w:p w14:paraId="569B195C" w14:textId="77777777" w:rsidR="00FD4B41" w:rsidRPr="00B25C6F" w:rsidRDefault="00FD4B41">
            <w:pPr>
              <w:jc w:val="center"/>
              <w:rPr>
                <w:bCs/>
                <w:iCs/>
                <w:color w:val="000000"/>
                <w:sz w:val="18"/>
                <w:szCs w:val="18"/>
                <w:lang w:bidi="en-US"/>
              </w:rPr>
            </w:pPr>
            <w:r w:rsidRPr="00B25C6F">
              <w:rPr>
                <w:rFonts w:hint="eastAsia"/>
                <w:bCs/>
                <w:iCs/>
                <w:color w:val="000000"/>
                <w:sz w:val="18"/>
                <w:szCs w:val="18"/>
                <w:lang w:bidi="en-US"/>
              </w:rPr>
              <w:t>期后回款占应收账款余额比</w:t>
            </w:r>
          </w:p>
        </w:tc>
        <w:tc>
          <w:tcPr>
            <w:tcW w:w="1063" w:type="pct"/>
            <w:vAlign w:val="center"/>
            <w:hideMark/>
          </w:tcPr>
          <w:p w14:paraId="1728C3A7" w14:textId="77777777" w:rsidR="00FD4B41" w:rsidRPr="00B25C6F" w:rsidRDefault="00FD4B41">
            <w:pPr>
              <w:jc w:val="right"/>
              <w:rPr>
                <w:bCs/>
                <w:iCs/>
                <w:color w:val="000000"/>
                <w:sz w:val="18"/>
                <w:szCs w:val="18"/>
                <w:lang w:eastAsia="en-US" w:bidi="en-US"/>
              </w:rPr>
            </w:pPr>
            <w:r w:rsidRPr="00B25C6F">
              <w:rPr>
                <w:rFonts w:hint="eastAsia"/>
                <w:bCs/>
                <w:iCs/>
                <w:color w:val="000000"/>
                <w:sz w:val="18"/>
                <w:szCs w:val="18"/>
                <w:lang w:eastAsia="en-US" w:bidi="en-US"/>
              </w:rPr>
              <w:t>8.22%</w:t>
            </w:r>
          </w:p>
        </w:tc>
        <w:tc>
          <w:tcPr>
            <w:tcW w:w="1063" w:type="pct"/>
            <w:vAlign w:val="center"/>
            <w:hideMark/>
          </w:tcPr>
          <w:p w14:paraId="11E6A05B" w14:textId="77777777" w:rsidR="00FD4B41" w:rsidRPr="00B25C6F" w:rsidRDefault="00FD4B41">
            <w:pPr>
              <w:jc w:val="right"/>
              <w:rPr>
                <w:bCs/>
                <w:iCs/>
                <w:color w:val="000000"/>
                <w:sz w:val="18"/>
                <w:szCs w:val="18"/>
                <w:lang w:eastAsia="en-US" w:bidi="en-US"/>
              </w:rPr>
            </w:pPr>
            <w:r w:rsidRPr="00B25C6F">
              <w:rPr>
                <w:rFonts w:hint="eastAsia"/>
                <w:bCs/>
                <w:iCs/>
                <w:color w:val="000000"/>
                <w:sz w:val="18"/>
                <w:szCs w:val="18"/>
                <w:lang w:eastAsia="en-US" w:bidi="en-US"/>
              </w:rPr>
              <w:t>66.94%</w:t>
            </w:r>
          </w:p>
        </w:tc>
        <w:tc>
          <w:tcPr>
            <w:tcW w:w="835" w:type="pct"/>
            <w:vAlign w:val="center"/>
            <w:hideMark/>
          </w:tcPr>
          <w:p w14:paraId="57A28FDC" w14:textId="77777777" w:rsidR="00FD4B41" w:rsidRPr="00B25C6F" w:rsidRDefault="00FD4B41">
            <w:pPr>
              <w:jc w:val="right"/>
              <w:rPr>
                <w:bCs/>
                <w:iCs/>
                <w:color w:val="000000"/>
                <w:sz w:val="18"/>
                <w:szCs w:val="18"/>
                <w:lang w:eastAsia="en-US" w:bidi="en-US"/>
              </w:rPr>
            </w:pPr>
            <w:r w:rsidRPr="00B25C6F">
              <w:rPr>
                <w:rFonts w:hint="eastAsia"/>
                <w:bCs/>
                <w:iCs/>
                <w:color w:val="000000"/>
                <w:sz w:val="18"/>
                <w:szCs w:val="18"/>
                <w:lang w:eastAsia="en-US" w:bidi="en-US"/>
              </w:rPr>
              <w:t>81.97%</w:t>
            </w:r>
          </w:p>
        </w:tc>
      </w:tr>
    </w:tbl>
    <w:p w14:paraId="4C15927C" w14:textId="77777777" w:rsidR="00FD4B41" w:rsidRPr="00B25C6F" w:rsidRDefault="00FD4B41" w:rsidP="00FD4B41">
      <w:pPr>
        <w:ind w:firstLineChars="200" w:firstLine="420"/>
        <w:rPr>
          <w:rFonts w:cs="Times New Roman"/>
          <w:bCs/>
          <w:color w:val="000000"/>
          <w:sz w:val="21"/>
          <w:szCs w:val="21"/>
          <w:lang w:bidi="en-US"/>
        </w:rPr>
      </w:pPr>
      <w:r w:rsidRPr="00B25C6F">
        <w:rPr>
          <w:rFonts w:cs="Times New Roman" w:hint="eastAsia"/>
          <w:bCs/>
          <w:color w:val="000000"/>
          <w:sz w:val="21"/>
          <w:szCs w:val="21"/>
          <w:lang w:bidi="en-US"/>
        </w:rPr>
        <w:t>注：回款统计截至</w:t>
      </w:r>
      <w:r w:rsidRPr="00B25C6F">
        <w:rPr>
          <w:rFonts w:hint="eastAsia"/>
          <w:bCs/>
          <w:color w:val="000000"/>
          <w:sz w:val="21"/>
          <w:szCs w:val="21"/>
          <w:lang w:bidi="en-US"/>
        </w:rPr>
        <w:t>2021年2月末</w:t>
      </w:r>
      <w:r w:rsidRPr="00B25C6F">
        <w:rPr>
          <w:rFonts w:cs="Times New Roman" w:hint="eastAsia"/>
          <w:bCs/>
          <w:color w:val="000000"/>
          <w:sz w:val="21"/>
          <w:szCs w:val="21"/>
          <w:lang w:bidi="en-US"/>
        </w:rPr>
        <w:t>。</w:t>
      </w:r>
    </w:p>
    <w:p w14:paraId="72A178CF"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kern w:val="2"/>
          <w:sz w:val="21"/>
          <w:szCs w:val="21"/>
        </w:rPr>
      </w:pPr>
      <w:r w:rsidRPr="00B25C6F">
        <w:rPr>
          <w:rFonts w:cs="Times New Roman" w:hint="eastAsia"/>
          <w:bCs/>
          <w:sz w:val="21"/>
          <w:szCs w:val="21"/>
        </w:rPr>
        <w:t>由于公开渠道无法查询同行业上市公司的应收账款期后回款数据，因此选择同行业可比设计公司（在审企业）的期后回款比例数据进行比较，具体如下：</w:t>
      </w:r>
    </w:p>
    <w:tbl>
      <w:tblPr>
        <w:tblW w:w="5000"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652"/>
        <w:gridCol w:w="1673"/>
        <w:gridCol w:w="1673"/>
        <w:gridCol w:w="1312"/>
        <w:gridCol w:w="1312"/>
      </w:tblGrid>
      <w:tr w:rsidR="00FD4B41" w:rsidRPr="00B25C6F" w14:paraId="4D4E3D93" w14:textId="77777777" w:rsidTr="00D069B9">
        <w:trPr>
          <w:trHeight w:val="397"/>
          <w:jc w:val="center"/>
        </w:trPr>
        <w:tc>
          <w:tcPr>
            <w:tcW w:w="1538" w:type="pct"/>
            <w:vAlign w:val="center"/>
            <w:hideMark/>
          </w:tcPr>
          <w:p w14:paraId="37A48E44" w14:textId="77777777" w:rsidR="00FD4B41" w:rsidRPr="00B25C6F" w:rsidRDefault="00FD4B41">
            <w:pPr>
              <w:jc w:val="center"/>
              <w:rPr>
                <w:rFonts w:cs="Times New Roman"/>
                <w:bCs/>
                <w:iCs/>
                <w:color w:val="000000"/>
                <w:sz w:val="18"/>
                <w:szCs w:val="18"/>
                <w:lang w:eastAsia="en-US" w:bidi="en-US"/>
              </w:rPr>
            </w:pPr>
            <w:r w:rsidRPr="00B25C6F">
              <w:rPr>
                <w:rFonts w:cs="Times New Roman" w:hint="eastAsia"/>
                <w:bCs/>
                <w:iCs/>
                <w:sz w:val="18"/>
                <w:szCs w:val="18"/>
                <w:lang w:bidi="en-US"/>
              </w:rPr>
              <w:t>比较对象情况</w:t>
            </w:r>
          </w:p>
        </w:tc>
        <w:tc>
          <w:tcPr>
            <w:tcW w:w="970" w:type="pct"/>
            <w:vAlign w:val="center"/>
            <w:hideMark/>
          </w:tcPr>
          <w:p w14:paraId="3EF2A44A" w14:textId="77777777" w:rsidR="00FD4B41" w:rsidRPr="00B25C6F" w:rsidRDefault="00FD4B41">
            <w:pPr>
              <w:jc w:val="center"/>
              <w:rPr>
                <w:rFonts w:cs="Times New Roman"/>
                <w:bCs/>
                <w:iCs/>
                <w:color w:val="000000"/>
                <w:sz w:val="18"/>
                <w:szCs w:val="18"/>
                <w:lang w:eastAsia="en-US" w:bidi="en-US"/>
              </w:rPr>
            </w:pPr>
            <w:r w:rsidRPr="00B25C6F">
              <w:rPr>
                <w:rFonts w:cs="Times New Roman"/>
                <w:bCs/>
                <w:iCs/>
                <w:color w:val="000000"/>
                <w:sz w:val="18"/>
                <w:szCs w:val="18"/>
                <w:lang w:eastAsia="en-US" w:bidi="en-US"/>
              </w:rPr>
              <w:t>2020</w:t>
            </w:r>
            <w:r w:rsidRPr="00B25C6F">
              <w:rPr>
                <w:rFonts w:cs="Times New Roman" w:hint="eastAsia"/>
                <w:bCs/>
                <w:iCs/>
                <w:color w:val="000000"/>
                <w:sz w:val="18"/>
                <w:szCs w:val="18"/>
                <w:lang w:eastAsia="en-US" w:bidi="en-US"/>
              </w:rPr>
              <w:t>年</w:t>
            </w:r>
            <w:r w:rsidRPr="00B25C6F">
              <w:rPr>
                <w:rFonts w:cs="Times New Roman"/>
                <w:bCs/>
                <w:iCs/>
                <w:color w:val="000000"/>
                <w:sz w:val="18"/>
                <w:szCs w:val="18"/>
                <w:lang w:eastAsia="en-US" w:bidi="en-US"/>
              </w:rPr>
              <w:t>6</w:t>
            </w:r>
            <w:r w:rsidRPr="00B25C6F">
              <w:rPr>
                <w:rFonts w:cs="Times New Roman" w:hint="eastAsia"/>
                <w:bCs/>
                <w:iCs/>
                <w:color w:val="000000"/>
                <w:sz w:val="18"/>
                <w:szCs w:val="18"/>
                <w:lang w:eastAsia="en-US" w:bidi="en-US"/>
              </w:rPr>
              <w:t>月末</w:t>
            </w:r>
          </w:p>
        </w:tc>
        <w:tc>
          <w:tcPr>
            <w:tcW w:w="970" w:type="pct"/>
            <w:vAlign w:val="center"/>
            <w:hideMark/>
          </w:tcPr>
          <w:p w14:paraId="7D957FB3" w14:textId="77777777" w:rsidR="00FD4B41" w:rsidRPr="00B25C6F" w:rsidRDefault="00FD4B41">
            <w:pPr>
              <w:jc w:val="center"/>
              <w:rPr>
                <w:rFonts w:cs="Times New Roman"/>
                <w:bCs/>
                <w:iCs/>
                <w:color w:val="000000"/>
                <w:sz w:val="18"/>
                <w:szCs w:val="18"/>
                <w:lang w:eastAsia="en-US" w:bidi="en-US"/>
              </w:rPr>
            </w:pPr>
            <w:r w:rsidRPr="00B25C6F">
              <w:rPr>
                <w:rFonts w:cs="Times New Roman"/>
                <w:bCs/>
                <w:iCs/>
                <w:color w:val="000000"/>
                <w:sz w:val="18"/>
                <w:szCs w:val="18"/>
                <w:lang w:eastAsia="en-US" w:bidi="en-US"/>
              </w:rPr>
              <w:t>2019</w:t>
            </w:r>
            <w:r w:rsidRPr="00B25C6F">
              <w:rPr>
                <w:rFonts w:cs="Times New Roman" w:hint="eastAsia"/>
                <w:bCs/>
                <w:iCs/>
                <w:color w:val="000000"/>
                <w:sz w:val="18"/>
                <w:szCs w:val="18"/>
                <w:lang w:eastAsia="en-US" w:bidi="en-US"/>
              </w:rPr>
              <w:t>年末</w:t>
            </w:r>
          </w:p>
        </w:tc>
        <w:tc>
          <w:tcPr>
            <w:tcW w:w="761" w:type="pct"/>
            <w:vAlign w:val="center"/>
            <w:hideMark/>
          </w:tcPr>
          <w:p w14:paraId="6B50E78B" w14:textId="77777777" w:rsidR="00FD4B41" w:rsidRPr="00B25C6F" w:rsidRDefault="00FD4B41">
            <w:pPr>
              <w:jc w:val="center"/>
              <w:rPr>
                <w:rFonts w:cs="Times New Roman"/>
                <w:bCs/>
                <w:iCs/>
                <w:color w:val="000000"/>
                <w:sz w:val="18"/>
                <w:szCs w:val="18"/>
                <w:lang w:eastAsia="en-US" w:bidi="en-US"/>
              </w:rPr>
            </w:pPr>
            <w:r w:rsidRPr="00B25C6F">
              <w:rPr>
                <w:rFonts w:cs="Times New Roman"/>
                <w:bCs/>
                <w:iCs/>
                <w:color w:val="000000"/>
                <w:sz w:val="18"/>
                <w:szCs w:val="18"/>
                <w:lang w:eastAsia="en-US" w:bidi="en-US"/>
              </w:rPr>
              <w:t>2018</w:t>
            </w:r>
            <w:r w:rsidRPr="00B25C6F">
              <w:rPr>
                <w:rFonts w:cs="Times New Roman" w:hint="eastAsia"/>
                <w:bCs/>
                <w:iCs/>
                <w:color w:val="000000"/>
                <w:sz w:val="18"/>
                <w:szCs w:val="18"/>
                <w:lang w:eastAsia="en-US" w:bidi="en-US"/>
              </w:rPr>
              <w:t>年末</w:t>
            </w:r>
          </w:p>
        </w:tc>
        <w:tc>
          <w:tcPr>
            <w:tcW w:w="761" w:type="pct"/>
            <w:vAlign w:val="center"/>
            <w:hideMark/>
          </w:tcPr>
          <w:p w14:paraId="19CFA088" w14:textId="77777777" w:rsidR="00FD4B41" w:rsidRPr="00B25C6F" w:rsidRDefault="00FD4B41">
            <w:pPr>
              <w:jc w:val="center"/>
              <w:rPr>
                <w:rFonts w:cs="Times New Roman"/>
                <w:bCs/>
                <w:iCs/>
                <w:color w:val="000000"/>
                <w:sz w:val="18"/>
                <w:szCs w:val="18"/>
                <w:lang w:eastAsia="en-US" w:bidi="en-US"/>
              </w:rPr>
            </w:pPr>
            <w:r w:rsidRPr="00B25C6F">
              <w:rPr>
                <w:rFonts w:cs="Times New Roman"/>
                <w:bCs/>
                <w:iCs/>
                <w:color w:val="000000"/>
                <w:sz w:val="18"/>
                <w:szCs w:val="18"/>
                <w:lang w:eastAsia="en-US" w:bidi="en-US"/>
              </w:rPr>
              <w:t>2017</w:t>
            </w:r>
            <w:r w:rsidRPr="00B25C6F">
              <w:rPr>
                <w:rFonts w:cs="Times New Roman" w:hint="eastAsia"/>
                <w:bCs/>
                <w:iCs/>
                <w:color w:val="000000"/>
                <w:sz w:val="18"/>
                <w:szCs w:val="18"/>
                <w:lang w:eastAsia="en-US" w:bidi="en-US"/>
              </w:rPr>
              <w:t>年末</w:t>
            </w:r>
          </w:p>
        </w:tc>
      </w:tr>
      <w:tr w:rsidR="00FD4B41" w:rsidRPr="00B25C6F" w14:paraId="1A3EE463" w14:textId="77777777" w:rsidTr="00D069B9">
        <w:trPr>
          <w:trHeight w:val="397"/>
          <w:jc w:val="center"/>
        </w:trPr>
        <w:tc>
          <w:tcPr>
            <w:tcW w:w="1538" w:type="pct"/>
            <w:vAlign w:val="center"/>
            <w:hideMark/>
          </w:tcPr>
          <w:p w14:paraId="4D9D04C5"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尤安设计（截止</w:t>
            </w:r>
            <w:r w:rsidRPr="00B25C6F">
              <w:rPr>
                <w:rFonts w:cs="Times New Roman"/>
                <w:bCs/>
                <w:iCs/>
                <w:color w:val="000000"/>
                <w:sz w:val="18"/>
                <w:szCs w:val="18"/>
                <w:lang w:bidi="en-US"/>
              </w:rPr>
              <w:t>2020</w:t>
            </w:r>
            <w:r w:rsidRPr="00B25C6F">
              <w:rPr>
                <w:rFonts w:cs="Times New Roman" w:hint="eastAsia"/>
                <w:bCs/>
                <w:iCs/>
                <w:color w:val="000000"/>
                <w:sz w:val="18"/>
                <w:szCs w:val="18"/>
                <w:lang w:bidi="en-US"/>
              </w:rPr>
              <w:t>年</w:t>
            </w:r>
            <w:r w:rsidRPr="00B25C6F">
              <w:rPr>
                <w:rFonts w:cs="Times New Roman"/>
                <w:bCs/>
                <w:iCs/>
                <w:color w:val="000000"/>
                <w:sz w:val="18"/>
                <w:szCs w:val="18"/>
                <w:lang w:bidi="en-US"/>
              </w:rPr>
              <w:t>8</w:t>
            </w:r>
            <w:r w:rsidRPr="00B25C6F">
              <w:rPr>
                <w:rFonts w:cs="Times New Roman" w:hint="eastAsia"/>
                <w:bCs/>
                <w:iCs/>
                <w:color w:val="000000"/>
                <w:sz w:val="18"/>
                <w:szCs w:val="18"/>
                <w:lang w:bidi="en-US"/>
              </w:rPr>
              <w:t>月</w:t>
            </w:r>
            <w:r w:rsidRPr="00B25C6F">
              <w:rPr>
                <w:rFonts w:cs="Times New Roman"/>
                <w:bCs/>
                <w:iCs/>
                <w:color w:val="000000"/>
                <w:sz w:val="18"/>
                <w:szCs w:val="18"/>
                <w:lang w:bidi="en-US"/>
              </w:rPr>
              <w:t>25</w:t>
            </w:r>
            <w:r w:rsidRPr="00B25C6F">
              <w:rPr>
                <w:rFonts w:cs="Times New Roman" w:hint="eastAsia"/>
                <w:bCs/>
                <w:iCs/>
                <w:color w:val="000000"/>
                <w:sz w:val="18"/>
                <w:szCs w:val="18"/>
                <w:lang w:bidi="en-US"/>
              </w:rPr>
              <w:t>日）</w:t>
            </w:r>
          </w:p>
        </w:tc>
        <w:tc>
          <w:tcPr>
            <w:tcW w:w="970" w:type="pct"/>
            <w:vAlign w:val="center"/>
            <w:hideMark/>
          </w:tcPr>
          <w:p w14:paraId="1BCCE7A3" w14:textId="77777777" w:rsidR="00FD4B41" w:rsidRPr="00B25C6F" w:rsidRDefault="00FD4B41">
            <w:pPr>
              <w:jc w:val="right"/>
              <w:rPr>
                <w:rFonts w:cs="Times New Roman"/>
                <w:bCs/>
                <w:color w:val="000000"/>
                <w:sz w:val="18"/>
                <w:szCs w:val="18"/>
                <w:lang w:eastAsia="en-US" w:bidi="en-US"/>
              </w:rPr>
            </w:pPr>
            <w:r w:rsidRPr="00B25C6F">
              <w:rPr>
                <w:rFonts w:cs="Times New Roman"/>
                <w:bCs/>
                <w:sz w:val="18"/>
                <w:szCs w:val="18"/>
              </w:rPr>
              <w:t>11.65%</w:t>
            </w:r>
          </w:p>
        </w:tc>
        <w:tc>
          <w:tcPr>
            <w:tcW w:w="970" w:type="pct"/>
            <w:vAlign w:val="center"/>
            <w:hideMark/>
          </w:tcPr>
          <w:p w14:paraId="1EDF2B8A" w14:textId="77777777" w:rsidR="00FD4B41" w:rsidRPr="00B25C6F" w:rsidRDefault="00FD4B41">
            <w:pPr>
              <w:jc w:val="right"/>
              <w:rPr>
                <w:rFonts w:cs="Times New Roman"/>
                <w:bCs/>
                <w:iCs/>
                <w:color w:val="000000"/>
                <w:sz w:val="18"/>
                <w:szCs w:val="18"/>
                <w:lang w:eastAsia="en-US" w:bidi="en-US"/>
              </w:rPr>
            </w:pPr>
            <w:r w:rsidRPr="00B25C6F">
              <w:rPr>
                <w:rFonts w:cs="Times New Roman"/>
                <w:bCs/>
                <w:sz w:val="18"/>
                <w:szCs w:val="18"/>
              </w:rPr>
              <w:t>28.84%</w:t>
            </w:r>
          </w:p>
        </w:tc>
        <w:tc>
          <w:tcPr>
            <w:tcW w:w="761" w:type="pct"/>
            <w:vAlign w:val="center"/>
            <w:hideMark/>
          </w:tcPr>
          <w:p w14:paraId="72960002" w14:textId="77777777" w:rsidR="00FD4B41" w:rsidRPr="00B25C6F" w:rsidRDefault="00FD4B41">
            <w:pPr>
              <w:jc w:val="right"/>
              <w:rPr>
                <w:rFonts w:cs="Times New Roman"/>
                <w:bCs/>
                <w:iCs/>
                <w:color w:val="000000"/>
                <w:sz w:val="18"/>
                <w:szCs w:val="18"/>
                <w:lang w:eastAsia="en-US" w:bidi="en-US"/>
              </w:rPr>
            </w:pPr>
            <w:r w:rsidRPr="00B25C6F">
              <w:rPr>
                <w:rFonts w:cs="Times New Roman"/>
                <w:bCs/>
                <w:sz w:val="18"/>
                <w:szCs w:val="18"/>
              </w:rPr>
              <w:t>64.06%</w:t>
            </w:r>
          </w:p>
        </w:tc>
        <w:tc>
          <w:tcPr>
            <w:tcW w:w="761" w:type="pct"/>
            <w:vAlign w:val="center"/>
            <w:hideMark/>
          </w:tcPr>
          <w:p w14:paraId="7F8B3360" w14:textId="77777777" w:rsidR="00FD4B41" w:rsidRPr="00B25C6F" w:rsidRDefault="00FD4B41">
            <w:pPr>
              <w:jc w:val="right"/>
              <w:rPr>
                <w:rFonts w:cs="Times New Roman"/>
                <w:bCs/>
                <w:iCs/>
                <w:color w:val="000000"/>
                <w:sz w:val="18"/>
                <w:szCs w:val="18"/>
                <w:lang w:eastAsia="en-US" w:bidi="en-US"/>
              </w:rPr>
            </w:pPr>
            <w:r w:rsidRPr="00B25C6F">
              <w:rPr>
                <w:rFonts w:cs="Times New Roman"/>
                <w:bCs/>
                <w:sz w:val="18"/>
                <w:szCs w:val="18"/>
              </w:rPr>
              <w:t>78.33%</w:t>
            </w:r>
          </w:p>
        </w:tc>
      </w:tr>
      <w:tr w:rsidR="00FD4B41" w:rsidRPr="00B25C6F" w14:paraId="2B61FBC6" w14:textId="77777777" w:rsidTr="00D069B9">
        <w:trPr>
          <w:trHeight w:val="397"/>
          <w:jc w:val="center"/>
        </w:trPr>
        <w:tc>
          <w:tcPr>
            <w:tcW w:w="1538" w:type="pct"/>
            <w:vAlign w:val="center"/>
            <w:hideMark/>
          </w:tcPr>
          <w:p w14:paraId="79CC5CD7" w14:textId="77777777" w:rsidR="00FD4B41" w:rsidRPr="00B25C6F" w:rsidRDefault="00FD4B41">
            <w:pPr>
              <w:jc w:val="center"/>
              <w:rPr>
                <w:rFonts w:cs="Times New Roman"/>
                <w:bCs/>
                <w:iCs/>
                <w:color w:val="000000"/>
                <w:sz w:val="18"/>
                <w:szCs w:val="18"/>
                <w:lang w:bidi="en-US"/>
              </w:rPr>
            </w:pPr>
            <w:r w:rsidRPr="00B25C6F">
              <w:rPr>
                <w:rFonts w:cs="Times New Roman" w:hint="eastAsia"/>
                <w:bCs/>
                <w:sz w:val="18"/>
                <w:szCs w:val="18"/>
              </w:rPr>
              <w:t>徐辉设计</w:t>
            </w:r>
            <w:r w:rsidRPr="00B25C6F">
              <w:rPr>
                <w:rFonts w:cs="Times New Roman" w:hint="eastAsia"/>
                <w:bCs/>
                <w:iCs/>
                <w:color w:val="000000"/>
                <w:sz w:val="18"/>
                <w:szCs w:val="18"/>
                <w:lang w:bidi="en-US"/>
              </w:rPr>
              <w:t>（截止</w:t>
            </w:r>
            <w:r w:rsidRPr="00B25C6F">
              <w:rPr>
                <w:rFonts w:cs="Times New Roman"/>
                <w:bCs/>
                <w:iCs/>
                <w:color w:val="000000"/>
                <w:sz w:val="18"/>
                <w:szCs w:val="18"/>
                <w:lang w:bidi="en-US"/>
              </w:rPr>
              <w:t>2020</w:t>
            </w:r>
            <w:r w:rsidRPr="00B25C6F">
              <w:rPr>
                <w:rFonts w:cs="Times New Roman" w:hint="eastAsia"/>
                <w:bCs/>
                <w:iCs/>
                <w:color w:val="000000"/>
                <w:sz w:val="18"/>
                <w:szCs w:val="18"/>
                <w:lang w:bidi="en-US"/>
              </w:rPr>
              <w:t>年</w:t>
            </w:r>
            <w:r w:rsidRPr="00B25C6F">
              <w:rPr>
                <w:rFonts w:cs="Times New Roman"/>
                <w:bCs/>
                <w:iCs/>
                <w:color w:val="000000"/>
                <w:sz w:val="18"/>
                <w:szCs w:val="18"/>
                <w:lang w:bidi="en-US"/>
              </w:rPr>
              <w:t>11</w:t>
            </w:r>
            <w:r w:rsidRPr="00B25C6F">
              <w:rPr>
                <w:rFonts w:cs="Times New Roman" w:hint="eastAsia"/>
                <w:bCs/>
                <w:iCs/>
                <w:color w:val="000000"/>
                <w:sz w:val="18"/>
                <w:szCs w:val="18"/>
                <w:lang w:bidi="en-US"/>
              </w:rPr>
              <w:t>月</w:t>
            </w:r>
            <w:r w:rsidRPr="00B25C6F">
              <w:rPr>
                <w:rFonts w:cs="Times New Roman"/>
                <w:bCs/>
                <w:iCs/>
                <w:color w:val="000000"/>
                <w:sz w:val="18"/>
                <w:szCs w:val="18"/>
                <w:lang w:bidi="en-US"/>
              </w:rPr>
              <w:t>30</w:t>
            </w:r>
            <w:r w:rsidRPr="00B25C6F">
              <w:rPr>
                <w:rFonts w:cs="Times New Roman" w:hint="eastAsia"/>
                <w:bCs/>
                <w:iCs/>
                <w:color w:val="000000"/>
                <w:sz w:val="18"/>
                <w:szCs w:val="18"/>
                <w:lang w:bidi="en-US"/>
              </w:rPr>
              <w:t>日）</w:t>
            </w:r>
          </w:p>
        </w:tc>
        <w:tc>
          <w:tcPr>
            <w:tcW w:w="970" w:type="pct"/>
            <w:vAlign w:val="center"/>
            <w:hideMark/>
          </w:tcPr>
          <w:p w14:paraId="30128AC2" w14:textId="77777777" w:rsidR="00FD4B41" w:rsidRPr="00B25C6F" w:rsidRDefault="00FD4B41">
            <w:pPr>
              <w:jc w:val="right"/>
              <w:rPr>
                <w:rFonts w:cs="Times New Roman"/>
                <w:bCs/>
                <w:kern w:val="2"/>
                <w:sz w:val="18"/>
                <w:szCs w:val="18"/>
              </w:rPr>
            </w:pPr>
            <w:r w:rsidRPr="00B25C6F">
              <w:rPr>
                <w:rFonts w:cs="Times New Roman"/>
                <w:bCs/>
                <w:sz w:val="18"/>
                <w:szCs w:val="18"/>
              </w:rPr>
              <w:t>29.31%</w:t>
            </w:r>
          </w:p>
        </w:tc>
        <w:tc>
          <w:tcPr>
            <w:tcW w:w="970" w:type="pct"/>
            <w:vAlign w:val="center"/>
            <w:hideMark/>
          </w:tcPr>
          <w:p w14:paraId="5262089F" w14:textId="77777777" w:rsidR="00FD4B41" w:rsidRPr="00B25C6F" w:rsidRDefault="00FD4B41">
            <w:pPr>
              <w:jc w:val="right"/>
              <w:rPr>
                <w:rFonts w:cs="Times New Roman"/>
                <w:bCs/>
                <w:sz w:val="18"/>
                <w:szCs w:val="18"/>
              </w:rPr>
            </w:pPr>
            <w:r w:rsidRPr="00B25C6F">
              <w:rPr>
                <w:rFonts w:cs="Times New Roman"/>
                <w:bCs/>
                <w:sz w:val="18"/>
                <w:szCs w:val="18"/>
              </w:rPr>
              <w:t>42.77%</w:t>
            </w:r>
          </w:p>
        </w:tc>
        <w:tc>
          <w:tcPr>
            <w:tcW w:w="761" w:type="pct"/>
            <w:vAlign w:val="center"/>
            <w:hideMark/>
          </w:tcPr>
          <w:p w14:paraId="15F194EE" w14:textId="77777777" w:rsidR="00FD4B41" w:rsidRPr="00B25C6F" w:rsidRDefault="00FD4B41">
            <w:pPr>
              <w:jc w:val="right"/>
              <w:rPr>
                <w:rFonts w:cs="Times New Roman"/>
                <w:bCs/>
                <w:sz w:val="18"/>
                <w:szCs w:val="18"/>
              </w:rPr>
            </w:pPr>
            <w:r w:rsidRPr="00B25C6F">
              <w:rPr>
                <w:rFonts w:cs="Times New Roman"/>
                <w:bCs/>
                <w:sz w:val="18"/>
                <w:szCs w:val="18"/>
              </w:rPr>
              <w:t>72.94%</w:t>
            </w:r>
          </w:p>
        </w:tc>
        <w:tc>
          <w:tcPr>
            <w:tcW w:w="761" w:type="pct"/>
            <w:vAlign w:val="center"/>
            <w:hideMark/>
          </w:tcPr>
          <w:p w14:paraId="6FEB27C7" w14:textId="77777777" w:rsidR="00FD4B41" w:rsidRPr="00B25C6F" w:rsidRDefault="00FD4B41">
            <w:pPr>
              <w:jc w:val="right"/>
              <w:rPr>
                <w:rFonts w:cs="Times New Roman"/>
                <w:bCs/>
                <w:sz w:val="18"/>
                <w:szCs w:val="18"/>
              </w:rPr>
            </w:pPr>
            <w:r w:rsidRPr="00B25C6F">
              <w:rPr>
                <w:rFonts w:cs="Times New Roman"/>
                <w:bCs/>
                <w:sz w:val="18"/>
                <w:szCs w:val="18"/>
              </w:rPr>
              <w:t>78.48%</w:t>
            </w:r>
          </w:p>
        </w:tc>
      </w:tr>
      <w:tr w:rsidR="00FD4B41" w:rsidRPr="00B25C6F" w14:paraId="4CC01FFC" w14:textId="77777777" w:rsidTr="00D069B9">
        <w:trPr>
          <w:trHeight w:val="397"/>
          <w:jc w:val="center"/>
        </w:trPr>
        <w:tc>
          <w:tcPr>
            <w:tcW w:w="1538" w:type="pct"/>
            <w:vAlign w:val="center"/>
            <w:hideMark/>
          </w:tcPr>
          <w:p w14:paraId="6904A5C8"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山水比德（截止</w:t>
            </w:r>
            <w:r w:rsidRPr="00B25C6F">
              <w:rPr>
                <w:rFonts w:cs="Times New Roman"/>
                <w:bCs/>
                <w:iCs/>
                <w:color w:val="000000"/>
                <w:sz w:val="18"/>
                <w:szCs w:val="18"/>
                <w:lang w:bidi="en-US"/>
              </w:rPr>
              <w:t>2020</w:t>
            </w:r>
            <w:r w:rsidRPr="00B25C6F">
              <w:rPr>
                <w:rFonts w:cs="Times New Roman" w:hint="eastAsia"/>
                <w:bCs/>
                <w:iCs/>
                <w:color w:val="000000"/>
                <w:sz w:val="18"/>
                <w:szCs w:val="18"/>
                <w:lang w:bidi="en-US"/>
              </w:rPr>
              <w:t>年</w:t>
            </w:r>
            <w:r w:rsidRPr="00B25C6F">
              <w:rPr>
                <w:rFonts w:cs="Times New Roman"/>
                <w:bCs/>
                <w:iCs/>
                <w:color w:val="000000"/>
                <w:sz w:val="18"/>
                <w:szCs w:val="18"/>
                <w:lang w:bidi="en-US"/>
              </w:rPr>
              <w:t>8</w:t>
            </w:r>
            <w:r w:rsidRPr="00B25C6F">
              <w:rPr>
                <w:rFonts w:cs="Times New Roman" w:hint="eastAsia"/>
                <w:bCs/>
                <w:iCs/>
                <w:color w:val="000000"/>
                <w:sz w:val="18"/>
                <w:szCs w:val="18"/>
                <w:lang w:bidi="en-US"/>
              </w:rPr>
              <w:t>月</w:t>
            </w:r>
            <w:r w:rsidRPr="00B25C6F">
              <w:rPr>
                <w:rFonts w:cs="Times New Roman"/>
                <w:bCs/>
                <w:iCs/>
                <w:color w:val="000000"/>
                <w:sz w:val="18"/>
                <w:szCs w:val="18"/>
                <w:lang w:bidi="en-US"/>
              </w:rPr>
              <w:t>30</w:t>
            </w:r>
            <w:r w:rsidRPr="00B25C6F">
              <w:rPr>
                <w:rFonts w:cs="Times New Roman" w:hint="eastAsia"/>
                <w:bCs/>
                <w:iCs/>
                <w:color w:val="000000"/>
                <w:sz w:val="18"/>
                <w:szCs w:val="18"/>
                <w:lang w:bidi="en-US"/>
              </w:rPr>
              <w:t>日）</w:t>
            </w:r>
          </w:p>
        </w:tc>
        <w:tc>
          <w:tcPr>
            <w:tcW w:w="970" w:type="pct"/>
            <w:vAlign w:val="center"/>
            <w:hideMark/>
          </w:tcPr>
          <w:p w14:paraId="7258D51A" w14:textId="77777777" w:rsidR="00FD4B41" w:rsidRPr="00B25C6F" w:rsidRDefault="00FD4B41">
            <w:pPr>
              <w:jc w:val="right"/>
              <w:rPr>
                <w:rFonts w:cs="Times New Roman"/>
                <w:bCs/>
                <w:kern w:val="2"/>
                <w:sz w:val="18"/>
                <w:szCs w:val="18"/>
              </w:rPr>
            </w:pPr>
            <w:r w:rsidRPr="00B25C6F">
              <w:rPr>
                <w:rFonts w:cs="Times New Roman"/>
                <w:bCs/>
                <w:sz w:val="18"/>
                <w:szCs w:val="18"/>
              </w:rPr>
              <w:t>19.32%</w:t>
            </w:r>
          </w:p>
        </w:tc>
        <w:tc>
          <w:tcPr>
            <w:tcW w:w="970" w:type="pct"/>
            <w:vAlign w:val="center"/>
            <w:hideMark/>
          </w:tcPr>
          <w:p w14:paraId="54F4326B" w14:textId="77777777" w:rsidR="00FD4B41" w:rsidRPr="00B25C6F" w:rsidRDefault="00FD4B41">
            <w:pPr>
              <w:jc w:val="right"/>
              <w:rPr>
                <w:rFonts w:cs="Times New Roman"/>
                <w:bCs/>
                <w:sz w:val="18"/>
                <w:szCs w:val="18"/>
              </w:rPr>
            </w:pPr>
            <w:r w:rsidRPr="00B25C6F">
              <w:rPr>
                <w:rFonts w:cs="Times New Roman"/>
                <w:bCs/>
                <w:sz w:val="18"/>
                <w:szCs w:val="18"/>
              </w:rPr>
              <w:t>52.12%</w:t>
            </w:r>
          </w:p>
        </w:tc>
        <w:tc>
          <w:tcPr>
            <w:tcW w:w="761" w:type="pct"/>
            <w:vAlign w:val="center"/>
            <w:hideMark/>
          </w:tcPr>
          <w:p w14:paraId="373F02F8" w14:textId="77777777" w:rsidR="00FD4B41" w:rsidRPr="00B25C6F" w:rsidRDefault="00FD4B41">
            <w:pPr>
              <w:jc w:val="right"/>
              <w:rPr>
                <w:rFonts w:cs="Times New Roman"/>
                <w:bCs/>
                <w:sz w:val="18"/>
                <w:szCs w:val="18"/>
              </w:rPr>
            </w:pPr>
            <w:r w:rsidRPr="00B25C6F">
              <w:rPr>
                <w:rFonts w:cs="Times New Roman"/>
                <w:bCs/>
                <w:sz w:val="18"/>
                <w:szCs w:val="18"/>
              </w:rPr>
              <w:t>68.65%</w:t>
            </w:r>
          </w:p>
        </w:tc>
        <w:tc>
          <w:tcPr>
            <w:tcW w:w="761" w:type="pct"/>
            <w:vAlign w:val="center"/>
            <w:hideMark/>
          </w:tcPr>
          <w:p w14:paraId="0761C49B" w14:textId="77777777" w:rsidR="00FD4B41" w:rsidRPr="00B25C6F" w:rsidRDefault="00FD4B41">
            <w:pPr>
              <w:jc w:val="right"/>
              <w:rPr>
                <w:rFonts w:cs="Times New Roman"/>
                <w:bCs/>
                <w:sz w:val="18"/>
                <w:szCs w:val="18"/>
              </w:rPr>
            </w:pPr>
            <w:r w:rsidRPr="00B25C6F">
              <w:rPr>
                <w:rFonts w:cs="Times New Roman"/>
                <w:bCs/>
                <w:sz w:val="18"/>
                <w:szCs w:val="18"/>
              </w:rPr>
              <w:t>75.71%</w:t>
            </w:r>
          </w:p>
        </w:tc>
      </w:tr>
      <w:tr w:rsidR="00FD4B41" w:rsidRPr="00B25C6F" w14:paraId="5D99EA83" w14:textId="77777777" w:rsidTr="00D069B9">
        <w:trPr>
          <w:trHeight w:val="397"/>
          <w:jc w:val="center"/>
        </w:trPr>
        <w:tc>
          <w:tcPr>
            <w:tcW w:w="1538" w:type="pct"/>
            <w:vAlign w:val="center"/>
            <w:hideMark/>
          </w:tcPr>
          <w:p w14:paraId="0197F0CD" w14:textId="77777777" w:rsidR="00FD4B41" w:rsidRPr="00B25C6F" w:rsidRDefault="00FD4B41">
            <w:pPr>
              <w:jc w:val="center"/>
              <w:rPr>
                <w:rFonts w:cs="Times New Roman"/>
                <w:bCs/>
                <w:iCs/>
                <w:color w:val="000000"/>
                <w:sz w:val="18"/>
                <w:szCs w:val="18"/>
                <w:lang w:bidi="en-US"/>
              </w:rPr>
            </w:pPr>
            <w:r w:rsidRPr="00B25C6F">
              <w:rPr>
                <w:rFonts w:cs="Times New Roman" w:hint="eastAsia"/>
                <w:bCs/>
                <w:iCs/>
                <w:color w:val="000000"/>
                <w:sz w:val="18"/>
                <w:szCs w:val="18"/>
                <w:lang w:bidi="en-US"/>
              </w:rPr>
              <w:t>霍普股份（截止</w:t>
            </w:r>
            <w:r w:rsidRPr="00B25C6F">
              <w:rPr>
                <w:rFonts w:cs="Times New Roman"/>
                <w:bCs/>
                <w:iCs/>
                <w:color w:val="000000"/>
                <w:sz w:val="18"/>
                <w:szCs w:val="18"/>
                <w:lang w:bidi="en-US"/>
              </w:rPr>
              <w:t>2020</w:t>
            </w:r>
            <w:r w:rsidRPr="00B25C6F">
              <w:rPr>
                <w:rFonts w:cs="Times New Roman" w:hint="eastAsia"/>
                <w:bCs/>
                <w:iCs/>
                <w:color w:val="000000"/>
                <w:sz w:val="18"/>
                <w:szCs w:val="18"/>
                <w:lang w:bidi="en-US"/>
              </w:rPr>
              <w:t>年</w:t>
            </w:r>
            <w:r w:rsidRPr="00B25C6F">
              <w:rPr>
                <w:rFonts w:cs="Times New Roman"/>
                <w:bCs/>
                <w:iCs/>
                <w:color w:val="000000"/>
                <w:sz w:val="18"/>
                <w:szCs w:val="18"/>
                <w:lang w:bidi="en-US"/>
              </w:rPr>
              <w:t>12</w:t>
            </w:r>
            <w:r w:rsidRPr="00B25C6F">
              <w:rPr>
                <w:rFonts w:cs="Times New Roman" w:hint="eastAsia"/>
                <w:bCs/>
                <w:iCs/>
                <w:color w:val="000000"/>
                <w:sz w:val="18"/>
                <w:szCs w:val="18"/>
                <w:lang w:bidi="en-US"/>
              </w:rPr>
              <w:t>月</w:t>
            </w:r>
            <w:r w:rsidRPr="00B25C6F">
              <w:rPr>
                <w:rFonts w:cs="Times New Roman"/>
                <w:bCs/>
                <w:iCs/>
                <w:color w:val="000000"/>
                <w:sz w:val="18"/>
                <w:szCs w:val="18"/>
                <w:lang w:bidi="en-US"/>
              </w:rPr>
              <w:t>31</w:t>
            </w:r>
            <w:r w:rsidRPr="00B25C6F">
              <w:rPr>
                <w:rFonts w:cs="Times New Roman" w:hint="eastAsia"/>
                <w:bCs/>
                <w:iCs/>
                <w:color w:val="000000"/>
                <w:sz w:val="18"/>
                <w:szCs w:val="18"/>
                <w:lang w:bidi="en-US"/>
              </w:rPr>
              <w:t>日）</w:t>
            </w:r>
          </w:p>
        </w:tc>
        <w:tc>
          <w:tcPr>
            <w:tcW w:w="970" w:type="pct"/>
            <w:vAlign w:val="center"/>
            <w:hideMark/>
          </w:tcPr>
          <w:p w14:paraId="3CFD8B51" w14:textId="77777777" w:rsidR="00FD4B41" w:rsidRPr="00B25C6F" w:rsidRDefault="00FD4B41">
            <w:pPr>
              <w:jc w:val="right"/>
              <w:rPr>
                <w:rFonts w:cs="Times New Roman"/>
                <w:bCs/>
                <w:color w:val="000000"/>
                <w:sz w:val="18"/>
                <w:szCs w:val="18"/>
                <w:lang w:eastAsia="en-US" w:bidi="en-US"/>
              </w:rPr>
            </w:pPr>
            <w:r w:rsidRPr="00B25C6F">
              <w:rPr>
                <w:rFonts w:cs="Times New Roman"/>
                <w:bCs/>
                <w:color w:val="000000"/>
                <w:sz w:val="18"/>
                <w:szCs w:val="18"/>
                <w:lang w:eastAsia="en-US" w:bidi="en-US"/>
              </w:rPr>
              <w:t>30.72%</w:t>
            </w:r>
          </w:p>
        </w:tc>
        <w:tc>
          <w:tcPr>
            <w:tcW w:w="970" w:type="pct"/>
            <w:vAlign w:val="center"/>
            <w:hideMark/>
          </w:tcPr>
          <w:p w14:paraId="65D667A9" w14:textId="77777777" w:rsidR="00FD4B41" w:rsidRPr="00B25C6F" w:rsidRDefault="00FD4B41">
            <w:pPr>
              <w:jc w:val="right"/>
              <w:rPr>
                <w:rFonts w:cs="Times New Roman"/>
                <w:bCs/>
                <w:color w:val="000000"/>
                <w:sz w:val="18"/>
                <w:szCs w:val="18"/>
                <w:lang w:eastAsia="en-US" w:bidi="en-US"/>
              </w:rPr>
            </w:pPr>
            <w:r w:rsidRPr="00B25C6F">
              <w:rPr>
                <w:rFonts w:cs="Times New Roman"/>
                <w:bCs/>
                <w:color w:val="000000"/>
                <w:sz w:val="18"/>
                <w:szCs w:val="18"/>
                <w:lang w:eastAsia="en-US" w:bidi="en-US"/>
              </w:rPr>
              <w:t>65.55%</w:t>
            </w:r>
          </w:p>
        </w:tc>
        <w:tc>
          <w:tcPr>
            <w:tcW w:w="761" w:type="pct"/>
            <w:vAlign w:val="center"/>
            <w:hideMark/>
          </w:tcPr>
          <w:p w14:paraId="6D539D67" w14:textId="77777777" w:rsidR="00FD4B41" w:rsidRPr="00B25C6F" w:rsidRDefault="00FD4B41">
            <w:pPr>
              <w:jc w:val="right"/>
              <w:rPr>
                <w:rFonts w:cs="Times New Roman"/>
                <w:bCs/>
                <w:color w:val="000000"/>
                <w:sz w:val="18"/>
                <w:szCs w:val="18"/>
                <w:lang w:eastAsia="en-US" w:bidi="en-US"/>
              </w:rPr>
            </w:pPr>
            <w:r w:rsidRPr="00B25C6F">
              <w:rPr>
                <w:rFonts w:cs="Times New Roman"/>
                <w:bCs/>
                <w:color w:val="000000"/>
                <w:sz w:val="18"/>
                <w:szCs w:val="18"/>
                <w:lang w:eastAsia="en-US" w:bidi="en-US"/>
              </w:rPr>
              <w:t>77.02%</w:t>
            </w:r>
          </w:p>
        </w:tc>
        <w:tc>
          <w:tcPr>
            <w:tcW w:w="761" w:type="pct"/>
            <w:vAlign w:val="center"/>
            <w:hideMark/>
          </w:tcPr>
          <w:p w14:paraId="3BCA5E8C" w14:textId="77777777" w:rsidR="00FD4B41" w:rsidRPr="00B25C6F" w:rsidRDefault="00FD4B41">
            <w:pPr>
              <w:jc w:val="right"/>
              <w:rPr>
                <w:rFonts w:cs="Times New Roman"/>
                <w:bCs/>
                <w:color w:val="000000"/>
                <w:sz w:val="18"/>
                <w:szCs w:val="18"/>
                <w:lang w:eastAsia="en-US" w:bidi="en-US"/>
              </w:rPr>
            </w:pPr>
            <w:r w:rsidRPr="00B25C6F">
              <w:rPr>
                <w:rFonts w:cs="Times New Roman"/>
                <w:bCs/>
                <w:color w:val="000000"/>
                <w:sz w:val="18"/>
                <w:szCs w:val="18"/>
                <w:lang w:eastAsia="en-US" w:bidi="en-US"/>
              </w:rPr>
              <w:t>84.03%</w:t>
            </w:r>
          </w:p>
        </w:tc>
      </w:tr>
    </w:tbl>
    <w:p w14:paraId="74C692A1" w14:textId="77777777" w:rsidR="00FD4B41" w:rsidRPr="00B25C6F" w:rsidRDefault="00FD4B41" w:rsidP="00FD4B41">
      <w:pPr>
        <w:autoSpaceDE w:val="0"/>
        <w:autoSpaceDN w:val="0"/>
        <w:adjustRightInd w:val="0"/>
        <w:spacing w:afterLines="50" w:after="163"/>
        <w:ind w:firstLineChars="200" w:firstLine="420"/>
        <w:rPr>
          <w:rFonts w:cs="Times New Roman"/>
          <w:bCs/>
          <w:iCs/>
          <w:sz w:val="21"/>
          <w:szCs w:val="21"/>
          <w:lang w:bidi="en-US"/>
        </w:rPr>
      </w:pPr>
      <w:r w:rsidRPr="00B25C6F">
        <w:rPr>
          <w:rFonts w:hint="eastAsia"/>
          <w:bCs/>
          <w:sz w:val="21"/>
          <w:szCs w:val="21"/>
        </w:rPr>
        <w:t>注：因上述公司尚未披露以2020年末为审计基准日的期后回款数据，因此摘取以2020年6月末为审计基准日的期后回款数据进行比较。</w:t>
      </w:r>
    </w:p>
    <w:p w14:paraId="00F4320A" w14:textId="77777777" w:rsidR="00FD4B41" w:rsidRPr="00B25C6F" w:rsidRDefault="00FD4B41" w:rsidP="00FD4B41">
      <w:pPr>
        <w:autoSpaceDE w:val="0"/>
        <w:autoSpaceDN w:val="0"/>
        <w:adjustRightInd w:val="0"/>
        <w:spacing w:beforeLines="50" w:before="163" w:afterLines="50" w:after="163" w:line="360" w:lineRule="auto"/>
        <w:ind w:firstLineChars="200" w:firstLine="420"/>
        <w:rPr>
          <w:rFonts w:cs="Times New Roman"/>
          <w:bCs/>
          <w:kern w:val="2"/>
          <w:sz w:val="21"/>
          <w:szCs w:val="21"/>
        </w:rPr>
      </w:pPr>
      <w:r w:rsidRPr="00B25C6F">
        <w:rPr>
          <w:rFonts w:cs="Times New Roman" w:hint="eastAsia"/>
          <w:bCs/>
          <w:sz w:val="21"/>
          <w:szCs w:val="21"/>
        </w:rPr>
        <w:t>报告期各期，公司应收账款期后回款情况与同行业可比公司相比，不存在较大差异，公司应收账款期后回款情况符合行业情况。</w:t>
      </w:r>
    </w:p>
    <w:p w14:paraId="33304D60" w14:textId="77777777" w:rsidR="00FD4B41" w:rsidRPr="00B25C6F" w:rsidRDefault="00FD4B41" w:rsidP="00FD4B41">
      <w:pPr>
        <w:pStyle w:val="af4"/>
        <w:spacing w:before="163" w:after="163"/>
        <w:ind w:firstLine="422"/>
        <w:rPr>
          <w:bCs w:val="0"/>
          <w:sz w:val="21"/>
          <w:szCs w:val="21"/>
        </w:rPr>
      </w:pPr>
      <w:r w:rsidRPr="00B25C6F">
        <w:rPr>
          <w:rFonts w:hint="eastAsia"/>
          <w:bCs w:val="0"/>
          <w:sz w:val="21"/>
          <w:szCs w:val="21"/>
        </w:rPr>
        <w:t>【中介机构核查意见】</w:t>
      </w:r>
    </w:p>
    <w:p w14:paraId="5F152800" w14:textId="77777777" w:rsidR="00FD4B41" w:rsidRPr="00B25C6F" w:rsidRDefault="00FD4B41" w:rsidP="00FD4B41">
      <w:pPr>
        <w:spacing w:beforeLines="50" w:before="163" w:afterLines="50" w:after="163" w:line="360" w:lineRule="auto"/>
        <w:ind w:firstLineChars="200" w:firstLine="422"/>
        <w:outlineLvl w:val="2"/>
        <w:rPr>
          <w:rFonts w:cs="Times New Roman"/>
          <w:b/>
          <w:color w:val="000000"/>
          <w:sz w:val="21"/>
          <w:szCs w:val="21"/>
          <w:lang w:bidi="en-US"/>
        </w:rPr>
      </w:pPr>
      <w:r w:rsidRPr="00B25C6F">
        <w:rPr>
          <w:rFonts w:cs="Times New Roman" w:hint="eastAsia"/>
          <w:b/>
          <w:color w:val="000000"/>
          <w:sz w:val="21"/>
          <w:szCs w:val="21"/>
          <w:lang w:bidi="en-US"/>
        </w:rPr>
        <w:t>（一）核查过程</w:t>
      </w:r>
    </w:p>
    <w:p w14:paraId="49AC8252" w14:textId="75F8142A" w:rsidR="00FD4B41" w:rsidRPr="00B25C6F" w:rsidRDefault="00FD4B41" w:rsidP="00FD4B41">
      <w:pPr>
        <w:spacing w:beforeLines="50" w:before="163" w:afterLines="50" w:after="163" w:line="360" w:lineRule="auto"/>
        <w:ind w:firstLineChars="200" w:firstLine="420"/>
        <w:rPr>
          <w:bCs/>
          <w:color w:val="000000"/>
          <w:sz w:val="21"/>
          <w:szCs w:val="21"/>
          <w:lang w:eastAsia="zh-TW" w:bidi="en-US"/>
        </w:rPr>
      </w:pPr>
      <w:r w:rsidRPr="00B25C6F">
        <w:rPr>
          <w:rFonts w:cs="Times New Roman" w:hint="eastAsia"/>
          <w:bCs/>
          <w:sz w:val="21"/>
          <w:szCs w:val="21"/>
          <w:lang w:val="zh-TW"/>
        </w:rPr>
        <w:t>申报会计师执行了如下核查程序：</w:t>
      </w:r>
    </w:p>
    <w:p w14:paraId="7A105EC0" w14:textId="77777777" w:rsidR="00FD4B41" w:rsidRPr="00B25C6F" w:rsidRDefault="00FD4B41" w:rsidP="00FD4B41">
      <w:pPr>
        <w:spacing w:beforeLines="50" w:before="163" w:afterLines="50" w:after="163" w:line="360" w:lineRule="auto"/>
        <w:ind w:firstLineChars="200" w:firstLine="420"/>
        <w:rPr>
          <w:rFonts w:cs="Times New Roman"/>
          <w:bCs/>
          <w:color w:val="000000"/>
          <w:sz w:val="21"/>
          <w:szCs w:val="21"/>
          <w:lang w:bidi="en-US"/>
        </w:rPr>
      </w:pPr>
      <w:r w:rsidRPr="00B25C6F">
        <w:rPr>
          <w:rFonts w:cs="Times New Roman"/>
          <w:bCs/>
          <w:color w:val="000000"/>
          <w:sz w:val="21"/>
          <w:szCs w:val="21"/>
          <w:lang w:bidi="en-US"/>
        </w:rPr>
        <w:lastRenderedPageBreak/>
        <w:t>1</w:t>
      </w:r>
      <w:r w:rsidRPr="00B25C6F">
        <w:rPr>
          <w:rFonts w:cs="Times New Roman" w:hint="eastAsia"/>
          <w:bCs/>
          <w:color w:val="000000"/>
          <w:sz w:val="21"/>
          <w:szCs w:val="21"/>
          <w:lang w:bidi="en-US"/>
        </w:rPr>
        <w:t>、</w:t>
      </w:r>
      <w:r w:rsidRPr="00B25C6F">
        <w:rPr>
          <w:rFonts w:cs="Times New Roman" w:hint="eastAsia"/>
          <w:bCs/>
          <w:sz w:val="21"/>
          <w:szCs w:val="21"/>
          <w:lang w:val="zh-TW"/>
        </w:rPr>
        <w:t>查阅了企业会计准则、发行人会计政策、合同资料等，对</w:t>
      </w:r>
      <w:r w:rsidRPr="00B25C6F">
        <w:rPr>
          <w:rFonts w:cs="Times New Roman" w:hint="eastAsia"/>
          <w:bCs/>
          <w:color w:val="000000"/>
          <w:sz w:val="21"/>
          <w:szCs w:val="21"/>
          <w:lang w:bidi="en-US"/>
        </w:rPr>
        <w:t>合同约定的付款进度和履约进度的匹配性进行了分析；</w:t>
      </w:r>
    </w:p>
    <w:p w14:paraId="610FD938" w14:textId="77777777" w:rsidR="00FD4B41" w:rsidRPr="00B25C6F" w:rsidRDefault="00FD4B41" w:rsidP="00FD4B41">
      <w:pPr>
        <w:spacing w:beforeLines="50" w:before="163" w:afterLines="50" w:after="163" w:line="360" w:lineRule="auto"/>
        <w:ind w:firstLineChars="200" w:firstLine="420"/>
        <w:rPr>
          <w:rFonts w:cs="Times New Roman"/>
          <w:bCs/>
          <w:kern w:val="2"/>
          <w:sz w:val="21"/>
          <w:szCs w:val="21"/>
        </w:rPr>
      </w:pPr>
      <w:r w:rsidRPr="00B25C6F">
        <w:rPr>
          <w:rFonts w:cs="Times New Roman"/>
          <w:bCs/>
          <w:sz w:val="21"/>
          <w:szCs w:val="21"/>
          <w:lang w:val="zh-TW" w:eastAsia="zh-TW"/>
        </w:rPr>
        <w:t>2</w:t>
      </w:r>
      <w:r w:rsidRPr="00B25C6F">
        <w:rPr>
          <w:rFonts w:cs="Times New Roman" w:hint="eastAsia"/>
          <w:bCs/>
          <w:sz w:val="21"/>
          <w:szCs w:val="21"/>
          <w:lang w:val="zh-TW"/>
        </w:rPr>
        <w:t>、</w:t>
      </w:r>
      <w:r w:rsidRPr="00B25C6F">
        <w:rPr>
          <w:rFonts w:cs="Times New Roman" w:hint="eastAsia"/>
          <w:bCs/>
          <w:sz w:val="21"/>
          <w:szCs w:val="21"/>
        </w:rPr>
        <w:t>查阅了报告期内终止或调减金额合同的实际执行情况，以及终止日及之后的收入确认和实际收款情况；</w:t>
      </w:r>
    </w:p>
    <w:p w14:paraId="380D21B8" w14:textId="77777777" w:rsidR="00FD4B41" w:rsidRPr="00B25C6F" w:rsidRDefault="00FD4B41" w:rsidP="00FD4B41">
      <w:pPr>
        <w:spacing w:beforeLines="50" w:before="163" w:afterLines="50" w:after="163" w:line="360" w:lineRule="auto"/>
        <w:ind w:firstLineChars="200" w:firstLine="420"/>
        <w:rPr>
          <w:rFonts w:cs="Times New Roman"/>
          <w:bCs/>
          <w:color w:val="000000"/>
          <w:sz w:val="21"/>
          <w:szCs w:val="21"/>
          <w:lang w:bidi="en-US"/>
        </w:rPr>
      </w:pPr>
      <w:r w:rsidRPr="00B25C6F">
        <w:rPr>
          <w:rFonts w:cs="Times New Roman"/>
          <w:bCs/>
          <w:sz w:val="21"/>
          <w:szCs w:val="21"/>
        </w:rPr>
        <w:t>3</w:t>
      </w:r>
      <w:r w:rsidRPr="00B25C6F">
        <w:rPr>
          <w:rFonts w:cs="Times New Roman" w:hint="eastAsia"/>
          <w:bCs/>
          <w:sz w:val="21"/>
          <w:szCs w:val="21"/>
        </w:rPr>
        <w:t>、查阅了报告期各期末应收账款的账龄情况，结合合同条款对逾期情况进行了分析，查阅了应收账款的回收情况。</w:t>
      </w:r>
    </w:p>
    <w:p w14:paraId="6AD36AA8" w14:textId="77777777" w:rsidR="00FD4B41" w:rsidRPr="00B25C6F" w:rsidRDefault="00FD4B41" w:rsidP="00FD4B41">
      <w:pPr>
        <w:spacing w:beforeLines="50" w:before="163" w:afterLines="50" w:after="163" w:line="360" w:lineRule="auto"/>
        <w:ind w:firstLineChars="200" w:firstLine="422"/>
        <w:outlineLvl w:val="2"/>
        <w:rPr>
          <w:rFonts w:cs="Times New Roman"/>
          <w:b/>
          <w:color w:val="000000"/>
          <w:sz w:val="21"/>
          <w:szCs w:val="21"/>
          <w:lang w:bidi="en-US"/>
        </w:rPr>
      </w:pPr>
      <w:r w:rsidRPr="00B25C6F">
        <w:rPr>
          <w:rFonts w:cs="Times New Roman" w:hint="eastAsia"/>
          <w:b/>
          <w:color w:val="000000"/>
          <w:sz w:val="21"/>
          <w:szCs w:val="21"/>
          <w:lang w:bidi="en-US"/>
        </w:rPr>
        <w:t>（二）核查意见</w:t>
      </w:r>
    </w:p>
    <w:p w14:paraId="4BAF8E90" w14:textId="492A8472" w:rsidR="00FD4B41" w:rsidRPr="00B25C6F" w:rsidRDefault="00FD4B41" w:rsidP="00FD4B41">
      <w:pPr>
        <w:spacing w:beforeLines="50" w:before="163" w:afterLines="50" w:after="163" w:line="360" w:lineRule="auto"/>
        <w:ind w:firstLineChars="200" w:firstLine="420"/>
        <w:rPr>
          <w:rFonts w:cs="Times New Roman"/>
          <w:bCs/>
          <w:kern w:val="2"/>
          <w:sz w:val="21"/>
          <w:szCs w:val="21"/>
        </w:rPr>
      </w:pPr>
      <w:r w:rsidRPr="00B25C6F">
        <w:rPr>
          <w:rFonts w:cs="Times New Roman" w:hint="eastAsia"/>
          <w:bCs/>
          <w:sz w:val="21"/>
          <w:szCs w:val="21"/>
          <w:lang w:val="zh-TW"/>
        </w:rPr>
        <w:t>申报会计师</w:t>
      </w:r>
      <w:r w:rsidRPr="00B25C6F">
        <w:rPr>
          <w:rFonts w:cs="Times New Roman" w:hint="eastAsia"/>
          <w:bCs/>
          <w:sz w:val="21"/>
          <w:szCs w:val="21"/>
        </w:rPr>
        <w:t>核查意见如下：</w:t>
      </w:r>
    </w:p>
    <w:p w14:paraId="28FD1AEE" w14:textId="77777777" w:rsidR="00FD4B41" w:rsidRPr="00B25C6F" w:rsidRDefault="00FD4B41" w:rsidP="00FD4B41">
      <w:pPr>
        <w:spacing w:beforeLines="50" w:before="163" w:afterLines="50" w:after="163" w:line="360" w:lineRule="auto"/>
        <w:ind w:firstLineChars="200" w:firstLine="420"/>
        <w:rPr>
          <w:rFonts w:cs="Times New Roman"/>
          <w:bCs/>
          <w:sz w:val="21"/>
          <w:szCs w:val="21"/>
        </w:rPr>
      </w:pPr>
      <w:r w:rsidRPr="00B25C6F">
        <w:rPr>
          <w:rFonts w:cs="Times New Roman"/>
          <w:bCs/>
          <w:sz w:val="21"/>
          <w:szCs w:val="21"/>
        </w:rPr>
        <w:t>1</w:t>
      </w:r>
      <w:r w:rsidRPr="00B25C6F">
        <w:rPr>
          <w:rFonts w:cs="Times New Roman" w:hint="eastAsia"/>
          <w:bCs/>
          <w:sz w:val="21"/>
          <w:szCs w:val="21"/>
        </w:rPr>
        <w:t>、发行人合同约定的付款进度和履约进度相匹配；</w:t>
      </w:r>
    </w:p>
    <w:p w14:paraId="10FEF687" w14:textId="77777777" w:rsidR="00FD4B41" w:rsidRPr="00B25C6F" w:rsidRDefault="00FD4B41" w:rsidP="00FD4B41">
      <w:pPr>
        <w:spacing w:beforeLines="50" w:before="163" w:afterLines="50" w:after="163" w:line="360" w:lineRule="auto"/>
        <w:ind w:firstLineChars="200" w:firstLine="420"/>
        <w:rPr>
          <w:rFonts w:cs="Times New Roman"/>
          <w:bCs/>
          <w:sz w:val="21"/>
          <w:szCs w:val="21"/>
        </w:rPr>
      </w:pPr>
      <w:r w:rsidRPr="00B25C6F">
        <w:rPr>
          <w:rFonts w:cs="Times New Roman"/>
          <w:bCs/>
          <w:sz w:val="21"/>
          <w:szCs w:val="21"/>
        </w:rPr>
        <w:t>2</w:t>
      </w:r>
      <w:r w:rsidRPr="00B25C6F">
        <w:rPr>
          <w:rFonts w:cs="Times New Roman" w:hint="eastAsia"/>
          <w:bCs/>
          <w:sz w:val="21"/>
          <w:szCs w:val="21"/>
        </w:rPr>
        <w:t>、发行人报告期内终止或调减金额的合同的实际执行情况、终止日及之后的收入确认和实际收款情况已在招股说明书中披露，相关数据真实、准确；</w:t>
      </w:r>
    </w:p>
    <w:p w14:paraId="4E907158" w14:textId="20445942" w:rsidR="00596470" w:rsidRPr="00B25C6F" w:rsidRDefault="00FD4B41" w:rsidP="00FD4B41">
      <w:pPr>
        <w:spacing w:line="400" w:lineRule="atLeast"/>
        <w:ind w:firstLineChars="200" w:firstLine="420"/>
        <w:rPr>
          <w:rFonts w:cs="Times New Roman"/>
          <w:bCs/>
          <w:sz w:val="21"/>
          <w:szCs w:val="21"/>
          <w:lang w:val="zh-TW"/>
        </w:rPr>
      </w:pPr>
      <w:r w:rsidRPr="00B25C6F">
        <w:rPr>
          <w:rFonts w:cs="Times New Roman"/>
          <w:bCs/>
          <w:sz w:val="21"/>
          <w:szCs w:val="21"/>
        </w:rPr>
        <w:t>3</w:t>
      </w:r>
      <w:r w:rsidRPr="00B25C6F">
        <w:rPr>
          <w:rFonts w:cs="Times New Roman" w:hint="eastAsia"/>
          <w:bCs/>
          <w:sz w:val="21"/>
          <w:szCs w:val="21"/>
        </w:rPr>
        <w:t>、发行人报告期各期末应收账款逾期及回收情况已在招股说明书中披露，相关数据真实、准确。应收账款期后回款情况符合行业情况与发行人实际经营情况</w:t>
      </w:r>
      <w:r w:rsidR="00FB0D50" w:rsidRPr="00B25C6F">
        <w:rPr>
          <w:rFonts w:cs="Times New Roman" w:hint="eastAsia"/>
          <w:bCs/>
          <w:sz w:val="21"/>
          <w:szCs w:val="21"/>
        </w:rPr>
        <w:t>。</w:t>
      </w:r>
    </w:p>
    <w:p w14:paraId="46EB44A8" w14:textId="4AB5AE22" w:rsidR="004B4D04" w:rsidRPr="00B25C6F" w:rsidRDefault="004B4D04" w:rsidP="00B16084">
      <w:pPr>
        <w:spacing w:line="400" w:lineRule="atLeast"/>
        <w:ind w:firstLineChars="200" w:firstLine="420"/>
        <w:rPr>
          <w:rFonts w:cs="Times New Roman"/>
          <w:bCs/>
          <w:sz w:val="21"/>
          <w:szCs w:val="21"/>
        </w:rPr>
      </w:pPr>
    </w:p>
    <w:p w14:paraId="36E624AB" w14:textId="0B7F4B5D" w:rsidR="004B4D04" w:rsidRPr="00B25C6F" w:rsidRDefault="004B4D04" w:rsidP="00B16084">
      <w:pPr>
        <w:spacing w:line="400" w:lineRule="atLeast"/>
        <w:ind w:firstLineChars="200" w:firstLine="420"/>
        <w:rPr>
          <w:rFonts w:cs="Times New Roman"/>
          <w:bCs/>
          <w:sz w:val="21"/>
          <w:szCs w:val="21"/>
        </w:rPr>
      </w:pPr>
      <w:r w:rsidRPr="00B25C6F">
        <w:rPr>
          <w:rFonts w:cs="Times New Roman" w:hint="eastAsia"/>
          <w:bCs/>
          <w:sz w:val="21"/>
          <w:szCs w:val="21"/>
        </w:rPr>
        <w:t>（以下无正文）</w:t>
      </w:r>
    </w:p>
    <w:p w14:paraId="62D42508" w14:textId="77777777" w:rsidR="00E6306F" w:rsidRPr="00B25C6F" w:rsidRDefault="00E6306F" w:rsidP="00E6306F">
      <w:pPr>
        <w:spacing w:line="400" w:lineRule="atLeast"/>
        <w:ind w:firstLineChars="200" w:firstLine="420"/>
        <w:rPr>
          <w:rFonts w:cs="Times New Roman"/>
          <w:bCs/>
          <w:sz w:val="21"/>
          <w:szCs w:val="21"/>
        </w:rPr>
        <w:sectPr w:rsidR="00E6306F" w:rsidRPr="00B25C6F" w:rsidSect="00B3015F">
          <w:headerReference w:type="default" r:id="rId9"/>
          <w:footerReference w:type="default" r:id="rId10"/>
          <w:headerReference w:type="first" r:id="rId11"/>
          <w:footerReference w:type="first" r:id="rId12"/>
          <w:pgSz w:w="11906" w:h="16838"/>
          <w:pgMar w:top="1440" w:right="1700" w:bottom="1440" w:left="1800" w:header="851" w:footer="992" w:gutter="0"/>
          <w:cols w:space="425"/>
          <w:titlePg/>
          <w:docGrid w:type="lines" w:linePitch="326"/>
        </w:sectPr>
      </w:pPr>
    </w:p>
    <w:p w14:paraId="1E12F51B" w14:textId="355F4D59" w:rsidR="00E6306F" w:rsidRPr="00B25C6F" w:rsidRDefault="00FD27D5" w:rsidP="00FD27D5">
      <w:pPr>
        <w:spacing w:line="400" w:lineRule="atLeast"/>
        <w:ind w:firstLineChars="200" w:firstLine="480"/>
        <w:rPr>
          <w:rFonts w:ascii="Times New Roman" w:hAnsi="Times New Roman" w:cs="Times New Roman"/>
          <w:sz w:val="21"/>
          <w:szCs w:val="22"/>
        </w:rPr>
      </w:pPr>
      <w:r>
        <w:rPr>
          <w:rFonts w:ascii="Times New Roman" w:hAnsi="Times New Roman" w:cs="Times New Roman"/>
          <w:noProof/>
        </w:rPr>
        <w:lastRenderedPageBreak/>
        <w:drawing>
          <wp:anchor distT="0" distB="0" distL="114300" distR="114300" simplePos="0" relativeHeight="251658240" behindDoc="0" locked="0" layoutInCell="1" allowOverlap="1" wp14:anchorId="1A047D96" wp14:editId="0AF81C4F">
            <wp:simplePos x="0" y="0"/>
            <wp:positionH relativeFrom="column">
              <wp:posOffset>-1135380</wp:posOffset>
            </wp:positionH>
            <wp:positionV relativeFrom="paragraph">
              <wp:posOffset>-27940</wp:posOffset>
            </wp:positionV>
            <wp:extent cx="7564755" cy="7650480"/>
            <wp:effectExtent l="0" t="0" r="0" b="7620"/>
            <wp:wrapNone/>
            <wp:docPr id="2" name="图片 2" descr="C:\Users\86173\Desktop\00年报更新申报文件2020年\000反馈\会计师反馈\会计师反馈签章页\会计师关于创业板上市委审议意见落实函的回复（2020年年报数据更新）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173\Desktop\00年报更新申报文件2020年\000反馈\会计师反馈\会计师反馈签章页\会计师关于创业板上市委审议意见落实函的回复（2020年年报数据更新）_页面_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755" b="17735"/>
                    <a:stretch/>
                  </pic:blipFill>
                  <pic:spPr bwMode="auto">
                    <a:xfrm>
                      <a:off x="0" y="0"/>
                      <a:ext cx="7564755" cy="7650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43BF28" w14:textId="7409543E" w:rsidR="00E6306F" w:rsidRPr="00B25C6F" w:rsidRDefault="00E6306F" w:rsidP="00E6306F">
      <w:pPr>
        <w:spacing w:line="400" w:lineRule="atLeast"/>
        <w:ind w:firstLineChars="200" w:firstLine="420"/>
        <w:rPr>
          <w:rFonts w:ascii="Times New Roman" w:hAnsi="Times New Roman" w:cs="Times New Roman"/>
          <w:sz w:val="21"/>
          <w:szCs w:val="22"/>
        </w:rPr>
      </w:pPr>
    </w:p>
    <w:p w14:paraId="24F1D240" w14:textId="77777777" w:rsidR="00E6306F" w:rsidRPr="00B25C6F" w:rsidRDefault="00E6306F" w:rsidP="00E6306F">
      <w:pPr>
        <w:spacing w:line="400" w:lineRule="atLeast"/>
        <w:ind w:firstLineChars="200" w:firstLine="420"/>
        <w:rPr>
          <w:rFonts w:ascii="Times New Roman" w:hAnsi="Times New Roman" w:cs="Times New Roman"/>
          <w:sz w:val="21"/>
          <w:szCs w:val="22"/>
        </w:rPr>
      </w:pPr>
    </w:p>
    <w:p w14:paraId="312921F2" w14:textId="5F7C0F2E" w:rsidR="00E6306F" w:rsidRPr="00B25C6F" w:rsidRDefault="00E6306F" w:rsidP="00E6306F">
      <w:pPr>
        <w:spacing w:line="400" w:lineRule="atLeast"/>
        <w:ind w:firstLineChars="200" w:firstLine="480"/>
        <w:rPr>
          <w:rFonts w:ascii="Times New Roman" w:hAnsi="Times New Roman" w:cs="Times New Roman"/>
        </w:rPr>
      </w:pPr>
      <w:r w:rsidRPr="00B25C6F">
        <w:rPr>
          <w:rFonts w:ascii="Times New Roman" w:hAnsi="Times New Roman" w:cs="Times New Roman"/>
        </w:rPr>
        <w:t>（本页无正文）</w:t>
      </w:r>
    </w:p>
    <w:p w14:paraId="120800FB" w14:textId="77777777" w:rsidR="00E6306F" w:rsidRPr="00B25C6F" w:rsidRDefault="00E6306F" w:rsidP="00E6306F">
      <w:pPr>
        <w:spacing w:line="400" w:lineRule="atLeast"/>
        <w:ind w:firstLineChars="1700" w:firstLine="4080"/>
        <w:jc w:val="right"/>
        <w:rPr>
          <w:rFonts w:ascii="Times New Roman" w:hAnsi="Times New Roman" w:cs="Times New Roman"/>
        </w:rPr>
      </w:pPr>
    </w:p>
    <w:p w14:paraId="581A5C46" w14:textId="77777777" w:rsidR="00E6306F" w:rsidRPr="00B25C6F" w:rsidRDefault="00E6306F" w:rsidP="00E6306F">
      <w:pPr>
        <w:spacing w:line="400" w:lineRule="atLeast"/>
        <w:ind w:firstLineChars="1700" w:firstLine="4080"/>
        <w:jc w:val="right"/>
        <w:rPr>
          <w:rFonts w:ascii="Times New Roman" w:hAnsi="Times New Roman" w:cs="Times New Roman"/>
        </w:rPr>
      </w:pPr>
    </w:p>
    <w:p w14:paraId="0652C106" w14:textId="77777777" w:rsidR="00E6306F" w:rsidRPr="00B25C6F" w:rsidRDefault="00E6306F" w:rsidP="00E6306F">
      <w:pPr>
        <w:spacing w:line="400" w:lineRule="atLeast"/>
        <w:ind w:firstLineChars="1700" w:firstLine="4080"/>
        <w:jc w:val="right"/>
        <w:rPr>
          <w:rFonts w:ascii="Times New Roman" w:hAnsi="Times New Roman" w:cs="Times New Roman"/>
        </w:rPr>
      </w:pPr>
    </w:p>
    <w:p w14:paraId="2FC3C39F" w14:textId="77777777" w:rsidR="00E6306F" w:rsidRPr="00B25C6F" w:rsidRDefault="00E6306F" w:rsidP="00E6306F">
      <w:pPr>
        <w:spacing w:line="400" w:lineRule="atLeast"/>
        <w:ind w:firstLineChars="1700" w:firstLine="4080"/>
        <w:jc w:val="right"/>
        <w:rPr>
          <w:rFonts w:ascii="Times New Roman" w:hAnsi="Times New Roman" w:cs="Times New Roman"/>
        </w:rPr>
      </w:pPr>
    </w:p>
    <w:p w14:paraId="04346655" w14:textId="77777777" w:rsidR="00E6306F" w:rsidRPr="00B25C6F" w:rsidRDefault="00E6306F" w:rsidP="00E6306F">
      <w:pPr>
        <w:spacing w:line="400" w:lineRule="atLeast"/>
        <w:ind w:firstLineChars="1800" w:firstLine="4320"/>
        <w:rPr>
          <w:rFonts w:ascii="Times New Roman" w:hAnsi="Times New Roman" w:cs="Times New Roman"/>
        </w:rPr>
      </w:pPr>
      <w:r w:rsidRPr="00B25C6F">
        <w:rPr>
          <w:rFonts w:ascii="Times New Roman" w:hAnsi="Times New Roman" w:cs="Times New Roman"/>
        </w:rPr>
        <w:t>立信会计师事务所（特殊普通合伙）</w:t>
      </w:r>
    </w:p>
    <w:p w14:paraId="69468DDD" w14:textId="77777777" w:rsidR="00E6306F" w:rsidRPr="00B25C6F" w:rsidRDefault="00E6306F" w:rsidP="00E6306F">
      <w:pPr>
        <w:spacing w:line="400" w:lineRule="atLeast"/>
        <w:ind w:leftChars="2092" w:left="5021"/>
        <w:rPr>
          <w:rFonts w:ascii="Times New Roman" w:hAnsi="Times New Roman" w:cs="Times New Roman"/>
        </w:rPr>
      </w:pPr>
    </w:p>
    <w:p w14:paraId="52BD3FF6" w14:textId="77777777" w:rsidR="00E6306F" w:rsidRPr="00B25C6F" w:rsidRDefault="00E6306F" w:rsidP="00E6306F">
      <w:pPr>
        <w:spacing w:line="400" w:lineRule="atLeast"/>
        <w:ind w:leftChars="2092" w:left="5021"/>
        <w:rPr>
          <w:rFonts w:ascii="Times New Roman" w:hAnsi="Times New Roman" w:cs="Times New Roman"/>
        </w:rPr>
      </w:pPr>
    </w:p>
    <w:p w14:paraId="414B90B1" w14:textId="77777777" w:rsidR="00E6306F" w:rsidRPr="00B25C6F" w:rsidRDefault="00E6306F" w:rsidP="00E6306F">
      <w:pPr>
        <w:spacing w:line="400" w:lineRule="atLeast"/>
        <w:ind w:leftChars="2092" w:left="5021"/>
        <w:rPr>
          <w:rFonts w:ascii="Times New Roman" w:hAnsi="Times New Roman" w:cs="Times New Roman"/>
        </w:rPr>
      </w:pPr>
    </w:p>
    <w:p w14:paraId="0AFAA55B" w14:textId="77777777" w:rsidR="00E6306F" w:rsidRPr="00B25C6F" w:rsidRDefault="00E6306F" w:rsidP="00E6306F">
      <w:pPr>
        <w:spacing w:line="400" w:lineRule="atLeast"/>
        <w:ind w:leftChars="2092" w:left="5021"/>
        <w:rPr>
          <w:rFonts w:ascii="Times New Roman" w:hAnsi="Times New Roman" w:cs="Times New Roman"/>
        </w:rPr>
      </w:pPr>
    </w:p>
    <w:p w14:paraId="4CA6395F" w14:textId="77777777" w:rsidR="00E6306F" w:rsidRPr="00B25C6F" w:rsidRDefault="00E6306F" w:rsidP="00E6306F">
      <w:pPr>
        <w:spacing w:line="400" w:lineRule="atLeast"/>
        <w:ind w:firstLineChars="1800" w:firstLine="4320"/>
        <w:rPr>
          <w:rFonts w:ascii="Times New Roman" w:hAnsi="Times New Roman" w:cs="Times New Roman"/>
        </w:rPr>
      </w:pPr>
      <w:r w:rsidRPr="00B25C6F">
        <w:rPr>
          <w:rFonts w:ascii="Times New Roman" w:hAnsi="Times New Roman" w:cs="Times New Roman"/>
        </w:rPr>
        <w:t>中国注册会计师：</w:t>
      </w:r>
    </w:p>
    <w:p w14:paraId="1FF3DCE3" w14:textId="77777777" w:rsidR="00E6306F" w:rsidRPr="00B25C6F" w:rsidRDefault="00E6306F" w:rsidP="00E6306F">
      <w:pPr>
        <w:spacing w:line="400" w:lineRule="atLeast"/>
        <w:ind w:leftChars="2092" w:left="5021"/>
        <w:rPr>
          <w:rFonts w:ascii="Times New Roman" w:hAnsi="Times New Roman" w:cs="Times New Roman"/>
        </w:rPr>
      </w:pPr>
    </w:p>
    <w:p w14:paraId="696DAF1A" w14:textId="77777777" w:rsidR="00E6306F" w:rsidRPr="00B25C6F" w:rsidRDefault="00E6306F" w:rsidP="00E6306F">
      <w:pPr>
        <w:spacing w:line="400" w:lineRule="atLeast"/>
        <w:ind w:leftChars="2092" w:left="5021"/>
        <w:rPr>
          <w:rFonts w:ascii="Times New Roman" w:hAnsi="Times New Roman" w:cs="Times New Roman"/>
        </w:rPr>
      </w:pPr>
    </w:p>
    <w:p w14:paraId="2FE372F4" w14:textId="77777777" w:rsidR="00E6306F" w:rsidRPr="00B25C6F" w:rsidRDefault="00E6306F" w:rsidP="00E6306F">
      <w:pPr>
        <w:spacing w:line="400" w:lineRule="atLeast"/>
        <w:ind w:leftChars="2092" w:left="5021"/>
        <w:rPr>
          <w:rFonts w:ascii="Times New Roman" w:hAnsi="Times New Roman" w:cs="Times New Roman"/>
        </w:rPr>
      </w:pPr>
    </w:p>
    <w:p w14:paraId="43BDD3CE" w14:textId="77777777" w:rsidR="00E6306F" w:rsidRPr="00B25C6F" w:rsidRDefault="00E6306F" w:rsidP="00E6306F">
      <w:pPr>
        <w:spacing w:line="400" w:lineRule="atLeast"/>
        <w:ind w:leftChars="2092" w:left="5021"/>
        <w:rPr>
          <w:rFonts w:ascii="Times New Roman" w:hAnsi="Times New Roman" w:cs="Times New Roman"/>
        </w:rPr>
      </w:pPr>
    </w:p>
    <w:p w14:paraId="64736584" w14:textId="77777777" w:rsidR="00E6306F" w:rsidRPr="00B25C6F" w:rsidRDefault="00E6306F" w:rsidP="00E6306F">
      <w:pPr>
        <w:spacing w:line="400" w:lineRule="atLeast"/>
        <w:ind w:firstLineChars="1800" w:firstLine="4320"/>
        <w:rPr>
          <w:rFonts w:ascii="Times New Roman" w:hAnsi="Times New Roman" w:cs="Times New Roman"/>
        </w:rPr>
      </w:pPr>
      <w:r w:rsidRPr="00B25C6F">
        <w:rPr>
          <w:rFonts w:ascii="Times New Roman" w:hAnsi="Times New Roman" w:cs="Times New Roman"/>
        </w:rPr>
        <w:t>中国注册会计师：</w:t>
      </w:r>
    </w:p>
    <w:p w14:paraId="3A0A776F" w14:textId="77777777" w:rsidR="00E6306F" w:rsidRPr="00B25C6F" w:rsidRDefault="00E6306F" w:rsidP="00E6306F">
      <w:pPr>
        <w:spacing w:line="400" w:lineRule="atLeast"/>
        <w:ind w:leftChars="2092" w:left="5021"/>
        <w:rPr>
          <w:rFonts w:ascii="Times New Roman" w:hAnsi="Times New Roman" w:cs="Times New Roman"/>
        </w:rPr>
      </w:pPr>
    </w:p>
    <w:p w14:paraId="3E94A82E" w14:textId="77777777" w:rsidR="00E6306F" w:rsidRPr="00B25C6F" w:rsidRDefault="00E6306F" w:rsidP="00E6306F">
      <w:pPr>
        <w:spacing w:line="400" w:lineRule="atLeast"/>
        <w:ind w:leftChars="2092" w:left="5021"/>
        <w:rPr>
          <w:rFonts w:ascii="Times New Roman" w:hAnsi="Times New Roman" w:cs="Times New Roman"/>
        </w:rPr>
      </w:pPr>
    </w:p>
    <w:p w14:paraId="6804B1CB" w14:textId="77777777" w:rsidR="00E6306F" w:rsidRPr="00B25C6F" w:rsidRDefault="00E6306F" w:rsidP="00E6306F">
      <w:pPr>
        <w:spacing w:line="400" w:lineRule="atLeast"/>
        <w:ind w:leftChars="2092" w:left="5021"/>
        <w:rPr>
          <w:rFonts w:ascii="Times New Roman" w:hAnsi="Times New Roman" w:cs="Times New Roman"/>
        </w:rPr>
      </w:pPr>
    </w:p>
    <w:p w14:paraId="1725A4B8" w14:textId="77777777" w:rsidR="00E6306F" w:rsidRPr="00B25C6F" w:rsidRDefault="00E6306F" w:rsidP="00E6306F">
      <w:pPr>
        <w:spacing w:line="400" w:lineRule="atLeast"/>
        <w:ind w:leftChars="2092" w:left="5021"/>
        <w:rPr>
          <w:rFonts w:ascii="Times New Roman" w:hAnsi="Times New Roman" w:cs="Times New Roman"/>
        </w:rPr>
      </w:pPr>
    </w:p>
    <w:p w14:paraId="1A2CF6DF" w14:textId="6F1E30DA" w:rsidR="00E6306F" w:rsidRPr="000903A4" w:rsidRDefault="00E6306F" w:rsidP="003B1F23">
      <w:pPr>
        <w:spacing w:line="400" w:lineRule="atLeast"/>
        <w:ind w:firstLineChars="1800" w:firstLine="4320"/>
        <w:rPr>
          <w:rFonts w:ascii="Times New Roman" w:hAnsi="Times New Roman" w:cs="Times New Roman"/>
        </w:rPr>
      </w:pPr>
      <w:r w:rsidRPr="00B25C6F">
        <w:rPr>
          <w:rFonts w:ascii="Times New Roman" w:hAnsi="Times New Roman" w:cs="Times New Roman"/>
        </w:rPr>
        <w:t>202</w:t>
      </w:r>
      <w:r w:rsidR="00596470" w:rsidRPr="00B25C6F">
        <w:rPr>
          <w:rFonts w:ascii="Times New Roman" w:hAnsi="Times New Roman" w:cs="Times New Roman"/>
        </w:rPr>
        <w:t>1</w:t>
      </w:r>
      <w:r w:rsidRPr="00B25C6F">
        <w:rPr>
          <w:rFonts w:ascii="Times New Roman" w:hAnsi="Times New Roman" w:cs="Times New Roman"/>
        </w:rPr>
        <w:t>年</w:t>
      </w:r>
      <w:r w:rsidR="00596470" w:rsidRPr="00B25C6F">
        <w:rPr>
          <w:rFonts w:ascii="Times New Roman" w:hAnsi="Times New Roman" w:cs="Times New Roman" w:hint="eastAsia"/>
        </w:rPr>
        <w:t>0</w:t>
      </w:r>
      <w:r w:rsidR="00D069B9" w:rsidRPr="00B25C6F">
        <w:rPr>
          <w:rFonts w:ascii="Times New Roman" w:hAnsi="Times New Roman" w:cs="Times New Roman"/>
        </w:rPr>
        <w:t>3</w:t>
      </w:r>
      <w:r w:rsidRPr="00B25C6F">
        <w:rPr>
          <w:rFonts w:ascii="Times New Roman" w:hAnsi="Times New Roman" w:cs="Times New Roman"/>
        </w:rPr>
        <w:t>月</w:t>
      </w:r>
      <w:r w:rsidRPr="00B25C6F">
        <w:rPr>
          <w:rFonts w:ascii="Times New Roman" w:hAnsi="Times New Roman" w:cs="Times New Roman"/>
        </w:rPr>
        <w:t xml:space="preserve">   </w:t>
      </w:r>
      <w:r w:rsidRPr="00B25C6F">
        <w:rPr>
          <w:rFonts w:ascii="Times New Roman" w:hAnsi="Times New Roman" w:cs="Times New Roman"/>
        </w:rPr>
        <w:t>日</w:t>
      </w:r>
    </w:p>
    <w:p w14:paraId="2AAC70B6" w14:textId="26DFFC27" w:rsidR="00ED0960" w:rsidRPr="000903A4" w:rsidRDefault="00ED0960" w:rsidP="00FD27D5">
      <w:pPr>
        <w:spacing w:line="400" w:lineRule="atLeast"/>
        <w:ind w:firstLineChars="1800" w:firstLine="4320"/>
        <w:rPr>
          <w:rFonts w:ascii="Times New Roman" w:hAnsi="Times New Roman" w:cs="Times New Roman"/>
        </w:rPr>
      </w:pPr>
    </w:p>
    <w:sectPr w:rsidR="00ED0960" w:rsidRPr="000903A4" w:rsidSect="00B3015F">
      <w:footerReference w:type="default" r:id="rId14"/>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36222" w14:textId="77777777" w:rsidR="00436810" w:rsidRDefault="00436810" w:rsidP="008D47B1">
      <w:r>
        <w:separator/>
      </w:r>
    </w:p>
  </w:endnote>
  <w:endnote w:type="continuationSeparator" w:id="0">
    <w:p w14:paraId="15B9D08B" w14:textId="77777777" w:rsidR="00436810" w:rsidRDefault="00436810" w:rsidP="008D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KaiTi">
    <w:altName w:val="汉仪楷体KW"/>
    <w:charset w:val="86"/>
    <w:family w:val="modern"/>
    <w:pitch w:val="fixed"/>
    <w:sig w:usb0="800002BF" w:usb1="38CF7CFA" w:usb2="00000016" w:usb3="00000000" w:csb0="00040001" w:csb1="00000000"/>
  </w:font>
  <w:font w:name="Times New Roman (正文 CS 字体)">
    <w:altName w:val="宋体"/>
    <w:panose1 w:val="00000000000000000000"/>
    <w:charset w:val="00"/>
    <w:family w:val="roman"/>
    <w:notTrueType/>
    <w:pitch w:val="variable"/>
    <w:sig w:usb0="E0002AE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DD81" w14:textId="694701AE" w:rsidR="001B0AD7" w:rsidRPr="00FD27D5" w:rsidRDefault="00FD27D5" w:rsidP="001B0AD7">
    <w:pPr>
      <w:pStyle w:val="a4"/>
      <w:jc w:val="center"/>
      <w:rPr>
        <w:rFonts w:ascii="Times New Roman" w:eastAsia="宋体" w:hAnsi="Times New Roman" w:cs="Times New Roman"/>
      </w:rPr>
    </w:pPr>
    <w:r w:rsidRPr="00FD27D5">
      <w:rPr>
        <w:rFonts w:ascii="Times New Roman" w:eastAsia="宋体" w:hAnsi="Times New Roman" w:cs="Times New Roman"/>
      </w:rPr>
      <w:t>2-</w:t>
    </w:r>
    <w:r w:rsidRPr="00FD27D5">
      <w:rPr>
        <w:rStyle w:val="af"/>
        <w:rFonts w:ascii="Times New Roman" w:hAnsi="Times New Roman" w:cs="Times New Roman"/>
      </w:rPr>
      <w:fldChar w:fldCharType="begin"/>
    </w:r>
    <w:r w:rsidRPr="00FD27D5">
      <w:rPr>
        <w:rStyle w:val="af"/>
        <w:rFonts w:ascii="Times New Roman" w:hAnsi="Times New Roman" w:cs="Times New Roman"/>
      </w:rPr>
      <w:instrText xml:space="preserve"> PAGE </w:instrText>
    </w:r>
    <w:r w:rsidRPr="00FD27D5">
      <w:rPr>
        <w:rStyle w:val="af"/>
        <w:rFonts w:ascii="Times New Roman" w:hAnsi="Times New Roman" w:cs="Times New Roman"/>
      </w:rPr>
      <w:fldChar w:fldCharType="separate"/>
    </w:r>
    <w:r w:rsidR="002C4333">
      <w:rPr>
        <w:rStyle w:val="af"/>
        <w:rFonts w:ascii="Times New Roman" w:hAnsi="Times New Roman" w:cs="Times New Roman"/>
        <w:noProof/>
      </w:rPr>
      <w:t>2</w:t>
    </w:r>
    <w:r w:rsidRPr="00FD27D5">
      <w:rPr>
        <w:rStyle w:val="af"/>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8A6F" w14:textId="77777777" w:rsidR="002C4333" w:rsidRPr="00FD27D5" w:rsidRDefault="002C4333" w:rsidP="002C4333">
    <w:pPr>
      <w:pStyle w:val="a4"/>
      <w:jc w:val="center"/>
      <w:rPr>
        <w:rFonts w:ascii="Times New Roman" w:eastAsia="宋体" w:hAnsi="Times New Roman" w:cs="Times New Roman"/>
      </w:rPr>
    </w:pPr>
    <w:r w:rsidRPr="00FD27D5">
      <w:rPr>
        <w:rFonts w:ascii="Times New Roman" w:eastAsia="宋体" w:hAnsi="Times New Roman" w:cs="Times New Roman"/>
      </w:rPr>
      <w:t>2-</w:t>
    </w:r>
    <w:r w:rsidRPr="00FD27D5">
      <w:rPr>
        <w:rStyle w:val="af"/>
        <w:rFonts w:ascii="Times New Roman" w:hAnsi="Times New Roman" w:cs="Times New Roman"/>
      </w:rPr>
      <w:fldChar w:fldCharType="begin"/>
    </w:r>
    <w:r w:rsidRPr="00FD27D5">
      <w:rPr>
        <w:rStyle w:val="af"/>
        <w:rFonts w:ascii="Times New Roman" w:hAnsi="Times New Roman" w:cs="Times New Roman"/>
      </w:rPr>
      <w:instrText xml:space="preserve"> PAGE </w:instrText>
    </w:r>
    <w:r w:rsidRPr="00FD27D5">
      <w:rPr>
        <w:rStyle w:val="af"/>
        <w:rFonts w:ascii="Times New Roman" w:hAnsi="Times New Roman" w:cs="Times New Roman"/>
      </w:rPr>
      <w:fldChar w:fldCharType="separate"/>
    </w:r>
    <w:r>
      <w:rPr>
        <w:rStyle w:val="af"/>
        <w:rFonts w:ascii="Times New Roman" w:hAnsi="Times New Roman" w:cs="Times New Roman"/>
        <w:noProof/>
      </w:rPr>
      <w:t>1</w:t>
    </w:r>
    <w:r w:rsidRPr="00FD27D5">
      <w:rPr>
        <w:rStyle w:val="af"/>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B229" w14:textId="77777777" w:rsidR="002C4333" w:rsidRPr="00FD27D5" w:rsidRDefault="002C4333" w:rsidP="002C4333">
    <w:pPr>
      <w:pStyle w:val="a4"/>
      <w:jc w:val="center"/>
      <w:rPr>
        <w:rFonts w:ascii="Times New Roman" w:eastAsia="宋体" w:hAnsi="Times New Roman" w:cs="Times New Roman"/>
      </w:rPr>
    </w:pPr>
    <w:r w:rsidRPr="00FD27D5">
      <w:rPr>
        <w:rFonts w:ascii="Times New Roman" w:eastAsia="宋体" w:hAnsi="Times New Roman" w:cs="Times New Roman"/>
      </w:rPr>
      <w:t>2-</w:t>
    </w:r>
    <w:r w:rsidRPr="00FD27D5">
      <w:rPr>
        <w:rStyle w:val="af"/>
        <w:rFonts w:ascii="Times New Roman" w:hAnsi="Times New Roman" w:cs="Times New Roman"/>
      </w:rPr>
      <w:fldChar w:fldCharType="begin"/>
    </w:r>
    <w:r w:rsidRPr="00FD27D5">
      <w:rPr>
        <w:rStyle w:val="af"/>
        <w:rFonts w:ascii="Times New Roman" w:hAnsi="Times New Roman" w:cs="Times New Roman"/>
      </w:rPr>
      <w:instrText xml:space="preserve"> PAGE </w:instrText>
    </w:r>
    <w:r w:rsidRPr="00FD27D5">
      <w:rPr>
        <w:rStyle w:val="af"/>
        <w:rFonts w:ascii="Times New Roman" w:hAnsi="Times New Roman" w:cs="Times New Roman"/>
      </w:rPr>
      <w:fldChar w:fldCharType="separate"/>
    </w:r>
    <w:r>
      <w:rPr>
        <w:rStyle w:val="af"/>
        <w:rFonts w:ascii="Times New Roman" w:hAnsi="Times New Roman" w:cs="Times New Roman"/>
        <w:noProof/>
      </w:rPr>
      <w:t>10</w:t>
    </w:r>
    <w:r w:rsidRPr="00FD27D5">
      <w:rPr>
        <w:rStyle w:val="af"/>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0F0D7" w14:textId="77777777" w:rsidR="00436810" w:rsidRDefault="00436810" w:rsidP="008D47B1">
      <w:r>
        <w:separator/>
      </w:r>
    </w:p>
  </w:footnote>
  <w:footnote w:type="continuationSeparator" w:id="0">
    <w:p w14:paraId="3A2747FC" w14:textId="77777777" w:rsidR="00436810" w:rsidRDefault="00436810" w:rsidP="008D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96C5" w14:textId="7078222E" w:rsidR="000953C7" w:rsidRPr="000953C7" w:rsidRDefault="000953C7" w:rsidP="000953C7">
    <w:pPr>
      <w:pStyle w:val="a3"/>
      <w:jc w:val="left"/>
      <w:rPr>
        <w:rFonts w:ascii="宋体" w:eastAsia="宋体" w:hAnsi="宋体"/>
      </w:rPr>
    </w:pPr>
    <w:r w:rsidRPr="000953C7">
      <w:rPr>
        <w:rFonts w:ascii="宋体" w:eastAsia="宋体" w:hAnsi="宋体" w:hint="eastAsia"/>
      </w:rPr>
      <w:t>关于对</w:t>
    </w:r>
    <w:r w:rsidR="00596470" w:rsidRPr="00596470">
      <w:rPr>
        <w:rFonts w:ascii="宋体" w:eastAsia="宋体" w:hAnsi="宋体" w:hint="eastAsia"/>
      </w:rPr>
      <w:t>上海霍普建筑设计事务所股份有限公司</w:t>
    </w:r>
  </w:p>
  <w:p w14:paraId="1423DF82" w14:textId="77777777" w:rsidR="000953C7" w:rsidRPr="000953C7" w:rsidRDefault="000953C7" w:rsidP="000953C7">
    <w:pPr>
      <w:pStyle w:val="a3"/>
      <w:jc w:val="left"/>
      <w:rPr>
        <w:rFonts w:ascii="宋体" w:eastAsia="宋体" w:hAnsi="宋体"/>
      </w:rPr>
    </w:pPr>
    <w:r w:rsidRPr="000953C7">
      <w:rPr>
        <w:rFonts w:ascii="宋体" w:eastAsia="宋体" w:hAnsi="宋体" w:hint="eastAsia"/>
      </w:rPr>
      <w:t>申请首次公开发行股票并在创业板上市的</w:t>
    </w:r>
  </w:p>
  <w:p w14:paraId="24087E89" w14:textId="5400ABCC" w:rsidR="004F0862" w:rsidRDefault="00583130" w:rsidP="000953C7">
    <w:pPr>
      <w:pStyle w:val="a3"/>
      <w:jc w:val="left"/>
      <w:rPr>
        <w:rFonts w:ascii="宋体" w:eastAsia="宋体" w:hAnsi="宋体"/>
      </w:rPr>
    </w:pPr>
    <w:r w:rsidRPr="00583130">
      <w:rPr>
        <w:rFonts w:ascii="宋体" w:eastAsia="宋体" w:hAnsi="宋体" w:hint="eastAsia"/>
      </w:rPr>
      <w:t>上市委审议意见落实函的回</w:t>
    </w:r>
    <w:r w:rsidR="000953C7" w:rsidRPr="000953C7">
      <w:rPr>
        <w:rFonts w:ascii="宋体" w:eastAsia="宋体" w:hAnsi="宋体" w:hint="eastAsia"/>
      </w:rPr>
      <w:t>复</w:t>
    </w:r>
  </w:p>
  <w:p w14:paraId="74EB2489" w14:textId="77777777" w:rsidR="004F0862" w:rsidRPr="003B1F23" w:rsidRDefault="004F0862" w:rsidP="004F0862">
    <w:pPr>
      <w:pStyle w:val="a3"/>
      <w:pBdr>
        <w:bottom w:val="none" w:sz="0" w:space="0" w:color="auto"/>
      </w:pBdr>
      <w:rPr>
        <w:rFonts w:ascii="宋体" w:eastAsia="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F550" w14:textId="77777777" w:rsidR="001B0AD7" w:rsidRDefault="001B0AD7" w:rsidP="001B0AD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B53"/>
    <w:multiLevelType w:val="hybridMultilevel"/>
    <w:tmpl w:val="148475C4"/>
    <w:lvl w:ilvl="0" w:tplc="9580E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A844B0"/>
    <w:multiLevelType w:val="hybridMultilevel"/>
    <w:tmpl w:val="D9EA8284"/>
    <w:lvl w:ilvl="0" w:tplc="8A0C5804">
      <w:start w:val="2"/>
      <w:numFmt w:val="bullet"/>
      <w:lvlText w:val="合"/>
      <w:lvlJc w:val="left"/>
      <w:pPr>
        <w:ind w:left="360" w:hanging="360"/>
      </w:pPr>
      <w:rPr>
        <w:rFonts w:ascii="宋体" w:eastAsia="宋体" w:hAnsi="宋体" w:cs="Times New Roman" w:hint="eastAsia"/>
        <w:b/>
        <w:bCs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B496333"/>
    <w:multiLevelType w:val="hybridMultilevel"/>
    <w:tmpl w:val="5CE07CB6"/>
    <w:lvl w:ilvl="0" w:tplc="CFF811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56F298A"/>
    <w:multiLevelType w:val="hybridMultilevel"/>
    <w:tmpl w:val="E806EFF2"/>
    <w:lvl w:ilvl="0" w:tplc="B6045944">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4C"/>
    <w:rsid w:val="00000631"/>
    <w:rsid w:val="000048F8"/>
    <w:rsid w:val="00016C71"/>
    <w:rsid w:val="00017941"/>
    <w:rsid w:val="00017A84"/>
    <w:rsid w:val="00025CD6"/>
    <w:rsid w:val="00035EC8"/>
    <w:rsid w:val="000432DF"/>
    <w:rsid w:val="000440EE"/>
    <w:rsid w:val="000630B2"/>
    <w:rsid w:val="000725FD"/>
    <w:rsid w:val="000903A4"/>
    <w:rsid w:val="000905A5"/>
    <w:rsid w:val="000953C7"/>
    <w:rsid w:val="000B13DD"/>
    <w:rsid w:val="000B1AF7"/>
    <w:rsid w:val="000B7A3F"/>
    <w:rsid w:val="000C36D7"/>
    <w:rsid w:val="00112D12"/>
    <w:rsid w:val="00114F3A"/>
    <w:rsid w:val="00123AB1"/>
    <w:rsid w:val="00123AE8"/>
    <w:rsid w:val="00126FC8"/>
    <w:rsid w:val="0019468B"/>
    <w:rsid w:val="001B08DD"/>
    <w:rsid w:val="001B0AD7"/>
    <w:rsid w:val="001D01B0"/>
    <w:rsid w:val="001E22B6"/>
    <w:rsid w:val="001E6A08"/>
    <w:rsid w:val="001F3C80"/>
    <w:rsid w:val="001F5DE7"/>
    <w:rsid w:val="001F63F0"/>
    <w:rsid w:val="00204986"/>
    <w:rsid w:val="00207924"/>
    <w:rsid w:val="00216C44"/>
    <w:rsid w:val="002228C7"/>
    <w:rsid w:val="0022544C"/>
    <w:rsid w:val="002278A9"/>
    <w:rsid w:val="002300C8"/>
    <w:rsid w:val="00254F86"/>
    <w:rsid w:val="002615AB"/>
    <w:rsid w:val="002747B4"/>
    <w:rsid w:val="00275E11"/>
    <w:rsid w:val="0028774F"/>
    <w:rsid w:val="00287782"/>
    <w:rsid w:val="002C4333"/>
    <w:rsid w:val="002C5540"/>
    <w:rsid w:val="002F5C33"/>
    <w:rsid w:val="00303D80"/>
    <w:rsid w:val="003058A1"/>
    <w:rsid w:val="00311FF8"/>
    <w:rsid w:val="003261A3"/>
    <w:rsid w:val="00335B84"/>
    <w:rsid w:val="00345C9B"/>
    <w:rsid w:val="003500D3"/>
    <w:rsid w:val="00376786"/>
    <w:rsid w:val="003802C3"/>
    <w:rsid w:val="003834A4"/>
    <w:rsid w:val="003B1F23"/>
    <w:rsid w:val="003B4620"/>
    <w:rsid w:val="003C202D"/>
    <w:rsid w:val="003D2D8D"/>
    <w:rsid w:val="003D50E5"/>
    <w:rsid w:val="003E0567"/>
    <w:rsid w:val="003F1868"/>
    <w:rsid w:val="00401BE9"/>
    <w:rsid w:val="00411D65"/>
    <w:rsid w:val="004234F6"/>
    <w:rsid w:val="00427916"/>
    <w:rsid w:val="00434E78"/>
    <w:rsid w:val="00436810"/>
    <w:rsid w:val="0044019D"/>
    <w:rsid w:val="0045431C"/>
    <w:rsid w:val="004643AA"/>
    <w:rsid w:val="00471223"/>
    <w:rsid w:val="0047364A"/>
    <w:rsid w:val="004A3C75"/>
    <w:rsid w:val="004B4BE3"/>
    <w:rsid w:val="004B4D04"/>
    <w:rsid w:val="004B6DA2"/>
    <w:rsid w:val="004D7544"/>
    <w:rsid w:val="004E678C"/>
    <w:rsid w:val="004F0862"/>
    <w:rsid w:val="0050240A"/>
    <w:rsid w:val="00512C85"/>
    <w:rsid w:val="00517EB8"/>
    <w:rsid w:val="00525DB3"/>
    <w:rsid w:val="00527A98"/>
    <w:rsid w:val="00551863"/>
    <w:rsid w:val="00554595"/>
    <w:rsid w:val="005658DC"/>
    <w:rsid w:val="005759B6"/>
    <w:rsid w:val="00583130"/>
    <w:rsid w:val="00585280"/>
    <w:rsid w:val="00596470"/>
    <w:rsid w:val="005C3544"/>
    <w:rsid w:val="005C58E1"/>
    <w:rsid w:val="005C5F5D"/>
    <w:rsid w:val="005D201E"/>
    <w:rsid w:val="005E4307"/>
    <w:rsid w:val="005E7A0D"/>
    <w:rsid w:val="005F1746"/>
    <w:rsid w:val="0063582D"/>
    <w:rsid w:val="0065459E"/>
    <w:rsid w:val="006811E7"/>
    <w:rsid w:val="006B7429"/>
    <w:rsid w:val="006C086F"/>
    <w:rsid w:val="006C7DFA"/>
    <w:rsid w:val="006D4C94"/>
    <w:rsid w:val="006D765B"/>
    <w:rsid w:val="006D7918"/>
    <w:rsid w:val="006F4821"/>
    <w:rsid w:val="006F6990"/>
    <w:rsid w:val="007111F6"/>
    <w:rsid w:val="0074124F"/>
    <w:rsid w:val="0074689F"/>
    <w:rsid w:val="00752F90"/>
    <w:rsid w:val="00765F0C"/>
    <w:rsid w:val="0077209E"/>
    <w:rsid w:val="00772B64"/>
    <w:rsid w:val="0077678A"/>
    <w:rsid w:val="007A62BB"/>
    <w:rsid w:val="007B7FDA"/>
    <w:rsid w:val="007C4D98"/>
    <w:rsid w:val="007D4C8D"/>
    <w:rsid w:val="007D79FA"/>
    <w:rsid w:val="007E4441"/>
    <w:rsid w:val="008037D2"/>
    <w:rsid w:val="00834EF8"/>
    <w:rsid w:val="008412FA"/>
    <w:rsid w:val="00842849"/>
    <w:rsid w:val="00842A4F"/>
    <w:rsid w:val="00857F50"/>
    <w:rsid w:val="00871231"/>
    <w:rsid w:val="00884A54"/>
    <w:rsid w:val="00887DF8"/>
    <w:rsid w:val="008A0082"/>
    <w:rsid w:val="008C7478"/>
    <w:rsid w:val="008D47B1"/>
    <w:rsid w:val="008F139F"/>
    <w:rsid w:val="008F65EB"/>
    <w:rsid w:val="00904315"/>
    <w:rsid w:val="009212C0"/>
    <w:rsid w:val="00926C55"/>
    <w:rsid w:val="0093474E"/>
    <w:rsid w:val="009444B8"/>
    <w:rsid w:val="00954DAD"/>
    <w:rsid w:val="009573DD"/>
    <w:rsid w:val="00970A4D"/>
    <w:rsid w:val="0099448E"/>
    <w:rsid w:val="009977C6"/>
    <w:rsid w:val="009A48DC"/>
    <w:rsid w:val="009C065B"/>
    <w:rsid w:val="009C0EA8"/>
    <w:rsid w:val="009C2E82"/>
    <w:rsid w:val="009D4D94"/>
    <w:rsid w:val="009E0936"/>
    <w:rsid w:val="009E3A59"/>
    <w:rsid w:val="00A10F34"/>
    <w:rsid w:val="00A235F6"/>
    <w:rsid w:val="00A32131"/>
    <w:rsid w:val="00A3285C"/>
    <w:rsid w:val="00A32FB8"/>
    <w:rsid w:val="00A338AC"/>
    <w:rsid w:val="00A36F3A"/>
    <w:rsid w:val="00A376D1"/>
    <w:rsid w:val="00A4160F"/>
    <w:rsid w:val="00A43E92"/>
    <w:rsid w:val="00A66891"/>
    <w:rsid w:val="00A66CFD"/>
    <w:rsid w:val="00A83278"/>
    <w:rsid w:val="00A87D9F"/>
    <w:rsid w:val="00AD0AD5"/>
    <w:rsid w:val="00B01AFA"/>
    <w:rsid w:val="00B1195B"/>
    <w:rsid w:val="00B16084"/>
    <w:rsid w:val="00B2039D"/>
    <w:rsid w:val="00B25C6F"/>
    <w:rsid w:val="00B3015F"/>
    <w:rsid w:val="00B31D3D"/>
    <w:rsid w:val="00B5559B"/>
    <w:rsid w:val="00B60FB7"/>
    <w:rsid w:val="00B620B0"/>
    <w:rsid w:val="00B733D3"/>
    <w:rsid w:val="00B81005"/>
    <w:rsid w:val="00B8602E"/>
    <w:rsid w:val="00B90DAB"/>
    <w:rsid w:val="00BA04F6"/>
    <w:rsid w:val="00BA1D3A"/>
    <w:rsid w:val="00BB1194"/>
    <w:rsid w:val="00C22903"/>
    <w:rsid w:val="00C30C39"/>
    <w:rsid w:val="00C64588"/>
    <w:rsid w:val="00C64A3B"/>
    <w:rsid w:val="00C70137"/>
    <w:rsid w:val="00C80ABE"/>
    <w:rsid w:val="00C85FFC"/>
    <w:rsid w:val="00C91054"/>
    <w:rsid w:val="00C97ABC"/>
    <w:rsid w:val="00CB7BD5"/>
    <w:rsid w:val="00CC13FD"/>
    <w:rsid w:val="00CD38F9"/>
    <w:rsid w:val="00CE06F6"/>
    <w:rsid w:val="00CE7E34"/>
    <w:rsid w:val="00CF356E"/>
    <w:rsid w:val="00CF6BBC"/>
    <w:rsid w:val="00CF78E9"/>
    <w:rsid w:val="00D069B9"/>
    <w:rsid w:val="00D116D8"/>
    <w:rsid w:val="00D13D65"/>
    <w:rsid w:val="00D147DB"/>
    <w:rsid w:val="00D17C6D"/>
    <w:rsid w:val="00D37442"/>
    <w:rsid w:val="00D43AC2"/>
    <w:rsid w:val="00D45AFC"/>
    <w:rsid w:val="00D51A06"/>
    <w:rsid w:val="00D5312F"/>
    <w:rsid w:val="00D56BA1"/>
    <w:rsid w:val="00D6709F"/>
    <w:rsid w:val="00D73CAB"/>
    <w:rsid w:val="00D86080"/>
    <w:rsid w:val="00D94AAC"/>
    <w:rsid w:val="00DB02B8"/>
    <w:rsid w:val="00DC0ADA"/>
    <w:rsid w:val="00DC2565"/>
    <w:rsid w:val="00DD6F5E"/>
    <w:rsid w:val="00DE1E36"/>
    <w:rsid w:val="00DE4E75"/>
    <w:rsid w:val="00DF0A2F"/>
    <w:rsid w:val="00DF7A58"/>
    <w:rsid w:val="00E0175E"/>
    <w:rsid w:val="00E046D7"/>
    <w:rsid w:val="00E04A5A"/>
    <w:rsid w:val="00E112A9"/>
    <w:rsid w:val="00E27C16"/>
    <w:rsid w:val="00E37A20"/>
    <w:rsid w:val="00E6306F"/>
    <w:rsid w:val="00E64B32"/>
    <w:rsid w:val="00EA2357"/>
    <w:rsid w:val="00EA522E"/>
    <w:rsid w:val="00EA52AA"/>
    <w:rsid w:val="00EB4122"/>
    <w:rsid w:val="00EB4DE2"/>
    <w:rsid w:val="00EC4863"/>
    <w:rsid w:val="00ED0960"/>
    <w:rsid w:val="00EF3E1C"/>
    <w:rsid w:val="00F106C8"/>
    <w:rsid w:val="00F16DDA"/>
    <w:rsid w:val="00F201FF"/>
    <w:rsid w:val="00F2466B"/>
    <w:rsid w:val="00F32946"/>
    <w:rsid w:val="00F37BCD"/>
    <w:rsid w:val="00F42003"/>
    <w:rsid w:val="00F4396D"/>
    <w:rsid w:val="00F46D3D"/>
    <w:rsid w:val="00FA21ED"/>
    <w:rsid w:val="00FA2EEE"/>
    <w:rsid w:val="00FA6F30"/>
    <w:rsid w:val="00FB0D50"/>
    <w:rsid w:val="00FC3910"/>
    <w:rsid w:val="00FD074B"/>
    <w:rsid w:val="00FD27D5"/>
    <w:rsid w:val="00FD4B41"/>
    <w:rsid w:val="00FE1EA6"/>
    <w:rsid w:val="00FE3407"/>
    <w:rsid w:val="00FE6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75"/>
    <w:rPr>
      <w:rFonts w:ascii="宋体" w:eastAsia="宋体" w:hAnsi="宋体" w:cs="宋体"/>
      <w:kern w:val="0"/>
      <w:sz w:val="24"/>
      <w:szCs w:val="24"/>
    </w:rPr>
  </w:style>
  <w:style w:type="paragraph" w:styleId="1">
    <w:name w:val="heading 1"/>
    <w:basedOn w:val="a"/>
    <w:next w:val="a"/>
    <w:link w:val="1Char"/>
    <w:uiPriority w:val="9"/>
    <w:qFormat/>
    <w:rsid w:val="001D01B0"/>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7B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D47B1"/>
    <w:rPr>
      <w:sz w:val="18"/>
      <w:szCs w:val="18"/>
    </w:rPr>
  </w:style>
  <w:style w:type="paragraph" w:styleId="a4">
    <w:name w:val="footer"/>
    <w:basedOn w:val="a"/>
    <w:link w:val="Char0"/>
    <w:uiPriority w:val="99"/>
    <w:unhideWhenUsed/>
    <w:rsid w:val="008D47B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D47B1"/>
    <w:rPr>
      <w:sz w:val="18"/>
      <w:szCs w:val="18"/>
    </w:rPr>
  </w:style>
  <w:style w:type="paragraph" w:styleId="a5">
    <w:name w:val="List Paragraph"/>
    <w:basedOn w:val="a"/>
    <w:uiPriority w:val="34"/>
    <w:qFormat/>
    <w:rsid w:val="008D47B1"/>
    <w:pPr>
      <w:widowControl w:val="0"/>
      <w:ind w:firstLineChars="200" w:firstLine="420"/>
      <w:jc w:val="both"/>
    </w:pPr>
    <w:rPr>
      <w:rFonts w:asciiTheme="minorHAnsi" w:eastAsiaTheme="minorEastAsia" w:hAnsiTheme="minorHAnsi" w:cstheme="minorBidi"/>
      <w:kern w:val="2"/>
      <w:sz w:val="21"/>
      <w:szCs w:val="22"/>
    </w:rPr>
  </w:style>
  <w:style w:type="character" w:customStyle="1" w:styleId="1Char">
    <w:name w:val="标题 1 Char"/>
    <w:basedOn w:val="a0"/>
    <w:link w:val="1"/>
    <w:uiPriority w:val="9"/>
    <w:rsid w:val="001D01B0"/>
    <w:rPr>
      <w:b/>
      <w:bCs/>
      <w:kern w:val="44"/>
      <w:sz w:val="44"/>
      <w:szCs w:val="44"/>
    </w:rPr>
  </w:style>
  <w:style w:type="paragraph" w:styleId="TOC">
    <w:name w:val="TOC Heading"/>
    <w:basedOn w:val="1"/>
    <w:next w:val="a"/>
    <w:uiPriority w:val="39"/>
    <w:unhideWhenUsed/>
    <w:qFormat/>
    <w:rsid w:val="001D01B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1D01B0"/>
    <w:pPr>
      <w:widowControl w:val="0"/>
      <w:jc w:val="both"/>
    </w:pPr>
    <w:rPr>
      <w:rFonts w:asciiTheme="minorHAnsi" w:eastAsiaTheme="minorEastAsia" w:hAnsiTheme="minorHAnsi" w:cstheme="minorBidi"/>
      <w:kern w:val="2"/>
      <w:sz w:val="21"/>
      <w:szCs w:val="22"/>
    </w:rPr>
  </w:style>
  <w:style w:type="character" w:styleId="a6">
    <w:name w:val="Hyperlink"/>
    <w:basedOn w:val="a0"/>
    <w:uiPriority w:val="99"/>
    <w:unhideWhenUsed/>
    <w:rsid w:val="001D01B0"/>
    <w:rPr>
      <w:color w:val="0563C1" w:themeColor="hyperlink"/>
      <w:u w:val="single"/>
    </w:rPr>
  </w:style>
  <w:style w:type="paragraph" w:styleId="a7">
    <w:name w:val="Balloon Text"/>
    <w:basedOn w:val="a"/>
    <w:link w:val="Char1"/>
    <w:uiPriority w:val="99"/>
    <w:semiHidden/>
    <w:unhideWhenUsed/>
    <w:rsid w:val="00A66CFD"/>
    <w:rPr>
      <w:sz w:val="18"/>
      <w:szCs w:val="18"/>
    </w:rPr>
  </w:style>
  <w:style w:type="character" w:customStyle="1" w:styleId="Char1">
    <w:name w:val="批注框文本 Char"/>
    <w:basedOn w:val="a0"/>
    <w:link w:val="a7"/>
    <w:uiPriority w:val="99"/>
    <w:semiHidden/>
    <w:rsid w:val="00A66CFD"/>
    <w:rPr>
      <w:rFonts w:ascii="宋体" w:eastAsia="宋体" w:hAnsi="宋体" w:cs="宋体"/>
      <w:kern w:val="0"/>
      <w:sz w:val="18"/>
      <w:szCs w:val="18"/>
    </w:rPr>
  </w:style>
  <w:style w:type="paragraph" w:styleId="a8">
    <w:name w:val="footnote text"/>
    <w:basedOn w:val="a"/>
    <w:link w:val="Char2"/>
    <w:uiPriority w:val="99"/>
    <w:semiHidden/>
    <w:qFormat/>
    <w:rsid w:val="00287782"/>
    <w:pPr>
      <w:widowControl w:val="0"/>
      <w:snapToGrid w:val="0"/>
    </w:pPr>
    <w:rPr>
      <w:rFonts w:ascii="Calibri" w:hAnsi="Calibri" w:cs="Times New Roman"/>
      <w:kern w:val="2"/>
      <w:sz w:val="18"/>
      <w:szCs w:val="18"/>
    </w:rPr>
  </w:style>
  <w:style w:type="character" w:customStyle="1" w:styleId="Char2">
    <w:name w:val="脚注文本 Char"/>
    <w:basedOn w:val="a0"/>
    <w:link w:val="a8"/>
    <w:uiPriority w:val="99"/>
    <w:semiHidden/>
    <w:rsid w:val="00287782"/>
    <w:rPr>
      <w:rFonts w:ascii="Calibri" w:eastAsia="宋体" w:hAnsi="Calibri" w:cs="Times New Roman"/>
      <w:sz w:val="18"/>
      <w:szCs w:val="18"/>
    </w:rPr>
  </w:style>
  <w:style w:type="character" w:styleId="a9">
    <w:name w:val="footnote reference"/>
    <w:uiPriority w:val="99"/>
    <w:qFormat/>
    <w:rsid w:val="00287782"/>
    <w:rPr>
      <w:rFonts w:cs="Times New Roman"/>
      <w:vertAlign w:val="superscript"/>
    </w:rPr>
  </w:style>
  <w:style w:type="table" w:customStyle="1" w:styleId="11">
    <w:name w:val="样式1"/>
    <w:basedOn w:val="a1"/>
    <w:uiPriority w:val="99"/>
    <w:rsid w:val="00596470"/>
    <w:pPr>
      <w:jc w:val="center"/>
    </w:pPr>
    <w:rPr>
      <w:rFonts w:ascii="KaiTi" w:eastAsia="KaiTi" w:cs="Times New Roman (正文 CS 字体)"/>
      <w:b/>
      <w:szCs w:val="24"/>
    </w:rPr>
    <w:tblPr>
      <w:jc w:val="center"/>
      <w:tblBorders>
        <w:top w:val="single" w:sz="12" w:space="0" w:color="313196"/>
        <w:left w:val="single" w:sz="4" w:space="0" w:color="313196"/>
        <w:bottom w:val="single" w:sz="12" w:space="0" w:color="313196"/>
        <w:right w:val="single" w:sz="4" w:space="0" w:color="313196"/>
        <w:insideH w:val="single" w:sz="4" w:space="0" w:color="313196"/>
        <w:insideV w:val="single" w:sz="4" w:space="0" w:color="313196"/>
      </w:tblBorders>
    </w:tblPr>
    <w:trPr>
      <w:jc w:val="center"/>
    </w:trPr>
    <w:tcPr>
      <w:vAlign w:val="center"/>
    </w:tcPr>
  </w:style>
  <w:style w:type="paragraph" w:customStyle="1" w:styleId="-">
    <w:name w:val="回复-楷体"/>
    <w:basedOn w:val="12"/>
    <w:qFormat/>
    <w:rsid w:val="00596470"/>
    <w:pPr>
      <w:spacing w:before="156" w:after="156"/>
      <w:ind w:firstLine="482"/>
    </w:pPr>
    <w:rPr>
      <w:rFonts w:ascii="楷体" w:eastAsia="楷体" w:hAnsi="楷体"/>
      <w:b/>
      <w:bCs/>
    </w:rPr>
  </w:style>
  <w:style w:type="paragraph" w:customStyle="1" w:styleId="12">
    <w:name w:val="正文1"/>
    <w:basedOn w:val="a"/>
    <w:qFormat/>
    <w:rsid w:val="00596470"/>
    <w:pPr>
      <w:autoSpaceDE w:val="0"/>
      <w:autoSpaceDN w:val="0"/>
      <w:adjustRightInd w:val="0"/>
      <w:spacing w:beforeLines="50" w:afterLines="50" w:line="360" w:lineRule="auto"/>
      <w:ind w:firstLineChars="200" w:firstLine="480"/>
      <w:jc w:val="both"/>
    </w:pPr>
    <w:rPr>
      <w:rFonts w:ascii="Times New Roman" w:hAnsi="Times New Roman"/>
    </w:rPr>
  </w:style>
  <w:style w:type="paragraph" w:customStyle="1" w:styleId="aa">
    <w:name w:val="说明"/>
    <w:basedOn w:val="a"/>
    <w:qFormat/>
    <w:rsid w:val="00596470"/>
    <w:pPr>
      <w:widowControl w:val="0"/>
      <w:spacing w:beforeLines="50" w:before="156" w:afterLines="50" w:after="156" w:line="360" w:lineRule="auto"/>
      <w:ind w:firstLineChars="200" w:firstLine="480"/>
      <w:jc w:val="both"/>
    </w:pPr>
    <w:rPr>
      <w:rFonts w:ascii="Times New Roman" w:hAnsi="Times New Roman" w:cs="Times New Roman"/>
      <w:kern w:val="2"/>
    </w:rPr>
  </w:style>
  <w:style w:type="paragraph" w:customStyle="1" w:styleId="ab">
    <w:name w:val="（一）"/>
    <w:basedOn w:val="a"/>
    <w:qFormat/>
    <w:rsid w:val="00596470"/>
    <w:pPr>
      <w:widowControl w:val="0"/>
      <w:spacing w:beforeLines="50" w:before="156" w:afterLines="50" w:after="156" w:line="360" w:lineRule="auto"/>
      <w:ind w:firstLineChars="200" w:firstLine="482"/>
      <w:jc w:val="both"/>
      <w:outlineLvl w:val="2"/>
    </w:pPr>
    <w:rPr>
      <w:rFonts w:ascii="黑体" w:eastAsia="黑体" w:hAnsi="黑体" w:cs="Times New Roman"/>
      <w:b/>
      <w:bCs/>
      <w:kern w:val="2"/>
    </w:rPr>
  </w:style>
  <w:style w:type="paragraph" w:customStyle="1" w:styleId="ac">
    <w:name w:val="问题"/>
    <w:basedOn w:val="a"/>
    <w:qFormat/>
    <w:rsid w:val="00596470"/>
    <w:pPr>
      <w:widowControl w:val="0"/>
      <w:spacing w:beforeLines="50" w:before="156" w:afterLines="50" w:after="156" w:line="360" w:lineRule="auto"/>
      <w:ind w:firstLineChars="200" w:firstLine="482"/>
      <w:jc w:val="both"/>
      <w:outlineLvl w:val="0"/>
    </w:pPr>
    <w:rPr>
      <w:rFonts w:ascii="Times New Roman" w:hAnsi="Times New Roman" w:cs="Times New Roman"/>
      <w:b/>
      <w:kern w:val="2"/>
      <w:szCs w:val="22"/>
    </w:rPr>
  </w:style>
  <w:style w:type="paragraph" w:customStyle="1" w:styleId="ad">
    <w:name w:val="【】"/>
    <w:basedOn w:val="a"/>
    <w:qFormat/>
    <w:rsid w:val="00596470"/>
    <w:pPr>
      <w:widowControl w:val="0"/>
      <w:spacing w:beforeLines="50" w:before="156" w:afterLines="50" w:after="156" w:line="360" w:lineRule="auto"/>
      <w:ind w:firstLineChars="200" w:firstLine="482"/>
      <w:jc w:val="both"/>
      <w:outlineLvl w:val="1"/>
    </w:pPr>
    <w:rPr>
      <w:rFonts w:ascii="Times New Roman" w:hAnsi="Times New Roman" w:cstheme="minorBidi"/>
      <w:b/>
      <w:bCs/>
      <w:kern w:val="2"/>
      <w:szCs w:val="28"/>
    </w:rPr>
  </w:style>
  <w:style w:type="paragraph" w:customStyle="1" w:styleId="ae">
    <w:name w:val="披露正文"/>
    <w:basedOn w:val="a"/>
    <w:qFormat/>
    <w:rsid w:val="00596470"/>
    <w:pPr>
      <w:widowControl w:val="0"/>
      <w:spacing w:beforeLines="50" w:afterLines="50" w:line="360" w:lineRule="auto"/>
      <w:ind w:firstLineChars="200" w:firstLine="482"/>
      <w:jc w:val="both"/>
    </w:pPr>
    <w:rPr>
      <w:rFonts w:ascii="楷体" w:eastAsia="楷体" w:hAnsi="楷体" w:cs="Times New Roman"/>
      <w:b/>
      <w:bCs/>
      <w:color w:val="000000"/>
      <w:lang w:bidi="en-US"/>
    </w:rPr>
  </w:style>
  <w:style w:type="character" w:styleId="af">
    <w:name w:val="page number"/>
    <w:basedOn w:val="a0"/>
    <w:rsid w:val="00596470"/>
  </w:style>
  <w:style w:type="table" w:customStyle="1" w:styleId="af0">
    <w:name w:val="立信年报表格"/>
    <w:basedOn w:val="a1"/>
    <w:rsid w:val="00596470"/>
    <w:pPr>
      <w:jc w:val="both"/>
    </w:pPr>
    <w:rPr>
      <w:rFonts w:ascii="Times New Roman" w:eastAsia="宋体" w:hAnsi="Times New Roman" w:cs="Times New Roman"/>
      <w:color w:val="000000"/>
      <w:sz w:val="18"/>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character" w:styleId="af1">
    <w:name w:val="annotation reference"/>
    <w:basedOn w:val="a0"/>
    <w:uiPriority w:val="99"/>
    <w:semiHidden/>
    <w:unhideWhenUsed/>
    <w:rsid w:val="007D79FA"/>
    <w:rPr>
      <w:sz w:val="21"/>
      <w:szCs w:val="21"/>
    </w:rPr>
  </w:style>
  <w:style w:type="paragraph" w:styleId="af2">
    <w:name w:val="annotation text"/>
    <w:basedOn w:val="a"/>
    <w:link w:val="Char3"/>
    <w:uiPriority w:val="99"/>
    <w:semiHidden/>
    <w:unhideWhenUsed/>
    <w:rsid w:val="007D79FA"/>
    <w:pPr>
      <w:widowControl w:val="0"/>
    </w:pPr>
    <w:rPr>
      <w:rFonts w:asciiTheme="minorHAnsi" w:eastAsiaTheme="minorEastAsia" w:hAnsiTheme="minorHAnsi" w:cstheme="minorBidi"/>
      <w:kern w:val="2"/>
      <w:sz w:val="21"/>
      <w:szCs w:val="22"/>
    </w:rPr>
  </w:style>
  <w:style w:type="character" w:customStyle="1" w:styleId="Char3">
    <w:name w:val="批注文字 Char"/>
    <w:basedOn w:val="a0"/>
    <w:link w:val="af2"/>
    <w:uiPriority w:val="99"/>
    <w:semiHidden/>
    <w:rsid w:val="007D79FA"/>
  </w:style>
  <w:style w:type="paragraph" w:styleId="af3">
    <w:name w:val="annotation subject"/>
    <w:basedOn w:val="af2"/>
    <w:next w:val="af2"/>
    <w:link w:val="Char4"/>
    <w:uiPriority w:val="99"/>
    <w:semiHidden/>
    <w:unhideWhenUsed/>
    <w:rsid w:val="007D79FA"/>
    <w:rPr>
      <w:b/>
      <w:bCs/>
    </w:rPr>
  </w:style>
  <w:style w:type="character" w:customStyle="1" w:styleId="Char4">
    <w:name w:val="批注主题 Char"/>
    <w:basedOn w:val="Char3"/>
    <w:link w:val="af3"/>
    <w:uiPriority w:val="99"/>
    <w:semiHidden/>
    <w:rsid w:val="007D79FA"/>
    <w:rPr>
      <w:b/>
      <w:bCs/>
    </w:rPr>
  </w:style>
  <w:style w:type="paragraph" w:customStyle="1" w:styleId="af4">
    <w:name w:val="【补充】/【说明】"/>
    <w:basedOn w:val="a"/>
    <w:qFormat/>
    <w:rsid w:val="00F46D3D"/>
    <w:pPr>
      <w:widowControl w:val="0"/>
      <w:spacing w:beforeLines="50" w:afterLines="50" w:line="360" w:lineRule="auto"/>
      <w:ind w:firstLineChars="200" w:firstLine="482"/>
      <w:jc w:val="both"/>
      <w:outlineLvl w:val="1"/>
    </w:pPr>
    <w:rPr>
      <w:rFonts w:cs="Times New Roman"/>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75"/>
    <w:rPr>
      <w:rFonts w:ascii="宋体" w:eastAsia="宋体" w:hAnsi="宋体" w:cs="宋体"/>
      <w:kern w:val="0"/>
      <w:sz w:val="24"/>
      <w:szCs w:val="24"/>
    </w:rPr>
  </w:style>
  <w:style w:type="paragraph" w:styleId="1">
    <w:name w:val="heading 1"/>
    <w:basedOn w:val="a"/>
    <w:next w:val="a"/>
    <w:link w:val="1Char"/>
    <w:uiPriority w:val="9"/>
    <w:qFormat/>
    <w:rsid w:val="001D01B0"/>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7B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D47B1"/>
    <w:rPr>
      <w:sz w:val="18"/>
      <w:szCs w:val="18"/>
    </w:rPr>
  </w:style>
  <w:style w:type="paragraph" w:styleId="a4">
    <w:name w:val="footer"/>
    <w:basedOn w:val="a"/>
    <w:link w:val="Char0"/>
    <w:uiPriority w:val="99"/>
    <w:unhideWhenUsed/>
    <w:rsid w:val="008D47B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D47B1"/>
    <w:rPr>
      <w:sz w:val="18"/>
      <w:szCs w:val="18"/>
    </w:rPr>
  </w:style>
  <w:style w:type="paragraph" w:styleId="a5">
    <w:name w:val="List Paragraph"/>
    <w:basedOn w:val="a"/>
    <w:uiPriority w:val="34"/>
    <w:qFormat/>
    <w:rsid w:val="008D47B1"/>
    <w:pPr>
      <w:widowControl w:val="0"/>
      <w:ind w:firstLineChars="200" w:firstLine="420"/>
      <w:jc w:val="both"/>
    </w:pPr>
    <w:rPr>
      <w:rFonts w:asciiTheme="minorHAnsi" w:eastAsiaTheme="minorEastAsia" w:hAnsiTheme="minorHAnsi" w:cstheme="minorBidi"/>
      <w:kern w:val="2"/>
      <w:sz w:val="21"/>
      <w:szCs w:val="22"/>
    </w:rPr>
  </w:style>
  <w:style w:type="character" w:customStyle="1" w:styleId="1Char">
    <w:name w:val="标题 1 Char"/>
    <w:basedOn w:val="a0"/>
    <w:link w:val="1"/>
    <w:uiPriority w:val="9"/>
    <w:rsid w:val="001D01B0"/>
    <w:rPr>
      <w:b/>
      <w:bCs/>
      <w:kern w:val="44"/>
      <w:sz w:val="44"/>
      <w:szCs w:val="44"/>
    </w:rPr>
  </w:style>
  <w:style w:type="paragraph" w:styleId="TOC">
    <w:name w:val="TOC Heading"/>
    <w:basedOn w:val="1"/>
    <w:next w:val="a"/>
    <w:uiPriority w:val="39"/>
    <w:unhideWhenUsed/>
    <w:qFormat/>
    <w:rsid w:val="001D01B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1D01B0"/>
    <w:pPr>
      <w:widowControl w:val="0"/>
      <w:jc w:val="both"/>
    </w:pPr>
    <w:rPr>
      <w:rFonts w:asciiTheme="minorHAnsi" w:eastAsiaTheme="minorEastAsia" w:hAnsiTheme="minorHAnsi" w:cstheme="minorBidi"/>
      <w:kern w:val="2"/>
      <w:sz w:val="21"/>
      <w:szCs w:val="22"/>
    </w:rPr>
  </w:style>
  <w:style w:type="character" w:styleId="a6">
    <w:name w:val="Hyperlink"/>
    <w:basedOn w:val="a0"/>
    <w:uiPriority w:val="99"/>
    <w:unhideWhenUsed/>
    <w:rsid w:val="001D01B0"/>
    <w:rPr>
      <w:color w:val="0563C1" w:themeColor="hyperlink"/>
      <w:u w:val="single"/>
    </w:rPr>
  </w:style>
  <w:style w:type="paragraph" w:styleId="a7">
    <w:name w:val="Balloon Text"/>
    <w:basedOn w:val="a"/>
    <w:link w:val="Char1"/>
    <w:uiPriority w:val="99"/>
    <w:semiHidden/>
    <w:unhideWhenUsed/>
    <w:rsid w:val="00A66CFD"/>
    <w:rPr>
      <w:sz w:val="18"/>
      <w:szCs w:val="18"/>
    </w:rPr>
  </w:style>
  <w:style w:type="character" w:customStyle="1" w:styleId="Char1">
    <w:name w:val="批注框文本 Char"/>
    <w:basedOn w:val="a0"/>
    <w:link w:val="a7"/>
    <w:uiPriority w:val="99"/>
    <w:semiHidden/>
    <w:rsid w:val="00A66CFD"/>
    <w:rPr>
      <w:rFonts w:ascii="宋体" w:eastAsia="宋体" w:hAnsi="宋体" w:cs="宋体"/>
      <w:kern w:val="0"/>
      <w:sz w:val="18"/>
      <w:szCs w:val="18"/>
    </w:rPr>
  </w:style>
  <w:style w:type="paragraph" w:styleId="a8">
    <w:name w:val="footnote text"/>
    <w:basedOn w:val="a"/>
    <w:link w:val="Char2"/>
    <w:uiPriority w:val="99"/>
    <w:semiHidden/>
    <w:qFormat/>
    <w:rsid w:val="00287782"/>
    <w:pPr>
      <w:widowControl w:val="0"/>
      <w:snapToGrid w:val="0"/>
    </w:pPr>
    <w:rPr>
      <w:rFonts w:ascii="Calibri" w:hAnsi="Calibri" w:cs="Times New Roman"/>
      <w:kern w:val="2"/>
      <w:sz w:val="18"/>
      <w:szCs w:val="18"/>
    </w:rPr>
  </w:style>
  <w:style w:type="character" w:customStyle="1" w:styleId="Char2">
    <w:name w:val="脚注文本 Char"/>
    <w:basedOn w:val="a0"/>
    <w:link w:val="a8"/>
    <w:uiPriority w:val="99"/>
    <w:semiHidden/>
    <w:rsid w:val="00287782"/>
    <w:rPr>
      <w:rFonts w:ascii="Calibri" w:eastAsia="宋体" w:hAnsi="Calibri" w:cs="Times New Roman"/>
      <w:sz w:val="18"/>
      <w:szCs w:val="18"/>
    </w:rPr>
  </w:style>
  <w:style w:type="character" w:styleId="a9">
    <w:name w:val="footnote reference"/>
    <w:uiPriority w:val="99"/>
    <w:qFormat/>
    <w:rsid w:val="00287782"/>
    <w:rPr>
      <w:rFonts w:cs="Times New Roman"/>
      <w:vertAlign w:val="superscript"/>
    </w:rPr>
  </w:style>
  <w:style w:type="table" w:customStyle="1" w:styleId="11">
    <w:name w:val="样式1"/>
    <w:basedOn w:val="a1"/>
    <w:uiPriority w:val="99"/>
    <w:rsid w:val="00596470"/>
    <w:pPr>
      <w:jc w:val="center"/>
    </w:pPr>
    <w:rPr>
      <w:rFonts w:ascii="KaiTi" w:eastAsia="KaiTi" w:cs="Times New Roman (正文 CS 字体)"/>
      <w:b/>
      <w:szCs w:val="24"/>
    </w:rPr>
    <w:tblPr>
      <w:jc w:val="center"/>
      <w:tblBorders>
        <w:top w:val="single" w:sz="12" w:space="0" w:color="313196"/>
        <w:left w:val="single" w:sz="4" w:space="0" w:color="313196"/>
        <w:bottom w:val="single" w:sz="12" w:space="0" w:color="313196"/>
        <w:right w:val="single" w:sz="4" w:space="0" w:color="313196"/>
        <w:insideH w:val="single" w:sz="4" w:space="0" w:color="313196"/>
        <w:insideV w:val="single" w:sz="4" w:space="0" w:color="313196"/>
      </w:tblBorders>
    </w:tblPr>
    <w:trPr>
      <w:jc w:val="center"/>
    </w:trPr>
    <w:tcPr>
      <w:vAlign w:val="center"/>
    </w:tcPr>
  </w:style>
  <w:style w:type="paragraph" w:customStyle="1" w:styleId="-">
    <w:name w:val="回复-楷体"/>
    <w:basedOn w:val="12"/>
    <w:qFormat/>
    <w:rsid w:val="00596470"/>
    <w:pPr>
      <w:spacing w:before="156" w:after="156"/>
      <w:ind w:firstLine="482"/>
    </w:pPr>
    <w:rPr>
      <w:rFonts w:ascii="楷体" w:eastAsia="楷体" w:hAnsi="楷体"/>
      <w:b/>
      <w:bCs/>
    </w:rPr>
  </w:style>
  <w:style w:type="paragraph" w:customStyle="1" w:styleId="12">
    <w:name w:val="正文1"/>
    <w:basedOn w:val="a"/>
    <w:qFormat/>
    <w:rsid w:val="00596470"/>
    <w:pPr>
      <w:autoSpaceDE w:val="0"/>
      <w:autoSpaceDN w:val="0"/>
      <w:adjustRightInd w:val="0"/>
      <w:spacing w:beforeLines="50" w:afterLines="50" w:line="360" w:lineRule="auto"/>
      <w:ind w:firstLineChars="200" w:firstLine="480"/>
      <w:jc w:val="both"/>
    </w:pPr>
    <w:rPr>
      <w:rFonts w:ascii="Times New Roman" w:hAnsi="Times New Roman"/>
    </w:rPr>
  </w:style>
  <w:style w:type="paragraph" w:customStyle="1" w:styleId="aa">
    <w:name w:val="说明"/>
    <w:basedOn w:val="a"/>
    <w:qFormat/>
    <w:rsid w:val="00596470"/>
    <w:pPr>
      <w:widowControl w:val="0"/>
      <w:spacing w:beforeLines="50" w:before="156" w:afterLines="50" w:after="156" w:line="360" w:lineRule="auto"/>
      <w:ind w:firstLineChars="200" w:firstLine="480"/>
      <w:jc w:val="both"/>
    </w:pPr>
    <w:rPr>
      <w:rFonts w:ascii="Times New Roman" w:hAnsi="Times New Roman" w:cs="Times New Roman"/>
      <w:kern w:val="2"/>
    </w:rPr>
  </w:style>
  <w:style w:type="paragraph" w:customStyle="1" w:styleId="ab">
    <w:name w:val="（一）"/>
    <w:basedOn w:val="a"/>
    <w:qFormat/>
    <w:rsid w:val="00596470"/>
    <w:pPr>
      <w:widowControl w:val="0"/>
      <w:spacing w:beforeLines="50" w:before="156" w:afterLines="50" w:after="156" w:line="360" w:lineRule="auto"/>
      <w:ind w:firstLineChars="200" w:firstLine="482"/>
      <w:jc w:val="both"/>
      <w:outlineLvl w:val="2"/>
    </w:pPr>
    <w:rPr>
      <w:rFonts w:ascii="黑体" w:eastAsia="黑体" w:hAnsi="黑体" w:cs="Times New Roman"/>
      <w:b/>
      <w:bCs/>
      <w:kern w:val="2"/>
    </w:rPr>
  </w:style>
  <w:style w:type="paragraph" w:customStyle="1" w:styleId="ac">
    <w:name w:val="问题"/>
    <w:basedOn w:val="a"/>
    <w:qFormat/>
    <w:rsid w:val="00596470"/>
    <w:pPr>
      <w:widowControl w:val="0"/>
      <w:spacing w:beforeLines="50" w:before="156" w:afterLines="50" w:after="156" w:line="360" w:lineRule="auto"/>
      <w:ind w:firstLineChars="200" w:firstLine="482"/>
      <w:jc w:val="both"/>
      <w:outlineLvl w:val="0"/>
    </w:pPr>
    <w:rPr>
      <w:rFonts w:ascii="Times New Roman" w:hAnsi="Times New Roman" w:cs="Times New Roman"/>
      <w:b/>
      <w:kern w:val="2"/>
      <w:szCs w:val="22"/>
    </w:rPr>
  </w:style>
  <w:style w:type="paragraph" w:customStyle="1" w:styleId="ad">
    <w:name w:val="【】"/>
    <w:basedOn w:val="a"/>
    <w:qFormat/>
    <w:rsid w:val="00596470"/>
    <w:pPr>
      <w:widowControl w:val="0"/>
      <w:spacing w:beforeLines="50" w:before="156" w:afterLines="50" w:after="156" w:line="360" w:lineRule="auto"/>
      <w:ind w:firstLineChars="200" w:firstLine="482"/>
      <w:jc w:val="both"/>
      <w:outlineLvl w:val="1"/>
    </w:pPr>
    <w:rPr>
      <w:rFonts w:ascii="Times New Roman" w:hAnsi="Times New Roman" w:cstheme="minorBidi"/>
      <w:b/>
      <w:bCs/>
      <w:kern w:val="2"/>
      <w:szCs w:val="28"/>
    </w:rPr>
  </w:style>
  <w:style w:type="paragraph" w:customStyle="1" w:styleId="ae">
    <w:name w:val="披露正文"/>
    <w:basedOn w:val="a"/>
    <w:qFormat/>
    <w:rsid w:val="00596470"/>
    <w:pPr>
      <w:widowControl w:val="0"/>
      <w:spacing w:beforeLines="50" w:afterLines="50" w:line="360" w:lineRule="auto"/>
      <w:ind w:firstLineChars="200" w:firstLine="482"/>
      <w:jc w:val="both"/>
    </w:pPr>
    <w:rPr>
      <w:rFonts w:ascii="楷体" w:eastAsia="楷体" w:hAnsi="楷体" w:cs="Times New Roman"/>
      <w:b/>
      <w:bCs/>
      <w:color w:val="000000"/>
      <w:lang w:bidi="en-US"/>
    </w:rPr>
  </w:style>
  <w:style w:type="character" w:styleId="af">
    <w:name w:val="page number"/>
    <w:basedOn w:val="a0"/>
    <w:rsid w:val="00596470"/>
  </w:style>
  <w:style w:type="table" w:customStyle="1" w:styleId="af0">
    <w:name w:val="立信年报表格"/>
    <w:basedOn w:val="a1"/>
    <w:rsid w:val="00596470"/>
    <w:pPr>
      <w:jc w:val="both"/>
    </w:pPr>
    <w:rPr>
      <w:rFonts w:ascii="Times New Roman" w:eastAsia="宋体" w:hAnsi="Times New Roman" w:cs="Times New Roman"/>
      <w:color w:val="000000"/>
      <w:sz w:val="18"/>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character" w:styleId="af1">
    <w:name w:val="annotation reference"/>
    <w:basedOn w:val="a0"/>
    <w:uiPriority w:val="99"/>
    <w:semiHidden/>
    <w:unhideWhenUsed/>
    <w:rsid w:val="007D79FA"/>
    <w:rPr>
      <w:sz w:val="21"/>
      <w:szCs w:val="21"/>
    </w:rPr>
  </w:style>
  <w:style w:type="paragraph" w:styleId="af2">
    <w:name w:val="annotation text"/>
    <w:basedOn w:val="a"/>
    <w:link w:val="Char3"/>
    <w:uiPriority w:val="99"/>
    <w:semiHidden/>
    <w:unhideWhenUsed/>
    <w:rsid w:val="007D79FA"/>
    <w:pPr>
      <w:widowControl w:val="0"/>
    </w:pPr>
    <w:rPr>
      <w:rFonts w:asciiTheme="minorHAnsi" w:eastAsiaTheme="minorEastAsia" w:hAnsiTheme="minorHAnsi" w:cstheme="minorBidi"/>
      <w:kern w:val="2"/>
      <w:sz w:val="21"/>
      <w:szCs w:val="22"/>
    </w:rPr>
  </w:style>
  <w:style w:type="character" w:customStyle="1" w:styleId="Char3">
    <w:name w:val="批注文字 Char"/>
    <w:basedOn w:val="a0"/>
    <w:link w:val="af2"/>
    <w:uiPriority w:val="99"/>
    <w:semiHidden/>
    <w:rsid w:val="007D79FA"/>
  </w:style>
  <w:style w:type="paragraph" w:styleId="af3">
    <w:name w:val="annotation subject"/>
    <w:basedOn w:val="af2"/>
    <w:next w:val="af2"/>
    <w:link w:val="Char4"/>
    <w:uiPriority w:val="99"/>
    <w:semiHidden/>
    <w:unhideWhenUsed/>
    <w:rsid w:val="007D79FA"/>
    <w:rPr>
      <w:b/>
      <w:bCs/>
    </w:rPr>
  </w:style>
  <w:style w:type="character" w:customStyle="1" w:styleId="Char4">
    <w:name w:val="批注主题 Char"/>
    <w:basedOn w:val="Char3"/>
    <w:link w:val="af3"/>
    <w:uiPriority w:val="99"/>
    <w:semiHidden/>
    <w:rsid w:val="007D79FA"/>
    <w:rPr>
      <w:b/>
      <w:bCs/>
    </w:rPr>
  </w:style>
  <w:style w:type="paragraph" w:customStyle="1" w:styleId="af4">
    <w:name w:val="【补充】/【说明】"/>
    <w:basedOn w:val="a"/>
    <w:qFormat/>
    <w:rsid w:val="00F46D3D"/>
    <w:pPr>
      <w:widowControl w:val="0"/>
      <w:spacing w:beforeLines="50" w:afterLines="50" w:line="360" w:lineRule="auto"/>
      <w:ind w:firstLineChars="200" w:firstLine="482"/>
      <w:jc w:val="both"/>
      <w:outlineLvl w:val="1"/>
    </w:pPr>
    <w:rPr>
      <w:rFonts w:cs="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7864">
      <w:bodyDiv w:val="1"/>
      <w:marLeft w:val="0"/>
      <w:marRight w:val="0"/>
      <w:marTop w:val="0"/>
      <w:marBottom w:val="0"/>
      <w:divBdr>
        <w:top w:val="none" w:sz="0" w:space="0" w:color="auto"/>
        <w:left w:val="none" w:sz="0" w:space="0" w:color="auto"/>
        <w:bottom w:val="none" w:sz="0" w:space="0" w:color="auto"/>
        <w:right w:val="none" w:sz="0" w:space="0" w:color="auto"/>
      </w:divBdr>
    </w:div>
    <w:div w:id="179511769">
      <w:bodyDiv w:val="1"/>
      <w:marLeft w:val="0"/>
      <w:marRight w:val="0"/>
      <w:marTop w:val="0"/>
      <w:marBottom w:val="0"/>
      <w:divBdr>
        <w:top w:val="none" w:sz="0" w:space="0" w:color="auto"/>
        <w:left w:val="none" w:sz="0" w:space="0" w:color="auto"/>
        <w:bottom w:val="none" w:sz="0" w:space="0" w:color="auto"/>
        <w:right w:val="none" w:sz="0" w:space="0" w:color="auto"/>
      </w:divBdr>
    </w:div>
    <w:div w:id="4289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03C0-F2EE-4EC0-86BC-935EC9F3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小姐</dc:creator>
  <cp:keywords/>
  <dc:description/>
  <cp:lastModifiedBy>rd</cp:lastModifiedBy>
  <cp:revision>64</cp:revision>
  <cp:lastPrinted>2020-03-25T06:22:00Z</cp:lastPrinted>
  <dcterms:created xsi:type="dcterms:W3CDTF">2020-06-18T02:27:00Z</dcterms:created>
  <dcterms:modified xsi:type="dcterms:W3CDTF">2021-03-27T16:08:00Z</dcterms:modified>
</cp:coreProperties>
</file>