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1CFD" w14:textId="3C103279" w:rsidR="00292FA8" w:rsidRPr="008B2F5D" w:rsidRDefault="00292FA8" w:rsidP="00203C16">
      <w:pPr>
        <w:widowControl/>
        <w:jc w:val="center"/>
        <w:rPr>
          <w:rFonts w:ascii="Times New Roman" w:eastAsiaTheme="minorEastAsia" w:hAnsi="Times New Roman"/>
          <w:b/>
          <w:bCs/>
          <w:kern w:val="36"/>
          <w:sz w:val="44"/>
          <w:szCs w:val="36"/>
        </w:rPr>
      </w:pPr>
      <w:r w:rsidRPr="008B2F5D">
        <w:rPr>
          <w:rFonts w:ascii="Times New Roman" w:eastAsiaTheme="minorEastAsia" w:hAnsi="Times New Roman"/>
          <w:b/>
          <w:bCs/>
          <w:kern w:val="36"/>
          <w:sz w:val="44"/>
          <w:szCs w:val="36"/>
        </w:rPr>
        <w:t>关于</w:t>
      </w:r>
      <w:bookmarkStart w:id="0" w:name="_GoBack"/>
      <w:bookmarkEnd w:id="0"/>
      <w:r w:rsidR="002E3EB7" w:rsidRPr="008B2F5D">
        <w:rPr>
          <w:rFonts w:ascii="Times New Roman" w:eastAsiaTheme="minorEastAsia" w:hAnsi="Times New Roman"/>
          <w:b/>
          <w:bCs/>
          <w:kern w:val="36"/>
          <w:sz w:val="44"/>
          <w:szCs w:val="36"/>
        </w:rPr>
        <w:t>海润光伏科技</w:t>
      </w:r>
      <w:r w:rsidRPr="008B2F5D">
        <w:rPr>
          <w:rFonts w:ascii="Times New Roman" w:eastAsiaTheme="minorEastAsia" w:hAnsi="Times New Roman"/>
          <w:b/>
          <w:bCs/>
          <w:kern w:val="36"/>
          <w:sz w:val="44"/>
          <w:szCs w:val="36"/>
        </w:rPr>
        <w:t>股份有限公司原流通股股东</w:t>
      </w:r>
    </w:p>
    <w:p w14:paraId="09D2FA78" w14:textId="77777777" w:rsidR="00292FA8" w:rsidRPr="008B2F5D" w:rsidRDefault="00292FA8" w:rsidP="00203C16">
      <w:pPr>
        <w:widowControl/>
        <w:jc w:val="center"/>
        <w:rPr>
          <w:rFonts w:ascii="Times New Roman" w:eastAsiaTheme="minorEastAsia" w:hAnsi="Times New Roman"/>
          <w:b/>
          <w:bCs/>
          <w:kern w:val="36"/>
          <w:sz w:val="36"/>
          <w:szCs w:val="36"/>
        </w:rPr>
      </w:pPr>
      <w:r w:rsidRPr="008B2F5D">
        <w:rPr>
          <w:rFonts w:ascii="Times New Roman" w:eastAsiaTheme="minorEastAsia" w:hAnsi="Times New Roman"/>
          <w:b/>
          <w:bCs/>
          <w:kern w:val="36"/>
          <w:sz w:val="44"/>
          <w:szCs w:val="36"/>
        </w:rPr>
        <w:t>股份确权和托管的催示公告</w:t>
      </w:r>
    </w:p>
    <w:p w14:paraId="7DDF77ED" w14:textId="77777777" w:rsidR="00292FA8" w:rsidRPr="008B2F5D" w:rsidRDefault="00292FA8" w:rsidP="00203C16">
      <w:pPr>
        <w:widowControl/>
        <w:spacing w:line="450" w:lineRule="atLeast"/>
        <w:jc w:val="center"/>
        <w:rPr>
          <w:rFonts w:ascii="Times New Roman" w:eastAsiaTheme="minorEastAsia" w:hAnsi="Times New Roman"/>
          <w:bCs/>
          <w:kern w:val="36"/>
          <w:sz w:val="28"/>
          <w:szCs w:val="28"/>
        </w:rPr>
      </w:pPr>
    </w:p>
    <w:p w14:paraId="0108B0FE" w14:textId="47114A32" w:rsidR="00292FA8" w:rsidRPr="008B2F5D" w:rsidRDefault="00292FA8" w:rsidP="00203C16">
      <w:pPr>
        <w:autoSpaceDE w:val="0"/>
        <w:autoSpaceDN w:val="0"/>
        <w:adjustRightInd w:val="0"/>
        <w:spacing w:line="560" w:lineRule="exact"/>
        <w:ind w:firstLineChars="200" w:firstLine="600"/>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鉴于</w:t>
      </w:r>
      <w:r w:rsidR="002E3EB7" w:rsidRPr="008B2F5D">
        <w:rPr>
          <w:rFonts w:ascii="Times New Roman" w:eastAsiaTheme="minorEastAsia" w:hAnsi="Times New Roman"/>
          <w:kern w:val="0"/>
          <w:sz w:val="30"/>
          <w:szCs w:val="30"/>
        </w:rPr>
        <w:t>海润光</w:t>
      </w:r>
      <w:proofErr w:type="gramStart"/>
      <w:r w:rsidR="002E3EB7" w:rsidRPr="008B2F5D">
        <w:rPr>
          <w:rFonts w:ascii="Times New Roman" w:eastAsiaTheme="minorEastAsia" w:hAnsi="Times New Roman"/>
          <w:kern w:val="0"/>
          <w:sz w:val="30"/>
          <w:szCs w:val="30"/>
        </w:rPr>
        <w:t>伏科技</w:t>
      </w:r>
      <w:proofErr w:type="gramEnd"/>
      <w:r w:rsidRPr="008B2F5D">
        <w:rPr>
          <w:rFonts w:ascii="Times New Roman" w:eastAsiaTheme="minorEastAsia" w:hAnsi="Times New Roman"/>
          <w:kern w:val="0"/>
          <w:sz w:val="30"/>
          <w:szCs w:val="30"/>
        </w:rPr>
        <w:t>股份有限公司</w:t>
      </w:r>
      <w:r w:rsidR="002402C5">
        <w:rPr>
          <w:rFonts w:ascii="Times New Roman" w:eastAsiaTheme="minorEastAsia" w:hAnsi="Times New Roman" w:hint="eastAsia"/>
          <w:kern w:val="0"/>
          <w:sz w:val="30"/>
          <w:szCs w:val="30"/>
        </w:rPr>
        <w:t>（以下简称“海润光伏”）</w:t>
      </w:r>
      <w:r w:rsidRPr="008B2F5D">
        <w:rPr>
          <w:rFonts w:ascii="Times New Roman" w:eastAsiaTheme="minorEastAsia" w:hAnsi="Times New Roman"/>
          <w:kern w:val="0"/>
          <w:sz w:val="30"/>
          <w:szCs w:val="30"/>
        </w:rPr>
        <w:t>已于</w:t>
      </w:r>
      <w:r w:rsidR="00864F8F" w:rsidRPr="008B2F5D">
        <w:rPr>
          <w:rFonts w:ascii="Times New Roman" w:eastAsiaTheme="minorEastAsia" w:hAnsi="Times New Roman"/>
          <w:kern w:val="0"/>
          <w:sz w:val="30"/>
          <w:szCs w:val="30"/>
        </w:rPr>
        <w:t>2019</w:t>
      </w:r>
      <w:r w:rsidRPr="008B2F5D">
        <w:rPr>
          <w:rFonts w:ascii="Times New Roman" w:eastAsiaTheme="minorEastAsia" w:hAnsi="Times New Roman"/>
          <w:kern w:val="0"/>
          <w:sz w:val="30"/>
          <w:szCs w:val="30"/>
        </w:rPr>
        <w:t>年</w:t>
      </w:r>
      <w:r w:rsidR="006E47C6">
        <w:rPr>
          <w:rFonts w:ascii="Times New Roman" w:eastAsiaTheme="minorEastAsia" w:hAnsi="Times New Roman"/>
          <w:kern w:val="0"/>
          <w:sz w:val="30"/>
          <w:szCs w:val="30"/>
        </w:rPr>
        <w:t>7</w:t>
      </w:r>
      <w:r w:rsidRPr="008B2F5D">
        <w:rPr>
          <w:rFonts w:ascii="Times New Roman" w:eastAsiaTheme="minorEastAsia" w:hAnsi="Times New Roman"/>
          <w:kern w:val="0"/>
          <w:sz w:val="30"/>
          <w:szCs w:val="30"/>
        </w:rPr>
        <w:t>月</w:t>
      </w:r>
      <w:r w:rsidR="006E47C6">
        <w:rPr>
          <w:rFonts w:ascii="Times New Roman" w:eastAsiaTheme="minorEastAsia" w:hAnsi="Times New Roman"/>
          <w:kern w:val="0"/>
          <w:sz w:val="30"/>
          <w:szCs w:val="30"/>
        </w:rPr>
        <w:t>12</w:t>
      </w:r>
      <w:r w:rsidRPr="008B2F5D">
        <w:rPr>
          <w:rFonts w:ascii="Times New Roman" w:eastAsiaTheme="minorEastAsia" w:hAnsi="Times New Roman"/>
          <w:kern w:val="0"/>
          <w:sz w:val="30"/>
          <w:szCs w:val="30"/>
        </w:rPr>
        <w:t>日起终止上市，</w:t>
      </w:r>
      <w:r w:rsidR="002E3EB7" w:rsidRPr="008B2F5D">
        <w:rPr>
          <w:rFonts w:ascii="Times New Roman" w:eastAsiaTheme="minorEastAsia" w:hAnsi="Times New Roman"/>
          <w:kern w:val="0"/>
          <w:sz w:val="30"/>
          <w:szCs w:val="30"/>
        </w:rPr>
        <w:t>东吴</w:t>
      </w:r>
      <w:r w:rsidRPr="008B2F5D">
        <w:rPr>
          <w:rFonts w:ascii="Times New Roman" w:eastAsiaTheme="minorEastAsia" w:hAnsi="Times New Roman"/>
          <w:kern w:val="0"/>
          <w:sz w:val="30"/>
          <w:szCs w:val="30"/>
        </w:rPr>
        <w:t>证券股份有限公司（以下简称</w:t>
      </w:r>
      <w:r w:rsidRPr="008B2F5D">
        <w:rPr>
          <w:rFonts w:ascii="Times New Roman" w:eastAsiaTheme="minorEastAsia" w:hAnsi="Times New Roman"/>
          <w:kern w:val="0"/>
          <w:sz w:val="30"/>
          <w:szCs w:val="30"/>
        </w:rPr>
        <w:t>“</w:t>
      </w:r>
      <w:r w:rsidR="004259A7">
        <w:rPr>
          <w:rFonts w:ascii="Times New Roman" w:eastAsiaTheme="minorEastAsia" w:hAnsi="Times New Roman"/>
          <w:kern w:val="0"/>
          <w:sz w:val="30"/>
          <w:szCs w:val="30"/>
        </w:rPr>
        <w:t>东吴证券</w:t>
      </w:r>
      <w:r w:rsidRPr="008B2F5D">
        <w:rPr>
          <w:rFonts w:ascii="Times New Roman" w:eastAsiaTheme="minorEastAsia" w:hAnsi="Times New Roman"/>
          <w:kern w:val="0"/>
          <w:sz w:val="30"/>
          <w:szCs w:val="30"/>
        </w:rPr>
        <w:t>”</w:t>
      </w:r>
      <w:r w:rsidRPr="008B2F5D">
        <w:rPr>
          <w:rFonts w:ascii="Times New Roman" w:eastAsiaTheme="minorEastAsia" w:hAnsi="Times New Roman"/>
          <w:kern w:val="0"/>
          <w:sz w:val="30"/>
          <w:szCs w:val="30"/>
        </w:rPr>
        <w:t>）</w:t>
      </w:r>
      <w:r w:rsidRPr="008B2F5D">
        <w:rPr>
          <w:rFonts w:ascii="Times New Roman" w:eastAsiaTheme="minorEastAsia" w:hAnsi="Times New Roman"/>
          <w:kern w:val="0"/>
          <w:sz w:val="30"/>
          <w:szCs w:val="30"/>
        </w:rPr>
        <w:t xml:space="preserve"> </w:t>
      </w:r>
      <w:r w:rsidR="00864F8F" w:rsidRPr="008B2F5D">
        <w:rPr>
          <w:rFonts w:ascii="Times New Roman" w:eastAsiaTheme="minorEastAsia" w:hAnsi="Times New Roman"/>
          <w:kern w:val="0"/>
          <w:sz w:val="30"/>
          <w:szCs w:val="30"/>
        </w:rPr>
        <w:t>2019</w:t>
      </w:r>
      <w:r w:rsidRPr="008B2F5D">
        <w:rPr>
          <w:rFonts w:ascii="Times New Roman" w:eastAsiaTheme="minorEastAsia" w:hAnsi="Times New Roman"/>
          <w:kern w:val="0"/>
          <w:sz w:val="30"/>
          <w:szCs w:val="30"/>
        </w:rPr>
        <w:t>年</w:t>
      </w:r>
      <w:r w:rsidR="006E47C6">
        <w:rPr>
          <w:rFonts w:ascii="Times New Roman" w:eastAsiaTheme="minorEastAsia" w:hAnsi="Times New Roman"/>
          <w:kern w:val="0"/>
          <w:sz w:val="30"/>
          <w:szCs w:val="30"/>
        </w:rPr>
        <w:t>6</w:t>
      </w:r>
      <w:r w:rsidRPr="008B2F5D">
        <w:rPr>
          <w:rFonts w:ascii="Times New Roman" w:eastAsiaTheme="minorEastAsia" w:hAnsi="Times New Roman"/>
          <w:kern w:val="0"/>
          <w:sz w:val="30"/>
          <w:szCs w:val="30"/>
        </w:rPr>
        <w:t>月</w:t>
      </w:r>
      <w:r w:rsidR="006E47C6">
        <w:rPr>
          <w:rFonts w:ascii="Times New Roman" w:eastAsiaTheme="minorEastAsia" w:hAnsi="Times New Roman"/>
          <w:kern w:val="0"/>
          <w:sz w:val="30"/>
          <w:szCs w:val="30"/>
        </w:rPr>
        <w:t>24</w:t>
      </w:r>
      <w:r w:rsidRPr="008B2F5D">
        <w:rPr>
          <w:rFonts w:ascii="Times New Roman" w:eastAsiaTheme="minorEastAsia" w:hAnsi="Times New Roman"/>
          <w:kern w:val="0"/>
          <w:sz w:val="30"/>
          <w:szCs w:val="30"/>
        </w:rPr>
        <w:t>日与</w:t>
      </w:r>
      <w:r w:rsidR="002E3EB7" w:rsidRPr="008B2F5D">
        <w:rPr>
          <w:rFonts w:ascii="Times New Roman" w:eastAsiaTheme="minorEastAsia" w:hAnsi="Times New Roman"/>
          <w:kern w:val="0"/>
          <w:sz w:val="30"/>
          <w:szCs w:val="30"/>
        </w:rPr>
        <w:t>海润光</w:t>
      </w:r>
      <w:proofErr w:type="gramStart"/>
      <w:r w:rsidR="002E3EB7" w:rsidRPr="008B2F5D">
        <w:rPr>
          <w:rFonts w:ascii="Times New Roman" w:eastAsiaTheme="minorEastAsia" w:hAnsi="Times New Roman"/>
          <w:kern w:val="0"/>
          <w:sz w:val="30"/>
          <w:szCs w:val="30"/>
        </w:rPr>
        <w:t>伏</w:t>
      </w:r>
      <w:r w:rsidRPr="003C1931">
        <w:rPr>
          <w:rFonts w:ascii="Times New Roman" w:eastAsiaTheme="minorEastAsia" w:hAnsi="Times New Roman"/>
          <w:kern w:val="0"/>
          <w:sz w:val="30"/>
          <w:szCs w:val="30"/>
        </w:rPr>
        <w:t>签订</w:t>
      </w:r>
      <w:proofErr w:type="gramEnd"/>
      <w:r w:rsidRPr="003C1931">
        <w:rPr>
          <w:rFonts w:ascii="Times New Roman" w:eastAsiaTheme="minorEastAsia" w:hAnsi="Times New Roman"/>
          <w:kern w:val="0"/>
          <w:sz w:val="30"/>
          <w:szCs w:val="30"/>
        </w:rPr>
        <w:t>《推荐恢复上市、委托股票转让协议书》。</w:t>
      </w:r>
      <w:r w:rsidR="004259A7">
        <w:rPr>
          <w:rFonts w:ascii="Times New Roman" w:eastAsiaTheme="minorEastAsia" w:hAnsi="Times New Roman"/>
          <w:kern w:val="0"/>
          <w:sz w:val="30"/>
          <w:szCs w:val="30"/>
        </w:rPr>
        <w:t>东吴证券</w:t>
      </w:r>
      <w:r w:rsidRPr="003C1931">
        <w:rPr>
          <w:rFonts w:ascii="Times New Roman" w:eastAsiaTheme="minorEastAsia" w:hAnsi="Times New Roman"/>
          <w:kern w:val="0"/>
          <w:sz w:val="30"/>
          <w:szCs w:val="30"/>
        </w:rPr>
        <w:t>于</w:t>
      </w:r>
      <w:r w:rsidR="002E3EB7" w:rsidRPr="003C1931">
        <w:rPr>
          <w:rFonts w:ascii="Times New Roman" w:eastAsiaTheme="minorEastAsia" w:hAnsi="Times New Roman"/>
          <w:kern w:val="0"/>
          <w:sz w:val="30"/>
          <w:szCs w:val="30"/>
        </w:rPr>
        <w:t>2019</w:t>
      </w:r>
      <w:r w:rsidRPr="003C1931">
        <w:rPr>
          <w:rFonts w:ascii="Times New Roman" w:eastAsiaTheme="minorEastAsia" w:hAnsi="Times New Roman"/>
          <w:kern w:val="0"/>
          <w:sz w:val="30"/>
          <w:szCs w:val="30"/>
        </w:rPr>
        <w:t>年</w:t>
      </w:r>
      <w:r w:rsidR="006E47C6">
        <w:rPr>
          <w:rFonts w:ascii="Times New Roman" w:eastAsiaTheme="minorEastAsia" w:hAnsi="Times New Roman"/>
          <w:kern w:val="0"/>
          <w:sz w:val="30"/>
          <w:szCs w:val="30"/>
        </w:rPr>
        <w:t>7</w:t>
      </w:r>
      <w:r w:rsidRPr="003C1931">
        <w:rPr>
          <w:rFonts w:ascii="Times New Roman" w:eastAsiaTheme="minorEastAsia" w:hAnsi="Times New Roman"/>
          <w:kern w:val="0"/>
          <w:sz w:val="30"/>
          <w:szCs w:val="30"/>
        </w:rPr>
        <w:t>月</w:t>
      </w:r>
      <w:r w:rsidR="006E47C6">
        <w:rPr>
          <w:rFonts w:ascii="Times New Roman" w:eastAsiaTheme="minorEastAsia" w:hAnsi="Times New Roman"/>
          <w:kern w:val="0"/>
          <w:sz w:val="30"/>
          <w:szCs w:val="30"/>
        </w:rPr>
        <w:t>19</w:t>
      </w:r>
      <w:r w:rsidRPr="003C1931">
        <w:rPr>
          <w:rFonts w:ascii="Times New Roman" w:eastAsiaTheme="minorEastAsia" w:hAnsi="Times New Roman"/>
          <w:kern w:val="0"/>
          <w:sz w:val="30"/>
          <w:szCs w:val="30"/>
        </w:rPr>
        <w:t>日在《</w:t>
      </w:r>
      <w:r w:rsidR="006E47C6">
        <w:rPr>
          <w:rFonts w:ascii="Times New Roman" w:eastAsiaTheme="minorEastAsia" w:hAnsi="Times New Roman" w:hint="eastAsia"/>
          <w:kern w:val="0"/>
          <w:sz w:val="30"/>
          <w:szCs w:val="30"/>
        </w:rPr>
        <w:t>中国</w:t>
      </w:r>
      <w:r w:rsidRPr="003C1931">
        <w:rPr>
          <w:rFonts w:ascii="Times New Roman" w:eastAsiaTheme="minorEastAsia" w:hAnsi="Times New Roman"/>
          <w:kern w:val="0"/>
          <w:sz w:val="30"/>
          <w:szCs w:val="30"/>
        </w:rPr>
        <w:t>证券报》（中国证监会指定的信息披露媒体之一）</w:t>
      </w:r>
      <w:r w:rsidRPr="008B2F5D">
        <w:rPr>
          <w:rFonts w:ascii="Times New Roman" w:eastAsiaTheme="minorEastAsia" w:hAnsi="Times New Roman"/>
          <w:kern w:val="0"/>
          <w:sz w:val="30"/>
          <w:szCs w:val="30"/>
        </w:rPr>
        <w:t>及全国</w:t>
      </w:r>
      <w:r w:rsidR="00E801E1" w:rsidRPr="008B2F5D">
        <w:rPr>
          <w:rFonts w:ascii="Times New Roman" w:eastAsiaTheme="minorEastAsia" w:hAnsi="Times New Roman"/>
          <w:kern w:val="0"/>
          <w:sz w:val="30"/>
          <w:szCs w:val="30"/>
        </w:rPr>
        <w:t>中小企业</w:t>
      </w:r>
      <w:r w:rsidRPr="008B2F5D">
        <w:rPr>
          <w:rFonts w:ascii="Times New Roman" w:eastAsiaTheme="minorEastAsia" w:hAnsi="Times New Roman"/>
          <w:kern w:val="0"/>
          <w:sz w:val="30"/>
          <w:szCs w:val="30"/>
        </w:rPr>
        <w:t>股份转让系统</w:t>
      </w:r>
      <w:r w:rsidR="003C1931">
        <w:rPr>
          <w:rFonts w:ascii="Times New Roman" w:eastAsiaTheme="minorEastAsia" w:hAnsi="Times New Roman" w:hint="eastAsia"/>
          <w:kern w:val="0"/>
          <w:sz w:val="30"/>
          <w:szCs w:val="30"/>
        </w:rPr>
        <w:t>（</w:t>
      </w:r>
      <w:r w:rsidR="00E801E1" w:rsidRPr="008B2F5D">
        <w:rPr>
          <w:rFonts w:ascii="Times New Roman" w:eastAsiaTheme="minorEastAsia" w:hAnsi="Times New Roman"/>
          <w:kern w:val="0"/>
          <w:sz w:val="30"/>
          <w:szCs w:val="30"/>
        </w:rPr>
        <w:t>以下简称</w:t>
      </w:r>
      <w:r w:rsidR="00E801E1" w:rsidRPr="008B2F5D">
        <w:rPr>
          <w:rFonts w:ascii="Times New Roman" w:eastAsiaTheme="minorEastAsia" w:hAnsi="Times New Roman"/>
          <w:kern w:val="0"/>
          <w:sz w:val="30"/>
          <w:szCs w:val="30"/>
        </w:rPr>
        <w:t>“</w:t>
      </w:r>
      <w:r w:rsidR="00E801E1" w:rsidRPr="008B2F5D">
        <w:rPr>
          <w:rFonts w:ascii="Times New Roman" w:eastAsiaTheme="minorEastAsia" w:hAnsi="Times New Roman"/>
          <w:kern w:val="0"/>
          <w:sz w:val="30"/>
          <w:szCs w:val="30"/>
        </w:rPr>
        <w:t>全国股份转让系统</w:t>
      </w:r>
      <w:r w:rsidR="00E801E1" w:rsidRPr="008B2F5D">
        <w:rPr>
          <w:rFonts w:ascii="Times New Roman" w:eastAsiaTheme="minorEastAsia" w:hAnsi="Times New Roman"/>
          <w:kern w:val="0"/>
          <w:sz w:val="30"/>
          <w:szCs w:val="30"/>
        </w:rPr>
        <w:t>”</w:t>
      </w:r>
      <w:r w:rsidR="003C1931">
        <w:rPr>
          <w:rFonts w:ascii="Times New Roman" w:eastAsiaTheme="minorEastAsia" w:hAnsi="Times New Roman" w:hint="eastAsia"/>
          <w:kern w:val="0"/>
          <w:sz w:val="30"/>
          <w:szCs w:val="30"/>
        </w:rPr>
        <w:t>）</w:t>
      </w:r>
      <w:r w:rsidRPr="008B2F5D">
        <w:rPr>
          <w:rFonts w:ascii="Times New Roman" w:eastAsiaTheme="minorEastAsia" w:hAnsi="Times New Roman"/>
          <w:kern w:val="0"/>
          <w:sz w:val="30"/>
          <w:szCs w:val="30"/>
        </w:rPr>
        <w:t>指定信息披露平台（</w:t>
      </w:r>
      <w:r w:rsidRPr="008B2F5D">
        <w:rPr>
          <w:rFonts w:ascii="Times New Roman" w:eastAsiaTheme="minorEastAsia" w:hAnsi="Times New Roman"/>
          <w:kern w:val="0"/>
          <w:sz w:val="30"/>
          <w:szCs w:val="30"/>
        </w:rPr>
        <w:t>www.neeq.com.cn</w:t>
      </w:r>
      <w:r w:rsidRPr="008B2F5D">
        <w:rPr>
          <w:rFonts w:ascii="Times New Roman" w:eastAsiaTheme="minorEastAsia" w:hAnsi="Times New Roman"/>
          <w:kern w:val="0"/>
          <w:sz w:val="30"/>
          <w:szCs w:val="30"/>
        </w:rPr>
        <w:t>或</w:t>
      </w:r>
      <w:r w:rsidRPr="008B2F5D">
        <w:rPr>
          <w:rFonts w:ascii="Times New Roman" w:eastAsiaTheme="minorEastAsia" w:hAnsi="Times New Roman"/>
          <w:kern w:val="0"/>
          <w:sz w:val="30"/>
          <w:szCs w:val="30"/>
        </w:rPr>
        <w:t>www.neeq.cc</w:t>
      </w:r>
      <w:r w:rsidRPr="008B2F5D">
        <w:rPr>
          <w:rFonts w:ascii="Times New Roman" w:eastAsiaTheme="minorEastAsia" w:hAnsi="Times New Roman"/>
          <w:kern w:val="0"/>
          <w:sz w:val="30"/>
          <w:szCs w:val="30"/>
        </w:rPr>
        <w:t>）上刊登了《关于</w:t>
      </w:r>
      <w:r w:rsidR="002E3EB7" w:rsidRPr="008B2F5D">
        <w:rPr>
          <w:rFonts w:ascii="Times New Roman" w:eastAsiaTheme="minorEastAsia" w:hAnsi="Times New Roman"/>
          <w:kern w:val="0"/>
          <w:sz w:val="30"/>
          <w:szCs w:val="30"/>
        </w:rPr>
        <w:t>海润光伏科技</w:t>
      </w:r>
      <w:r w:rsidRPr="008B2F5D">
        <w:rPr>
          <w:rFonts w:ascii="Times New Roman" w:eastAsiaTheme="minorEastAsia" w:hAnsi="Times New Roman"/>
          <w:kern w:val="0"/>
          <w:sz w:val="30"/>
          <w:szCs w:val="30"/>
        </w:rPr>
        <w:t>股份有限公司股份确权公告》。根据该公告，</w:t>
      </w:r>
      <w:proofErr w:type="gramStart"/>
      <w:r w:rsidRPr="008B2F5D">
        <w:rPr>
          <w:rFonts w:ascii="Times New Roman" w:eastAsiaTheme="minorEastAsia" w:hAnsi="Times New Roman"/>
          <w:kern w:val="0"/>
          <w:sz w:val="30"/>
          <w:szCs w:val="30"/>
        </w:rPr>
        <w:t>原流通</w:t>
      </w:r>
      <w:proofErr w:type="gramEnd"/>
      <w:r w:rsidRPr="008B2F5D">
        <w:rPr>
          <w:rFonts w:ascii="Times New Roman" w:eastAsiaTheme="minorEastAsia" w:hAnsi="Times New Roman"/>
          <w:kern w:val="0"/>
          <w:sz w:val="30"/>
          <w:szCs w:val="30"/>
        </w:rPr>
        <w:t>股股东可于</w:t>
      </w:r>
      <w:r w:rsidR="00864F8F" w:rsidRPr="008B2F5D">
        <w:rPr>
          <w:rFonts w:ascii="Times New Roman" w:eastAsiaTheme="minorEastAsia" w:hAnsi="Times New Roman"/>
          <w:kern w:val="0"/>
          <w:sz w:val="30"/>
          <w:szCs w:val="30"/>
        </w:rPr>
        <w:t>2019</w:t>
      </w:r>
      <w:r w:rsidRPr="008B2F5D">
        <w:rPr>
          <w:rFonts w:ascii="Times New Roman" w:eastAsiaTheme="minorEastAsia" w:hAnsi="Times New Roman"/>
          <w:kern w:val="0"/>
          <w:sz w:val="30"/>
          <w:szCs w:val="30"/>
        </w:rPr>
        <w:t>年</w:t>
      </w:r>
      <w:r w:rsidR="006E47C6">
        <w:rPr>
          <w:rFonts w:ascii="Times New Roman" w:eastAsiaTheme="minorEastAsia" w:hAnsi="Times New Roman"/>
          <w:kern w:val="0"/>
          <w:sz w:val="30"/>
          <w:szCs w:val="30"/>
        </w:rPr>
        <w:t>8</w:t>
      </w:r>
      <w:r w:rsidRPr="008B2F5D">
        <w:rPr>
          <w:rFonts w:ascii="Times New Roman" w:eastAsiaTheme="minorEastAsia" w:hAnsi="Times New Roman"/>
          <w:kern w:val="0"/>
          <w:sz w:val="30"/>
          <w:szCs w:val="30"/>
        </w:rPr>
        <w:t>月</w:t>
      </w:r>
      <w:r w:rsidR="006E47C6">
        <w:rPr>
          <w:rFonts w:ascii="Times New Roman" w:eastAsiaTheme="minorEastAsia" w:hAnsi="Times New Roman"/>
          <w:kern w:val="0"/>
          <w:sz w:val="30"/>
          <w:szCs w:val="30"/>
        </w:rPr>
        <w:t>9</w:t>
      </w:r>
      <w:r w:rsidRPr="008B2F5D">
        <w:rPr>
          <w:rFonts w:ascii="Times New Roman" w:eastAsiaTheme="minorEastAsia" w:hAnsi="Times New Roman"/>
          <w:kern w:val="0"/>
          <w:sz w:val="30"/>
          <w:szCs w:val="30"/>
        </w:rPr>
        <w:t>日开始到</w:t>
      </w:r>
      <w:r w:rsidR="004259A7">
        <w:rPr>
          <w:rFonts w:ascii="Times New Roman" w:eastAsiaTheme="minorEastAsia" w:hAnsi="Times New Roman"/>
          <w:kern w:val="0"/>
          <w:sz w:val="30"/>
          <w:szCs w:val="30"/>
        </w:rPr>
        <w:t>东吴证券</w:t>
      </w:r>
      <w:r w:rsidRPr="008B2F5D">
        <w:rPr>
          <w:rFonts w:ascii="Times New Roman" w:eastAsiaTheme="minorEastAsia" w:hAnsi="Times New Roman"/>
          <w:kern w:val="0"/>
          <w:sz w:val="30"/>
          <w:szCs w:val="30"/>
        </w:rPr>
        <w:t>和其他可在全国股份转让系统从事经纪业务的主办券商下属证券营业部办理股份确权和托管手续。目前，</w:t>
      </w:r>
      <w:r w:rsidR="002E3EB7" w:rsidRPr="008B2F5D">
        <w:rPr>
          <w:rFonts w:ascii="Times New Roman" w:eastAsiaTheme="minorEastAsia" w:hAnsi="Times New Roman"/>
          <w:kern w:val="0"/>
          <w:sz w:val="30"/>
          <w:szCs w:val="30"/>
        </w:rPr>
        <w:t>海润光</w:t>
      </w:r>
      <w:proofErr w:type="gramStart"/>
      <w:r w:rsidR="002E3EB7" w:rsidRPr="008B2F5D">
        <w:rPr>
          <w:rFonts w:ascii="Times New Roman" w:eastAsiaTheme="minorEastAsia" w:hAnsi="Times New Roman"/>
          <w:kern w:val="0"/>
          <w:sz w:val="30"/>
          <w:szCs w:val="30"/>
        </w:rPr>
        <w:t>伏</w:t>
      </w:r>
      <w:r w:rsidRPr="008B2F5D">
        <w:rPr>
          <w:rFonts w:ascii="Times New Roman" w:eastAsiaTheme="minorEastAsia" w:hAnsi="Times New Roman"/>
          <w:kern w:val="0"/>
          <w:sz w:val="30"/>
          <w:szCs w:val="30"/>
        </w:rPr>
        <w:t>股份</w:t>
      </w:r>
      <w:proofErr w:type="gramEnd"/>
      <w:r w:rsidRPr="008B2F5D">
        <w:rPr>
          <w:rFonts w:ascii="Times New Roman" w:eastAsiaTheme="minorEastAsia" w:hAnsi="Times New Roman"/>
          <w:kern w:val="0"/>
          <w:sz w:val="30"/>
          <w:szCs w:val="30"/>
        </w:rPr>
        <w:t>确权和托管工作已经满足有关规定的要求，将于</w:t>
      </w:r>
      <w:r w:rsidR="00864F8F" w:rsidRPr="008B2F5D">
        <w:rPr>
          <w:rFonts w:ascii="Times New Roman" w:eastAsiaTheme="minorEastAsia" w:hAnsi="Times New Roman"/>
          <w:kern w:val="0"/>
          <w:sz w:val="30"/>
          <w:szCs w:val="30"/>
        </w:rPr>
        <w:t>2019</w:t>
      </w:r>
      <w:r w:rsidRPr="008B2F5D">
        <w:rPr>
          <w:rFonts w:ascii="Times New Roman" w:eastAsiaTheme="minorEastAsia" w:hAnsi="Times New Roman"/>
          <w:kern w:val="0"/>
          <w:sz w:val="30"/>
          <w:szCs w:val="30"/>
        </w:rPr>
        <w:t>年</w:t>
      </w:r>
      <w:r w:rsidR="006E47C6">
        <w:rPr>
          <w:rFonts w:ascii="Times New Roman" w:eastAsiaTheme="minorEastAsia" w:hAnsi="Times New Roman"/>
          <w:kern w:val="0"/>
          <w:sz w:val="30"/>
          <w:szCs w:val="30"/>
        </w:rPr>
        <w:t>9</w:t>
      </w:r>
      <w:r w:rsidRPr="008B2F5D">
        <w:rPr>
          <w:rFonts w:ascii="Times New Roman" w:eastAsiaTheme="minorEastAsia" w:hAnsi="Times New Roman"/>
          <w:kern w:val="0"/>
          <w:sz w:val="30"/>
          <w:szCs w:val="30"/>
        </w:rPr>
        <w:t>月</w:t>
      </w:r>
      <w:r w:rsidR="006E47C6">
        <w:rPr>
          <w:rFonts w:ascii="Times New Roman" w:eastAsiaTheme="minorEastAsia" w:hAnsi="Times New Roman"/>
          <w:kern w:val="0"/>
          <w:sz w:val="30"/>
          <w:szCs w:val="30"/>
        </w:rPr>
        <w:t>16</w:t>
      </w:r>
      <w:r w:rsidRPr="008B2F5D">
        <w:rPr>
          <w:rFonts w:ascii="Times New Roman" w:eastAsiaTheme="minorEastAsia" w:hAnsi="Times New Roman"/>
          <w:kern w:val="0"/>
          <w:sz w:val="30"/>
          <w:szCs w:val="30"/>
        </w:rPr>
        <w:t>日起在全国股份转让系统进行股票转让，为更好地保障股东利益，现</w:t>
      </w:r>
      <w:proofErr w:type="gramStart"/>
      <w:r w:rsidRPr="008B2F5D">
        <w:rPr>
          <w:rFonts w:ascii="Times New Roman" w:eastAsiaTheme="minorEastAsia" w:hAnsi="Times New Roman"/>
          <w:kern w:val="0"/>
          <w:sz w:val="30"/>
          <w:szCs w:val="30"/>
        </w:rPr>
        <w:t>发布催示公告</w:t>
      </w:r>
      <w:proofErr w:type="gramEnd"/>
      <w:r w:rsidRPr="008B2F5D">
        <w:rPr>
          <w:rFonts w:ascii="Times New Roman" w:eastAsiaTheme="minorEastAsia" w:hAnsi="Times New Roman"/>
          <w:kern w:val="0"/>
          <w:sz w:val="30"/>
          <w:szCs w:val="30"/>
        </w:rPr>
        <w:t>如下：</w:t>
      </w:r>
    </w:p>
    <w:p w14:paraId="457AB759" w14:textId="77777777" w:rsidR="00292FA8" w:rsidRPr="008B2F5D" w:rsidRDefault="00292FA8" w:rsidP="00203C16">
      <w:pPr>
        <w:autoSpaceDE w:val="0"/>
        <w:autoSpaceDN w:val="0"/>
        <w:adjustRightInd w:val="0"/>
        <w:spacing w:line="560" w:lineRule="exact"/>
        <w:ind w:firstLineChars="200" w:firstLine="600"/>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 </w:t>
      </w:r>
      <w:r w:rsidRPr="008B2F5D">
        <w:rPr>
          <w:rFonts w:ascii="Times New Roman" w:eastAsiaTheme="minorEastAsia" w:hAnsi="Times New Roman"/>
          <w:kern w:val="0"/>
          <w:sz w:val="30"/>
          <w:szCs w:val="30"/>
        </w:rPr>
        <w:t>一、办理股份确权和托管手续的对象</w:t>
      </w:r>
    </w:p>
    <w:p w14:paraId="0FD89838" w14:textId="77777777" w:rsidR="00292FA8" w:rsidRPr="008B2F5D" w:rsidRDefault="00292FA8" w:rsidP="00203C16">
      <w:pPr>
        <w:autoSpaceDE w:val="0"/>
        <w:autoSpaceDN w:val="0"/>
        <w:adjustRightInd w:val="0"/>
        <w:spacing w:line="560" w:lineRule="exact"/>
        <w:ind w:firstLineChars="200" w:firstLine="600"/>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尚未办理股份确权和托管的原流通股股东。</w:t>
      </w:r>
    </w:p>
    <w:p w14:paraId="035454D8" w14:textId="77777777" w:rsidR="00292FA8" w:rsidRPr="008B2F5D" w:rsidRDefault="00292FA8" w:rsidP="00203C16">
      <w:pPr>
        <w:autoSpaceDE w:val="0"/>
        <w:autoSpaceDN w:val="0"/>
        <w:adjustRightInd w:val="0"/>
        <w:spacing w:line="560" w:lineRule="exact"/>
        <w:ind w:firstLineChars="200" w:firstLine="600"/>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二、股份确权和托管的办理时间</w:t>
      </w:r>
    </w:p>
    <w:p w14:paraId="5547944C" w14:textId="77777777" w:rsidR="00292FA8" w:rsidRPr="008B2F5D" w:rsidRDefault="00292FA8" w:rsidP="00203C16">
      <w:pPr>
        <w:autoSpaceDE w:val="0"/>
        <w:autoSpaceDN w:val="0"/>
        <w:adjustRightInd w:val="0"/>
        <w:spacing w:line="560" w:lineRule="exact"/>
        <w:ind w:firstLineChars="200" w:firstLine="600"/>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星期一至星期五上午</w:t>
      </w:r>
      <w:r w:rsidRPr="008B2F5D">
        <w:rPr>
          <w:rFonts w:ascii="Times New Roman" w:eastAsiaTheme="minorEastAsia" w:hAnsi="Times New Roman"/>
          <w:kern w:val="0"/>
          <w:sz w:val="30"/>
          <w:szCs w:val="30"/>
        </w:rPr>
        <w:t>9</w:t>
      </w:r>
      <w:r w:rsidRPr="008B2F5D">
        <w:rPr>
          <w:rFonts w:ascii="Times New Roman" w:eastAsiaTheme="minorEastAsia" w:hAnsi="Times New Roman"/>
          <w:kern w:val="0"/>
          <w:sz w:val="30"/>
          <w:szCs w:val="30"/>
        </w:rPr>
        <w:t>：</w:t>
      </w:r>
      <w:r w:rsidRPr="008B2F5D">
        <w:rPr>
          <w:rFonts w:ascii="Times New Roman" w:eastAsiaTheme="minorEastAsia" w:hAnsi="Times New Roman"/>
          <w:kern w:val="0"/>
          <w:sz w:val="30"/>
          <w:szCs w:val="30"/>
        </w:rPr>
        <w:t>30~11</w:t>
      </w:r>
      <w:r w:rsidRPr="008B2F5D">
        <w:rPr>
          <w:rFonts w:ascii="Times New Roman" w:eastAsiaTheme="minorEastAsia" w:hAnsi="Times New Roman"/>
          <w:kern w:val="0"/>
          <w:sz w:val="30"/>
          <w:szCs w:val="30"/>
        </w:rPr>
        <w:t>：</w:t>
      </w:r>
      <w:r w:rsidRPr="008B2F5D">
        <w:rPr>
          <w:rFonts w:ascii="Times New Roman" w:eastAsiaTheme="minorEastAsia" w:hAnsi="Times New Roman"/>
          <w:kern w:val="0"/>
          <w:sz w:val="30"/>
          <w:szCs w:val="30"/>
        </w:rPr>
        <w:t>30</w:t>
      </w:r>
      <w:r w:rsidRPr="008B2F5D">
        <w:rPr>
          <w:rFonts w:ascii="Times New Roman" w:eastAsiaTheme="minorEastAsia" w:hAnsi="Times New Roman"/>
          <w:kern w:val="0"/>
          <w:sz w:val="30"/>
          <w:szCs w:val="30"/>
        </w:rPr>
        <w:t>，下午</w:t>
      </w:r>
      <w:r w:rsidRPr="008B2F5D">
        <w:rPr>
          <w:rFonts w:ascii="Times New Roman" w:eastAsiaTheme="minorEastAsia" w:hAnsi="Times New Roman"/>
          <w:kern w:val="0"/>
          <w:sz w:val="30"/>
          <w:szCs w:val="30"/>
        </w:rPr>
        <w:t>1</w:t>
      </w:r>
      <w:r w:rsidRPr="008B2F5D">
        <w:rPr>
          <w:rFonts w:ascii="Times New Roman" w:eastAsiaTheme="minorEastAsia" w:hAnsi="Times New Roman"/>
          <w:kern w:val="0"/>
          <w:sz w:val="30"/>
          <w:szCs w:val="30"/>
        </w:rPr>
        <w:t>：</w:t>
      </w:r>
      <w:r w:rsidRPr="008B2F5D">
        <w:rPr>
          <w:rFonts w:ascii="Times New Roman" w:eastAsiaTheme="minorEastAsia" w:hAnsi="Times New Roman"/>
          <w:kern w:val="0"/>
          <w:sz w:val="30"/>
          <w:szCs w:val="30"/>
        </w:rPr>
        <w:t>00 ~3</w:t>
      </w:r>
      <w:r w:rsidRPr="008B2F5D">
        <w:rPr>
          <w:rFonts w:ascii="Times New Roman" w:eastAsiaTheme="minorEastAsia" w:hAnsi="Times New Roman"/>
          <w:kern w:val="0"/>
          <w:sz w:val="30"/>
          <w:szCs w:val="30"/>
        </w:rPr>
        <w:t>：</w:t>
      </w:r>
      <w:r w:rsidRPr="008B2F5D">
        <w:rPr>
          <w:rFonts w:ascii="Times New Roman" w:eastAsiaTheme="minorEastAsia" w:hAnsi="Times New Roman"/>
          <w:kern w:val="0"/>
          <w:sz w:val="30"/>
          <w:szCs w:val="30"/>
        </w:rPr>
        <w:t>00</w:t>
      </w:r>
      <w:r w:rsidRPr="008B2F5D">
        <w:rPr>
          <w:rFonts w:ascii="Times New Roman" w:eastAsiaTheme="minorEastAsia" w:hAnsi="Times New Roman"/>
          <w:kern w:val="0"/>
          <w:sz w:val="30"/>
          <w:szCs w:val="30"/>
        </w:rPr>
        <w:t>，节假日除外。</w:t>
      </w:r>
    </w:p>
    <w:p w14:paraId="3610F96F" w14:textId="77777777" w:rsidR="00292FA8" w:rsidRPr="008B2F5D" w:rsidRDefault="00292FA8" w:rsidP="00203C16">
      <w:pPr>
        <w:autoSpaceDE w:val="0"/>
        <w:autoSpaceDN w:val="0"/>
        <w:adjustRightInd w:val="0"/>
        <w:spacing w:line="560" w:lineRule="exact"/>
        <w:ind w:firstLineChars="200" w:firstLine="600"/>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三、办理股份确权和托管手续的地点</w:t>
      </w:r>
    </w:p>
    <w:p w14:paraId="443DEF4A" w14:textId="5628DB39" w:rsidR="00292FA8" w:rsidRDefault="00292FA8" w:rsidP="00203C16">
      <w:pPr>
        <w:autoSpaceDE w:val="0"/>
        <w:autoSpaceDN w:val="0"/>
        <w:adjustRightInd w:val="0"/>
        <w:spacing w:line="560" w:lineRule="exact"/>
        <w:ind w:firstLineChars="200" w:firstLine="600"/>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   </w:t>
      </w:r>
      <w:r w:rsidR="004259A7">
        <w:rPr>
          <w:rFonts w:ascii="Times New Roman" w:eastAsiaTheme="minorEastAsia" w:hAnsi="Times New Roman"/>
          <w:sz w:val="30"/>
          <w:szCs w:val="30"/>
        </w:rPr>
        <w:t>东吴证券</w:t>
      </w:r>
      <w:r w:rsidRPr="008B2F5D">
        <w:rPr>
          <w:rFonts w:ascii="Times New Roman" w:eastAsiaTheme="minorEastAsia" w:hAnsi="Times New Roman"/>
          <w:kern w:val="0"/>
          <w:sz w:val="30"/>
          <w:szCs w:val="30"/>
        </w:rPr>
        <w:t>以及其他</w:t>
      </w:r>
      <w:r w:rsidRPr="008B2F5D">
        <w:rPr>
          <w:rFonts w:ascii="Times New Roman" w:eastAsiaTheme="minorEastAsia" w:hAnsi="Times New Roman"/>
          <w:sz w:val="30"/>
          <w:szCs w:val="30"/>
        </w:rPr>
        <w:t>可在全国股份转让系统从事经纪业务</w:t>
      </w:r>
      <w:r w:rsidRPr="008B2F5D">
        <w:rPr>
          <w:rFonts w:ascii="Times New Roman" w:eastAsiaTheme="minorEastAsia" w:hAnsi="Times New Roman"/>
          <w:sz w:val="30"/>
          <w:szCs w:val="30"/>
        </w:rPr>
        <w:lastRenderedPageBreak/>
        <w:t>的</w:t>
      </w:r>
      <w:r w:rsidRPr="008B2F5D">
        <w:rPr>
          <w:rFonts w:ascii="Times New Roman" w:eastAsiaTheme="minorEastAsia" w:hAnsi="Times New Roman"/>
          <w:kern w:val="0"/>
          <w:sz w:val="30"/>
          <w:szCs w:val="30"/>
        </w:rPr>
        <w:t>主办券商下属营业部。相关主办券商名单及托管单元号如下：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7"/>
        <w:gridCol w:w="1650"/>
        <w:gridCol w:w="1870"/>
        <w:gridCol w:w="813"/>
        <w:gridCol w:w="2015"/>
        <w:gridCol w:w="1457"/>
      </w:tblGrid>
      <w:tr w:rsidR="0014256F" w:rsidRPr="005A5FE7" w14:paraId="1C1D025B" w14:textId="77777777" w:rsidTr="00F4567D">
        <w:trPr>
          <w:trHeight w:val="320"/>
        </w:trPr>
        <w:tc>
          <w:tcPr>
            <w:tcW w:w="420" w:type="pct"/>
            <w:shd w:val="clear" w:color="auto" w:fill="auto"/>
            <w:noWrap/>
            <w:vAlign w:val="center"/>
            <w:hideMark/>
          </w:tcPr>
          <w:p w14:paraId="209E1510" w14:textId="77777777" w:rsidR="0014256F" w:rsidRPr="005A5FE7" w:rsidRDefault="0014256F" w:rsidP="00B76A1B">
            <w:pPr>
              <w:spacing w:line="560" w:lineRule="exact"/>
              <w:jc w:val="center"/>
              <w:rPr>
                <w:rFonts w:ascii="Times New Roman" w:hAnsi="Times New Roman"/>
                <w:kern w:val="0"/>
                <w:sz w:val="24"/>
                <w:szCs w:val="24"/>
              </w:rPr>
            </w:pPr>
            <w:r w:rsidRPr="00F4567D">
              <w:rPr>
                <w:rFonts w:ascii="Times New Roman" w:hAnsi="Times New Roman"/>
                <w:noProof/>
                <w:kern w:val="0"/>
                <w:sz w:val="24"/>
                <w:szCs w:val="24"/>
              </w:rPr>
              <w:drawing>
                <wp:anchor distT="0" distB="0" distL="114300" distR="114300" simplePos="0" relativeHeight="251726848" behindDoc="0" locked="0" layoutInCell="1" allowOverlap="1" wp14:anchorId="73C4A920" wp14:editId="5A9916E7">
                  <wp:simplePos x="0" y="0"/>
                  <wp:positionH relativeFrom="column">
                    <wp:posOffset>495300</wp:posOffset>
                  </wp:positionH>
                  <wp:positionV relativeFrom="paragraph">
                    <wp:posOffset>0</wp:posOffset>
                  </wp:positionV>
                  <wp:extent cx="25400" cy="12700"/>
                  <wp:effectExtent l="0" t="0" r="0" b="0"/>
                  <wp:wrapNone/>
                  <wp:docPr id="8" name="图片 8" descr="page6image14937505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3F3C84-8D8B-074A-B26D-8DB1B5147F1D}"/>
                      </a:ext>
                    </a:extLst>
                  </wp:docPr>
                  <wp:cNvGraphicFramePr/>
                  <a:graphic xmlns:a="http://schemas.openxmlformats.org/drawingml/2006/main">
                    <a:graphicData uri="http://schemas.openxmlformats.org/drawingml/2006/picture">
                      <pic:pic xmlns:pic="http://schemas.openxmlformats.org/drawingml/2006/picture">
                        <pic:nvPicPr>
                          <pic:cNvPr id="8" name="图片 261" descr="page6image149375052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3F3C84-8D8B-074A-B26D-8DB1B5147F1D}"/>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27872" behindDoc="0" locked="0" layoutInCell="1" allowOverlap="1" wp14:anchorId="3E107382" wp14:editId="182C2908">
                  <wp:simplePos x="0" y="0"/>
                  <wp:positionH relativeFrom="column">
                    <wp:posOffset>1879600</wp:posOffset>
                  </wp:positionH>
                  <wp:positionV relativeFrom="paragraph">
                    <wp:posOffset>0</wp:posOffset>
                  </wp:positionV>
                  <wp:extent cx="25400" cy="12700"/>
                  <wp:effectExtent l="0" t="0" r="0" b="0"/>
                  <wp:wrapNone/>
                  <wp:docPr id="9" name="图片 9" descr="page6image14937520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2E5481-6CDD-A445-8D02-FCAB96C94B33}"/>
                      </a:ext>
                    </a:extLst>
                  </wp:docPr>
                  <wp:cNvGraphicFramePr/>
                  <a:graphic xmlns:a="http://schemas.openxmlformats.org/drawingml/2006/main">
                    <a:graphicData uri="http://schemas.openxmlformats.org/drawingml/2006/picture">
                      <pic:pic xmlns:pic="http://schemas.openxmlformats.org/drawingml/2006/picture">
                        <pic:nvPicPr>
                          <pic:cNvPr id="9" name="图片 260" descr="page6image149375209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2E5481-6CDD-A445-8D02-FCAB96C94B33}"/>
                              </a:ext>
                            </a:extLst>
                          </pic:cNvPr>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28896" behindDoc="0" locked="0" layoutInCell="1" allowOverlap="1" wp14:anchorId="712ED379" wp14:editId="2C73B24F">
                  <wp:simplePos x="0" y="0"/>
                  <wp:positionH relativeFrom="column">
                    <wp:posOffset>2971800</wp:posOffset>
                  </wp:positionH>
                  <wp:positionV relativeFrom="paragraph">
                    <wp:posOffset>0</wp:posOffset>
                  </wp:positionV>
                  <wp:extent cx="25400" cy="12700"/>
                  <wp:effectExtent l="0" t="0" r="0" b="0"/>
                  <wp:wrapNone/>
                  <wp:docPr id="10" name="图片 10" descr="page6image14937079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A48CC9-6917-0B46-AEE3-DC3CBB33CD21}"/>
                      </a:ext>
                    </a:extLst>
                  </wp:docPr>
                  <wp:cNvGraphicFramePr/>
                  <a:graphic xmlns:a="http://schemas.openxmlformats.org/drawingml/2006/main">
                    <a:graphicData uri="http://schemas.openxmlformats.org/drawingml/2006/picture">
                      <pic:pic xmlns:pic="http://schemas.openxmlformats.org/drawingml/2006/picture">
                        <pic:nvPicPr>
                          <pic:cNvPr id="10" name="图片 259" descr="page6image149370790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A48CC9-6917-0B46-AEE3-DC3CBB33CD21}"/>
                              </a:ext>
                            </a:extLst>
                          </pic:cNvPr>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29920" behindDoc="0" locked="0" layoutInCell="1" allowOverlap="1" wp14:anchorId="6D8C4328" wp14:editId="38F95A28">
                  <wp:simplePos x="0" y="0"/>
                  <wp:positionH relativeFrom="column">
                    <wp:posOffset>3797300</wp:posOffset>
                  </wp:positionH>
                  <wp:positionV relativeFrom="paragraph">
                    <wp:posOffset>0</wp:posOffset>
                  </wp:positionV>
                  <wp:extent cx="25400" cy="12700"/>
                  <wp:effectExtent l="0" t="0" r="0" b="0"/>
                  <wp:wrapNone/>
                  <wp:docPr id="11" name="图片 11" descr="page6image149371088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B78142-8574-6D47-9AB5-F665D63DC4F2}"/>
                      </a:ext>
                    </a:extLst>
                  </wp:docPr>
                  <wp:cNvGraphicFramePr/>
                  <a:graphic xmlns:a="http://schemas.openxmlformats.org/drawingml/2006/main">
                    <a:graphicData uri="http://schemas.openxmlformats.org/drawingml/2006/picture">
                      <pic:pic xmlns:pic="http://schemas.openxmlformats.org/drawingml/2006/picture">
                        <pic:nvPicPr>
                          <pic:cNvPr id="11" name="图片 258" descr="page6image149371088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B78142-8574-6D47-9AB5-F665D63DC4F2}"/>
                              </a:ext>
                            </a:extLst>
                          </pic:cNvPr>
                          <pic:cNvPicPr>
                            <a:picLocks noChangeAspect="1" noChangeArrowheads="1"/>
                          </pic:cNvPicPr>
                        </pic:nvPicPr>
                        <pic:blipFill>
                          <a:blip r:embed="rId9" r:link="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30944" behindDoc="0" locked="0" layoutInCell="1" allowOverlap="1" wp14:anchorId="5104777D" wp14:editId="3368D0C6">
                  <wp:simplePos x="0" y="0"/>
                  <wp:positionH relativeFrom="column">
                    <wp:posOffset>3797300</wp:posOffset>
                  </wp:positionH>
                  <wp:positionV relativeFrom="paragraph">
                    <wp:posOffset>0</wp:posOffset>
                  </wp:positionV>
                  <wp:extent cx="25400" cy="12700"/>
                  <wp:effectExtent l="0" t="0" r="0" b="0"/>
                  <wp:wrapNone/>
                  <wp:docPr id="66" name="图片 66" descr="page6image14937505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3781C1-025D-0B42-B3FB-3F387286A1AD}"/>
                      </a:ext>
                    </a:extLst>
                  </wp:docPr>
                  <wp:cNvGraphicFramePr/>
                  <a:graphic xmlns:a="http://schemas.openxmlformats.org/drawingml/2006/main">
                    <a:graphicData uri="http://schemas.openxmlformats.org/drawingml/2006/picture">
                      <pic:pic xmlns:pic="http://schemas.openxmlformats.org/drawingml/2006/picture">
                        <pic:nvPicPr>
                          <pic:cNvPr id="66" name="图片 261" descr="page6image149375052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3781C1-025D-0B42-B3FB-3F387286A1AD}"/>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31968" behindDoc="0" locked="0" layoutInCell="1" allowOverlap="1" wp14:anchorId="571E1804" wp14:editId="388C345C">
                  <wp:simplePos x="0" y="0"/>
                  <wp:positionH relativeFrom="column">
                    <wp:posOffset>4622800</wp:posOffset>
                  </wp:positionH>
                  <wp:positionV relativeFrom="paragraph">
                    <wp:posOffset>0</wp:posOffset>
                  </wp:positionV>
                  <wp:extent cx="25400" cy="12700"/>
                  <wp:effectExtent l="0" t="0" r="0" b="0"/>
                  <wp:wrapNone/>
                  <wp:docPr id="12" name="图片 12" descr="page6image14937121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18763E-0590-3A42-85D3-6B80454D5C7E}"/>
                      </a:ext>
                    </a:extLst>
                  </wp:docPr>
                  <wp:cNvGraphicFramePr/>
                  <a:graphic xmlns:a="http://schemas.openxmlformats.org/drawingml/2006/main">
                    <a:graphicData uri="http://schemas.openxmlformats.org/drawingml/2006/picture">
                      <pic:pic xmlns:pic="http://schemas.openxmlformats.org/drawingml/2006/picture">
                        <pic:nvPicPr>
                          <pic:cNvPr id="12" name="图片 257" descr="page6image149371214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18763E-0590-3A42-85D3-6B80454D5C7E}"/>
                              </a:ext>
                            </a:extLst>
                          </pic:cNvPr>
                          <pic:cNvPicPr>
                            <a:picLocks noChangeAspect="1" noChangeArrowheads="1"/>
                          </pic:cNvPicPr>
                        </pic:nvPicPr>
                        <pic:blipFill>
                          <a:blip r:embed="rId9" r:link="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32992" behindDoc="0" locked="0" layoutInCell="1" allowOverlap="1" wp14:anchorId="75C17E44" wp14:editId="1B15F689">
                  <wp:simplePos x="0" y="0"/>
                  <wp:positionH relativeFrom="column">
                    <wp:posOffset>4622800</wp:posOffset>
                  </wp:positionH>
                  <wp:positionV relativeFrom="paragraph">
                    <wp:posOffset>0</wp:posOffset>
                  </wp:positionV>
                  <wp:extent cx="25400" cy="12700"/>
                  <wp:effectExtent l="0" t="0" r="0" b="0"/>
                  <wp:wrapNone/>
                  <wp:docPr id="13" name="图片 13" descr="page6image14937101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4C6E35-3FBE-F84F-AF00-BA697B078086}"/>
                      </a:ext>
                    </a:extLst>
                  </wp:docPr>
                  <wp:cNvGraphicFramePr/>
                  <a:graphic xmlns:a="http://schemas.openxmlformats.org/drawingml/2006/main">
                    <a:graphicData uri="http://schemas.openxmlformats.org/drawingml/2006/picture">
                      <pic:pic xmlns:pic="http://schemas.openxmlformats.org/drawingml/2006/picture">
                        <pic:nvPicPr>
                          <pic:cNvPr id="13" name="图片 256" descr="page6image149371016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4C6E35-3FBE-F84F-AF00-BA697B078086}"/>
                              </a:ext>
                            </a:extLs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34016" behindDoc="0" locked="0" layoutInCell="1" allowOverlap="1" wp14:anchorId="349F94C0" wp14:editId="691A5F51">
                  <wp:simplePos x="0" y="0"/>
                  <wp:positionH relativeFrom="column">
                    <wp:posOffset>4622800</wp:posOffset>
                  </wp:positionH>
                  <wp:positionV relativeFrom="paragraph">
                    <wp:posOffset>0</wp:posOffset>
                  </wp:positionV>
                  <wp:extent cx="25400" cy="12700"/>
                  <wp:effectExtent l="0" t="0" r="0" b="0"/>
                  <wp:wrapNone/>
                  <wp:docPr id="67" name="图片 67" descr="page6image14937520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D092A3-C40F-D847-B0E3-5A5EDD98367B}"/>
                      </a:ext>
                    </a:extLst>
                  </wp:docPr>
                  <wp:cNvGraphicFramePr/>
                  <a:graphic xmlns:a="http://schemas.openxmlformats.org/drawingml/2006/main">
                    <a:graphicData uri="http://schemas.openxmlformats.org/drawingml/2006/picture">
                      <pic:pic xmlns:pic="http://schemas.openxmlformats.org/drawingml/2006/picture">
                        <pic:nvPicPr>
                          <pic:cNvPr id="67" name="图片 260" descr="page6image149375209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D092A3-C40F-D847-B0E3-5A5EDD98367B}"/>
                              </a:ext>
                            </a:extLst>
                          </pic:cNvPr>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5A5FE7">
              <w:rPr>
                <w:rFonts w:ascii="Times New Roman" w:hAnsi="Times New Roman"/>
                <w:kern w:val="0"/>
                <w:sz w:val="24"/>
                <w:szCs w:val="24"/>
              </w:rPr>
              <w:t>序号</w:t>
            </w:r>
          </w:p>
        </w:tc>
        <w:tc>
          <w:tcPr>
            <w:tcW w:w="968" w:type="pct"/>
            <w:shd w:val="clear" w:color="auto" w:fill="auto"/>
            <w:noWrap/>
            <w:vAlign w:val="center"/>
            <w:hideMark/>
          </w:tcPr>
          <w:p w14:paraId="6B9AC20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hint="eastAsia"/>
                <w:kern w:val="0"/>
                <w:sz w:val="24"/>
                <w:szCs w:val="24"/>
              </w:rPr>
              <w:t>主办券商</w:t>
            </w:r>
          </w:p>
        </w:tc>
        <w:tc>
          <w:tcPr>
            <w:tcW w:w="1097" w:type="pct"/>
            <w:shd w:val="clear" w:color="auto" w:fill="auto"/>
            <w:noWrap/>
            <w:vAlign w:val="center"/>
            <w:hideMark/>
          </w:tcPr>
          <w:p w14:paraId="2B12E62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托管单元号</w:t>
            </w:r>
          </w:p>
        </w:tc>
        <w:tc>
          <w:tcPr>
            <w:tcW w:w="477" w:type="pct"/>
            <w:shd w:val="clear" w:color="auto" w:fill="auto"/>
            <w:noWrap/>
            <w:vAlign w:val="center"/>
            <w:hideMark/>
          </w:tcPr>
          <w:p w14:paraId="0F14CA7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序号</w:t>
            </w:r>
            <w:r w:rsidRPr="005A5FE7">
              <w:rPr>
                <w:rFonts w:ascii="Times New Roman" w:hAnsi="Times New Roman"/>
                <w:kern w:val="0"/>
                <w:sz w:val="24"/>
                <w:szCs w:val="24"/>
              </w:rPr>
              <w:t xml:space="preserve"> </w:t>
            </w:r>
          </w:p>
        </w:tc>
        <w:tc>
          <w:tcPr>
            <w:tcW w:w="1182" w:type="pct"/>
            <w:shd w:val="clear" w:color="auto" w:fill="auto"/>
            <w:noWrap/>
            <w:vAlign w:val="center"/>
            <w:hideMark/>
          </w:tcPr>
          <w:p w14:paraId="2BA86F6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hint="eastAsia"/>
                <w:kern w:val="0"/>
                <w:sz w:val="24"/>
                <w:szCs w:val="24"/>
              </w:rPr>
              <w:t>主办券商</w:t>
            </w:r>
          </w:p>
        </w:tc>
        <w:tc>
          <w:tcPr>
            <w:tcW w:w="855" w:type="pct"/>
            <w:shd w:val="clear" w:color="auto" w:fill="auto"/>
            <w:noWrap/>
            <w:vAlign w:val="center"/>
            <w:hideMark/>
          </w:tcPr>
          <w:p w14:paraId="77C6AE6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托管单元号</w:t>
            </w:r>
          </w:p>
        </w:tc>
      </w:tr>
      <w:tr w:rsidR="0014256F" w:rsidRPr="005A5FE7" w14:paraId="1A6F9440" w14:textId="77777777" w:rsidTr="00F4567D">
        <w:trPr>
          <w:trHeight w:val="320"/>
        </w:trPr>
        <w:tc>
          <w:tcPr>
            <w:tcW w:w="420" w:type="pct"/>
            <w:shd w:val="clear" w:color="auto" w:fill="auto"/>
            <w:noWrap/>
            <w:vAlign w:val="center"/>
            <w:hideMark/>
          </w:tcPr>
          <w:p w14:paraId="1FF0103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w:t>
            </w:r>
          </w:p>
        </w:tc>
        <w:tc>
          <w:tcPr>
            <w:tcW w:w="968" w:type="pct"/>
            <w:shd w:val="clear" w:color="auto" w:fill="auto"/>
            <w:noWrap/>
            <w:vAlign w:val="center"/>
            <w:hideMark/>
          </w:tcPr>
          <w:p w14:paraId="57ABA9F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申万</w:t>
            </w:r>
            <w:r>
              <w:rPr>
                <w:rFonts w:ascii="Times New Roman" w:hAnsi="Times New Roman" w:hint="eastAsia"/>
                <w:kern w:val="0"/>
                <w:sz w:val="24"/>
                <w:szCs w:val="24"/>
              </w:rPr>
              <w:t>宏源</w:t>
            </w:r>
            <w:r w:rsidRPr="005A5FE7">
              <w:rPr>
                <w:rFonts w:ascii="Times New Roman" w:hAnsi="Times New Roman"/>
                <w:kern w:val="0"/>
                <w:sz w:val="24"/>
                <w:szCs w:val="24"/>
              </w:rPr>
              <w:t xml:space="preserve"> </w:t>
            </w:r>
          </w:p>
        </w:tc>
        <w:tc>
          <w:tcPr>
            <w:tcW w:w="1097" w:type="pct"/>
            <w:shd w:val="clear" w:color="auto" w:fill="auto"/>
            <w:noWrap/>
            <w:vAlign w:val="center"/>
            <w:hideMark/>
          </w:tcPr>
          <w:p w14:paraId="6FA405E0" w14:textId="77777777" w:rsidR="0014256F"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720100</w:t>
            </w:r>
            <w:r>
              <w:rPr>
                <w:rFonts w:ascii="Times New Roman" w:hAnsi="Times New Roman" w:hint="eastAsia"/>
                <w:kern w:val="0"/>
                <w:sz w:val="24"/>
                <w:szCs w:val="24"/>
              </w:rPr>
              <w:t>(</w:t>
            </w:r>
            <w:r>
              <w:rPr>
                <w:rFonts w:ascii="Times New Roman" w:hAnsi="Times New Roman" w:hint="eastAsia"/>
                <w:kern w:val="0"/>
                <w:sz w:val="24"/>
                <w:szCs w:val="24"/>
              </w:rPr>
              <w:t>原申万</w:t>
            </w:r>
            <w:r>
              <w:rPr>
                <w:rFonts w:ascii="Times New Roman" w:hAnsi="Times New Roman" w:hint="eastAsia"/>
                <w:kern w:val="0"/>
                <w:sz w:val="24"/>
                <w:szCs w:val="24"/>
              </w:rPr>
              <w:t>)</w:t>
            </w:r>
          </w:p>
          <w:p w14:paraId="02825578"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7</w:t>
            </w:r>
            <w:r>
              <w:rPr>
                <w:rFonts w:ascii="Times New Roman" w:hAnsi="Times New Roman"/>
                <w:kern w:val="0"/>
                <w:sz w:val="24"/>
                <w:szCs w:val="24"/>
              </w:rPr>
              <w:t>22700</w:t>
            </w:r>
            <w:r>
              <w:rPr>
                <w:rFonts w:ascii="Times New Roman" w:hAnsi="Times New Roman" w:hint="eastAsia"/>
                <w:kern w:val="0"/>
                <w:sz w:val="24"/>
                <w:szCs w:val="24"/>
              </w:rPr>
              <w:t>(</w:t>
            </w:r>
            <w:r>
              <w:rPr>
                <w:rFonts w:ascii="Times New Roman" w:hAnsi="Times New Roman" w:hint="eastAsia"/>
                <w:kern w:val="0"/>
                <w:sz w:val="24"/>
                <w:szCs w:val="24"/>
              </w:rPr>
              <w:t>原宏源</w:t>
            </w:r>
            <w:r>
              <w:rPr>
                <w:rFonts w:ascii="Times New Roman" w:hAnsi="Times New Roman" w:hint="eastAsia"/>
                <w:kern w:val="0"/>
                <w:sz w:val="24"/>
                <w:szCs w:val="24"/>
              </w:rPr>
              <w:t>)</w:t>
            </w:r>
          </w:p>
        </w:tc>
        <w:tc>
          <w:tcPr>
            <w:tcW w:w="477" w:type="pct"/>
            <w:shd w:val="clear" w:color="auto" w:fill="auto"/>
            <w:noWrap/>
            <w:vAlign w:val="center"/>
            <w:hideMark/>
          </w:tcPr>
          <w:p w14:paraId="5D15901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w:t>
            </w:r>
            <w:r>
              <w:rPr>
                <w:rFonts w:ascii="Times New Roman" w:hAnsi="Times New Roman"/>
                <w:kern w:val="0"/>
                <w:sz w:val="24"/>
                <w:szCs w:val="24"/>
              </w:rPr>
              <w:t>0</w:t>
            </w:r>
          </w:p>
        </w:tc>
        <w:tc>
          <w:tcPr>
            <w:tcW w:w="1182" w:type="pct"/>
            <w:shd w:val="clear" w:color="auto" w:fill="auto"/>
            <w:noWrap/>
            <w:vAlign w:val="center"/>
            <w:hideMark/>
          </w:tcPr>
          <w:p w14:paraId="1F44D43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红塔证券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2E8E0C0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725400</w:t>
            </w:r>
          </w:p>
        </w:tc>
      </w:tr>
      <w:tr w:rsidR="0014256F" w:rsidRPr="005A5FE7" w14:paraId="109A760C" w14:textId="77777777" w:rsidTr="00F4567D">
        <w:trPr>
          <w:trHeight w:val="320"/>
        </w:trPr>
        <w:tc>
          <w:tcPr>
            <w:tcW w:w="420" w:type="pct"/>
            <w:shd w:val="clear" w:color="auto" w:fill="auto"/>
            <w:noWrap/>
            <w:vAlign w:val="center"/>
            <w:hideMark/>
          </w:tcPr>
          <w:p w14:paraId="459727D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w:t>
            </w:r>
          </w:p>
        </w:tc>
        <w:tc>
          <w:tcPr>
            <w:tcW w:w="968" w:type="pct"/>
            <w:shd w:val="clear" w:color="auto" w:fill="auto"/>
            <w:noWrap/>
            <w:vAlign w:val="center"/>
            <w:hideMark/>
          </w:tcPr>
          <w:p w14:paraId="52DFBBE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国泰君安</w:t>
            </w:r>
            <w:r w:rsidRPr="005A5FE7">
              <w:rPr>
                <w:rFonts w:ascii="Times New Roman" w:hAnsi="Times New Roman"/>
                <w:kern w:val="0"/>
                <w:sz w:val="24"/>
                <w:szCs w:val="24"/>
              </w:rPr>
              <w:t xml:space="preserve"> </w:t>
            </w:r>
          </w:p>
        </w:tc>
        <w:tc>
          <w:tcPr>
            <w:tcW w:w="1097" w:type="pct"/>
            <w:shd w:val="clear" w:color="auto" w:fill="auto"/>
            <w:noWrap/>
            <w:vAlign w:val="center"/>
            <w:hideMark/>
          </w:tcPr>
          <w:p w14:paraId="6C39004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720200</w:t>
            </w:r>
          </w:p>
        </w:tc>
        <w:tc>
          <w:tcPr>
            <w:tcW w:w="477" w:type="pct"/>
            <w:shd w:val="clear" w:color="auto" w:fill="auto"/>
            <w:noWrap/>
            <w:vAlign w:val="center"/>
            <w:hideMark/>
          </w:tcPr>
          <w:p w14:paraId="61CCC928"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51</w:t>
            </w:r>
          </w:p>
        </w:tc>
        <w:tc>
          <w:tcPr>
            <w:tcW w:w="1182" w:type="pct"/>
            <w:shd w:val="clear" w:color="auto" w:fill="auto"/>
            <w:noWrap/>
            <w:vAlign w:val="center"/>
            <w:hideMark/>
          </w:tcPr>
          <w:p w14:paraId="084DFF3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华龙证券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33459CB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725500</w:t>
            </w:r>
          </w:p>
        </w:tc>
      </w:tr>
      <w:tr w:rsidR="0014256F" w:rsidRPr="005A5FE7" w14:paraId="78FDDB05" w14:textId="77777777" w:rsidTr="00F4567D">
        <w:trPr>
          <w:trHeight w:val="320"/>
        </w:trPr>
        <w:tc>
          <w:tcPr>
            <w:tcW w:w="420" w:type="pct"/>
            <w:shd w:val="clear" w:color="auto" w:fill="auto"/>
            <w:noWrap/>
            <w:vAlign w:val="center"/>
            <w:hideMark/>
          </w:tcPr>
          <w:p w14:paraId="10AF621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w:t>
            </w:r>
          </w:p>
        </w:tc>
        <w:tc>
          <w:tcPr>
            <w:tcW w:w="968" w:type="pct"/>
            <w:shd w:val="clear" w:color="auto" w:fill="auto"/>
            <w:noWrap/>
            <w:vAlign w:val="center"/>
            <w:hideMark/>
          </w:tcPr>
          <w:p w14:paraId="3353850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国信证券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623CBA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720300</w:t>
            </w:r>
            <w:r w:rsidRPr="00F4567D">
              <w:rPr>
                <w:rFonts w:ascii="Times New Roman" w:hAnsi="Times New Roman"/>
                <w:noProof/>
                <w:kern w:val="0"/>
                <w:sz w:val="24"/>
                <w:szCs w:val="24"/>
              </w:rPr>
              <w:drawing>
                <wp:anchor distT="0" distB="0" distL="114300" distR="114300" simplePos="0" relativeHeight="251735040" behindDoc="0" locked="0" layoutInCell="1" allowOverlap="1" wp14:anchorId="33C790E6" wp14:editId="0A0EA5AB">
                  <wp:simplePos x="0" y="0"/>
                  <wp:positionH relativeFrom="column">
                    <wp:posOffset>1079500</wp:posOffset>
                  </wp:positionH>
                  <wp:positionV relativeFrom="paragraph">
                    <wp:posOffset>0</wp:posOffset>
                  </wp:positionV>
                  <wp:extent cx="25400" cy="12700"/>
                  <wp:effectExtent l="0" t="0" r="0" b="0"/>
                  <wp:wrapNone/>
                  <wp:docPr id="15" name="图片 15" descr="page6image149416899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FCC80C-FBBA-3D49-815F-67DA81AF4ADF}"/>
                      </a:ext>
                    </a:extLst>
                  </wp:docPr>
                  <wp:cNvGraphicFramePr/>
                  <a:graphic xmlns:a="http://schemas.openxmlformats.org/drawingml/2006/main">
                    <a:graphicData uri="http://schemas.openxmlformats.org/drawingml/2006/picture">
                      <pic:pic xmlns:pic="http://schemas.openxmlformats.org/drawingml/2006/picture">
                        <pic:nvPicPr>
                          <pic:cNvPr id="15" name="图片 254" descr="page6image149416899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FCC80C-FBBA-3D49-815F-67DA81AF4ADF}"/>
                              </a:ext>
                            </a:extLst>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477" w:type="pct"/>
            <w:shd w:val="clear" w:color="auto" w:fill="auto"/>
            <w:noWrap/>
            <w:vAlign w:val="center"/>
            <w:hideMark/>
          </w:tcPr>
          <w:p w14:paraId="46491C5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52</w:t>
            </w:r>
          </w:p>
        </w:tc>
        <w:tc>
          <w:tcPr>
            <w:tcW w:w="1182" w:type="pct"/>
            <w:shd w:val="clear" w:color="auto" w:fill="auto"/>
            <w:noWrap/>
            <w:vAlign w:val="center"/>
            <w:hideMark/>
          </w:tcPr>
          <w:p w14:paraId="7DD0F87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爱建证券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54D7E1C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725600</w:t>
            </w:r>
          </w:p>
        </w:tc>
      </w:tr>
      <w:tr w:rsidR="0014256F" w:rsidRPr="005A5FE7" w14:paraId="3CC53849" w14:textId="77777777" w:rsidTr="00F4567D">
        <w:trPr>
          <w:trHeight w:val="320"/>
        </w:trPr>
        <w:tc>
          <w:tcPr>
            <w:tcW w:w="420" w:type="pct"/>
            <w:shd w:val="clear" w:color="auto" w:fill="auto"/>
            <w:noWrap/>
            <w:vAlign w:val="center"/>
            <w:hideMark/>
          </w:tcPr>
          <w:p w14:paraId="3DC84A7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4</w:t>
            </w:r>
          </w:p>
        </w:tc>
        <w:tc>
          <w:tcPr>
            <w:tcW w:w="968" w:type="pct"/>
            <w:shd w:val="clear" w:color="auto" w:fill="auto"/>
            <w:noWrap/>
            <w:vAlign w:val="center"/>
            <w:hideMark/>
          </w:tcPr>
          <w:p w14:paraId="47DCEC8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信达证券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016ACD3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720500</w:t>
            </w:r>
          </w:p>
        </w:tc>
        <w:tc>
          <w:tcPr>
            <w:tcW w:w="477" w:type="pct"/>
            <w:shd w:val="clear" w:color="auto" w:fill="auto"/>
            <w:noWrap/>
            <w:vAlign w:val="center"/>
            <w:hideMark/>
          </w:tcPr>
          <w:p w14:paraId="794F661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53</w:t>
            </w:r>
          </w:p>
        </w:tc>
        <w:tc>
          <w:tcPr>
            <w:tcW w:w="1182" w:type="pct"/>
            <w:shd w:val="clear" w:color="auto" w:fill="auto"/>
            <w:noWrap/>
            <w:vAlign w:val="center"/>
            <w:hideMark/>
          </w:tcPr>
          <w:p w14:paraId="760D23A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首创证券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711E919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725700</w:t>
            </w:r>
          </w:p>
        </w:tc>
      </w:tr>
      <w:tr w:rsidR="0014256F" w:rsidRPr="005A5FE7" w14:paraId="651F8369" w14:textId="77777777" w:rsidTr="00F4567D">
        <w:trPr>
          <w:trHeight w:val="320"/>
        </w:trPr>
        <w:tc>
          <w:tcPr>
            <w:tcW w:w="420" w:type="pct"/>
            <w:shd w:val="clear" w:color="auto" w:fill="auto"/>
            <w:noWrap/>
            <w:vAlign w:val="center"/>
            <w:hideMark/>
          </w:tcPr>
          <w:p w14:paraId="750D12E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w:t>
            </w:r>
          </w:p>
        </w:tc>
        <w:tc>
          <w:tcPr>
            <w:tcW w:w="968" w:type="pct"/>
            <w:shd w:val="clear" w:color="auto" w:fill="auto"/>
            <w:noWrap/>
            <w:vAlign w:val="center"/>
            <w:hideMark/>
          </w:tcPr>
          <w:p w14:paraId="119BCFB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东兴证券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17D3DA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720600</w:t>
            </w:r>
          </w:p>
        </w:tc>
        <w:tc>
          <w:tcPr>
            <w:tcW w:w="477" w:type="pct"/>
            <w:shd w:val="clear" w:color="auto" w:fill="auto"/>
            <w:noWrap/>
            <w:vAlign w:val="center"/>
            <w:hideMark/>
          </w:tcPr>
          <w:p w14:paraId="5CB23DA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54</w:t>
            </w:r>
          </w:p>
        </w:tc>
        <w:tc>
          <w:tcPr>
            <w:tcW w:w="1182" w:type="pct"/>
            <w:shd w:val="clear" w:color="auto" w:fill="auto"/>
            <w:noWrap/>
            <w:vAlign w:val="center"/>
            <w:hideMark/>
          </w:tcPr>
          <w:p w14:paraId="3CF311C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华安证券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53FE7D7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725800</w:t>
            </w:r>
          </w:p>
        </w:tc>
      </w:tr>
      <w:tr w:rsidR="0014256F" w:rsidRPr="005A5FE7" w14:paraId="41F8E59D" w14:textId="77777777" w:rsidTr="00F4567D">
        <w:trPr>
          <w:trHeight w:val="320"/>
        </w:trPr>
        <w:tc>
          <w:tcPr>
            <w:tcW w:w="420" w:type="pct"/>
            <w:shd w:val="clear" w:color="auto" w:fill="auto"/>
            <w:noWrap/>
            <w:vAlign w:val="center"/>
            <w:hideMark/>
          </w:tcPr>
          <w:p w14:paraId="05013CC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w:t>
            </w:r>
          </w:p>
        </w:tc>
        <w:tc>
          <w:tcPr>
            <w:tcW w:w="968" w:type="pct"/>
            <w:shd w:val="clear" w:color="auto" w:fill="auto"/>
            <w:noWrap/>
            <w:vAlign w:val="center"/>
            <w:hideMark/>
          </w:tcPr>
          <w:p w14:paraId="1B8615E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长江证券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020431A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720700</w:t>
            </w:r>
            <w:r w:rsidRPr="00F4567D">
              <w:rPr>
                <w:rFonts w:ascii="Times New Roman" w:hAnsi="Times New Roman"/>
                <w:noProof/>
                <w:kern w:val="0"/>
                <w:sz w:val="24"/>
                <w:szCs w:val="24"/>
              </w:rPr>
              <w:drawing>
                <wp:anchor distT="0" distB="0" distL="114300" distR="114300" simplePos="0" relativeHeight="251736064" behindDoc="0" locked="0" layoutInCell="1" allowOverlap="1" wp14:anchorId="6EF649FD" wp14:editId="798169F0">
                  <wp:simplePos x="0" y="0"/>
                  <wp:positionH relativeFrom="column">
                    <wp:posOffset>1079500</wp:posOffset>
                  </wp:positionH>
                  <wp:positionV relativeFrom="paragraph">
                    <wp:posOffset>190500</wp:posOffset>
                  </wp:positionV>
                  <wp:extent cx="25400" cy="25400"/>
                  <wp:effectExtent l="0" t="0" r="0" b="0"/>
                  <wp:wrapNone/>
                  <wp:docPr id="18" name="图片 18" descr="page6image147627968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C2FE95-295C-004B-B483-3FB5F64A6713}"/>
                      </a:ext>
                    </a:extLst>
                  </wp:docPr>
                  <wp:cNvGraphicFramePr/>
                  <a:graphic xmlns:a="http://schemas.openxmlformats.org/drawingml/2006/main">
                    <a:graphicData uri="http://schemas.openxmlformats.org/drawingml/2006/picture">
                      <pic:pic xmlns:pic="http://schemas.openxmlformats.org/drawingml/2006/picture">
                        <pic:nvPicPr>
                          <pic:cNvPr id="18" name="图片 251" descr="page6image147627968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C2FE95-295C-004B-B483-3FB5F64A6713}"/>
                              </a:ext>
                            </a:extLst>
                          </pic:cNvPr>
                          <pic:cNvPicPr>
                            <a:picLocks noChangeAspect="1" noChangeArrowheads="1"/>
                          </pic:cNvPicPr>
                        </pic:nvPicPr>
                        <pic:blipFill>
                          <a:blip r:embed="rId17" r:link="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477" w:type="pct"/>
            <w:shd w:val="clear" w:color="auto" w:fill="auto"/>
            <w:noWrap/>
            <w:vAlign w:val="center"/>
            <w:hideMark/>
          </w:tcPr>
          <w:p w14:paraId="75F2174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55</w:t>
            </w:r>
          </w:p>
        </w:tc>
        <w:tc>
          <w:tcPr>
            <w:tcW w:w="1182" w:type="pct"/>
            <w:shd w:val="clear" w:color="auto" w:fill="auto"/>
            <w:noWrap/>
            <w:vAlign w:val="center"/>
            <w:hideMark/>
          </w:tcPr>
          <w:p w14:paraId="6374EF4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财富证券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180CE6A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725900</w:t>
            </w:r>
          </w:p>
        </w:tc>
      </w:tr>
      <w:tr w:rsidR="0014256F" w:rsidRPr="005A5FE7" w14:paraId="1EA14190" w14:textId="77777777" w:rsidTr="00F4567D">
        <w:trPr>
          <w:trHeight w:val="320"/>
        </w:trPr>
        <w:tc>
          <w:tcPr>
            <w:tcW w:w="420" w:type="pct"/>
            <w:shd w:val="clear" w:color="auto" w:fill="auto"/>
            <w:noWrap/>
            <w:vAlign w:val="center"/>
            <w:hideMark/>
          </w:tcPr>
          <w:p w14:paraId="048D8F2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w:t>
            </w:r>
          </w:p>
        </w:tc>
        <w:tc>
          <w:tcPr>
            <w:tcW w:w="968" w:type="pct"/>
            <w:shd w:val="clear" w:color="auto" w:fill="auto"/>
            <w:noWrap/>
            <w:vAlign w:val="center"/>
            <w:hideMark/>
          </w:tcPr>
          <w:p w14:paraId="45BA94B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银河证券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1E791B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720800</w:t>
            </w:r>
          </w:p>
        </w:tc>
        <w:tc>
          <w:tcPr>
            <w:tcW w:w="477" w:type="pct"/>
            <w:shd w:val="clear" w:color="auto" w:fill="auto"/>
            <w:noWrap/>
            <w:vAlign w:val="center"/>
            <w:hideMark/>
          </w:tcPr>
          <w:p w14:paraId="4BCCCDA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56</w:t>
            </w:r>
          </w:p>
        </w:tc>
        <w:tc>
          <w:tcPr>
            <w:tcW w:w="1182" w:type="pct"/>
            <w:shd w:val="clear" w:color="auto" w:fill="auto"/>
            <w:noWrap/>
            <w:vAlign w:val="center"/>
            <w:hideMark/>
          </w:tcPr>
          <w:p w14:paraId="0AFB3D4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广州证券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636B18B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726000</w:t>
            </w:r>
          </w:p>
        </w:tc>
      </w:tr>
      <w:tr w:rsidR="0014256F" w:rsidRPr="005A5FE7" w14:paraId="5BF9C84A" w14:textId="77777777" w:rsidTr="00F4567D">
        <w:trPr>
          <w:trHeight w:val="320"/>
        </w:trPr>
        <w:tc>
          <w:tcPr>
            <w:tcW w:w="420" w:type="pct"/>
            <w:shd w:val="clear" w:color="auto" w:fill="auto"/>
            <w:noWrap/>
            <w:vAlign w:val="center"/>
            <w:hideMark/>
          </w:tcPr>
          <w:p w14:paraId="2B5CF38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w:t>
            </w:r>
          </w:p>
        </w:tc>
        <w:tc>
          <w:tcPr>
            <w:tcW w:w="968" w:type="pct"/>
            <w:shd w:val="clear" w:color="auto" w:fill="auto"/>
            <w:noWrap/>
            <w:vAlign w:val="center"/>
            <w:hideMark/>
          </w:tcPr>
          <w:p w14:paraId="27F8319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渤海证券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7792CDE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720900</w:t>
            </w:r>
          </w:p>
        </w:tc>
        <w:tc>
          <w:tcPr>
            <w:tcW w:w="477" w:type="pct"/>
            <w:shd w:val="clear" w:color="auto" w:fill="auto"/>
            <w:noWrap/>
            <w:vAlign w:val="center"/>
            <w:hideMark/>
          </w:tcPr>
          <w:p w14:paraId="55F33B7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57</w:t>
            </w:r>
          </w:p>
        </w:tc>
        <w:tc>
          <w:tcPr>
            <w:tcW w:w="1182" w:type="pct"/>
            <w:shd w:val="clear" w:color="auto" w:fill="auto"/>
            <w:noWrap/>
            <w:vAlign w:val="center"/>
            <w:hideMark/>
          </w:tcPr>
          <w:p w14:paraId="6F3E196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财通证券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3C60787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726100</w:t>
            </w:r>
          </w:p>
        </w:tc>
      </w:tr>
      <w:tr w:rsidR="0014256F" w:rsidRPr="005A5FE7" w14:paraId="70CBA5FD" w14:textId="77777777" w:rsidTr="00F4567D">
        <w:trPr>
          <w:trHeight w:val="320"/>
        </w:trPr>
        <w:tc>
          <w:tcPr>
            <w:tcW w:w="420" w:type="pct"/>
            <w:shd w:val="clear" w:color="auto" w:fill="auto"/>
            <w:noWrap/>
            <w:vAlign w:val="center"/>
            <w:hideMark/>
          </w:tcPr>
          <w:p w14:paraId="1885AA0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w:t>
            </w:r>
          </w:p>
        </w:tc>
        <w:tc>
          <w:tcPr>
            <w:tcW w:w="968" w:type="pct"/>
            <w:shd w:val="clear" w:color="auto" w:fill="auto"/>
            <w:noWrap/>
            <w:vAlign w:val="center"/>
            <w:hideMark/>
          </w:tcPr>
          <w:p w14:paraId="5AD8C50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海通证券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490A97D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721000</w:t>
            </w:r>
            <w:r w:rsidRPr="00F4567D">
              <w:rPr>
                <w:rFonts w:ascii="Times New Roman" w:hAnsi="Times New Roman"/>
                <w:noProof/>
                <w:kern w:val="0"/>
                <w:sz w:val="24"/>
                <w:szCs w:val="24"/>
              </w:rPr>
              <w:drawing>
                <wp:anchor distT="0" distB="0" distL="114300" distR="114300" simplePos="0" relativeHeight="251737088" behindDoc="0" locked="0" layoutInCell="1" allowOverlap="1" wp14:anchorId="74CA2647" wp14:editId="0A2B6902">
                  <wp:simplePos x="0" y="0"/>
                  <wp:positionH relativeFrom="column">
                    <wp:posOffset>1079500</wp:posOffset>
                  </wp:positionH>
                  <wp:positionV relativeFrom="paragraph">
                    <wp:posOffset>0</wp:posOffset>
                  </wp:positionV>
                  <wp:extent cx="25400" cy="12700"/>
                  <wp:effectExtent l="0" t="0" r="0" b="0"/>
                  <wp:wrapNone/>
                  <wp:docPr id="24" name="图片 24" descr="page6image14984632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A16F0F-66B6-A04B-A1D0-B7225D1533E7}"/>
                      </a:ext>
                    </a:extLst>
                  </wp:docPr>
                  <wp:cNvGraphicFramePr/>
                  <a:graphic xmlns:a="http://schemas.openxmlformats.org/drawingml/2006/main">
                    <a:graphicData uri="http://schemas.openxmlformats.org/drawingml/2006/picture">
                      <pic:pic xmlns:pic="http://schemas.openxmlformats.org/drawingml/2006/picture">
                        <pic:nvPicPr>
                          <pic:cNvPr id="24" name="图片 245" descr="page6image149846329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A16F0F-66B6-A04B-A1D0-B7225D1533E7}"/>
                              </a:ext>
                            </a:extLst>
                          </pic:cNvPr>
                          <pic:cNvPicPr>
                            <a:picLocks noChangeAspect="1" noChangeArrowheads="1"/>
                          </pic:cNvPicPr>
                        </pic:nvPicPr>
                        <pic:blipFill>
                          <a:blip r:embed="rId17" r:link="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38112" behindDoc="0" locked="0" layoutInCell="1" allowOverlap="1" wp14:anchorId="3E6824E7" wp14:editId="3C5C8E15">
                  <wp:simplePos x="0" y="0"/>
                  <wp:positionH relativeFrom="column">
                    <wp:posOffset>1079500</wp:posOffset>
                  </wp:positionH>
                  <wp:positionV relativeFrom="paragraph">
                    <wp:posOffset>190500</wp:posOffset>
                  </wp:positionV>
                  <wp:extent cx="25400" cy="25400"/>
                  <wp:effectExtent l="0" t="0" r="0" b="0"/>
                  <wp:wrapNone/>
                  <wp:docPr id="27" name="图片 27" descr="page6image14984779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C755E6-8635-4C43-8C5D-E5A2F68ED549}"/>
                      </a:ext>
                    </a:extLst>
                  </wp:docPr>
                  <wp:cNvGraphicFramePr/>
                  <a:graphic xmlns:a="http://schemas.openxmlformats.org/drawingml/2006/main">
                    <a:graphicData uri="http://schemas.openxmlformats.org/drawingml/2006/picture">
                      <pic:pic xmlns:pic="http://schemas.openxmlformats.org/drawingml/2006/picture">
                        <pic:nvPicPr>
                          <pic:cNvPr id="27" name="图片 242" descr="page6image149847790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C755E6-8635-4C43-8C5D-E5A2F68ED549}"/>
                              </a:ext>
                            </a:extLst>
                          </pic:cNvPr>
                          <pic:cNvPicPr>
                            <a:picLocks noChangeAspect="1" noChangeArrowheads="1"/>
                          </pic:cNvPicPr>
                        </pic:nvPicPr>
                        <pic:blipFill>
                          <a:blip r:embed="rId17" r:link="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477" w:type="pct"/>
            <w:shd w:val="clear" w:color="auto" w:fill="auto"/>
            <w:noWrap/>
            <w:vAlign w:val="center"/>
            <w:hideMark/>
          </w:tcPr>
          <w:p w14:paraId="36711E0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58</w:t>
            </w:r>
          </w:p>
        </w:tc>
        <w:tc>
          <w:tcPr>
            <w:tcW w:w="1182" w:type="pct"/>
            <w:shd w:val="clear" w:color="auto" w:fill="auto"/>
            <w:noWrap/>
            <w:vAlign w:val="center"/>
            <w:hideMark/>
          </w:tcPr>
          <w:p w14:paraId="2C9AC2F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恒泰证券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483693A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726200</w:t>
            </w:r>
          </w:p>
        </w:tc>
      </w:tr>
      <w:tr w:rsidR="0014256F" w:rsidRPr="005A5FE7" w14:paraId="6D4B3402" w14:textId="77777777" w:rsidTr="00F4567D">
        <w:trPr>
          <w:trHeight w:val="320"/>
        </w:trPr>
        <w:tc>
          <w:tcPr>
            <w:tcW w:w="420" w:type="pct"/>
            <w:shd w:val="clear" w:color="auto" w:fill="auto"/>
            <w:noWrap/>
            <w:vAlign w:val="center"/>
            <w:hideMark/>
          </w:tcPr>
          <w:p w14:paraId="4FABD4D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10</w:t>
            </w:r>
          </w:p>
        </w:tc>
        <w:tc>
          <w:tcPr>
            <w:tcW w:w="968" w:type="pct"/>
            <w:shd w:val="clear" w:color="auto" w:fill="auto"/>
            <w:noWrap/>
            <w:vAlign w:val="center"/>
            <w:hideMark/>
          </w:tcPr>
          <w:p w14:paraId="0E10442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广发证券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11320B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721100</w:t>
            </w:r>
          </w:p>
        </w:tc>
        <w:tc>
          <w:tcPr>
            <w:tcW w:w="477" w:type="pct"/>
            <w:shd w:val="clear" w:color="auto" w:fill="auto"/>
            <w:noWrap/>
            <w:vAlign w:val="center"/>
            <w:hideMark/>
          </w:tcPr>
          <w:p w14:paraId="75DA440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59</w:t>
            </w:r>
          </w:p>
        </w:tc>
        <w:tc>
          <w:tcPr>
            <w:tcW w:w="1182" w:type="pct"/>
            <w:shd w:val="clear" w:color="auto" w:fill="auto"/>
            <w:noWrap/>
            <w:vAlign w:val="center"/>
            <w:hideMark/>
          </w:tcPr>
          <w:p w14:paraId="5170819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第一创业</w:t>
            </w:r>
            <w:r w:rsidRPr="005A5FE7">
              <w:rPr>
                <w:rFonts w:ascii="Times New Roman" w:hAnsi="Times New Roman"/>
                <w:kern w:val="0"/>
                <w:sz w:val="24"/>
                <w:szCs w:val="24"/>
              </w:rPr>
              <w:t xml:space="preserve"> </w:t>
            </w:r>
          </w:p>
        </w:tc>
        <w:tc>
          <w:tcPr>
            <w:tcW w:w="855" w:type="pct"/>
            <w:shd w:val="clear" w:color="auto" w:fill="auto"/>
            <w:noWrap/>
            <w:vAlign w:val="center"/>
            <w:hideMark/>
          </w:tcPr>
          <w:p w14:paraId="6427FE1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726300</w:t>
            </w:r>
          </w:p>
        </w:tc>
      </w:tr>
      <w:tr w:rsidR="0014256F" w:rsidRPr="005A5FE7" w14:paraId="7D4F9F70" w14:textId="77777777" w:rsidTr="00F4567D">
        <w:trPr>
          <w:trHeight w:val="320"/>
        </w:trPr>
        <w:tc>
          <w:tcPr>
            <w:tcW w:w="420" w:type="pct"/>
            <w:shd w:val="clear" w:color="auto" w:fill="auto"/>
            <w:noWrap/>
            <w:vAlign w:val="center"/>
            <w:hideMark/>
          </w:tcPr>
          <w:p w14:paraId="79171C6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11</w:t>
            </w:r>
          </w:p>
        </w:tc>
        <w:tc>
          <w:tcPr>
            <w:tcW w:w="968" w:type="pct"/>
            <w:shd w:val="clear" w:color="auto" w:fill="auto"/>
            <w:noWrap/>
            <w:vAlign w:val="center"/>
            <w:hideMark/>
          </w:tcPr>
          <w:p w14:paraId="06A94FA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兴业证券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86137A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721200</w:t>
            </w:r>
          </w:p>
        </w:tc>
        <w:tc>
          <w:tcPr>
            <w:tcW w:w="477" w:type="pct"/>
            <w:shd w:val="clear" w:color="auto" w:fill="auto"/>
            <w:noWrap/>
            <w:vAlign w:val="center"/>
            <w:hideMark/>
          </w:tcPr>
          <w:p w14:paraId="34A0927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60</w:t>
            </w:r>
          </w:p>
        </w:tc>
        <w:tc>
          <w:tcPr>
            <w:tcW w:w="1182" w:type="pct"/>
            <w:shd w:val="clear" w:color="auto" w:fill="auto"/>
            <w:noWrap/>
            <w:vAlign w:val="center"/>
            <w:hideMark/>
          </w:tcPr>
          <w:p w14:paraId="0F1F39F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民族证券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3C00948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726400</w:t>
            </w:r>
          </w:p>
        </w:tc>
      </w:tr>
      <w:tr w:rsidR="0014256F" w:rsidRPr="005A5FE7" w14:paraId="203A9F14" w14:textId="77777777" w:rsidTr="00F4567D">
        <w:trPr>
          <w:trHeight w:val="320"/>
        </w:trPr>
        <w:tc>
          <w:tcPr>
            <w:tcW w:w="420" w:type="pct"/>
            <w:shd w:val="clear" w:color="auto" w:fill="auto"/>
            <w:noWrap/>
            <w:vAlign w:val="center"/>
            <w:hideMark/>
          </w:tcPr>
          <w:p w14:paraId="72A4910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12</w:t>
            </w:r>
          </w:p>
        </w:tc>
        <w:tc>
          <w:tcPr>
            <w:tcW w:w="968" w:type="pct"/>
            <w:shd w:val="clear" w:color="auto" w:fill="auto"/>
            <w:noWrap/>
            <w:vAlign w:val="center"/>
            <w:hideMark/>
          </w:tcPr>
          <w:p w14:paraId="2E5DD29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招商证券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6064416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721300</w:t>
            </w:r>
          </w:p>
        </w:tc>
        <w:tc>
          <w:tcPr>
            <w:tcW w:w="477" w:type="pct"/>
            <w:shd w:val="clear" w:color="auto" w:fill="auto"/>
            <w:noWrap/>
            <w:vAlign w:val="center"/>
            <w:hideMark/>
          </w:tcPr>
          <w:p w14:paraId="012E94E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61</w:t>
            </w:r>
          </w:p>
        </w:tc>
        <w:tc>
          <w:tcPr>
            <w:tcW w:w="1182" w:type="pct"/>
            <w:shd w:val="clear" w:color="auto" w:fill="auto"/>
            <w:noWrap/>
            <w:vAlign w:val="center"/>
            <w:hideMark/>
          </w:tcPr>
          <w:p w14:paraId="7313B63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世纪证券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56413FD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726500</w:t>
            </w:r>
          </w:p>
        </w:tc>
      </w:tr>
      <w:tr w:rsidR="0014256F" w:rsidRPr="005A5FE7" w14:paraId="5C0FE3AD" w14:textId="77777777" w:rsidTr="00F4567D">
        <w:trPr>
          <w:trHeight w:val="320"/>
        </w:trPr>
        <w:tc>
          <w:tcPr>
            <w:tcW w:w="420" w:type="pct"/>
            <w:shd w:val="clear" w:color="auto" w:fill="auto"/>
            <w:noWrap/>
            <w:vAlign w:val="center"/>
            <w:hideMark/>
          </w:tcPr>
          <w:p w14:paraId="03F58DC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13</w:t>
            </w:r>
          </w:p>
        </w:tc>
        <w:tc>
          <w:tcPr>
            <w:tcW w:w="968" w:type="pct"/>
            <w:shd w:val="clear" w:color="auto" w:fill="auto"/>
            <w:noWrap/>
            <w:vAlign w:val="center"/>
            <w:hideMark/>
          </w:tcPr>
          <w:p w14:paraId="7E4D822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光大证券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7E880BF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721500</w:t>
            </w:r>
          </w:p>
        </w:tc>
        <w:tc>
          <w:tcPr>
            <w:tcW w:w="477" w:type="pct"/>
            <w:shd w:val="clear" w:color="auto" w:fill="auto"/>
            <w:noWrap/>
            <w:vAlign w:val="center"/>
            <w:hideMark/>
          </w:tcPr>
          <w:p w14:paraId="443F898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62</w:t>
            </w:r>
          </w:p>
        </w:tc>
        <w:tc>
          <w:tcPr>
            <w:tcW w:w="1182" w:type="pct"/>
            <w:shd w:val="clear" w:color="auto" w:fill="auto"/>
            <w:noWrap/>
            <w:vAlign w:val="center"/>
            <w:hideMark/>
          </w:tcPr>
          <w:p w14:paraId="548CAE1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中航证券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33FF168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726600</w:t>
            </w:r>
          </w:p>
        </w:tc>
      </w:tr>
      <w:tr w:rsidR="0014256F" w:rsidRPr="005A5FE7" w14:paraId="4781EA77" w14:textId="77777777" w:rsidTr="00F4567D">
        <w:trPr>
          <w:trHeight w:val="320"/>
        </w:trPr>
        <w:tc>
          <w:tcPr>
            <w:tcW w:w="420" w:type="pct"/>
            <w:shd w:val="clear" w:color="auto" w:fill="auto"/>
            <w:noWrap/>
            <w:vAlign w:val="center"/>
            <w:hideMark/>
          </w:tcPr>
          <w:p w14:paraId="689E4B3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14</w:t>
            </w:r>
          </w:p>
        </w:tc>
        <w:tc>
          <w:tcPr>
            <w:tcW w:w="968" w:type="pct"/>
            <w:shd w:val="clear" w:color="auto" w:fill="auto"/>
            <w:noWrap/>
            <w:vAlign w:val="center"/>
            <w:hideMark/>
          </w:tcPr>
          <w:p w14:paraId="1BB9A33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湘财证券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3BB6CA4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721600</w:t>
            </w:r>
          </w:p>
        </w:tc>
        <w:tc>
          <w:tcPr>
            <w:tcW w:w="477" w:type="pct"/>
            <w:shd w:val="clear" w:color="auto" w:fill="auto"/>
            <w:noWrap/>
            <w:vAlign w:val="center"/>
            <w:hideMark/>
          </w:tcPr>
          <w:p w14:paraId="6E7AA4B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63</w:t>
            </w:r>
          </w:p>
        </w:tc>
        <w:tc>
          <w:tcPr>
            <w:tcW w:w="1182" w:type="pct"/>
            <w:shd w:val="clear" w:color="auto" w:fill="auto"/>
            <w:noWrap/>
            <w:vAlign w:val="center"/>
            <w:hideMark/>
          </w:tcPr>
          <w:p w14:paraId="720EC12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中金公司</w:t>
            </w:r>
            <w:r>
              <w:rPr>
                <w:rFonts w:ascii="Times New Roman" w:hAnsi="Times New Roman" w:hint="eastAsia"/>
                <w:kern w:val="0"/>
                <w:sz w:val="24"/>
                <w:szCs w:val="24"/>
              </w:rPr>
              <w:t>(</w:t>
            </w:r>
            <w:r w:rsidRPr="005A5FE7">
              <w:rPr>
                <w:rFonts w:ascii="Times New Roman" w:hAnsi="Times New Roman"/>
                <w:kern w:val="0"/>
                <w:sz w:val="24"/>
                <w:szCs w:val="24"/>
              </w:rPr>
              <w:t>二</w:t>
            </w:r>
            <w:r>
              <w:rPr>
                <w:rFonts w:ascii="Times New Roman" w:hAnsi="Times New Roman" w:hint="eastAsia"/>
                <w:kern w:val="0"/>
                <w:sz w:val="24"/>
                <w:szCs w:val="24"/>
              </w:rPr>
              <w:t>)</w:t>
            </w:r>
          </w:p>
        </w:tc>
        <w:tc>
          <w:tcPr>
            <w:tcW w:w="855" w:type="pct"/>
            <w:shd w:val="clear" w:color="auto" w:fill="auto"/>
            <w:noWrap/>
            <w:vAlign w:val="center"/>
            <w:hideMark/>
          </w:tcPr>
          <w:p w14:paraId="3B159F0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726700</w:t>
            </w:r>
          </w:p>
        </w:tc>
      </w:tr>
      <w:tr w:rsidR="0014256F" w:rsidRPr="005A5FE7" w14:paraId="54E83074" w14:textId="77777777" w:rsidTr="00F4567D">
        <w:trPr>
          <w:trHeight w:val="320"/>
        </w:trPr>
        <w:tc>
          <w:tcPr>
            <w:tcW w:w="420" w:type="pct"/>
            <w:shd w:val="clear" w:color="auto" w:fill="auto"/>
            <w:noWrap/>
            <w:vAlign w:val="center"/>
            <w:hideMark/>
          </w:tcPr>
          <w:p w14:paraId="5E0CAFC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15</w:t>
            </w:r>
          </w:p>
        </w:tc>
        <w:tc>
          <w:tcPr>
            <w:tcW w:w="968" w:type="pct"/>
            <w:shd w:val="clear" w:color="auto" w:fill="auto"/>
            <w:noWrap/>
            <w:vAlign w:val="center"/>
            <w:hideMark/>
          </w:tcPr>
          <w:p w14:paraId="27C0F36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华泰证券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3046D5D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721700</w:t>
            </w:r>
            <w:r w:rsidRPr="00F4567D">
              <w:rPr>
                <w:rFonts w:ascii="Times New Roman" w:hAnsi="Times New Roman"/>
                <w:noProof/>
                <w:kern w:val="0"/>
                <w:sz w:val="24"/>
                <w:szCs w:val="24"/>
              </w:rPr>
              <w:drawing>
                <wp:anchor distT="0" distB="0" distL="114300" distR="114300" simplePos="0" relativeHeight="251739136" behindDoc="0" locked="0" layoutInCell="1" allowOverlap="1" wp14:anchorId="45C37F24" wp14:editId="77F154CD">
                  <wp:simplePos x="0" y="0"/>
                  <wp:positionH relativeFrom="column">
                    <wp:posOffset>1079500</wp:posOffset>
                  </wp:positionH>
                  <wp:positionV relativeFrom="paragraph">
                    <wp:posOffset>0</wp:posOffset>
                  </wp:positionV>
                  <wp:extent cx="25400" cy="12700"/>
                  <wp:effectExtent l="0" t="0" r="0" b="0"/>
                  <wp:wrapNone/>
                  <wp:docPr id="33" name="图片 33" descr="page6image14963912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07D306-0E09-7D4E-BC0A-07B9E08841F9}"/>
                      </a:ext>
                    </a:extLst>
                  </wp:docPr>
                  <wp:cNvGraphicFramePr/>
                  <a:graphic xmlns:a="http://schemas.openxmlformats.org/drawingml/2006/main">
                    <a:graphicData uri="http://schemas.openxmlformats.org/drawingml/2006/picture">
                      <pic:pic xmlns:pic="http://schemas.openxmlformats.org/drawingml/2006/picture">
                        <pic:nvPicPr>
                          <pic:cNvPr id="33" name="图片 236" descr="page6image149639124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07D306-0E09-7D4E-BC0A-07B9E08841F9}"/>
                              </a:ext>
                            </a:extLst>
                          </pic:cNvPr>
                          <pic:cNvPicPr>
                            <a:picLocks noChangeAspect="1" noChangeArrowheads="1"/>
                          </pic:cNvPicPr>
                        </pic:nvPicPr>
                        <pic:blipFill>
                          <a:blip r:embed="rId17" r:link="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477" w:type="pct"/>
            <w:shd w:val="clear" w:color="auto" w:fill="auto"/>
            <w:noWrap/>
            <w:vAlign w:val="center"/>
            <w:hideMark/>
          </w:tcPr>
          <w:p w14:paraId="28876D8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64</w:t>
            </w:r>
          </w:p>
        </w:tc>
        <w:tc>
          <w:tcPr>
            <w:tcW w:w="1182" w:type="pct"/>
            <w:shd w:val="clear" w:color="auto" w:fill="auto"/>
            <w:noWrap/>
            <w:vAlign w:val="center"/>
            <w:hideMark/>
          </w:tcPr>
          <w:p w14:paraId="6E80CF1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新时代证券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5E96A94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726800</w:t>
            </w:r>
          </w:p>
        </w:tc>
      </w:tr>
      <w:tr w:rsidR="0014256F" w:rsidRPr="005A5FE7" w14:paraId="325E778E" w14:textId="77777777" w:rsidTr="00F4567D">
        <w:trPr>
          <w:trHeight w:val="320"/>
        </w:trPr>
        <w:tc>
          <w:tcPr>
            <w:tcW w:w="420" w:type="pct"/>
            <w:shd w:val="clear" w:color="auto" w:fill="auto"/>
            <w:noWrap/>
            <w:vAlign w:val="center"/>
            <w:hideMark/>
          </w:tcPr>
          <w:p w14:paraId="6A97A60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16</w:t>
            </w:r>
          </w:p>
        </w:tc>
        <w:tc>
          <w:tcPr>
            <w:tcW w:w="968" w:type="pct"/>
            <w:shd w:val="clear" w:color="auto" w:fill="auto"/>
            <w:noWrap/>
            <w:vAlign w:val="center"/>
            <w:hideMark/>
          </w:tcPr>
          <w:p w14:paraId="56CA781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中信证券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306D369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721800</w:t>
            </w:r>
          </w:p>
        </w:tc>
        <w:tc>
          <w:tcPr>
            <w:tcW w:w="477" w:type="pct"/>
            <w:shd w:val="clear" w:color="auto" w:fill="auto"/>
            <w:noWrap/>
            <w:vAlign w:val="center"/>
            <w:hideMark/>
          </w:tcPr>
          <w:p w14:paraId="68D3EF7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65</w:t>
            </w:r>
          </w:p>
        </w:tc>
        <w:tc>
          <w:tcPr>
            <w:tcW w:w="1182" w:type="pct"/>
            <w:shd w:val="clear" w:color="auto" w:fill="auto"/>
            <w:noWrap/>
            <w:vAlign w:val="center"/>
            <w:hideMark/>
          </w:tcPr>
          <w:p w14:paraId="25973D7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江海证券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361DDAC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726900</w:t>
            </w:r>
          </w:p>
        </w:tc>
      </w:tr>
      <w:tr w:rsidR="0014256F" w:rsidRPr="005A5FE7" w14:paraId="3B00DC1E" w14:textId="77777777" w:rsidTr="00F4567D">
        <w:trPr>
          <w:trHeight w:val="320"/>
        </w:trPr>
        <w:tc>
          <w:tcPr>
            <w:tcW w:w="420" w:type="pct"/>
            <w:shd w:val="clear" w:color="auto" w:fill="auto"/>
            <w:noWrap/>
            <w:vAlign w:val="center"/>
            <w:hideMark/>
          </w:tcPr>
          <w:p w14:paraId="6D1D611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17</w:t>
            </w:r>
          </w:p>
        </w:tc>
        <w:tc>
          <w:tcPr>
            <w:tcW w:w="968" w:type="pct"/>
            <w:shd w:val="clear" w:color="auto" w:fill="auto"/>
            <w:noWrap/>
            <w:vAlign w:val="center"/>
            <w:hideMark/>
          </w:tcPr>
          <w:p w14:paraId="1B21CB4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东海证券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7A7F3CA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721900</w:t>
            </w:r>
          </w:p>
        </w:tc>
        <w:tc>
          <w:tcPr>
            <w:tcW w:w="477" w:type="pct"/>
            <w:shd w:val="clear" w:color="auto" w:fill="auto"/>
            <w:noWrap/>
            <w:vAlign w:val="center"/>
            <w:hideMark/>
          </w:tcPr>
          <w:p w14:paraId="7E479E4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66</w:t>
            </w:r>
          </w:p>
        </w:tc>
        <w:tc>
          <w:tcPr>
            <w:tcW w:w="1182" w:type="pct"/>
            <w:shd w:val="clear" w:color="auto" w:fill="auto"/>
            <w:noWrap/>
            <w:vAlign w:val="center"/>
            <w:hideMark/>
          </w:tcPr>
          <w:p w14:paraId="1C90C7B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太平洋证券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794A85E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727000</w:t>
            </w:r>
          </w:p>
        </w:tc>
      </w:tr>
      <w:tr w:rsidR="0014256F" w:rsidRPr="005A5FE7" w14:paraId="13106809" w14:textId="77777777" w:rsidTr="00F4567D">
        <w:trPr>
          <w:trHeight w:val="320"/>
        </w:trPr>
        <w:tc>
          <w:tcPr>
            <w:tcW w:w="420" w:type="pct"/>
            <w:shd w:val="clear" w:color="auto" w:fill="auto"/>
            <w:noWrap/>
            <w:vAlign w:val="center"/>
            <w:hideMark/>
          </w:tcPr>
          <w:p w14:paraId="2B09510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18</w:t>
            </w:r>
          </w:p>
        </w:tc>
        <w:tc>
          <w:tcPr>
            <w:tcW w:w="968" w:type="pct"/>
            <w:shd w:val="clear" w:color="auto" w:fill="auto"/>
            <w:noWrap/>
            <w:vAlign w:val="center"/>
            <w:hideMark/>
          </w:tcPr>
          <w:p w14:paraId="1F76432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国元证券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16F9E45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722000</w:t>
            </w:r>
          </w:p>
        </w:tc>
        <w:tc>
          <w:tcPr>
            <w:tcW w:w="477" w:type="pct"/>
            <w:shd w:val="clear" w:color="auto" w:fill="auto"/>
            <w:noWrap/>
            <w:vAlign w:val="center"/>
            <w:hideMark/>
          </w:tcPr>
          <w:p w14:paraId="0BB99C8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67</w:t>
            </w:r>
          </w:p>
        </w:tc>
        <w:tc>
          <w:tcPr>
            <w:tcW w:w="1182" w:type="pct"/>
            <w:shd w:val="clear" w:color="auto" w:fill="auto"/>
            <w:noWrap/>
            <w:vAlign w:val="center"/>
            <w:hideMark/>
          </w:tcPr>
          <w:p w14:paraId="6AB7708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华融证券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1A6440A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727100</w:t>
            </w:r>
          </w:p>
        </w:tc>
      </w:tr>
      <w:tr w:rsidR="0014256F" w:rsidRPr="005A5FE7" w14:paraId="6C3FC4C2" w14:textId="77777777" w:rsidTr="00F4567D">
        <w:trPr>
          <w:trHeight w:val="320"/>
        </w:trPr>
        <w:tc>
          <w:tcPr>
            <w:tcW w:w="420" w:type="pct"/>
            <w:shd w:val="clear" w:color="auto" w:fill="auto"/>
            <w:noWrap/>
            <w:vAlign w:val="center"/>
            <w:hideMark/>
          </w:tcPr>
          <w:p w14:paraId="7773EB4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19</w:t>
            </w:r>
          </w:p>
        </w:tc>
        <w:tc>
          <w:tcPr>
            <w:tcW w:w="968" w:type="pct"/>
            <w:shd w:val="clear" w:color="auto" w:fill="auto"/>
            <w:noWrap/>
            <w:vAlign w:val="center"/>
            <w:hideMark/>
          </w:tcPr>
          <w:p w14:paraId="3516AE2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东方证券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42231B0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722100</w:t>
            </w:r>
          </w:p>
        </w:tc>
        <w:tc>
          <w:tcPr>
            <w:tcW w:w="477" w:type="pct"/>
            <w:shd w:val="clear" w:color="auto" w:fill="auto"/>
            <w:noWrap/>
            <w:vAlign w:val="center"/>
            <w:hideMark/>
          </w:tcPr>
          <w:p w14:paraId="57CFC83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68</w:t>
            </w:r>
          </w:p>
        </w:tc>
        <w:tc>
          <w:tcPr>
            <w:tcW w:w="1182" w:type="pct"/>
            <w:shd w:val="clear" w:color="auto" w:fill="auto"/>
            <w:noWrap/>
            <w:vAlign w:val="center"/>
            <w:hideMark/>
          </w:tcPr>
          <w:p w14:paraId="59417B9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华创证券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402F28D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727200</w:t>
            </w:r>
          </w:p>
        </w:tc>
      </w:tr>
      <w:tr w:rsidR="0014256F" w:rsidRPr="005A5FE7" w14:paraId="6D34F075" w14:textId="77777777" w:rsidTr="00F4567D">
        <w:trPr>
          <w:trHeight w:val="320"/>
        </w:trPr>
        <w:tc>
          <w:tcPr>
            <w:tcW w:w="420" w:type="pct"/>
            <w:shd w:val="clear" w:color="auto" w:fill="auto"/>
            <w:noWrap/>
            <w:vAlign w:val="center"/>
            <w:hideMark/>
          </w:tcPr>
          <w:p w14:paraId="656C26D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20</w:t>
            </w:r>
          </w:p>
        </w:tc>
        <w:tc>
          <w:tcPr>
            <w:tcW w:w="968" w:type="pct"/>
            <w:shd w:val="clear" w:color="auto" w:fill="auto"/>
            <w:noWrap/>
            <w:vAlign w:val="center"/>
            <w:hideMark/>
          </w:tcPr>
          <w:p w14:paraId="011AAA0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平安证券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76F875B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722200</w:t>
            </w:r>
          </w:p>
        </w:tc>
        <w:tc>
          <w:tcPr>
            <w:tcW w:w="477" w:type="pct"/>
            <w:shd w:val="clear" w:color="auto" w:fill="auto"/>
            <w:noWrap/>
            <w:vAlign w:val="center"/>
            <w:hideMark/>
          </w:tcPr>
          <w:p w14:paraId="34C83A9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69</w:t>
            </w:r>
          </w:p>
        </w:tc>
        <w:tc>
          <w:tcPr>
            <w:tcW w:w="1182" w:type="pct"/>
            <w:shd w:val="clear" w:color="auto" w:fill="auto"/>
            <w:noWrap/>
            <w:vAlign w:val="center"/>
            <w:hideMark/>
          </w:tcPr>
          <w:p w14:paraId="007D24F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华鑫证券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5BFF538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727300</w:t>
            </w:r>
          </w:p>
        </w:tc>
      </w:tr>
      <w:tr w:rsidR="0014256F" w:rsidRPr="005A5FE7" w14:paraId="0A12D83E" w14:textId="77777777" w:rsidTr="00F4567D">
        <w:trPr>
          <w:trHeight w:val="320"/>
        </w:trPr>
        <w:tc>
          <w:tcPr>
            <w:tcW w:w="420" w:type="pct"/>
            <w:shd w:val="clear" w:color="auto" w:fill="auto"/>
            <w:noWrap/>
            <w:vAlign w:val="center"/>
            <w:hideMark/>
          </w:tcPr>
          <w:p w14:paraId="22F9B29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21</w:t>
            </w:r>
          </w:p>
        </w:tc>
        <w:tc>
          <w:tcPr>
            <w:tcW w:w="968" w:type="pct"/>
            <w:shd w:val="clear" w:color="auto" w:fill="auto"/>
            <w:noWrap/>
            <w:vAlign w:val="center"/>
            <w:hideMark/>
          </w:tcPr>
          <w:p w14:paraId="6044141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中银</w:t>
            </w:r>
            <w:r>
              <w:rPr>
                <w:rFonts w:ascii="Times New Roman" w:hAnsi="Times New Roman" w:hint="eastAsia"/>
                <w:kern w:val="0"/>
                <w:sz w:val="24"/>
                <w:szCs w:val="24"/>
              </w:rPr>
              <w:t>国际</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EC428D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722300</w:t>
            </w:r>
          </w:p>
        </w:tc>
        <w:tc>
          <w:tcPr>
            <w:tcW w:w="477" w:type="pct"/>
            <w:shd w:val="clear" w:color="auto" w:fill="auto"/>
            <w:noWrap/>
            <w:vAlign w:val="center"/>
            <w:hideMark/>
          </w:tcPr>
          <w:p w14:paraId="365EF86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70</w:t>
            </w:r>
          </w:p>
        </w:tc>
        <w:tc>
          <w:tcPr>
            <w:tcW w:w="1182" w:type="pct"/>
            <w:shd w:val="clear" w:color="auto" w:fill="auto"/>
            <w:noWrap/>
            <w:vAlign w:val="center"/>
            <w:hideMark/>
          </w:tcPr>
          <w:p w14:paraId="746C416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华林证券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7816499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727400</w:t>
            </w:r>
          </w:p>
        </w:tc>
      </w:tr>
      <w:tr w:rsidR="0014256F" w:rsidRPr="005A5FE7" w14:paraId="705FD8CC" w14:textId="77777777" w:rsidTr="00F4567D">
        <w:trPr>
          <w:trHeight w:val="320"/>
        </w:trPr>
        <w:tc>
          <w:tcPr>
            <w:tcW w:w="420" w:type="pct"/>
            <w:shd w:val="clear" w:color="auto" w:fill="auto"/>
            <w:noWrap/>
            <w:vAlign w:val="center"/>
            <w:hideMark/>
          </w:tcPr>
          <w:p w14:paraId="0FFE6BA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lastRenderedPageBreak/>
              <w:t>22</w:t>
            </w:r>
          </w:p>
        </w:tc>
        <w:tc>
          <w:tcPr>
            <w:tcW w:w="968" w:type="pct"/>
            <w:shd w:val="clear" w:color="auto" w:fill="auto"/>
            <w:noWrap/>
            <w:vAlign w:val="center"/>
            <w:hideMark/>
          </w:tcPr>
          <w:p w14:paraId="2E75018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上海证券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59C81DF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722400</w:t>
            </w:r>
          </w:p>
        </w:tc>
        <w:tc>
          <w:tcPr>
            <w:tcW w:w="477" w:type="pct"/>
            <w:shd w:val="clear" w:color="auto" w:fill="auto"/>
            <w:noWrap/>
            <w:vAlign w:val="center"/>
            <w:hideMark/>
          </w:tcPr>
          <w:p w14:paraId="6D324D9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71</w:t>
            </w:r>
          </w:p>
        </w:tc>
        <w:tc>
          <w:tcPr>
            <w:tcW w:w="1182" w:type="pct"/>
            <w:shd w:val="clear" w:color="auto" w:fill="auto"/>
            <w:noWrap/>
            <w:vAlign w:val="center"/>
            <w:hideMark/>
          </w:tcPr>
          <w:p w14:paraId="3DD88BC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财达证券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377721F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727600</w:t>
            </w:r>
          </w:p>
        </w:tc>
      </w:tr>
      <w:tr w:rsidR="0014256F" w:rsidRPr="005A5FE7" w14:paraId="25545461" w14:textId="77777777" w:rsidTr="00F4567D">
        <w:trPr>
          <w:trHeight w:val="320"/>
        </w:trPr>
        <w:tc>
          <w:tcPr>
            <w:tcW w:w="420" w:type="pct"/>
            <w:shd w:val="clear" w:color="auto" w:fill="auto"/>
            <w:noWrap/>
            <w:vAlign w:val="center"/>
            <w:hideMark/>
          </w:tcPr>
          <w:p w14:paraId="280D0DE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23</w:t>
            </w:r>
          </w:p>
        </w:tc>
        <w:tc>
          <w:tcPr>
            <w:tcW w:w="968" w:type="pct"/>
            <w:shd w:val="clear" w:color="auto" w:fill="auto"/>
            <w:noWrap/>
            <w:vAlign w:val="center"/>
            <w:hideMark/>
          </w:tcPr>
          <w:p w14:paraId="17DB6A9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西部证券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5795704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722500</w:t>
            </w:r>
          </w:p>
        </w:tc>
        <w:tc>
          <w:tcPr>
            <w:tcW w:w="477" w:type="pct"/>
            <w:shd w:val="clear" w:color="auto" w:fill="auto"/>
            <w:noWrap/>
            <w:vAlign w:val="center"/>
            <w:hideMark/>
          </w:tcPr>
          <w:p w14:paraId="1B0262C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w:t>
            </w:r>
          </w:p>
        </w:tc>
        <w:tc>
          <w:tcPr>
            <w:tcW w:w="1182" w:type="pct"/>
            <w:shd w:val="clear" w:color="auto" w:fill="auto"/>
            <w:noWrap/>
            <w:vAlign w:val="center"/>
            <w:hideMark/>
          </w:tcPr>
          <w:p w14:paraId="45949BE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中山证券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712EA3F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727700</w:t>
            </w:r>
          </w:p>
        </w:tc>
      </w:tr>
      <w:tr w:rsidR="0014256F" w:rsidRPr="005A5FE7" w14:paraId="3860AFCD" w14:textId="77777777" w:rsidTr="00F4567D">
        <w:trPr>
          <w:trHeight w:val="320"/>
        </w:trPr>
        <w:tc>
          <w:tcPr>
            <w:tcW w:w="420" w:type="pct"/>
            <w:shd w:val="clear" w:color="auto" w:fill="auto"/>
            <w:noWrap/>
            <w:vAlign w:val="center"/>
            <w:hideMark/>
          </w:tcPr>
          <w:p w14:paraId="2F35E29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24</w:t>
            </w:r>
          </w:p>
        </w:tc>
        <w:tc>
          <w:tcPr>
            <w:tcW w:w="968" w:type="pct"/>
            <w:shd w:val="clear" w:color="auto" w:fill="auto"/>
            <w:noWrap/>
            <w:vAlign w:val="center"/>
            <w:hideMark/>
          </w:tcPr>
          <w:p w14:paraId="414243B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中投证券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62BEE2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722600</w:t>
            </w:r>
          </w:p>
        </w:tc>
        <w:tc>
          <w:tcPr>
            <w:tcW w:w="477" w:type="pct"/>
            <w:shd w:val="clear" w:color="auto" w:fill="auto"/>
            <w:noWrap/>
            <w:vAlign w:val="center"/>
            <w:hideMark/>
          </w:tcPr>
          <w:p w14:paraId="7E5B92D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73</w:t>
            </w:r>
          </w:p>
        </w:tc>
        <w:tc>
          <w:tcPr>
            <w:tcW w:w="1182" w:type="pct"/>
            <w:shd w:val="clear" w:color="auto" w:fill="auto"/>
            <w:noWrap/>
            <w:vAlign w:val="center"/>
            <w:hideMark/>
          </w:tcPr>
          <w:p w14:paraId="1A1C87E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华福证券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5395E43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727800</w:t>
            </w:r>
          </w:p>
        </w:tc>
      </w:tr>
      <w:tr w:rsidR="0014256F" w:rsidRPr="005A5FE7" w14:paraId="11A0241A" w14:textId="77777777" w:rsidTr="00F4567D">
        <w:trPr>
          <w:trHeight w:val="320"/>
        </w:trPr>
        <w:tc>
          <w:tcPr>
            <w:tcW w:w="420" w:type="pct"/>
            <w:shd w:val="clear" w:color="auto" w:fill="auto"/>
            <w:noWrap/>
            <w:vAlign w:val="center"/>
            <w:hideMark/>
          </w:tcPr>
          <w:p w14:paraId="7045308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25</w:t>
            </w:r>
          </w:p>
        </w:tc>
        <w:tc>
          <w:tcPr>
            <w:tcW w:w="968" w:type="pct"/>
            <w:shd w:val="clear" w:color="auto" w:fill="auto"/>
            <w:noWrap/>
            <w:vAlign w:val="center"/>
            <w:hideMark/>
          </w:tcPr>
          <w:p w14:paraId="29646C5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南京证券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0C9CF44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722800</w:t>
            </w:r>
          </w:p>
        </w:tc>
        <w:tc>
          <w:tcPr>
            <w:tcW w:w="477" w:type="pct"/>
            <w:shd w:val="clear" w:color="auto" w:fill="auto"/>
            <w:noWrap/>
            <w:vAlign w:val="center"/>
            <w:hideMark/>
          </w:tcPr>
          <w:p w14:paraId="7C54749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74</w:t>
            </w:r>
          </w:p>
        </w:tc>
        <w:tc>
          <w:tcPr>
            <w:tcW w:w="1182" w:type="pct"/>
            <w:shd w:val="clear" w:color="auto" w:fill="auto"/>
            <w:noWrap/>
            <w:vAlign w:val="center"/>
            <w:hideMark/>
          </w:tcPr>
          <w:p w14:paraId="4F09265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天风证券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2D11741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727900</w:t>
            </w:r>
          </w:p>
        </w:tc>
      </w:tr>
      <w:tr w:rsidR="0014256F" w:rsidRPr="005A5FE7" w14:paraId="18A8A3E2" w14:textId="77777777" w:rsidTr="00F4567D">
        <w:trPr>
          <w:trHeight w:val="320"/>
        </w:trPr>
        <w:tc>
          <w:tcPr>
            <w:tcW w:w="420" w:type="pct"/>
            <w:shd w:val="clear" w:color="auto" w:fill="auto"/>
            <w:noWrap/>
            <w:vAlign w:val="center"/>
            <w:hideMark/>
          </w:tcPr>
          <w:p w14:paraId="4795A95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26</w:t>
            </w:r>
          </w:p>
        </w:tc>
        <w:tc>
          <w:tcPr>
            <w:tcW w:w="968" w:type="pct"/>
            <w:shd w:val="clear" w:color="auto" w:fill="auto"/>
            <w:noWrap/>
            <w:vAlign w:val="center"/>
            <w:hideMark/>
          </w:tcPr>
          <w:p w14:paraId="538DB19D"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中泰</w:t>
            </w:r>
            <w:r w:rsidRPr="005A5FE7">
              <w:rPr>
                <w:rFonts w:ascii="Times New Roman" w:hAnsi="Times New Roman"/>
                <w:kern w:val="0"/>
                <w:sz w:val="24"/>
                <w:szCs w:val="24"/>
              </w:rPr>
              <w:t>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7DE3B36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722900</w:t>
            </w:r>
          </w:p>
        </w:tc>
        <w:tc>
          <w:tcPr>
            <w:tcW w:w="477" w:type="pct"/>
            <w:shd w:val="clear" w:color="auto" w:fill="auto"/>
            <w:noWrap/>
            <w:vAlign w:val="center"/>
            <w:hideMark/>
          </w:tcPr>
          <w:p w14:paraId="2366F27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75</w:t>
            </w:r>
          </w:p>
        </w:tc>
        <w:tc>
          <w:tcPr>
            <w:tcW w:w="1182" w:type="pct"/>
            <w:shd w:val="clear" w:color="auto" w:fill="auto"/>
            <w:noWrap/>
            <w:vAlign w:val="center"/>
          </w:tcPr>
          <w:p w14:paraId="3F710DA9"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华金证券</w:t>
            </w:r>
          </w:p>
        </w:tc>
        <w:tc>
          <w:tcPr>
            <w:tcW w:w="855" w:type="pct"/>
            <w:shd w:val="clear" w:color="auto" w:fill="auto"/>
            <w:noWrap/>
            <w:vAlign w:val="center"/>
          </w:tcPr>
          <w:p w14:paraId="6F25CFFA"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728140</w:t>
            </w:r>
          </w:p>
        </w:tc>
      </w:tr>
      <w:tr w:rsidR="0014256F" w:rsidRPr="005A5FE7" w14:paraId="554D565B" w14:textId="77777777" w:rsidTr="00F4567D">
        <w:trPr>
          <w:trHeight w:val="320"/>
        </w:trPr>
        <w:tc>
          <w:tcPr>
            <w:tcW w:w="420" w:type="pct"/>
            <w:shd w:val="clear" w:color="auto" w:fill="auto"/>
            <w:noWrap/>
            <w:vAlign w:val="center"/>
            <w:hideMark/>
          </w:tcPr>
          <w:p w14:paraId="18A3C48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27</w:t>
            </w:r>
          </w:p>
        </w:tc>
        <w:tc>
          <w:tcPr>
            <w:tcW w:w="968" w:type="pct"/>
            <w:shd w:val="clear" w:color="auto" w:fill="auto"/>
            <w:noWrap/>
            <w:vAlign w:val="center"/>
            <w:hideMark/>
          </w:tcPr>
          <w:p w14:paraId="5DB76E6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国都证券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6113F6F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723000</w:t>
            </w:r>
          </w:p>
        </w:tc>
        <w:tc>
          <w:tcPr>
            <w:tcW w:w="477" w:type="pct"/>
            <w:shd w:val="clear" w:color="auto" w:fill="auto"/>
            <w:noWrap/>
            <w:vAlign w:val="center"/>
            <w:hideMark/>
          </w:tcPr>
          <w:p w14:paraId="55F6DB8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76</w:t>
            </w:r>
          </w:p>
        </w:tc>
        <w:tc>
          <w:tcPr>
            <w:tcW w:w="1182" w:type="pct"/>
            <w:shd w:val="clear" w:color="auto" w:fill="auto"/>
            <w:noWrap/>
            <w:vAlign w:val="center"/>
            <w:hideMark/>
          </w:tcPr>
          <w:p w14:paraId="7A512D99"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中天证券</w:t>
            </w:r>
          </w:p>
        </w:tc>
        <w:tc>
          <w:tcPr>
            <w:tcW w:w="855" w:type="pct"/>
            <w:shd w:val="clear" w:color="auto" w:fill="auto"/>
            <w:noWrap/>
            <w:vAlign w:val="center"/>
            <w:hideMark/>
          </w:tcPr>
          <w:p w14:paraId="174F3913"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728160</w:t>
            </w:r>
          </w:p>
        </w:tc>
      </w:tr>
      <w:tr w:rsidR="0014256F" w:rsidRPr="005A5FE7" w14:paraId="03189BD6" w14:textId="77777777" w:rsidTr="00F4567D">
        <w:trPr>
          <w:trHeight w:val="320"/>
        </w:trPr>
        <w:tc>
          <w:tcPr>
            <w:tcW w:w="420" w:type="pct"/>
            <w:shd w:val="clear" w:color="auto" w:fill="auto"/>
            <w:noWrap/>
            <w:vAlign w:val="center"/>
            <w:hideMark/>
          </w:tcPr>
          <w:p w14:paraId="12F6D3B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28</w:t>
            </w:r>
          </w:p>
        </w:tc>
        <w:tc>
          <w:tcPr>
            <w:tcW w:w="968" w:type="pct"/>
            <w:shd w:val="clear" w:color="auto" w:fill="auto"/>
            <w:noWrap/>
            <w:vAlign w:val="center"/>
            <w:hideMark/>
          </w:tcPr>
          <w:p w14:paraId="2224506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山西证券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662E034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723100</w:t>
            </w:r>
          </w:p>
        </w:tc>
        <w:tc>
          <w:tcPr>
            <w:tcW w:w="477" w:type="pct"/>
            <w:shd w:val="clear" w:color="auto" w:fill="auto"/>
            <w:noWrap/>
            <w:vAlign w:val="center"/>
            <w:hideMark/>
          </w:tcPr>
          <w:p w14:paraId="0E40453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77</w:t>
            </w:r>
          </w:p>
        </w:tc>
        <w:tc>
          <w:tcPr>
            <w:tcW w:w="1182" w:type="pct"/>
            <w:shd w:val="clear" w:color="auto" w:fill="auto"/>
            <w:noWrap/>
            <w:vAlign w:val="center"/>
          </w:tcPr>
          <w:p w14:paraId="52ABE59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德邦证券</w:t>
            </w:r>
            <w:r w:rsidRPr="005A5FE7">
              <w:rPr>
                <w:rFonts w:ascii="Times New Roman" w:hAnsi="Times New Roman"/>
                <w:kern w:val="0"/>
                <w:sz w:val="24"/>
                <w:szCs w:val="24"/>
              </w:rPr>
              <w:t xml:space="preserve"> </w:t>
            </w:r>
          </w:p>
        </w:tc>
        <w:tc>
          <w:tcPr>
            <w:tcW w:w="855" w:type="pct"/>
            <w:shd w:val="clear" w:color="auto" w:fill="auto"/>
            <w:noWrap/>
            <w:vAlign w:val="center"/>
          </w:tcPr>
          <w:p w14:paraId="279465F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900071</w:t>
            </w:r>
          </w:p>
        </w:tc>
      </w:tr>
      <w:tr w:rsidR="0014256F" w:rsidRPr="005A5FE7" w14:paraId="32B182CC" w14:textId="77777777" w:rsidTr="00F4567D">
        <w:trPr>
          <w:trHeight w:val="320"/>
        </w:trPr>
        <w:tc>
          <w:tcPr>
            <w:tcW w:w="420" w:type="pct"/>
            <w:shd w:val="clear" w:color="auto" w:fill="auto"/>
            <w:noWrap/>
            <w:vAlign w:val="center"/>
            <w:hideMark/>
          </w:tcPr>
          <w:p w14:paraId="621F11D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29</w:t>
            </w:r>
          </w:p>
        </w:tc>
        <w:tc>
          <w:tcPr>
            <w:tcW w:w="968" w:type="pct"/>
            <w:shd w:val="clear" w:color="auto" w:fill="auto"/>
            <w:noWrap/>
            <w:vAlign w:val="center"/>
            <w:hideMark/>
          </w:tcPr>
          <w:p w14:paraId="5CFB7E2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中信建投</w:t>
            </w:r>
            <w:r w:rsidRPr="005A5FE7">
              <w:rPr>
                <w:rFonts w:ascii="Times New Roman" w:hAnsi="Times New Roman"/>
                <w:kern w:val="0"/>
                <w:sz w:val="24"/>
                <w:szCs w:val="24"/>
              </w:rPr>
              <w:t xml:space="preserve"> </w:t>
            </w:r>
          </w:p>
        </w:tc>
        <w:tc>
          <w:tcPr>
            <w:tcW w:w="1097" w:type="pct"/>
            <w:shd w:val="clear" w:color="auto" w:fill="auto"/>
            <w:noWrap/>
            <w:vAlign w:val="center"/>
            <w:hideMark/>
          </w:tcPr>
          <w:p w14:paraId="37239F5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723200</w:t>
            </w:r>
          </w:p>
        </w:tc>
        <w:tc>
          <w:tcPr>
            <w:tcW w:w="477" w:type="pct"/>
            <w:shd w:val="clear" w:color="auto" w:fill="auto"/>
            <w:noWrap/>
            <w:vAlign w:val="center"/>
            <w:hideMark/>
          </w:tcPr>
          <w:p w14:paraId="6CA4D28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78</w:t>
            </w:r>
          </w:p>
        </w:tc>
        <w:tc>
          <w:tcPr>
            <w:tcW w:w="1182" w:type="pct"/>
            <w:shd w:val="clear" w:color="auto" w:fill="auto"/>
            <w:noWrap/>
            <w:vAlign w:val="center"/>
          </w:tcPr>
          <w:p w14:paraId="0A2C690C"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国开证券</w:t>
            </w:r>
          </w:p>
        </w:tc>
        <w:tc>
          <w:tcPr>
            <w:tcW w:w="855" w:type="pct"/>
            <w:shd w:val="clear" w:color="auto" w:fill="auto"/>
            <w:noWrap/>
            <w:vAlign w:val="center"/>
          </w:tcPr>
          <w:p w14:paraId="64C69E3D"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900231</w:t>
            </w:r>
          </w:p>
        </w:tc>
      </w:tr>
      <w:tr w:rsidR="0014256F" w:rsidRPr="005A5FE7" w14:paraId="428400CD" w14:textId="77777777" w:rsidTr="00F4567D">
        <w:trPr>
          <w:trHeight w:val="320"/>
        </w:trPr>
        <w:tc>
          <w:tcPr>
            <w:tcW w:w="420" w:type="pct"/>
            <w:shd w:val="clear" w:color="auto" w:fill="auto"/>
            <w:noWrap/>
            <w:vAlign w:val="center"/>
            <w:hideMark/>
          </w:tcPr>
          <w:p w14:paraId="5EF39084" w14:textId="77777777" w:rsidR="0014256F" w:rsidRPr="005A5FE7" w:rsidRDefault="0014256F" w:rsidP="00B76A1B">
            <w:pPr>
              <w:spacing w:line="560" w:lineRule="exact"/>
              <w:jc w:val="center"/>
              <w:rPr>
                <w:rFonts w:ascii="Times New Roman" w:hAnsi="Times New Roman"/>
                <w:kern w:val="0"/>
                <w:sz w:val="24"/>
                <w:szCs w:val="24"/>
              </w:rPr>
            </w:pPr>
            <w:r w:rsidRPr="00F4567D">
              <w:rPr>
                <w:rFonts w:ascii="Times New Roman" w:hAnsi="Times New Roman"/>
                <w:noProof/>
                <w:kern w:val="0"/>
                <w:sz w:val="24"/>
                <w:szCs w:val="24"/>
              </w:rPr>
              <w:drawing>
                <wp:anchor distT="0" distB="0" distL="114300" distR="114300" simplePos="0" relativeHeight="251745280" behindDoc="0" locked="0" layoutInCell="1" allowOverlap="1" wp14:anchorId="004F3CAE" wp14:editId="7AD78A97">
                  <wp:simplePos x="0" y="0"/>
                  <wp:positionH relativeFrom="column">
                    <wp:posOffset>495300</wp:posOffset>
                  </wp:positionH>
                  <wp:positionV relativeFrom="paragraph">
                    <wp:posOffset>190500</wp:posOffset>
                  </wp:positionV>
                  <wp:extent cx="25400" cy="25400"/>
                  <wp:effectExtent l="0" t="0" r="0" b="0"/>
                  <wp:wrapNone/>
                  <wp:docPr id="40" name="图片 40" descr="page7image14973939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03F88A-B623-684A-BEC2-90AE4F93C082}"/>
                      </a:ext>
                    </a:extLst>
                  </wp:docPr>
                  <wp:cNvGraphicFramePr/>
                  <a:graphic xmlns:a="http://schemas.openxmlformats.org/drawingml/2006/main">
                    <a:graphicData uri="http://schemas.openxmlformats.org/drawingml/2006/picture">
                      <pic:pic xmlns:pic="http://schemas.openxmlformats.org/drawingml/2006/picture">
                        <pic:nvPicPr>
                          <pic:cNvPr id="40" name="图片 287" descr="page7image149739390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03F88A-B623-684A-BEC2-90AE4F93C082}"/>
                              </a:ext>
                            </a:extLst>
                          </pic:cNvPr>
                          <pic:cNvPicPr>
                            <a:picLocks noChangeAspect="1" noChangeArrowheads="1"/>
                          </pic:cNvPicPr>
                        </pic:nvPicPr>
                        <pic:blipFill>
                          <a:blip r:embed="rId9" r:link="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46304" behindDoc="0" locked="0" layoutInCell="1" allowOverlap="1" wp14:anchorId="39ECC994" wp14:editId="4BFE0B41">
                  <wp:simplePos x="0" y="0"/>
                  <wp:positionH relativeFrom="column">
                    <wp:posOffset>495300</wp:posOffset>
                  </wp:positionH>
                  <wp:positionV relativeFrom="paragraph">
                    <wp:posOffset>190500</wp:posOffset>
                  </wp:positionV>
                  <wp:extent cx="25400" cy="25400"/>
                  <wp:effectExtent l="0" t="0" r="0" b="0"/>
                  <wp:wrapNone/>
                  <wp:docPr id="68" name="图片 68" descr="page6image14937505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DF5B9B-4E33-0544-9FE3-32BDFD781278}"/>
                      </a:ext>
                    </a:extLst>
                  </wp:docPr>
                  <wp:cNvGraphicFramePr/>
                  <a:graphic xmlns:a="http://schemas.openxmlformats.org/drawingml/2006/main">
                    <a:graphicData uri="http://schemas.openxmlformats.org/drawingml/2006/picture">
                      <pic:pic xmlns:pic="http://schemas.openxmlformats.org/drawingml/2006/picture">
                        <pic:nvPicPr>
                          <pic:cNvPr id="68" name="图片 261" descr="page6image149375052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DF5B9B-4E33-0544-9FE3-32BDFD781278}"/>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47328" behindDoc="0" locked="0" layoutInCell="1" allowOverlap="1" wp14:anchorId="6C02AA4E" wp14:editId="3D4C6F8B">
                  <wp:simplePos x="0" y="0"/>
                  <wp:positionH relativeFrom="column">
                    <wp:posOffset>1879600</wp:posOffset>
                  </wp:positionH>
                  <wp:positionV relativeFrom="paragraph">
                    <wp:posOffset>190500</wp:posOffset>
                  </wp:positionV>
                  <wp:extent cx="25400" cy="25400"/>
                  <wp:effectExtent l="0" t="0" r="0" b="0"/>
                  <wp:wrapNone/>
                  <wp:docPr id="41" name="图片 41" descr="page7image14974024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ED312B-FF3B-B14A-83A5-02E5E3929104}"/>
                      </a:ext>
                    </a:extLst>
                  </wp:docPr>
                  <wp:cNvGraphicFramePr/>
                  <a:graphic xmlns:a="http://schemas.openxmlformats.org/drawingml/2006/main">
                    <a:graphicData uri="http://schemas.openxmlformats.org/drawingml/2006/picture">
                      <pic:pic xmlns:pic="http://schemas.openxmlformats.org/drawingml/2006/picture">
                        <pic:nvPicPr>
                          <pic:cNvPr id="41" name="图片 286" descr="page7image149740244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ED312B-FF3B-B14A-83A5-02E5E3929104}"/>
                              </a:ext>
                            </a:extLst>
                          </pic:cNvPr>
                          <pic:cNvPicPr>
                            <a:picLocks noChangeAspect="1" noChangeArrowheads="1"/>
                          </pic:cNvPicPr>
                        </pic:nvPicPr>
                        <pic:blipFill>
                          <a:blip r:embed="rId9" r:link="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48352" behindDoc="0" locked="0" layoutInCell="1" allowOverlap="1" wp14:anchorId="385FEF0E" wp14:editId="5362B178">
                  <wp:simplePos x="0" y="0"/>
                  <wp:positionH relativeFrom="column">
                    <wp:posOffset>1879600</wp:posOffset>
                  </wp:positionH>
                  <wp:positionV relativeFrom="paragraph">
                    <wp:posOffset>190500</wp:posOffset>
                  </wp:positionV>
                  <wp:extent cx="25400" cy="25400"/>
                  <wp:effectExtent l="0" t="0" r="0" b="0"/>
                  <wp:wrapNone/>
                  <wp:docPr id="69" name="图片 69" descr="page6image14937520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C82748-0355-AA49-9246-BE507C709087}"/>
                      </a:ext>
                    </a:extLst>
                  </wp:docPr>
                  <wp:cNvGraphicFramePr/>
                  <a:graphic xmlns:a="http://schemas.openxmlformats.org/drawingml/2006/main">
                    <a:graphicData uri="http://schemas.openxmlformats.org/drawingml/2006/picture">
                      <pic:pic xmlns:pic="http://schemas.openxmlformats.org/drawingml/2006/picture">
                        <pic:nvPicPr>
                          <pic:cNvPr id="69" name="图片 260" descr="page6image149375209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C82748-0355-AA49-9246-BE507C709087}"/>
                              </a:ext>
                            </a:extLst>
                          </pic:cNvPr>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49376" behindDoc="0" locked="0" layoutInCell="1" allowOverlap="1" wp14:anchorId="0C3F2A14" wp14:editId="6E3E00CD">
                  <wp:simplePos x="0" y="0"/>
                  <wp:positionH relativeFrom="column">
                    <wp:posOffset>2971800</wp:posOffset>
                  </wp:positionH>
                  <wp:positionV relativeFrom="paragraph">
                    <wp:posOffset>190500</wp:posOffset>
                  </wp:positionV>
                  <wp:extent cx="25400" cy="25400"/>
                  <wp:effectExtent l="0" t="0" r="0" b="0"/>
                  <wp:wrapNone/>
                  <wp:docPr id="42" name="图片 42" descr="page7image149746340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3F7813-AE51-5A42-855C-7A572C64D146}"/>
                      </a:ext>
                    </a:extLst>
                  </wp:docPr>
                  <wp:cNvGraphicFramePr/>
                  <a:graphic xmlns:a="http://schemas.openxmlformats.org/drawingml/2006/main">
                    <a:graphicData uri="http://schemas.openxmlformats.org/drawingml/2006/picture">
                      <pic:pic xmlns:pic="http://schemas.openxmlformats.org/drawingml/2006/picture">
                        <pic:nvPicPr>
                          <pic:cNvPr id="42" name="图片 285" descr="page7image149746340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3F7813-AE51-5A42-855C-7A572C64D146}"/>
                              </a:ext>
                            </a:extLst>
                          </pic:cNvPr>
                          <pic:cNvPicPr>
                            <a:picLocks noChangeAspect="1" noChangeArrowheads="1"/>
                          </pic:cNvPicPr>
                        </pic:nvPicPr>
                        <pic:blipFill>
                          <a:blip r:embed="rId9" r:link="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0400" behindDoc="0" locked="0" layoutInCell="1" allowOverlap="1" wp14:anchorId="5BB1B9DF" wp14:editId="4C349486">
                  <wp:simplePos x="0" y="0"/>
                  <wp:positionH relativeFrom="column">
                    <wp:posOffset>2971800</wp:posOffset>
                  </wp:positionH>
                  <wp:positionV relativeFrom="paragraph">
                    <wp:posOffset>190500</wp:posOffset>
                  </wp:positionV>
                  <wp:extent cx="25400" cy="25400"/>
                  <wp:effectExtent l="0" t="0" r="0" b="0"/>
                  <wp:wrapNone/>
                  <wp:docPr id="70" name="图片 70" descr="page6image14937079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7F72E6-BB2B-F44E-9449-99A24A35A010}"/>
                      </a:ext>
                    </a:extLst>
                  </wp:docPr>
                  <wp:cNvGraphicFramePr/>
                  <a:graphic xmlns:a="http://schemas.openxmlformats.org/drawingml/2006/main">
                    <a:graphicData uri="http://schemas.openxmlformats.org/drawingml/2006/picture">
                      <pic:pic xmlns:pic="http://schemas.openxmlformats.org/drawingml/2006/picture">
                        <pic:nvPicPr>
                          <pic:cNvPr id="70" name="图片 259" descr="page6image149370790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7F72E6-BB2B-F44E-9449-99A24A35A010}"/>
                              </a:ext>
                            </a:extLst>
                          </pic:cNvPr>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1424" behindDoc="0" locked="0" layoutInCell="1" allowOverlap="1" wp14:anchorId="1832C3D4" wp14:editId="6E8F6C1D">
                  <wp:simplePos x="0" y="0"/>
                  <wp:positionH relativeFrom="column">
                    <wp:posOffset>3797300</wp:posOffset>
                  </wp:positionH>
                  <wp:positionV relativeFrom="paragraph">
                    <wp:posOffset>190500</wp:posOffset>
                  </wp:positionV>
                  <wp:extent cx="25400" cy="25400"/>
                  <wp:effectExtent l="0" t="0" r="0" b="0"/>
                  <wp:wrapNone/>
                  <wp:docPr id="43" name="图片 43" descr="page7image14974641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2088E5-7700-C045-8DCD-09D569946751}"/>
                      </a:ext>
                    </a:extLst>
                  </wp:docPr>
                  <wp:cNvGraphicFramePr/>
                  <a:graphic xmlns:a="http://schemas.openxmlformats.org/drawingml/2006/main">
                    <a:graphicData uri="http://schemas.openxmlformats.org/drawingml/2006/picture">
                      <pic:pic xmlns:pic="http://schemas.openxmlformats.org/drawingml/2006/picture">
                        <pic:nvPicPr>
                          <pic:cNvPr id="43" name="图片 284" descr="page7image149746417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2088E5-7700-C045-8DCD-09D569946751}"/>
                              </a:ext>
                            </a:extLst>
                          </pic:cNvPr>
                          <pic:cNvPicPr>
                            <a:picLocks noChangeAspect="1" noChangeArrowheads="1"/>
                          </pic:cNvPicPr>
                        </pic:nvPicPr>
                        <pic:blipFill>
                          <a:blip r:embed="rId9" r:link="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2448" behindDoc="0" locked="0" layoutInCell="1" allowOverlap="1" wp14:anchorId="0F33750C" wp14:editId="441DFF09">
                  <wp:simplePos x="0" y="0"/>
                  <wp:positionH relativeFrom="column">
                    <wp:posOffset>3797300</wp:posOffset>
                  </wp:positionH>
                  <wp:positionV relativeFrom="paragraph">
                    <wp:posOffset>190500</wp:posOffset>
                  </wp:positionV>
                  <wp:extent cx="25400" cy="25400"/>
                  <wp:effectExtent l="0" t="0" r="0" b="0"/>
                  <wp:wrapNone/>
                  <wp:docPr id="71" name="图片 71" descr="page6image149371088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1B73BC-4993-8242-A12D-2A95524FB1C1}"/>
                      </a:ext>
                    </a:extLst>
                  </wp:docPr>
                  <wp:cNvGraphicFramePr/>
                  <a:graphic xmlns:a="http://schemas.openxmlformats.org/drawingml/2006/main">
                    <a:graphicData uri="http://schemas.openxmlformats.org/drawingml/2006/picture">
                      <pic:pic xmlns:pic="http://schemas.openxmlformats.org/drawingml/2006/picture">
                        <pic:nvPicPr>
                          <pic:cNvPr id="71" name="图片 258" descr="page6image149371088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1B73BC-4993-8242-A12D-2A95524FB1C1}"/>
                              </a:ext>
                            </a:extLst>
                          </pic:cNvPr>
                          <pic:cNvPicPr>
                            <a:picLocks noChangeAspect="1" noChangeArrowheads="1"/>
                          </pic:cNvPicPr>
                        </pic:nvPicPr>
                        <pic:blipFill>
                          <a:blip r:embed="rId9" r:link="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3472" behindDoc="0" locked="0" layoutInCell="1" allowOverlap="1" wp14:anchorId="4DCDE684" wp14:editId="6F114585">
                  <wp:simplePos x="0" y="0"/>
                  <wp:positionH relativeFrom="column">
                    <wp:posOffset>3797300</wp:posOffset>
                  </wp:positionH>
                  <wp:positionV relativeFrom="paragraph">
                    <wp:posOffset>190500</wp:posOffset>
                  </wp:positionV>
                  <wp:extent cx="25400" cy="25400"/>
                  <wp:effectExtent l="0" t="0" r="0" b="0"/>
                  <wp:wrapNone/>
                  <wp:docPr id="74" name="图片 74" descr="page6image14937505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A01C83-BAB2-8E4E-AD74-E86280B8785E}"/>
                      </a:ext>
                    </a:extLst>
                  </wp:docPr>
                  <wp:cNvGraphicFramePr/>
                  <a:graphic xmlns:a="http://schemas.openxmlformats.org/drawingml/2006/main">
                    <a:graphicData uri="http://schemas.openxmlformats.org/drawingml/2006/picture">
                      <pic:pic xmlns:pic="http://schemas.openxmlformats.org/drawingml/2006/picture">
                        <pic:nvPicPr>
                          <pic:cNvPr id="74" name="图片 261" descr="page6image149375052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A01C83-BAB2-8E4E-AD74-E86280B8785E}"/>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4496" behindDoc="0" locked="0" layoutInCell="1" allowOverlap="1" wp14:anchorId="04A4EAEB" wp14:editId="45D4E68E">
                  <wp:simplePos x="0" y="0"/>
                  <wp:positionH relativeFrom="column">
                    <wp:posOffset>4622800</wp:posOffset>
                  </wp:positionH>
                  <wp:positionV relativeFrom="paragraph">
                    <wp:posOffset>190500</wp:posOffset>
                  </wp:positionV>
                  <wp:extent cx="25400" cy="25400"/>
                  <wp:effectExtent l="0" t="0" r="0" b="0"/>
                  <wp:wrapNone/>
                  <wp:docPr id="44" name="图片 44" descr="page7image14974645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C8B6ED-4184-BB4C-B2E2-0367CEF438CC}"/>
                      </a:ext>
                    </a:extLst>
                  </wp:docPr>
                  <wp:cNvGraphicFramePr/>
                  <a:graphic xmlns:a="http://schemas.openxmlformats.org/drawingml/2006/main">
                    <a:graphicData uri="http://schemas.openxmlformats.org/drawingml/2006/picture">
                      <pic:pic xmlns:pic="http://schemas.openxmlformats.org/drawingml/2006/picture">
                        <pic:nvPicPr>
                          <pic:cNvPr id="44" name="图片 283" descr="page7image149746456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C8B6ED-4184-BB4C-B2E2-0367CEF438CC}"/>
                              </a:ext>
                            </a:extLst>
                          </pic:cNvPr>
                          <pic:cNvPicPr>
                            <a:picLocks noChangeAspect="1" noChangeArrowheads="1"/>
                          </pic:cNvPicPr>
                        </pic:nvPicPr>
                        <pic:blipFill>
                          <a:blip r:embed="rId9" r:link="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5520" behindDoc="0" locked="0" layoutInCell="1" allowOverlap="1" wp14:anchorId="139D9D5F" wp14:editId="20AAF970">
                  <wp:simplePos x="0" y="0"/>
                  <wp:positionH relativeFrom="column">
                    <wp:posOffset>4622800</wp:posOffset>
                  </wp:positionH>
                  <wp:positionV relativeFrom="paragraph">
                    <wp:posOffset>190500</wp:posOffset>
                  </wp:positionV>
                  <wp:extent cx="25400" cy="25400"/>
                  <wp:effectExtent l="0" t="0" r="0" b="0"/>
                  <wp:wrapNone/>
                  <wp:docPr id="45" name="图片 45" descr="page7image14974526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174A42-E7B3-3442-BC8E-A931C4BB9C70}"/>
                      </a:ext>
                    </a:extLst>
                  </wp:docPr>
                  <wp:cNvGraphicFramePr/>
                  <a:graphic xmlns:a="http://schemas.openxmlformats.org/drawingml/2006/main">
                    <a:graphicData uri="http://schemas.openxmlformats.org/drawingml/2006/picture">
                      <pic:pic xmlns:pic="http://schemas.openxmlformats.org/drawingml/2006/picture">
                        <pic:nvPicPr>
                          <pic:cNvPr id="45" name="图片 282" descr="page7image149745265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174A42-E7B3-3442-BC8E-A931C4BB9C70}"/>
                              </a:ext>
                            </a:extLst>
                          </pic:cNvPr>
                          <pic:cNvPicPr>
                            <a:picLocks noChangeAspect="1" noChangeArrowheads="1"/>
                          </pic:cNvPicPr>
                        </pic:nvPicPr>
                        <pic:blipFill>
                          <a:blip r:embed="rId15" r:link="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6544" behindDoc="0" locked="0" layoutInCell="1" allowOverlap="1" wp14:anchorId="5A3012CE" wp14:editId="014E4FDE">
                  <wp:simplePos x="0" y="0"/>
                  <wp:positionH relativeFrom="column">
                    <wp:posOffset>4622800</wp:posOffset>
                  </wp:positionH>
                  <wp:positionV relativeFrom="paragraph">
                    <wp:posOffset>190500</wp:posOffset>
                  </wp:positionV>
                  <wp:extent cx="25400" cy="25400"/>
                  <wp:effectExtent l="0" t="0" r="0" b="0"/>
                  <wp:wrapNone/>
                  <wp:docPr id="72" name="图片 72" descr="page6image14937121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2CD139-2977-BD4F-A1B7-3094DE44C781}"/>
                      </a:ext>
                    </a:extLst>
                  </wp:docPr>
                  <wp:cNvGraphicFramePr/>
                  <a:graphic xmlns:a="http://schemas.openxmlformats.org/drawingml/2006/main">
                    <a:graphicData uri="http://schemas.openxmlformats.org/drawingml/2006/picture">
                      <pic:pic xmlns:pic="http://schemas.openxmlformats.org/drawingml/2006/picture">
                        <pic:nvPicPr>
                          <pic:cNvPr id="72" name="图片 257" descr="page6image149371214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2CD139-2977-BD4F-A1B7-3094DE44C781}"/>
                              </a:ext>
                            </a:extLst>
                          </pic:cNvPr>
                          <pic:cNvPicPr>
                            <a:picLocks noChangeAspect="1" noChangeArrowheads="1"/>
                          </pic:cNvPicPr>
                        </pic:nvPicPr>
                        <pic:blipFill>
                          <a:blip r:embed="rId9" r:link="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7568" behindDoc="0" locked="0" layoutInCell="1" allowOverlap="1" wp14:anchorId="345AA1C2" wp14:editId="13FC6C77">
                  <wp:simplePos x="0" y="0"/>
                  <wp:positionH relativeFrom="column">
                    <wp:posOffset>4622800</wp:posOffset>
                  </wp:positionH>
                  <wp:positionV relativeFrom="paragraph">
                    <wp:posOffset>190500</wp:posOffset>
                  </wp:positionV>
                  <wp:extent cx="25400" cy="25400"/>
                  <wp:effectExtent l="0" t="0" r="0" b="0"/>
                  <wp:wrapNone/>
                  <wp:docPr id="73" name="图片 73" descr="page6image14937101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E8EA10-594B-1344-BE72-00631581CFED}"/>
                      </a:ext>
                    </a:extLst>
                  </wp:docPr>
                  <wp:cNvGraphicFramePr/>
                  <a:graphic xmlns:a="http://schemas.openxmlformats.org/drawingml/2006/main">
                    <a:graphicData uri="http://schemas.openxmlformats.org/drawingml/2006/picture">
                      <pic:pic xmlns:pic="http://schemas.openxmlformats.org/drawingml/2006/picture">
                        <pic:nvPicPr>
                          <pic:cNvPr id="73" name="图片 256" descr="page6image149371016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E8EA10-594B-1344-BE72-00631581CFED}"/>
                              </a:ext>
                            </a:extLs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58592" behindDoc="0" locked="0" layoutInCell="1" allowOverlap="1" wp14:anchorId="55D9E02B" wp14:editId="2279A608">
                  <wp:simplePos x="0" y="0"/>
                  <wp:positionH relativeFrom="column">
                    <wp:posOffset>4622800</wp:posOffset>
                  </wp:positionH>
                  <wp:positionV relativeFrom="paragraph">
                    <wp:posOffset>190500</wp:posOffset>
                  </wp:positionV>
                  <wp:extent cx="25400" cy="25400"/>
                  <wp:effectExtent l="0" t="0" r="0" b="0"/>
                  <wp:wrapNone/>
                  <wp:docPr id="75" name="图片 75" descr="page6image14937520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E20905-330E-F140-8187-C187F41F1AC8}"/>
                      </a:ext>
                    </a:extLst>
                  </wp:docPr>
                  <wp:cNvGraphicFramePr/>
                  <a:graphic xmlns:a="http://schemas.openxmlformats.org/drawingml/2006/main">
                    <a:graphicData uri="http://schemas.openxmlformats.org/drawingml/2006/picture">
                      <pic:pic xmlns:pic="http://schemas.openxmlformats.org/drawingml/2006/picture">
                        <pic:nvPicPr>
                          <pic:cNvPr id="75" name="图片 260" descr="page6image149375209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E20905-330E-F140-8187-C187F41F1AC8}"/>
                              </a:ext>
                            </a:extLst>
                          </pic:cNvPr>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5A5FE7">
              <w:rPr>
                <w:rFonts w:ascii="Times New Roman" w:hAnsi="Times New Roman"/>
                <w:kern w:val="0"/>
                <w:sz w:val="24"/>
                <w:szCs w:val="24"/>
              </w:rPr>
              <w:t>30</w:t>
            </w:r>
          </w:p>
        </w:tc>
        <w:tc>
          <w:tcPr>
            <w:tcW w:w="968" w:type="pct"/>
            <w:shd w:val="clear" w:color="auto" w:fill="auto"/>
            <w:noWrap/>
            <w:vAlign w:val="center"/>
            <w:hideMark/>
          </w:tcPr>
          <w:p w14:paraId="40FC11F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长城证券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148F2F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723300</w:t>
            </w:r>
          </w:p>
        </w:tc>
        <w:tc>
          <w:tcPr>
            <w:tcW w:w="477" w:type="pct"/>
            <w:shd w:val="clear" w:color="auto" w:fill="auto"/>
            <w:noWrap/>
            <w:vAlign w:val="center"/>
            <w:hideMark/>
          </w:tcPr>
          <w:p w14:paraId="069CB75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79</w:t>
            </w:r>
          </w:p>
        </w:tc>
        <w:tc>
          <w:tcPr>
            <w:tcW w:w="1182" w:type="pct"/>
            <w:shd w:val="clear" w:color="auto" w:fill="auto"/>
            <w:noWrap/>
            <w:vAlign w:val="center"/>
            <w:hideMark/>
          </w:tcPr>
          <w:p w14:paraId="4532F38D"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国融</w:t>
            </w:r>
            <w:r w:rsidRPr="005A5FE7">
              <w:rPr>
                <w:rFonts w:ascii="Times New Roman" w:hAnsi="Times New Roman"/>
                <w:kern w:val="0"/>
                <w:sz w:val="24"/>
                <w:szCs w:val="24"/>
              </w:rPr>
              <w:t>证券</w:t>
            </w:r>
            <w:r w:rsidRPr="005A5FE7">
              <w:rPr>
                <w:rFonts w:ascii="Times New Roman" w:hAnsi="Times New Roman"/>
                <w:kern w:val="0"/>
                <w:sz w:val="24"/>
                <w:szCs w:val="24"/>
              </w:rPr>
              <w:t xml:space="preserve"> </w:t>
            </w:r>
          </w:p>
        </w:tc>
        <w:tc>
          <w:tcPr>
            <w:tcW w:w="855" w:type="pct"/>
            <w:shd w:val="clear" w:color="auto" w:fill="auto"/>
            <w:noWrap/>
            <w:vAlign w:val="center"/>
            <w:hideMark/>
          </w:tcPr>
          <w:p w14:paraId="4EB64BB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900491</w:t>
            </w:r>
          </w:p>
        </w:tc>
      </w:tr>
      <w:tr w:rsidR="0014256F" w:rsidRPr="005A5FE7" w14:paraId="64C79C68" w14:textId="77777777" w:rsidTr="00F4567D">
        <w:trPr>
          <w:trHeight w:val="320"/>
        </w:trPr>
        <w:tc>
          <w:tcPr>
            <w:tcW w:w="420" w:type="pct"/>
            <w:shd w:val="clear" w:color="auto" w:fill="auto"/>
            <w:noWrap/>
            <w:vAlign w:val="center"/>
            <w:hideMark/>
          </w:tcPr>
          <w:p w14:paraId="5D1F975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31</w:t>
            </w:r>
          </w:p>
        </w:tc>
        <w:tc>
          <w:tcPr>
            <w:tcW w:w="968" w:type="pct"/>
            <w:shd w:val="clear" w:color="auto" w:fill="auto"/>
            <w:noWrap/>
            <w:vAlign w:val="center"/>
            <w:hideMark/>
          </w:tcPr>
          <w:p w14:paraId="1FFD701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万联证券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58C1345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723400</w:t>
            </w:r>
          </w:p>
        </w:tc>
        <w:tc>
          <w:tcPr>
            <w:tcW w:w="477" w:type="pct"/>
            <w:shd w:val="clear" w:color="auto" w:fill="auto"/>
            <w:noWrap/>
            <w:vAlign w:val="center"/>
            <w:hideMark/>
          </w:tcPr>
          <w:p w14:paraId="070294C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80</w:t>
            </w:r>
          </w:p>
        </w:tc>
        <w:tc>
          <w:tcPr>
            <w:tcW w:w="1182" w:type="pct"/>
            <w:shd w:val="clear" w:color="auto" w:fill="auto"/>
            <w:noWrap/>
            <w:vAlign w:val="center"/>
          </w:tcPr>
          <w:p w14:paraId="09114FBD"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长城国瑞证券</w:t>
            </w:r>
          </w:p>
        </w:tc>
        <w:tc>
          <w:tcPr>
            <w:tcW w:w="855" w:type="pct"/>
            <w:shd w:val="clear" w:color="auto" w:fill="auto"/>
            <w:noWrap/>
            <w:vAlign w:val="center"/>
          </w:tcPr>
          <w:p w14:paraId="782CABCC"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900501</w:t>
            </w:r>
          </w:p>
        </w:tc>
      </w:tr>
      <w:tr w:rsidR="0014256F" w:rsidRPr="005A5FE7" w14:paraId="67F3F36C" w14:textId="77777777" w:rsidTr="00F4567D">
        <w:trPr>
          <w:trHeight w:val="320"/>
        </w:trPr>
        <w:tc>
          <w:tcPr>
            <w:tcW w:w="420" w:type="pct"/>
            <w:shd w:val="clear" w:color="auto" w:fill="auto"/>
            <w:noWrap/>
            <w:vAlign w:val="center"/>
            <w:hideMark/>
          </w:tcPr>
          <w:p w14:paraId="58C81FD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32</w:t>
            </w:r>
          </w:p>
        </w:tc>
        <w:tc>
          <w:tcPr>
            <w:tcW w:w="968" w:type="pct"/>
            <w:shd w:val="clear" w:color="auto" w:fill="auto"/>
            <w:noWrap/>
            <w:vAlign w:val="center"/>
            <w:hideMark/>
          </w:tcPr>
          <w:p w14:paraId="10796D3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东吴证券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1D5EC99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723500</w:t>
            </w:r>
          </w:p>
        </w:tc>
        <w:tc>
          <w:tcPr>
            <w:tcW w:w="477" w:type="pct"/>
            <w:shd w:val="clear" w:color="auto" w:fill="auto"/>
            <w:noWrap/>
            <w:vAlign w:val="center"/>
            <w:hideMark/>
          </w:tcPr>
          <w:p w14:paraId="5868890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81</w:t>
            </w:r>
          </w:p>
        </w:tc>
        <w:tc>
          <w:tcPr>
            <w:tcW w:w="1182" w:type="pct"/>
            <w:shd w:val="clear" w:color="auto" w:fill="auto"/>
            <w:noWrap/>
            <w:vAlign w:val="center"/>
          </w:tcPr>
          <w:p w14:paraId="3D5EF12C"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银泰证券</w:t>
            </w:r>
          </w:p>
        </w:tc>
        <w:tc>
          <w:tcPr>
            <w:tcW w:w="855" w:type="pct"/>
            <w:shd w:val="clear" w:color="auto" w:fill="auto"/>
            <w:noWrap/>
            <w:vAlign w:val="center"/>
          </w:tcPr>
          <w:p w14:paraId="7E56EDF6"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900661</w:t>
            </w:r>
          </w:p>
        </w:tc>
      </w:tr>
      <w:tr w:rsidR="0014256F" w:rsidRPr="005A5FE7" w14:paraId="5C19AA8C" w14:textId="77777777" w:rsidTr="00F4567D">
        <w:trPr>
          <w:trHeight w:val="320"/>
        </w:trPr>
        <w:tc>
          <w:tcPr>
            <w:tcW w:w="420" w:type="pct"/>
            <w:shd w:val="clear" w:color="auto" w:fill="auto"/>
            <w:noWrap/>
            <w:vAlign w:val="center"/>
            <w:hideMark/>
          </w:tcPr>
          <w:p w14:paraId="14CE563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33</w:t>
            </w:r>
          </w:p>
        </w:tc>
        <w:tc>
          <w:tcPr>
            <w:tcW w:w="968" w:type="pct"/>
            <w:shd w:val="clear" w:color="auto" w:fill="auto"/>
            <w:noWrap/>
            <w:vAlign w:val="center"/>
            <w:hideMark/>
          </w:tcPr>
          <w:p w14:paraId="4ACE6FF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华泰联合</w:t>
            </w:r>
            <w:r w:rsidRPr="005A5FE7">
              <w:rPr>
                <w:rFonts w:ascii="Times New Roman" w:hAnsi="Times New Roman"/>
                <w:kern w:val="0"/>
                <w:sz w:val="24"/>
                <w:szCs w:val="24"/>
              </w:rPr>
              <w:t xml:space="preserve"> </w:t>
            </w:r>
          </w:p>
        </w:tc>
        <w:tc>
          <w:tcPr>
            <w:tcW w:w="1097" w:type="pct"/>
            <w:shd w:val="clear" w:color="auto" w:fill="auto"/>
            <w:noWrap/>
            <w:vAlign w:val="center"/>
            <w:hideMark/>
          </w:tcPr>
          <w:p w14:paraId="6CAA5DD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723600</w:t>
            </w:r>
          </w:p>
        </w:tc>
        <w:tc>
          <w:tcPr>
            <w:tcW w:w="477" w:type="pct"/>
            <w:shd w:val="clear" w:color="auto" w:fill="auto"/>
            <w:noWrap/>
            <w:vAlign w:val="center"/>
            <w:hideMark/>
          </w:tcPr>
          <w:p w14:paraId="5EDE549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82</w:t>
            </w:r>
          </w:p>
        </w:tc>
        <w:tc>
          <w:tcPr>
            <w:tcW w:w="1182" w:type="pct"/>
            <w:shd w:val="clear" w:color="auto" w:fill="auto"/>
            <w:noWrap/>
            <w:vAlign w:val="center"/>
          </w:tcPr>
          <w:p w14:paraId="12604F9F"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英大证券</w:t>
            </w:r>
          </w:p>
        </w:tc>
        <w:tc>
          <w:tcPr>
            <w:tcW w:w="855" w:type="pct"/>
            <w:shd w:val="clear" w:color="auto" w:fill="auto"/>
            <w:noWrap/>
            <w:vAlign w:val="center"/>
          </w:tcPr>
          <w:p w14:paraId="13DB38AB"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900671</w:t>
            </w:r>
          </w:p>
        </w:tc>
      </w:tr>
      <w:tr w:rsidR="0014256F" w:rsidRPr="005A5FE7" w14:paraId="06A4030A" w14:textId="77777777" w:rsidTr="00F4567D">
        <w:trPr>
          <w:trHeight w:val="320"/>
        </w:trPr>
        <w:tc>
          <w:tcPr>
            <w:tcW w:w="420" w:type="pct"/>
            <w:shd w:val="clear" w:color="auto" w:fill="auto"/>
            <w:noWrap/>
            <w:vAlign w:val="center"/>
            <w:hideMark/>
          </w:tcPr>
          <w:p w14:paraId="5FB0A01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34</w:t>
            </w:r>
          </w:p>
        </w:tc>
        <w:tc>
          <w:tcPr>
            <w:tcW w:w="968" w:type="pct"/>
            <w:shd w:val="clear" w:color="auto" w:fill="auto"/>
            <w:noWrap/>
            <w:vAlign w:val="center"/>
            <w:hideMark/>
          </w:tcPr>
          <w:p w14:paraId="15F9728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东北证券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1DABBAC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723700</w:t>
            </w:r>
          </w:p>
        </w:tc>
        <w:tc>
          <w:tcPr>
            <w:tcW w:w="477" w:type="pct"/>
            <w:shd w:val="clear" w:color="auto" w:fill="auto"/>
            <w:noWrap/>
            <w:vAlign w:val="center"/>
            <w:hideMark/>
          </w:tcPr>
          <w:p w14:paraId="60282E7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83</w:t>
            </w:r>
          </w:p>
        </w:tc>
        <w:tc>
          <w:tcPr>
            <w:tcW w:w="1182" w:type="pct"/>
            <w:shd w:val="clear" w:color="auto" w:fill="auto"/>
            <w:noWrap/>
            <w:vAlign w:val="center"/>
          </w:tcPr>
          <w:p w14:paraId="008A84F7"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东方财富</w:t>
            </w:r>
            <w:r w:rsidRPr="005A5FE7">
              <w:rPr>
                <w:rFonts w:ascii="Times New Roman" w:hAnsi="Times New Roman"/>
                <w:kern w:val="0"/>
                <w:sz w:val="24"/>
                <w:szCs w:val="24"/>
              </w:rPr>
              <w:t xml:space="preserve"> </w:t>
            </w:r>
          </w:p>
        </w:tc>
        <w:tc>
          <w:tcPr>
            <w:tcW w:w="855" w:type="pct"/>
            <w:shd w:val="clear" w:color="auto" w:fill="auto"/>
            <w:noWrap/>
            <w:vAlign w:val="center"/>
          </w:tcPr>
          <w:p w14:paraId="5D1B980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900801</w:t>
            </w:r>
          </w:p>
        </w:tc>
      </w:tr>
      <w:tr w:rsidR="0014256F" w:rsidRPr="005A5FE7" w14:paraId="77D43424" w14:textId="77777777" w:rsidTr="00F4567D">
        <w:trPr>
          <w:trHeight w:val="320"/>
        </w:trPr>
        <w:tc>
          <w:tcPr>
            <w:tcW w:w="420" w:type="pct"/>
            <w:shd w:val="clear" w:color="auto" w:fill="auto"/>
            <w:noWrap/>
            <w:vAlign w:val="center"/>
            <w:hideMark/>
          </w:tcPr>
          <w:p w14:paraId="5D1541F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35</w:t>
            </w:r>
          </w:p>
        </w:tc>
        <w:tc>
          <w:tcPr>
            <w:tcW w:w="968" w:type="pct"/>
            <w:shd w:val="clear" w:color="auto" w:fill="auto"/>
            <w:noWrap/>
            <w:vAlign w:val="center"/>
            <w:hideMark/>
          </w:tcPr>
          <w:p w14:paraId="138F93F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国盛证券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062B52C8"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723800</w:t>
            </w:r>
          </w:p>
        </w:tc>
        <w:tc>
          <w:tcPr>
            <w:tcW w:w="477" w:type="pct"/>
            <w:shd w:val="clear" w:color="auto" w:fill="auto"/>
            <w:noWrap/>
            <w:vAlign w:val="center"/>
            <w:hideMark/>
          </w:tcPr>
          <w:p w14:paraId="4713680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84</w:t>
            </w:r>
          </w:p>
        </w:tc>
        <w:tc>
          <w:tcPr>
            <w:tcW w:w="1182" w:type="pct"/>
            <w:shd w:val="clear" w:color="auto" w:fill="auto"/>
            <w:noWrap/>
            <w:vAlign w:val="center"/>
          </w:tcPr>
          <w:p w14:paraId="4E8B605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川财证券</w:t>
            </w:r>
            <w:r w:rsidRPr="005A5FE7">
              <w:rPr>
                <w:rFonts w:ascii="Times New Roman" w:hAnsi="Times New Roman"/>
                <w:kern w:val="0"/>
                <w:sz w:val="24"/>
                <w:szCs w:val="24"/>
              </w:rPr>
              <w:t xml:space="preserve"> </w:t>
            </w:r>
          </w:p>
        </w:tc>
        <w:tc>
          <w:tcPr>
            <w:tcW w:w="855" w:type="pct"/>
            <w:shd w:val="clear" w:color="auto" w:fill="auto"/>
            <w:noWrap/>
            <w:vAlign w:val="center"/>
          </w:tcPr>
          <w:p w14:paraId="53FBA42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900811</w:t>
            </w:r>
          </w:p>
        </w:tc>
      </w:tr>
      <w:tr w:rsidR="0014256F" w:rsidRPr="005A5FE7" w14:paraId="6F5B0FB7" w14:textId="77777777" w:rsidTr="00F4567D">
        <w:trPr>
          <w:trHeight w:val="320"/>
        </w:trPr>
        <w:tc>
          <w:tcPr>
            <w:tcW w:w="420" w:type="pct"/>
            <w:shd w:val="clear" w:color="auto" w:fill="auto"/>
            <w:noWrap/>
            <w:vAlign w:val="center"/>
            <w:hideMark/>
          </w:tcPr>
          <w:p w14:paraId="22E1451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36</w:t>
            </w:r>
          </w:p>
        </w:tc>
        <w:tc>
          <w:tcPr>
            <w:tcW w:w="968" w:type="pct"/>
            <w:shd w:val="clear" w:color="auto" w:fill="auto"/>
            <w:noWrap/>
            <w:vAlign w:val="center"/>
            <w:hideMark/>
          </w:tcPr>
          <w:p w14:paraId="3724282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金元证券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0124F46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723900</w:t>
            </w:r>
          </w:p>
        </w:tc>
        <w:tc>
          <w:tcPr>
            <w:tcW w:w="477" w:type="pct"/>
            <w:shd w:val="clear" w:color="auto" w:fill="auto"/>
            <w:noWrap/>
            <w:vAlign w:val="center"/>
            <w:hideMark/>
          </w:tcPr>
          <w:p w14:paraId="01C0C88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85</w:t>
            </w:r>
          </w:p>
        </w:tc>
        <w:tc>
          <w:tcPr>
            <w:tcW w:w="1182" w:type="pct"/>
            <w:shd w:val="clear" w:color="auto" w:fill="auto"/>
            <w:noWrap/>
            <w:vAlign w:val="center"/>
          </w:tcPr>
          <w:p w14:paraId="5BDA4E0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中信证券</w:t>
            </w:r>
            <w:r>
              <w:rPr>
                <w:rFonts w:ascii="Times New Roman" w:hAnsi="Times New Roman" w:hint="eastAsia"/>
                <w:kern w:val="0"/>
                <w:sz w:val="24"/>
                <w:szCs w:val="24"/>
              </w:rPr>
              <w:t>(</w:t>
            </w:r>
            <w:r w:rsidRPr="005A5FE7">
              <w:rPr>
                <w:rFonts w:ascii="Times New Roman" w:hAnsi="Times New Roman"/>
                <w:kern w:val="0"/>
                <w:sz w:val="24"/>
                <w:szCs w:val="24"/>
              </w:rPr>
              <w:t>山东</w:t>
            </w:r>
            <w:r>
              <w:rPr>
                <w:rFonts w:ascii="Times New Roman" w:hAnsi="Times New Roman" w:hint="eastAsia"/>
                <w:kern w:val="0"/>
                <w:sz w:val="24"/>
                <w:szCs w:val="24"/>
              </w:rPr>
              <w:t>)</w:t>
            </w:r>
          </w:p>
        </w:tc>
        <w:tc>
          <w:tcPr>
            <w:tcW w:w="855" w:type="pct"/>
            <w:shd w:val="clear" w:color="auto" w:fill="auto"/>
            <w:noWrap/>
            <w:vAlign w:val="center"/>
          </w:tcPr>
          <w:p w14:paraId="60EFECC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900821</w:t>
            </w:r>
          </w:p>
        </w:tc>
      </w:tr>
      <w:tr w:rsidR="0014256F" w:rsidRPr="005A5FE7" w14:paraId="491DAABF" w14:textId="77777777" w:rsidTr="00F4567D">
        <w:trPr>
          <w:trHeight w:val="320"/>
        </w:trPr>
        <w:tc>
          <w:tcPr>
            <w:tcW w:w="420" w:type="pct"/>
            <w:shd w:val="clear" w:color="auto" w:fill="auto"/>
            <w:noWrap/>
            <w:vAlign w:val="center"/>
            <w:hideMark/>
          </w:tcPr>
          <w:p w14:paraId="1376CAA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37</w:t>
            </w:r>
          </w:p>
        </w:tc>
        <w:tc>
          <w:tcPr>
            <w:tcW w:w="968" w:type="pct"/>
            <w:shd w:val="clear" w:color="auto" w:fill="auto"/>
            <w:noWrap/>
            <w:vAlign w:val="center"/>
            <w:hideMark/>
          </w:tcPr>
          <w:p w14:paraId="4F4852B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华西证券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49AE4B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724000</w:t>
            </w:r>
          </w:p>
        </w:tc>
        <w:tc>
          <w:tcPr>
            <w:tcW w:w="477" w:type="pct"/>
            <w:shd w:val="clear" w:color="auto" w:fill="auto"/>
            <w:noWrap/>
            <w:vAlign w:val="center"/>
            <w:hideMark/>
          </w:tcPr>
          <w:p w14:paraId="65461CD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86</w:t>
            </w:r>
          </w:p>
        </w:tc>
        <w:tc>
          <w:tcPr>
            <w:tcW w:w="1182" w:type="pct"/>
            <w:shd w:val="clear" w:color="auto" w:fill="auto"/>
            <w:noWrap/>
            <w:vAlign w:val="center"/>
          </w:tcPr>
          <w:p w14:paraId="4DCC8F49"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联讯证券</w:t>
            </w:r>
            <w:r w:rsidRPr="005A5FE7">
              <w:rPr>
                <w:rFonts w:ascii="Times New Roman" w:hAnsi="Times New Roman"/>
                <w:kern w:val="0"/>
                <w:sz w:val="24"/>
                <w:szCs w:val="24"/>
              </w:rPr>
              <w:t xml:space="preserve"> </w:t>
            </w:r>
          </w:p>
        </w:tc>
        <w:tc>
          <w:tcPr>
            <w:tcW w:w="855" w:type="pct"/>
            <w:shd w:val="clear" w:color="auto" w:fill="auto"/>
            <w:noWrap/>
            <w:vAlign w:val="center"/>
          </w:tcPr>
          <w:p w14:paraId="3BA1CC0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900831</w:t>
            </w:r>
          </w:p>
        </w:tc>
      </w:tr>
      <w:tr w:rsidR="0014256F" w:rsidRPr="005A5FE7" w14:paraId="63313F70" w14:textId="77777777" w:rsidTr="00F4567D">
        <w:trPr>
          <w:trHeight w:val="320"/>
        </w:trPr>
        <w:tc>
          <w:tcPr>
            <w:tcW w:w="420" w:type="pct"/>
            <w:shd w:val="clear" w:color="auto" w:fill="auto"/>
            <w:noWrap/>
            <w:vAlign w:val="center"/>
            <w:hideMark/>
          </w:tcPr>
          <w:p w14:paraId="122C38A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38</w:t>
            </w:r>
          </w:p>
        </w:tc>
        <w:tc>
          <w:tcPr>
            <w:tcW w:w="968" w:type="pct"/>
            <w:shd w:val="clear" w:color="auto" w:fill="auto"/>
            <w:noWrap/>
            <w:vAlign w:val="center"/>
            <w:hideMark/>
          </w:tcPr>
          <w:p w14:paraId="4587362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西南证券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6F34CF2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724100</w:t>
            </w:r>
          </w:p>
        </w:tc>
        <w:tc>
          <w:tcPr>
            <w:tcW w:w="477" w:type="pct"/>
            <w:shd w:val="clear" w:color="auto" w:fill="auto"/>
            <w:noWrap/>
            <w:vAlign w:val="center"/>
            <w:hideMark/>
          </w:tcPr>
          <w:p w14:paraId="57FB0CD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87</w:t>
            </w:r>
          </w:p>
        </w:tc>
        <w:tc>
          <w:tcPr>
            <w:tcW w:w="1182" w:type="pct"/>
            <w:shd w:val="clear" w:color="auto" w:fill="auto"/>
            <w:noWrap/>
            <w:vAlign w:val="center"/>
          </w:tcPr>
          <w:p w14:paraId="552864A7"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五矿证券</w:t>
            </w:r>
          </w:p>
        </w:tc>
        <w:tc>
          <w:tcPr>
            <w:tcW w:w="855" w:type="pct"/>
            <w:shd w:val="clear" w:color="auto" w:fill="auto"/>
            <w:noWrap/>
            <w:vAlign w:val="center"/>
          </w:tcPr>
          <w:p w14:paraId="09AA3EA0"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900841</w:t>
            </w:r>
          </w:p>
        </w:tc>
      </w:tr>
      <w:tr w:rsidR="0014256F" w:rsidRPr="005A5FE7" w14:paraId="59C0540A" w14:textId="77777777" w:rsidTr="00F4567D">
        <w:trPr>
          <w:trHeight w:val="320"/>
        </w:trPr>
        <w:tc>
          <w:tcPr>
            <w:tcW w:w="420" w:type="pct"/>
            <w:shd w:val="clear" w:color="auto" w:fill="auto"/>
            <w:noWrap/>
            <w:vAlign w:val="center"/>
            <w:hideMark/>
          </w:tcPr>
          <w:p w14:paraId="735B982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39</w:t>
            </w:r>
          </w:p>
        </w:tc>
        <w:tc>
          <w:tcPr>
            <w:tcW w:w="968" w:type="pct"/>
            <w:shd w:val="clear" w:color="auto" w:fill="auto"/>
            <w:noWrap/>
            <w:vAlign w:val="center"/>
            <w:hideMark/>
          </w:tcPr>
          <w:p w14:paraId="1BEA1D8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国海证券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7F7B0DB7"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724200</w:t>
            </w:r>
          </w:p>
        </w:tc>
        <w:tc>
          <w:tcPr>
            <w:tcW w:w="477" w:type="pct"/>
            <w:shd w:val="clear" w:color="auto" w:fill="auto"/>
            <w:noWrap/>
            <w:vAlign w:val="center"/>
            <w:hideMark/>
          </w:tcPr>
          <w:p w14:paraId="2ECA3199"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88</w:t>
            </w:r>
          </w:p>
        </w:tc>
        <w:tc>
          <w:tcPr>
            <w:tcW w:w="1182" w:type="pct"/>
            <w:shd w:val="clear" w:color="auto" w:fill="auto"/>
            <w:noWrap/>
            <w:vAlign w:val="center"/>
          </w:tcPr>
          <w:p w14:paraId="1DDD87D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九州证券</w:t>
            </w:r>
            <w:r w:rsidRPr="005A5FE7">
              <w:rPr>
                <w:rFonts w:ascii="Times New Roman" w:hAnsi="Times New Roman"/>
                <w:kern w:val="0"/>
                <w:sz w:val="24"/>
                <w:szCs w:val="24"/>
              </w:rPr>
              <w:t xml:space="preserve"> </w:t>
            </w:r>
          </w:p>
        </w:tc>
        <w:tc>
          <w:tcPr>
            <w:tcW w:w="855" w:type="pct"/>
            <w:shd w:val="clear" w:color="auto" w:fill="auto"/>
            <w:noWrap/>
            <w:vAlign w:val="center"/>
          </w:tcPr>
          <w:p w14:paraId="56B0DAA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900851</w:t>
            </w:r>
          </w:p>
        </w:tc>
      </w:tr>
      <w:tr w:rsidR="0014256F" w:rsidRPr="005A5FE7" w14:paraId="08D5BD9F" w14:textId="77777777" w:rsidTr="00F4567D">
        <w:trPr>
          <w:trHeight w:val="320"/>
        </w:trPr>
        <w:tc>
          <w:tcPr>
            <w:tcW w:w="420" w:type="pct"/>
            <w:shd w:val="clear" w:color="auto" w:fill="auto"/>
            <w:noWrap/>
            <w:vAlign w:val="center"/>
            <w:hideMark/>
          </w:tcPr>
          <w:p w14:paraId="4264DFA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40</w:t>
            </w:r>
          </w:p>
        </w:tc>
        <w:tc>
          <w:tcPr>
            <w:tcW w:w="968" w:type="pct"/>
            <w:shd w:val="clear" w:color="auto" w:fill="auto"/>
            <w:noWrap/>
            <w:vAlign w:val="center"/>
            <w:hideMark/>
          </w:tcPr>
          <w:p w14:paraId="32E498E1"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国金证券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06C9C4B6"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724300</w:t>
            </w:r>
            <w:r w:rsidRPr="00F4567D">
              <w:rPr>
                <w:rFonts w:ascii="Times New Roman" w:hAnsi="Times New Roman"/>
                <w:noProof/>
                <w:kern w:val="0"/>
                <w:sz w:val="24"/>
                <w:szCs w:val="24"/>
              </w:rPr>
              <w:drawing>
                <wp:anchor distT="0" distB="0" distL="114300" distR="114300" simplePos="0" relativeHeight="251740160" behindDoc="0" locked="0" layoutInCell="1" allowOverlap="1" wp14:anchorId="2FE338F4" wp14:editId="3B0CBD63">
                  <wp:simplePos x="0" y="0"/>
                  <wp:positionH relativeFrom="column">
                    <wp:posOffset>1079500</wp:posOffset>
                  </wp:positionH>
                  <wp:positionV relativeFrom="paragraph">
                    <wp:posOffset>0</wp:posOffset>
                  </wp:positionV>
                  <wp:extent cx="25400" cy="12700"/>
                  <wp:effectExtent l="0" t="0" r="0" b="0"/>
                  <wp:wrapNone/>
                  <wp:docPr id="55" name="图片 55" descr="page7image14952006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051589-7BA1-9047-9E79-71D6C835BF82}"/>
                      </a:ext>
                    </a:extLst>
                  </wp:docPr>
                  <wp:cNvGraphicFramePr/>
                  <a:graphic xmlns:a="http://schemas.openxmlformats.org/drawingml/2006/main">
                    <a:graphicData uri="http://schemas.openxmlformats.org/drawingml/2006/picture">
                      <pic:pic xmlns:pic="http://schemas.openxmlformats.org/drawingml/2006/picture">
                        <pic:nvPicPr>
                          <pic:cNvPr id="50" name="图片 277" descr="page7image149520062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051589-7BA1-9047-9E79-71D6C835BF82}"/>
                              </a:ext>
                            </a:extLst>
                          </pic:cNvPr>
                          <pic:cNvPicPr>
                            <a:picLocks noChangeAspect="1" noChangeArrowheads="1"/>
                          </pic:cNvPicPr>
                        </pic:nvPicPr>
                        <pic:blipFill>
                          <a:blip r:embed="rId17" r:link="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41184" behindDoc="0" locked="0" layoutInCell="1" allowOverlap="1" wp14:anchorId="72CA4326" wp14:editId="547EEDE2">
                  <wp:simplePos x="0" y="0"/>
                  <wp:positionH relativeFrom="column">
                    <wp:posOffset>1079500</wp:posOffset>
                  </wp:positionH>
                  <wp:positionV relativeFrom="paragraph">
                    <wp:posOffset>190500</wp:posOffset>
                  </wp:positionV>
                  <wp:extent cx="25400" cy="25400"/>
                  <wp:effectExtent l="0" t="0" r="0" b="0"/>
                  <wp:wrapNone/>
                  <wp:docPr id="56" name="图片 56" descr="page7image14952168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C1D660-BB34-E44C-B9AD-CAF0C0990AD2}"/>
                      </a:ext>
                    </a:extLst>
                  </wp:docPr>
                  <wp:cNvGraphicFramePr/>
                  <a:graphic xmlns:a="http://schemas.openxmlformats.org/drawingml/2006/main">
                    <a:graphicData uri="http://schemas.openxmlformats.org/drawingml/2006/picture">
                      <pic:pic xmlns:pic="http://schemas.openxmlformats.org/drawingml/2006/picture">
                        <pic:nvPicPr>
                          <pic:cNvPr id="53" name="图片 274" descr="page7image149521681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C1D660-BB34-E44C-B9AD-CAF0C0990AD2}"/>
                              </a:ext>
                            </a:extLst>
                          </pic:cNvPr>
                          <pic:cNvPicPr>
                            <a:picLocks noChangeAspect="1" noChangeArrowheads="1"/>
                          </pic:cNvPicPr>
                        </pic:nvPicPr>
                        <pic:blipFill>
                          <a:blip r:embed="rId17" r:link="rId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42208" behindDoc="0" locked="0" layoutInCell="1" allowOverlap="1" wp14:anchorId="2478D24B" wp14:editId="4A283CE5">
                  <wp:simplePos x="0" y="0"/>
                  <wp:positionH relativeFrom="column">
                    <wp:posOffset>1079500</wp:posOffset>
                  </wp:positionH>
                  <wp:positionV relativeFrom="paragraph">
                    <wp:posOffset>393700</wp:posOffset>
                  </wp:positionV>
                  <wp:extent cx="25400" cy="25400"/>
                  <wp:effectExtent l="0" t="0" r="0" b="0"/>
                  <wp:wrapNone/>
                  <wp:docPr id="57" name="图片 57" descr="page7image14952349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BBEAA2-AED8-BB45-A258-54B71E404683}"/>
                      </a:ext>
                    </a:extLst>
                  </wp:docPr>
                  <wp:cNvGraphicFramePr/>
                  <a:graphic xmlns:a="http://schemas.openxmlformats.org/drawingml/2006/main">
                    <a:graphicData uri="http://schemas.openxmlformats.org/drawingml/2006/picture">
                      <pic:pic xmlns:pic="http://schemas.openxmlformats.org/drawingml/2006/picture">
                        <pic:nvPicPr>
                          <pic:cNvPr id="56" name="图片 271" descr="page7image149523496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BBEAA2-AED8-BB45-A258-54B71E404683}"/>
                              </a:ext>
                            </a:extLst>
                          </pic:cNvPr>
                          <pic:cNvPicPr>
                            <a:picLocks noChangeAspect="1" noChangeArrowheads="1"/>
                          </pic:cNvPicPr>
                        </pic:nvPicPr>
                        <pic:blipFill>
                          <a:blip r:embed="rId17" r:link="rId3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477" w:type="pct"/>
            <w:shd w:val="clear" w:color="auto" w:fill="auto"/>
            <w:noWrap/>
            <w:vAlign w:val="center"/>
            <w:hideMark/>
          </w:tcPr>
          <w:p w14:paraId="058C2CD9"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89</w:t>
            </w:r>
          </w:p>
        </w:tc>
        <w:tc>
          <w:tcPr>
            <w:tcW w:w="1182" w:type="pct"/>
            <w:shd w:val="clear" w:color="auto" w:fill="auto"/>
            <w:noWrap/>
            <w:vAlign w:val="center"/>
          </w:tcPr>
          <w:p w14:paraId="6DA1332E"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开源证券</w:t>
            </w:r>
            <w:r w:rsidRPr="005A5FE7">
              <w:rPr>
                <w:rFonts w:ascii="Times New Roman" w:hAnsi="Times New Roman"/>
                <w:kern w:val="0"/>
                <w:sz w:val="24"/>
                <w:szCs w:val="24"/>
              </w:rPr>
              <w:t xml:space="preserve"> </w:t>
            </w:r>
          </w:p>
        </w:tc>
        <w:tc>
          <w:tcPr>
            <w:tcW w:w="855" w:type="pct"/>
            <w:shd w:val="clear" w:color="auto" w:fill="auto"/>
            <w:noWrap/>
            <w:vAlign w:val="center"/>
          </w:tcPr>
          <w:p w14:paraId="5C356E4F"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900861</w:t>
            </w:r>
          </w:p>
        </w:tc>
      </w:tr>
      <w:tr w:rsidR="0014256F" w:rsidRPr="005A5FE7" w14:paraId="2FB7790B" w14:textId="77777777" w:rsidTr="00F4567D">
        <w:trPr>
          <w:trHeight w:val="320"/>
        </w:trPr>
        <w:tc>
          <w:tcPr>
            <w:tcW w:w="420" w:type="pct"/>
            <w:shd w:val="clear" w:color="auto" w:fill="auto"/>
            <w:noWrap/>
            <w:vAlign w:val="center"/>
            <w:hideMark/>
          </w:tcPr>
          <w:p w14:paraId="0AD825FA"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41</w:t>
            </w:r>
          </w:p>
        </w:tc>
        <w:tc>
          <w:tcPr>
            <w:tcW w:w="968" w:type="pct"/>
            <w:shd w:val="clear" w:color="auto" w:fill="auto"/>
            <w:noWrap/>
            <w:vAlign w:val="center"/>
            <w:hideMark/>
          </w:tcPr>
          <w:p w14:paraId="2135978D"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中原证券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2003CAC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724400</w:t>
            </w:r>
          </w:p>
        </w:tc>
        <w:tc>
          <w:tcPr>
            <w:tcW w:w="477" w:type="pct"/>
            <w:shd w:val="clear" w:color="auto" w:fill="auto"/>
            <w:noWrap/>
            <w:vAlign w:val="center"/>
            <w:hideMark/>
          </w:tcPr>
          <w:p w14:paraId="4C85E903"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w:t>
            </w:r>
          </w:p>
        </w:tc>
        <w:tc>
          <w:tcPr>
            <w:tcW w:w="1182" w:type="pct"/>
            <w:shd w:val="clear" w:color="auto" w:fill="auto"/>
            <w:noWrap/>
            <w:vAlign w:val="center"/>
            <w:hideMark/>
          </w:tcPr>
          <w:p w14:paraId="4848F9F2"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宏信证券</w:t>
            </w:r>
          </w:p>
        </w:tc>
        <w:tc>
          <w:tcPr>
            <w:tcW w:w="855" w:type="pct"/>
            <w:shd w:val="clear" w:color="auto" w:fill="auto"/>
            <w:noWrap/>
            <w:vAlign w:val="center"/>
            <w:hideMark/>
          </w:tcPr>
          <w:p w14:paraId="32A99B4C"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00871</w:t>
            </w:r>
          </w:p>
        </w:tc>
      </w:tr>
      <w:tr w:rsidR="0014256F" w:rsidRPr="005A5FE7" w14:paraId="1BFA3CC2" w14:textId="77777777" w:rsidTr="00F4567D">
        <w:trPr>
          <w:trHeight w:val="320"/>
        </w:trPr>
        <w:tc>
          <w:tcPr>
            <w:tcW w:w="420" w:type="pct"/>
            <w:shd w:val="clear" w:color="auto" w:fill="auto"/>
            <w:noWrap/>
            <w:vAlign w:val="center"/>
            <w:hideMark/>
          </w:tcPr>
          <w:p w14:paraId="2CAB6AF2"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42</w:t>
            </w:r>
          </w:p>
        </w:tc>
        <w:tc>
          <w:tcPr>
            <w:tcW w:w="968" w:type="pct"/>
            <w:shd w:val="clear" w:color="auto" w:fill="auto"/>
            <w:noWrap/>
            <w:vAlign w:val="center"/>
            <w:hideMark/>
          </w:tcPr>
          <w:p w14:paraId="4732987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浙商证券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7B10AD54"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724500</w:t>
            </w:r>
          </w:p>
        </w:tc>
        <w:tc>
          <w:tcPr>
            <w:tcW w:w="477" w:type="pct"/>
            <w:shd w:val="clear" w:color="auto" w:fill="auto"/>
            <w:noWrap/>
            <w:vAlign w:val="center"/>
            <w:hideMark/>
          </w:tcPr>
          <w:p w14:paraId="49D65904"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91</w:t>
            </w:r>
          </w:p>
        </w:tc>
        <w:tc>
          <w:tcPr>
            <w:tcW w:w="1182" w:type="pct"/>
            <w:shd w:val="clear" w:color="auto" w:fill="auto"/>
            <w:noWrap/>
            <w:vAlign w:val="center"/>
            <w:hideMark/>
          </w:tcPr>
          <w:p w14:paraId="3F21BEB4"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华宝证券</w:t>
            </w:r>
          </w:p>
        </w:tc>
        <w:tc>
          <w:tcPr>
            <w:tcW w:w="855" w:type="pct"/>
            <w:shd w:val="clear" w:color="auto" w:fill="auto"/>
            <w:noWrap/>
            <w:vAlign w:val="center"/>
            <w:hideMark/>
          </w:tcPr>
          <w:p w14:paraId="0C9DC77A"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900891</w:t>
            </w:r>
          </w:p>
        </w:tc>
      </w:tr>
      <w:tr w:rsidR="0014256F" w:rsidRPr="005A5FE7" w14:paraId="291C6C72" w14:textId="77777777" w:rsidTr="00F4567D">
        <w:trPr>
          <w:trHeight w:val="320"/>
        </w:trPr>
        <w:tc>
          <w:tcPr>
            <w:tcW w:w="420" w:type="pct"/>
            <w:shd w:val="clear" w:color="auto" w:fill="auto"/>
            <w:noWrap/>
            <w:vAlign w:val="center"/>
            <w:hideMark/>
          </w:tcPr>
          <w:p w14:paraId="69F9A31C"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43</w:t>
            </w:r>
          </w:p>
        </w:tc>
        <w:tc>
          <w:tcPr>
            <w:tcW w:w="968" w:type="pct"/>
            <w:shd w:val="clear" w:color="auto" w:fill="auto"/>
            <w:noWrap/>
            <w:vAlign w:val="center"/>
            <w:hideMark/>
          </w:tcPr>
          <w:p w14:paraId="28F351B3"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国联证券</w:t>
            </w:r>
            <w:r w:rsidRPr="005A5FE7">
              <w:rPr>
                <w:rFonts w:ascii="Times New Roman" w:hAnsi="Times New Roman"/>
                <w:kern w:val="0"/>
                <w:sz w:val="24"/>
                <w:szCs w:val="24"/>
              </w:rPr>
              <w:t xml:space="preserve"> </w:t>
            </w:r>
          </w:p>
        </w:tc>
        <w:tc>
          <w:tcPr>
            <w:tcW w:w="1097" w:type="pct"/>
            <w:shd w:val="clear" w:color="auto" w:fill="auto"/>
            <w:noWrap/>
            <w:vAlign w:val="center"/>
            <w:hideMark/>
          </w:tcPr>
          <w:p w14:paraId="1992026B"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724600</w:t>
            </w:r>
            <w:r w:rsidRPr="00F4567D">
              <w:rPr>
                <w:rFonts w:ascii="Times New Roman" w:hAnsi="Times New Roman"/>
                <w:noProof/>
                <w:kern w:val="0"/>
                <w:sz w:val="24"/>
                <w:szCs w:val="24"/>
              </w:rPr>
              <w:drawing>
                <wp:anchor distT="0" distB="0" distL="114300" distR="114300" simplePos="0" relativeHeight="251743232" behindDoc="0" locked="0" layoutInCell="1" allowOverlap="1" wp14:anchorId="04B4F922" wp14:editId="2DC63BF5">
                  <wp:simplePos x="0" y="0"/>
                  <wp:positionH relativeFrom="column">
                    <wp:posOffset>1079500</wp:posOffset>
                  </wp:positionH>
                  <wp:positionV relativeFrom="paragraph">
                    <wp:posOffset>0</wp:posOffset>
                  </wp:positionV>
                  <wp:extent cx="25400" cy="12700"/>
                  <wp:effectExtent l="0" t="0" r="0" b="0"/>
                  <wp:wrapNone/>
                  <wp:docPr id="58" name="图片 58" descr="page7image14952510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A6BE54-6E26-B446-94CC-9CA945EB9E28}"/>
                      </a:ext>
                    </a:extLst>
                  </wp:docPr>
                  <wp:cNvGraphicFramePr/>
                  <a:graphic xmlns:a="http://schemas.openxmlformats.org/drawingml/2006/main">
                    <a:graphicData uri="http://schemas.openxmlformats.org/drawingml/2006/picture">
                      <pic:pic xmlns:pic="http://schemas.openxmlformats.org/drawingml/2006/picture">
                        <pic:nvPicPr>
                          <pic:cNvPr id="64" name="图片 263" descr="page7image149525108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A6BE54-6E26-B446-94CC-9CA945EB9E28}"/>
                              </a:ext>
                            </a:extLst>
                          </pic:cNvPr>
                          <pic:cNvPicPr>
                            <a:picLocks noChangeAspect="1" noChangeArrowheads="1"/>
                          </pic:cNvPicPr>
                        </pic:nvPicPr>
                        <pic:blipFill>
                          <a:blip r:embed="rId9" r:link="rId3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4567D">
              <w:rPr>
                <w:rFonts w:ascii="Times New Roman" w:hAnsi="Times New Roman"/>
                <w:noProof/>
                <w:kern w:val="0"/>
                <w:sz w:val="24"/>
                <w:szCs w:val="24"/>
              </w:rPr>
              <w:drawing>
                <wp:anchor distT="0" distB="0" distL="114300" distR="114300" simplePos="0" relativeHeight="251744256" behindDoc="0" locked="0" layoutInCell="1" allowOverlap="1" wp14:anchorId="28F6FF18" wp14:editId="26A51470">
                  <wp:simplePos x="0" y="0"/>
                  <wp:positionH relativeFrom="column">
                    <wp:posOffset>1905000</wp:posOffset>
                  </wp:positionH>
                  <wp:positionV relativeFrom="paragraph">
                    <wp:posOffset>0</wp:posOffset>
                  </wp:positionV>
                  <wp:extent cx="25400" cy="12700"/>
                  <wp:effectExtent l="0" t="0" r="0" b="0"/>
                  <wp:wrapNone/>
                  <wp:docPr id="59" name="图片 59" descr="page7image14952744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6DE365-57C4-1144-A056-F1172E831D0C}"/>
                      </a:ext>
                    </a:extLst>
                  </wp:docPr>
                  <wp:cNvGraphicFramePr/>
                  <a:graphic xmlns:a="http://schemas.openxmlformats.org/drawingml/2006/main">
                    <a:graphicData uri="http://schemas.openxmlformats.org/drawingml/2006/picture">
                      <pic:pic xmlns:pic="http://schemas.openxmlformats.org/drawingml/2006/picture">
                        <pic:nvPicPr>
                          <pic:cNvPr id="65" name="图片 262" descr="page7image149527441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6DE365-57C4-1144-A056-F1172E831D0C}"/>
                              </a:ext>
                            </a:extLst>
                          </pic:cNvPr>
                          <pic:cNvPicPr>
                            <a:picLocks noChangeAspect="1" noChangeArrowheads="1"/>
                          </pic:cNvPicPr>
                        </pic:nvPicPr>
                        <pic:blipFill>
                          <a:blip r:embed="rId9" r:link="rId3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477" w:type="pct"/>
            <w:shd w:val="clear" w:color="auto" w:fill="auto"/>
            <w:noWrap/>
            <w:vAlign w:val="center"/>
            <w:hideMark/>
          </w:tcPr>
          <w:p w14:paraId="117373CD"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92</w:t>
            </w:r>
          </w:p>
        </w:tc>
        <w:tc>
          <w:tcPr>
            <w:tcW w:w="1182" w:type="pct"/>
            <w:shd w:val="clear" w:color="auto" w:fill="auto"/>
            <w:noWrap/>
            <w:vAlign w:val="center"/>
            <w:hideMark/>
          </w:tcPr>
          <w:p w14:paraId="152E4A67"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万和证券</w:t>
            </w:r>
          </w:p>
        </w:tc>
        <w:tc>
          <w:tcPr>
            <w:tcW w:w="855" w:type="pct"/>
            <w:shd w:val="clear" w:color="auto" w:fill="auto"/>
            <w:noWrap/>
            <w:vAlign w:val="center"/>
            <w:hideMark/>
          </w:tcPr>
          <w:p w14:paraId="2BE91D79"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kern w:val="0"/>
                <w:sz w:val="24"/>
                <w:szCs w:val="24"/>
              </w:rPr>
              <w:t>900901</w:t>
            </w:r>
          </w:p>
        </w:tc>
      </w:tr>
      <w:tr w:rsidR="0014256F" w:rsidRPr="005A5FE7" w14:paraId="4D5B7E22" w14:textId="77777777" w:rsidTr="00F4567D">
        <w:trPr>
          <w:trHeight w:val="320"/>
        </w:trPr>
        <w:tc>
          <w:tcPr>
            <w:tcW w:w="420" w:type="pct"/>
            <w:shd w:val="clear" w:color="auto" w:fill="auto"/>
            <w:noWrap/>
            <w:vAlign w:val="center"/>
            <w:hideMark/>
          </w:tcPr>
          <w:p w14:paraId="427921D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44</w:t>
            </w:r>
          </w:p>
        </w:tc>
        <w:tc>
          <w:tcPr>
            <w:tcW w:w="968" w:type="pct"/>
            <w:shd w:val="clear" w:color="auto" w:fill="auto"/>
            <w:noWrap/>
            <w:vAlign w:val="center"/>
          </w:tcPr>
          <w:p w14:paraId="3C12FE95"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大通证券</w:t>
            </w:r>
            <w:r w:rsidRPr="005A5FE7">
              <w:rPr>
                <w:rFonts w:ascii="Times New Roman" w:hAnsi="Times New Roman"/>
                <w:kern w:val="0"/>
                <w:sz w:val="24"/>
                <w:szCs w:val="24"/>
              </w:rPr>
              <w:t xml:space="preserve"> </w:t>
            </w:r>
          </w:p>
        </w:tc>
        <w:tc>
          <w:tcPr>
            <w:tcW w:w="1097" w:type="pct"/>
            <w:shd w:val="clear" w:color="auto" w:fill="auto"/>
            <w:noWrap/>
            <w:vAlign w:val="center"/>
          </w:tcPr>
          <w:p w14:paraId="3FBD61B0" w14:textId="77777777" w:rsidR="0014256F" w:rsidRPr="005A5FE7"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724700</w:t>
            </w:r>
          </w:p>
        </w:tc>
        <w:tc>
          <w:tcPr>
            <w:tcW w:w="477" w:type="pct"/>
            <w:shd w:val="clear" w:color="auto" w:fill="auto"/>
            <w:noWrap/>
            <w:vAlign w:val="center"/>
            <w:hideMark/>
          </w:tcPr>
          <w:p w14:paraId="5F596252"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3</w:t>
            </w:r>
          </w:p>
        </w:tc>
        <w:tc>
          <w:tcPr>
            <w:tcW w:w="1182" w:type="pct"/>
            <w:shd w:val="clear" w:color="auto" w:fill="auto"/>
            <w:noWrap/>
            <w:vAlign w:val="center"/>
          </w:tcPr>
          <w:p w14:paraId="031DC546"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大同证券</w:t>
            </w:r>
          </w:p>
        </w:tc>
        <w:tc>
          <w:tcPr>
            <w:tcW w:w="855" w:type="pct"/>
            <w:shd w:val="clear" w:color="auto" w:fill="auto"/>
            <w:noWrap/>
            <w:vAlign w:val="center"/>
          </w:tcPr>
          <w:p w14:paraId="2825CDF8"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00921</w:t>
            </w:r>
          </w:p>
        </w:tc>
      </w:tr>
      <w:tr w:rsidR="0014256F" w:rsidRPr="005A5FE7" w14:paraId="53EC1FDA" w14:textId="77777777" w:rsidTr="00F4567D">
        <w:trPr>
          <w:trHeight w:val="320"/>
        </w:trPr>
        <w:tc>
          <w:tcPr>
            <w:tcW w:w="420" w:type="pct"/>
            <w:shd w:val="clear" w:color="auto" w:fill="auto"/>
            <w:noWrap/>
            <w:vAlign w:val="center"/>
          </w:tcPr>
          <w:p w14:paraId="4A02C36E"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4</w:t>
            </w:r>
            <w:r>
              <w:rPr>
                <w:rFonts w:ascii="Times New Roman" w:hAnsi="Times New Roman"/>
                <w:kern w:val="0"/>
                <w:sz w:val="24"/>
                <w:szCs w:val="24"/>
              </w:rPr>
              <w:t>5</w:t>
            </w:r>
          </w:p>
        </w:tc>
        <w:tc>
          <w:tcPr>
            <w:tcW w:w="968" w:type="pct"/>
            <w:shd w:val="clear" w:color="auto" w:fill="auto"/>
            <w:noWrap/>
            <w:vAlign w:val="center"/>
          </w:tcPr>
          <w:p w14:paraId="67102E12"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安信证券</w:t>
            </w:r>
            <w:r w:rsidRPr="005A5FE7">
              <w:rPr>
                <w:rFonts w:ascii="Times New Roman" w:hAnsi="Times New Roman"/>
                <w:kern w:val="0"/>
                <w:sz w:val="24"/>
                <w:szCs w:val="24"/>
              </w:rPr>
              <w:t xml:space="preserve"> </w:t>
            </w:r>
          </w:p>
        </w:tc>
        <w:tc>
          <w:tcPr>
            <w:tcW w:w="1097" w:type="pct"/>
            <w:shd w:val="clear" w:color="auto" w:fill="auto"/>
            <w:noWrap/>
            <w:vAlign w:val="center"/>
          </w:tcPr>
          <w:p w14:paraId="72C463F1"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724800</w:t>
            </w:r>
          </w:p>
        </w:tc>
        <w:tc>
          <w:tcPr>
            <w:tcW w:w="477" w:type="pct"/>
            <w:shd w:val="clear" w:color="auto" w:fill="auto"/>
            <w:noWrap/>
            <w:vAlign w:val="center"/>
          </w:tcPr>
          <w:p w14:paraId="733B1AF8"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4</w:t>
            </w:r>
          </w:p>
        </w:tc>
        <w:tc>
          <w:tcPr>
            <w:tcW w:w="1182" w:type="pct"/>
            <w:shd w:val="clear" w:color="auto" w:fill="auto"/>
            <w:noWrap/>
            <w:vAlign w:val="center"/>
          </w:tcPr>
          <w:p w14:paraId="3D869734"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中邮证券</w:t>
            </w:r>
          </w:p>
        </w:tc>
        <w:tc>
          <w:tcPr>
            <w:tcW w:w="855" w:type="pct"/>
            <w:shd w:val="clear" w:color="auto" w:fill="auto"/>
            <w:noWrap/>
            <w:vAlign w:val="center"/>
          </w:tcPr>
          <w:p w14:paraId="6F636A26"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00931</w:t>
            </w:r>
          </w:p>
        </w:tc>
      </w:tr>
      <w:tr w:rsidR="0014256F" w:rsidRPr="005A5FE7" w14:paraId="0A10BB70" w14:textId="77777777" w:rsidTr="00F4567D">
        <w:trPr>
          <w:trHeight w:val="320"/>
        </w:trPr>
        <w:tc>
          <w:tcPr>
            <w:tcW w:w="420" w:type="pct"/>
            <w:shd w:val="clear" w:color="auto" w:fill="auto"/>
            <w:noWrap/>
            <w:vAlign w:val="center"/>
          </w:tcPr>
          <w:p w14:paraId="248EC557"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lastRenderedPageBreak/>
              <w:t>4</w:t>
            </w:r>
            <w:r>
              <w:rPr>
                <w:rFonts w:ascii="Times New Roman" w:hAnsi="Times New Roman"/>
                <w:kern w:val="0"/>
                <w:sz w:val="24"/>
                <w:szCs w:val="24"/>
              </w:rPr>
              <w:t>6</w:t>
            </w:r>
          </w:p>
        </w:tc>
        <w:tc>
          <w:tcPr>
            <w:tcW w:w="968" w:type="pct"/>
            <w:shd w:val="clear" w:color="auto" w:fill="auto"/>
            <w:noWrap/>
            <w:vAlign w:val="center"/>
          </w:tcPr>
          <w:p w14:paraId="1435579A"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民生证券</w:t>
            </w:r>
            <w:r w:rsidRPr="005A5FE7">
              <w:rPr>
                <w:rFonts w:ascii="Times New Roman" w:hAnsi="Times New Roman"/>
                <w:kern w:val="0"/>
                <w:sz w:val="24"/>
                <w:szCs w:val="24"/>
              </w:rPr>
              <w:t xml:space="preserve"> </w:t>
            </w:r>
          </w:p>
        </w:tc>
        <w:tc>
          <w:tcPr>
            <w:tcW w:w="1097" w:type="pct"/>
            <w:shd w:val="clear" w:color="auto" w:fill="auto"/>
            <w:noWrap/>
            <w:vAlign w:val="center"/>
          </w:tcPr>
          <w:p w14:paraId="5D6E5CE0"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724900</w:t>
            </w:r>
          </w:p>
        </w:tc>
        <w:tc>
          <w:tcPr>
            <w:tcW w:w="477" w:type="pct"/>
            <w:shd w:val="clear" w:color="auto" w:fill="auto"/>
            <w:noWrap/>
            <w:vAlign w:val="center"/>
          </w:tcPr>
          <w:p w14:paraId="6DEDE479"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5</w:t>
            </w:r>
          </w:p>
        </w:tc>
        <w:tc>
          <w:tcPr>
            <w:tcW w:w="1182" w:type="pct"/>
            <w:shd w:val="clear" w:color="auto" w:fill="auto"/>
            <w:noWrap/>
            <w:vAlign w:val="center"/>
          </w:tcPr>
          <w:p w14:paraId="5A62F3C3"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网信证券</w:t>
            </w:r>
          </w:p>
        </w:tc>
        <w:tc>
          <w:tcPr>
            <w:tcW w:w="855" w:type="pct"/>
            <w:shd w:val="clear" w:color="auto" w:fill="auto"/>
            <w:noWrap/>
            <w:vAlign w:val="center"/>
          </w:tcPr>
          <w:p w14:paraId="212E58C8"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00941</w:t>
            </w:r>
          </w:p>
        </w:tc>
      </w:tr>
      <w:tr w:rsidR="0014256F" w:rsidRPr="005A5FE7" w14:paraId="02FF3549" w14:textId="77777777" w:rsidTr="00F4567D">
        <w:trPr>
          <w:trHeight w:val="320"/>
        </w:trPr>
        <w:tc>
          <w:tcPr>
            <w:tcW w:w="420" w:type="pct"/>
            <w:shd w:val="clear" w:color="auto" w:fill="auto"/>
            <w:noWrap/>
            <w:vAlign w:val="center"/>
          </w:tcPr>
          <w:p w14:paraId="3EF375CE"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4</w:t>
            </w:r>
            <w:r>
              <w:rPr>
                <w:rFonts w:ascii="Times New Roman" w:hAnsi="Times New Roman"/>
                <w:kern w:val="0"/>
                <w:sz w:val="24"/>
                <w:szCs w:val="24"/>
              </w:rPr>
              <w:t>7</w:t>
            </w:r>
          </w:p>
        </w:tc>
        <w:tc>
          <w:tcPr>
            <w:tcW w:w="968" w:type="pct"/>
            <w:shd w:val="clear" w:color="auto" w:fill="auto"/>
            <w:noWrap/>
            <w:vAlign w:val="center"/>
          </w:tcPr>
          <w:p w14:paraId="1CFB2991"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方正证券</w:t>
            </w:r>
            <w:r w:rsidRPr="005A5FE7">
              <w:rPr>
                <w:rFonts w:ascii="Times New Roman" w:hAnsi="Times New Roman"/>
                <w:kern w:val="0"/>
                <w:sz w:val="24"/>
                <w:szCs w:val="24"/>
              </w:rPr>
              <w:t xml:space="preserve"> </w:t>
            </w:r>
          </w:p>
        </w:tc>
        <w:tc>
          <w:tcPr>
            <w:tcW w:w="1097" w:type="pct"/>
            <w:shd w:val="clear" w:color="auto" w:fill="auto"/>
            <w:noWrap/>
            <w:vAlign w:val="center"/>
          </w:tcPr>
          <w:p w14:paraId="6A766F53"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725000</w:t>
            </w:r>
          </w:p>
        </w:tc>
        <w:tc>
          <w:tcPr>
            <w:tcW w:w="477" w:type="pct"/>
            <w:shd w:val="clear" w:color="auto" w:fill="auto"/>
            <w:noWrap/>
            <w:vAlign w:val="center"/>
          </w:tcPr>
          <w:p w14:paraId="5C99A036"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6</w:t>
            </w:r>
          </w:p>
        </w:tc>
        <w:tc>
          <w:tcPr>
            <w:tcW w:w="1182" w:type="pct"/>
            <w:shd w:val="clear" w:color="auto" w:fill="auto"/>
            <w:noWrap/>
            <w:vAlign w:val="center"/>
          </w:tcPr>
          <w:p w14:paraId="0CA42863"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华信证券</w:t>
            </w:r>
          </w:p>
        </w:tc>
        <w:tc>
          <w:tcPr>
            <w:tcW w:w="855" w:type="pct"/>
            <w:shd w:val="clear" w:color="auto" w:fill="auto"/>
            <w:noWrap/>
            <w:vAlign w:val="center"/>
          </w:tcPr>
          <w:p w14:paraId="10AE1F9B"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00951</w:t>
            </w:r>
          </w:p>
        </w:tc>
      </w:tr>
      <w:tr w:rsidR="0014256F" w:rsidRPr="005A5FE7" w14:paraId="78FC028F" w14:textId="77777777" w:rsidTr="00F4567D">
        <w:trPr>
          <w:trHeight w:val="320"/>
        </w:trPr>
        <w:tc>
          <w:tcPr>
            <w:tcW w:w="420" w:type="pct"/>
            <w:shd w:val="clear" w:color="auto" w:fill="auto"/>
            <w:noWrap/>
            <w:vAlign w:val="center"/>
          </w:tcPr>
          <w:p w14:paraId="13ABD8EF" w14:textId="77777777" w:rsidR="0014256F"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4</w:t>
            </w:r>
            <w:r>
              <w:rPr>
                <w:rFonts w:ascii="Times New Roman" w:hAnsi="Times New Roman"/>
                <w:kern w:val="0"/>
                <w:sz w:val="24"/>
                <w:szCs w:val="24"/>
              </w:rPr>
              <w:t>8</w:t>
            </w:r>
          </w:p>
        </w:tc>
        <w:tc>
          <w:tcPr>
            <w:tcW w:w="968" w:type="pct"/>
            <w:shd w:val="clear" w:color="auto" w:fill="auto"/>
            <w:noWrap/>
            <w:vAlign w:val="center"/>
          </w:tcPr>
          <w:p w14:paraId="42AE1122"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中金公司</w:t>
            </w:r>
            <w:r>
              <w:rPr>
                <w:rFonts w:ascii="Times New Roman" w:hAnsi="Times New Roman" w:hint="eastAsia"/>
                <w:kern w:val="0"/>
                <w:sz w:val="24"/>
                <w:szCs w:val="24"/>
              </w:rPr>
              <w:t>(</w:t>
            </w:r>
            <w:r w:rsidRPr="005A5FE7">
              <w:rPr>
                <w:rFonts w:ascii="Times New Roman" w:hAnsi="Times New Roman"/>
                <w:kern w:val="0"/>
                <w:sz w:val="24"/>
                <w:szCs w:val="24"/>
              </w:rPr>
              <w:t>一</w:t>
            </w:r>
            <w:r>
              <w:rPr>
                <w:rFonts w:ascii="Times New Roman" w:hAnsi="Times New Roman" w:hint="eastAsia"/>
                <w:kern w:val="0"/>
                <w:sz w:val="24"/>
                <w:szCs w:val="24"/>
              </w:rPr>
              <w:t>)</w:t>
            </w:r>
            <w:r w:rsidRPr="005A5FE7">
              <w:rPr>
                <w:rFonts w:ascii="Times New Roman" w:hAnsi="Times New Roman"/>
                <w:kern w:val="0"/>
                <w:sz w:val="24"/>
                <w:szCs w:val="24"/>
              </w:rPr>
              <w:t xml:space="preserve"> </w:t>
            </w:r>
          </w:p>
        </w:tc>
        <w:tc>
          <w:tcPr>
            <w:tcW w:w="1097" w:type="pct"/>
            <w:shd w:val="clear" w:color="auto" w:fill="auto"/>
            <w:noWrap/>
            <w:vAlign w:val="center"/>
          </w:tcPr>
          <w:p w14:paraId="2AD41AB2"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725200</w:t>
            </w:r>
          </w:p>
        </w:tc>
        <w:tc>
          <w:tcPr>
            <w:tcW w:w="477" w:type="pct"/>
            <w:shd w:val="clear" w:color="auto" w:fill="auto"/>
            <w:noWrap/>
            <w:vAlign w:val="center"/>
          </w:tcPr>
          <w:p w14:paraId="2610F43C"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7</w:t>
            </w:r>
          </w:p>
        </w:tc>
        <w:tc>
          <w:tcPr>
            <w:tcW w:w="1182" w:type="pct"/>
            <w:shd w:val="clear" w:color="auto" w:fill="auto"/>
            <w:noWrap/>
            <w:vAlign w:val="center"/>
          </w:tcPr>
          <w:p w14:paraId="737665E7"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联储证券</w:t>
            </w:r>
          </w:p>
        </w:tc>
        <w:tc>
          <w:tcPr>
            <w:tcW w:w="855" w:type="pct"/>
            <w:shd w:val="clear" w:color="auto" w:fill="auto"/>
            <w:noWrap/>
            <w:vAlign w:val="center"/>
          </w:tcPr>
          <w:p w14:paraId="20305365"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00961</w:t>
            </w:r>
          </w:p>
        </w:tc>
      </w:tr>
      <w:tr w:rsidR="0014256F" w:rsidRPr="005A5FE7" w14:paraId="36123694" w14:textId="77777777" w:rsidTr="00F4567D">
        <w:trPr>
          <w:trHeight w:val="320"/>
        </w:trPr>
        <w:tc>
          <w:tcPr>
            <w:tcW w:w="420" w:type="pct"/>
            <w:shd w:val="clear" w:color="auto" w:fill="auto"/>
            <w:noWrap/>
            <w:vAlign w:val="center"/>
          </w:tcPr>
          <w:p w14:paraId="76FB22FA" w14:textId="77777777" w:rsidR="0014256F"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4</w:t>
            </w:r>
            <w:r>
              <w:rPr>
                <w:rFonts w:ascii="Times New Roman" w:hAnsi="Times New Roman"/>
                <w:kern w:val="0"/>
                <w:sz w:val="24"/>
                <w:szCs w:val="24"/>
              </w:rPr>
              <w:t>9</w:t>
            </w:r>
          </w:p>
        </w:tc>
        <w:tc>
          <w:tcPr>
            <w:tcW w:w="968" w:type="pct"/>
            <w:shd w:val="clear" w:color="auto" w:fill="auto"/>
            <w:noWrap/>
            <w:vAlign w:val="center"/>
          </w:tcPr>
          <w:p w14:paraId="1B79DAEA"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东莞证券</w:t>
            </w:r>
            <w:r w:rsidRPr="005A5FE7">
              <w:rPr>
                <w:rFonts w:ascii="Times New Roman" w:hAnsi="Times New Roman"/>
                <w:kern w:val="0"/>
                <w:sz w:val="24"/>
                <w:szCs w:val="24"/>
              </w:rPr>
              <w:t xml:space="preserve"> </w:t>
            </w:r>
          </w:p>
        </w:tc>
        <w:tc>
          <w:tcPr>
            <w:tcW w:w="1097" w:type="pct"/>
            <w:shd w:val="clear" w:color="auto" w:fill="auto"/>
            <w:noWrap/>
            <w:vAlign w:val="center"/>
          </w:tcPr>
          <w:p w14:paraId="2CD013DB" w14:textId="77777777" w:rsidR="0014256F" w:rsidRPr="005A5FE7" w:rsidDel="00F7072C" w:rsidRDefault="0014256F" w:rsidP="00B76A1B">
            <w:pPr>
              <w:spacing w:line="560" w:lineRule="exact"/>
              <w:jc w:val="center"/>
              <w:rPr>
                <w:rFonts w:ascii="Times New Roman" w:hAnsi="Times New Roman"/>
                <w:kern w:val="0"/>
                <w:sz w:val="24"/>
                <w:szCs w:val="24"/>
              </w:rPr>
            </w:pPr>
            <w:r w:rsidRPr="005A5FE7">
              <w:rPr>
                <w:rFonts w:ascii="Times New Roman" w:hAnsi="Times New Roman"/>
                <w:kern w:val="0"/>
                <w:sz w:val="24"/>
                <w:szCs w:val="24"/>
              </w:rPr>
              <w:t>725300</w:t>
            </w:r>
          </w:p>
        </w:tc>
        <w:tc>
          <w:tcPr>
            <w:tcW w:w="477" w:type="pct"/>
            <w:shd w:val="clear" w:color="auto" w:fill="auto"/>
            <w:noWrap/>
            <w:vAlign w:val="center"/>
          </w:tcPr>
          <w:p w14:paraId="45969206"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8</w:t>
            </w:r>
          </w:p>
        </w:tc>
        <w:tc>
          <w:tcPr>
            <w:tcW w:w="1182" w:type="pct"/>
            <w:shd w:val="clear" w:color="auto" w:fill="auto"/>
            <w:noWrap/>
            <w:vAlign w:val="center"/>
          </w:tcPr>
          <w:p w14:paraId="3C6CC560"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申港证券</w:t>
            </w:r>
          </w:p>
        </w:tc>
        <w:tc>
          <w:tcPr>
            <w:tcW w:w="855" w:type="pct"/>
            <w:shd w:val="clear" w:color="auto" w:fill="auto"/>
            <w:noWrap/>
            <w:vAlign w:val="center"/>
          </w:tcPr>
          <w:p w14:paraId="33DCBB82" w14:textId="77777777" w:rsidR="0014256F" w:rsidRPr="005A5FE7" w:rsidRDefault="0014256F" w:rsidP="00B76A1B">
            <w:pPr>
              <w:spacing w:line="560" w:lineRule="exact"/>
              <w:jc w:val="center"/>
              <w:rPr>
                <w:rFonts w:ascii="Times New Roman" w:hAnsi="Times New Roman"/>
                <w:kern w:val="0"/>
                <w:sz w:val="24"/>
                <w:szCs w:val="24"/>
              </w:rPr>
            </w:pPr>
            <w:r>
              <w:rPr>
                <w:rFonts w:ascii="Times New Roman" w:hAnsi="Times New Roman" w:hint="eastAsia"/>
                <w:kern w:val="0"/>
                <w:sz w:val="24"/>
                <w:szCs w:val="24"/>
              </w:rPr>
              <w:t>9</w:t>
            </w:r>
            <w:r>
              <w:rPr>
                <w:rFonts w:ascii="Times New Roman" w:hAnsi="Times New Roman"/>
                <w:kern w:val="0"/>
                <w:sz w:val="24"/>
                <w:szCs w:val="24"/>
              </w:rPr>
              <w:t>00971</w:t>
            </w:r>
          </w:p>
        </w:tc>
      </w:tr>
    </w:tbl>
    <w:p w14:paraId="6AA6BD09" w14:textId="5218B9E9" w:rsidR="00292FA8" w:rsidRPr="008B2F5D" w:rsidRDefault="00292FA8" w:rsidP="00203C16">
      <w:pPr>
        <w:widowControl/>
        <w:spacing w:line="560" w:lineRule="exact"/>
        <w:ind w:firstLineChars="200" w:firstLine="600"/>
        <w:jc w:val="left"/>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四、办理股份确权和托管手续及收费标准请参阅</w:t>
      </w:r>
      <w:r w:rsidRPr="008B2F5D">
        <w:rPr>
          <w:rFonts w:ascii="Times New Roman" w:eastAsiaTheme="minorEastAsia" w:hAnsi="Times New Roman"/>
          <w:kern w:val="0"/>
          <w:sz w:val="30"/>
          <w:szCs w:val="30"/>
        </w:rPr>
        <w:t> </w:t>
      </w:r>
      <w:r w:rsidRPr="008B2F5D">
        <w:rPr>
          <w:rFonts w:ascii="Times New Roman" w:eastAsiaTheme="minorEastAsia" w:hAnsi="Times New Roman"/>
          <w:sz w:val="30"/>
          <w:szCs w:val="30"/>
        </w:rPr>
        <w:t>《关于</w:t>
      </w:r>
      <w:r w:rsidR="002E3EB7" w:rsidRPr="008B2F5D">
        <w:rPr>
          <w:rFonts w:ascii="Times New Roman" w:eastAsiaTheme="minorEastAsia" w:hAnsi="Times New Roman"/>
          <w:kern w:val="0"/>
          <w:sz w:val="30"/>
          <w:szCs w:val="30"/>
        </w:rPr>
        <w:t>海润光伏科技</w:t>
      </w:r>
      <w:r w:rsidRPr="008B2F5D">
        <w:rPr>
          <w:rFonts w:ascii="Times New Roman" w:eastAsiaTheme="minorEastAsia" w:hAnsi="Times New Roman"/>
          <w:sz w:val="30"/>
          <w:szCs w:val="30"/>
        </w:rPr>
        <w:t>股份有限公司股份确权公告》。</w:t>
      </w:r>
    </w:p>
    <w:p w14:paraId="19AEE7BA" w14:textId="77777777" w:rsidR="00292FA8" w:rsidRPr="008B2F5D" w:rsidRDefault="00292FA8" w:rsidP="00203C16">
      <w:pPr>
        <w:widowControl/>
        <w:spacing w:line="560" w:lineRule="exact"/>
        <w:ind w:firstLineChars="200" w:firstLine="600"/>
        <w:jc w:val="left"/>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五、其它事项</w:t>
      </w:r>
    </w:p>
    <w:p w14:paraId="65FC7BCC" w14:textId="7C78A4B1" w:rsidR="00292FA8" w:rsidRPr="008B2F5D" w:rsidRDefault="00292FA8" w:rsidP="00203C16">
      <w:pPr>
        <w:widowControl/>
        <w:spacing w:line="560" w:lineRule="exact"/>
        <w:ind w:firstLineChars="200" w:firstLine="600"/>
        <w:jc w:val="left"/>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原股东在办理股份确权和股份托管时，如有疑问可向</w:t>
      </w:r>
      <w:r w:rsidR="004259A7">
        <w:rPr>
          <w:rFonts w:ascii="Times New Roman" w:eastAsiaTheme="minorEastAsia" w:hAnsi="Times New Roman"/>
          <w:kern w:val="0"/>
          <w:sz w:val="30"/>
          <w:szCs w:val="30"/>
        </w:rPr>
        <w:t>东吴证券</w:t>
      </w:r>
      <w:r w:rsidRPr="008B2F5D">
        <w:rPr>
          <w:rFonts w:ascii="Times New Roman" w:eastAsiaTheme="minorEastAsia" w:hAnsi="Times New Roman"/>
          <w:kern w:val="0"/>
          <w:sz w:val="30"/>
          <w:szCs w:val="30"/>
        </w:rPr>
        <w:t>咨询。</w:t>
      </w:r>
    </w:p>
    <w:p w14:paraId="222627EA" w14:textId="2E9B5B57" w:rsidR="00292FA8" w:rsidRPr="008B2F5D" w:rsidRDefault="00292FA8" w:rsidP="00203C16">
      <w:pPr>
        <w:autoSpaceDE w:val="0"/>
        <w:autoSpaceDN w:val="0"/>
        <w:adjustRightInd w:val="0"/>
        <w:spacing w:line="560" w:lineRule="exact"/>
        <w:ind w:firstLineChars="200" w:firstLine="600"/>
        <w:jc w:val="left"/>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咨询电话：</w:t>
      </w:r>
      <w:r w:rsidR="00262F7B" w:rsidRPr="005A5FE7">
        <w:rPr>
          <w:rFonts w:ascii="Times New Roman" w:hAnsi="Times New Roman"/>
          <w:kern w:val="0"/>
          <w:sz w:val="30"/>
          <w:szCs w:val="30"/>
        </w:rPr>
        <w:t>95330</w:t>
      </w:r>
    </w:p>
    <w:p w14:paraId="2CD5F794" w14:textId="77777777" w:rsidR="00292FA8" w:rsidRPr="008B2F5D" w:rsidRDefault="00292FA8" w:rsidP="00203C16">
      <w:pPr>
        <w:autoSpaceDE w:val="0"/>
        <w:autoSpaceDN w:val="0"/>
        <w:adjustRightInd w:val="0"/>
        <w:spacing w:line="560" w:lineRule="exact"/>
        <w:ind w:firstLineChars="200" w:firstLine="600"/>
        <w:jc w:val="left"/>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咨询时间：周一至周五（遇有节假日除外）：</w:t>
      </w:r>
      <w:r w:rsidRPr="008B2F5D">
        <w:rPr>
          <w:rFonts w:ascii="Times New Roman" w:eastAsiaTheme="minorEastAsia" w:hAnsi="Times New Roman"/>
          <w:kern w:val="0"/>
          <w:sz w:val="30"/>
          <w:szCs w:val="30"/>
        </w:rPr>
        <w:t>9</w:t>
      </w:r>
      <w:r w:rsidRPr="008B2F5D">
        <w:rPr>
          <w:rFonts w:ascii="Cambria Math" w:eastAsiaTheme="minorEastAsia" w:hAnsi="Cambria Math" w:cs="Cambria Math"/>
          <w:kern w:val="0"/>
          <w:sz w:val="30"/>
          <w:szCs w:val="30"/>
        </w:rPr>
        <w:t>∶</w:t>
      </w:r>
      <w:r w:rsidRPr="008B2F5D">
        <w:rPr>
          <w:rFonts w:ascii="Times New Roman" w:eastAsiaTheme="minorEastAsia" w:hAnsi="Times New Roman"/>
          <w:kern w:val="0"/>
          <w:sz w:val="30"/>
          <w:szCs w:val="30"/>
        </w:rPr>
        <w:t>00—11</w:t>
      </w:r>
      <w:r w:rsidRPr="008B2F5D">
        <w:rPr>
          <w:rFonts w:ascii="Cambria Math" w:eastAsiaTheme="minorEastAsia" w:hAnsi="Cambria Math" w:cs="Cambria Math"/>
          <w:kern w:val="0"/>
          <w:sz w:val="30"/>
          <w:szCs w:val="30"/>
        </w:rPr>
        <w:t>∶</w:t>
      </w:r>
      <w:r w:rsidRPr="008B2F5D">
        <w:rPr>
          <w:rFonts w:ascii="Times New Roman" w:eastAsiaTheme="minorEastAsia" w:hAnsi="Times New Roman"/>
          <w:kern w:val="0"/>
          <w:sz w:val="30"/>
          <w:szCs w:val="30"/>
        </w:rPr>
        <w:t>30</w:t>
      </w:r>
      <w:r w:rsidRPr="008B2F5D">
        <w:rPr>
          <w:rFonts w:ascii="Times New Roman" w:eastAsiaTheme="minorEastAsia" w:hAnsi="Times New Roman"/>
          <w:kern w:val="0"/>
          <w:sz w:val="30"/>
          <w:szCs w:val="30"/>
        </w:rPr>
        <w:t>，</w:t>
      </w:r>
      <w:r w:rsidRPr="008B2F5D">
        <w:rPr>
          <w:rFonts w:ascii="Times New Roman" w:eastAsiaTheme="minorEastAsia" w:hAnsi="Times New Roman"/>
          <w:kern w:val="0"/>
          <w:sz w:val="30"/>
          <w:szCs w:val="30"/>
        </w:rPr>
        <w:t>13</w:t>
      </w:r>
      <w:r w:rsidRPr="008B2F5D">
        <w:rPr>
          <w:rFonts w:ascii="Cambria Math" w:eastAsiaTheme="minorEastAsia" w:hAnsi="Cambria Math" w:cs="Cambria Math"/>
          <w:kern w:val="0"/>
          <w:sz w:val="30"/>
          <w:szCs w:val="30"/>
        </w:rPr>
        <w:t>∶</w:t>
      </w:r>
      <w:r w:rsidRPr="008B2F5D">
        <w:rPr>
          <w:rFonts w:ascii="Times New Roman" w:eastAsiaTheme="minorEastAsia" w:hAnsi="Times New Roman"/>
          <w:kern w:val="0"/>
          <w:sz w:val="30"/>
          <w:szCs w:val="30"/>
        </w:rPr>
        <w:t>00—15</w:t>
      </w:r>
      <w:r w:rsidRPr="008B2F5D">
        <w:rPr>
          <w:rFonts w:ascii="Cambria Math" w:eastAsiaTheme="minorEastAsia" w:hAnsi="Cambria Math" w:cs="Cambria Math"/>
          <w:kern w:val="0"/>
          <w:sz w:val="30"/>
          <w:szCs w:val="30"/>
        </w:rPr>
        <w:t>∶</w:t>
      </w:r>
      <w:r w:rsidRPr="008B2F5D">
        <w:rPr>
          <w:rFonts w:ascii="Times New Roman" w:eastAsiaTheme="minorEastAsia" w:hAnsi="Times New Roman"/>
          <w:kern w:val="0"/>
          <w:sz w:val="30"/>
          <w:szCs w:val="30"/>
        </w:rPr>
        <w:t>00</w:t>
      </w:r>
      <w:r w:rsidRPr="008B2F5D">
        <w:rPr>
          <w:rFonts w:ascii="Times New Roman" w:eastAsiaTheme="minorEastAsia" w:hAnsi="Times New Roman"/>
          <w:kern w:val="0"/>
          <w:sz w:val="30"/>
          <w:szCs w:val="30"/>
        </w:rPr>
        <w:t>。</w:t>
      </w:r>
    </w:p>
    <w:p w14:paraId="2787ABC1" w14:textId="77777777" w:rsidR="00292FA8" w:rsidRPr="008B2F5D" w:rsidRDefault="00292FA8" w:rsidP="00203C16">
      <w:pPr>
        <w:widowControl/>
        <w:spacing w:line="560" w:lineRule="exact"/>
        <w:ind w:firstLineChars="200" w:firstLine="600"/>
        <w:jc w:val="left"/>
        <w:rPr>
          <w:rFonts w:ascii="Times New Roman" w:eastAsiaTheme="minorEastAsia" w:hAnsi="Times New Roman"/>
          <w:kern w:val="0"/>
          <w:sz w:val="30"/>
          <w:szCs w:val="30"/>
        </w:rPr>
      </w:pPr>
      <w:r w:rsidRPr="008B2F5D">
        <w:rPr>
          <w:rFonts w:ascii="Times New Roman" w:eastAsiaTheme="minorEastAsia" w:hAnsi="Times New Roman"/>
          <w:kern w:val="0"/>
          <w:sz w:val="30"/>
          <w:szCs w:val="30"/>
        </w:rPr>
        <w:t> </w:t>
      </w:r>
      <w:r w:rsidRPr="008B2F5D">
        <w:rPr>
          <w:rFonts w:ascii="Times New Roman" w:eastAsiaTheme="minorEastAsia" w:hAnsi="Times New Roman"/>
          <w:kern w:val="0"/>
          <w:sz w:val="30"/>
          <w:szCs w:val="30"/>
        </w:rPr>
        <w:t>六、敬请原股东尽快办理股份确权与托管手续。</w:t>
      </w:r>
    </w:p>
    <w:p w14:paraId="1AD4CD6D" w14:textId="77777777" w:rsidR="00292FA8" w:rsidRPr="008B2F5D" w:rsidRDefault="00292FA8" w:rsidP="00203C16">
      <w:pPr>
        <w:widowControl/>
        <w:spacing w:line="560" w:lineRule="exact"/>
        <w:ind w:firstLineChars="200" w:firstLine="600"/>
        <w:jc w:val="left"/>
        <w:rPr>
          <w:rFonts w:ascii="Times New Roman" w:eastAsiaTheme="minorEastAsia" w:hAnsi="Times New Roman"/>
          <w:kern w:val="0"/>
          <w:sz w:val="30"/>
          <w:szCs w:val="30"/>
        </w:rPr>
      </w:pPr>
    </w:p>
    <w:p w14:paraId="70D99EEB" w14:textId="6C7F585C" w:rsidR="00292FA8" w:rsidRPr="008B2F5D" w:rsidRDefault="002E3EB7" w:rsidP="00203C16">
      <w:pPr>
        <w:widowControl/>
        <w:spacing w:line="560" w:lineRule="exact"/>
        <w:ind w:firstLine="200"/>
        <w:jc w:val="right"/>
        <w:rPr>
          <w:rFonts w:ascii="Times New Roman" w:eastAsiaTheme="minorEastAsia" w:hAnsi="Times New Roman"/>
          <w:sz w:val="30"/>
          <w:szCs w:val="30"/>
        </w:rPr>
      </w:pPr>
      <w:r w:rsidRPr="008B2F5D">
        <w:rPr>
          <w:rFonts w:ascii="Times New Roman" w:eastAsiaTheme="minorEastAsia" w:hAnsi="Times New Roman"/>
          <w:sz w:val="30"/>
          <w:szCs w:val="30"/>
        </w:rPr>
        <w:t>东吴</w:t>
      </w:r>
      <w:r w:rsidR="00292FA8" w:rsidRPr="008B2F5D">
        <w:rPr>
          <w:rFonts w:ascii="Times New Roman" w:eastAsiaTheme="minorEastAsia" w:hAnsi="Times New Roman"/>
          <w:sz w:val="30"/>
          <w:szCs w:val="30"/>
        </w:rPr>
        <w:t>证券股份有限公司</w:t>
      </w:r>
    </w:p>
    <w:p w14:paraId="169EB1CD" w14:textId="0B6F6938" w:rsidR="00FE3A2C" w:rsidRPr="008B2F5D" w:rsidRDefault="00292FA8" w:rsidP="002E3EB7">
      <w:pPr>
        <w:widowControl/>
        <w:spacing w:line="560" w:lineRule="exact"/>
        <w:ind w:firstLine="200"/>
        <w:jc w:val="right"/>
        <w:rPr>
          <w:rFonts w:ascii="Times New Roman" w:eastAsiaTheme="minorEastAsia" w:hAnsi="Times New Roman"/>
          <w:sz w:val="32"/>
          <w:szCs w:val="32"/>
        </w:rPr>
      </w:pPr>
      <w:r w:rsidRPr="008B2F5D">
        <w:rPr>
          <w:rFonts w:ascii="Times New Roman" w:eastAsiaTheme="minorEastAsia" w:hAnsi="Times New Roman"/>
          <w:sz w:val="30"/>
          <w:szCs w:val="30"/>
        </w:rPr>
        <w:t xml:space="preserve">   </w:t>
      </w:r>
      <w:r w:rsidR="006E47C6">
        <w:rPr>
          <w:rFonts w:ascii="Times New Roman" w:eastAsiaTheme="minorEastAsia" w:hAnsi="Times New Roman"/>
          <w:sz w:val="30"/>
          <w:szCs w:val="30"/>
        </w:rPr>
        <w:t>2019</w:t>
      </w:r>
      <w:r w:rsidR="006E47C6" w:rsidRPr="008B2F5D">
        <w:rPr>
          <w:rFonts w:ascii="Times New Roman" w:eastAsiaTheme="minorEastAsia" w:hAnsi="Times New Roman"/>
          <w:sz w:val="30"/>
          <w:szCs w:val="30"/>
        </w:rPr>
        <w:t>年</w:t>
      </w:r>
      <w:r w:rsidR="006E47C6">
        <w:rPr>
          <w:rFonts w:ascii="Times New Roman" w:eastAsiaTheme="minorEastAsia" w:hAnsi="Times New Roman"/>
          <w:sz w:val="30"/>
          <w:szCs w:val="30"/>
        </w:rPr>
        <w:t>8</w:t>
      </w:r>
      <w:r w:rsidR="006E47C6" w:rsidRPr="008B2F5D">
        <w:rPr>
          <w:rFonts w:ascii="Times New Roman" w:eastAsiaTheme="minorEastAsia" w:hAnsi="Times New Roman"/>
          <w:sz w:val="30"/>
          <w:szCs w:val="30"/>
        </w:rPr>
        <w:t>月</w:t>
      </w:r>
      <w:r w:rsidR="006E47C6">
        <w:rPr>
          <w:rFonts w:ascii="Times New Roman" w:eastAsiaTheme="minorEastAsia" w:hAnsi="Times New Roman"/>
          <w:sz w:val="30"/>
          <w:szCs w:val="30"/>
        </w:rPr>
        <w:t>16</w:t>
      </w:r>
      <w:r w:rsidRPr="008B2F5D">
        <w:rPr>
          <w:rFonts w:ascii="Times New Roman" w:eastAsiaTheme="minorEastAsia" w:hAnsi="Times New Roman"/>
          <w:sz w:val="30"/>
          <w:szCs w:val="30"/>
        </w:rPr>
        <w:t>日</w:t>
      </w:r>
    </w:p>
    <w:sectPr w:rsidR="00FE3A2C" w:rsidRPr="008B2F5D">
      <w:footerReference w:type="default" r:id="rId3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0439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4392B" w16cid:durableId="20A9F4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7771" w14:textId="77777777" w:rsidR="00CB314E" w:rsidRDefault="00CB314E" w:rsidP="006365D0">
      <w:r>
        <w:separator/>
      </w:r>
    </w:p>
  </w:endnote>
  <w:endnote w:type="continuationSeparator" w:id="0">
    <w:p w14:paraId="3A3BDA8A" w14:textId="77777777" w:rsidR="00CB314E" w:rsidRDefault="00CB314E" w:rsidP="006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8B27" w14:textId="4CF4627E" w:rsidR="008F24E8" w:rsidRDefault="008F24E8" w:rsidP="00E43777">
    <w:pPr>
      <w:pStyle w:val="a6"/>
    </w:pPr>
  </w:p>
  <w:p w14:paraId="1C014B3C" w14:textId="77777777" w:rsidR="008F24E8" w:rsidRDefault="008F2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95D4F" w14:textId="77777777" w:rsidR="00CB314E" w:rsidRDefault="00CB314E" w:rsidP="006365D0">
      <w:r>
        <w:separator/>
      </w:r>
    </w:p>
  </w:footnote>
  <w:footnote w:type="continuationSeparator" w:id="0">
    <w:p w14:paraId="21B5D744" w14:textId="77777777" w:rsidR="00CB314E" w:rsidRDefault="00CB314E" w:rsidP="0063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5CB"/>
    <w:multiLevelType w:val="hybridMultilevel"/>
    <w:tmpl w:val="9CE21348"/>
    <w:lvl w:ilvl="0" w:tplc="7CBA88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F12361A"/>
    <w:multiLevelType w:val="hybridMultilevel"/>
    <w:tmpl w:val="9ADEAC96"/>
    <w:lvl w:ilvl="0" w:tplc="81AAC15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E115891"/>
    <w:multiLevelType w:val="hybridMultilevel"/>
    <w:tmpl w:val="EF309C80"/>
    <w:lvl w:ilvl="0" w:tplc="C58ABF86">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3">
    <w:nsid w:val="46211891"/>
    <w:multiLevelType w:val="hybridMultilevel"/>
    <w:tmpl w:val="062E936C"/>
    <w:lvl w:ilvl="0" w:tplc="55FE42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 浩">
    <w15:presenceInfo w15:providerId="Windows Live" w15:userId="bea3c626e22fba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4A"/>
    <w:rsid w:val="00000DCA"/>
    <w:rsid w:val="0000236A"/>
    <w:rsid w:val="0000454E"/>
    <w:rsid w:val="000113E7"/>
    <w:rsid w:val="00015B17"/>
    <w:rsid w:val="00015C46"/>
    <w:rsid w:val="000318A0"/>
    <w:rsid w:val="0003474A"/>
    <w:rsid w:val="00035085"/>
    <w:rsid w:val="000369F5"/>
    <w:rsid w:val="000404DE"/>
    <w:rsid w:val="00044058"/>
    <w:rsid w:val="0005180C"/>
    <w:rsid w:val="000612DE"/>
    <w:rsid w:val="0006188B"/>
    <w:rsid w:val="000709D9"/>
    <w:rsid w:val="00073C3B"/>
    <w:rsid w:val="00077FA8"/>
    <w:rsid w:val="00082A7C"/>
    <w:rsid w:val="00087432"/>
    <w:rsid w:val="000876D8"/>
    <w:rsid w:val="000B6EBA"/>
    <w:rsid w:val="000E3E21"/>
    <w:rsid w:val="000E47D4"/>
    <w:rsid w:val="000E5CA9"/>
    <w:rsid w:val="000F5289"/>
    <w:rsid w:val="001023EE"/>
    <w:rsid w:val="00116B7B"/>
    <w:rsid w:val="0012004F"/>
    <w:rsid w:val="001411C1"/>
    <w:rsid w:val="0014256F"/>
    <w:rsid w:val="00143D6C"/>
    <w:rsid w:val="00152C20"/>
    <w:rsid w:val="00155558"/>
    <w:rsid w:val="001613C1"/>
    <w:rsid w:val="00161728"/>
    <w:rsid w:val="001631D9"/>
    <w:rsid w:val="001751C0"/>
    <w:rsid w:val="001933FA"/>
    <w:rsid w:val="001954AF"/>
    <w:rsid w:val="001965DF"/>
    <w:rsid w:val="0019671A"/>
    <w:rsid w:val="00197406"/>
    <w:rsid w:val="001A4DC8"/>
    <w:rsid w:val="001A63E3"/>
    <w:rsid w:val="001E623E"/>
    <w:rsid w:val="001F4165"/>
    <w:rsid w:val="001F4AD9"/>
    <w:rsid w:val="00203C16"/>
    <w:rsid w:val="00214ECA"/>
    <w:rsid w:val="00222013"/>
    <w:rsid w:val="00235B4F"/>
    <w:rsid w:val="00237F58"/>
    <w:rsid w:val="002402C5"/>
    <w:rsid w:val="002508F4"/>
    <w:rsid w:val="002529B5"/>
    <w:rsid w:val="00262F7B"/>
    <w:rsid w:val="00287682"/>
    <w:rsid w:val="0029223C"/>
    <w:rsid w:val="00292FA8"/>
    <w:rsid w:val="002A19DC"/>
    <w:rsid w:val="002B4DFE"/>
    <w:rsid w:val="002B510B"/>
    <w:rsid w:val="002C3318"/>
    <w:rsid w:val="002C3796"/>
    <w:rsid w:val="002C5ACE"/>
    <w:rsid w:val="002D0162"/>
    <w:rsid w:val="002D495A"/>
    <w:rsid w:val="002D656A"/>
    <w:rsid w:val="002E089C"/>
    <w:rsid w:val="002E3EB7"/>
    <w:rsid w:val="00301F92"/>
    <w:rsid w:val="00304F0E"/>
    <w:rsid w:val="00305DA2"/>
    <w:rsid w:val="00311BBD"/>
    <w:rsid w:val="003138BB"/>
    <w:rsid w:val="00324217"/>
    <w:rsid w:val="00330ACF"/>
    <w:rsid w:val="00331CE0"/>
    <w:rsid w:val="00331E72"/>
    <w:rsid w:val="00341D2F"/>
    <w:rsid w:val="0035289C"/>
    <w:rsid w:val="003578D1"/>
    <w:rsid w:val="00357C70"/>
    <w:rsid w:val="00371A1D"/>
    <w:rsid w:val="003800C9"/>
    <w:rsid w:val="003838A0"/>
    <w:rsid w:val="0039282D"/>
    <w:rsid w:val="003A3436"/>
    <w:rsid w:val="003C1931"/>
    <w:rsid w:val="003E2E10"/>
    <w:rsid w:val="00403CE5"/>
    <w:rsid w:val="00404868"/>
    <w:rsid w:val="00420B39"/>
    <w:rsid w:val="004259A7"/>
    <w:rsid w:val="00431D07"/>
    <w:rsid w:val="004364FF"/>
    <w:rsid w:val="004377C0"/>
    <w:rsid w:val="00462B01"/>
    <w:rsid w:val="00480216"/>
    <w:rsid w:val="004965D7"/>
    <w:rsid w:val="004965F1"/>
    <w:rsid w:val="004976FF"/>
    <w:rsid w:val="00497A56"/>
    <w:rsid w:val="00497DE8"/>
    <w:rsid w:val="00497F3B"/>
    <w:rsid w:val="004C004A"/>
    <w:rsid w:val="004C3B09"/>
    <w:rsid w:val="004D0749"/>
    <w:rsid w:val="004D7391"/>
    <w:rsid w:val="004E1694"/>
    <w:rsid w:val="004E6D51"/>
    <w:rsid w:val="004F0F87"/>
    <w:rsid w:val="004F4B8A"/>
    <w:rsid w:val="004F6896"/>
    <w:rsid w:val="005067DD"/>
    <w:rsid w:val="005112FC"/>
    <w:rsid w:val="00516A1E"/>
    <w:rsid w:val="00533E9D"/>
    <w:rsid w:val="00535430"/>
    <w:rsid w:val="0053676C"/>
    <w:rsid w:val="00546042"/>
    <w:rsid w:val="00547D72"/>
    <w:rsid w:val="00552A82"/>
    <w:rsid w:val="0056292E"/>
    <w:rsid w:val="0056420F"/>
    <w:rsid w:val="005657B0"/>
    <w:rsid w:val="00574315"/>
    <w:rsid w:val="00582E52"/>
    <w:rsid w:val="0059396E"/>
    <w:rsid w:val="00597BD4"/>
    <w:rsid w:val="005C2A37"/>
    <w:rsid w:val="005C5224"/>
    <w:rsid w:val="005D2915"/>
    <w:rsid w:val="005D5B91"/>
    <w:rsid w:val="005D7B48"/>
    <w:rsid w:val="005E1FF2"/>
    <w:rsid w:val="005E51CF"/>
    <w:rsid w:val="0060316B"/>
    <w:rsid w:val="00610B4E"/>
    <w:rsid w:val="00615939"/>
    <w:rsid w:val="00617AA2"/>
    <w:rsid w:val="0062369D"/>
    <w:rsid w:val="006365D0"/>
    <w:rsid w:val="00637EDD"/>
    <w:rsid w:val="0064336C"/>
    <w:rsid w:val="0065457C"/>
    <w:rsid w:val="006558EF"/>
    <w:rsid w:val="00664E06"/>
    <w:rsid w:val="00665347"/>
    <w:rsid w:val="00666A8F"/>
    <w:rsid w:val="00672C16"/>
    <w:rsid w:val="00673233"/>
    <w:rsid w:val="00692771"/>
    <w:rsid w:val="006975FE"/>
    <w:rsid w:val="006A3480"/>
    <w:rsid w:val="006A43C6"/>
    <w:rsid w:val="006B09CA"/>
    <w:rsid w:val="006B186A"/>
    <w:rsid w:val="006B4F76"/>
    <w:rsid w:val="006C2C21"/>
    <w:rsid w:val="006C4D60"/>
    <w:rsid w:val="006C7289"/>
    <w:rsid w:val="006D185B"/>
    <w:rsid w:val="006E32A9"/>
    <w:rsid w:val="006E3A08"/>
    <w:rsid w:val="006E47C6"/>
    <w:rsid w:val="006E7F25"/>
    <w:rsid w:val="006F722B"/>
    <w:rsid w:val="007136C3"/>
    <w:rsid w:val="007149CE"/>
    <w:rsid w:val="007335DD"/>
    <w:rsid w:val="00736824"/>
    <w:rsid w:val="00752ADC"/>
    <w:rsid w:val="007539E3"/>
    <w:rsid w:val="00756EF0"/>
    <w:rsid w:val="007575CC"/>
    <w:rsid w:val="00770C7E"/>
    <w:rsid w:val="00782705"/>
    <w:rsid w:val="007877D8"/>
    <w:rsid w:val="007B2110"/>
    <w:rsid w:val="007B626F"/>
    <w:rsid w:val="007D63C8"/>
    <w:rsid w:val="007E7701"/>
    <w:rsid w:val="007F01D0"/>
    <w:rsid w:val="007F18F9"/>
    <w:rsid w:val="007F29F5"/>
    <w:rsid w:val="0080186B"/>
    <w:rsid w:val="00813E96"/>
    <w:rsid w:val="00815102"/>
    <w:rsid w:val="00815DE1"/>
    <w:rsid w:val="00817299"/>
    <w:rsid w:val="00823041"/>
    <w:rsid w:val="008374D7"/>
    <w:rsid w:val="008434C9"/>
    <w:rsid w:val="0085489D"/>
    <w:rsid w:val="00857B31"/>
    <w:rsid w:val="008615A9"/>
    <w:rsid w:val="00864F8F"/>
    <w:rsid w:val="008668E9"/>
    <w:rsid w:val="008679FC"/>
    <w:rsid w:val="00875755"/>
    <w:rsid w:val="0088344C"/>
    <w:rsid w:val="00883AE9"/>
    <w:rsid w:val="00891F07"/>
    <w:rsid w:val="00896657"/>
    <w:rsid w:val="008A0651"/>
    <w:rsid w:val="008A227C"/>
    <w:rsid w:val="008A37C8"/>
    <w:rsid w:val="008A65D4"/>
    <w:rsid w:val="008B2F5D"/>
    <w:rsid w:val="008B4899"/>
    <w:rsid w:val="008B7540"/>
    <w:rsid w:val="008C6885"/>
    <w:rsid w:val="008E3B0B"/>
    <w:rsid w:val="008F24E8"/>
    <w:rsid w:val="00900134"/>
    <w:rsid w:val="009025FE"/>
    <w:rsid w:val="00902D96"/>
    <w:rsid w:val="00903704"/>
    <w:rsid w:val="00926F98"/>
    <w:rsid w:val="00927DA5"/>
    <w:rsid w:val="00935AF6"/>
    <w:rsid w:val="00941D93"/>
    <w:rsid w:val="00941FFB"/>
    <w:rsid w:val="00942736"/>
    <w:rsid w:val="00943567"/>
    <w:rsid w:val="00944CE5"/>
    <w:rsid w:val="00944EB5"/>
    <w:rsid w:val="0094592B"/>
    <w:rsid w:val="00966F40"/>
    <w:rsid w:val="00985449"/>
    <w:rsid w:val="00991A83"/>
    <w:rsid w:val="009A0DBB"/>
    <w:rsid w:val="009A68CC"/>
    <w:rsid w:val="009A7061"/>
    <w:rsid w:val="009B7E73"/>
    <w:rsid w:val="009C1ADD"/>
    <w:rsid w:val="009C1CD7"/>
    <w:rsid w:val="009D13F4"/>
    <w:rsid w:val="009D391E"/>
    <w:rsid w:val="009E27BA"/>
    <w:rsid w:val="009E342A"/>
    <w:rsid w:val="009E4124"/>
    <w:rsid w:val="009F330F"/>
    <w:rsid w:val="00A0177F"/>
    <w:rsid w:val="00A04AB1"/>
    <w:rsid w:val="00A30642"/>
    <w:rsid w:val="00A34431"/>
    <w:rsid w:val="00A62064"/>
    <w:rsid w:val="00A6796C"/>
    <w:rsid w:val="00A73641"/>
    <w:rsid w:val="00A76B5F"/>
    <w:rsid w:val="00A81ED9"/>
    <w:rsid w:val="00A83081"/>
    <w:rsid w:val="00A854BB"/>
    <w:rsid w:val="00A968E8"/>
    <w:rsid w:val="00AA0175"/>
    <w:rsid w:val="00AA3D6B"/>
    <w:rsid w:val="00AB2F21"/>
    <w:rsid w:val="00AC0822"/>
    <w:rsid w:val="00AD3BD5"/>
    <w:rsid w:val="00AD63A8"/>
    <w:rsid w:val="00AE0F1B"/>
    <w:rsid w:val="00AE3A2E"/>
    <w:rsid w:val="00AF26B9"/>
    <w:rsid w:val="00B022ED"/>
    <w:rsid w:val="00B11973"/>
    <w:rsid w:val="00B41EFA"/>
    <w:rsid w:val="00B5014C"/>
    <w:rsid w:val="00B77AF4"/>
    <w:rsid w:val="00B9581C"/>
    <w:rsid w:val="00B97A70"/>
    <w:rsid w:val="00B97EFD"/>
    <w:rsid w:val="00BA041E"/>
    <w:rsid w:val="00BA38D2"/>
    <w:rsid w:val="00BC2A60"/>
    <w:rsid w:val="00BC5EF8"/>
    <w:rsid w:val="00BE1483"/>
    <w:rsid w:val="00BF1392"/>
    <w:rsid w:val="00C25AF7"/>
    <w:rsid w:val="00C4389A"/>
    <w:rsid w:val="00C465F9"/>
    <w:rsid w:val="00C53BCA"/>
    <w:rsid w:val="00C7635D"/>
    <w:rsid w:val="00C77DA7"/>
    <w:rsid w:val="00C84489"/>
    <w:rsid w:val="00CA475B"/>
    <w:rsid w:val="00CB2AC8"/>
    <w:rsid w:val="00CB314E"/>
    <w:rsid w:val="00CC0E7B"/>
    <w:rsid w:val="00CC350B"/>
    <w:rsid w:val="00CE4504"/>
    <w:rsid w:val="00CE5CE3"/>
    <w:rsid w:val="00D11833"/>
    <w:rsid w:val="00D20020"/>
    <w:rsid w:val="00D2799D"/>
    <w:rsid w:val="00D4555C"/>
    <w:rsid w:val="00D605F7"/>
    <w:rsid w:val="00D7137C"/>
    <w:rsid w:val="00D71B10"/>
    <w:rsid w:val="00D81446"/>
    <w:rsid w:val="00D93957"/>
    <w:rsid w:val="00DA2DD2"/>
    <w:rsid w:val="00DA2E9B"/>
    <w:rsid w:val="00DA324F"/>
    <w:rsid w:val="00DA520B"/>
    <w:rsid w:val="00DA662E"/>
    <w:rsid w:val="00DA780C"/>
    <w:rsid w:val="00DC25D8"/>
    <w:rsid w:val="00DC6816"/>
    <w:rsid w:val="00DD6D8A"/>
    <w:rsid w:val="00DF1F21"/>
    <w:rsid w:val="00E000E2"/>
    <w:rsid w:val="00E10574"/>
    <w:rsid w:val="00E14BF7"/>
    <w:rsid w:val="00E43777"/>
    <w:rsid w:val="00E66AD7"/>
    <w:rsid w:val="00E768D0"/>
    <w:rsid w:val="00E801E1"/>
    <w:rsid w:val="00E839E1"/>
    <w:rsid w:val="00E86320"/>
    <w:rsid w:val="00E8710C"/>
    <w:rsid w:val="00E87E27"/>
    <w:rsid w:val="00E940A1"/>
    <w:rsid w:val="00E957F2"/>
    <w:rsid w:val="00EA0660"/>
    <w:rsid w:val="00EC02FE"/>
    <w:rsid w:val="00EC3887"/>
    <w:rsid w:val="00EC6F16"/>
    <w:rsid w:val="00ED17EE"/>
    <w:rsid w:val="00ED2602"/>
    <w:rsid w:val="00ED6B4E"/>
    <w:rsid w:val="00EE0288"/>
    <w:rsid w:val="00EE6717"/>
    <w:rsid w:val="00F144B7"/>
    <w:rsid w:val="00F2509B"/>
    <w:rsid w:val="00F30D47"/>
    <w:rsid w:val="00F31BDD"/>
    <w:rsid w:val="00F33823"/>
    <w:rsid w:val="00F36BA2"/>
    <w:rsid w:val="00F449DF"/>
    <w:rsid w:val="00F4567D"/>
    <w:rsid w:val="00F4771F"/>
    <w:rsid w:val="00F53DE2"/>
    <w:rsid w:val="00F65E29"/>
    <w:rsid w:val="00F71AA8"/>
    <w:rsid w:val="00F900CB"/>
    <w:rsid w:val="00F919E0"/>
    <w:rsid w:val="00F91F00"/>
    <w:rsid w:val="00F933C4"/>
    <w:rsid w:val="00FA0EB1"/>
    <w:rsid w:val="00FA540C"/>
    <w:rsid w:val="00FA69E4"/>
    <w:rsid w:val="00FB14C0"/>
    <w:rsid w:val="00FB6CFB"/>
    <w:rsid w:val="00FC0DEA"/>
    <w:rsid w:val="00FC0F72"/>
    <w:rsid w:val="00FC56B9"/>
    <w:rsid w:val="00FC7699"/>
    <w:rsid w:val="00FD3FF4"/>
    <w:rsid w:val="00FD785C"/>
    <w:rsid w:val="00FE20C4"/>
    <w:rsid w:val="00FE3A2C"/>
    <w:rsid w:val="00FE6047"/>
    <w:rsid w:val="00FF0135"/>
    <w:rsid w:val="00FF041A"/>
    <w:rsid w:val="00FF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4A"/>
    <w:pPr>
      <w:widowControl w:val="0"/>
      <w:jc w:val="both"/>
    </w:pPr>
    <w:rPr>
      <w:rFonts w:ascii="Calibri" w:eastAsia="宋体" w:hAnsi="Calibri" w:cs="Times New Roman"/>
    </w:rPr>
  </w:style>
  <w:style w:type="paragraph" w:styleId="1">
    <w:name w:val="heading 1"/>
    <w:basedOn w:val="a"/>
    <w:next w:val="a"/>
    <w:link w:val="1Char"/>
    <w:qFormat/>
    <w:rsid w:val="00292FA8"/>
    <w:pPr>
      <w:keepNext/>
      <w:jc w:val="center"/>
      <w:outlineLvl w:val="0"/>
    </w:pPr>
    <w:rPr>
      <w:rFonts w:ascii="仿宋_GB2312" w:eastAsia="仿宋_GB2312" w:hAnsi="Times New Roman"/>
      <w:sz w:val="28"/>
      <w:szCs w:val="24"/>
    </w:rPr>
  </w:style>
  <w:style w:type="paragraph" w:styleId="2">
    <w:name w:val="heading 2"/>
    <w:basedOn w:val="a"/>
    <w:next w:val="a0"/>
    <w:link w:val="2Char"/>
    <w:qFormat/>
    <w:rsid w:val="00292FA8"/>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qFormat/>
    <w:rsid w:val="00292FA8"/>
    <w:pPr>
      <w:keepNext/>
      <w:jc w:val="center"/>
      <w:outlineLvl w:val="2"/>
    </w:pPr>
    <w:rPr>
      <w:rFonts w:ascii="仿宋_GB2312" w:eastAsia="仿宋_GB2312" w:hAnsi="Times New Roman"/>
      <w:color w:val="00000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136C3"/>
    <w:pPr>
      <w:ind w:firstLineChars="200" w:firstLine="420"/>
    </w:pPr>
  </w:style>
  <w:style w:type="paragraph" w:styleId="a5">
    <w:name w:val="header"/>
    <w:basedOn w:val="a"/>
    <w:link w:val="Char"/>
    <w:uiPriority w:val="99"/>
    <w:unhideWhenUsed/>
    <w:rsid w:val="00636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365D0"/>
    <w:rPr>
      <w:rFonts w:ascii="Calibri" w:eastAsia="宋体" w:hAnsi="Calibri" w:cs="Times New Roman"/>
      <w:sz w:val="18"/>
      <w:szCs w:val="18"/>
    </w:rPr>
  </w:style>
  <w:style w:type="paragraph" w:styleId="a6">
    <w:name w:val="footer"/>
    <w:basedOn w:val="a"/>
    <w:link w:val="Char0"/>
    <w:uiPriority w:val="99"/>
    <w:unhideWhenUsed/>
    <w:rsid w:val="006365D0"/>
    <w:pPr>
      <w:tabs>
        <w:tab w:val="center" w:pos="4153"/>
        <w:tab w:val="right" w:pos="8306"/>
      </w:tabs>
      <w:snapToGrid w:val="0"/>
      <w:jc w:val="left"/>
    </w:pPr>
    <w:rPr>
      <w:sz w:val="18"/>
      <w:szCs w:val="18"/>
    </w:rPr>
  </w:style>
  <w:style w:type="character" w:customStyle="1" w:styleId="Char0">
    <w:name w:val="页脚 Char"/>
    <w:basedOn w:val="a1"/>
    <w:link w:val="a6"/>
    <w:uiPriority w:val="99"/>
    <w:rsid w:val="006365D0"/>
    <w:rPr>
      <w:rFonts w:ascii="Calibri" w:eastAsia="宋体" w:hAnsi="Calibri" w:cs="Times New Roman"/>
      <w:sz w:val="18"/>
      <w:szCs w:val="18"/>
    </w:rPr>
  </w:style>
  <w:style w:type="paragraph" w:styleId="a7">
    <w:name w:val="Balloon Text"/>
    <w:basedOn w:val="a"/>
    <w:link w:val="Char1"/>
    <w:uiPriority w:val="99"/>
    <w:semiHidden/>
    <w:unhideWhenUsed/>
    <w:rsid w:val="00304F0E"/>
    <w:rPr>
      <w:sz w:val="18"/>
      <w:szCs w:val="18"/>
    </w:rPr>
  </w:style>
  <w:style w:type="character" w:customStyle="1" w:styleId="Char1">
    <w:name w:val="批注框文本 Char"/>
    <w:basedOn w:val="a1"/>
    <w:link w:val="a7"/>
    <w:uiPriority w:val="99"/>
    <w:semiHidden/>
    <w:rsid w:val="00304F0E"/>
    <w:rPr>
      <w:rFonts w:ascii="Calibri" w:eastAsia="宋体" w:hAnsi="Calibri" w:cs="Times New Roman"/>
      <w:sz w:val="18"/>
      <w:szCs w:val="18"/>
    </w:rPr>
  </w:style>
  <w:style w:type="character" w:customStyle="1" w:styleId="1Char">
    <w:name w:val="标题 1 Char"/>
    <w:basedOn w:val="a1"/>
    <w:link w:val="1"/>
    <w:rsid w:val="00292FA8"/>
    <w:rPr>
      <w:rFonts w:ascii="仿宋_GB2312" w:eastAsia="仿宋_GB2312" w:hAnsi="Times New Roman" w:cs="Times New Roman"/>
      <w:sz w:val="28"/>
      <w:szCs w:val="24"/>
    </w:rPr>
  </w:style>
  <w:style w:type="character" w:customStyle="1" w:styleId="2Char">
    <w:name w:val="标题 2 Char"/>
    <w:basedOn w:val="a1"/>
    <w:link w:val="2"/>
    <w:rsid w:val="00292FA8"/>
    <w:rPr>
      <w:rFonts w:ascii="Arial" w:eastAsia="黑体" w:hAnsi="Arial" w:cs="Times New Roman"/>
      <w:b/>
      <w:sz w:val="32"/>
      <w:szCs w:val="20"/>
    </w:rPr>
  </w:style>
  <w:style w:type="character" w:customStyle="1" w:styleId="3Char">
    <w:name w:val="标题 3 Char"/>
    <w:basedOn w:val="a1"/>
    <w:link w:val="3"/>
    <w:rsid w:val="00292FA8"/>
    <w:rPr>
      <w:rFonts w:ascii="仿宋_GB2312" w:eastAsia="仿宋_GB2312" w:hAnsi="Times New Roman" w:cs="Times New Roman"/>
      <w:color w:val="000000"/>
      <w:sz w:val="28"/>
      <w:szCs w:val="24"/>
    </w:rPr>
  </w:style>
  <w:style w:type="numbering" w:customStyle="1" w:styleId="10">
    <w:name w:val="无列表1"/>
    <w:next w:val="a3"/>
    <w:uiPriority w:val="99"/>
    <w:semiHidden/>
    <w:unhideWhenUsed/>
    <w:rsid w:val="00292FA8"/>
  </w:style>
  <w:style w:type="paragraph" w:styleId="a0">
    <w:name w:val="Normal Indent"/>
    <w:basedOn w:val="a"/>
    <w:uiPriority w:val="99"/>
    <w:semiHidden/>
    <w:unhideWhenUsed/>
    <w:rsid w:val="00292FA8"/>
    <w:pPr>
      <w:ind w:firstLineChars="200" w:firstLine="420"/>
    </w:pPr>
    <w:rPr>
      <w:rFonts w:asciiTheme="minorHAnsi" w:eastAsiaTheme="minorEastAsia" w:hAnsiTheme="minorHAnsi" w:cstheme="minorBidi"/>
    </w:rPr>
  </w:style>
  <w:style w:type="character" w:customStyle="1" w:styleId="2Char0">
    <w:name w:val="正文文本 2 Char"/>
    <w:basedOn w:val="a1"/>
    <w:link w:val="20"/>
    <w:rsid w:val="00292FA8"/>
    <w:rPr>
      <w:rFonts w:ascii="黑体" w:eastAsia="黑体" w:hAnsi="Times New Roman" w:cs="Times New Roman"/>
      <w:kern w:val="0"/>
      <w:sz w:val="36"/>
      <w:szCs w:val="24"/>
    </w:rPr>
  </w:style>
  <w:style w:type="paragraph" w:styleId="20">
    <w:name w:val="Body Text 2"/>
    <w:basedOn w:val="a"/>
    <w:link w:val="2Char0"/>
    <w:rsid w:val="00292FA8"/>
    <w:pPr>
      <w:autoSpaceDE w:val="0"/>
      <w:autoSpaceDN w:val="0"/>
      <w:adjustRightInd w:val="0"/>
      <w:jc w:val="center"/>
    </w:pPr>
    <w:rPr>
      <w:rFonts w:ascii="黑体" w:eastAsia="黑体" w:hAnsi="Times New Roman"/>
      <w:kern w:val="0"/>
      <w:sz w:val="36"/>
      <w:szCs w:val="24"/>
    </w:rPr>
  </w:style>
  <w:style w:type="character" w:customStyle="1" w:styleId="2Char1">
    <w:name w:val="正文文本 2 Char1"/>
    <w:basedOn w:val="a1"/>
    <w:uiPriority w:val="99"/>
    <w:semiHidden/>
    <w:rsid w:val="00292FA8"/>
    <w:rPr>
      <w:rFonts w:ascii="Calibri" w:eastAsia="宋体" w:hAnsi="Calibri" w:cs="Times New Roman"/>
    </w:rPr>
  </w:style>
  <w:style w:type="character" w:customStyle="1" w:styleId="3Char0">
    <w:name w:val="正文文本 3 Char"/>
    <w:basedOn w:val="a1"/>
    <w:link w:val="30"/>
    <w:uiPriority w:val="99"/>
    <w:semiHidden/>
    <w:rsid w:val="00292FA8"/>
    <w:rPr>
      <w:sz w:val="16"/>
      <w:szCs w:val="16"/>
    </w:rPr>
  </w:style>
  <w:style w:type="paragraph" w:styleId="30">
    <w:name w:val="Body Text 3"/>
    <w:basedOn w:val="a"/>
    <w:link w:val="3Char0"/>
    <w:uiPriority w:val="99"/>
    <w:semiHidden/>
    <w:unhideWhenUsed/>
    <w:rsid w:val="00292FA8"/>
    <w:pPr>
      <w:spacing w:after="120"/>
    </w:pPr>
    <w:rPr>
      <w:rFonts w:asciiTheme="minorHAnsi" w:eastAsiaTheme="minorEastAsia" w:hAnsiTheme="minorHAnsi" w:cstheme="minorBidi"/>
      <w:sz w:val="16"/>
      <w:szCs w:val="16"/>
    </w:rPr>
  </w:style>
  <w:style w:type="character" w:customStyle="1" w:styleId="3Char1">
    <w:name w:val="正文文本 3 Char1"/>
    <w:basedOn w:val="a1"/>
    <w:uiPriority w:val="99"/>
    <w:semiHidden/>
    <w:rsid w:val="00292FA8"/>
    <w:rPr>
      <w:rFonts w:ascii="Calibri" w:eastAsia="宋体" w:hAnsi="Calibri" w:cs="Times New Roman"/>
      <w:sz w:val="16"/>
      <w:szCs w:val="16"/>
    </w:rPr>
  </w:style>
  <w:style w:type="character" w:customStyle="1" w:styleId="Char2">
    <w:name w:val="批注文字 Char"/>
    <w:basedOn w:val="a1"/>
    <w:link w:val="a8"/>
    <w:uiPriority w:val="99"/>
    <w:semiHidden/>
    <w:rsid w:val="00292FA8"/>
  </w:style>
  <w:style w:type="paragraph" w:styleId="a8">
    <w:name w:val="annotation text"/>
    <w:basedOn w:val="a"/>
    <w:link w:val="Char2"/>
    <w:uiPriority w:val="99"/>
    <w:semiHidden/>
    <w:unhideWhenUsed/>
    <w:rsid w:val="00292FA8"/>
    <w:pPr>
      <w:jc w:val="left"/>
    </w:pPr>
    <w:rPr>
      <w:rFonts w:asciiTheme="minorHAnsi" w:eastAsiaTheme="minorEastAsia" w:hAnsiTheme="minorHAnsi" w:cstheme="minorBidi"/>
    </w:rPr>
  </w:style>
  <w:style w:type="character" w:customStyle="1" w:styleId="Char10">
    <w:name w:val="批注文字 Char1"/>
    <w:basedOn w:val="a1"/>
    <w:uiPriority w:val="99"/>
    <w:semiHidden/>
    <w:rsid w:val="00292FA8"/>
    <w:rPr>
      <w:rFonts w:ascii="Calibri" w:eastAsia="宋体" w:hAnsi="Calibri" w:cs="Times New Roman"/>
    </w:rPr>
  </w:style>
  <w:style w:type="character" w:customStyle="1" w:styleId="Char3">
    <w:name w:val="批注主题 Char"/>
    <w:basedOn w:val="Char2"/>
    <w:link w:val="a9"/>
    <w:uiPriority w:val="99"/>
    <w:semiHidden/>
    <w:rsid w:val="00292FA8"/>
    <w:rPr>
      <w:b/>
      <w:bCs/>
    </w:rPr>
  </w:style>
  <w:style w:type="paragraph" w:styleId="a9">
    <w:name w:val="annotation subject"/>
    <w:basedOn w:val="a8"/>
    <w:next w:val="a8"/>
    <w:link w:val="Char3"/>
    <w:uiPriority w:val="99"/>
    <w:semiHidden/>
    <w:unhideWhenUsed/>
    <w:rsid w:val="00292FA8"/>
    <w:rPr>
      <w:b/>
      <w:bCs/>
    </w:rPr>
  </w:style>
  <w:style w:type="character" w:customStyle="1" w:styleId="Char11">
    <w:name w:val="批注主题 Char1"/>
    <w:basedOn w:val="Char10"/>
    <w:uiPriority w:val="99"/>
    <w:semiHidden/>
    <w:rsid w:val="00292FA8"/>
    <w:rPr>
      <w:rFonts w:ascii="Calibri" w:eastAsia="宋体" w:hAnsi="Calibri" w:cs="Times New Roman"/>
      <w:b/>
      <w:bCs/>
    </w:rPr>
  </w:style>
  <w:style w:type="character" w:customStyle="1" w:styleId="Char12">
    <w:name w:val="批注框文本 Char1"/>
    <w:basedOn w:val="a1"/>
    <w:uiPriority w:val="99"/>
    <w:semiHidden/>
    <w:rsid w:val="00292FA8"/>
    <w:rPr>
      <w:sz w:val="18"/>
      <w:szCs w:val="18"/>
    </w:rPr>
  </w:style>
  <w:style w:type="character" w:customStyle="1" w:styleId="Char13">
    <w:name w:val="页眉 Char1"/>
    <w:basedOn w:val="a1"/>
    <w:uiPriority w:val="99"/>
    <w:semiHidden/>
    <w:rsid w:val="00292FA8"/>
    <w:rPr>
      <w:sz w:val="18"/>
      <w:szCs w:val="18"/>
    </w:rPr>
  </w:style>
  <w:style w:type="character" w:customStyle="1" w:styleId="Char14">
    <w:name w:val="页脚 Char1"/>
    <w:basedOn w:val="a1"/>
    <w:uiPriority w:val="99"/>
    <w:semiHidden/>
    <w:rsid w:val="00292FA8"/>
    <w:rPr>
      <w:sz w:val="18"/>
      <w:szCs w:val="18"/>
    </w:rPr>
  </w:style>
  <w:style w:type="character" w:customStyle="1" w:styleId="Char4">
    <w:name w:val="正文文本缩进 Char"/>
    <w:basedOn w:val="a1"/>
    <w:link w:val="aa"/>
    <w:uiPriority w:val="99"/>
    <w:semiHidden/>
    <w:rsid w:val="00292FA8"/>
  </w:style>
  <w:style w:type="paragraph" w:styleId="aa">
    <w:name w:val="Body Text Indent"/>
    <w:basedOn w:val="a"/>
    <w:link w:val="Char4"/>
    <w:uiPriority w:val="99"/>
    <w:semiHidden/>
    <w:unhideWhenUsed/>
    <w:rsid w:val="00292FA8"/>
    <w:pPr>
      <w:spacing w:after="120"/>
      <w:ind w:leftChars="200" w:left="420"/>
    </w:pPr>
    <w:rPr>
      <w:rFonts w:asciiTheme="minorHAnsi" w:eastAsiaTheme="minorEastAsia" w:hAnsiTheme="minorHAnsi" w:cstheme="minorBidi"/>
    </w:rPr>
  </w:style>
  <w:style w:type="character" w:customStyle="1" w:styleId="Char15">
    <w:name w:val="正文文本缩进 Char1"/>
    <w:basedOn w:val="a1"/>
    <w:uiPriority w:val="99"/>
    <w:semiHidden/>
    <w:rsid w:val="00292FA8"/>
    <w:rPr>
      <w:rFonts w:ascii="Calibri" w:eastAsia="宋体" w:hAnsi="Calibri" w:cs="Times New Roman"/>
    </w:rPr>
  </w:style>
  <w:style w:type="character" w:customStyle="1" w:styleId="2Char2">
    <w:name w:val="正文文本缩进 2 Char"/>
    <w:basedOn w:val="a1"/>
    <w:link w:val="21"/>
    <w:uiPriority w:val="99"/>
    <w:semiHidden/>
    <w:rsid w:val="00292FA8"/>
  </w:style>
  <w:style w:type="paragraph" w:styleId="21">
    <w:name w:val="Body Text Indent 2"/>
    <w:basedOn w:val="a"/>
    <w:link w:val="2Char2"/>
    <w:uiPriority w:val="99"/>
    <w:semiHidden/>
    <w:unhideWhenUsed/>
    <w:rsid w:val="00292FA8"/>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1"/>
    <w:uiPriority w:val="99"/>
    <w:semiHidden/>
    <w:rsid w:val="00292FA8"/>
    <w:rPr>
      <w:rFonts w:ascii="Calibri" w:eastAsia="宋体" w:hAnsi="Calibri" w:cs="Times New Roman"/>
    </w:rPr>
  </w:style>
  <w:style w:type="character" w:customStyle="1" w:styleId="Char5">
    <w:name w:val="纯文本 Char"/>
    <w:basedOn w:val="a1"/>
    <w:link w:val="ab"/>
    <w:rsid w:val="00292FA8"/>
    <w:rPr>
      <w:rFonts w:ascii="宋体" w:eastAsia="宋体" w:hAnsi="Courier New" w:cs="Times New Roman"/>
      <w:szCs w:val="20"/>
    </w:rPr>
  </w:style>
  <w:style w:type="paragraph" w:styleId="ab">
    <w:name w:val="Plain Text"/>
    <w:basedOn w:val="a"/>
    <w:link w:val="Char5"/>
    <w:rsid w:val="00292FA8"/>
    <w:rPr>
      <w:rFonts w:ascii="宋体" w:hAnsi="Courier New"/>
      <w:szCs w:val="20"/>
    </w:rPr>
  </w:style>
  <w:style w:type="character" w:customStyle="1" w:styleId="Char16">
    <w:name w:val="纯文本 Char1"/>
    <w:basedOn w:val="a1"/>
    <w:uiPriority w:val="99"/>
    <w:semiHidden/>
    <w:rsid w:val="00292FA8"/>
    <w:rPr>
      <w:rFonts w:ascii="宋体" w:eastAsia="宋体" w:hAnsi="Courier New" w:cs="Courier New"/>
      <w:szCs w:val="21"/>
    </w:rPr>
  </w:style>
  <w:style w:type="paragraph" w:styleId="ac">
    <w:name w:val="No Spacing"/>
    <w:uiPriority w:val="1"/>
    <w:qFormat/>
    <w:rsid w:val="00292FA8"/>
    <w:pPr>
      <w:widowControl w:val="0"/>
      <w:jc w:val="both"/>
    </w:pPr>
    <w:rPr>
      <w:rFonts w:ascii="仿宋_GB2312" w:eastAsia="仿宋_GB2312" w:hAnsi="宋体" w:cs="Times New Roman"/>
      <w:sz w:val="30"/>
      <w:szCs w:val="24"/>
    </w:rPr>
  </w:style>
  <w:style w:type="paragraph" w:customStyle="1" w:styleId="11">
    <w:name w:val="列出段落1"/>
    <w:basedOn w:val="a"/>
    <w:rsid w:val="00292FA8"/>
    <w:pPr>
      <w:ind w:firstLineChars="200" w:firstLine="420"/>
    </w:pPr>
  </w:style>
  <w:style w:type="table" w:styleId="ad">
    <w:name w:val="Table Grid"/>
    <w:basedOn w:val="a2"/>
    <w:uiPriority w:val="59"/>
    <w:rsid w:val="0029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1">
    <w:name w:val="da1"/>
    <w:basedOn w:val="a1"/>
    <w:rsid w:val="00292FA8"/>
    <w:rPr>
      <w:rFonts w:ascii="??" w:hAnsi="??" w:cs="??"/>
      <w:color w:val="000000"/>
      <w:sz w:val="21"/>
      <w:szCs w:val="21"/>
      <w:u w:val="none"/>
      <w:effect w:val="none"/>
    </w:rPr>
  </w:style>
  <w:style w:type="paragraph" w:styleId="12">
    <w:name w:val="toc 1"/>
    <w:basedOn w:val="a"/>
    <w:next w:val="a"/>
    <w:autoRedefine/>
    <w:semiHidden/>
    <w:rsid w:val="00292FA8"/>
    <w:pPr>
      <w:widowControl/>
    </w:pPr>
    <w:rPr>
      <w:rFonts w:ascii="宋体" w:hAnsi="宋体"/>
      <w:b/>
      <w:bCs/>
      <w:kern w:val="0"/>
      <w:sz w:val="24"/>
      <w:szCs w:val="20"/>
    </w:rPr>
  </w:style>
  <w:style w:type="character" w:styleId="ae">
    <w:name w:val="Hyperlink"/>
    <w:basedOn w:val="a1"/>
    <w:uiPriority w:val="99"/>
    <w:unhideWhenUsed/>
    <w:rsid w:val="00E957F2"/>
    <w:rPr>
      <w:color w:val="0563C1" w:themeColor="hyperlink"/>
      <w:u w:val="single"/>
    </w:rPr>
  </w:style>
  <w:style w:type="character" w:styleId="af">
    <w:name w:val="annotation reference"/>
    <w:basedOn w:val="a1"/>
    <w:uiPriority w:val="99"/>
    <w:semiHidden/>
    <w:unhideWhenUsed/>
    <w:rsid w:val="006E7F25"/>
    <w:rPr>
      <w:sz w:val="21"/>
      <w:szCs w:val="21"/>
    </w:rPr>
  </w:style>
  <w:style w:type="paragraph" w:styleId="af0">
    <w:name w:val="Revision"/>
    <w:hidden/>
    <w:uiPriority w:val="99"/>
    <w:semiHidden/>
    <w:rsid w:val="0014256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4A"/>
    <w:pPr>
      <w:widowControl w:val="0"/>
      <w:jc w:val="both"/>
    </w:pPr>
    <w:rPr>
      <w:rFonts w:ascii="Calibri" w:eastAsia="宋体" w:hAnsi="Calibri" w:cs="Times New Roman"/>
    </w:rPr>
  </w:style>
  <w:style w:type="paragraph" w:styleId="1">
    <w:name w:val="heading 1"/>
    <w:basedOn w:val="a"/>
    <w:next w:val="a"/>
    <w:link w:val="1Char"/>
    <w:qFormat/>
    <w:rsid w:val="00292FA8"/>
    <w:pPr>
      <w:keepNext/>
      <w:jc w:val="center"/>
      <w:outlineLvl w:val="0"/>
    </w:pPr>
    <w:rPr>
      <w:rFonts w:ascii="仿宋_GB2312" w:eastAsia="仿宋_GB2312" w:hAnsi="Times New Roman"/>
      <w:sz w:val="28"/>
      <w:szCs w:val="24"/>
    </w:rPr>
  </w:style>
  <w:style w:type="paragraph" w:styleId="2">
    <w:name w:val="heading 2"/>
    <w:basedOn w:val="a"/>
    <w:next w:val="a0"/>
    <w:link w:val="2Char"/>
    <w:qFormat/>
    <w:rsid w:val="00292FA8"/>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qFormat/>
    <w:rsid w:val="00292FA8"/>
    <w:pPr>
      <w:keepNext/>
      <w:jc w:val="center"/>
      <w:outlineLvl w:val="2"/>
    </w:pPr>
    <w:rPr>
      <w:rFonts w:ascii="仿宋_GB2312" w:eastAsia="仿宋_GB2312" w:hAnsi="Times New Roman"/>
      <w:color w:val="00000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136C3"/>
    <w:pPr>
      <w:ind w:firstLineChars="200" w:firstLine="420"/>
    </w:pPr>
  </w:style>
  <w:style w:type="paragraph" w:styleId="a5">
    <w:name w:val="header"/>
    <w:basedOn w:val="a"/>
    <w:link w:val="Char"/>
    <w:uiPriority w:val="99"/>
    <w:unhideWhenUsed/>
    <w:rsid w:val="00636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365D0"/>
    <w:rPr>
      <w:rFonts w:ascii="Calibri" w:eastAsia="宋体" w:hAnsi="Calibri" w:cs="Times New Roman"/>
      <w:sz w:val="18"/>
      <w:szCs w:val="18"/>
    </w:rPr>
  </w:style>
  <w:style w:type="paragraph" w:styleId="a6">
    <w:name w:val="footer"/>
    <w:basedOn w:val="a"/>
    <w:link w:val="Char0"/>
    <w:uiPriority w:val="99"/>
    <w:unhideWhenUsed/>
    <w:rsid w:val="006365D0"/>
    <w:pPr>
      <w:tabs>
        <w:tab w:val="center" w:pos="4153"/>
        <w:tab w:val="right" w:pos="8306"/>
      </w:tabs>
      <w:snapToGrid w:val="0"/>
      <w:jc w:val="left"/>
    </w:pPr>
    <w:rPr>
      <w:sz w:val="18"/>
      <w:szCs w:val="18"/>
    </w:rPr>
  </w:style>
  <w:style w:type="character" w:customStyle="1" w:styleId="Char0">
    <w:name w:val="页脚 Char"/>
    <w:basedOn w:val="a1"/>
    <w:link w:val="a6"/>
    <w:uiPriority w:val="99"/>
    <w:rsid w:val="006365D0"/>
    <w:rPr>
      <w:rFonts w:ascii="Calibri" w:eastAsia="宋体" w:hAnsi="Calibri" w:cs="Times New Roman"/>
      <w:sz w:val="18"/>
      <w:szCs w:val="18"/>
    </w:rPr>
  </w:style>
  <w:style w:type="paragraph" w:styleId="a7">
    <w:name w:val="Balloon Text"/>
    <w:basedOn w:val="a"/>
    <w:link w:val="Char1"/>
    <w:uiPriority w:val="99"/>
    <w:semiHidden/>
    <w:unhideWhenUsed/>
    <w:rsid w:val="00304F0E"/>
    <w:rPr>
      <w:sz w:val="18"/>
      <w:szCs w:val="18"/>
    </w:rPr>
  </w:style>
  <w:style w:type="character" w:customStyle="1" w:styleId="Char1">
    <w:name w:val="批注框文本 Char"/>
    <w:basedOn w:val="a1"/>
    <w:link w:val="a7"/>
    <w:uiPriority w:val="99"/>
    <w:semiHidden/>
    <w:rsid w:val="00304F0E"/>
    <w:rPr>
      <w:rFonts w:ascii="Calibri" w:eastAsia="宋体" w:hAnsi="Calibri" w:cs="Times New Roman"/>
      <w:sz w:val="18"/>
      <w:szCs w:val="18"/>
    </w:rPr>
  </w:style>
  <w:style w:type="character" w:customStyle="1" w:styleId="1Char">
    <w:name w:val="标题 1 Char"/>
    <w:basedOn w:val="a1"/>
    <w:link w:val="1"/>
    <w:rsid w:val="00292FA8"/>
    <w:rPr>
      <w:rFonts w:ascii="仿宋_GB2312" w:eastAsia="仿宋_GB2312" w:hAnsi="Times New Roman" w:cs="Times New Roman"/>
      <w:sz w:val="28"/>
      <w:szCs w:val="24"/>
    </w:rPr>
  </w:style>
  <w:style w:type="character" w:customStyle="1" w:styleId="2Char">
    <w:name w:val="标题 2 Char"/>
    <w:basedOn w:val="a1"/>
    <w:link w:val="2"/>
    <w:rsid w:val="00292FA8"/>
    <w:rPr>
      <w:rFonts w:ascii="Arial" w:eastAsia="黑体" w:hAnsi="Arial" w:cs="Times New Roman"/>
      <w:b/>
      <w:sz w:val="32"/>
      <w:szCs w:val="20"/>
    </w:rPr>
  </w:style>
  <w:style w:type="character" w:customStyle="1" w:styleId="3Char">
    <w:name w:val="标题 3 Char"/>
    <w:basedOn w:val="a1"/>
    <w:link w:val="3"/>
    <w:rsid w:val="00292FA8"/>
    <w:rPr>
      <w:rFonts w:ascii="仿宋_GB2312" w:eastAsia="仿宋_GB2312" w:hAnsi="Times New Roman" w:cs="Times New Roman"/>
      <w:color w:val="000000"/>
      <w:sz w:val="28"/>
      <w:szCs w:val="24"/>
    </w:rPr>
  </w:style>
  <w:style w:type="numbering" w:customStyle="1" w:styleId="10">
    <w:name w:val="无列表1"/>
    <w:next w:val="a3"/>
    <w:uiPriority w:val="99"/>
    <w:semiHidden/>
    <w:unhideWhenUsed/>
    <w:rsid w:val="00292FA8"/>
  </w:style>
  <w:style w:type="paragraph" w:styleId="a0">
    <w:name w:val="Normal Indent"/>
    <w:basedOn w:val="a"/>
    <w:uiPriority w:val="99"/>
    <w:semiHidden/>
    <w:unhideWhenUsed/>
    <w:rsid w:val="00292FA8"/>
    <w:pPr>
      <w:ind w:firstLineChars="200" w:firstLine="420"/>
    </w:pPr>
    <w:rPr>
      <w:rFonts w:asciiTheme="minorHAnsi" w:eastAsiaTheme="minorEastAsia" w:hAnsiTheme="minorHAnsi" w:cstheme="minorBidi"/>
    </w:rPr>
  </w:style>
  <w:style w:type="character" w:customStyle="1" w:styleId="2Char0">
    <w:name w:val="正文文本 2 Char"/>
    <w:basedOn w:val="a1"/>
    <w:link w:val="20"/>
    <w:rsid w:val="00292FA8"/>
    <w:rPr>
      <w:rFonts w:ascii="黑体" w:eastAsia="黑体" w:hAnsi="Times New Roman" w:cs="Times New Roman"/>
      <w:kern w:val="0"/>
      <w:sz w:val="36"/>
      <w:szCs w:val="24"/>
    </w:rPr>
  </w:style>
  <w:style w:type="paragraph" w:styleId="20">
    <w:name w:val="Body Text 2"/>
    <w:basedOn w:val="a"/>
    <w:link w:val="2Char0"/>
    <w:rsid w:val="00292FA8"/>
    <w:pPr>
      <w:autoSpaceDE w:val="0"/>
      <w:autoSpaceDN w:val="0"/>
      <w:adjustRightInd w:val="0"/>
      <w:jc w:val="center"/>
    </w:pPr>
    <w:rPr>
      <w:rFonts w:ascii="黑体" w:eastAsia="黑体" w:hAnsi="Times New Roman"/>
      <w:kern w:val="0"/>
      <w:sz w:val="36"/>
      <w:szCs w:val="24"/>
    </w:rPr>
  </w:style>
  <w:style w:type="character" w:customStyle="1" w:styleId="2Char1">
    <w:name w:val="正文文本 2 Char1"/>
    <w:basedOn w:val="a1"/>
    <w:uiPriority w:val="99"/>
    <w:semiHidden/>
    <w:rsid w:val="00292FA8"/>
    <w:rPr>
      <w:rFonts w:ascii="Calibri" w:eastAsia="宋体" w:hAnsi="Calibri" w:cs="Times New Roman"/>
    </w:rPr>
  </w:style>
  <w:style w:type="character" w:customStyle="1" w:styleId="3Char0">
    <w:name w:val="正文文本 3 Char"/>
    <w:basedOn w:val="a1"/>
    <w:link w:val="30"/>
    <w:uiPriority w:val="99"/>
    <w:semiHidden/>
    <w:rsid w:val="00292FA8"/>
    <w:rPr>
      <w:sz w:val="16"/>
      <w:szCs w:val="16"/>
    </w:rPr>
  </w:style>
  <w:style w:type="paragraph" w:styleId="30">
    <w:name w:val="Body Text 3"/>
    <w:basedOn w:val="a"/>
    <w:link w:val="3Char0"/>
    <w:uiPriority w:val="99"/>
    <w:semiHidden/>
    <w:unhideWhenUsed/>
    <w:rsid w:val="00292FA8"/>
    <w:pPr>
      <w:spacing w:after="120"/>
    </w:pPr>
    <w:rPr>
      <w:rFonts w:asciiTheme="minorHAnsi" w:eastAsiaTheme="minorEastAsia" w:hAnsiTheme="minorHAnsi" w:cstheme="minorBidi"/>
      <w:sz w:val="16"/>
      <w:szCs w:val="16"/>
    </w:rPr>
  </w:style>
  <w:style w:type="character" w:customStyle="1" w:styleId="3Char1">
    <w:name w:val="正文文本 3 Char1"/>
    <w:basedOn w:val="a1"/>
    <w:uiPriority w:val="99"/>
    <w:semiHidden/>
    <w:rsid w:val="00292FA8"/>
    <w:rPr>
      <w:rFonts w:ascii="Calibri" w:eastAsia="宋体" w:hAnsi="Calibri" w:cs="Times New Roman"/>
      <w:sz w:val="16"/>
      <w:szCs w:val="16"/>
    </w:rPr>
  </w:style>
  <w:style w:type="character" w:customStyle="1" w:styleId="Char2">
    <w:name w:val="批注文字 Char"/>
    <w:basedOn w:val="a1"/>
    <w:link w:val="a8"/>
    <w:uiPriority w:val="99"/>
    <w:semiHidden/>
    <w:rsid w:val="00292FA8"/>
  </w:style>
  <w:style w:type="paragraph" w:styleId="a8">
    <w:name w:val="annotation text"/>
    <w:basedOn w:val="a"/>
    <w:link w:val="Char2"/>
    <w:uiPriority w:val="99"/>
    <w:semiHidden/>
    <w:unhideWhenUsed/>
    <w:rsid w:val="00292FA8"/>
    <w:pPr>
      <w:jc w:val="left"/>
    </w:pPr>
    <w:rPr>
      <w:rFonts w:asciiTheme="minorHAnsi" w:eastAsiaTheme="minorEastAsia" w:hAnsiTheme="minorHAnsi" w:cstheme="minorBidi"/>
    </w:rPr>
  </w:style>
  <w:style w:type="character" w:customStyle="1" w:styleId="Char10">
    <w:name w:val="批注文字 Char1"/>
    <w:basedOn w:val="a1"/>
    <w:uiPriority w:val="99"/>
    <w:semiHidden/>
    <w:rsid w:val="00292FA8"/>
    <w:rPr>
      <w:rFonts w:ascii="Calibri" w:eastAsia="宋体" w:hAnsi="Calibri" w:cs="Times New Roman"/>
    </w:rPr>
  </w:style>
  <w:style w:type="character" w:customStyle="1" w:styleId="Char3">
    <w:name w:val="批注主题 Char"/>
    <w:basedOn w:val="Char2"/>
    <w:link w:val="a9"/>
    <w:uiPriority w:val="99"/>
    <w:semiHidden/>
    <w:rsid w:val="00292FA8"/>
    <w:rPr>
      <w:b/>
      <w:bCs/>
    </w:rPr>
  </w:style>
  <w:style w:type="paragraph" w:styleId="a9">
    <w:name w:val="annotation subject"/>
    <w:basedOn w:val="a8"/>
    <w:next w:val="a8"/>
    <w:link w:val="Char3"/>
    <w:uiPriority w:val="99"/>
    <w:semiHidden/>
    <w:unhideWhenUsed/>
    <w:rsid w:val="00292FA8"/>
    <w:rPr>
      <w:b/>
      <w:bCs/>
    </w:rPr>
  </w:style>
  <w:style w:type="character" w:customStyle="1" w:styleId="Char11">
    <w:name w:val="批注主题 Char1"/>
    <w:basedOn w:val="Char10"/>
    <w:uiPriority w:val="99"/>
    <w:semiHidden/>
    <w:rsid w:val="00292FA8"/>
    <w:rPr>
      <w:rFonts w:ascii="Calibri" w:eastAsia="宋体" w:hAnsi="Calibri" w:cs="Times New Roman"/>
      <w:b/>
      <w:bCs/>
    </w:rPr>
  </w:style>
  <w:style w:type="character" w:customStyle="1" w:styleId="Char12">
    <w:name w:val="批注框文本 Char1"/>
    <w:basedOn w:val="a1"/>
    <w:uiPriority w:val="99"/>
    <w:semiHidden/>
    <w:rsid w:val="00292FA8"/>
    <w:rPr>
      <w:sz w:val="18"/>
      <w:szCs w:val="18"/>
    </w:rPr>
  </w:style>
  <w:style w:type="character" w:customStyle="1" w:styleId="Char13">
    <w:name w:val="页眉 Char1"/>
    <w:basedOn w:val="a1"/>
    <w:uiPriority w:val="99"/>
    <w:semiHidden/>
    <w:rsid w:val="00292FA8"/>
    <w:rPr>
      <w:sz w:val="18"/>
      <w:szCs w:val="18"/>
    </w:rPr>
  </w:style>
  <w:style w:type="character" w:customStyle="1" w:styleId="Char14">
    <w:name w:val="页脚 Char1"/>
    <w:basedOn w:val="a1"/>
    <w:uiPriority w:val="99"/>
    <w:semiHidden/>
    <w:rsid w:val="00292FA8"/>
    <w:rPr>
      <w:sz w:val="18"/>
      <w:szCs w:val="18"/>
    </w:rPr>
  </w:style>
  <w:style w:type="character" w:customStyle="1" w:styleId="Char4">
    <w:name w:val="正文文本缩进 Char"/>
    <w:basedOn w:val="a1"/>
    <w:link w:val="aa"/>
    <w:uiPriority w:val="99"/>
    <w:semiHidden/>
    <w:rsid w:val="00292FA8"/>
  </w:style>
  <w:style w:type="paragraph" w:styleId="aa">
    <w:name w:val="Body Text Indent"/>
    <w:basedOn w:val="a"/>
    <w:link w:val="Char4"/>
    <w:uiPriority w:val="99"/>
    <w:semiHidden/>
    <w:unhideWhenUsed/>
    <w:rsid w:val="00292FA8"/>
    <w:pPr>
      <w:spacing w:after="120"/>
      <w:ind w:leftChars="200" w:left="420"/>
    </w:pPr>
    <w:rPr>
      <w:rFonts w:asciiTheme="minorHAnsi" w:eastAsiaTheme="minorEastAsia" w:hAnsiTheme="minorHAnsi" w:cstheme="minorBidi"/>
    </w:rPr>
  </w:style>
  <w:style w:type="character" w:customStyle="1" w:styleId="Char15">
    <w:name w:val="正文文本缩进 Char1"/>
    <w:basedOn w:val="a1"/>
    <w:uiPriority w:val="99"/>
    <w:semiHidden/>
    <w:rsid w:val="00292FA8"/>
    <w:rPr>
      <w:rFonts w:ascii="Calibri" w:eastAsia="宋体" w:hAnsi="Calibri" w:cs="Times New Roman"/>
    </w:rPr>
  </w:style>
  <w:style w:type="character" w:customStyle="1" w:styleId="2Char2">
    <w:name w:val="正文文本缩进 2 Char"/>
    <w:basedOn w:val="a1"/>
    <w:link w:val="21"/>
    <w:uiPriority w:val="99"/>
    <w:semiHidden/>
    <w:rsid w:val="00292FA8"/>
  </w:style>
  <w:style w:type="paragraph" w:styleId="21">
    <w:name w:val="Body Text Indent 2"/>
    <w:basedOn w:val="a"/>
    <w:link w:val="2Char2"/>
    <w:uiPriority w:val="99"/>
    <w:semiHidden/>
    <w:unhideWhenUsed/>
    <w:rsid w:val="00292FA8"/>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1"/>
    <w:uiPriority w:val="99"/>
    <w:semiHidden/>
    <w:rsid w:val="00292FA8"/>
    <w:rPr>
      <w:rFonts w:ascii="Calibri" w:eastAsia="宋体" w:hAnsi="Calibri" w:cs="Times New Roman"/>
    </w:rPr>
  </w:style>
  <w:style w:type="character" w:customStyle="1" w:styleId="Char5">
    <w:name w:val="纯文本 Char"/>
    <w:basedOn w:val="a1"/>
    <w:link w:val="ab"/>
    <w:rsid w:val="00292FA8"/>
    <w:rPr>
      <w:rFonts w:ascii="宋体" w:eastAsia="宋体" w:hAnsi="Courier New" w:cs="Times New Roman"/>
      <w:szCs w:val="20"/>
    </w:rPr>
  </w:style>
  <w:style w:type="paragraph" w:styleId="ab">
    <w:name w:val="Plain Text"/>
    <w:basedOn w:val="a"/>
    <w:link w:val="Char5"/>
    <w:rsid w:val="00292FA8"/>
    <w:rPr>
      <w:rFonts w:ascii="宋体" w:hAnsi="Courier New"/>
      <w:szCs w:val="20"/>
    </w:rPr>
  </w:style>
  <w:style w:type="character" w:customStyle="1" w:styleId="Char16">
    <w:name w:val="纯文本 Char1"/>
    <w:basedOn w:val="a1"/>
    <w:uiPriority w:val="99"/>
    <w:semiHidden/>
    <w:rsid w:val="00292FA8"/>
    <w:rPr>
      <w:rFonts w:ascii="宋体" w:eastAsia="宋体" w:hAnsi="Courier New" w:cs="Courier New"/>
      <w:szCs w:val="21"/>
    </w:rPr>
  </w:style>
  <w:style w:type="paragraph" w:styleId="ac">
    <w:name w:val="No Spacing"/>
    <w:uiPriority w:val="1"/>
    <w:qFormat/>
    <w:rsid w:val="00292FA8"/>
    <w:pPr>
      <w:widowControl w:val="0"/>
      <w:jc w:val="both"/>
    </w:pPr>
    <w:rPr>
      <w:rFonts w:ascii="仿宋_GB2312" w:eastAsia="仿宋_GB2312" w:hAnsi="宋体" w:cs="Times New Roman"/>
      <w:sz w:val="30"/>
      <w:szCs w:val="24"/>
    </w:rPr>
  </w:style>
  <w:style w:type="paragraph" w:customStyle="1" w:styleId="11">
    <w:name w:val="列出段落1"/>
    <w:basedOn w:val="a"/>
    <w:rsid w:val="00292FA8"/>
    <w:pPr>
      <w:ind w:firstLineChars="200" w:firstLine="420"/>
    </w:pPr>
  </w:style>
  <w:style w:type="table" w:styleId="ad">
    <w:name w:val="Table Grid"/>
    <w:basedOn w:val="a2"/>
    <w:uiPriority w:val="59"/>
    <w:rsid w:val="0029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1">
    <w:name w:val="da1"/>
    <w:basedOn w:val="a1"/>
    <w:rsid w:val="00292FA8"/>
    <w:rPr>
      <w:rFonts w:ascii="??" w:hAnsi="??" w:cs="??"/>
      <w:color w:val="000000"/>
      <w:sz w:val="21"/>
      <w:szCs w:val="21"/>
      <w:u w:val="none"/>
      <w:effect w:val="none"/>
    </w:rPr>
  </w:style>
  <w:style w:type="paragraph" w:styleId="12">
    <w:name w:val="toc 1"/>
    <w:basedOn w:val="a"/>
    <w:next w:val="a"/>
    <w:autoRedefine/>
    <w:semiHidden/>
    <w:rsid w:val="00292FA8"/>
    <w:pPr>
      <w:widowControl/>
    </w:pPr>
    <w:rPr>
      <w:rFonts w:ascii="宋体" w:hAnsi="宋体"/>
      <w:b/>
      <w:bCs/>
      <w:kern w:val="0"/>
      <w:sz w:val="24"/>
      <w:szCs w:val="20"/>
    </w:rPr>
  </w:style>
  <w:style w:type="character" w:styleId="ae">
    <w:name w:val="Hyperlink"/>
    <w:basedOn w:val="a1"/>
    <w:uiPriority w:val="99"/>
    <w:unhideWhenUsed/>
    <w:rsid w:val="00E957F2"/>
    <w:rPr>
      <w:color w:val="0563C1" w:themeColor="hyperlink"/>
      <w:u w:val="single"/>
    </w:rPr>
  </w:style>
  <w:style w:type="character" w:styleId="af">
    <w:name w:val="annotation reference"/>
    <w:basedOn w:val="a1"/>
    <w:uiPriority w:val="99"/>
    <w:semiHidden/>
    <w:unhideWhenUsed/>
    <w:rsid w:val="006E7F25"/>
    <w:rPr>
      <w:sz w:val="21"/>
      <w:szCs w:val="21"/>
    </w:rPr>
  </w:style>
  <w:style w:type="paragraph" w:styleId="af0">
    <w:name w:val="Revision"/>
    <w:hidden/>
    <w:uiPriority w:val="99"/>
    <w:semiHidden/>
    <w:rsid w:val="0014256F"/>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var/folders/x5/rjw6y4p51nvdb98jn4vnbghm0000gn/T/com.microsoft.Word/WebArchiveCopyPasteTempFiles/page6image1493710880" TargetMode="External"/><Relationship Id="rId18" Type="http://schemas.openxmlformats.org/officeDocument/2006/relationships/image" Target="file:////var/folders/x5/rjw6y4p51nvdb98jn4vnbghm0000gn/T/com.microsoft.Word/WebArchiveCopyPasteTempFiles/page6image1494168992" TargetMode="External"/><Relationship Id="rId26" Type="http://schemas.openxmlformats.org/officeDocument/2006/relationships/image" Target="file:////var/folders/x5/rjw6y4p51nvdb98jn4vnbghm0000gn/T/com.microsoft.Word/WebArchiveCopyPasteTempFiles/page7image1497464176"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file:////var/folders/x5/rjw6y4p51nvdb98jn4vnbghm0000gn/T/com.microsoft.Word/WebArchiveCopyPasteTempFiles/page6image1498477904"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file:////var/folders/x5/rjw6y4p51nvdb98jn4vnbghm0000gn/T/com.microsoft.Word/WebArchiveCopyPasteTempFiles/page6image1493707904" TargetMode="External"/><Relationship Id="rId17" Type="http://schemas.openxmlformats.org/officeDocument/2006/relationships/image" Target="media/image3.png"/><Relationship Id="rId25" Type="http://schemas.openxmlformats.org/officeDocument/2006/relationships/image" Target="file:////var/folders/x5/rjw6y4p51nvdb98jn4vnbghm0000gn/T/com.microsoft.Word/WebArchiveCopyPasteTempFiles/page7image1497463408" TargetMode="External"/><Relationship Id="rId33" Type="http://schemas.openxmlformats.org/officeDocument/2006/relationships/image" Target="file:////var/folders/x5/rjw6y4p51nvdb98jn4vnbghm0000gn/T/com.microsoft.Word/WebArchiveCopyPasteTempFiles/page7image1495274416"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file:////var/folders/x5/rjw6y4p51nvdb98jn4vnbghm0000gn/T/com.microsoft.Word/WebArchiveCopyPasteTempFiles/page6image1493710160" TargetMode="External"/><Relationship Id="rId20" Type="http://schemas.openxmlformats.org/officeDocument/2006/relationships/image" Target="file:////var/folders/x5/rjw6y4p51nvdb98jn4vnbghm0000gn/T/com.microsoft.Word/WebArchiveCopyPasteTempFiles/page6image1498463296" TargetMode="External"/><Relationship Id="rId29" Type="http://schemas.openxmlformats.org/officeDocument/2006/relationships/image" Target="file:////var/folders/x5/rjw6y4p51nvdb98jn4vnbghm0000gn/T/com.microsoft.Word/WebArchiveCopyPasteTempFiles/page7image14952006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var/folders/x5/rjw6y4p51nvdb98jn4vnbghm0000gn/T/com.microsoft.Word/WebArchiveCopyPasteTempFiles/page6image1493752096" TargetMode="External"/><Relationship Id="rId24" Type="http://schemas.openxmlformats.org/officeDocument/2006/relationships/image" Target="file:////var/folders/x5/rjw6y4p51nvdb98jn4vnbghm0000gn/T/com.microsoft.Word/WebArchiveCopyPasteTempFiles/page7image1497402448" TargetMode="External"/><Relationship Id="rId32" Type="http://schemas.openxmlformats.org/officeDocument/2006/relationships/image" Target="file:////var/folders/x5/rjw6y4p51nvdb98jn4vnbghm0000gn/T/com.microsoft.Word/WebArchiveCopyPasteTempFiles/page7image1495251088"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file:////var/folders/x5/rjw6y4p51nvdb98jn4vnbghm0000gn/T/com.microsoft.Word/WebArchiveCopyPasteTempFiles/page7image1497393904" TargetMode="External"/><Relationship Id="rId28" Type="http://schemas.openxmlformats.org/officeDocument/2006/relationships/image" Target="file:////var/folders/x5/rjw6y4p51nvdb98jn4vnbghm0000gn/T/com.microsoft.Word/WebArchiveCopyPasteTempFiles/page7image1497452656" TargetMode="External"/><Relationship Id="rId36" Type="http://schemas.openxmlformats.org/officeDocument/2006/relationships/theme" Target="theme/theme1.xml"/><Relationship Id="rId10" Type="http://schemas.openxmlformats.org/officeDocument/2006/relationships/image" Target="file:////var/folders/x5/rjw6y4p51nvdb98jn4vnbghm0000gn/T/com.microsoft.Word/WebArchiveCopyPasteTempFiles/page6image1493750528" TargetMode="External"/><Relationship Id="rId19" Type="http://schemas.openxmlformats.org/officeDocument/2006/relationships/image" Target="file:////var/folders/x5/rjw6y4p51nvdb98jn4vnbghm0000gn/T/com.microsoft.Word/WebArchiveCopyPasteTempFiles/page6image1476279680" TargetMode="External"/><Relationship Id="rId31" Type="http://schemas.openxmlformats.org/officeDocument/2006/relationships/image" Target="file:////var/folders/x5/rjw6y4p51nvdb98jn4vnbghm0000gn/T/com.microsoft.Word/WebArchiveCopyPasteTempFiles/page7image14952349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file:////var/folders/x5/rjw6y4p51nvdb98jn4vnbghm0000gn/T/com.microsoft.Word/WebArchiveCopyPasteTempFiles/page6image1493712144" TargetMode="External"/><Relationship Id="rId22" Type="http://schemas.openxmlformats.org/officeDocument/2006/relationships/image" Target="file:////var/folders/x5/rjw6y4p51nvdb98jn4vnbghm0000gn/T/com.microsoft.Word/WebArchiveCopyPasteTempFiles/page6image1496391248" TargetMode="External"/><Relationship Id="rId27" Type="http://schemas.openxmlformats.org/officeDocument/2006/relationships/image" Target="file:////var/folders/x5/rjw6y4p51nvdb98jn4vnbghm0000gn/T/com.microsoft.Word/WebArchiveCopyPasteTempFiles/page7image1497464560" TargetMode="External"/><Relationship Id="rId30" Type="http://schemas.openxmlformats.org/officeDocument/2006/relationships/image" Target="file:////var/folders/x5/rjw6y4p51nvdb98jn4vnbghm0000gn/T/com.microsoft.Word/WebArchiveCopyPasteTempFiles/page7image1495216816"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0657-7ABD-4BF8-A722-0F03C148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宋敏（实习）</dc:creator>
  <cp:keywords/>
  <dc:description/>
  <cp:lastModifiedBy>Microsoft</cp:lastModifiedBy>
  <cp:revision>28</cp:revision>
  <cp:lastPrinted>2019-05-17T07:17:00Z</cp:lastPrinted>
  <dcterms:created xsi:type="dcterms:W3CDTF">2014-06-17T01:21:00Z</dcterms:created>
  <dcterms:modified xsi:type="dcterms:W3CDTF">2019-08-16T03:21:00Z</dcterms:modified>
</cp:coreProperties>
</file>