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P="00CA3E36" w:rsidR="00CA3E36" w:rsidRDefault="00CA3E36">
      <w:pPr>
        <w:spacing w:line="240" w:lineRule="auto"/>
        <w:jc w:val="center"/>
        <w:rPr>
          <w:rFonts w:ascii="仿宋_GB2312" w:cs="仿宋_GB2312" w:eastAsia="仿宋_GB2312" w:hAnsi="仿宋_GB2312"/>
          <w:b/>
          <w:kern w:val="2"/>
          <w:sz w:val="30"/>
          <w:szCs w:val="30"/>
        </w:rPr>
      </w:pP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关于</w:t>
      </w:r>
      <w:r w:rsidR="004C7B4B">
        <w:rPr>
          <w:rFonts w:ascii="仿宋_GB2312" w:cs="仿宋_GB2312" w:eastAsia="仿宋_GB2312" w:hAnsi="仿宋_GB2312" w:hint="eastAsia"/>
          <w:kern w:val="2"/>
          <w:sz w:val="30"/>
          <w:szCs w:val="30"/>
        </w:rPr>
        <w:t>申能股份有限公司2025年面向专业投资者公开发行碳中和绿色科技创新可续期公司债券（第一期）（品种一）</w:t>
      </w:r>
      <w:r w:rsidR="00A4089C">
        <w:rPr>
          <w:rFonts w:ascii="仿宋_GB2312" w:cs="仿宋_GB2312" w:eastAsia="仿宋_GB2312" w:hAnsi="仿宋_GB2312" w:hint="eastAsia"/>
          <w:kern w:val="2"/>
          <w:sz w:val="30"/>
          <w:szCs w:val="30"/>
        </w:rPr>
        <w:t>上市</w:t>
      </w:r>
      <w:r>
        <w:rPr>
          <w:rFonts w:ascii="仿宋_GB2312" w:cs="仿宋_GB2312" w:eastAsia="仿宋_GB2312" w:hAnsi="仿宋_GB2312" w:hint="eastAsia"/>
          <w:kern w:val="2"/>
          <w:sz w:val="30"/>
          <w:szCs w:val="30"/>
        </w:rPr>
        <w:t>的公告</w:t>
      </w:r>
    </w:p>
    <w:p w:rsidP="009E410D" w:rsidR="009E410D" w:rsidRDefault="009E410D">
      <w:pPr>
        <w:shd w:color="auto" w:fill="FFFFFF" w:val="clear"/>
        <w:spacing w:after="150" w:line="336" w:lineRule="atLeast"/>
        <w:jc w:val="center"/>
        <w:rPr>
          <w:rFonts w:ascii="微软雅黑" w:eastAsia="微软雅黑" w:hAnsi="微软雅黑"/>
          <w:color w:val="4D4D4D"/>
          <w:kern w:val="2"/>
          <w:sz w:val="17"/>
          <w:szCs w:val="17"/>
          <w:shd w:color="auto" w:fill="FFFFFF" w:val="clear"/>
        </w:rPr>
      </w:pPr>
      <w:r>
        <w:rPr>
          <w:rFonts w:ascii="微软雅黑" w:eastAsia="微软雅黑" w:hAnsi="微软雅黑" w:hint="eastAsia"/>
          <w:color w:val="4D4D4D"/>
          <w:kern w:val="2"/>
          <w:sz w:val="17"/>
          <w:szCs w:val="17"/>
          <w:shd w:color="auto" w:fill="FFFFFF" w:val="clear"/>
        </w:rPr>
        <w:t>上证公告（债券）〔</w:t>
      </w:r>
      <w:r>
        <w:rPr>
          <w:rFonts w:ascii="微软雅黑" w:eastAsia="微软雅黑" w:hAnsi="微软雅黑"/>
          <w:color w:val="4D4D4D"/>
          <w:sz w:val="16"/>
        </w:rPr>
        <w:t>2025</w:t>
      </w:r>
      <w:r>
        <w:rPr>
          <w:rFonts w:ascii="微软雅黑" w:eastAsia="微软雅黑" w:hAnsi="微软雅黑"/>
          <w:color w:val="4D4D4D"/>
          <w:sz w:val="16"/>
        </w:rPr>
        <w:t>〕</w:t>
      </w:r>
      <w:r>
        <w:rPr>
          <w:rFonts w:ascii="微软雅黑" w:eastAsia="微软雅黑" w:hAnsi="微软雅黑"/>
          <w:color w:val="4D4D4D"/>
          <w:sz w:val="16"/>
        </w:rPr>
        <w:t>22127</w:t>
      </w:r>
      <w:r>
        <w:rPr>
          <w:rFonts w:ascii="微软雅黑" w:eastAsia="微软雅黑" w:hAnsi="微软雅黑"/>
          <w:color w:val="4D4D4D"/>
          <w:sz w:val="16"/>
        </w:rPr>
        <w:t>号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依据《</w:t>
      </w:r>
      <w:r w:rsidR="00BB1F48">
        <w:rPr>
          <w:rFonts w:ascii="仿宋_GB2312" w:eastAsia="仿宋_GB2312" w:hAnsi="Courier New" w:hint="eastAsia"/>
          <w:kern w:val="2"/>
          <w:sz w:val="30"/>
          <w:szCs w:val="30"/>
        </w:rPr>
        <w:t>上海证券交易所公司债券上市规则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》等规定，本所同意</w:t>
      </w:r>
      <w:r w:rsidR="001664E9">
        <w:rPr>
          <w:rFonts w:ascii="仿宋_GB2312" w:eastAsia="仿宋_GB2312" w:hAnsi="Courier New" w:hint="eastAsia"/>
          <w:kern w:val="2"/>
          <w:sz w:val="30"/>
          <w:szCs w:val="30"/>
        </w:rPr>
        <w:t>申能股份有限公司2025年面向专业投资者公开发行碳中和绿色科技创新可续期公司债券（第一期）（品种一）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于</w:t>
      </w:r>
      <w:r w:rsidR="00985E7C" w:rsidRPr="00D3144A">
        <w:rPr>
          <w:rFonts w:ascii="仿宋_GB2312" w:eastAsia="仿宋_GB2312" w:hAnsi="Courier New" w:hint="eastAsia"/>
          <w:kern w:val="2"/>
          <w:sz w:val="30"/>
          <w:szCs w:val="30"/>
        </w:rPr>
        <w:t>2025年1月14日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起在本所</w:t>
      </w:r>
      <w:r w:rsidR="005D4A76">
        <w:rPr>
          <w:rFonts w:ascii="仿宋_GB2312" w:eastAsia="仿宋_GB2312" w:hAnsi="Courier New" w:hint="eastAsia"/>
          <w:kern w:val="2"/>
          <w:sz w:val="30"/>
          <w:szCs w:val="30"/>
        </w:rPr>
        <w:t>上市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，并采取</w:t>
      </w:r>
      <w:r w:rsidR="009A43E2" w:rsidRPr="00D3144A">
        <w:rPr>
          <w:rFonts w:ascii="仿宋_GB2312" w:eastAsia="仿宋_GB2312" w:hAnsi="Courier New" w:hint="eastAsia"/>
          <w:kern w:val="2"/>
          <w:sz w:val="30"/>
          <w:szCs w:val="30"/>
        </w:rPr>
        <w:t>匹配成交、点击成交、询价成交、竞买成交、协商成交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交易方式。该债券证券简称为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“</w:t>
      </w:r>
      <w:r w:rsidR="00E40D08" w:rsidRPr="00D3144A">
        <w:rPr>
          <w:rFonts w:ascii="仿宋_GB2312" w:eastAsia="仿宋_GB2312" w:hAnsi="Courier New" w:hint="eastAsia"/>
          <w:kern w:val="2"/>
          <w:sz w:val="30"/>
          <w:szCs w:val="30"/>
        </w:rPr>
        <w:t>GC申YK01</w:t>
      </w:r>
      <w:r w:rsidRPr="00D3144A">
        <w:rPr>
          <w:rFonts w:ascii="仿宋_GB2312" w:eastAsia="仿宋_GB2312" w:hAnsi="Courier New" w:hint="eastAsia"/>
          <w:kern w:val="2"/>
          <w:sz w:val="30"/>
          <w:szCs w:val="30"/>
        </w:rPr>
        <w:t>”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，证券代码为“</w:t>
      </w:r>
      <w:r w:rsidR="00E01FEB" w:rsidRPr="00D3144A">
        <w:rPr>
          <w:rFonts w:ascii="仿宋_GB2312" w:eastAsia="仿宋_GB2312" w:hAnsi="Courier New" w:hint="eastAsia"/>
          <w:kern w:val="2"/>
          <w:sz w:val="30"/>
          <w:szCs w:val="30"/>
        </w:rPr>
        <w:t>242199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”。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 w:firstLineChars="200"/>
        <w:jc w:val="both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其它具体条款内容见债券募集说明书或发行公告。债券在本所</w:t>
      </w:r>
      <w:r w:rsidR="00CE17E5">
        <w:rPr>
          <w:rFonts w:ascii="仿宋_GB2312" w:eastAsia="仿宋_GB2312" w:hAnsi="Courier New" w:hint="eastAsia"/>
          <w:kern w:val="2"/>
          <w:sz w:val="30"/>
          <w:szCs w:val="30"/>
        </w:rPr>
        <w:t>上市</w:t>
      </w:r>
      <w:r>
        <w:rPr>
          <w:rFonts w:ascii="仿宋_GB2312" w:eastAsia="仿宋_GB2312" w:hAnsi="Courier New" w:hint="eastAsia"/>
          <w:kern w:val="2"/>
          <w:sz w:val="30"/>
          <w:szCs w:val="30"/>
        </w:rPr>
        <w:t>，不表明本所对发行人的经营风险、偿债风险、诉讼风险以及债券的投资风险或者收益等</w:t>
      </w:r>
      <w:proofErr w:type="gramStart"/>
      <w:r>
        <w:rPr>
          <w:rFonts w:ascii="仿宋_GB2312" w:eastAsia="仿宋_GB2312" w:hAnsi="Courier New" w:hint="eastAsia"/>
          <w:kern w:val="2"/>
          <w:sz w:val="30"/>
          <w:szCs w:val="30"/>
        </w:rPr>
        <w:t>作出</w:t>
      </w:r>
      <w:proofErr w:type="gramEnd"/>
      <w:r>
        <w:rPr>
          <w:rFonts w:ascii="仿宋_GB2312" w:eastAsia="仿宋_GB2312" w:hAnsi="Courier New" w:hint="eastAsia"/>
          <w:kern w:val="2"/>
          <w:sz w:val="30"/>
          <w:szCs w:val="30"/>
        </w:rPr>
        <w:t>判断或保证。债券投资的风险，由投资者自行承担。</w:t>
      </w:r>
    </w:p>
    <w:p w:rsidP="00CA3E36" w:rsidR="00CA3E36" w:rsidRDefault="00CA3E36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上海证券交易所</w:t>
      </w:r>
    </w:p>
    <w:p w:rsidP="00CA3E36" w:rsidR="00CA3E36" w:rsidRDefault="00FD4AD1">
      <w:pPr>
        <w:shd w:color="auto" w:fill="FFFFFF" w:val="clear"/>
        <w:spacing w:after="150" w:line="336" w:lineRule="atLeast"/>
        <w:ind w:firstLine="600"/>
        <w:jc w:val="right"/>
        <w:rPr>
          <w:rFonts w:ascii="仿宋_GB2312" w:eastAsia="仿宋_GB2312" w:hAnsi="Courier New"/>
          <w:kern w:val="2"/>
          <w:sz w:val="30"/>
          <w:szCs w:val="30"/>
        </w:rPr>
      </w:pPr>
      <w:r>
        <w:rPr>
          <w:rFonts w:ascii="仿宋_GB2312" w:eastAsia="仿宋_GB2312" w:hAnsi="Courier New" w:hint="eastAsia"/>
          <w:kern w:val="2"/>
          <w:sz w:val="30"/>
          <w:szCs w:val="30"/>
        </w:rPr>
        <w:t>2025年1月10日</w:t>
      </w:r>
    </w:p>
    <w:p w:rsidP="00CA3E36" w:rsidR="00E63A1E" w:rsidRDefault="00E63A1E" w:rsidRPr="00CA3E36">
      <w:pPr>
        <w:rPr>
          <w:szCs w:val="32"/>
        </w:rPr>
      </w:pPr>
    </w:p>
    <w:sectPr w:rsidR="00E63A1E" w:rsidRPr="00CA3E36" w:rsidSect="003369C2">
      <w:pgSz w:h="16838" w:w="11906"/>
      <w:pgMar w:bottom="1440" w:footer="992" w:gutter="0" w:header="851" w:left="1800" w:right="1800" w:top="1440"/>
      <w:cols w:space="425"/>
      <w:docGrid w:linePitch="312"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07" w:rsidRDefault="00E14E07" w:rsidP="00420091">
      <w:pPr>
        <w:spacing w:line="240" w:lineRule="auto"/>
      </w:pPr>
      <w:r>
        <w:separator/>
      </w:r>
    </w:p>
  </w:endnote>
  <w:endnote w:type="continuationSeparator" w:id="0">
    <w:p w:rsidR="00E14E07" w:rsidRDefault="00E14E07" w:rsidP="0042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footnote w:id="-1" w:type="separator">
    <w:p w:rsidP="00420091" w:rsidR="00E14E07" w:rsidRDefault="00E14E07">
      <w:pPr>
        <w:spacing w:line="240" w:lineRule="auto"/>
      </w:pPr>
      <w:r>
        <w:separator/>
      </w:r>
    </w:p>
  </w:footnote>
  <w:footnote w:id="0" w:type="continuationSeparator">
    <w:p w:rsidP="00420091" w:rsidR="00E14E07" w:rsidRDefault="00E1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0"/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31746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91"/>
    <w:rsid w:val="000101A9"/>
    <w:rsid w:val="000212BF"/>
    <w:rsid w:val="00021C89"/>
    <w:rsid w:val="0004223C"/>
    <w:rsid w:val="0004483B"/>
    <w:rsid w:val="00055040"/>
    <w:rsid w:val="000760C7"/>
    <w:rsid w:val="000819C0"/>
    <w:rsid w:val="0009768F"/>
    <w:rsid w:val="000A4358"/>
    <w:rsid w:val="000B4C8F"/>
    <w:rsid w:val="000B4E7D"/>
    <w:rsid w:val="000B7F1C"/>
    <w:rsid w:val="000D77B4"/>
    <w:rsid w:val="000E0C59"/>
    <w:rsid w:val="000E4F97"/>
    <w:rsid w:val="000E6F1F"/>
    <w:rsid w:val="000F398A"/>
    <w:rsid w:val="0010229A"/>
    <w:rsid w:val="0011736C"/>
    <w:rsid w:val="0012599C"/>
    <w:rsid w:val="00132E7F"/>
    <w:rsid w:val="00141A45"/>
    <w:rsid w:val="00141FE7"/>
    <w:rsid w:val="001664E9"/>
    <w:rsid w:val="00170F58"/>
    <w:rsid w:val="00172DD7"/>
    <w:rsid w:val="001845F7"/>
    <w:rsid w:val="001A1B3A"/>
    <w:rsid w:val="001A7DA4"/>
    <w:rsid w:val="001B3F3E"/>
    <w:rsid w:val="001B6592"/>
    <w:rsid w:val="001F13EB"/>
    <w:rsid w:val="001F4414"/>
    <w:rsid w:val="002042B8"/>
    <w:rsid w:val="0020603C"/>
    <w:rsid w:val="00216C6B"/>
    <w:rsid w:val="00244539"/>
    <w:rsid w:val="00271583"/>
    <w:rsid w:val="002C2AC2"/>
    <w:rsid w:val="002C6864"/>
    <w:rsid w:val="002E3F68"/>
    <w:rsid w:val="00303C6D"/>
    <w:rsid w:val="003175C2"/>
    <w:rsid w:val="00327FF4"/>
    <w:rsid w:val="003338C8"/>
    <w:rsid w:val="003578F2"/>
    <w:rsid w:val="00367567"/>
    <w:rsid w:val="00382A50"/>
    <w:rsid w:val="003901EA"/>
    <w:rsid w:val="003979DB"/>
    <w:rsid w:val="003B0720"/>
    <w:rsid w:val="003E1BE0"/>
    <w:rsid w:val="003E3F9A"/>
    <w:rsid w:val="003F4D57"/>
    <w:rsid w:val="00417B6F"/>
    <w:rsid w:val="00420091"/>
    <w:rsid w:val="00420337"/>
    <w:rsid w:val="00426D97"/>
    <w:rsid w:val="0043039F"/>
    <w:rsid w:val="004404C6"/>
    <w:rsid w:val="00446D21"/>
    <w:rsid w:val="0045162F"/>
    <w:rsid w:val="00454643"/>
    <w:rsid w:val="004604BD"/>
    <w:rsid w:val="00465E4E"/>
    <w:rsid w:val="004746E6"/>
    <w:rsid w:val="00477606"/>
    <w:rsid w:val="00480C0A"/>
    <w:rsid w:val="0049221A"/>
    <w:rsid w:val="004A04EC"/>
    <w:rsid w:val="004C7B4B"/>
    <w:rsid w:val="004D12E3"/>
    <w:rsid w:val="005035BB"/>
    <w:rsid w:val="00510AEC"/>
    <w:rsid w:val="00512D7F"/>
    <w:rsid w:val="00513F34"/>
    <w:rsid w:val="00541245"/>
    <w:rsid w:val="00551090"/>
    <w:rsid w:val="00561CA4"/>
    <w:rsid w:val="00563F19"/>
    <w:rsid w:val="00581667"/>
    <w:rsid w:val="00583A52"/>
    <w:rsid w:val="005A0A76"/>
    <w:rsid w:val="005A61EF"/>
    <w:rsid w:val="005B3BAA"/>
    <w:rsid w:val="005D4A76"/>
    <w:rsid w:val="005F4619"/>
    <w:rsid w:val="006257CA"/>
    <w:rsid w:val="00643E3E"/>
    <w:rsid w:val="00663733"/>
    <w:rsid w:val="00680CCB"/>
    <w:rsid w:val="0068112A"/>
    <w:rsid w:val="00681B5B"/>
    <w:rsid w:val="00694CEB"/>
    <w:rsid w:val="0069663E"/>
    <w:rsid w:val="006A02A8"/>
    <w:rsid w:val="006B2212"/>
    <w:rsid w:val="006B4435"/>
    <w:rsid w:val="006F753F"/>
    <w:rsid w:val="0070133E"/>
    <w:rsid w:val="00710712"/>
    <w:rsid w:val="00711F38"/>
    <w:rsid w:val="007261FF"/>
    <w:rsid w:val="00730B03"/>
    <w:rsid w:val="00736731"/>
    <w:rsid w:val="0074240B"/>
    <w:rsid w:val="0074259F"/>
    <w:rsid w:val="00742F66"/>
    <w:rsid w:val="007735B3"/>
    <w:rsid w:val="007D7241"/>
    <w:rsid w:val="00800129"/>
    <w:rsid w:val="0080708C"/>
    <w:rsid w:val="008208D6"/>
    <w:rsid w:val="00830E53"/>
    <w:rsid w:val="008345B8"/>
    <w:rsid w:val="00856E2D"/>
    <w:rsid w:val="00870706"/>
    <w:rsid w:val="00874102"/>
    <w:rsid w:val="008778F1"/>
    <w:rsid w:val="00881638"/>
    <w:rsid w:val="008B6018"/>
    <w:rsid w:val="008C714E"/>
    <w:rsid w:val="008D1AFF"/>
    <w:rsid w:val="0093476B"/>
    <w:rsid w:val="0094634D"/>
    <w:rsid w:val="00952B5D"/>
    <w:rsid w:val="00956D63"/>
    <w:rsid w:val="0097057D"/>
    <w:rsid w:val="00985E7C"/>
    <w:rsid w:val="0099678C"/>
    <w:rsid w:val="009A1119"/>
    <w:rsid w:val="009A43E2"/>
    <w:rsid w:val="009B15CF"/>
    <w:rsid w:val="009D5836"/>
    <w:rsid w:val="009D7E5C"/>
    <w:rsid w:val="009E410D"/>
    <w:rsid w:val="009F53DB"/>
    <w:rsid w:val="00A1625A"/>
    <w:rsid w:val="00A4089C"/>
    <w:rsid w:val="00A429EE"/>
    <w:rsid w:val="00A75DF2"/>
    <w:rsid w:val="00A90052"/>
    <w:rsid w:val="00AF7F52"/>
    <w:rsid w:val="00B01B78"/>
    <w:rsid w:val="00B23EF4"/>
    <w:rsid w:val="00B244B7"/>
    <w:rsid w:val="00B511A6"/>
    <w:rsid w:val="00B644D7"/>
    <w:rsid w:val="00B80408"/>
    <w:rsid w:val="00B847AF"/>
    <w:rsid w:val="00BA3E49"/>
    <w:rsid w:val="00BB1F48"/>
    <w:rsid w:val="00BB66ED"/>
    <w:rsid w:val="00BF3E5C"/>
    <w:rsid w:val="00BF516D"/>
    <w:rsid w:val="00C00529"/>
    <w:rsid w:val="00C23B70"/>
    <w:rsid w:val="00C248A9"/>
    <w:rsid w:val="00C31658"/>
    <w:rsid w:val="00C332FE"/>
    <w:rsid w:val="00C4415A"/>
    <w:rsid w:val="00C50074"/>
    <w:rsid w:val="00C55E04"/>
    <w:rsid w:val="00C57F8C"/>
    <w:rsid w:val="00C64C4F"/>
    <w:rsid w:val="00C64E5E"/>
    <w:rsid w:val="00C65872"/>
    <w:rsid w:val="00C85521"/>
    <w:rsid w:val="00C871AA"/>
    <w:rsid w:val="00CA3E36"/>
    <w:rsid w:val="00CD3A33"/>
    <w:rsid w:val="00CE17E5"/>
    <w:rsid w:val="00CE1DBB"/>
    <w:rsid w:val="00CF19D0"/>
    <w:rsid w:val="00D05041"/>
    <w:rsid w:val="00D05812"/>
    <w:rsid w:val="00D255EF"/>
    <w:rsid w:val="00D3144A"/>
    <w:rsid w:val="00D42E4D"/>
    <w:rsid w:val="00D72436"/>
    <w:rsid w:val="00D74B83"/>
    <w:rsid w:val="00DD0507"/>
    <w:rsid w:val="00DE551F"/>
    <w:rsid w:val="00DE58C1"/>
    <w:rsid w:val="00DE7E60"/>
    <w:rsid w:val="00DF0035"/>
    <w:rsid w:val="00E0081B"/>
    <w:rsid w:val="00E01FEB"/>
    <w:rsid w:val="00E067BE"/>
    <w:rsid w:val="00E1005B"/>
    <w:rsid w:val="00E14E07"/>
    <w:rsid w:val="00E3014E"/>
    <w:rsid w:val="00E32B67"/>
    <w:rsid w:val="00E34D29"/>
    <w:rsid w:val="00E40D08"/>
    <w:rsid w:val="00E5368F"/>
    <w:rsid w:val="00E57E4A"/>
    <w:rsid w:val="00E60741"/>
    <w:rsid w:val="00E63A1E"/>
    <w:rsid w:val="00E75DAA"/>
    <w:rsid w:val="00E8570E"/>
    <w:rsid w:val="00E858DB"/>
    <w:rsid w:val="00EB2EEE"/>
    <w:rsid w:val="00EB3BEC"/>
    <w:rsid w:val="00EB5040"/>
    <w:rsid w:val="00EB5FC6"/>
    <w:rsid w:val="00EC36D3"/>
    <w:rsid w:val="00EC68FD"/>
    <w:rsid w:val="00ED38AF"/>
    <w:rsid w:val="00EE15E5"/>
    <w:rsid w:val="00EF4962"/>
    <w:rsid w:val="00F074DF"/>
    <w:rsid w:val="00F13407"/>
    <w:rsid w:val="00F156BB"/>
    <w:rsid w:val="00F318A4"/>
    <w:rsid w:val="00F4624D"/>
    <w:rsid w:val="00F5305B"/>
    <w:rsid w:val="00F53960"/>
    <w:rsid w:val="00F74311"/>
    <w:rsid w:val="00F864B6"/>
    <w:rsid w:val="00FC5AE2"/>
    <w:rsid w:val="00FD181E"/>
    <w:rsid w:val="00FD4AD1"/>
    <w:rsid w:val="00FE46BE"/>
    <w:rsid w:val="00F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31746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20091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宋体" w:hAnsi="Times New Roman"/>
      <w:kern w:val="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Char"/>
    <w:uiPriority w:val="99"/>
    <w:semiHidden/>
    <w:unhideWhenUsed/>
    <w:rsid w:val="00420091"/>
    <w:pPr>
      <w:pBdr>
        <w:bottom w:color="auto" w:space="1" w:sz="6" w:val="single"/>
      </w:pBdr>
      <w:tabs>
        <w:tab w:pos="4153" w:val="center"/>
        <w:tab w:pos="8306" w:val="right"/>
      </w:tabs>
      <w:adjustRightInd/>
      <w:snapToGrid w:val="0"/>
      <w:spacing w:line="240" w:lineRule="auto"/>
      <w:jc w:val="center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" w:type="character">
    <w:name w:val="页眉 Char"/>
    <w:basedOn w:val="a0"/>
    <w:link w:val="a3"/>
    <w:uiPriority w:val="99"/>
    <w:semiHidden/>
    <w:rsid w:val="00420091"/>
    <w:rPr>
      <w:sz w:val="18"/>
      <w:szCs w:val="18"/>
    </w:rPr>
  </w:style>
  <w:style w:styleId="a4" w:type="paragraph">
    <w:name w:val="footer"/>
    <w:basedOn w:val="a"/>
    <w:link w:val="Char0"/>
    <w:uiPriority w:val="99"/>
    <w:semiHidden/>
    <w:unhideWhenUsed/>
    <w:rsid w:val="00420091"/>
    <w:pPr>
      <w:tabs>
        <w:tab w:pos="4153" w:val="center"/>
        <w:tab w:pos="8306" w:val="right"/>
      </w:tabs>
      <w:adjustRightInd/>
      <w:snapToGrid w:val="0"/>
      <w:spacing w:line="240" w:lineRule="auto"/>
      <w:textAlignment w:val="auto"/>
    </w:pPr>
    <w:rPr>
      <w:rFonts w:asciiTheme="minorHAnsi" w:cstheme="minorBidi" w:eastAsiaTheme="minorEastAsia" w:hAnsiTheme="minorHAnsi"/>
      <w:kern w:val="2"/>
      <w:sz w:val="18"/>
      <w:szCs w:val="18"/>
    </w:rPr>
  </w:style>
  <w:style w:customStyle="1" w:styleId="Char0" w:type="character">
    <w:name w:val="页脚 Char"/>
    <w:basedOn w:val="a0"/>
    <w:link w:val="a4"/>
    <w:uiPriority w:val="99"/>
    <w:semiHidden/>
    <w:rsid w:val="00420091"/>
    <w:rPr>
      <w:sz w:val="18"/>
      <w:szCs w:val="18"/>
    </w:rPr>
  </w:style>
  <w:style w:styleId="a5" w:type="paragraph">
    <w:name w:val="Document Map"/>
    <w:basedOn w:val="a"/>
    <w:link w:val="Char1"/>
    <w:uiPriority w:val="99"/>
    <w:semiHidden/>
    <w:unhideWhenUsed/>
    <w:rsid w:val="00420091"/>
    <w:rPr>
      <w:rFonts w:ascii="宋体"/>
      <w:sz w:val="18"/>
      <w:szCs w:val="18"/>
    </w:rPr>
  </w:style>
  <w:style w:customStyle="1" w:styleId="Char1" w:type="character">
    <w:name w:val="文档结构图 Char"/>
    <w:basedOn w:val="a0"/>
    <w:link w:val="a5"/>
    <w:uiPriority w:val="99"/>
    <w:semiHidden/>
    <w:rsid w:val="00420091"/>
    <w:rPr>
      <w:rFonts w:ascii="宋体" w:cs="Times New Roman" w:eastAsia="宋体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2023-09-08T03:24:00Z</dcterms:created>
  <dc:creator>li.zhanling</dc:creator>
  <cp:lastModifiedBy>li.zhanling</cp:lastModifiedBy>
  <dcterms:modified xsi:type="dcterms:W3CDTF">2023-09-08T03:24:00Z</dcterms:modified>
  <cp:revision>2</cp:revision>
</cp:coreProperties>
</file>