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0"/>
          <w:szCs w:val="30"/>
        </w:rPr>
        <w:t>附件9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交易场所选择应急申请书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>
      <w:pPr>
        <w:adjustRightInd w:val="0"/>
        <w:spacing w:before="62" w:beforeLines="20" w:line="240" w:lineRule="atLeas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/>
          <w:b/>
          <w:bCs/>
          <w:sz w:val="24"/>
          <w:szCs w:val="24"/>
          <w:u w:val="single"/>
        </w:rPr>
        <w:t xml:space="preserve">                          </w:t>
      </w:r>
      <w:r>
        <w:rPr>
          <w:rFonts w:ascii="宋体" w:hAnsi="宋体" w:cs="仿宋_GB2312"/>
          <w:b/>
          <w:bCs/>
          <w:sz w:val="24"/>
          <w:szCs w:val="24"/>
        </w:rPr>
        <w:t>:</w:t>
      </w:r>
    </w:p>
    <w:p>
      <w:pPr>
        <w:wordWrap w:val="0"/>
        <w:adjustRightInd w:val="0"/>
        <w:spacing w:before="62" w:beforeLines="2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>
        <w:rPr>
          <w:b/>
          <w:bCs/>
          <w:spacing w:val="-40"/>
          <w:u w:val="single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u w:val="single"/>
        </w:rPr>
        <w:t>2022年商丘市日月新城投资开发有限公司小微企业增信集合债券</w:t>
      </w:r>
      <w:r>
        <w:rPr>
          <w:rFonts w:hint="eastAsia" w:ascii="宋体" w:hAnsi="宋体" w:cs="仿宋_GB2312"/>
          <w:sz w:val="24"/>
          <w:szCs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>
      <w:pPr>
        <w:rPr>
          <w:rFonts w:hint="eastAsia" w:ascii="宋体" w:hAnsi="宋体" w:cs="仿宋_GB2312"/>
        </w:rPr>
      </w:pPr>
    </w:p>
    <w:p>
      <w:pPr>
        <w:rPr>
          <w:rFonts w:ascii="宋体" w:hAnsi="宋体"/>
        </w:rPr>
      </w:pPr>
      <w:r>
        <w:rPr>
          <w:rFonts w:hint="eastAsia" w:ascii="宋体" w:hAnsi="宋体" w:cs="仿宋_GB2312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  </w:t>
      </w:r>
      <w:r>
        <w:rPr>
          <w:rFonts w:ascii="宋体" w:hAnsi="宋体" w:cs="仿宋_GB2312"/>
        </w:rPr>
        <w:t xml:space="preserve">    </w:t>
      </w:r>
      <w:r>
        <w:rPr>
          <w:rFonts w:hint="eastAsia" w:ascii="宋体" w:hAnsi="宋体" w:cs="仿宋_GB2312"/>
        </w:rPr>
        <w:t>托管账号</w:t>
      </w:r>
      <w:r>
        <w:rPr>
          <w:rFonts w:ascii="宋体" w:hAnsi="宋体" w:cs="仿宋_GB2312"/>
        </w:rPr>
        <w:t>:</w:t>
      </w:r>
      <w:r>
        <w:rPr>
          <w:rFonts w:hint="eastAsia" w:ascii="宋体" w:hAnsi="宋体" w:cs="仿宋_GB2312"/>
          <w:u w:val="single"/>
        </w:rPr>
        <w:t>　</w:t>
      </w:r>
      <w:r>
        <w:rPr>
          <w:rFonts w:ascii="宋体" w:hAnsi="宋体" w:cs="仿宋_GB2312"/>
          <w:u w:val="single"/>
        </w:rPr>
        <w:t xml:space="preserve">                </w:t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 w:cs="仿宋_GB2312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hint="eastAsia" w:ascii="宋体" w:hAnsi="宋体" w:cs="仿宋_GB2312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hint="eastAsia" w:ascii="宋体" w:hAnsi="宋体" w:cs="仿宋_GB2312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hint="eastAsia" w:ascii="宋体" w:hAnsi="宋体" w:cs="仿宋_GB2312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hint="eastAsia" w:ascii="宋体" w:hAnsi="宋体" w:cs="仿宋_GB2312"/>
          <w:b/>
          <w:bCs/>
        </w:rPr>
        <w:t>】</w:t>
      </w:r>
      <w:r>
        <w:rPr>
          <w:rFonts w:ascii="宋体" w:hAnsi="宋体" w:cs="仿宋_GB2312"/>
          <w:b/>
          <w:bCs/>
        </w:rPr>
        <w:t xml:space="preserve">   </w:t>
      </w:r>
    </w:p>
    <w:p>
      <w:pPr>
        <w:rPr>
          <w:rFonts w:ascii="宋体" w:hAnsi="宋体"/>
        </w:rPr>
      </w:pPr>
      <w:r>
        <w:rPr>
          <w:rFonts w:hint="eastAsia" w:ascii="宋体" w:hAnsi="宋体" w:cs="仿宋_GB2312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 </w:t>
      </w:r>
      <w:r>
        <w:rPr>
          <w:rFonts w:hint="eastAsia" w:ascii="宋体" w:hAnsi="宋体" w:cs="仿宋_GB2312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hint="eastAsia" w:ascii="宋体" w:hAnsi="宋体" w:cs="仿宋_GB2312"/>
          <w:b/>
          <w:bCs/>
        </w:rPr>
        <w:t>】</w:t>
      </w:r>
      <w:r>
        <w:rPr>
          <w:rFonts w:ascii="宋体" w:hAnsi="宋体" w:cs="仿宋_GB2312"/>
        </w:rPr>
        <w:t xml:space="preserve">      </w:t>
      </w:r>
    </w:p>
    <w:p>
      <w:pPr>
        <w:rPr>
          <w:rFonts w:ascii="宋体" w:hAnsi="宋体"/>
          <w:b/>
          <w:bCs/>
        </w:rPr>
      </w:pPr>
    </w:p>
    <w:tbl>
      <w:tblPr>
        <w:tblStyle w:val="5"/>
        <w:tblW w:w="8208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4"/>
        <w:gridCol w:w="4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  <w:vAlign w:val="top"/>
          </w:tcPr>
          <w:p>
            <w:pPr>
              <w:ind w:firstLine="632" w:firstLineChars="3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托管机构</w:t>
            </w:r>
          </w:p>
        </w:tc>
        <w:tc>
          <w:tcPr>
            <w:tcW w:w="4174" w:type="dxa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hint="eastAsia" w:ascii="宋体" w:hAnsi="宋体" w:cs="仿宋_GB2312"/>
                <w:b/>
                <w:bCs/>
              </w:rPr>
              <w:t>】</w:t>
            </w:r>
          </w:p>
        </w:tc>
        <w:tc>
          <w:tcPr>
            <w:tcW w:w="4174" w:type="dxa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证券登记公司（上海）</w:t>
            </w:r>
          </w:p>
        </w:tc>
        <w:tc>
          <w:tcPr>
            <w:tcW w:w="4174" w:type="dxa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证券登记公司（深圳）</w:t>
            </w:r>
          </w:p>
        </w:tc>
        <w:tc>
          <w:tcPr>
            <w:tcW w:w="4174" w:type="dxa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hint="eastAsia" w:ascii="宋体" w:hAnsi="宋体" w:cs="仿宋_GB2312"/>
                <w:b/>
                <w:bCs/>
              </w:rPr>
              <w:t>】</w:t>
            </w:r>
          </w:p>
        </w:tc>
        <w:tc>
          <w:tcPr>
            <w:tcW w:w="4174" w:type="dxa"/>
            <w:vAlign w:val="top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</w:t>
      </w:r>
      <w:r>
        <w:rPr>
          <w:rFonts w:hint="eastAsia" w:ascii="宋体" w:hAnsi="宋体" w:cs="仿宋_GB2312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hint="eastAsia" w:ascii="宋体" w:hAnsi="宋体" w:cs="仿宋_GB2312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>
        <w:rPr>
          <w:rFonts w:hint="eastAsia" w:ascii="宋体" w:hAnsi="宋体" w:cs="仿宋_GB2312"/>
          <w:kern w:val="0"/>
          <w:szCs w:val="18"/>
        </w:rPr>
        <w:t>经办人签字或盖章：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hint="eastAsia" w:ascii="宋体" w:hAnsi="宋体" w:cs="仿宋_GB2312"/>
          <w:kern w:val="0"/>
          <w:szCs w:val="18"/>
        </w:rPr>
        <w:t>　　　　　　　　</w:t>
      </w:r>
      <w:r>
        <w:rPr>
          <w:rFonts w:ascii="宋体" w:hAnsi="宋体" w:cs="仿宋_GB2312"/>
          <w:kern w:val="0"/>
          <w:szCs w:val="18"/>
        </w:rPr>
        <w:t xml:space="preserve"> 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复核人签字或盖章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联系电话：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hint="eastAsia" w:ascii="宋体" w:hAnsi="宋体" w:cs="仿宋_GB2312"/>
          <w:kern w:val="0"/>
          <w:szCs w:val="18"/>
        </w:rPr>
        <w:t>　</w:t>
      </w:r>
      <w:r>
        <w:rPr>
          <w:rFonts w:hint="eastAsia" w:ascii="宋体" w:hAnsi="宋体" w:cs="仿宋_GB2312"/>
          <w:kern w:val="0"/>
          <w:sz w:val="18"/>
          <w:szCs w:val="18"/>
        </w:rPr>
        <w:t>　　　　　　　　　</w:t>
      </w:r>
      <w:r>
        <w:rPr>
          <w:rFonts w:ascii="宋体" w:hAnsi="宋体" w:cs="仿宋_GB2312"/>
          <w:kern w:val="0"/>
          <w:sz w:val="18"/>
          <w:szCs w:val="18"/>
        </w:rPr>
        <w:t xml:space="preserve">     </w:t>
      </w:r>
    </w:p>
    <w:p>
      <w:pPr>
        <w:widowControl/>
        <w:spacing w:before="100" w:beforeAutospacing="1" w:after="100" w:afterAutospacing="1" w:line="360" w:lineRule="auto"/>
        <w:ind w:firstLine="3704" w:firstLineChars="2050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>
      <w:pPr>
        <w:widowControl/>
        <w:spacing w:before="100" w:beforeLines="20" w:beforeAutospacing="1" w:after="100" w:afterAutospacing="1" w:line="180" w:lineRule="atLeast"/>
        <w:ind w:firstLine="4337" w:firstLineChars="135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单位印章</w:t>
      </w:r>
    </w:p>
    <w:p>
      <w:pPr>
        <w:widowControl/>
        <w:ind w:left="422" w:hanging="422" w:hangingChars="200"/>
        <w:jc w:val="left"/>
        <w:rPr>
          <w:rFonts w:ascii="宋体" w:hAnsi="宋体" w:cs="仿宋_GB2312"/>
          <w:b/>
          <w:bCs/>
        </w:rPr>
      </w:pPr>
    </w:p>
    <w:p>
      <w:pPr>
        <w:widowControl/>
        <w:jc w:val="left"/>
        <w:rPr>
          <w:rFonts w:ascii="宋体" w:hAnsi="宋体" w:cs="仿宋_GB2312"/>
          <w:b/>
          <w:bCs/>
        </w:rPr>
      </w:pPr>
    </w:p>
    <w:p>
      <w:pPr>
        <w:widowControl/>
        <w:ind w:left="422" w:hanging="422" w:hangingChars="200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 w:type="textWrapping"/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、本表仅适用于中央结算公司提供的簿记现场使用。</w:t>
      </w:r>
    </w:p>
    <w:p>
      <w:pPr>
        <w:widowControl/>
        <w:ind w:left="420" w:leftChars="20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、业务凭单填写须清晰，不得涂改。</w:t>
      </w:r>
    </w:p>
    <w:p>
      <w:pPr>
        <w:widowControl/>
        <w:ind w:firstLine="424" w:firstLineChars="202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、本应急凭单进行电子密押计算时共有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hint="eastAsia" w:ascii="宋体" w:hAnsi="宋体" w:cs="仿宋_GB2312"/>
          <w:kern w:val="0"/>
        </w:rPr>
        <w:t>按应急凭单所填内容顺序输入密押器，输入内容与应急凭单填写内容必须完全一致。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5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88170571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5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88170901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6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88170580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6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88170902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7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88170588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7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88170903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8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88170590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8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88170904</w:t>
      </w:r>
    </w:p>
    <w:p>
      <w:pPr>
        <w:widowControl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上海分公司：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1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88170048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88170965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88170052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88170966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88170056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88170967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88170060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88170968</w:t>
      </w:r>
    </w:p>
    <w:p>
      <w:pPr>
        <w:widowControl/>
        <w:ind w:firstLine="424" w:firstLineChars="202"/>
        <w:jc w:val="left"/>
        <w:rPr>
          <w:rFonts w:hint="eastAsia" w:ascii="宋体" w:hAnsi="宋体" w:cs="仿宋_GB2312"/>
          <w:kern w:val="0"/>
        </w:rPr>
      </w:pPr>
      <w:r>
        <w:rPr>
          <w:rFonts w:hint="eastAsia" w:ascii="宋体" w:hAnsi="宋体" w:cs="仿宋_GB2312"/>
          <w:kern w:val="0"/>
        </w:rPr>
        <w:t xml:space="preserve">   5号发行室电话：</w:t>
      </w:r>
      <w:r>
        <w:rPr>
          <w:rFonts w:ascii="宋体" w:hAnsi="宋体" w:cs="仿宋_GB2312"/>
          <w:kern w:val="0"/>
        </w:rPr>
        <w:t>8817006</w:t>
      </w:r>
      <w:r>
        <w:rPr>
          <w:rFonts w:hint="eastAsia" w:ascii="宋体" w:hAnsi="宋体" w:cs="仿宋_GB2312"/>
          <w:kern w:val="0"/>
        </w:rPr>
        <w:t>8、5号发行室传真：</w:t>
      </w:r>
      <w:r>
        <w:rPr>
          <w:rFonts w:ascii="宋体" w:hAnsi="宋体" w:cs="仿宋_GB2312"/>
          <w:kern w:val="0"/>
        </w:rPr>
        <w:t>8817096</w:t>
      </w:r>
      <w:r>
        <w:rPr>
          <w:rFonts w:hint="eastAsia" w:ascii="宋体" w:hAnsi="宋体" w:cs="仿宋_GB2312"/>
          <w:kern w:val="0"/>
        </w:rPr>
        <w:t>9</w:t>
      </w:r>
    </w:p>
    <w:p>
      <w:pPr>
        <w:widowControl/>
        <w:ind w:firstLine="424" w:firstLineChars="202"/>
        <w:jc w:val="left"/>
        <w:rPr>
          <w:rFonts w:hint="eastAsia" w:ascii="宋体" w:hAnsi="宋体" w:cs="仿宋_GB2312"/>
          <w:kern w:val="0"/>
        </w:rPr>
      </w:pPr>
      <w:r>
        <w:rPr>
          <w:rFonts w:hint="eastAsia" w:ascii="宋体" w:hAnsi="宋体" w:cs="仿宋_GB2312"/>
          <w:kern w:val="0"/>
        </w:rPr>
        <w:t xml:space="preserve">   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hint="eastAsia" w:ascii="宋体" w:hAnsi="宋体" w:cs="仿宋_GB2312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hint="eastAsia" w:ascii="宋体" w:hAnsi="宋体" w:cs="仿宋_GB2312"/>
          <w:kern w:val="0"/>
        </w:rPr>
        <w:t>70</w:t>
      </w:r>
    </w:p>
    <w:p>
      <w:pPr>
        <w:widowControl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深圳客服中心：</w:t>
      </w:r>
    </w:p>
    <w:p>
      <w:pPr>
        <w:widowControl/>
        <w:ind w:firstLine="737" w:firstLineChars="351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88170043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88170960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88170031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88170963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88170039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88170961</w:t>
      </w:r>
    </w:p>
    <w:p>
      <w:pPr>
        <w:widowControl/>
        <w:ind w:firstLine="424" w:firstLineChars="202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88170035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88170962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742DE"/>
    <w:rsid w:val="0DB27058"/>
    <w:rsid w:val="3AE87022"/>
    <w:rsid w:val="3DFD064A"/>
    <w:rsid w:val="50E74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黑体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uiPriority w:val="0"/>
    <w:pPr>
      <w:widowControl/>
      <w:spacing w:before="100" w:after="100"/>
      <w:jc w:val="left"/>
    </w:pPr>
    <w:rPr>
      <w:rFonts w:ascii="宋体" w:hAnsi="宋体" w:eastAsia="楷体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2019-11-04T07:06:00Z</dcterms:created>
  <dc:creator>程紫煜</dc:creator>
  <cp:lastModifiedBy>ThinkPad</cp:lastModifiedBy>
  <dcterms:modified xsi:type="dcterms:W3CDTF">2022-08-11T09:42:33Z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F87156B8127A45C6ABA384AE9E16B322</vt:lpwstr>
  </property>
</Properties>
</file>