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97E" w:rsidRPr="00DD65B0" w:rsidRDefault="0045497E" w:rsidP="00454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Lines="50" w:before="156" w:line="360" w:lineRule="auto"/>
        <w:rPr>
          <w:rFonts w:ascii="宋体" w:hAnsi="宋体" w:hint="eastAsia"/>
          <w:b/>
          <w:szCs w:val="21"/>
          <w:lang w:val="x-none" w:eastAsia="x-none"/>
        </w:rPr>
      </w:pPr>
      <w:proofErr w:type="spellStart"/>
      <w:r w:rsidRPr="00421101">
        <w:rPr>
          <w:rFonts w:ascii="宋体" w:hAnsi="宋体"/>
          <w:b/>
          <w:sz w:val="24"/>
          <w:szCs w:val="21"/>
          <w:lang w:val="x-none" w:eastAsia="x-none"/>
        </w:rPr>
        <w:t>附件</w:t>
      </w:r>
      <w:r w:rsidRPr="00421101">
        <w:rPr>
          <w:rFonts w:ascii="宋体" w:hAnsi="宋体" w:hint="eastAsia"/>
          <w:b/>
          <w:sz w:val="24"/>
          <w:szCs w:val="21"/>
          <w:lang w:val="x-none" w:eastAsia="x-none"/>
        </w:rPr>
        <w:t>一</w:t>
      </w:r>
      <w:proofErr w:type="spellEnd"/>
      <w:r>
        <w:rPr>
          <w:rFonts w:ascii="宋体" w:hAnsi="宋体" w:hint="eastAsia"/>
          <w:b/>
          <w:sz w:val="24"/>
          <w:szCs w:val="21"/>
          <w:lang w:val="x-none"/>
        </w:rPr>
        <w:t>：</w:t>
      </w:r>
    </w:p>
    <w:p w:rsidR="0045497E" w:rsidRPr="00421101" w:rsidRDefault="0045497E" w:rsidP="0045497E">
      <w:pPr>
        <w:autoSpaceDE w:val="0"/>
        <w:autoSpaceDN w:val="0"/>
        <w:adjustRightInd w:val="0"/>
        <w:spacing w:line="360" w:lineRule="auto"/>
        <w:jc w:val="center"/>
        <w:rPr>
          <w:rFonts w:ascii="宋体" w:hAnsi="宋体"/>
          <w:b/>
          <w:sz w:val="24"/>
          <w:szCs w:val="24"/>
        </w:rPr>
      </w:pPr>
      <w:r w:rsidRPr="00421101">
        <w:rPr>
          <w:rFonts w:ascii="宋体" w:hAnsi="宋体" w:hint="eastAsia"/>
          <w:b/>
          <w:sz w:val="24"/>
          <w:szCs w:val="24"/>
        </w:rPr>
        <w:t>2022年朔州市投资建设开发有限公司公司债券</w:t>
      </w:r>
      <w:r w:rsidRPr="00421101">
        <w:rPr>
          <w:rFonts w:ascii="宋体" w:hAnsi="宋体"/>
          <w:b/>
          <w:sz w:val="24"/>
          <w:szCs w:val="24"/>
        </w:rPr>
        <w:t>申购意向函</w:t>
      </w:r>
    </w:p>
    <w:tbl>
      <w:tblPr>
        <w:tblW w:w="9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95"/>
        <w:gridCol w:w="1290"/>
        <w:gridCol w:w="553"/>
        <w:gridCol w:w="1715"/>
        <w:gridCol w:w="397"/>
        <w:gridCol w:w="2758"/>
      </w:tblGrid>
      <w:tr w:rsidR="0045497E" w:rsidRPr="00B23F0C" w:rsidTr="002477D1">
        <w:trPr>
          <w:jc w:val="center"/>
        </w:trPr>
        <w:tc>
          <w:tcPr>
            <w:tcW w:w="9109" w:type="dxa"/>
            <w:gridSpan w:val="7"/>
            <w:shd w:val="clear" w:color="auto" w:fill="auto"/>
            <w:vAlign w:val="center"/>
          </w:tcPr>
          <w:p w:rsidR="0045497E" w:rsidRPr="00B23F0C" w:rsidRDefault="0045497E" w:rsidP="002477D1">
            <w:pPr>
              <w:autoSpaceDE w:val="0"/>
              <w:autoSpaceDN w:val="0"/>
              <w:adjustRightInd w:val="0"/>
              <w:spacing w:line="360" w:lineRule="auto"/>
              <w:jc w:val="center"/>
              <w:rPr>
                <w:rFonts w:ascii="宋体" w:hAnsi="宋体"/>
                <w:b/>
                <w:color w:val="000000"/>
                <w:kern w:val="0"/>
                <w:szCs w:val="21"/>
              </w:rPr>
            </w:pPr>
            <w:r w:rsidRPr="00B23F0C">
              <w:rPr>
                <w:rFonts w:ascii="宋体" w:hAnsi="宋体" w:hint="eastAsia"/>
                <w:b/>
                <w:color w:val="000000"/>
                <w:kern w:val="0"/>
                <w:szCs w:val="21"/>
              </w:rPr>
              <w:t>投资者信息</w:t>
            </w:r>
          </w:p>
        </w:tc>
      </w:tr>
      <w:tr w:rsidR="0045497E" w:rsidRPr="00B23F0C" w:rsidTr="002477D1">
        <w:trPr>
          <w:jc w:val="center"/>
        </w:trPr>
        <w:tc>
          <w:tcPr>
            <w:tcW w:w="2396" w:type="dxa"/>
            <w:gridSpan w:val="2"/>
            <w:shd w:val="clear" w:color="auto" w:fill="auto"/>
            <w:vAlign w:val="center"/>
          </w:tcPr>
          <w:p w:rsidR="0045497E" w:rsidRPr="00B23F0C" w:rsidRDefault="0045497E" w:rsidP="002477D1">
            <w:pPr>
              <w:autoSpaceDE w:val="0"/>
              <w:autoSpaceDN w:val="0"/>
              <w:adjustRightInd w:val="0"/>
              <w:spacing w:line="300" w:lineRule="auto"/>
              <w:jc w:val="left"/>
              <w:rPr>
                <w:rFonts w:ascii="宋体" w:hAnsi="宋体"/>
                <w:color w:val="000000"/>
                <w:kern w:val="0"/>
                <w:szCs w:val="21"/>
              </w:rPr>
            </w:pPr>
            <w:r w:rsidRPr="00B23F0C">
              <w:rPr>
                <w:rFonts w:ascii="宋体" w:hAnsi="宋体" w:hint="eastAsia"/>
                <w:color w:val="000000"/>
                <w:kern w:val="0"/>
                <w:szCs w:val="21"/>
              </w:rPr>
              <w:t>投资者全称：</w:t>
            </w:r>
          </w:p>
        </w:tc>
        <w:tc>
          <w:tcPr>
            <w:tcW w:w="6713" w:type="dxa"/>
            <w:gridSpan w:val="5"/>
            <w:shd w:val="clear" w:color="auto" w:fill="auto"/>
            <w:vAlign w:val="center"/>
          </w:tcPr>
          <w:p w:rsidR="0045497E" w:rsidRPr="00B23F0C" w:rsidRDefault="0045497E" w:rsidP="002477D1">
            <w:pPr>
              <w:autoSpaceDE w:val="0"/>
              <w:autoSpaceDN w:val="0"/>
              <w:adjustRightInd w:val="0"/>
              <w:spacing w:line="300" w:lineRule="auto"/>
              <w:jc w:val="left"/>
              <w:rPr>
                <w:rFonts w:ascii="宋体" w:hAnsi="宋体"/>
                <w:color w:val="000000"/>
                <w:kern w:val="0"/>
                <w:szCs w:val="21"/>
              </w:rPr>
            </w:pPr>
          </w:p>
        </w:tc>
      </w:tr>
      <w:tr w:rsidR="0045497E" w:rsidRPr="00B23F0C" w:rsidTr="002477D1">
        <w:trPr>
          <w:jc w:val="center"/>
        </w:trPr>
        <w:tc>
          <w:tcPr>
            <w:tcW w:w="2396" w:type="dxa"/>
            <w:gridSpan w:val="2"/>
            <w:shd w:val="clear" w:color="auto" w:fill="auto"/>
            <w:vAlign w:val="center"/>
          </w:tcPr>
          <w:p w:rsidR="0045497E" w:rsidRPr="00B23F0C" w:rsidRDefault="0045497E" w:rsidP="002477D1">
            <w:pPr>
              <w:autoSpaceDE w:val="0"/>
              <w:autoSpaceDN w:val="0"/>
              <w:adjustRightInd w:val="0"/>
              <w:spacing w:line="300" w:lineRule="auto"/>
              <w:jc w:val="left"/>
              <w:rPr>
                <w:rFonts w:ascii="宋体" w:hAnsi="宋体"/>
                <w:color w:val="000000"/>
                <w:kern w:val="0"/>
                <w:szCs w:val="21"/>
              </w:rPr>
            </w:pPr>
            <w:r w:rsidRPr="00B23F0C">
              <w:rPr>
                <w:rFonts w:ascii="宋体" w:hAnsi="宋体" w:hint="eastAsia"/>
                <w:color w:val="000000"/>
                <w:kern w:val="0"/>
                <w:szCs w:val="21"/>
              </w:rPr>
              <w:t>经办人姓名：</w:t>
            </w:r>
          </w:p>
        </w:tc>
        <w:tc>
          <w:tcPr>
            <w:tcW w:w="1843" w:type="dxa"/>
            <w:gridSpan w:val="2"/>
            <w:shd w:val="clear" w:color="auto" w:fill="auto"/>
            <w:vAlign w:val="center"/>
          </w:tcPr>
          <w:p w:rsidR="0045497E" w:rsidRPr="00B23F0C" w:rsidRDefault="0045497E" w:rsidP="002477D1">
            <w:pPr>
              <w:autoSpaceDE w:val="0"/>
              <w:autoSpaceDN w:val="0"/>
              <w:adjustRightInd w:val="0"/>
              <w:spacing w:line="300" w:lineRule="auto"/>
              <w:jc w:val="center"/>
              <w:rPr>
                <w:rFonts w:ascii="宋体" w:hAnsi="宋体"/>
                <w:color w:val="000000"/>
                <w:kern w:val="0"/>
                <w:szCs w:val="21"/>
              </w:rPr>
            </w:pPr>
          </w:p>
        </w:tc>
        <w:tc>
          <w:tcPr>
            <w:tcW w:w="2112" w:type="dxa"/>
            <w:gridSpan w:val="2"/>
            <w:shd w:val="clear" w:color="auto" w:fill="auto"/>
            <w:vAlign w:val="center"/>
          </w:tcPr>
          <w:p w:rsidR="0045497E" w:rsidRPr="00B23F0C" w:rsidRDefault="0045497E" w:rsidP="002477D1">
            <w:pPr>
              <w:autoSpaceDE w:val="0"/>
              <w:autoSpaceDN w:val="0"/>
              <w:adjustRightInd w:val="0"/>
              <w:spacing w:line="300" w:lineRule="auto"/>
              <w:jc w:val="left"/>
              <w:rPr>
                <w:rFonts w:ascii="宋体" w:hAnsi="宋体"/>
                <w:color w:val="000000"/>
                <w:kern w:val="0"/>
                <w:szCs w:val="21"/>
              </w:rPr>
            </w:pPr>
            <w:r w:rsidRPr="00B23F0C">
              <w:rPr>
                <w:rFonts w:ascii="宋体" w:hAnsi="宋体" w:hint="eastAsia"/>
                <w:color w:val="000000"/>
                <w:kern w:val="0"/>
                <w:szCs w:val="21"/>
              </w:rPr>
              <w:t>经办人身份证号码</w:t>
            </w:r>
            <w:r w:rsidRPr="00B23F0C">
              <w:rPr>
                <w:rFonts w:ascii="宋体" w:hAnsi="宋体"/>
                <w:color w:val="000000"/>
                <w:kern w:val="0"/>
                <w:szCs w:val="21"/>
              </w:rPr>
              <w:t>:</w:t>
            </w:r>
          </w:p>
        </w:tc>
        <w:tc>
          <w:tcPr>
            <w:tcW w:w="2758" w:type="dxa"/>
            <w:shd w:val="clear" w:color="auto" w:fill="auto"/>
            <w:vAlign w:val="center"/>
          </w:tcPr>
          <w:p w:rsidR="0045497E" w:rsidRPr="00B23F0C" w:rsidRDefault="0045497E" w:rsidP="002477D1">
            <w:pPr>
              <w:autoSpaceDE w:val="0"/>
              <w:autoSpaceDN w:val="0"/>
              <w:adjustRightInd w:val="0"/>
              <w:spacing w:line="300" w:lineRule="auto"/>
              <w:jc w:val="center"/>
              <w:rPr>
                <w:rFonts w:ascii="宋体" w:hAnsi="宋体"/>
                <w:color w:val="000000"/>
                <w:kern w:val="0"/>
                <w:szCs w:val="21"/>
              </w:rPr>
            </w:pPr>
          </w:p>
        </w:tc>
      </w:tr>
      <w:tr w:rsidR="0045497E" w:rsidRPr="00B23F0C" w:rsidTr="002477D1">
        <w:trPr>
          <w:jc w:val="center"/>
        </w:trPr>
        <w:tc>
          <w:tcPr>
            <w:tcW w:w="2396" w:type="dxa"/>
            <w:gridSpan w:val="2"/>
            <w:shd w:val="clear" w:color="auto" w:fill="auto"/>
            <w:vAlign w:val="center"/>
          </w:tcPr>
          <w:p w:rsidR="0045497E" w:rsidRPr="00B23F0C" w:rsidRDefault="0045497E" w:rsidP="002477D1">
            <w:pPr>
              <w:autoSpaceDE w:val="0"/>
              <w:autoSpaceDN w:val="0"/>
              <w:adjustRightInd w:val="0"/>
              <w:spacing w:line="300" w:lineRule="auto"/>
              <w:jc w:val="left"/>
              <w:rPr>
                <w:rFonts w:ascii="宋体" w:hAnsi="宋体"/>
                <w:color w:val="000000"/>
                <w:kern w:val="0"/>
                <w:szCs w:val="21"/>
              </w:rPr>
            </w:pPr>
            <w:r w:rsidRPr="00B23F0C">
              <w:rPr>
                <w:rFonts w:ascii="宋体" w:hAnsi="宋体" w:hint="eastAsia"/>
                <w:color w:val="000000"/>
                <w:kern w:val="0"/>
                <w:szCs w:val="21"/>
              </w:rPr>
              <w:t>联系电话：</w:t>
            </w:r>
          </w:p>
        </w:tc>
        <w:tc>
          <w:tcPr>
            <w:tcW w:w="1843" w:type="dxa"/>
            <w:gridSpan w:val="2"/>
            <w:shd w:val="clear" w:color="auto" w:fill="auto"/>
            <w:vAlign w:val="center"/>
          </w:tcPr>
          <w:p w:rsidR="0045497E" w:rsidRPr="00B23F0C" w:rsidRDefault="0045497E" w:rsidP="002477D1">
            <w:pPr>
              <w:autoSpaceDE w:val="0"/>
              <w:autoSpaceDN w:val="0"/>
              <w:adjustRightInd w:val="0"/>
              <w:spacing w:line="300" w:lineRule="auto"/>
              <w:jc w:val="center"/>
              <w:rPr>
                <w:rFonts w:ascii="宋体" w:hAnsi="宋体"/>
                <w:color w:val="000000"/>
                <w:kern w:val="0"/>
                <w:szCs w:val="21"/>
              </w:rPr>
            </w:pPr>
          </w:p>
        </w:tc>
        <w:tc>
          <w:tcPr>
            <w:tcW w:w="2112" w:type="dxa"/>
            <w:gridSpan w:val="2"/>
            <w:shd w:val="clear" w:color="auto" w:fill="auto"/>
            <w:vAlign w:val="center"/>
          </w:tcPr>
          <w:p w:rsidR="0045497E" w:rsidRPr="00B23F0C" w:rsidRDefault="0045497E" w:rsidP="002477D1">
            <w:pPr>
              <w:autoSpaceDE w:val="0"/>
              <w:autoSpaceDN w:val="0"/>
              <w:adjustRightInd w:val="0"/>
              <w:spacing w:line="300" w:lineRule="auto"/>
              <w:jc w:val="left"/>
              <w:rPr>
                <w:rFonts w:ascii="宋体" w:hAnsi="宋体"/>
                <w:color w:val="000000"/>
                <w:kern w:val="0"/>
                <w:szCs w:val="21"/>
              </w:rPr>
            </w:pPr>
            <w:r w:rsidRPr="00B23F0C">
              <w:rPr>
                <w:rFonts w:ascii="宋体" w:hAnsi="宋体" w:hint="eastAsia"/>
                <w:color w:val="000000"/>
                <w:kern w:val="0"/>
                <w:szCs w:val="21"/>
              </w:rPr>
              <w:t>移动电话：</w:t>
            </w:r>
          </w:p>
        </w:tc>
        <w:tc>
          <w:tcPr>
            <w:tcW w:w="2758" w:type="dxa"/>
            <w:shd w:val="clear" w:color="auto" w:fill="auto"/>
            <w:vAlign w:val="center"/>
          </w:tcPr>
          <w:p w:rsidR="0045497E" w:rsidRPr="00B23F0C" w:rsidRDefault="0045497E" w:rsidP="002477D1">
            <w:pPr>
              <w:autoSpaceDE w:val="0"/>
              <w:autoSpaceDN w:val="0"/>
              <w:adjustRightInd w:val="0"/>
              <w:spacing w:line="300" w:lineRule="auto"/>
              <w:jc w:val="center"/>
              <w:rPr>
                <w:rFonts w:ascii="宋体" w:hAnsi="宋体"/>
                <w:color w:val="000000"/>
                <w:kern w:val="0"/>
                <w:szCs w:val="21"/>
              </w:rPr>
            </w:pPr>
          </w:p>
        </w:tc>
      </w:tr>
      <w:tr w:rsidR="0045497E" w:rsidRPr="00B23F0C" w:rsidTr="002477D1">
        <w:trPr>
          <w:jc w:val="center"/>
        </w:trPr>
        <w:tc>
          <w:tcPr>
            <w:tcW w:w="2396" w:type="dxa"/>
            <w:gridSpan w:val="2"/>
            <w:shd w:val="clear" w:color="auto" w:fill="auto"/>
            <w:vAlign w:val="center"/>
          </w:tcPr>
          <w:p w:rsidR="0045497E" w:rsidRPr="00B23F0C" w:rsidRDefault="0045497E" w:rsidP="002477D1">
            <w:pPr>
              <w:autoSpaceDE w:val="0"/>
              <w:autoSpaceDN w:val="0"/>
              <w:adjustRightInd w:val="0"/>
              <w:spacing w:line="300" w:lineRule="auto"/>
              <w:jc w:val="left"/>
              <w:rPr>
                <w:rFonts w:ascii="宋体" w:hAnsi="宋体"/>
                <w:color w:val="000000"/>
                <w:kern w:val="0"/>
                <w:szCs w:val="21"/>
              </w:rPr>
            </w:pPr>
            <w:r w:rsidRPr="00B23F0C">
              <w:rPr>
                <w:rFonts w:ascii="宋体" w:hAnsi="宋体" w:hint="eastAsia"/>
                <w:color w:val="000000"/>
                <w:kern w:val="0"/>
                <w:szCs w:val="21"/>
              </w:rPr>
              <w:t>联系传真：</w:t>
            </w:r>
          </w:p>
        </w:tc>
        <w:tc>
          <w:tcPr>
            <w:tcW w:w="1843" w:type="dxa"/>
            <w:gridSpan w:val="2"/>
            <w:shd w:val="clear" w:color="auto" w:fill="auto"/>
            <w:vAlign w:val="center"/>
          </w:tcPr>
          <w:p w:rsidR="0045497E" w:rsidRPr="00B23F0C" w:rsidRDefault="0045497E" w:rsidP="002477D1">
            <w:pPr>
              <w:autoSpaceDE w:val="0"/>
              <w:autoSpaceDN w:val="0"/>
              <w:adjustRightInd w:val="0"/>
              <w:spacing w:line="300" w:lineRule="auto"/>
              <w:jc w:val="center"/>
              <w:rPr>
                <w:rFonts w:ascii="宋体" w:hAnsi="宋体"/>
                <w:color w:val="000000"/>
                <w:kern w:val="0"/>
                <w:szCs w:val="21"/>
              </w:rPr>
            </w:pPr>
          </w:p>
        </w:tc>
        <w:tc>
          <w:tcPr>
            <w:tcW w:w="2112" w:type="dxa"/>
            <w:gridSpan w:val="2"/>
            <w:shd w:val="clear" w:color="auto" w:fill="auto"/>
            <w:vAlign w:val="center"/>
          </w:tcPr>
          <w:p w:rsidR="0045497E" w:rsidRPr="00B23F0C" w:rsidRDefault="0045497E" w:rsidP="002477D1">
            <w:pPr>
              <w:autoSpaceDE w:val="0"/>
              <w:autoSpaceDN w:val="0"/>
              <w:adjustRightInd w:val="0"/>
              <w:spacing w:line="300" w:lineRule="auto"/>
              <w:jc w:val="left"/>
              <w:rPr>
                <w:rFonts w:ascii="宋体" w:hAnsi="宋体"/>
                <w:color w:val="000000"/>
                <w:kern w:val="0"/>
                <w:szCs w:val="21"/>
              </w:rPr>
            </w:pPr>
            <w:r w:rsidRPr="00B23F0C">
              <w:rPr>
                <w:rFonts w:ascii="宋体" w:hAnsi="宋体" w:hint="eastAsia"/>
                <w:color w:val="000000"/>
                <w:kern w:val="0"/>
                <w:szCs w:val="21"/>
              </w:rPr>
              <w:t>电子邮箱：</w:t>
            </w:r>
          </w:p>
        </w:tc>
        <w:tc>
          <w:tcPr>
            <w:tcW w:w="2758" w:type="dxa"/>
            <w:shd w:val="clear" w:color="auto" w:fill="auto"/>
            <w:vAlign w:val="center"/>
          </w:tcPr>
          <w:p w:rsidR="0045497E" w:rsidRPr="00B23F0C" w:rsidRDefault="0045497E" w:rsidP="002477D1">
            <w:pPr>
              <w:autoSpaceDE w:val="0"/>
              <w:autoSpaceDN w:val="0"/>
              <w:adjustRightInd w:val="0"/>
              <w:spacing w:line="300" w:lineRule="auto"/>
              <w:jc w:val="center"/>
              <w:rPr>
                <w:rFonts w:ascii="宋体" w:hAnsi="宋体"/>
                <w:color w:val="000000"/>
                <w:kern w:val="0"/>
                <w:szCs w:val="21"/>
              </w:rPr>
            </w:pPr>
          </w:p>
        </w:tc>
      </w:tr>
      <w:tr w:rsidR="0045497E" w:rsidRPr="00B23F0C" w:rsidTr="002477D1">
        <w:trPr>
          <w:jc w:val="center"/>
        </w:trPr>
        <w:tc>
          <w:tcPr>
            <w:tcW w:w="2396" w:type="dxa"/>
            <w:gridSpan w:val="2"/>
            <w:vMerge w:val="restart"/>
            <w:shd w:val="clear" w:color="auto" w:fill="auto"/>
            <w:vAlign w:val="center"/>
          </w:tcPr>
          <w:p w:rsidR="0045497E" w:rsidRPr="00B23F0C" w:rsidRDefault="0045497E" w:rsidP="002477D1">
            <w:pPr>
              <w:spacing w:line="300" w:lineRule="auto"/>
              <w:ind w:right="72"/>
              <w:jc w:val="left"/>
              <w:rPr>
                <w:rFonts w:ascii="宋体" w:hAnsi="宋体"/>
                <w:szCs w:val="21"/>
              </w:rPr>
            </w:pPr>
            <w:r w:rsidRPr="00B23F0C">
              <w:rPr>
                <w:rFonts w:ascii="宋体" w:hAnsi="宋体"/>
                <w:szCs w:val="21"/>
              </w:rPr>
              <w:t>中央国债登记公司</w:t>
            </w:r>
          </w:p>
          <w:p w:rsidR="0045497E" w:rsidRPr="00B23F0C" w:rsidRDefault="0045497E" w:rsidP="002477D1">
            <w:pPr>
              <w:spacing w:line="300" w:lineRule="auto"/>
              <w:ind w:right="72"/>
              <w:jc w:val="left"/>
              <w:rPr>
                <w:rFonts w:ascii="宋体" w:hAnsi="宋体"/>
                <w:szCs w:val="21"/>
              </w:rPr>
            </w:pPr>
            <w:r w:rsidRPr="00B23F0C">
              <w:rPr>
                <w:rFonts w:ascii="宋体" w:hAnsi="宋体"/>
                <w:szCs w:val="21"/>
              </w:rPr>
              <w:t>一级托管账户详情</w:t>
            </w:r>
          </w:p>
        </w:tc>
        <w:tc>
          <w:tcPr>
            <w:tcW w:w="1843" w:type="dxa"/>
            <w:gridSpan w:val="2"/>
            <w:shd w:val="clear" w:color="auto" w:fill="auto"/>
            <w:vAlign w:val="center"/>
          </w:tcPr>
          <w:p w:rsidR="0045497E" w:rsidRPr="00B23F0C" w:rsidRDefault="0045497E" w:rsidP="002477D1">
            <w:pPr>
              <w:spacing w:line="300" w:lineRule="auto"/>
              <w:ind w:right="72"/>
              <w:jc w:val="center"/>
              <w:rPr>
                <w:rFonts w:ascii="宋体" w:hAnsi="宋体"/>
                <w:szCs w:val="21"/>
              </w:rPr>
            </w:pPr>
            <w:r w:rsidRPr="00B23F0C">
              <w:rPr>
                <w:rFonts w:ascii="宋体" w:hAnsi="宋体"/>
                <w:szCs w:val="21"/>
              </w:rPr>
              <w:t>户名</w:t>
            </w:r>
          </w:p>
        </w:tc>
        <w:tc>
          <w:tcPr>
            <w:tcW w:w="4870" w:type="dxa"/>
            <w:gridSpan w:val="3"/>
            <w:shd w:val="clear" w:color="auto" w:fill="auto"/>
            <w:vAlign w:val="center"/>
          </w:tcPr>
          <w:p w:rsidR="0045497E" w:rsidRPr="00B23F0C" w:rsidRDefault="0045497E" w:rsidP="002477D1">
            <w:pPr>
              <w:autoSpaceDE w:val="0"/>
              <w:autoSpaceDN w:val="0"/>
              <w:adjustRightInd w:val="0"/>
              <w:spacing w:line="300" w:lineRule="auto"/>
              <w:jc w:val="left"/>
              <w:rPr>
                <w:rFonts w:ascii="宋体" w:hAnsi="宋体"/>
                <w:color w:val="000000"/>
                <w:kern w:val="0"/>
                <w:szCs w:val="21"/>
              </w:rPr>
            </w:pPr>
          </w:p>
        </w:tc>
      </w:tr>
      <w:tr w:rsidR="0045497E" w:rsidRPr="00B23F0C" w:rsidTr="002477D1">
        <w:trPr>
          <w:jc w:val="center"/>
        </w:trPr>
        <w:tc>
          <w:tcPr>
            <w:tcW w:w="2396" w:type="dxa"/>
            <w:gridSpan w:val="2"/>
            <w:vMerge/>
            <w:shd w:val="clear" w:color="auto" w:fill="auto"/>
            <w:vAlign w:val="center"/>
          </w:tcPr>
          <w:p w:rsidR="0045497E" w:rsidRPr="00B23F0C" w:rsidRDefault="0045497E" w:rsidP="002477D1">
            <w:pPr>
              <w:autoSpaceDE w:val="0"/>
              <w:autoSpaceDN w:val="0"/>
              <w:adjustRightInd w:val="0"/>
              <w:spacing w:line="300" w:lineRule="auto"/>
              <w:jc w:val="left"/>
              <w:rPr>
                <w:rFonts w:ascii="宋体" w:hAnsi="宋体"/>
                <w:color w:val="000000"/>
                <w:kern w:val="0"/>
                <w:szCs w:val="21"/>
              </w:rPr>
            </w:pPr>
          </w:p>
        </w:tc>
        <w:tc>
          <w:tcPr>
            <w:tcW w:w="1843" w:type="dxa"/>
            <w:gridSpan w:val="2"/>
            <w:shd w:val="clear" w:color="auto" w:fill="auto"/>
            <w:vAlign w:val="center"/>
          </w:tcPr>
          <w:p w:rsidR="0045497E" w:rsidRPr="00B23F0C" w:rsidRDefault="0045497E" w:rsidP="002477D1">
            <w:pPr>
              <w:spacing w:line="300" w:lineRule="auto"/>
              <w:ind w:right="72"/>
              <w:jc w:val="center"/>
              <w:rPr>
                <w:rFonts w:ascii="宋体" w:hAnsi="宋体"/>
                <w:szCs w:val="21"/>
              </w:rPr>
            </w:pPr>
            <w:r w:rsidRPr="00B23F0C">
              <w:rPr>
                <w:rFonts w:ascii="宋体" w:hAnsi="宋体"/>
                <w:szCs w:val="21"/>
              </w:rPr>
              <w:t>账号</w:t>
            </w:r>
          </w:p>
        </w:tc>
        <w:tc>
          <w:tcPr>
            <w:tcW w:w="4870" w:type="dxa"/>
            <w:gridSpan w:val="3"/>
            <w:shd w:val="clear" w:color="auto" w:fill="auto"/>
            <w:vAlign w:val="center"/>
          </w:tcPr>
          <w:p w:rsidR="0045497E" w:rsidRPr="00B23F0C" w:rsidRDefault="0045497E" w:rsidP="002477D1">
            <w:pPr>
              <w:autoSpaceDE w:val="0"/>
              <w:autoSpaceDN w:val="0"/>
              <w:adjustRightInd w:val="0"/>
              <w:spacing w:line="300" w:lineRule="auto"/>
              <w:jc w:val="left"/>
              <w:rPr>
                <w:rFonts w:ascii="宋体" w:hAnsi="宋体"/>
                <w:color w:val="000000"/>
                <w:kern w:val="0"/>
                <w:szCs w:val="21"/>
              </w:rPr>
            </w:pPr>
          </w:p>
        </w:tc>
      </w:tr>
      <w:tr w:rsidR="0045497E" w:rsidRPr="00B23F0C" w:rsidTr="002477D1">
        <w:trPr>
          <w:jc w:val="center"/>
        </w:trPr>
        <w:tc>
          <w:tcPr>
            <w:tcW w:w="2396" w:type="dxa"/>
            <w:gridSpan w:val="2"/>
            <w:vMerge w:val="restart"/>
            <w:shd w:val="clear" w:color="auto" w:fill="auto"/>
            <w:vAlign w:val="center"/>
          </w:tcPr>
          <w:p w:rsidR="0045497E" w:rsidRPr="00B23F0C" w:rsidRDefault="0045497E" w:rsidP="002477D1">
            <w:pPr>
              <w:spacing w:line="300" w:lineRule="auto"/>
              <w:ind w:right="72"/>
              <w:jc w:val="left"/>
              <w:rPr>
                <w:rFonts w:ascii="宋体" w:hAnsi="宋体"/>
                <w:szCs w:val="21"/>
              </w:rPr>
            </w:pPr>
            <w:r w:rsidRPr="00B23F0C">
              <w:rPr>
                <w:rFonts w:ascii="宋体" w:hAnsi="宋体" w:hint="eastAsia"/>
                <w:szCs w:val="21"/>
              </w:rPr>
              <w:t>中国证券登记公司上海分</w:t>
            </w:r>
            <w:r w:rsidRPr="00B23F0C">
              <w:rPr>
                <w:rFonts w:ascii="宋体" w:hAnsi="宋体"/>
                <w:szCs w:val="21"/>
              </w:rPr>
              <w:t>公司托管账户详情</w:t>
            </w:r>
          </w:p>
        </w:tc>
        <w:tc>
          <w:tcPr>
            <w:tcW w:w="1843" w:type="dxa"/>
            <w:gridSpan w:val="2"/>
            <w:shd w:val="clear" w:color="auto" w:fill="auto"/>
            <w:vAlign w:val="center"/>
          </w:tcPr>
          <w:p w:rsidR="0045497E" w:rsidRPr="00B23F0C" w:rsidRDefault="0045497E" w:rsidP="002477D1">
            <w:pPr>
              <w:spacing w:line="300" w:lineRule="auto"/>
              <w:ind w:right="72"/>
              <w:jc w:val="center"/>
              <w:rPr>
                <w:rFonts w:ascii="宋体" w:hAnsi="宋体"/>
                <w:szCs w:val="21"/>
              </w:rPr>
            </w:pPr>
            <w:r w:rsidRPr="00B23F0C">
              <w:rPr>
                <w:rFonts w:ascii="宋体" w:hAnsi="宋体"/>
                <w:szCs w:val="21"/>
              </w:rPr>
              <w:t>户名</w:t>
            </w:r>
          </w:p>
        </w:tc>
        <w:tc>
          <w:tcPr>
            <w:tcW w:w="4870" w:type="dxa"/>
            <w:gridSpan w:val="3"/>
            <w:shd w:val="clear" w:color="auto" w:fill="auto"/>
            <w:vAlign w:val="center"/>
          </w:tcPr>
          <w:p w:rsidR="0045497E" w:rsidRPr="00B23F0C" w:rsidRDefault="0045497E" w:rsidP="002477D1">
            <w:pPr>
              <w:autoSpaceDE w:val="0"/>
              <w:autoSpaceDN w:val="0"/>
              <w:adjustRightInd w:val="0"/>
              <w:spacing w:line="300" w:lineRule="auto"/>
              <w:jc w:val="left"/>
              <w:rPr>
                <w:rFonts w:ascii="宋体" w:hAnsi="宋体"/>
                <w:color w:val="000000"/>
                <w:kern w:val="0"/>
                <w:szCs w:val="21"/>
              </w:rPr>
            </w:pPr>
          </w:p>
        </w:tc>
      </w:tr>
      <w:tr w:rsidR="0045497E" w:rsidRPr="00B23F0C" w:rsidTr="002477D1">
        <w:trPr>
          <w:jc w:val="center"/>
        </w:trPr>
        <w:tc>
          <w:tcPr>
            <w:tcW w:w="2396" w:type="dxa"/>
            <w:gridSpan w:val="2"/>
            <w:vMerge/>
            <w:shd w:val="clear" w:color="auto" w:fill="auto"/>
            <w:vAlign w:val="center"/>
          </w:tcPr>
          <w:p w:rsidR="0045497E" w:rsidRPr="00B23F0C" w:rsidRDefault="0045497E" w:rsidP="002477D1">
            <w:pPr>
              <w:autoSpaceDE w:val="0"/>
              <w:autoSpaceDN w:val="0"/>
              <w:adjustRightInd w:val="0"/>
              <w:spacing w:line="300" w:lineRule="auto"/>
              <w:jc w:val="left"/>
              <w:rPr>
                <w:rFonts w:ascii="宋体" w:hAnsi="宋体"/>
                <w:color w:val="000000"/>
                <w:kern w:val="0"/>
                <w:szCs w:val="21"/>
              </w:rPr>
            </w:pPr>
          </w:p>
        </w:tc>
        <w:tc>
          <w:tcPr>
            <w:tcW w:w="1843" w:type="dxa"/>
            <w:gridSpan w:val="2"/>
            <w:shd w:val="clear" w:color="auto" w:fill="auto"/>
            <w:vAlign w:val="center"/>
          </w:tcPr>
          <w:p w:rsidR="0045497E" w:rsidRPr="00B23F0C" w:rsidRDefault="0045497E" w:rsidP="002477D1">
            <w:pPr>
              <w:spacing w:line="300" w:lineRule="auto"/>
              <w:ind w:right="72"/>
              <w:jc w:val="center"/>
              <w:rPr>
                <w:rFonts w:ascii="宋体" w:hAnsi="宋体"/>
                <w:szCs w:val="21"/>
              </w:rPr>
            </w:pPr>
            <w:r w:rsidRPr="00B23F0C">
              <w:rPr>
                <w:rFonts w:ascii="宋体" w:hAnsi="宋体"/>
                <w:szCs w:val="21"/>
              </w:rPr>
              <w:t>账号</w:t>
            </w:r>
          </w:p>
        </w:tc>
        <w:tc>
          <w:tcPr>
            <w:tcW w:w="4870" w:type="dxa"/>
            <w:gridSpan w:val="3"/>
            <w:shd w:val="clear" w:color="auto" w:fill="auto"/>
            <w:vAlign w:val="center"/>
          </w:tcPr>
          <w:p w:rsidR="0045497E" w:rsidRPr="00B23F0C" w:rsidRDefault="0045497E" w:rsidP="002477D1">
            <w:pPr>
              <w:autoSpaceDE w:val="0"/>
              <w:autoSpaceDN w:val="0"/>
              <w:adjustRightInd w:val="0"/>
              <w:spacing w:line="300" w:lineRule="auto"/>
              <w:jc w:val="left"/>
              <w:rPr>
                <w:rFonts w:ascii="宋体" w:hAnsi="宋体"/>
                <w:color w:val="000000"/>
                <w:kern w:val="0"/>
                <w:szCs w:val="21"/>
              </w:rPr>
            </w:pPr>
          </w:p>
        </w:tc>
      </w:tr>
      <w:tr w:rsidR="0045497E" w:rsidRPr="00B23F0C" w:rsidTr="002477D1">
        <w:trPr>
          <w:jc w:val="center"/>
        </w:trPr>
        <w:tc>
          <w:tcPr>
            <w:tcW w:w="9109" w:type="dxa"/>
            <w:gridSpan w:val="7"/>
            <w:shd w:val="clear" w:color="auto" w:fill="auto"/>
            <w:vAlign w:val="center"/>
          </w:tcPr>
          <w:p w:rsidR="0045497E" w:rsidRPr="00B23F0C" w:rsidRDefault="0045497E" w:rsidP="002477D1">
            <w:pPr>
              <w:autoSpaceDE w:val="0"/>
              <w:autoSpaceDN w:val="0"/>
              <w:adjustRightInd w:val="0"/>
              <w:spacing w:line="360" w:lineRule="auto"/>
              <w:jc w:val="center"/>
              <w:rPr>
                <w:rFonts w:ascii="宋体" w:hAnsi="宋体"/>
                <w:color w:val="000000"/>
                <w:kern w:val="0"/>
                <w:szCs w:val="21"/>
              </w:rPr>
            </w:pPr>
            <w:r w:rsidRPr="00B23F0C">
              <w:rPr>
                <w:rFonts w:ascii="宋体" w:hAnsi="宋体" w:hint="eastAsia"/>
                <w:b/>
                <w:color w:val="000000"/>
                <w:kern w:val="0"/>
                <w:szCs w:val="21"/>
              </w:rPr>
              <w:t>申购利率及申购金额（申购</w:t>
            </w:r>
            <w:r w:rsidRPr="00B23F0C">
              <w:rPr>
                <w:rFonts w:ascii="宋体" w:hAnsi="宋体" w:hint="eastAsia"/>
                <w:b/>
                <w:kern w:val="0"/>
                <w:szCs w:val="21"/>
              </w:rPr>
              <w:t>利率</w:t>
            </w:r>
            <w:r>
              <w:rPr>
                <w:rFonts w:ascii="宋体" w:hAnsi="宋体" w:hint="eastAsia"/>
                <w:b/>
                <w:kern w:val="0"/>
                <w:szCs w:val="21"/>
              </w:rPr>
              <w:t>为不超过5.50</w:t>
            </w:r>
            <w:r w:rsidRPr="00B23F0C">
              <w:rPr>
                <w:rFonts w:ascii="宋体" w:hAnsi="宋体" w:hint="eastAsia"/>
                <w:b/>
                <w:kern w:val="0"/>
                <w:szCs w:val="21"/>
              </w:rPr>
              <w:t>%</w:t>
            </w:r>
            <w:r>
              <w:rPr>
                <w:rFonts w:ascii="宋体" w:hAnsi="宋体"/>
                <w:b/>
                <w:kern w:val="0"/>
                <w:szCs w:val="21"/>
              </w:rPr>
              <w:t>-</w:t>
            </w:r>
            <w:r>
              <w:rPr>
                <w:rFonts w:ascii="宋体" w:hAnsi="宋体" w:hint="eastAsia"/>
                <w:b/>
                <w:kern w:val="0"/>
                <w:szCs w:val="21"/>
              </w:rPr>
              <w:t>6.80</w:t>
            </w:r>
            <w:r>
              <w:rPr>
                <w:rFonts w:ascii="宋体" w:hAnsi="宋体"/>
                <w:b/>
                <w:kern w:val="0"/>
                <w:szCs w:val="21"/>
              </w:rPr>
              <w:t>%</w:t>
            </w:r>
            <w:r w:rsidRPr="00B23F0C">
              <w:rPr>
                <w:rFonts w:ascii="宋体" w:hAnsi="宋体" w:hint="eastAsia"/>
                <w:b/>
                <w:kern w:val="0"/>
                <w:szCs w:val="21"/>
              </w:rPr>
              <w:t>）</w:t>
            </w:r>
          </w:p>
        </w:tc>
      </w:tr>
      <w:tr w:rsidR="0045497E" w:rsidRPr="00B23F0C" w:rsidTr="002477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1701" w:type="dxa"/>
            <w:vMerge w:val="restart"/>
            <w:shd w:val="clear" w:color="auto" w:fill="auto"/>
            <w:vAlign w:val="center"/>
          </w:tcPr>
          <w:p w:rsidR="0045497E" w:rsidRPr="00B23F0C" w:rsidRDefault="0045497E" w:rsidP="002477D1">
            <w:pPr>
              <w:autoSpaceDE w:val="0"/>
              <w:autoSpaceDN w:val="0"/>
              <w:adjustRightInd w:val="0"/>
              <w:jc w:val="center"/>
              <w:rPr>
                <w:rFonts w:ascii="宋体" w:hAnsi="宋体"/>
                <w:kern w:val="0"/>
                <w:szCs w:val="21"/>
              </w:rPr>
            </w:pPr>
            <w:r w:rsidRPr="00B23F0C">
              <w:rPr>
                <w:rFonts w:ascii="宋体" w:hAnsi="宋体" w:hint="eastAsia"/>
                <w:kern w:val="0"/>
                <w:szCs w:val="21"/>
              </w:rPr>
              <w:t>申购利率</w:t>
            </w:r>
            <w:r w:rsidRPr="00B23F0C">
              <w:rPr>
                <w:rFonts w:ascii="宋体" w:hAnsi="宋体" w:hint="eastAsia"/>
                <w:b/>
                <w:kern w:val="0"/>
                <w:szCs w:val="21"/>
              </w:rPr>
              <w:t>（%）</w:t>
            </w:r>
          </w:p>
        </w:tc>
        <w:tc>
          <w:tcPr>
            <w:tcW w:w="1985" w:type="dxa"/>
            <w:gridSpan w:val="2"/>
            <w:vMerge w:val="restart"/>
            <w:shd w:val="clear" w:color="auto" w:fill="auto"/>
            <w:vAlign w:val="center"/>
          </w:tcPr>
          <w:p w:rsidR="0045497E" w:rsidRPr="00B23F0C" w:rsidRDefault="0045497E" w:rsidP="002477D1">
            <w:pPr>
              <w:autoSpaceDE w:val="0"/>
              <w:autoSpaceDN w:val="0"/>
              <w:adjustRightInd w:val="0"/>
              <w:jc w:val="center"/>
              <w:rPr>
                <w:rFonts w:ascii="宋体" w:hAnsi="宋体"/>
                <w:b/>
                <w:kern w:val="0"/>
                <w:szCs w:val="21"/>
              </w:rPr>
            </w:pPr>
            <w:r w:rsidRPr="00B23F0C">
              <w:rPr>
                <w:rFonts w:ascii="宋体" w:hAnsi="宋体" w:hint="eastAsia"/>
                <w:kern w:val="0"/>
                <w:szCs w:val="21"/>
              </w:rPr>
              <w:t>申购金额</w:t>
            </w:r>
            <w:r w:rsidRPr="00B23F0C">
              <w:rPr>
                <w:rFonts w:ascii="宋体" w:hAnsi="宋体" w:hint="eastAsia"/>
                <w:b/>
                <w:kern w:val="0"/>
                <w:szCs w:val="21"/>
              </w:rPr>
              <w:t>（亿元）</w:t>
            </w:r>
          </w:p>
          <w:p w:rsidR="0045497E" w:rsidRPr="00B23F0C" w:rsidRDefault="0045497E" w:rsidP="002477D1">
            <w:pPr>
              <w:autoSpaceDE w:val="0"/>
              <w:autoSpaceDN w:val="0"/>
              <w:adjustRightInd w:val="0"/>
              <w:jc w:val="center"/>
              <w:rPr>
                <w:rFonts w:ascii="宋体" w:hAnsi="宋体"/>
                <w:kern w:val="0"/>
                <w:szCs w:val="21"/>
              </w:rPr>
            </w:pPr>
            <w:r w:rsidRPr="00B23F0C">
              <w:rPr>
                <w:rFonts w:ascii="宋体" w:hAnsi="宋体" w:hint="eastAsia"/>
                <w:b/>
              </w:rPr>
              <w:t>本标位为新增量</w:t>
            </w:r>
          </w:p>
        </w:tc>
        <w:tc>
          <w:tcPr>
            <w:tcW w:w="5423" w:type="dxa"/>
            <w:gridSpan w:val="4"/>
            <w:shd w:val="clear" w:color="auto" w:fill="auto"/>
          </w:tcPr>
          <w:p w:rsidR="0045497E" w:rsidRPr="00B23F0C" w:rsidRDefault="0045497E" w:rsidP="002477D1">
            <w:pPr>
              <w:autoSpaceDE w:val="0"/>
              <w:autoSpaceDN w:val="0"/>
              <w:adjustRightInd w:val="0"/>
              <w:jc w:val="center"/>
              <w:rPr>
                <w:rFonts w:ascii="宋体" w:hAnsi="宋体"/>
                <w:kern w:val="0"/>
                <w:szCs w:val="21"/>
              </w:rPr>
            </w:pPr>
            <w:r w:rsidRPr="00B23F0C">
              <w:rPr>
                <w:rFonts w:ascii="宋体" w:hAnsi="宋体" w:hint="eastAsia"/>
                <w:kern w:val="0"/>
                <w:szCs w:val="21"/>
              </w:rPr>
              <w:t>托管场所选择</w:t>
            </w:r>
            <w:r w:rsidRPr="00B23F0C">
              <w:rPr>
                <w:rFonts w:ascii="宋体" w:hAnsi="宋体" w:hint="eastAsia"/>
                <w:b/>
                <w:kern w:val="0"/>
                <w:szCs w:val="21"/>
              </w:rPr>
              <w:t>（不填默认为中央国债登记公司）</w:t>
            </w:r>
          </w:p>
        </w:tc>
      </w:tr>
      <w:tr w:rsidR="0045497E" w:rsidRPr="00B23F0C" w:rsidTr="002477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1701" w:type="dxa"/>
            <w:vMerge/>
            <w:shd w:val="clear" w:color="auto" w:fill="auto"/>
          </w:tcPr>
          <w:p w:rsidR="0045497E" w:rsidRPr="00B23F0C" w:rsidRDefault="0045497E" w:rsidP="002477D1">
            <w:pPr>
              <w:autoSpaceDE w:val="0"/>
              <w:autoSpaceDN w:val="0"/>
              <w:adjustRightInd w:val="0"/>
              <w:jc w:val="center"/>
              <w:rPr>
                <w:rFonts w:ascii="宋体" w:hAnsi="宋体"/>
                <w:kern w:val="0"/>
                <w:szCs w:val="21"/>
              </w:rPr>
            </w:pPr>
          </w:p>
        </w:tc>
        <w:tc>
          <w:tcPr>
            <w:tcW w:w="1985" w:type="dxa"/>
            <w:gridSpan w:val="2"/>
            <w:vMerge/>
            <w:shd w:val="clear" w:color="auto" w:fill="auto"/>
          </w:tcPr>
          <w:p w:rsidR="0045497E" w:rsidRPr="00B23F0C" w:rsidRDefault="0045497E" w:rsidP="002477D1">
            <w:pPr>
              <w:autoSpaceDE w:val="0"/>
              <w:autoSpaceDN w:val="0"/>
              <w:adjustRightInd w:val="0"/>
              <w:jc w:val="center"/>
              <w:rPr>
                <w:rFonts w:ascii="宋体" w:hAnsi="宋体"/>
                <w:kern w:val="0"/>
                <w:szCs w:val="21"/>
              </w:rPr>
            </w:pPr>
          </w:p>
        </w:tc>
        <w:tc>
          <w:tcPr>
            <w:tcW w:w="2268" w:type="dxa"/>
            <w:gridSpan w:val="2"/>
            <w:shd w:val="clear" w:color="auto" w:fill="auto"/>
          </w:tcPr>
          <w:p w:rsidR="0045497E" w:rsidRPr="00B23F0C" w:rsidRDefault="0045497E" w:rsidP="002477D1">
            <w:pPr>
              <w:autoSpaceDE w:val="0"/>
              <w:autoSpaceDN w:val="0"/>
              <w:adjustRightInd w:val="0"/>
              <w:jc w:val="center"/>
              <w:rPr>
                <w:rFonts w:ascii="宋体" w:hAnsi="宋体"/>
                <w:kern w:val="0"/>
                <w:szCs w:val="21"/>
              </w:rPr>
            </w:pPr>
            <w:r w:rsidRPr="00B23F0C">
              <w:rPr>
                <w:rFonts w:ascii="宋体" w:hAnsi="宋体" w:hint="eastAsia"/>
                <w:kern w:val="0"/>
                <w:szCs w:val="21"/>
              </w:rPr>
              <w:t>中央国债登记公司</w:t>
            </w:r>
          </w:p>
        </w:tc>
        <w:tc>
          <w:tcPr>
            <w:tcW w:w="3155" w:type="dxa"/>
            <w:gridSpan w:val="2"/>
            <w:shd w:val="clear" w:color="auto" w:fill="auto"/>
          </w:tcPr>
          <w:p w:rsidR="0045497E" w:rsidRPr="00B23F0C" w:rsidRDefault="0045497E" w:rsidP="002477D1">
            <w:pPr>
              <w:autoSpaceDE w:val="0"/>
              <w:autoSpaceDN w:val="0"/>
              <w:adjustRightInd w:val="0"/>
              <w:jc w:val="left"/>
              <w:rPr>
                <w:rFonts w:ascii="宋体" w:hAnsi="宋体"/>
                <w:kern w:val="0"/>
                <w:szCs w:val="21"/>
              </w:rPr>
            </w:pPr>
            <w:r w:rsidRPr="00B23F0C">
              <w:rPr>
                <w:rFonts w:ascii="宋体" w:hAnsi="宋体" w:hint="eastAsia"/>
                <w:kern w:val="0"/>
                <w:szCs w:val="21"/>
              </w:rPr>
              <w:t>中国证券登记公司上海分公司</w:t>
            </w:r>
          </w:p>
        </w:tc>
      </w:tr>
      <w:tr w:rsidR="0045497E" w:rsidRPr="00B23F0C" w:rsidTr="002477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7"/>
          <w:jc w:val="center"/>
        </w:trPr>
        <w:tc>
          <w:tcPr>
            <w:tcW w:w="1701" w:type="dxa"/>
            <w:shd w:val="clear" w:color="auto" w:fill="auto"/>
          </w:tcPr>
          <w:p w:rsidR="0045497E" w:rsidRPr="00B23F0C" w:rsidRDefault="0045497E" w:rsidP="002477D1">
            <w:pPr>
              <w:autoSpaceDE w:val="0"/>
              <w:autoSpaceDN w:val="0"/>
              <w:adjustRightInd w:val="0"/>
              <w:spacing w:line="240" w:lineRule="exact"/>
              <w:rPr>
                <w:rFonts w:ascii="宋体" w:hAnsi="宋体"/>
                <w:kern w:val="0"/>
                <w:szCs w:val="21"/>
              </w:rPr>
            </w:pPr>
          </w:p>
        </w:tc>
        <w:tc>
          <w:tcPr>
            <w:tcW w:w="1985" w:type="dxa"/>
            <w:gridSpan w:val="2"/>
            <w:shd w:val="clear" w:color="auto" w:fill="auto"/>
          </w:tcPr>
          <w:p w:rsidR="0045497E" w:rsidRPr="00B23F0C" w:rsidRDefault="0045497E" w:rsidP="002477D1">
            <w:pPr>
              <w:autoSpaceDE w:val="0"/>
              <w:autoSpaceDN w:val="0"/>
              <w:adjustRightInd w:val="0"/>
              <w:spacing w:line="240" w:lineRule="exact"/>
              <w:rPr>
                <w:rFonts w:ascii="宋体" w:hAnsi="宋体"/>
                <w:b/>
                <w:kern w:val="0"/>
                <w:szCs w:val="21"/>
              </w:rPr>
            </w:pPr>
          </w:p>
        </w:tc>
        <w:tc>
          <w:tcPr>
            <w:tcW w:w="2268" w:type="dxa"/>
            <w:gridSpan w:val="2"/>
            <w:shd w:val="clear" w:color="auto" w:fill="auto"/>
          </w:tcPr>
          <w:p w:rsidR="0045497E" w:rsidRPr="00B23F0C" w:rsidRDefault="0045497E" w:rsidP="002477D1">
            <w:pPr>
              <w:autoSpaceDE w:val="0"/>
              <w:autoSpaceDN w:val="0"/>
              <w:adjustRightInd w:val="0"/>
              <w:spacing w:line="240" w:lineRule="exact"/>
              <w:rPr>
                <w:rFonts w:ascii="宋体" w:hAnsi="宋体"/>
                <w:b/>
                <w:kern w:val="0"/>
                <w:szCs w:val="21"/>
              </w:rPr>
            </w:pPr>
          </w:p>
        </w:tc>
        <w:tc>
          <w:tcPr>
            <w:tcW w:w="3155" w:type="dxa"/>
            <w:gridSpan w:val="2"/>
            <w:shd w:val="clear" w:color="auto" w:fill="auto"/>
          </w:tcPr>
          <w:p w:rsidR="0045497E" w:rsidRPr="00B23F0C" w:rsidRDefault="0045497E" w:rsidP="002477D1">
            <w:pPr>
              <w:autoSpaceDE w:val="0"/>
              <w:autoSpaceDN w:val="0"/>
              <w:adjustRightInd w:val="0"/>
              <w:spacing w:line="240" w:lineRule="exact"/>
              <w:rPr>
                <w:rFonts w:ascii="宋体" w:hAnsi="宋体"/>
                <w:b/>
                <w:kern w:val="0"/>
                <w:szCs w:val="21"/>
              </w:rPr>
            </w:pPr>
          </w:p>
        </w:tc>
      </w:tr>
      <w:tr w:rsidR="0045497E" w:rsidRPr="00B23F0C" w:rsidTr="002477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9"/>
          <w:jc w:val="center"/>
        </w:trPr>
        <w:tc>
          <w:tcPr>
            <w:tcW w:w="1701" w:type="dxa"/>
            <w:shd w:val="clear" w:color="auto" w:fill="auto"/>
          </w:tcPr>
          <w:p w:rsidR="0045497E" w:rsidRPr="00B23F0C" w:rsidRDefault="0045497E" w:rsidP="002477D1">
            <w:pPr>
              <w:autoSpaceDE w:val="0"/>
              <w:autoSpaceDN w:val="0"/>
              <w:adjustRightInd w:val="0"/>
              <w:spacing w:line="240" w:lineRule="exact"/>
              <w:rPr>
                <w:rFonts w:ascii="宋体" w:hAnsi="宋体"/>
                <w:kern w:val="0"/>
                <w:szCs w:val="21"/>
              </w:rPr>
            </w:pPr>
          </w:p>
        </w:tc>
        <w:tc>
          <w:tcPr>
            <w:tcW w:w="1985" w:type="dxa"/>
            <w:gridSpan w:val="2"/>
            <w:shd w:val="clear" w:color="auto" w:fill="auto"/>
          </w:tcPr>
          <w:p w:rsidR="0045497E" w:rsidRPr="00B23F0C" w:rsidRDefault="0045497E" w:rsidP="002477D1">
            <w:pPr>
              <w:autoSpaceDE w:val="0"/>
              <w:autoSpaceDN w:val="0"/>
              <w:adjustRightInd w:val="0"/>
              <w:spacing w:line="240" w:lineRule="exact"/>
              <w:rPr>
                <w:rFonts w:ascii="宋体" w:hAnsi="宋体"/>
                <w:b/>
                <w:kern w:val="0"/>
                <w:szCs w:val="21"/>
              </w:rPr>
            </w:pPr>
          </w:p>
        </w:tc>
        <w:tc>
          <w:tcPr>
            <w:tcW w:w="2268" w:type="dxa"/>
            <w:gridSpan w:val="2"/>
            <w:shd w:val="clear" w:color="auto" w:fill="auto"/>
          </w:tcPr>
          <w:p w:rsidR="0045497E" w:rsidRPr="00B23F0C" w:rsidRDefault="0045497E" w:rsidP="002477D1">
            <w:pPr>
              <w:autoSpaceDE w:val="0"/>
              <w:autoSpaceDN w:val="0"/>
              <w:adjustRightInd w:val="0"/>
              <w:spacing w:line="240" w:lineRule="exact"/>
              <w:rPr>
                <w:rFonts w:ascii="宋体" w:hAnsi="宋体"/>
                <w:b/>
                <w:kern w:val="0"/>
                <w:szCs w:val="21"/>
              </w:rPr>
            </w:pPr>
          </w:p>
        </w:tc>
        <w:tc>
          <w:tcPr>
            <w:tcW w:w="3155" w:type="dxa"/>
            <w:gridSpan w:val="2"/>
            <w:shd w:val="clear" w:color="auto" w:fill="auto"/>
          </w:tcPr>
          <w:p w:rsidR="0045497E" w:rsidRPr="00B23F0C" w:rsidRDefault="0045497E" w:rsidP="002477D1">
            <w:pPr>
              <w:autoSpaceDE w:val="0"/>
              <w:autoSpaceDN w:val="0"/>
              <w:adjustRightInd w:val="0"/>
              <w:spacing w:line="240" w:lineRule="exact"/>
              <w:rPr>
                <w:rFonts w:ascii="宋体" w:hAnsi="宋体"/>
                <w:b/>
                <w:kern w:val="0"/>
                <w:szCs w:val="21"/>
              </w:rPr>
            </w:pPr>
          </w:p>
        </w:tc>
      </w:tr>
      <w:tr w:rsidR="0045497E" w:rsidRPr="00B23F0C" w:rsidTr="002477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9"/>
          <w:jc w:val="center"/>
        </w:trPr>
        <w:tc>
          <w:tcPr>
            <w:tcW w:w="1701" w:type="dxa"/>
            <w:shd w:val="clear" w:color="auto" w:fill="auto"/>
          </w:tcPr>
          <w:p w:rsidR="0045497E" w:rsidRPr="00B23F0C" w:rsidRDefault="0045497E" w:rsidP="002477D1">
            <w:pPr>
              <w:autoSpaceDE w:val="0"/>
              <w:autoSpaceDN w:val="0"/>
              <w:adjustRightInd w:val="0"/>
              <w:spacing w:line="240" w:lineRule="exact"/>
              <w:rPr>
                <w:rFonts w:ascii="宋体" w:hAnsi="宋体"/>
                <w:kern w:val="0"/>
                <w:szCs w:val="21"/>
              </w:rPr>
            </w:pPr>
          </w:p>
        </w:tc>
        <w:tc>
          <w:tcPr>
            <w:tcW w:w="1985" w:type="dxa"/>
            <w:gridSpan w:val="2"/>
            <w:shd w:val="clear" w:color="auto" w:fill="auto"/>
          </w:tcPr>
          <w:p w:rsidR="0045497E" w:rsidRPr="00B23F0C" w:rsidRDefault="0045497E" w:rsidP="002477D1">
            <w:pPr>
              <w:autoSpaceDE w:val="0"/>
              <w:autoSpaceDN w:val="0"/>
              <w:adjustRightInd w:val="0"/>
              <w:spacing w:line="240" w:lineRule="exact"/>
              <w:rPr>
                <w:rFonts w:ascii="宋体" w:hAnsi="宋体"/>
                <w:b/>
                <w:kern w:val="0"/>
                <w:szCs w:val="21"/>
              </w:rPr>
            </w:pPr>
          </w:p>
        </w:tc>
        <w:tc>
          <w:tcPr>
            <w:tcW w:w="2268" w:type="dxa"/>
            <w:gridSpan w:val="2"/>
            <w:shd w:val="clear" w:color="auto" w:fill="auto"/>
          </w:tcPr>
          <w:p w:rsidR="0045497E" w:rsidRPr="00B23F0C" w:rsidRDefault="0045497E" w:rsidP="002477D1">
            <w:pPr>
              <w:autoSpaceDE w:val="0"/>
              <w:autoSpaceDN w:val="0"/>
              <w:adjustRightInd w:val="0"/>
              <w:spacing w:line="240" w:lineRule="exact"/>
              <w:rPr>
                <w:rFonts w:ascii="宋体" w:hAnsi="宋体"/>
                <w:b/>
                <w:kern w:val="0"/>
                <w:szCs w:val="21"/>
              </w:rPr>
            </w:pPr>
          </w:p>
        </w:tc>
        <w:tc>
          <w:tcPr>
            <w:tcW w:w="3155" w:type="dxa"/>
            <w:gridSpan w:val="2"/>
            <w:shd w:val="clear" w:color="auto" w:fill="auto"/>
          </w:tcPr>
          <w:p w:rsidR="0045497E" w:rsidRPr="00B23F0C" w:rsidRDefault="0045497E" w:rsidP="002477D1">
            <w:pPr>
              <w:autoSpaceDE w:val="0"/>
              <w:autoSpaceDN w:val="0"/>
              <w:adjustRightInd w:val="0"/>
              <w:spacing w:line="240" w:lineRule="exact"/>
              <w:rPr>
                <w:rFonts w:ascii="宋体" w:hAnsi="宋体"/>
                <w:b/>
                <w:kern w:val="0"/>
                <w:szCs w:val="21"/>
              </w:rPr>
            </w:pPr>
          </w:p>
        </w:tc>
      </w:tr>
      <w:tr w:rsidR="0045497E" w:rsidRPr="00B23F0C" w:rsidTr="002477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9"/>
          <w:jc w:val="center"/>
        </w:trPr>
        <w:tc>
          <w:tcPr>
            <w:tcW w:w="9109" w:type="dxa"/>
            <w:gridSpan w:val="7"/>
            <w:shd w:val="clear" w:color="auto" w:fill="auto"/>
          </w:tcPr>
          <w:p w:rsidR="0045497E" w:rsidRPr="006F1D41" w:rsidRDefault="0045497E" w:rsidP="002477D1">
            <w:pPr>
              <w:snapToGrid w:val="0"/>
              <w:spacing w:line="0" w:lineRule="atLeast"/>
              <w:ind w:right="142"/>
              <w:jc w:val="left"/>
              <w:rPr>
                <w:rFonts w:ascii="宋体" w:hAnsi="宋体"/>
                <w:sz w:val="18"/>
                <w:szCs w:val="18"/>
              </w:rPr>
            </w:pPr>
            <w:r w:rsidRPr="006F1D41">
              <w:rPr>
                <w:rFonts w:ascii="宋体" w:hAnsi="宋体"/>
                <w:sz w:val="18"/>
                <w:szCs w:val="18"/>
              </w:rPr>
              <w:t>重要提示：</w:t>
            </w:r>
          </w:p>
          <w:p w:rsidR="0045497E" w:rsidRPr="006F1D41" w:rsidRDefault="0045497E" w:rsidP="002477D1">
            <w:pPr>
              <w:snapToGrid w:val="0"/>
              <w:spacing w:line="0" w:lineRule="atLeast"/>
              <w:ind w:right="142"/>
              <w:jc w:val="left"/>
              <w:rPr>
                <w:rFonts w:ascii="宋体" w:hAnsi="宋体"/>
                <w:sz w:val="18"/>
                <w:szCs w:val="18"/>
              </w:rPr>
            </w:pPr>
            <w:r w:rsidRPr="006F1D41">
              <w:rPr>
                <w:rFonts w:ascii="宋体" w:hAnsi="宋体"/>
                <w:sz w:val="18"/>
                <w:szCs w:val="18"/>
              </w:rPr>
              <w:t>1．</w:t>
            </w:r>
            <w:r w:rsidRPr="006F1D41">
              <w:rPr>
                <w:rFonts w:ascii="宋体" w:hAnsi="宋体" w:hint="eastAsia"/>
                <w:sz w:val="18"/>
                <w:szCs w:val="18"/>
              </w:rPr>
              <w:t>申购利率应在簿记建档利率区间内由低到高填写，最小变动单位为0.01%；</w:t>
            </w:r>
            <w:r w:rsidRPr="006F1D41">
              <w:rPr>
                <w:rFonts w:ascii="宋体" w:hAnsi="宋体"/>
                <w:sz w:val="18"/>
                <w:szCs w:val="18"/>
              </w:rPr>
              <w:t xml:space="preserve"> </w:t>
            </w:r>
          </w:p>
          <w:p w:rsidR="0045497E" w:rsidRPr="006F1D41" w:rsidRDefault="0045497E" w:rsidP="002477D1">
            <w:pPr>
              <w:snapToGrid w:val="0"/>
              <w:spacing w:line="0" w:lineRule="atLeast"/>
              <w:ind w:right="142"/>
              <w:jc w:val="left"/>
              <w:rPr>
                <w:rFonts w:ascii="宋体" w:hAnsi="宋体"/>
                <w:sz w:val="18"/>
                <w:szCs w:val="18"/>
              </w:rPr>
            </w:pPr>
            <w:r w:rsidRPr="006F1D41">
              <w:rPr>
                <w:rFonts w:ascii="宋体" w:hAnsi="宋体" w:hint="eastAsia"/>
                <w:sz w:val="18"/>
                <w:szCs w:val="18"/>
              </w:rPr>
              <w:t>2</w:t>
            </w:r>
            <w:r w:rsidRPr="006F1D41">
              <w:rPr>
                <w:rFonts w:ascii="宋体" w:hAnsi="宋体"/>
                <w:sz w:val="18"/>
                <w:szCs w:val="18"/>
              </w:rPr>
              <w:t>．</w:t>
            </w:r>
            <w:r w:rsidRPr="006F1D41">
              <w:rPr>
                <w:rFonts w:ascii="Times New Roman" w:hAnsi="宋体"/>
                <w:sz w:val="18"/>
                <w:szCs w:val="18"/>
              </w:rPr>
              <w:t>每一申购利率对应的申购金额下限为</w:t>
            </w:r>
            <w:r w:rsidRPr="006F1D41">
              <w:rPr>
                <w:rFonts w:ascii="Times New Roman" w:hAnsi="Times New Roman"/>
                <w:sz w:val="18"/>
                <w:szCs w:val="18"/>
              </w:rPr>
              <w:t>100</w:t>
            </w:r>
            <w:r w:rsidRPr="006F1D41">
              <w:rPr>
                <w:rFonts w:ascii="Times New Roman" w:hAnsi="Times New Roman" w:hint="eastAsia"/>
                <w:sz w:val="18"/>
                <w:szCs w:val="18"/>
              </w:rPr>
              <w:t>万</w:t>
            </w:r>
            <w:r w:rsidRPr="006F1D41">
              <w:rPr>
                <w:rFonts w:ascii="Times New Roman" w:hAnsi="宋体"/>
                <w:sz w:val="18"/>
                <w:szCs w:val="18"/>
              </w:rPr>
              <w:t>元（含），且应为</w:t>
            </w:r>
            <w:r w:rsidRPr="006F1D41">
              <w:rPr>
                <w:rFonts w:ascii="Times New Roman" w:hAnsi="Times New Roman"/>
                <w:sz w:val="18"/>
                <w:szCs w:val="18"/>
              </w:rPr>
              <w:t>100</w:t>
            </w:r>
            <w:r w:rsidRPr="006F1D41">
              <w:rPr>
                <w:rFonts w:ascii="Times New Roman" w:hAnsi="Times New Roman" w:hint="eastAsia"/>
                <w:sz w:val="18"/>
                <w:szCs w:val="18"/>
              </w:rPr>
              <w:t>万</w:t>
            </w:r>
            <w:r w:rsidRPr="006F1D41">
              <w:rPr>
                <w:rFonts w:ascii="Times New Roman" w:hAnsi="宋体"/>
                <w:sz w:val="18"/>
                <w:szCs w:val="18"/>
              </w:rPr>
              <w:t>元的整数</w:t>
            </w:r>
            <w:proofErr w:type="gramStart"/>
            <w:r w:rsidRPr="006F1D41">
              <w:rPr>
                <w:rFonts w:ascii="Times New Roman" w:hAnsi="宋体"/>
                <w:sz w:val="18"/>
                <w:szCs w:val="18"/>
              </w:rPr>
              <w:t>倍</w:t>
            </w:r>
            <w:proofErr w:type="gramEnd"/>
            <w:r w:rsidRPr="006F1D41">
              <w:rPr>
                <w:rFonts w:ascii="Times New Roman" w:hAnsi="宋体"/>
                <w:sz w:val="18"/>
                <w:szCs w:val="18"/>
              </w:rPr>
              <w:t>。</w:t>
            </w:r>
            <w:r w:rsidRPr="006F1D41">
              <w:rPr>
                <w:rFonts w:ascii="宋体" w:hAnsi="宋体" w:hint="eastAsia"/>
                <w:sz w:val="18"/>
                <w:szCs w:val="18"/>
              </w:rPr>
              <w:t>每一申购</w:t>
            </w:r>
            <w:proofErr w:type="gramStart"/>
            <w:r w:rsidRPr="006F1D41">
              <w:rPr>
                <w:rFonts w:ascii="宋体" w:hAnsi="宋体" w:hint="eastAsia"/>
                <w:sz w:val="18"/>
                <w:szCs w:val="18"/>
              </w:rPr>
              <w:t>意向函各标位</w:t>
            </w:r>
            <w:proofErr w:type="gramEnd"/>
            <w:r w:rsidRPr="006F1D41">
              <w:rPr>
                <w:rFonts w:ascii="宋体" w:hAnsi="宋体" w:hint="eastAsia"/>
                <w:sz w:val="18"/>
                <w:szCs w:val="18"/>
              </w:rPr>
              <w:t>对本期债券的申购金额累计不超过本期债券计划发行额（</w:t>
            </w:r>
            <w:r>
              <w:rPr>
                <w:rFonts w:ascii="宋体" w:hAnsi="宋体" w:hint="eastAsia"/>
                <w:sz w:val="18"/>
                <w:szCs w:val="18"/>
              </w:rPr>
              <w:t>4.90</w:t>
            </w:r>
            <w:r w:rsidRPr="006F1D41">
              <w:rPr>
                <w:rFonts w:ascii="宋体" w:hAnsi="宋体" w:hint="eastAsia"/>
                <w:sz w:val="18"/>
                <w:szCs w:val="18"/>
              </w:rPr>
              <w:t>亿元）</w:t>
            </w:r>
            <w:r w:rsidRPr="006F1D41">
              <w:rPr>
                <w:rFonts w:ascii="宋体" w:hAnsi="宋体"/>
                <w:sz w:val="18"/>
                <w:szCs w:val="18"/>
              </w:rPr>
              <w:t>；</w:t>
            </w:r>
          </w:p>
          <w:p w:rsidR="0045497E" w:rsidRPr="006F1D41" w:rsidRDefault="0045497E" w:rsidP="002477D1">
            <w:pPr>
              <w:snapToGrid w:val="0"/>
              <w:spacing w:line="0" w:lineRule="atLeast"/>
              <w:ind w:right="142"/>
              <w:jc w:val="left"/>
              <w:rPr>
                <w:rFonts w:ascii="宋体" w:hAnsi="宋体"/>
                <w:sz w:val="18"/>
                <w:szCs w:val="18"/>
              </w:rPr>
            </w:pPr>
            <w:r w:rsidRPr="006F1D41">
              <w:rPr>
                <w:rFonts w:ascii="宋体" w:hAnsi="宋体" w:hint="eastAsia"/>
                <w:sz w:val="18"/>
                <w:szCs w:val="18"/>
              </w:rPr>
              <w:t>3</w:t>
            </w:r>
            <w:r w:rsidRPr="006F1D41">
              <w:rPr>
                <w:rFonts w:ascii="宋体" w:hAnsi="宋体"/>
                <w:sz w:val="18"/>
                <w:szCs w:val="18"/>
              </w:rPr>
              <w:t>．每一申购利率对应的为单一申购金额</w:t>
            </w:r>
            <w:r w:rsidRPr="006F1D41">
              <w:rPr>
                <w:rFonts w:ascii="宋体" w:hAnsi="宋体" w:hint="eastAsia"/>
                <w:sz w:val="18"/>
                <w:szCs w:val="18"/>
              </w:rPr>
              <w:t>。</w:t>
            </w:r>
            <w:r w:rsidRPr="006F1D41">
              <w:rPr>
                <w:rFonts w:ascii="宋体" w:hAnsi="宋体"/>
                <w:sz w:val="18"/>
                <w:szCs w:val="18"/>
              </w:rPr>
              <w:t>当最终确定的</w:t>
            </w:r>
            <w:r w:rsidRPr="006F1D41">
              <w:rPr>
                <w:rFonts w:ascii="宋体" w:hAnsi="宋体" w:hint="eastAsia"/>
                <w:sz w:val="18"/>
                <w:szCs w:val="18"/>
              </w:rPr>
              <w:t>发行</w:t>
            </w:r>
            <w:r w:rsidRPr="006F1D41">
              <w:rPr>
                <w:rFonts w:ascii="宋体" w:hAnsi="宋体"/>
                <w:sz w:val="18"/>
                <w:szCs w:val="18"/>
              </w:rPr>
              <w:t>利率不低于该申购利率时，</w:t>
            </w:r>
            <w:r w:rsidRPr="006F1D41">
              <w:rPr>
                <w:rFonts w:ascii="宋体" w:hAnsi="宋体" w:hint="eastAsia"/>
                <w:sz w:val="18"/>
                <w:szCs w:val="18"/>
              </w:rPr>
              <w:t xml:space="preserve">投资者的最大获配量为低于该申购利率（包含此申购利率）的所有标位叠加量； </w:t>
            </w:r>
          </w:p>
          <w:p w:rsidR="0045497E" w:rsidRPr="006F1D41" w:rsidRDefault="0045497E" w:rsidP="002477D1">
            <w:pPr>
              <w:autoSpaceDE w:val="0"/>
              <w:autoSpaceDN w:val="0"/>
              <w:adjustRightInd w:val="0"/>
              <w:spacing w:line="240" w:lineRule="exact"/>
              <w:rPr>
                <w:rFonts w:ascii="宋体" w:hAnsi="宋体" w:hint="eastAsia"/>
                <w:sz w:val="18"/>
                <w:szCs w:val="18"/>
              </w:rPr>
            </w:pPr>
            <w:r w:rsidRPr="006F1D41">
              <w:rPr>
                <w:rFonts w:ascii="宋体" w:hAnsi="宋体" w:hint="eastAsia"/>
                <w:sz w:val="18"/>
                <w:szCs w:val="18"/>
              </w:rPr>
              <w:t>4</w:t>
            </w:r>
            <w:r w:rsidRPr="006F1D41">
              <w:rPr>
                <w:rFonts w:ascii="宋体" w:hAnsi="宋体"/>
                <w:sz w:val="18"/>
                <w:szCs w:val="18"/>
              </w:rPr>
              <w:t>．申购传真专线：</w:t>
            </w:r>
            <w:r w:rsidRPr="005A7F86">
              <w:rPr>
                <w:rFonts w:ascii="宋体" w:hAnsi="宋体"/>
                <w:sz w:val="18"/>
                <w:szCs w:val="18"/>
                <w:lang w:val="en-GB"/>
              </w:rPr>
              <w:t>010-</w:t>
            </w:r>
            <w:r w:rsidRPr="00BA2D7B">
              <w:rPr>
                <w:rFonts w:ascii="宋体" w:hAnsi="宋体"/>
                <w:sz w:val="18"/>
                <w:szCs w:val="18"/>
                <w:lang w:val="en-GB"/>
              </w:rPr>
              <w:t>88170901</w:t>
            </w:r>
            <w:r w:rsidRPr="006F1D41">
              <w:rPr>
                <w:rFonts w:ascii="宋体" w:hAnsi="宋体"/>
                <w:sz w:val="18"/>
                <w:szCs w:val="18"/>
              </w:rPr>
              <w:t>；簿记现场咨询电话：</w:t>
            </w:r>
            <w:r w:rsidRPr="005A7F86">
              <w:rPr>
                <w:rFonts w:ascii="宋体" w:hAnsi="宋体"/>
                <w:sz w:val="18"/>
                <w:szCs w:val="18"/>
                <w:lang w:val="en-GB"/>
              </w:rPr>
              <w:t>010-</w:t>
            </w:r>
            <w:r w:rsidRPr="00BA2D7B">
              <w:rPr>
                <w:rFonts w:ascii="宋体" w:hAnsi="宋体"/>
                <w:sz w:val="18"/>
                <w:szCs w:val="18"/>
                <w:lang w:val="en-GB"/>
              </w:rPr>
              <w:t>88170571</w:t>
            </w:r>
            <w:r w:rsidRPr="006F1D41">
              <w:rPr>
                <w:rFonts w:ascii="宋体" w:hAnsi="宋体" w:hint="eastAsia"/>
                <w:sz w:val="18"/>
                <w:szCs w:val="18"/>
              </w:rPr>
              <w:t>。</w:t>
            </w:r>
          </w:p>
        </w:tc>
      </w:tr>
      <w:tr w:rsidR="0045497E" w:rsidRPr="00B23F0C" w:rsidTr="002477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022"/>
          <w:jc w:val="center"/>
        </w:trPr>
        <w:tc>
          <w:tcPr>
            <w:tcW w:w="9109" w:type="dxa"/>
            <w:gridSpan w:val="7"/>
            <w:shd w:val="clear" w:color="auto" w:fill="auto"/>
          </w:tcPr>
          <w:p w:rsidR="0045497E" w:rsidRPr="00316D4D" w:rsidRDefault="0045497E" w:rsidP="002477D1">
            <w:pPr>
              <w:snapToGrid w:val="0"/>
              <w:spacing w:line="0" w:lineRule="atLeast"/>
              <w:ind w:right="142"/>
              <w:jc w:val="left"/>
              <w:rPr>
                <w:rFonts w:ascii="宋体" w:hAnsi="宋体" w:hint="eastAsia"/>
                <w:b/>
                <w:sz w:val="18"/>
                <w:szCs w:val="18"/>
              </w:rPr>
            </w:pPr>
            <w:r w:rsidRPr="00316D4D">
              <w:rPr>
                <w:rFonts w:ascii="宋体" w:hAnsi="宋体" w:hint="eastAsia"/>
                <w:b/>
                <w:sz w:val="18"/>
                <w:szCs w:val="18"/>
              </w:rPr>
              <w:t>申购人在此承诺：</w:t>
            </w:r>
          </w:p>
          <w:p w:rsidR="0045497E" w:rsidRPr="00316D4D" w:rsidRDefault="0045497E" w:rsidP="002477D1">
            <w:pPr>
              <w:snapToGrid w:val="0"/>
              <w:spacing w:line="0" w:lineRule="atLeast"/>
              <w:ind w:right="142"/>
              <w:jc w:val="left"/>
              <w:rPr>
                <w:rFonts w:ascii="宋体" w:hAnsi="宋体" w:hint="eastAsia"/>
                <w:sz w:val="18"/>
                <w:szCs w:val="18"/>
              </w:rPr>
            </w:pPr>
            <w:r w:rsidRPr="00316D4D">
              <w:rPr>
                <w:rFonts w:ascii="宋体" w:hAnsi="宋体" w:hint="eastAsia"/>
                <w:sz w:val="18"/>
                <w:szCs w:val="18"/>
              </w:rPr>
              <w:t>1、本机构保证资金来源的合法性，承诺以上填写内容真实、有效、完整；</w:t>
            </w:r>
          </w:p>
          <w:p w:rsidR="0045497E" w:rsidRPr="00316D4D" w:rsidRDefault="0045497E" w:rsidP="002477D1">
            <w:pPr>
              <w:snapToGrid w:val="0"/>
              <w:spacing w:line="0" w:lineRule="atLeast"/>
              <w:ind w:right="142"/>
              <w:jc w:val="left"/>
              <w:rPr>
                <w:rFonts w:ascii="宋体" w:hAnsi="宋体" w:hint="eastAsia"/>
                <w:sz w:val="18"/>
                <w:szCs w:val="18"/>
              </w:rPr>
            </w:pPr>
            <w:r w:rsidRPr="00316D4D">
              <w:rPr>
                <w:rFonts w:ascii="宋体" w:hAnsi="宋体" w:hint="eastAsia"/>
                <w:sz w:val="18"/>
                <w:szCs w:val="18"/>
              </w:rPr>
              <w:t>2、申购人的申购资格、本次申购行为及本次申购资金来源符合有关法律、法规以及中国证监会的有关规定及其他适用于自身的相关法定或合同约定要求，已就此取得所有必要的内外部批准，并将在认购本期债券后依法办理必要的手续；</w:t>
            </w:r>
            <w:r w:rsidRPr="00316D4D">
              <w:rPr>
                <w:rFonts w:ascii="宋体" w:hAnsi="宋体" w:hint="eastAsia"/>
                <w:b/>
                <w:sz w:val="18"/>
                <w:szCs w:val="18"/>
              </w:rPr>
              <w:t>申购人确认，本次申购资金（ ）是（ ）否 直接或间接来自于发行人及其利益相关方，或配合发行人以代持、信托等方式谋取不正当利益或向其他相关利益主体输送利益，或接受发行人及其利益相关方的财务资助；</w:t>
            </w:r>
          </w:p>
          <w:p w:rsidR="0045497E" w:rsidRPr="00316D4D" w:rsidRDefault="0045497E" w:rsidP="002477D1">
            <w:pPr>
              <w:snapToGrid w:val="0"/>
              <w:spacing w:line="0" w:lineRule="atLeast"/>
              <w:ind w:right="142"/>
              <w:jc w:val="left"/>
              <w:rPr>
                <w:rFonts w:ascii="宋体" w:hAnsi="宋体" w:hint="eastAsia"/>
                <w:sz w:val="18"/>
                <w:szCs w:val="18"/>
              </w:rPr>
            </w:pPr>
            <w:r w:rsidRPr="00316D4D">
              <w:rPr>
                <w:rFonts w:ascii="宋体" w:hAnsi="宋体" w:hint="eastAsia"/>
                <w:sz w:val="18"/>
                <w:szCs w:val="18"/>
              </w:rPr>
              <w:t>3、申购人在此承诺接受发行人与牵头主承销商制定的本次网下发行申购规则；申购人同意牵头主承销</w:t>
            </w:r>
            <w:proofErr w:type="gramStart"/>
            <w:r w:rsidRPr="00316D4D">
              <w:rPr>
                <w:rFonts w:ascii="宋体" w:hAnsi="宋体" w:hint="eastAsia"/>
                <w:sz w:val="18"/>
                <w:szCs w:val="18"/>
              </w:rPr>
              <w:t>商按照</w:t>
            </w:r>
            <w:proofErr w:type="gramEnd"/>
            <w:r w:rsidRPr="00316D4D">
              <w:rPr>
                <w:rFonts w:ascii="宋体" w:hAnsi="宋体" w:hint="eastAsia"/>
                <w:sz w:val="18"/>
                <w:szCs w:val="18"/>
              </w:rPr>
              <w:t>网下利率询价及申购申请表的申购金额最终确定其具体配售金额，并接受牵头主承销商所确定的最终配售结果和相关费用的安排；</w:t>
            </w:r>
          </w:p>
          <w:p w:rsidR="0045497E" w:rsidRPr="00316D4D" w:rsidRDefault="0045497E" w:rsidP="002477D1">
            <w:pPr>
              <w:snapToGrid w:val="0"/>
              <w:spacing w:line="0" w:lineRule="atLeast"/>
              <w:ind w:right="142"/>
              <w:jc w:val="left"/>
              <w:rPr>
                <w:rFonts w:ascii="宋体" w:hAnsi="宋体" w:hint="eastAsia"/>
                <w:b/>
                <w:sz w:val="18"/>
                <w:szCs w:val="18"/>
              </w:rPr>
            </w:pPr>
            <w:r w:rsidRPr="00A31B5E">
              <w:rPr>
                <w:rFonts w:ascii="Times New Roman" w:hAnsi="Times New Roman"/>
                <w:sz w:val="18"/>
                <w:szCs w:val="18"/>
              </w:rPr>
              <w:t>4</w:t>
            </w:r>
            <w:r w:rsidRPr="00A31B5E">
              <w:rPr>
                <w:rFonts w:ascii="Times New Roman" w:hAnsi="Times New Roman"/>
                <w:sz w:val="18"/>
                <w:szCs w:val="18"/>
              </w:rPr>
              <w:t>、</w:t>
            </w:r>
            <w:r w:rsidRPr="00A31B5E">
              <w:rPr>
                <w:rFonts w:ascii="Times New Roman" w:hAnsi="Times New Roman"/>
                <w:b/>
                <w:sz w:val="18"/>
                <w:szCs w:val="18"/>
              </w:rPr>
              <w:t>申购人或申购产品出资方确认：（</w:t>
            </w:r>
            <w:r w:rsidRPr="00A31B5E">
              <w:rPr>
                <w:rFonts w:ascii="Times New Roman" w:hAnsi="Times New Roman"/>
                <w:b/>
                <w:sz w:val="18"/>
                <w:szCs w:val="18"/>
              </w:rPr>
              <w:t xml:space="preserve"> </w:t>
            </w:r>
            <w:r w:rsidRPr="00A31B5E">
              <w:rPr>
                <w:rFonts w:ascii="Times New Roman" w:hAnsi="Times New Roman"/>
                <w:b/>
                <w:sz w:val="18"/>
                <w:szCs w:val="18"/>
              </w:rPr>
              <w:t>）是</w:t>
            </w:r>
            <w:r w:rsidRPr="00A31B5E">
              <w:rPr>
                <w:rFonts w:ascii="Times New Roman" w:hAnsi="Times New Roman"/>
                <w:b/>
                <w:sz w:val="18"/>
                <w:szCs w:val="18"/>
              </w:rPr>
              <w:t xml:space="preserve"> </w:t>
            </w:r>
            <w:r w:rsidRPr="00A31B5E">
              <w:rPr>
                <w:rFonts w:ascii="Times New Roman" w:hAnsi="Times New Roman"/>
                <w:b/>
                <w:sz w:val="18"/>
                <w:szCs w:val="18"/>
              </w:rPr>
              <w:t>（</w:t>
            </w:r>
            <w:r w:rsidRPr="00A31B5E">
              <w:rPr>
                <w:rFonts w:ascii="Times New Roman" w:hAnsi="Times New Roman"/>
                <w:b/>
                <w:sz w:val="18"/>
                <w:szCs w:val="18"/>
              </w:rPr>
              <w:t xml:space="preserve"> </w:t>
            </w:r>
            <w:r w:rsidRPr="00A31B5E">
              <w:rPr>
                <w:rFonts w:ascii="Times New Roman" w:hAnsi="Times New Roman"/>
                <w:b/>
                <w:sz w:val="18"/>
                <w:szCs w:val="18"/>
              </w:rPr>
              <w:t>）否</w:t>
            </w:r>
            <w:r w:rsidRPr="00A31B5E">
              <w:rPr>
                <w:rFonts w:ascii="Times New Roman" w:hAnsi="Times New Roman"/>
                <w:b/>
                <w:sz w:val="18"/>
                <w:szCs w:val="18"/>
              </w:rPr>
              <w:t xml:space="preserve"> </w:t>
            </w:r>
            <w:r w:rsidRPr="00A31B5E">
              <w:rPr>
                <w:rFonts w:ascii="Times New Roman" w:hAnsi="Times New Roman"/>
                <w:b/>
                <w:sz w:val="18"/>
                <w:szCs w:val="18"/>
              </w:rPr>
              <w:t>属于发行人的董事、监事、高级管理人员、持股比例超过</w:t>
            </w:r>
            <w:r w:rsidRPr="00A31B5E">
              <w:rPr>
                <w:rFonts w:ascii="Times New Roman" w:hAnsi="Times New Roman"/>
                <w:b/>
                <w:sz w:val="18"/>
                <w:szCs w:val="18"/>
              </w:rPr>
              <w:t>5%</w:t>
            </w:r>
            <w:r w:rsidRPr="00316D4D">
              <w:rPr>
                <w:rFonts w:ascii="宋体" w:hAnsi="宋体" w:hint="eastAsia"/>
                <w:b/>
                <w:sz w:val="18"/>
                <w:szCs w:val="18"/>
              </w:rPr>
              <w:t xml:space="preserve"> 的股东及其他关联方；（ ）是 （ ）</w:t>
            </w:r>
            <w:proofErr w:type="gramStart"/>
            <w:r w:rsidRPr="00316D4D">
              <w:rPr>
                <w:rFonts w:ascii="宋体" w:hAnsi="宋体" w:hint="eastAsia"/>
                <w:b/>
                <w:sz w:val="18"/>
                <w:szCs w:val="18"/>
              </w:rPr>
              <w:t>否属于</w:t>
            </w:r>
            <w:proofErr w:type="gramEnd"/>
            <w:r w:rsidRPr="00316D4D">
              <w:rPr>
                <w:rFonts w:ascii="宋体" w:hAnsi="宋体" w:hint="eastAsia"/>
                <w:b/>
                <w:sz w:val="18"/>
                <w:szCs w:val="18"/>
              </w:rPr>
              <w:t>主承销商关联方；</w:t>
            </w:r>
          </w:p>
          <w:p w:rsidR="0045497E" w:rsidRPr="00316D4D" w:rsidRDefault="0045497E" w:rsidP="002477D1">
            <w:pPr>
              <w:snapToGrid w:val="0"/>
              <w:spacing w:line="0" w:lineRule="atLeast"/>
              <w:ind w:right="142"/>
              <w:jc w:val="left"/>
              <w:rPr>
                <w:rFonts w:ascii="宋体" w:hAnsi="宋体" w:hint="eastAsia"/>
                <w:sz w:val="18"/>
                <w:szCs w:val="18"/>
              </w:rPr>
            </w:pPr>
            <w:r w:rsidRPr="00316D4D">
              <w:rPr>
                <w:rFonts w:ascii="宋体" w:hAnsi="宋体" w:hint="eastAsia"/>
                <w:sz w:val="18"/>
                <w:szCs w:val="18"/>
              </w:rPr>
              <w:t>5、申购人理解并接受，如果其获得配售，则有义务按照《配售缴款通知书》规定的时间、金额和方式，将认购款足额划至</w:t>
            </w:r>
            <w:r>
              <w:rPr>
                <w:rFonts w:ascii="宋体" w:hAnsi="宋体" w:hint="eastAsia"/>
                <w:sz w:val="18"/>
                <w:szCs w:val="18"/>
              </w:rPr>
              <w:t>中</w:t>
            </w:r>
            <w:proofErr w:type="gramStart"/>
            <w:r>
              <w:rPr>
                <w:rFonts w:ascii="宋体" w:hAnsi="宋体" w:hint="eastAsia"/>
                <w:sz w:val="18"/>
                <w:szCs w:val="18"/>
              </w:rPr>
              <w:t>德证券</w:t>
            </w:r>
            <w:proofErr w:type="gramEnd"/>
            <w:r w:rsidRPr="00316D4D">
              <w:rPr>
                <w:rFonts w:ascii="宋体" w:hAnsi="宋体" w:hint="eastAsia"/>
                <w:sz w:val="18"/>
                <w:szCs w:val="18"/>
              </w:rPr>
              <w:t>通知的划款账户。如果申购人违反此义务，</w:t>
            </w:r>
            <w:r>
              <w:rPr>
                <w:rFonts w:ascii="宋体" w:hAnsi="宋体" w:hint="eastAsia"/>
                <w:sz w:val="18"/>
                <w:szCs w:val="18"/>
              </w:rPr>
              <w:t>中</w:t>
            </w:r>
            <w:proofErr w:type="gramStart"/>
            <w:r>
              <w:rPr>
                <w:rFonts w:ascii="宋体" w:hAnsi="宋体" w:hint="eastAsia"/>
                <w:sz w:val="18"/>
                <w:szCs w:val="18"/>
              </w:rPr>
              <w:t>德证券</w:t>
            </w:r>
            <w:proofErr w:type="gramEnd"/>
            <w:r w:rsidRPr="00316D4D">
              <w:rPr>
                <w:rFonts w:ascii="宋体" w:hAnsi="宋体" w:hint="eastAsia"/>
                <w:sz w:val="18"/>
                <w:szCs w:val="18"/>
              </w:rPr>
              <w:t>有权处置该违约申购人订单项下的全部债券；</w:t>
            </w:r>
          </w:p>
          <w:p w:rsidR="0045497E" w:rsidRPr="00316D4D" w:rsidRDefault="0045497E" w:rsidP="002477D1">
            <w:pPr>
              <w:snapToGrid w:val="0"/>
              <w:spacing w:line="0" w:lineRule="atLeast"/>
              <w:ind w:right="142"/>
              <w:jc w:val="left"/>
              <w:rPr>
                <w:rFonts w:ascii="宋体" w:hAnsi="宋体"/>
                <w:sz w:val="18"/>
                <w:szCs w:val="18"/>
              </w:rPr>
            </w:pPr>
            <w:r>
              <w:rPr>
                <w:rFonts w:ascii="宋体" w:hAnsi="宋体"/>
                <w:sz w:val="18"/>
                <w:szCs w:val="18"/>
              </w:rPr>
              <w:t>6</w:t>
            </w:r>
            <w:r w:rsidRPr="00316D4D">
              <w:rPr>
                <w:rFonts w:ascii="宋体" w:hAnsi="宋体" w:hint="eastAsia"/>
                <w:sz w:val="18"/>
                <w:szCs w:val="18"/>
              </w:rPr>
              <w:t>、申购人承诺遵守行业监管要求，本次各配售对象认购金额不超过其所对应的资产规模和资金规模；认购人承诺本次认购的资金来源符合《中华人民共和国反洗钱法》等相关法律法规的规定；</w:t>
            </w:r>
          </w:p>
        </w:tc>
      </w:tr>
      <w:tr w:rsidR="0045497E" w:rsidRPr="00B23F0C" w:rsidTr="002477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0"/>
          <w:jc w:val="center"/>
        </w:trPr>
        <w:tc>
          <w:tcPr>
            <w:tcW w:w="9109" w:type="dxa"/>
            <w:gridSpan w:val="7"/>
            <w:shd w:val="clear" w:color="auto" w:fill="auto"/>
          </w:tcPr>
          <w:p w:rsidR="0045497E" w:rsidRPr="00B23F0C" w:rsidRDefault="0045497E" w:rsidP="002477D1">
            <w:pPr>
              <w:widowControl/>
              <w:spacing w:beforeLines="50" w:before="156"/>
              <w:jc w:val="left"/>
              <w:rPr>
                <w:rFonts w:ascii="宋体" w:hAnsi="宋体"/>
              </w:rPr>
            </w:pPr>
            <w:r w:rsidRPr="00B23F0C">
              <w:rPr>
                <w:rFonts w:ascii="宋体" w:hAnsi="宋体" w:hint="eastAsia"/>
              </w:rPr>
              <w:t xml:space="preserve">经办人签字： </w:t>
            </w:r>
          </w:p>
          <w:p w:rsidR="0045497E" w:rsidRDefault="0045497E" w:rsidP="002477D1">
            <w:pPr>
              <w:widowControl/>
              <w:jc w:val="right"/>
              <w:rPr>
                <w:rFonts w:ascii="宋体" w:hAnsi="宋体"/>
              </w:rPr>
            </w:pPr>
            <w:r w:rsidRPr="00B23F0C">
              <w:rPr>
                <w:rFonts w:ascii="宋体" w:hAnsi="宋体" w:hint="eastAsia"/>
              </w:rPr>
              <w:t>（投资者盖章）</w:t>
            </w:r>
          </w:p>
          <w:p w:rsidR="0045497E" w:rsidRDefault="0045497E" w:rsidP="002477D1">
            <w:pPr>
              <w:widowControl/>
              <w:jc w:val="right"/>
              <w:rPr>
                <w:rFonts w:ascii="宋体" w:hAnsi="宋体"/>
              </w:rPr>
            </w:pPr>
            <w:r w:rsidRPr="00B23F0C">
              <w:rPr>
                <w:rFonts w:ascii="宋体" w:hAnsi="宋体" w:hint="eastAsia"/>
              </w:rPr>
              <w:t xml:space="preserve"> </w:t>
            </w:r>
            <w:r>
              <w:rPr>
                <w:rFonts w:ascii="宋体" w:hAnsi="宋体"/>
              </w:rPr>
              <w:t xml:space="preserve"> </w:t>
            </w:r>
            <w:r w:rsidRPr="00B23F0C">
              <w:rPr>
                <w:rFonts w:ascii="宋体" w:hAnsi="宋体" w:hint="eastAsia"/>
              </w:rPr>
              <w:t xml:space="preserve">年   月 </w:t>
            </w:r>
            <w:r>
              <w:rPr>
                <w:rFonts w:ascii="宋体" w:hAnsi="宋体"/>
              </w:rPr>
              <w:t xml:space="preserve">  </w:t>
            </w:r>
            <w:r w:rsidRPr="00B23F0C">
              <w:rPr>
                <w:rFonts w:ascii="宋体" w:hAnsi="宋体" w:hint="eastAsia"/>
              </w:rPr>
              <w:t xml:space="preserve">  日</w:t>
            </w:r>
          </w:p>
          <w:p w:rsidR="0045497E" w:rsidRPr="000A0071" w:rsidRDefault="0045497E" w:rsidP="002477D1">
            <w:pPr>
              <w:jc w:val="center"/>
              <w:rPr>
                <w:rFonts w:ascii="宋体" w:hAnsi="宋体" w:hint="eastAsia"/>
              </w:rPr>
            </w:pPr>
          </w:p>
        </w:tc>
      </w:tr>
    </w:tbl>
    <w:p w:rsidR="0045497E" w:rsidRPr="00DD65B0" w:rsidRDefault="0045497E" w:rsidP="0045497E">
      <w:pPr>
        <w:autoSpaceDE w:val="0"/>
        <w:autoSpaceDN w:val="0"/>
        <w:adjustRightInd w:val="0"/>
        <w:spacing w:line="360" w:lineRule="auto"/>
        <w:rPr>
          <w:rFonts w:ascii="宋体" w:hAnsi="宋体"/>
          <w:b/>
          <w:szCs w:val="21"/>
          <w:lang w:val="x-none" w:eastAsia="x-none"/>
        </w:rPr>
      </w:pPr>
      <w:proofErr w:type="spellStart"/>
      <w:r w:rsidRPr="00421101">
        <w:rPr>
          <w:rFonts w:ascii="宋体" w:hAnsi="宋体"/>
          <w:b/>
          <w:sz w:val="24"/>
          <w:szCs w:val="21"/>
          <w:lang w:val="x-none" w:eastAsia="x-none"/>
        </w:rPr>
        <w:lastRenderedPageBreak/>
        <w:t>附件</w:t>
      </w:r>
      <w:r w:rsidRPr="00421101">
        <w:rPr>
          <w:rFonts w:ascii="宋体" w:hAnsi="宋体" w:hint="eastAsia"/>
          <w:b/>
          <w:sz w:val="24"/>
          <w:szCs w:val="21"/>
          <w:lang w:val="x-none"/>
        </w:rPr>
        <w:t>二</w:t>
      </w:r>
      <w:proofErr w:type="spellEnd"/>
      <w:r>
        <w:rPr>
          <w:rFonts w:ascii="宋体" w:hAnsi="宋体" w:hint="eastAsia"/>
          <w:b/>
          <w:sz w:val="24"/>
          <w:szCs w:val="21"/>
          <w:lang w:val="x-none"/>
        </w:rPr>
        <w:t>：</w:t>
      </w:r>
    </w:p>
    <w:p w:rsidR="0045497E" w:rsidRPr="00421101" w:rsidRDefault="0045497E" w:rsidP="0045497E">
      <w:pPr>
        <w:autoSpaceDE w:val="0"/>
        <w:autoSpaceDN w:val="0"/>
        <w:adjustRightInd w:val="0"/>
        <w:spacing w:line="360" w:lineRule="auto"/>
        <w:jc w:val="center"/>
        <w:rPr>
          <w:rFonts w:ascii="宋体" w:hAnsi="宋体"/>
          <w:b/>
          <w:color w:val="000000"/>
          <w:sz w:val="24"/>
          <w:szCs w:val="24"/>
        </w:rPr>
      </w:pPr>
      <w:r w:rsidRPr="00421101">
        <w:rPr>
          <w:rFonts w:ascii="宋体" w:hAnsi="宋体"/>
          <w:b/>
          <w:color w:val="000000"/>
          <w:sz w:val="24"/>
          <w:szCs w:val="24"/>
        </w:rPr>
        <w:t>《</w:t>
      </w:r>
      <w:r w:rsidRPr="00421101">
        <w:rPr>
          <w:rFonts w:ascii="宋体" w:hAnsi="宋体" w:hint="eastAsia"/>
          <w:b/>
          <w:color w:val="000000"/>
          <w:sz w:val="24"/>
          <w:szCs w:val="24"/>
        </w:rPr>
        <w:t>2022年朔州市投资建设开发有限公司公司债券</w:t>
      </w:r>
      <w:r w:rsidRPr="00421101">
        <w:rPr>
          <w:rFonts w:ascii="宋体" w:hAnsi="宋体"/>
          <w:b/>
          <w:color w:val="000000"/>
          <w:sz w:val="24"/>
          <w:szCs w:val="24"/>
        </w:rPr>
        <w:t>申购意向函》投资者的陈述、承诺和保证</w:t>
      </w:r>
    </w:p>
    <w:p w:rsidR="0045497E" w:rsidRPr="00DD65B0" w:rsidRDefault="0045497E" w:rsidP="0045497E">
      <w:pPr>
        <w:autoSpaceDE w:val="0"/>
        <w:autoSpaceDN w:val="0"/>
        <w:adjustRightInd w:val="0"/>
        <w:spacing w:line="300" w:lineRule="auto"/>
        <w:jc w:val="center"/>
        <w:rPr>
          <w:rFonts w:ascii="宋体" w:hAnsi="宋体"/>
          <w:color w:val="000000"/>
          <w:szCs w:val="21"/>
        </w:rPr>
      </w:pPr>
      <w:r w:rsidRPr="00DD65B0">
        <w:rPr>
          <w:rFonts w:ascii="宋体" w:hAnsi="宋体" w:hint="eastAsia"/>
          <w:b/>
          <w:sz w:val="18"/>
          <w:szCs w:val="21"/>
        </w:rPr>
        <w:t>（</w:t>
      </w:r>
      <w:r w:rsidRPr="00DD65B0">
        <w:rPr>
          <w:rFonts w:ascii="宋体" w:hAnsi="宋体"/>
          <w:b/>
          <w:sz w:val="18"/>
          <w:szCs w:val="21"/>
        </w:rPr>
        <w:t>投资者向簿记管理人提交申购意向函时不必传真本陈述、承诺和保证</w:t>
      </w:r>
      <w:r w:rsidRPr="00DD65B0">
        <w:rPr>
          <w:rFonts w:ascii="宋体" w:hAnsi="宋体" w:hint="eastAsia"/>
          <w:b/>
          <w:sz w:val="18"/>
          <w:szCs w:val="21"/>
        </w:rPr>
        <w:t>）</w:t>
      </w:r>
    </w:p>
    <w:p w:rsidR="0045497E" w:rsidRPr="00DD65B0" w:rsidRDefault="0045497E" w:rsidP="0045497E">
      <w:pPr>
        <w:autoSpaceDE w:val="0"/>
        <w:autoSpaceDN w:val="0"/>
        <w:adjustRightInd w:val="0"/>
        <w:spacing w:line="300" w:lineRule="auto"/>
        <w:ind w:firstLineChars="200" w:firstLine="420"/>
        <w:jc w:val="left"/>
        <w:rPr>
          <w:rFonts w:ascii="宋体" w:hAnsi="宋体"/>
          <w:color w:val="000000"/>
          <w:szCs w:val="21"/>
        </w:rPr>
      </w:pPr>
      <w:r w:rsidRPr="00DD65B0">
        <w:rPr>
          <w:rFonts w:ascii="宋体" w:hAnsi="宋体"/>
          <w:color w:val="000000"/>
          <w:szCs w:val="21"/>
        </w:rPr>
        <w:t>1、本投资者依法具有购买本</w:t>
      </w:r>
      <w:r w:rsidRPr="00CA5647">
        <w:rPr>
          <w:rFonts w:ascii="宋体" w:hAnsi="宋体" w:hint="eastAsia"/>
          <w:color w:val="000000"/>
          <w:szCs w:val="21"/>
        </w:rPr>
        <w:t>2022年朔州市投资建设开发有限公司公司债券</w:t>
      </w:r>
      <w:r w:rsidRPr="00DD65B0">
        <w:rPr>
          <w:rFonts w:ascii="宋体" w:hAnsi="宋体" w:hint="eastAsia"/>
          <w:color w:val="000000"/>
          <w:szCs w:val="21"/>
        </w:rPr>
        <w:t>的资格</w:t>
      </w:r>
      <w:r w:rsidRPr="00DD65B0">
        <w:rPr>
          <w:rFonts w:ascii="宋体" w:hAnsi="宋体"/>
          <w:color w:val="000000"/>
          <w:szCs w:val="21"/>
        </w:rPr>
        <w:t>，有权向簿记管理人提交本申购意向函。并且，在任何适用的法律、法规和国家有关主管部门的规定要求的情况下，已就此取得所有必要的批准、核准、同意、决议和内部批准，并将在申购</w:t>
      </w:r>
      <w:r w:rsidRPr="00CA5647">
        <w:rPr>
          <w:rFonts w:ascii="宋体" w:hAnsi="宋体" w:hint="eastAsia"/>
          <w:color w:val="000000"/>
          <w:szCs w:val="21"/>
        </w:rPr>
        <w:t>2022年朔州市投资建设开发有限公司公司债券</w:t>
      </w:r>
      <w:r w:rsidRPr="00DD65B0">
        <w:rPr>
          <w:rFonts w:ascii="宋体" w:hAnsi="宋体"/>
          <w:color w:val="000000"/>
          <w:szCs w:val="21"/>
        </w:rPr>
        <w:t xml:space="preserve">后按相关法律、法规的要求办理必要的手续。 </w:t>
      </w:r>
    </w:p>
    <w:p w:rsidR="0045497E" w:rsidRPr="00DD65B0" w:rsidRDefault="0045497E" w:rsidP="0045497E">
      <w:pPr>
        <w:autoSpaceDE w:val="0"/>
        <w:autoSpaceDN w:val="0"/>
        <w:adjustRightInd w:val="0"/>
        <w:spacing w:line="300" w:lineRule="auto"/>
        <w:ind w:firstLineChars="200" w:firstLine="420"/>
        <w:jc w:val="left"/>
        <w:rPr>
          <w:rFonts w:ascii="宋体" w:hAnsi="宋体"/>
          <w:color w:val="000000"/>
          <w:szCs w:val="21"/>
        </w:rPr>
      </w:pPr>
      <w:r w:rsidRPr="00DD65B0">
        <w:rPr>
          <w:rFonts w:ascii="宋体" w:hAnsi="宋体"/>
          <w:color w:val="000000"/>
          <w:szCs w:val="21"/>
        </w:rPr>
        <w:t>2、本投资者用于申购</w:t>
      </w:r>
      <w:r w:rsidRPr="00CA5647">
        <w:rPr>
          <w:rFonts w:ascii="宋体" w:hAnsi="宋体" w:hint="eastAsia"/>
          <w:color w:val="000000"/>
          <w:szCs w:val="21"/>
        </w:rPr>
        <w:t>2022年朔州市投资建设开发有限公司公司债券</w:t>
      </w:r>
      <w:r w:rsidRPr="00DD65B0">
        <w:rPr>
          <w:rFonts w:ascii="宋体" w:hAnsi="宋体"/>
          <w:color w:val="000000"/>
          <w:szCs w:val="21"/>
        </w:rPr>
        <w:t xml:space="preserve">的资金来源合法，不违反《企业债券管理条例》及其他适用的法律、法规和国家有关主管部门的规定。 </w:t>
      </w:r>
    </w:p>
    <w:p w:rsidR="0045497E" w:rsidRPr="00DD65B0" w:rsidRDefault="0045497E" w:rsidP="0045497E">
      <w:pPr>
        <w:autoSpaceDE w:val="0"/>
        <w:autoSpaceDN w:val="0"/>
        <w:adjustRightInd w:val="0"/>
        <w:spacing w:line="300" w:lineRule="auto"/>
        <w:ind w:firstLineChars="200" w:firstLine="420"/>
        <w:jc w:val="left"/>
        <w:rPr>
          <w:rFonts w:ascii="宋体" w:hAnsi="宋体"/>
          <w:color w:val="000000"/>
          <w:szCs w:val="21"/>
        </w:rPr>
      </w:pPr>
      <w:r w:rsidRPr="00DD65B0">
        <w:rPr>
          <w:rFonts w:ascii="宋体" w:hAnsi="宋体"/>
          <w:color w:val="000000"/>
          <w:szCs w:val="21"/>
        </w:rPr>
        <w:t xml:space="preserve">3、本投资者的全部申购资金系从本投资者的银行账户划出。 </w:t>
      </w:r>
    </w:p>
    <w:p w:rsidR="0045497E" w:rsidRPr="00DD65B0" w:rsidRDefault="0045497E" w:rsidP="0045497E">
      <w:pPr>
        <w:autoSpaceDE w:val="0"/>
        <w:autoSpaceDN w:val="0"/>
        <w:adjustRightInd w:val="0"/>
        <w:spacing w:line="300" w:lineRule="auto"/>
        <w:ind w:firstLineChars="200" w:firstLine="420"/>
        <w:jc w:val="left"/>
        <w:rPr>
          <w:rFonts w:ascii="宋体" w:hAnsi="宋体"/>
          <w:color w:val="000000"/>
          <w:szCs w:val="21"/>
        </w:rPr>
      </w:pPr>
      <w:r w:rsidRPr="00DD65B0">
        <w:rPr>
          <w:rFonts w:ascii="宋体" w:hAnsi="宋体"/>
          <w:color w:val="000000"/>
          <w:szCs w:val="21"/>
        </w:rPr>
        <w:t xml:space="preserve">4、本投资者保证并确认，本投资者向簿记管理人发出的资料真实、准确、完整、有效。 </w:t>
      </w:r>
    </w:p>
    <w:p w:rsidR="0045497E" w:rsidRPr="00DD65B0" w:rsidRDefault="0045497E" w:rsidP="0045497E">
      <w:pPr>
        <w:autoSpaceDE w:val="0"/>
        <w:autoSpaceDN w:val="0"/>
        <w:adjustRightInd w:val="0"/>
        <w:spacing w:line="300" w:lineRule="auto"/>
        <w:ind w:firstLineChars="200" w:firstLine="420"/>
        <w:jc w:val="left"/>
        <w:rPr>
          <w:rFonts w:ascii="宋体" w:hAnsi="宋体"/>
          <w:color w:val="000000"/>
          <w:szCs w:val="21"/>
        </w:rPr>
      </w:pPr>
      <w:r w:rsidRPr="00DD65B0">
        <w:rPr>
          <w:rFonts w:ascii="宋体" w:hAnsi="宋体"/>
          <w:color w:val="000000"/>
          <w:szCs w:val="21"/>
        </w:rPr>
        <w:t>5、本投资者已经完全了解并愿意接受《</w:t>
      </w:r>
      <w:r w:rsidRPr="00CA5647">
        <w:rPr>
          <w:rFonts w:ascii="宋体" w:hAnsi="宋体" w:hint="eastAsia"/>
          <w:color w:val="000000"/>
          <w:szCs w:val="21"/>
        </w:rPr>
        <w:t>2022年朔州市投资建设开发有限公司公司债券</w:t>
      </w:r>
      <w:r w:rsidRPr="00DD65B0">
        <w:rPr>
          <w:rFonts w:ascii="宋体" w:hAnsi="宋体"/>
          <w:color w:val="000000"/>
          <w:szCs w:val="21"/>
        </w:rPr>
        <w:t>募集说明书》及其摘要、《</w:t>
      </w:r>
      <w:r w:rsidRPr="00CA5647">
        <w:rPr>
          <w:rFonts w:ascii="宋体" w:hAnsi="宋体" w:hint="eastAsia"/>
          <w:color w:val="000000"/>
          <w:szCs w:val="21"/>
        </w:rPr>
        <w:t>2022年朔州市投资建设开发有限公司公司债券</w:t>
      </w:r>
      <w:r w:rsidRPr="00DD65B0">
        <w:rPr>
          <w:rFonts w:ascii="宋体" w:hAnsi="宋体"/>
          <w:color w:val="000000"/>
          <w:szCs w:val="21"/>
        </w:rPr>
        <w:t xml:space="preserve">申购和配售办法说明》（以下简称“申购和配售办法说明”）的有关规定和要求，也充分了解并愿意承担投资和交易风险，并确认该有关规定和要求对本投资者具有约束力，承诺按照申购和配售办法说明的要求填写本订单。 </w:t>
      </w:r>
    </w:p>
    <w:p w:rsidR="0045497E" w:rsidRPr="00DD65B0" w:rsidRDefault="0045497E" w:rsidP="0045497E">
      <w:pPr>
        <w:autoSpaceDE w:val="0"/>
        <w:autoSpaceDN w:val="0"/>
        <w:adjustRightInd w:val="0"/>
        <w:spacing w:line="300" w:lineRule="auto"/>
        <w:ind w:firstLineChars="200" w:firstLine="420"/>
        <w:jc w:val="left"/>
        <w:rPr>
          <w:rFonts w:ascii="宋体" w:hAnsi="宋体"/>
          <w:color w:val="000000"/>
          <w:szCs w:val="21"/>
        </w:rPr>
      </w:pPr>
      <w:r w:rsidRPr="00DD65B0">
        <w:rPr>
          <w:rFonts w:ascii="宋体" w:hAnsi="宋体"/>
          <w:color w:val="000000"/>
          <w:szCs w:val="21"/>
        </w:rPr>
        <w:t xml:space="preserve">6、本投资者同意并确认，申购一经发出，即对本投资者具有法律效力，未经簿记管理人许可不得修改、撤销或撤回。 </w:t>
      </w:r>
    </w:p>
    <w:p w:rsidR="0045497E" w:rsidRPr="00DD65B0" w:rsidRDefault="0045497E" w:rsidP="0045497E">
      <w:pPr>
        <w:autoSpaceDE w:val="0"/>
        <w:autoSpaceDN w:val="0"/>
        <w:adjustRightInd w:val="0"/>
        <w:spacing w:line="300" w:lineRule="auto"/>
        <w:ind w:firstLineChars="200" w:firstLine="420"/>
        <w:jc w:val="left"/>
        <w:rPr>
          <w:rFonts w:ascii="宋体" w:hAnsi="宋体"/>
          <w:color w:val="000000"/>
          <w:szCs w:val="21"/>
        </w:rPr>
      </w:pPr>
      <w:r w:rsidRPr="00DD65B0">
        <w:rPr>
          <w:rFonts w:ascii="宋体" w:hAnsi="宋体"/>
          <w:color w:val="000000"/>
          <w:szCs w:val="21"/>
        </w:rPr>
        <w:t>7、本投资者同意发行人和主承销商根据簿记建档等情况确定本投资者的具体配售金额，并接受所确定的最终债券配售结果</w:t>
      </w:r>
      <w:r>
        <w:rPr>
          <w:rFonts w:ascii="宋体" w:hAnsi="宋体" w:hint="eastAsia"/>
          <w:color w:val="000000"/>
          <w:szCs w:val="21"/>
        </w:rPr>
        <w:t>。</w:t>
      </w:r>
      <w:r w:rsidRPr="00DD65B0">
        <w:rPr>
          <w:rFonts w:ascii="宋体" w:hAnsi="宋体"/>
          <w:color w:val="000000"/>
          <w:szCs w:val="21"/>
        </w:rPr>
        <w:t xml:space="preserve"> </w:t>
      </w:r>
    </w:p>
    <w:p w:rsidR="0045497E" w:rsidRPr="00DD65B0" w:rsidRDefault="0045497E" w:rsidP="0045497E">
      <w:pPr>
        <w:autoSpaceDE w:val="0"/>
        <w:autoSpaceDN w:val="0"/>
        <w:adjustRightInd w:val="0"/>
        <w:spacing w:line="300" w:lineRule="auto"/>
        <w:ind w:firstLineChars="200" w:firstLine="420"/>
        <w:jc w:val="left"/>
        <w:rPr>
          <w:rFonts w:ascii="宋体" w:hAnsi="宋体"/>
          <w:color w:val="000000"/>
          <w:szCs w:val="21"/>
        </w:rPr>
      </w:pPr>
      <w:r w:rsidRPr="00DD65B0">
        <w:rPr>
          <w:rFonts w:ascii="宋体" w:hAnsi="宋体"/>
          <w:color w:val="000000"/>
          <w:szCs w:val="21"/>
        </w:rPr>
        <w:t>8、本投资者理解并接受，本投资者如果获得配售，则本投资者即有义务按照配售缴款通知书（或分销协议）规定的时间、金额和方式，将认购款足额划至指定的划款账户，并按照配售缴款通知书（或分销协议）要求及时提交有关原件。如果本投资者未能按照配售缴款通知书（或分销协议）规定的时间、金额和方式，将认购款足额划至指定的划款账户，主承销商有权处置本投资者订单项下的全部债券，同时，本投资者同意就逾时未划部分按每日万分</w:t>
      </w:r>
      <w:r w:rsidRPr="00DD65B0">
        <w:rPr>
          <w:rFonts w:ascii="宋体" w:hAnsi="宋体" w:hint="eastAsia"/>
          <w:color w:val="000000"/>
          <w:szCs w:val="21"/>
        </w:rPr>
        <w:t>之二点一</w:t>
      </w:r>
      <w:r w:rsidRPr="00DD65B0">
        <w:rPr>
          <w:rFonts w:ascii="宋体" w:hAnsi="宋体"/>
          <w:color w:val="000000"/>
          <w:szCs w:val="21"/>
        </w:rPr>
        <w:t xml:space="preserve">的比例向主承销商支付违约金，并赔偿主承销商由此遭受的损失。 </w:t>
      </w:r>
    </w:p>
    <w:p w:rsidR="0045497E" w:rsidRPr="00DD65B0" w:rsidRDefault="0045497E" w:rsidP="0045497E">
      <w:pPr>
        <w:autoSpaceDE w:val="0"/>
        <w:autoSpaceDN w:val="0"/>
        <w:adjustRightInd w:val="0"/>
        <w:spacing w:line="300" w:lineRule="auto"/>
        <w:ind w:firstLineChars="200" w:firstLine="420"/>
        <w:jc w:val="left"/>
        <w:rPr>
          <w:rFonts w:ascii="宋体" w:hAnsi="宋体"/>
          <w:color w:val="000000"/>
          <w:szCs w:val="21"/>
        </w:rPr>
      </w:pPr>
      <w:r w:rsidRPr="00DD65B0">
        <w:rPr>
          <w:rFonts w:ascii="宋体" w:hAnsi="宋体"/>
          <w:color w:val="000000"/>
          <w:szCs w:val="21"/>
        </w:rPr>
        <w:t>9、本申购意向函中使用的已在申购和配售办法说明中</w:t>
      </w:r>
      <w:proofErr w:type="gramStart"/>
      <w:r w:rsidRPr="00DD65B0">
        <w:rPr>
          <w:rFonts w:ascii="宋体" w:hAnsi="宋体"/>
          <w:color w:val="000000"/>
          <w:szCs w:val="21"/>
        </w:rPr>
        <w:t>作出</w:t>
      </w:r>
      <w:proofErr w:type="gramEnd"/>
      <w:r w:rsidRPr="00DD65B0">
        <w:rPr>
          <w:rFonts w:ascii="宋体" w:hAnsi="宋体"/>
          <w:color w:val="000000"/>
          <w:szCs w:val="21"/>
        </w:rPr>
        <w:t xml:space="preserve">定义的词语，具有申购和配售办法说明规定的含义。 </w:t>
      </w:r>
    </w:p>
    <w:p w:rsidR="0045497E" w:rsidRPr="00DD65B0" w:rsidRDefault="0045497E" w:rsidP="0045497E">
      <w:pPr>
        <w:autoSpaceDE w:val="0"/>
        <w:autoSpaceDN w:val="0"/>
        <w:adjustRightInd w:val="0"/>
        <w:spacing w:line="300" w:lineRule="auto"/>
        <w:ind w:firstLineChars="200" w:firstLine="420"/>
        <w:jc w:val="left"/>
        <w:rPr>
          <w:rFonts w:ascii="宋体" w:hAnsi="宋体"/>
          <w:color w:val="000000"/>
          <w:szCs w:val="21"/>
        </w:rPr>
      </w:pPr>
      <w:r w:rsidRPr="00DD65B0">
        <w:rPr>
          <w:rFonts w:ascii="宋体" w:hAnsi="宋体"/>
          <w:color w:val="000000"/>
          <w:szCs w:val="21"/>
        </w:rPr>
        <w:t xml:space="preserve">10、本投资者理解并接受，如果遇不可抗力、监管者要求或其他可能对本次发行造成重大不利影响的情况，在经与主管机关协商后，发行人及主承销商有权暂停或终止本次发行。 </w:t>
      </w:r>
    </w:p>
    <w:p w:rsidR="0045497E" w:rsidRPr="00421101" w:rsidRDefault="0045497E" w:rsidP="0045497E">
      <w:pPr>
        <w:widowControl/>
        <w:jc w:val="left"/>
        <w:rPr>
          <w:rFonts w:ascii="宋体" w:hAnsi="宋体"/>
          <w:b/>
          <w:sz w:val="24"/>
          <w:szCs w:val="24"/>
          <w:lang w:val="x-none" w:eastAsia="x-none"/>
        </w:rPr>
      </w:pPr>
      <w:r>
        <w:rPr>
          <w:rFonts w:ascii="宋体" w:hAnsi="宋体"/>
          <w:b/>
          <w:szCs w:val="21"/>
          <w:lang w:val="x-none" w:eastAsia="x-none"/>
        </w:rPr>
        <w:br w:type="page"/>
      </w:r>
      <w:proofErr w:type="spellStart"/>
      <w:r w:rsidRPr="00421101">
        <w:rPr>
          <w:rFonts w:ascii="宋体" w:hAnsi="宋体" w:hint="eastAsia"/>
          <w:b/>
          <w:sz w:val="24"/>
          <w:szCs w:val="24"/>
          <w:lang w:val="x-none" w:eastAsia="x-none"/>
        </w:rPr>
        <w:lastRenderedPageBreak/>
        <w:t>附件</w:t>
      </w:r>
      <w:r w:rsidRPr="00421101">
        <w:rPr>
          <w:rFonts w:ascii="宋体" w:hAnsi="宋体" w:hint="eastAsia"/>
          <w:b/>
          <w:sz w:val="24"/>
          <w:szCs w:val="24"/>
          <w:lang w:val="x-none"/>
        </w:rPr>
        <w:t>三</w:t>
      </w:r>
      <w:proofErr w:type="spellEnd"/>
      <w:r>
        <w:rPr>
          <w:rFonts w:ascii="宋体" w:hAnsi="宋体" w:hint="eastAsia"/>
          <w:b/>
          <w:sz w:val="24"/>
          <w:szCs w:val="24"/>
          <w:lang w:val="x-none"/>
        </w:rPr>
        <w:t>：</w:t>
      </w:r>
    </w:p>
    <w:p w:rsidR="0045497E" w:rsidRPr="00421101" w:rsidRDefault="0045497E" w:rsidP="0045497E">
      <w:pPr>
        <w:widowControl/>
        <w:tabs>
          <w:tab w:val="left" w:pos="360"/>
        </w:tabs>
        <w:autoSpaceDE w:val="0"/>
        <w:autoSpaceDN w:val="0"/>
        <w:adjustRightInd w:val="0"/>
        <w:spacing w:beforeLines="50" w:before="156"/>
        <w:jc w:val="center"/>
        <w:rPr>
          <w:rFonts w:ascii="Times New Roman" w:hAnsi="Times New Roman"/>
          <w:b/>
          <w:kern w:val="0"/>
          <w:sz w:val="24"/>
          <w:szCs w:val="24"/>
        </w:rPr>
      </w:pPr>
      <w:r w:rsidRPr="00421101">
        <w:rPr>
          <w:rFonts w:ascii="Times New Roman" w:hAnsi="Times New Roman" w:hint="eastAsia"/>
          <w:b/>
          <w:kern w:val="0"/>
          <w:sz w:val="24"/>
          <w:szCs w:val="24"/>
        </w:rPr>
        <w:t>专业投资者确认函</w:t>
      </w:r>
    </w:p>
    <w:p w:rsidR="0045497E" w:rsidRPr="00421101" w:rsidRDefault="0045497E" w:rsidP="0045497E">
      <w:pPr>
        <w:autoSpaceDE w:val="0"/>
        <w:autoSpaceDN w:val="0"/>
        <w:adjustRightInd w:val="0"/>
        <w:spacing w:beforeLines="50" w:before="156"/>
        <w:ind w:firstLineChars="200" w:firstLine="420"/>
        <w:rPr>
          <w:rFonts w:ascii="Times New Roman" w:hAnsi="Times New Roman" w:cs="宋体"/>
          <w:color w:val="000000"/>
          <w:kern w:val="0"/>
          <w:szCs w:val="21"/>
        </w:rPr>
      </w:pPr>
      <w:r w:rsidRPr="00421101">
        <w:rPr>
          <w:rFonts w:ascii="Times New Roman" w:hAnsi="Times New Roman" w:cs="宋体" w:hint="eastAsia"/>
          <w:color w:val="000000"/>
          <w:kern w:val="0"/>
          <w:szCs w:val="21"/>
        </w:rPr>
        <w:t>根据《公司债券发行与交易管理办法》、《证券期货投资者适当性管理办法》以及《上海证券交易所债券市场投资者适当性管理办法（</w:t>
      </w:r>
      <w:r w:rsidRPr="00421101">
        <w:rPr>
          <w:rFonts w:ascii="Times New Roman" w:hAnsi="Times New Roman" w:cs="宋体"/>
          <w:color w:val="000000"/>
          <w:kern w:val="0"/>
          <w:szCs w:val="21"/>
        </w:rPr>
        <w:t>2022</w:t>
      </w:r>
      <w:r w:rsidRPr="00421101">
        <w:rPr>
          <w:rFonts w:ascii="Times New Roman" w:hAnsi="Times New Roman" w:cs="宋体" w:hint="eastAsia"/>
          <w:color w:val="000000"/>
          <w:kern w:val="0"/>
          <w:szCs w:val="21"/>
        </w:rPr>
        <w:t>年修订）》之规定，请确认本机构的投资者类型，并将下方投资者类型前的对应字母填入《网下利率询价及申购申请表》中：</w:t>
      </w:r>
    </w:p>
    <w:p w:rsidR="0045497E" w:rsidRPr="00421101" w:rsidRDefault="0045497E" w:rsidP="0045497E">
      <w:pPr>
        <w:autoSpaceDE w:val="0"/>
        <w:autoSpaceDN w:val="0"/>
        <w:adjustRightInd w:val="0"/>
        <w:spacing w:beforeLines="50" w:before="156"/>
        <w:ind w:firstLineChars="200" w:firstLine="422"/>
        <w:rPr>
          <w:rFonts w:ascii="Times New Roman" w:hAnsi="Times New Roman" w:cs="宋体"/>
          <w:color w:val="000000"/>
          <w:kern w:val="0"/>
          <w:szCs w:val="21"/>
        </w:rPr>
      </w:pPr>
      <w:r w:rsidRPr="00421101">
        <w:rPr>
          <w:rFonts w:ascii="Times New Roman" w:hAnsi="Times New Roman" w:cs="宋体" w:hint="eastAsia"/>
          <w:b/>
          <w:color w:val="000000"/>
          <w:kern w:val="0"/>
          <w:szCs w:val="21"/>
        </w:rPr>
        <w:t>（</w:t>
      </w:r>
      <w:r w:rsidRPr="00421101">
        <w:rPr>
          <w:rFonts w:ascii="Times New Roman" w:hAnsi="Times New Roman" w:cs="黑体"/>
          <w:b/>
          <w:color w:val="000000"/>
          <w:kern w:val="0"/>
          <w:szCs w:val="21"/>
        </w:rPr>
        <w:t>A</w:t>
      </w:r>
      <w:r w:rsidRPr="00421101">
        <w:rPr>
          <w:rFonts w:ascii="Times New Roman" w:hAnsi="Times New Roman" w:cs="宋体" w:hint="eastAsia"/>
          <w:b/>
          <w:color w:val="000000"/>
          <w:kern w:val="0"/>
          <w:szCs w:val="21"/>
        </w:rPr>
        <w:t>）经有关金融监管部门批准设立的金融机构</w:t>
      </w:r>
      <w:r w:rsidRPr="00421101">
        <w:rPr>
          <w:rFonts w:ascii="Times New Roman" w:hAnsi="Times New Roman" w:cs="宋体" w:hint="eastAsia"/>
          <w:color w:val="000000"/>
          <w:kern w:val="0"/>
          <w:szCs w:val="21"/>
        </w:rPr>
        <w:t>，包括证券公司、期货公司、基金管理公司及其子公司、商业银行及其理财子公司、保险公司、信托公司、财务公司等；经行业协</w:t>
      </w:r>
      <w:r w:rsidRPr="00421101">
        <w:rPr>
          <w:rFonts w:ascii="Times New Roman" w:hAnsi="Times New Roman" w:cs="黑体" w:hint="eastAsia"/>
          <w:color w:val="000000"/>
          <w:kern w:val="0"/>
          <w:szCs w:val="21"/>
        </w:rPr>
        <w:t>会备案或者登记的证券公司子公司、期货公司子公司、私募基金管理人；</w:t>
      </w:r>
    </w:p>
    <w:p w:rsidR="0045497E" w:rsidRPr="00421101" w:rsidRDefault="0045497E" w:rsidP="0045497E">
      <w:pPr>
        <w:autoSpaceDE w:val="0"/>
        <w:autoSpaceDN w:val="0"/>
        <w:adjustRightInd w:val="0"/>
        <w:spacing w:beforeLines="50" w:before="156"/>
        <w:ind w:firstLineChars="200" w:firstLine="422"/>
        <w:rPr>
          <w:rFonts w:ascii="Times New Roman" w:hAnsi="Times New Roman" w:cs="宋体"/>
          <w:color w:val="000000"/>
          <w:kern w:val="0"/>
          <w:szCs w:val="21"/>
        </w:rPr>
      </w:pPr>
      <w:r w:rsidRPr="00421101">
        <w:rPr>
          <w:rFonts w:ascii="Times New Roman" w:hAnsi="Times New Roman" w:cs="宋体" w:hint="eastAsia"/>
          <w:b/>
          <w:color w:val="000000"/>
          <w:kern w:val="0"/>
          <w:szCs w:val="21"/>
        </w:rPr>
        <w:t>（</w:t>
      </w:r>
      <w:r w:rsidRPr="00421101">
        <w:rPr>
          <w:rFonts w:ascii="Times New Roman" w:hAnsi="Times New Roman" w:cs="黑体"/>
          <w:b/>
          <w:color w:val="000000"/>
          <w:kern w:val="0"/>
          <w:szCs w:val="21"/>
        </w:rPr>
        <w:t>B</w:t>
      </w:r>
      <w:r w:rsidRPr="00421101">
        <w:rPr>
          <w:rFonts w:ascii="Times New Roman" w:hAnsi="Times New Roman" w:cs="宋体" w:hint="eastAsia"/>
          <w:b/>
          <w:color w:val="000000"/>
          <w:kern w:val="0"/>
          <w:szCs w:val="21"/>
        </w:rPr>
        <w:t>）上述机构面向投资者发行的理财产品</w:t>
      </w:r>
      <w:r w:rsidRPr="00421101">
        <w:rPr>
          <w:rFonts w:ascii="Times New Roman" w:hAnsi="Times New Roman" w:cs="宋体" w:hint="eastAsia"/>
          <w:color w:val="000000"/>
          <w:kern w:val="0"/>
          <w:szCs w:val="21"/>
        </w:rPr>
        <w:t>，包括但不限于证券公司资产管理产品、基金管理公司及其子公司产品、期货公司资产管理产品、银行理财产品、保险产品、信托产品、经行业协会备案的私募基金</w:t>
      </w:r>
      <w:r w:rsidRPr="00421101">
        <w:rPr>
          <w:rFonts w:ascii="Times New Roman" w:hAnsi="Times New Roman" w:cs="黑体" w:hint="eastAsia"/>
          <w:color w:val="000000"/>
          <w:kern w:val="0"/>
          <w:szCs w:val="21"/>
        </w:rPr>
        <w:t>；</w:t>
      </w:r>
      <w:r w:rsidRPr="00421101">
        <w:rPr>
          <w:rFonts w:ascii="Times New Roman" w:hAnsi="Times New Roman" w:cs="宋体" w:hint="eastAsia"/>
          <w:b/>
          <w:color w:val="000000"/>
          <w:kern w:val="0"/>
          <w:szCs w:val="21"/>
        </w:rPr>
        <w:t>（</w:t>
      </w:r>
      <w:proofErr w:type="gramStart"/>
      <w:r w:rsidRPr="00421101">
        <w:rPr>
          <w:rFonts w:ascii="Times New Roman" w:hAnsi="Times New Roman" w:cs="宋体" w:hint="eastAsia"/>
          <w:b/>
          <w:color w:val="000000"/>
          <w:kern w:val="0"/>
          <w:szCs w:val="21"/>
        </w:rPr>
        <w:t>如拟将</w:t>
      </w:r>
      <w:proofErr w:type="gramEnd"/>
      <w:r w:rsidRPr="00421101">
        <w:rPr>
          <w:rFonts w:ascii="Times New Roman" w:hAnsi="Times New Roman" w:cs="宋体" w:hint="eastAsia"/>
          <w:b/>
          <w:color w:val="000000"/>
          <w:kern w:val="0"/>
          <w:szCs w:val="21"/>
        </w:rPr>
        <w:t>主要资产投向单一债券，</w:t>
      </w:r>
      <w:r w:rsidRPr="00421101">
        <w:rPr>
          <w:rFonts w:ascii="Times New Roman" w:hAnsi="Times New Roman" w:cs="黑体" w:hint="eastAsia"/>
          <w:b/>
          <w:color w:val="000000"/>
          <w:kern w:val="0"/>
          <w:szCs w:val="21"/>
        </w:rPr>
        <w:t>请同时阅读下方备注项</w:t>
      </w:r>
      <w:r w:rsidRPr="00421101">
        <w:rPr>
          <w:rFonts w:ascii="Times New Roman" w:hAnsi="Times New Roman" w:cs="宋体" w:hint="eastAsia"/>
          <w:b/>
          <w:color w:val="000000"/>
          <w:kern w:val="0"/>
          <w:szCs w:val="21"/>
        </w:rPr>
        <w:t>）</w:t>
      </w:r>
    </w:p>
    <w:p w:rsidR="0045497E" w:rsidRPr="00421101" w:rsidRDefault="0045497E" w:rsidP="0045497E">
      <w:pPr>
        <w:autoSpaceDE w:val="0"/>
        <w:autoSpaceDN w:val="0"/>
        <w:adjustRightInd w:val="0"/>
        <w:spacing w:beforeLines="50" w:before="156"/>
        <w:ind w:firstLineChars="200" w:firstLine="422"/>
        <w:rPr>
          <w:rFonts w:ascii="Times New Roman" w:hAnsi="Times New Roman" w:cs="宋体"/>
          <w:b/>
          <w:color w:val="000000"/>
          <w:kern w:val="0"/>
          <w:szCs w:val="21"/>
        </w:rPr>
      </w:pPr>
      <w:r w:rsidRPr="00421101">
        <w:rPr>
          <w:rFonts w:ascii="Times New Roman" w:hAnsi="Times New Roman" w:cs="宋体" w:hint="eastAsia"/>
          <w:b/>
          <w:color w:val="000000"/>
          <w:kern w:val="0"/>
          <w:szCs w:val="21"/>
        </w:rPr>
        <w:t>（</w:t>
      </w:r>
      <w:r w:rsidRPr="00421101">
        <w:rPr>
          <w:rFonts w:ascii="Times New Roman" w:hAnsi="Times New Roman" w:cs="黑体"/>
          <w:b/>
          <w:color w:val="000000"/>
          <w:kern w:val="0"/>
          <w:szCs w:val="21"/>
        </w:rPr>
        <w:t>C</w:t>
      </w:r>
      <w:r w:rsidRPr="00421101">
        <w:rPr>
          <w:rFonts w:ascii="Times New Roman" w:hAnsi="Times New Roman" w:cs="宋体" w:hint="eastAsia"/>
          <w:b/>
          <w:color w:val="000000"/>
          <w:kern w:val="0"/>
          <w:szCs w:val="21"/>
        </w:rPr>
        <w:t>）社会保障基金、企业年金等养老基金，慈善基金等社会公益基金，合格境外机构投资者（</w:t>
      </w:r>
      <w:r w:rsidRPr="00421101">
        <w:rPr>
          <w:rFonts w:ascii="Times New Roman" w:hAnsi="Times New Roman" w:cs="宋体"/>
          <w:b/>
          <w:color w:val="000000"/>
          <w:kern w:val="0"/>
          <w:szCs w:val="21"/>
        </w:rPr>
        <w:t>QFII</w:t>
      </w:r>
      <w:r w:rsidRPr="00421101">
        <w:rPr>
          <w:rFonts w:ascii="Times New Roman" w:hAnsi="Times New Roman" w:cs="宋体" w:hint="eastAsia"/>
          <w:b/>
          <w:color w:val="000000"/>
          <w:kern w:val="0"/>
          <w:szCs w:val="21"/>
        </w:rPr>
        <w:t>）、人民币合格境外机构投资者（</w:t>
      </w:r>
      <w:r w:rsidRPr="00421101">
        <w:rPr>
          <w:rFonts w:ascii="Times New Roman" w:hAnsi="Times New Roman" w:cs="宋体"/>
          <w:b/>
          <w:color w:val="000000"/>
          <w:kern w:val="0"/>
          <w:szCs w:val="21"/>
        </w:rPr>
        <w:t>RQFII</w:t>
      </w:r>
      <w:r w:rsidRPr="00421101">
        <w:rPr>
          <w:rFonts w:ascii="Times New Roman" w:hAnsi="Times New Roman" w:cs="黑体" w:hint="eastAsia"/>
          <w:b/>
          <w:color w:val="000000"/>
          <w:kern w:val="0"/>
          <w:szCs w:val="21"/>
        </w:rPr>
        <w:t>）；</w:t>
      </w:r>
    </w:p>
    <w:p w:rsidR="0045497E" w:rsidRPr="00421101" w:rsidRDefault="0045497E" w:rsidP="0045497E">
      <w:pPr>
        <w:autoSpaceDE w:val="0"/>
        <w:autoSpaceDN w:val="0"/>
        <w:adjustRightInd w:val="0"/>
        <w:spacing w:beforeLines="50" w:before="156"/>
        <w:ind w:firstLineChars="200" w:firstLine="422"/>
        <w:rPr>
          <w:rFonts w:ascii="Times New Roman" w:hAnsi="Times New Roman" w:cs="黑体"/>
          <w:color w:val="000000"/>
          <w:kern w:val="0"/>
          <w:szCs w:val="21"/>
        </w:rPr>
      </w:pPr>
      <w:r w:rsidRPr="00421101">
        <w:rPr>
          <w:rFonts w:ascii="Times New Roman" w:hAnsi="Times New Roman" w:cs="宋体" w:hint="eastAsia"/>
          <w:b/>
          <w:color w:val="000000"/>
          <w:kern w:val="0"/>
          <w:szCs w:val="21"/>
        </w:rPr>
        <w:t>（</w:t>
      </w:r>
      <w:r w:rsidRPr="00421101">
        <w:rPr>
          <w:rFonts w:ascii="Times New Roman" w:hAnsi="Times New Roman" w:cs="黑体"/>
          <w:b/>
          <w:color w:val="000000"/>
          <w:kern w:val="0"/>
          <w:szCs w:val="21"/>
        </w:rPr>
        <w:t>D</w:t>
      </w:r>
      <w:r w:rsidRPr="00421101">
        <w:rPr>
          <w:rFonts w:ascii="Times New Roman" w:hAnsi="Times New Roman" w:cs="宋体" w:hint="eastAsia"/>
          <w:b/>
          <w:color w:val="000000"/>
          <w:kern w:val="0"/>
          <w:szCs w:val="21"/>
        </w:rPr>
        <w:t>）同时符合下列条件的法人或者其他组织</w:t>
      </w:r>
      <w:r w:rsidRPr="00421101">
        <w:rPr>
          <w:rFonts w:ascii="Times New Roman" w:hAnsi="Times New Roman" w:cs="宋体" w:hint="eastAsia"/>
          <w:color w:val="000000"/>
          <w:kern w:val="0"/>
          <w:szCs w:val="21"/>
        </w:rPr>
        <w:t>：</w:t>
      </w:r>
    </w:p>
    <w:p w:rsidR="0045497E" w:rsidRPr="00421101" w:rsidRDefault="0045497E" w:rsidP="0045497E">
      <w:pPr>
        <w:autoSpaceDE w:val="0"/>
        <w:autoSpaceDN w:val="0"/>
        <w:adjustRightInd w:val="0"/>
        <w:spacing w:beforeLines="50" w:before="156"/>
        <w:ind w:firstLineChars="200" w:firstLine="420"/>
        <w:rPr>
          <w:rFonts w:ascii="Times New Roman" w:hAnsi="Times New Roman" w:cs="黑体"/>
          <w:color w:val="000000"/>
          <w:kern w:val="0"/>
          <w:szCs w:val="21"/>
        </w:rPr>
      </w:pPr>
      <w:r w:rsidRPr="00421101">
        <w:rPr>
          <w:rFonts w:ascii="Times New Roman" w:hAnsi="Times New Roman" w:cs="宋体"/>
          <w:color w:val="000000"/>
          <w:kern w:val="0"/>
          <w:szCs w:val="21"/>
        </w:rPr>
        <w:t>1.</w:t>
      </w:r>
      <w:r w:rsidRPr="00421101">
        <w:rPr>
          <w:rFonts w:ascii="Times New Roman" w:hAnsi="Times New Roman" w:cs="宋体" w:hint="eastAsia"/>
          <w:color w:val="000000"/>
          <w:kern w:val="0"/>
          <w:szCs w:val="21"/>
        </w:rPr>
        <w:t>最近</w:t>
      </w:r>
      <w:r w:rsidRPr="00421101">
        <w:rPr>
          <w:rFonts w:ascii="Times New Roman" w:hAnsi="Times New Roman" w:cs="宋体"/>
          <w:color w:val="000000"/>
          <w:kern w:val="0"/>
          <w:szCs w:val="21"/>
        </w:rPr>
        <w:t>1</w:t>
      </w:r>
      <w:r w:rsidRPr="00421101">
        <w:rPr>
          <w:rFonts w:ascii="Times New Roman" w:hAnsi="Times New Roman" w:cs="宋体" w:hint="eastAsia"/>
          <w:color w:val="000000"/>
          <w:kern w:val="0"/>
          <w:szCs w:val="21"/>
        </w:rPr>
        <w:t>年末净资产不低于</w:t>
      </w:r>
      <w:r w:rsidRPr="00421101">
        <w:rPr>
          <w:rFonts w:ascii="Times New Roman" w:hAnsi="Times New Roman" w:cs="宋体"/>
          <w:color w:val="000000"/>
          <w:kern w:val="0"/>
          <w:szCs w:val="21"/>
        </w:rPr>
        <w:t>2000</w:t>
      </w:r>
      <w:r w:rsidRPr="00421101">
        <w:rPr>
          <w:rFonts w:ascii="Times New Roman" w:hAnsi="Times New Roman" w:cs="宋体" w:hint="eastAsia"/>
          <w:color w:val="000000"/>
          <w:kern w:val="0"/>
          <w:szCs w:val="21"/>
        </w:rPr>
        <w:t>万元；</w:t>
      </w:r>
    </w:p>
    <w:p w:rsidR="0045497E" w:rsidRPr="00421101" w:rsidRDefault="0045497E" w:rsidP="0045497E">
      <w:pPr>
        <w:autoSpaceDE w:val="0"/>
        <w:autoSpaceDN w:val="0"/>
        <w:adjustRightInd w:val="0"/>
        <w:spacing w:beforeLines="50" w:before="156"/>
        <w:ind w:firstLineChars="200" w:firstLine="420"/>
        <w:rPr>
          <w:rFonts w:ascii="Times New Roman" w:hAnsi="Times New Roman" w:cs="黑体"/>
          <w:color w:val="000000"/>
          <w:kern w:val="0"/>
          <w:szCs w:val="21"/>
        </w:rPr>
      </w:pPr>
      <w:r w:rsidRPr="00421101">
        <w:rPr>
          <w:rFonts w:ascii="Times New Roman" w:hAnsi="Times New Roman" w:cs="宋体"/>
          <w:color w:val="000000"/>
          <w:kern w:val="0"/>
          <w:szCs w:val="21"/>
        </w:rPr>
        <w:t>2.</w:t>
      </w:r>
      <w:r w:rsidRPr="00421101">
        <w:rPr>
          <w:rFonts w:ascii="Times New Roman" w:hAnsi="Times New Roman" w:cs="宋体" w:hint="eastAsia"/>
          <w:color w:val="000000"/>
          <w:kern w:val="0"/>
          <w:szCs w:val="21"/>
        </w:rPr>
        <w:t>最近</w:t>
      </w:r>
      <w:r w:rsidRPr="00421101">
        <w:rPr>
          <w:rFonts w:ascii="Times New Roman" w:hAnsi="Times New Roman" w:cs="宋体"/>
          <w:color w:val="000000"/>
          <w:kern w:val="0"/>
          <w:szCs w:val="21"/>
        </w:rPr>
        <w:t>1</w:t>
      </w:r>
      <w:r w:rsidRPr="00421101">
        <w:rPr>
          <w:rFonts w:ascii="Times New Roman" w:hAnsi="Times New Roman" w:cs="宋体" w:hint="eastAsia"/>
          <w:color w:val="000000"/>
          <w:kern w:val="0"/>
          <w:szCs w:val="21"/>
        </w:rPr>
        <w:t>年末金融资产不低于</w:t>
      </w:r>
      <w:r w:rsidRPr="00421101">
        <w:rPr>
          <w:rFonts w:ascii="Times New Roman" w:hAnsi="Times New Roman" w:cs="宋体"/>
          <w:color w:val="000000"/>
          <w:kern w:val="0"/>
          <w:szCs w:val="21"/>
        </w:rPr>
        <w:t>1000</w:t>
      </w:r>
      <w:r w:rsidRPr="00421101">
        <w:rPr>
          <w:rFonts w:ascii="Times New Roman" w:hAnsi="Times New Roman" w:cs="宋体" w:hint="eastAsia"/>
          <w:color w:val="000000"/>
          <w:kern w:val="0"/>
          <w:szCs w:val="21"/>
        </w:rPr>
        <w:t>万元；</w:t>
      </w:r>
    </w:p>
    <w:p w:rsidR="0045497E" w:rsidRPr="00421101" w:rsidRDefault="0045497E" w:rsidP="0045497E">
      <w:pPr>
        <w:autoSpaceDE w:val="0"/>
        <w:autoSpaceDN w:val="0"/>
        <w:adjustRightInd w:val="0"/>
        <w:spacing w:beforeLines="50" w:before="156"/>
        <w:ind w:firstLineChars="200" w:firstLine="420"/>
        <w:rPr>
          <w:rFonts w:ascii="Times New Roman" w:hAnsi="Times New Roman" w:cs="黑体"/>
          <w:b/>
          <w:color w:val="000000"/>
          <w:kern w:val="0"/>
          <w:szCs w:val="21"/>
        </w:rPr>
      </w:pPr>
      <w:r w:rsidRPr="00421101">
        <w:rPr>
          <w:rFonts w:ascii="Times New Roman" w:hAnsi="Times New Roman" w:cs="宋体"/>
          <w:color w:val="000000"/>
          <w:kern w:val="0"/>
          <w:szCs w:val="21"/>
        </w:rPr>
        <w:t>3.</w:t>
      </w:r>
      <w:r w:rsidRPr="00421101">
        <w:rPr>
          <w:rFonts w:ascii="Times New Roman" w:hAnsi="Times New Roman" w:cs="宋体" w:hint="eastAsia"/>
          <w:color w:val="000000"/>
          <w:kern w:val="0"/>
          <w:szCs w:val="21"/>
        </w:rPr>
        <w:t>具有</w:t>
      </w:r>
      <w:r w:rsidRPr="00421101">
        <w:rPr>
          <w:rFonts w:ascii="Times New Roman" w:hAnsi="Times New Roman" w:cs="宋体"/>
          <w:color w:val="000000"/>
          <w:kern w:val="0"/>
          <w:szCs w:val="21"/>
        </w:rPr>
        <w:t>2</w:t>
      </w:r>
      <w:r w:rsidRPr="00421101">
        <w:rPr>
          <w:rFonts w:ascii="Times New Roman" w:hAnsi="Times New Roman" w:cs="宋体" w:hint="eastAsia"/>
          <w:color w:val="000000"/>
          <w:kern w:val="0"/>
          <w:szCs w:val="21"/>
        </w:rPr>
        <w:t>年以上证券、基金、期货、黄金、外汇等投资经历</w:t>
      </w:r>
      <w:r w:rsidRPr="00421101">
        <w:rPr>
          <w:rFonts w:ascii="Times New Roman" w:hAnsi="Times New Roman" w:cs="黑体" w:hint="eastAsia"/>
          <w:color w:val="000000"/>
          <w:kern w:val="0"/>
          <w:szCs w:val="21"/>
        </w:rPr>
        <w:t>；</w:t>
      </w:r>
      <w:r w:rsidRPr="00421101">
        <w:rPr>
          <w:rFonts w:ascii="Times New Roman" w:hAnsi="Times New Roman" w:cs="黑体" w:hint="eastAsia"/>
          <w:b/>
          <w:color w:val="000000"/>
          <w:kern w:val="0"/>
          <w:szCs w:val="21"/>
        </w:rPr>
        <w:t>（如为合伙企业拟将主要资产投向单一债券，请同时阅读下方备注项）</w:t>
      </w:r>
    </w:p>
    <w:p w:rsidR="0045497E" w:rsidRPr="00421101" w:rsidRDefault="0045497E" w:rsidP="0045497E">
      <w:pPr>
        <w:autoSpaceDE w:val="0"/>
        <w:autoSpaceDN w:val="0"/>
        <w:adjustRightInd w:val="0"/>
        <w:spacing w:beforeLines="50" w:before="156"/>
        <w:ind w:firstLineChars="200" w:firstLine="422"/>
        <w:rPr>
          <w:rFonts w:ascii="Times New Roman" w:hAnsi="Times New Roman" w:cs="宋体"/>
          <w:color w:val="000000"/>
          <w:kern w:val="0"/>
          <w:szCs w:val="21"/>
        </w:rPr>
      </w:pPr>
      <w:r w:rsidRPr="00421101">
        <w:rPr>
          <w:rFonts w:ascii="Times New Roman" w:hAnsi="Times New Roman" w:cs="宋体" w:hint="eastAsia"/>
          <w:b/>
          <w:color w:val="000000"/>
          <w:kern w:val="0"/>
          <w:szCs w:val="21"/>
        </w:rPr>
        <w:t>（</w:t>
      </w:r>
      <w:r w:rsidRPr="00421101">
        <w:rPr>
          <w:rFonts w:ascii="Times New Roman" w:hAnsi="Times New Roman" w:cs="黑体"/>
          <w:b/>
          <w:color w:val="000000"/>
          <w:kern w:val="0"/>
          <w:szCs w:val="21"/>
        </w:rPr>
        <w:t>E</w:t>
      </w:r>
      <w:r w:rsidRPr="00421101">
        <w:rPr>
          <w:rFonts w:ascii="Times New Roman" w:hAnsi="Times New Roman" w:cs="宋体" w:hint="eastAsia"/>
          <w:b/>
          <w:color w:val="000000"/>
          <w:kern w:val="0"/>
          <w:szCs w:val="21"/>
        </w:rPr>
        <w:t>）同时符合下列条件的个人</w:t>
      </w:r>
      <w:r w:rsidRPr="00421101">
        <w:rPr>
          <w:rFonts w:ascii="Times New Roman" w:hAnsi="Times New Roman" w:cs="宋体" w:hint="eastAsia"/>
          <w:color w:val="000000"/>
          <w:kern w:val="0"/>
          <w:szCs w:val="21"/>
        </w:rPr>
        <w:t>：</w:t>
      </w:r>
      <w:r w:rsidRPr="00421101">
        <w:rPr>
          <w:rFonts w:ascii="Times New Roman" w:hAnsi="Times New Roman" w:cs="宋体"/>
          <w:color w:val="000000"/>
          <w:kern w:val="0"/>
          <w:szCs w:val="21"/>
        </w:rPr>
        <w:t>1.</w:t>
      </w:r>
      <w:r w:rsidRPr="00421101">
        <w:rPr>
          <w:rFonts w:ascii="Times New Roman" w:hAnsi="Times New Roman" w:cs="宋体" w:hint="eastAsia"/>
          <w:color w:val="000000"/>
          <w:kern w:val="0"/>
          <w:szCs w:val="21"/>
        </w:rPr>
        <w:t>申请资格认定前</w:t>
      </w:r>
      <w:r w:rsidRPr="00421101">
        <w:rPr>
          <w:rFonts w:ascii="Times New Roman" w:hAnsi="Times New Roman" w:cs="宋体"/>
          <w:color w:val="000000"/>
          <w:kern w:val="0"/>
          <w:szCs w:val="21"/>
        </w:rPr>
        <w:t>20</w:t>
      </w:r>
      <w:r w:rsidRPr="00421101">
        <w:rPr>
          <w:rFonts w:ascii="Times New Roman" w:hAnsi="Times New Roman" w:cs="宋体" w:hint="eastAsia"/>
          <w:color w:val="000000"/>
          <w:kern w:val="0"/>
          <w:szCs w:val="21"/>
        </w:rPr>
        <w:t>个交易日名下金融资产日均不低于</w:t>
      </w:r>
      <w:r w:rsidRPr="00421101">
        <w:rPr>
          <w:rFonts w:ascii="Times New Roman" w:hAnsi="Times New Roman" w:cs="宋体"/>
          <w:color w:val="000000"/>
          <w:kern w:val="0"/>
          <w:szCs w:val="21"/>
        </w:rPr>
        <w:t>500</w:t>
      </w:r>
      <w:r w:rsidRPr="00421101">
        <w:rPr>
          <w:rFonts w:ascii="Times New Roman" w:hAnsi="Times New Roman" w:cs="宋体" w:hint="eastAsia"/>
          <w:color w:val="000000"/>
          <w:kern w:val="0"/>
          <w:szCs w:val="21"/>
        </w:rPr>
        <w:t>万元，或者最近</w:t>
      </w:r>
      <w:r w:rsidRPr="00421101">
        <w:rPr>
          <w:rFonts w:ascii="Times New Roman" w:hAnsi="Times New Roman" w:cs="宋体"/>
          <w:color w:val="000000"/>
          <w:kern w:val="0"/>
          <w:szCs w:val="21"/>
        </w:rPr>
        <w:t>3</w:t>
      </w:r>
      <w:r w:rsidRPr="00421101">
        <w:rPr>
          <w:rFonts w:ascii="Times New Roman" w:hAnsi="Times New Roman" w:cs="宋体" w:hint="eastAsia"/>
          <w:color w:val="000000"/>
          <w:kern w:val="0"/>
          <w:szCs w:val="21"/>
        </w:rPr>
        <w:t>年个人年均收入不低于</w:t>
      </w:r>
      <w:r w:rsidRPr="00421101">
        <w:rPr>
          <w:rFonts w:ascii="Times New Roman" w:hAnsi="Times New Roman" w:cs="宋体"/>
          <w:color w:val="000000"/>
          <w:kern w:val="0"/>
          <w:szCs w:val="21"/>
        </w:rPr>
        <w:t>50</w:t>
      </w:r>
      <w:r w:rsidRPr="00421101">
        <w:rPr>
          <w:rFonts w:ascii="Times New Roman" w:hAnsi="Times New Roman" w:cs="宋体" w:hint="eastAsia"/>
          <w:color w:val="000000"/>
          <w:kern w:val="0"/>
          <w:szCs w:val="21"/>
        </w:rPr>
        <w:t>万元；</w:t>
      </w:r>
      <w:r w:rsidRPr="00421101">
        <w:rPr>
          <w:rFonts w:ascii="Times New Roman" w:hAnsi="Times New Roman" w:cs="宋体"/>
          <w:color w:val="000000"/>
          <w:kern w:val="0"/>
          <w:szCs w:val="21"/>
        </w:rPr>
        <w:t>2.</w:t>
      </w:r>
      <w:r w:rsidRPr="00421101">
        <w:rPr>
          <w:rFonts w:ascii="Times New Roman" w:hAnsi="Times New Roman" w:cs="宋体" w:hint="eastAsia"/>
          <w:color w:val="000000"/>
          <w:kern w:val="0"/>
          <w:szCs w:val="21"/>
        </w:rPr>
        <w:t>具有</w:t>
      </w:r>
      <w:r w:rsidRPr="00421101">
        <w:rPr>
          <w:rFonts w:ascii="Times New Roman" w:hAnsi="Times New Roman" w:cs="宋体"/>
          <w:color w:val="000000"/>
          <w:kern w:val="0"/>
          <w:szCs w:val="21"/>
        </w:rPr>
        <w:t>2</w:t>
      </w:r>
      <w:r w:rsidRPr="00421101">
        <w:rPr>
          <w:rFonts w:ascii="Times New Roman" w:hAnsi="Times New Roman" w:cs="宋体" w:hint="eastAsia"/>
          <w:color w:val="000000"/>
          <w:kern w:val="0"/>
          <w:szCs w:val="21"/>
        </w:rPr>
        <w:t>年以上证券、基金、期货、黄金、外汇等投资经历，或者具有</w:t>
      </w:r>
      <w:r w:rsidRPr="00421101">
        <w:rPr>
          <w:rFonts w:ascii="Times New Roman" w:hAnsi="Times New Roman" w:cs="宋体"/>
          <w:color w:val="000000"/>
          <w:kern w:val="0"/>
          <w:szCs w:val="21"/>
        </w:rPr>
        <w:t>2</w:t>
      </w:r>
      <w:r w:rsidRPr="00421101">
        <w:rPr>
          <w:rFonts w:ascii="Times New Roman" w:hAnsi="Times New Roman" w:cs="宋体" w:hint="eastAsia"/>
          <w:color w:val="000000"/>
          <w:kern w:val="0"/>
          <w:szCs w:val="21"/>
        </w:rPr>
        <w:t>年以上金融产品设计、投资、风险管理及相关工作经历，或专业投资者的高级管理人员、获得职业资格认证的从事金融相关业务的注册会计师和律师（金融资产包括银行存款、股票、债券、基金份额、资产管理计划、银行理财产品、信托计划、保险产品、期货及其他衍生产品等）。</w:t>
      </w:r>
    </w:p>
    <w:p w:rsidR="0045497E" w:rsidRPr="00421101" w:rsidRDefault="0045497E" w:rsidP="0045497E">
      <w:pPr>
        <w:autoSpaceDE w:val="0"/>
        <w:autoSpaceDN w:val="0"/>
        <w:adjustRightInd w:val="0"/>
        <w:spacing w:beforeLines="50" w:before="156"/>
        <w:ind w:firstLineChars="200" w:firstLine="422"/>
        <w:rPr>
          <w:rFonts w:ascii="Times New Roman" w:hAnsi="Times New Roman" w:cs="宋体"/>
          <w:color w:val="000000"/>
          <w:kern w:val="0"/>
          <w:szCs w:val="21"/>
        </w:rPr>
      </w:pPr>
      <w:r w:rsidRPr="00421101">
        <w:rPr>
          <w:rFonts w:ascii="Times New Roman" w:hAnsi="Times New Roman" w:cs="宋体" w:hint="eastAsia"/>
          <w:b/>
          <w:color w:val="000000"/>
          <w:kern w:val="0"/>
          <w:szCs w:val="21"/>
        </w:rPr>
        <w:t>（</w:t>
      </w:r>
      <w:r w:rsidRPr="00421101">
        <w:rPr>
          <w:rFonts w:ascii="Times New Roman" w:hAnsi="Times New Roman" w:cs="黑体"/>
          <w:b/>
          <w:color w:val="000000"/>
          <w:kern w:val="0"/>
          <w:szCs w:val="21"/>
        </w:rPr>
        <w:t>F</w:t>
      </w:r>
      <w:r w:rsidRPr="00421101">
        <w:rPr>
          <w:rFonts w:ascii="Times New Roman" w:hAnsi="Times New Roman" w:cs="黑体" w:hint="eastAsia"/>
          <w:b/>
          <w:color w:val="000000"/>
          <w:kern w:val="0"/>
          <w:szCs w:val="21"/>
        </w:rPr>
        <w:t>）经中国证监会和上海证券交易所认可的其他专业投资者</w:t>
      </w:r>
      <w:r w:rsidRPr="00421101">
        <w:rPr>
          <w:rFonts w:ascii="Times New Roman" w:hAnsi="Times New Roman" w:cs="黑体" w:hint="eastAsia"/>
          <w:color w:val="000000"/>
          <w:kern w:val="0"/>
          <w:szCs w:val="21"/>
        </w:rPr>
        <w:t>。请说明具体类型并附上相关证明文件（如有）。</w:t>
      </w:r>
    </w:p>
    <w:p w:rsidR="0045497E" w:rsidRPr="00421101" w:rsidRDefault="0045497E" w:rsidP="0045497E">
      <w:pPr>
        <w:autoSpaceDE w:val="0"/>
        <w:autoSpaceDN w:val="0"/>
        <w:adjustRightInd w:val="0"/>
        <w:spacing w:beforeLines="50" w:before="156"/>
        <w:ind w:firstLineChars="200" w:firstLine="422"/>
        <w:rPr>
          <w:rFonts w:ascii="Times New Roman" w:hAnsi="Times New Roman" w:cs="黑体"/>
          <w:b/>
          <w:color w:val="000000"/>
          <w:kern w:val="0"/>
          <w:szCs w:val="21"/>
        </w:rPr>
      </w:pPr>
    </w:p>
    <w:p w:rsidR="0045497E" w:rsidRDefault="0045497E" w:rsidP="0045497E">
      <w:pPr>
        <w:autoSpaceDE w:val="0"/>
        <w:autoSpaceDN w:val="0"/>
        <w:adjustRightInd w:val="0"/>
        <w:spacing w:beforeLines="50" w:before="156"/>
        <w:ind w:firstLineChars="200" w:firstLine="422"/>
        <w:rPr>
          <w:rFonts w:ascii="Times New Roman" w:hAnsi="Times New Roman" w:cs="黑体"/>
          <w:b/>
          <w:color w:val="000000"/>
          <w:kern w:val="0"/>
          <w:szCs w:val="21"/>
        </w:rPr>
      </w:pPr>
      <w:r w:rsidRPr="00421101">
        <w:rPr>
          <w:rFonts w:ascii="Times New Roman" w:hAnsi="Times New Roman" w:cs="黑体" w:hint="eastAsia"/>
          <w:b/>
          <w:color w:val="000000"/>
          <w:kern w:val="0"/>
          <w:szCs w:val="21"/>
        </w:rPr>
        <w:t>备注：如为以上</w:t>
      </w:r>
      <w:r w:rsidRPr="00421101">
        <w:rPr>
          <w:rFonts w:ascii="Times New Roman" w:hAnsi="Times New Roman" w:cs="黑体"/>
          <w:b/>
          <w:color w:val="000000"/>
          <w:kern w:val="0"/>
          <w:szCs w:val="21"/>
        </w:rPr>
        <w:t>B</w:t>
      </w:r>
      <w:r w:rsidRPr="00421101">
        <w:rPr>
          <w:rFonts w:ascii="Times New Roman" w:hAnsi="Times New Roman" w:cs="黑体" w:hint="eastAsia"/>
          <w:b/>
          <w:color w:val="000000"/>
          <w:kern w:val="0"/>
          <w:szCs w:val="21"/>
        </w:rPr>
        <w:t>或</w:t>
      </w:r>
      <w:r w:rsidRPr="00421101">
        <w:rPr>
          <w:rFonts w:ascii="Times New Roman" w:hAnsi="Times New Roman" w:cs="黑体"/>
          <w:b/>
          <w:color w:val="000000"/>
          <w:kern w:val="0"/>
          <w:szCs w:val="21"/>
        </w:rPr>
        <w:t>D</w:t>
      </w:r>
      <w:r w:rsidRPr="00421101">
        <w:rPr>
          <w:rFonts w:ascii="Times New Roman" w:hAnsi="Times New Roman" w:cs="黑体" w:hint="eastAsia"/>
          <w:b/>
          <w:color w:val="000000"/>
          <w:kern w:val="0"/>
          <w:szCs w:val="21"/>
        </w:rPr>
        <w:t>类投资者，且拟将主要资产投向单一债券，根据穿透原则（《公司债券发行与交易管理办法》第十四条之规定）核查最终投资者是否为符合基金业协会标准规定的专业投资者，并在《网下利率询价及申购申请表》中</w:t>
      </w:r>
      <w:proofErr w:type="gramStart"/>
      <w:r w:rsidRPr="00421101">
        <w:rPr>
          <w:rFonts w:ascii="Times New Roman" w:hAnsi="Times New Roman" w:cs="黑体" w:hint="eastAsia"/>
          <w:b/>
          <w:color w:val="000000"/>
          <w:kern w:val="0"/>
          <w:szCs w:val="21"/>
        </w:rPr>
        <w:t>勾选相应栏</w:t>
      </w:r>
      <w:proofErr w:type="gramEnd"/>
      <w:r w:rsidRPr="00421101">
        <w:rPr>
          <w:rFonts w:ascii="Times New Roman" w:hAnsi="Times New Roman" w:cs="黑体" w:hint="eastAsia"/>
          <w:b/>
          <w:color w:val="000000"/>
          <w:kern w:val="0"/>
          <w:szCs w:val="21"/>
        </w:rPr>
        <w:t>位。</w:t>
      </w:r>
    </w:p>
    <w:p w:rsidR="0045497E" w:rsidRPr="00421101" w:rsidRDefault="0045497E" w:rsidP="0045497E">
      <w:pPr>
        <w:autoSpaceDE w:val="0"/>
        <w:autoSpaceDN w:val="0"/>
        <w:adjustRightInd w:val="0"/>
        <w:spacing w:beforeLines="50" w:before="156"/>
        <w:ind w:firstLineChars="200" w:firstLine="482"/>
        <w:rPr>
          <w:rFonts w:ascii="Times New Roman" w:hAnsi="Times New Roman" w:cs="黑体" w:hint="eastAsia"/>
          <w:b/>
          <w:color w:val="000000"/>
          <w:kern w:val="0"/>
          <w:sz w:val="24"/>
          <w:szCs w:val="21"/>
        </w:rPr>
      </w:pPr>
    </w:p>
    <w:p w:rsidR="0045497E" w:rsidRPr="00421101" w:rsidRDefault="0045497E" w:rsidP="0045497E">
      <w:pPr>
        <w:rPr>
          <w:rFonts w:ascii="Times New Roman" w:hAnsi="Times New Roman" w:cs="宋体"/>
          <w:b/>
          <w:bCs/>
          <w:szCs w:val="24"/>
        </w:rPr>
      </w:pPr>
    </w:p>
    <w:p w:rsidR="0045497E" w:rsidRPr="00F274D5" w:rsidRDefault="0045497E" w:rsidP="0045497E">
      <w:pPr>
        <w:jc w:val="right"/>
        <w:rPr>
          <w:rFonts w:ascii="宋体" w:hAnsi="宋体" w:cs="宋体" w:hint="eastAsia"/>
          <w:b/>
          <w:bCs/>
          <w:szCs w:val="24"/>
        </w:rPr>
      </w:pPr>
      <w:r w:rsidRPr="00F274D5">
        <w:rPr>
          <w:rFonts w:ascii="宋体" w:hAnsi="宋体" w:cs="宋体" w:hint="eastAsia"/>
          <w:b/>
          <w:bCs/>
          <w:szCs w:val="24"/>
        </w:rPr>
        <w:t>机构名称：                           （盖章）</w:t>
      </w:r>
    </w:p>
    <w:p w:rsidR="0045497E" w:rsidRPr="00421101" w:rsidRDefault="0045497E" w:rsidP="0045497E">
      <w:pPr>
        <w:jc w:val="right"/>
        <w:rPr>
          <w:rFonts w:ascii="宋体" w:hAnsi="宋体" w:cs="宋体"/>
          <w:b/>
          <w:bCs/>
          <w:szCs w:val="24"/>
        </w:rPr>
      </w:pPr>
      <w:r w:rsidRPr="00F274D5">
        <w:rPr>
          <w:rFonts w:ascii="宋体" w:hAnsi="宋体" w:cs="宋体" w:hint="eastAsia"/>
          <w:b/>
          <w:bCs/>
          <w:szCs w:val="24"/>
        </w:rPr>
        <w:t>年       月      日</w:t>
      </w:r>
    </w:p>
    <w:p w:rsidR="0045497E" w:rsidRPr="00421101" w:rsidRDefault="0045497E" w:rsidP="0045497E">
      <w:pPr>
        <w:rPr>
          <w:rFonts w:ascii="宋体" w:hAnsi="宋体"/>
          <w:b/>
          <w:sz w:val="24"/>
          <w:szCs w:val="24"/>
        </w:rPr>
      </w:pPr>
      <w:r w:rsidRPr="00DD65B0">
        <w:rPr>
          <w:rFonts w:ascii="宋体" w:hAnsi="宋体"/>
          <w:b/>
          <w:szCs w:val="21"/>
        </w:rPr>
        <w:br w:type="page"/>
      </w:r>
      <w:r w:rsidRPr="00421101">
        <w:rPr>
          <w:rFonts w:ascii="宋体" w:hAnsi="宋体" w:hint="eastAsia"/>
          <w:b/>
          <w:sz w:val="24"/>
          <w:szCs w:val="24"/>
        </w:rPr>
        <w:lastRenderedPageBreak/>
        <w:t>附件四</w:t>
      </w:r>
      <w:r>
        <w:rPr>
          <w:rFonts w:ascii="宋体" w:hAnsi="宋体" w:hint="eastAsia"/>
          <w:b/>
          <w:sz w:val="24"/>
          <w:szCs w:val="24"/>
        </w:rPr>
        <w:t>：</w:t>
      </w:r>
      <w:r w:rsidRPr="00421101">
        <w:rPr>
          <w:rFonts w:ascii="宋体" w:hAnsi="宋体" w:hint="eastAsia"/>
          <w:b/>
          <w:sz w:val="24"/>
          <w:szCs w:val="24"/>
        </w:rPr>
        <w:t xml:space="preserve">  </w:t>
      </w:r>
    </w:p>
    <w:p w:rsidR="0045497E" w:rsidRPr="00421101" w:rsidRDefault="0045497E" w:rsidP="0045497E">
      <w:pPr>
        <w:tabs>
          <w:tab w:val="left" w:pos="360"/>
        </w:tabs>
        <w:autoSpaceDE w:val="0"/>
        <w:autoSpaceDN w:val="0"/>
        <w:adjustRightInd w:val="0"/>
        <w:spacing w:beforeLines="50" w:before="156"/>
        <w:jc w:val="center"/>
        <w:rPr>
          <w:rFonts w:ascii="宋体" w:hAnsi="宋体"/>
          <w:b/>
          <w:sz w:val="24"/>
          <w:szCs w:val="24"/>
        </w:rPr>
      </w:pPr>
      <w:r w:rsidRPr="00421101">
        <w:rPr>
          <w:rFonts w:ascii="宋体" w:hAnsi="宋体" w:hint="eastAsia"/>
          <w:b/>
          <w:sz w:val="24"/>
          <w:szCs w:val="24"/>
        </w:rPr>
        <w:t>债券</w:t>
      </w:r>
      <w:r w:rsidRPr="00421101">
        <w:rPr>
          <w:rFonts w:ascii="宋体" w:hAnsi="宋体"/>
          <w:b/>
          <w:sz w:val="24"/>
          <w:szCs w:val="24"/>
        </w:rPr>
        <w:t>市场专业投资者风险揭示书</w:t>
      </w:r>
    </w:p>
    <w:p w:rsidR="0045497E" w:rsidRPr="00115D7E" w:rsidRDefault="0045497E" w:rsidP="0045497E">
      <w:pPr>
        <w:autoSpaceDE w:val="0"/>
        <w:autoSpaceDN w:val="0"/>
        <w:adjustRightInd w:val="0"/>
        <w:rPr>
          <w:rFonts w:ascii="Times New Roman" w:hAnsi="Times New Roman" w:cs="黑体"/>
          <w:color w:val="000000"/>
          <w:kern w:val="0"/>
          <w:sz w:val="20"/>
          <w:szCs w:val="21"/>
        </w:rPr>
      </w:pPr>
      <w:r w:rsidRPr="00115D7E">
        <w:rPr>
          <w:rFonts w:ascii="Times New Roman" w:hAnsi="Times New Roman" w:cs="黑体" w:hint="eastAsia"/>
          <w:color w:val="000000"/>
          <w:kern w:val="0"/>
          <w:sz w:val="20"/>
          <w:szCs w:val="21"/>
        </w:rPr>
        <w:t>尊敬的</w:t>
      </w:r>
      <w:r w:rsidRPr="00115D7E">
        <w:rPr>
          <w:rFonts w:ascii="Times New Roman" w:hAnsi="Times New Roman" w:cs="黑体"/>
          <w:color w:val="000000"/>
          <w:kern w:val="0"/>
          <w:sz w:val="20"/>
          <w:szCs w:val="21"/>
        </w:rPr>
        <w:t>投资者：</w:t>
      </w:r>
    </w:p>
    <w:p w:rsidR="0045497E" w:rsidRPr="00115D7E" w:rsidRDefault="0045497E" w:rsidP="0045497E">
      <w:pPr>
        <w:autoSpaceDE w:val="0"/>
        <w:autoSpaceDN w:val="0"/>
        <w:adjustRightInd w:val="0"/>
        <w:ind w:firstLineChars="200" w:firstLine="400"/>
        <w:rPr>
          <w:rFonts w:ascii="Times New Roman" w:hAnsi="Times New Roman" w:cs="黑体"/>
          <w:color w:val="000000"/>
          <w:kern w:val="0"/>
          <w:sz w:val="20"/>
          <w:szCs w:val="21"/>
        </w:rPr>
      </w:pPr>
      <w:r w:rsidRPr="00115D7E">
        <w:rPr>
          <w:rFonts w:ascii="Times New Roman" w:hAnsi="Times New Roman" w:cs="黑体" w:hint="eastAsia"/>
          <w:color w:val="000000"/>
          <w:kern w:val="0"/>
          <w:sz w:val="20"/>
          <w:szCs w:val="21"/>
        </w:rPr>
        <w:t>为使您</w:t>
      </w:r>
      <w:r w:rsidRPr="00115D7E">
        <w:rPr>
          <w:rFonts w:ascii="Times New Roman" w:hAnsi="Times New Roman" w:cs="黑体"/>
          <w:color w:val="000000"/>
          <w:kern w:val="0"/>
          <w:sz w:val="20"/>
          <w:szCs w:val="21"/>
        </w:rPr>
        <w:t>（</w:t>
      </w:r>
      <w:r w:rsidRPr="00115D7E">
        <w:rPr>
          <w:rFonts w:ascii="Times New Roman" w:hAnsi="Times New Roman" w:cs="黑体" w:hint="eastAsia"/>
          <w:color w:val="000000"/>
          <w:kern w:val="0"/>
          <w:sz w:val="20"/>
          <w:szCs w:val="21"/>
        </w:rPr>
        <w:t>贵公司）更好地</w:t>
      </w:r>
      <w:r w:rsidRPr="00115D7E">
        <w:rPr>
          <w:rFonts w:ascii="Times New Roman" w:hAnsi="Times New Roman" w:cs="黑体"/>
          <w:color w:val="000000"/>
          <w:kern w:val="0"/>
          <w:sz w:val="20"/>
          <w:szCs w:val="21"/>
        </w:rPr>
        <w:t>了解</w:t>
      </w:r>
      <w:r w:rsidRPr="00115D7E">
        <w:rPr>
          <w:rFonts w:ascii="Times New Roman" w:hAnsi="Times New Roman" w:cs="黑体" w:hint="eastAsia"/>
          <w:color w:val="000000"/>
          <w:kern w:val="0"/>
          <w:sz w:val="20"/>
          <w:szCs w:val="21"/>
        </w:rPr>
        <w:t>公开</w:t>
      </w:r>
      <w:r w:rsidRPr="00115D7E">
        <w:rPr>
          <w:rFonts w:ascii="Times New Roman" w:hAnsi="Times New Roman" w:cs="黑体"/>
          <w:color w:val="000000"/>
          <w:kern w:val="0"/>
          <w:sz w:val="20"/>
          <w:szCs w:val="21"/>
        </w:rPr>
        <w:t>/</w:t>
      </w:r>
      <w:r w:rsidRPr="00115D7E">
        <w:rPr>
          <w:rFonts w:ascii="Times New Roman" w:hAnsi="Times New Roman" w:cs="黑体" w:hint="eastAsia"/>
          <w:color w:val="000000"/>
          <w:kern w:val="0"/>
          <w:sz w:val="20"/>
          <w:szCs w:val="21"/>
        </w:rPr>
        <w:t>非公开</w:t>
      </w:r>
      <w:r w:rsidRPr="00115D7E">
        <w:rPr>
          <w:rFonts w:ascii="Times New Roman" w:hAnsi="Times New Roman" w:cs="黑体"/>
          <w:color w:val="000000"/>
          <w:kern w:val="0"/>
          <w:sz w:val="20"/>
          <w:szCs w:val="21"/>
        </w:rPr>
        <w:t>发行公司债券、企业债券、资产</w:t>
      </w:r>
      <w:r w:rsidRPr="00115D7E">
        <w:rPr>
          <w:rFonts w:ascii="Times New Roman" w:hAnsi="Times New Roman" w:cs="黑体" w:hint="eastAsia"/>
          <w:color w:val="000000"/>
          <w:kern w:val="0"/>
          <w:sz w:val="20"/>
          <w:szCs w:val="21"/>
        </w:rPr>
        <w:t>支持</w:t>
      </w:r>
      <w:r w:rsidRPr="00115D7E">
        <w:rPr>
          <w:rFonts w:ascii="Times New Roman" w:hAnsi="Times New Roman" w:cs="黑体"/>
          <w:color w:val="000000"/>
          <w:kern w:val="0"/>
          <w:sz w:val="20"/>
          <w:szCs w:val="21"/>
        </w:rPr>
        <w:t>证券</w:t>
      </w:r>
      <w:r w:rsidRPr="00115D7E">
        <w:rPr>
          <w:rFonts w:ascii="Times New Roman" w:hAnsi="Times New Roman" w:cs="黑体" w:hint="eastAsia"/>
          <w:color w:val="000000"/>
          <w:kern w:val="0"/>
          <w:sz w:val="20"/>
          <w:szCs w:val="21"/>
        </w:rPr>
        <w:t>的</w:t>
      </w:r>
      <w:r w:rsidRPr="00115D7E">
        <w:rPr>
          <w:rFonts w:ascii="Times New Roman" w:hAnsi="Times New Roman" w:cs="黑体"/>
          <w:color w:val="000000"/>
          <w:kern w:val="0"/>
          <w:sz w:val="20"/>
          <w:szCs w:val="21"/>
        </w:rPr>
        <w:t>相关风险，</w:t>
      </w:r>
      <w:r w:rsidRPr="00115D7E">
        <w:rPr>
          <w:rFonts w:ascii="Times New Roman" w:hAnsi="Times New Roman" w:cs="黑体" w:hint="eastAsia"/>
          <w:color w:val="000000"/>
          <w:kern w:val="0"/>
          <w:sz w:val="20"/>
          <w:szCs w:val="21"/>
        </w:rPr>
        <w:t>根据证券</w:t>
      </w:r>
      <w:r w:rsidRPr="00115D7E">
        <w:rPr>
          <w:rFonts w:ascii="Times New Roman" w:hAnsi="Times New Roman" w:cs="黑体"/>
          <w:color w:val="000000"/>
          <w:kern w:val="0"/>
          <w:sz w:val="20"/>
          <w:szCs w:val="21"/>
        </w:rPr>
        <w:t>交易所关于债券市场投资者适当性管理的有关</w:t>
      </w:r>
      <w:r w:rsidRPr="00115D7E">
        <w:rPr>
          <w:rFonts w:ascii="Times New Roman" w:hAnsi="Times New Roman" w:cs="黑体" w:hint="eastAsia"/>
          <w:color w:val="000000"/>
          <w:kern w:val="0"/>
          <w:sz w:val="20"/>
          <w:szCs w:val="21"/>
        </w:rPr>
        <w:t>规定</w:t>
      </w:r>
      <w:r w:rsidRPr="00115D7E">
        <w:rPr>
          <w:rFonts w:ascii="Times New Roman" w:hAnsi="Times New Roman" w:cs="黑体"/>
          <w:color w:val="000000"/>
          <w:kern w:val="0"/>
          <w:sz w:val="20"/>
          <w:szCs w:val="21"/>
        </w:rPr>
        <w:t>，本公司</w:t>
      </w:r>
      <w:r w:rsidRPr="00115D7E">
        <w:rPr>
          <w:rFonts w:ascii="Times New Roman" w:hAnsi="Times New Roman" w:cs="黑体" w:hint="eastAsia"/>
          <w:color w:val="000000"/>
          <w:kern w:val="0"/>
          <w:sz w:val="20"/>
          <w:szCs w:val="21"/>
        </w:rPr>
        <w:t>特</w:t>
      </w:r>
      <w:r w:rsidRPr="00115D7E">
        <w:rPr>
          <w:rFonts w:ascii="Times New Roman" w:hAnsi="Times New Roman" w:cs="黑体"/>
          <w:color w:val="000000"/>
          <w:kern w:val="0"/>
          <w:sz w:val="20"/>
          <w:szCs w:val="21"/>
        </w:rPr>
        <w:t>向您（</w:t>
      </w:r>
      <w:r w:rsidRPr="00115D7E">
        <w:rPr>
          <w:rFonts w:ascii="Times New Roman" w:hAnsi="Times New Roman" w:cs="黑体" w:hint="eastAsia"/>
          <w:color w:val="000000"/>
          <w:kern w:val="0"/>
          <w:sz w:val="20"/>
          <w:szCs w:val="21"/>
        </w:rPr>
        <w:t>贵公司</w:t>
      </w:r>
      <w:r w:rsidRPr="00115D7E">
        <w:rPr>
          <w:rFonts w:ascii="Times New Roman" w:hAnsi="Times New Roman" w:cs="黑体"/>
          <w:color w:val="000000"/>
          <w:kern w:val="0"/>
          <w:sz w:val="20"/>
          <w:szCs w:val="21"/>
        </w:rPr>
        <w:t>）</w:t>
      </w:r>
      <w:r w:rsidRPr="00115D7E">
        <w:rPr>
          <w:rFonts w:ascii="Times New Roman" w:hAnsi="Times New Roman" w:cs="黑体" w:hint="eastAsia"/>
          <w:color w:val="000000"/>
          <w:kern w:val="0"/>
          <w:sz w:val="20"/>
          <w:szCs w:val="21"/>
        </w:rPr>
        <w:t>提供此份</w:t>
      </w:r>
      <w:r w:rsidRPr="00115D7E">
        <w:rPr>
          <w:rFonts w:ascii="Times New Roman" w:hAnsi="Times New Roman" w:cs="黑体"/>
          <w:color w:val="000000"/>
          <w:kern w:val="0"/>
          <w:sz w:val="20"/>
          <w:szCs w:val="21"/>
        </w:rPr>
        <w:t>风险揭示书，请认真详细阅读，关注以下风险。</w:t>
      </w:r>
    </w:p>
    <w:p w:rsidR="0045497E" w:rsidRPr="00115D7E" w:rsidRDefault="0045497E" w:rsidP="0045497E">
      <w:pPr>
        <w:autoSpaceDE w:val="0"/>
        <w:autoSpaceDN w:val="0"/>
        <w:adjustRightInd w:val="0"/>
        <w:ind w:firstLineChars="200" w:firstLine="400"/>
        <w:rPr>
          <w:rFonts w:ascii="Times New Roman" w:hAnsi="Times New Roman" w:cs="黑体"/>
          <w:color w:val="000000"/>
          <w:kern w:val="0"/>
          <w:sz w:val="20"/>
          <w:szCs w:val="21"/>
        </w:rPr>
      </w:pPr>
      <w:r w:rsidRPr="00115D7E">
        <w:rPr>
          <w:rFonts w:ascii="Times New Roman" w:hAnsi="Times New Roman" w:cs="黑体" w:hint="eastAsia"/>
          <w:color w:val="000000"/>
          <w:kern w:val="0"/>
          <w:sz w:val="20"/>
          <w:szCs w:val="21"/>
        </w:rPr>
        <w:t>贵公司</w:t>
      </w:r>
      <w:r w:rsidRPr="00115D7E">
        <w:rPr>
          <w:rFonts w:ascii="Times New Roman" w:hAnsi="Times New Roman" w:cs="黑体"/>
          <w:color w:val="000000"/>
          <w:kern w:val="0"/>
          <w:sz w:val="20"/>
          <w:szCs w:val="21"/>
        </w:rPr>
        <w:t>在参与</w:t>
      </w:r>
      <w:r w:rsidRPr="00115D7E">
        <w:rPr>
          <w:rFonts w:ascii="Times New Roman" w:hAnsi="Times New Roman" w:cs="黑体" w:hint="eastAsia"/>
          <w:color w:val="000000"/>
          <w:kern w:val="0"/>
          <w:sz w:val="20"/>
          <w:szCs w:val="21"/>
        </w:rPr>
        <w:t>公开</w:t>
      </w:r>
      <w:r w:rsidRPr="00115D7E">
        <w:rPr>
          <w:rFonts w:ascii="Times New Roman" w:hAnsi="Times New Roman" w:cs="黑体"/>
          <w:color w:val="000000"/>
          <w:kern w:val="0"/>
          <w:sz w:val="20"/>
          <w:szCs w:val="21"/>
        </w:rPr>
        <w:t>/</w:t>
      </w:r>
      <w:r w:rsidRPr="00115D7E">
        <w:rPr>
          <w:rFonts w:ascii="Times New Roman" w:hAnsi="Times New Roman" w:cs="黑体" w:hint="eastAsia"/>
          <w:color w:val="000000"/>
          <w:kern w:val="0"/>
          <w:sz w:val="20"/>
          <w:szCs w:val="21"/>
        </w:rPr>
        <w:t>非公开</w:t>
      </w:r>
      <w:r w:rsidRPr="00115D7E">
        <w:rPr>
          <w:rFonts w:ascii="Times New Roman" w:hAnsi="Times New Roman" w:cs="黑体"/>
          <w:color w:val="000000"/>
          <w:kern w:val="0"/>
          <w:sz w:val="20"/>
          <w:szCs w:val="21"/>
        </w:rPr>
        <w:t>发行公司债券、企业债券、资产</w:t>
      </w:r>
      <w:r w:rsidRPr="00115D7E">
        <w:rPr>
          <w:rFonts w:ascii="Times New Roman" w:hAnsi="Times New Roman" w:cs="黑体" w:hint="eastAsia"/>
          <w:color w:val="000000"/>
          <w:kern w:val="0"/>
          <w:sz w:val="20"/>
          <w:szCs w:val="21"/>
        </w:rPr>
        <w:t>支持</w:t>
      </w:r>
      <w:r w:rsidRPr="00115D7E">
        <w:rPr>
          <w:rFonts w:ascii="Times New Roman" w:hAnsi="Times New Roman" w:cs="黑体"/>
          <w:color w:val="000000"/>
          <w:kern w:val="0"/>
          <w:sz w:val="20"/>
          <w:szCs w:val="21"/>
        </w:rPr>
        <w:t>证券的认购和</w:t>
      </w:r>
      <w:r w:rsidRPr="00115D7E">
        <w:rPr>
          <w:rFonts w:ascii="Times New Roman" w:hAnsi="Times New Roman" w:cs="黑体" w:hint="eastAsia"/>
          <w:color w:val="000000"/>
          <w:kern w:val="0"/>
          <w:sz w:val="20"/>
          <w:szCs w:val="21"/>
        </w:rPr>
        <w:t>交易</w:t>
      </w:r>
      <w:r w:rsidRPr="00115D7E">
        <w:rPr>
          <w:rFonts w:ascii="Times New Roman" w:hAnsi="Times New Roman" w:cs="黑体"/>
          <w:color w:val="000000"/>
          <w:kern w:val="0"/>
          <w:sz w:val="20"/>
          <w:szCs w:val="21"/>
        </w:rPr>
        <w:t>前，应当仔细核对自身是否具备专业投资者资格</w:t>
      </w:r>
      <w:r w:rsidRPr="00115D7E">
        <w:rPr>
          <w:rFonts w:ascii="Times New Roman" w:hAnsi="Times New Roman" w:cs="黑体" w:hint="eastAsia"/>
          <w:b/>
          <w:color w:val="000000"/>
          <w:kern w:val="0"/>
          <w:sz w:val="20"/>
          <w:szCs w:val="21"/>
        </w:rPr>
        <w:t>。</w:t>
      </w:r>
      <w:r w:rsidRPr="00115D7E">
        <w:rPr>
          <w:rFonts w:ascii="Times New Roman" w:hAnsi="Times New Roman" w:cs="黑体" w:hint="eastAsia"/>
          <w:color w:val="000000"/>
          <w:kern w:val="0"/>
          <w:sz w:val="20"/>
          <w:szCs w:val="21"/>
        </w:rPr>
        <w:t>请您</w:t>
      </w:r>
      <w:r w:rsidRPr="00115D7E">
        <w:rPr>
          <w:rFonts w:ascii="Times New Roman" w:hAnsi="Times New Roman" w:cs="黑体"/>
          <w:color w:val="000000"/>
          <w:kern w:val="0"/>
          <w:sz w:val="20"/>
          <w:szCs w:val="21"/>
        </w:rPr>
        <w:t>（</w:t>
      </w:r>
      <w:r w:rsidRPr="00115D7E">
        <w:rPr>
          <w:rFonts w:ascii="Times New Roman" w:hAnsi="Times New Roman" w:cs="黑体" w:hint="eastAsia"/>
          <w:color w:val="000000"/>
          <w:kern w:val="0"/>
          <w:sz w:val="20"/>
          <w:szCs w:val="21"/>
        </w:rPr>
        <w:t>贵公司</w:t>
      </w:r>
      <w:r w:rsidRPr="00115D7E">
        <w:rPr>
          <w:rFonts w:ascii="Times New Roman" w:hAnsi="Times New Roman" w:cs="黑体"/>
          <w:color w:val="000000"/>
          <w:kern w:val="0"/>
          <w:sz w:val="20"/>
          <w:szCs w:val="21"/>
        </w:rPr>
        <w:t>）</w:t>
      </w:r>
      <w:r w:rsidRPr="00115D7E">
        <w:rPr>
          <w:rFonts w:ascii="Times New Roman" w:hAnsi="Times New Roman" w:cs="黑体" w:hint="eastAsia"/>
          <w:color w:val="000000"/>
          <w:kern w:val="0"/>
          <w:sz w:val="20"/>
          <w:szCs w:val="21"/>
        </w:rPr>
        <w:t>充分了解公开</w:t>
      </w:r>
      <w:r w:rsidRPr="00115D7E">
        <w:rPr>
          <w:rFonts w:ascii="Times New Roman" w:hAnsi="Times New Roman" w:cs="黑体"/>
          <w:color w:val="000000"/>
          <w:kern w:val="0"/>
          <w:sz w:val="20"/>
          <w:szCs w:val="21"/>
        </w:rPr>
        <w:t>/</w:t>
      </w:r>
      <w:r w:rsidRPr="00115D7E">
        <w:rPr>
          <w:rFonts w:ascii="Times New Roman" w:hAnsi="Times New Roman" w:cs="黑体" w:hint="eastAsia"/>
          <w:color w:val="000000"/>
          <w:kern w:val="0"/>
          <w:sz w:val="20"/>
          <w:szCs w:val="21"/>
        </w:rPr>
        <w:t>非公开</w:t>
      </w:r>
      <w:r w:rsidRPr="00115D7E">
        <w:rPr>
          <w:rFonts w:ascii="Times New Roman" w:hAnsi="Times New Roman" w:cs="黑体"/>
          <w:color w:val="000000"/>
          <w:kern w:val="0"/>
          <w:sz w:val="20"/>
          <w:szCs w:val="21"/>
        </w:rPr>
        <w:t>发行公司债券、企业债券、资产</w:t>
      </w:r>
      <w:r w:rsidRPr="00115D7E">
        <w:rPr>
          <w:rFonts w:ascii="Times New Roman" w:hAnsi="Times New Roman" w:cs="黑体" w:hint="eastAsia"/>
          <w:color w:val="000000"/>
          <w:kern w:val="0"/>
          <w:sz w:val="20"/>
          <w:szCs w:val="21"/>
        </w:rPr>
        <w:t>支持</w:t>
      </w:r>
      <w:r w:rsidRPr="00115D7E">
        <w:rPr>
          <w:rFonts w:ascii="Times New Roman" w:hAnsi="Times New Roman" w:cs="黑体"/>
          <w:color w:val="000000"/>
          <w:kern w:val="0"/>
          <w:sz w:val="20"/>
          <w:szCs w:val="21"/>
        </w:rPr>
        <w:t>证券</w:t>
      </w:r>
      <w:r w:rsidRPr="00115D7E">
        <w:rPr>
          <w:rFonts w:ascii="Times New Roman" w:hAnsi="Times New Roman" w:cs="黑体" w:hint="eastAsia"/>
          <w:color w:val="000000"/>
          <w:kern w:val="0"/>
          <w:sz w:val="20"/>
          <w:szCs w:val="21"/>
        </w:rPr>
        <w:t>的</w:t>
      </w:r>
      <w:r w:rsidRPr="00115D7E">
        <w:rPr>
          <w:rFonts w:ascii="Times New Roman" w:hAnsi="Times New Roman" w:cs="黑体"/>
          <w:color w:val="000000"/>
          <w:kern w:val="0"/>
          <w:sz w:val="20"/>
          <w:szCs w:val="21"/>
        </w:rPr>
        <w:t>特点及风险，审慎评估自身的资产状况和财务能力，考虑是否适合</w:t>
      </w:r>
      <w:r w:rsidRPr="00115D7E">
        <w:rPr>
          <w:rFonts w:ascii="Times New Roman" w:hAnsi="Times New Roman" w:cs="黑体" w:hint="eastAsia"/>
          <w:color w:val="000000"/>
          <w:kern w:val="0"/>
          <w:sz w:val="20"/>
          <w:szCs w:val="21"/>
        </w:rPr>
        <w:t>参与</w:t>
      </w:r>
      <w:r w:rsidRPr="00115D7E">
        <w:rPr>
          <w:rFonts w:ascii="Times New Roman" w:hAnsi="Times New Roman" w:cs="黑体"/>
          <w:color w:val="000000"/>
          <w:kern w:val="0"/>
          <w:sz w:val="20"/>
          <w:szCs w:val="21"/>
        </w:rPr>
        <w:t>。具体</w:t>
      </w:r>
      <w:r w:rsidRPr="00115D7E">
        <w:rPr>
          <w:rFonts w:ascii="Times New Roman" w:hAnsi="Times New Roman" w:cs="黑体" w:hint="eastAsia"/>
          <w:color w:val="000000"/>
          <w:kern w:val="0"/>
          <w:sz w:val="20"/>
          <w:szCs w:val="21"/>
        </w:rPr>
        <w:t>包括</w:t>
      </w:r>
      <w:r w:rsidRPr="00115D7E">
        <w:rPr>
          <w:rFonts w:ascii="Times New Roman" w:hAnsi="Times New Roman" w:cs="黑体"/>
          <w:color w:val="000000"/>
          <w:kern w:val="0"/>
          <w:sz w:val="20"/>
          <w:szCs w:val="21"/>
        </w:rPr>
        <w:t>：</w:t>
      </w:r>
    </w:p>
    <w:p w:rsidR="0045497E" w:rsidRPr="00115D7E" w:rsidRDefault="0045497E" w:rsidP="0045497E">
      <w:pPr>
        <w:autoSpaceDE w:val="0"/>
        <w:autoSpaceDN w:val="0"/>
        <w:adjustRightInd w:val="0"/>
        <w:ind w:firstLineChars="200" w:firstLine="400"/>
        <w:rPr>
          <w:rFonts w:ascii="Times New Roman" w:hAnsi="Times New Roman" w:cs="黑体"/>
          <w:color w:val="000000"/>
          <w:kern w:val="0"/>
          <w:sz w:val="20"/>
          <w:szCs w:val="21"/>
        </w:rPr>
      </w:pPr>
      <w:r w:rsidRPr="00115D7E">
        <w:rPr>
          <w:rFonts w:ascii="Times New Roman" w:hAnsi="Times New Roman" w:cs="黑体"/>
          <w:color w:val="000000"/>
          <w:kern w:val="0"/>
          <w:sz w:val="20"/>
          <w:szCs w:val="21"/>
        </w:rPr>
        <w:t>1</w:t>
      </w:r>
      <w:r w:rsidRPr="00115D7E">
        <w:rPr>
          <w:rFonts w:ascii="Times New Roman" w:hAnsi="Times New Roman" w:cs="黑体" w:hint="eastAsia"/>
          <w:color w:val="000000"/>
          <w:kern w:val="0"/>
          <w:sz w:val="20"/>
          <w:szCs w:val="21"/>
        </w:rPr>
        <w:t>、【总则】债券投资具有信用风险、市场风险、流动性风险、放大交易风险、标准</w:t>
      </w:r>
      <w:proofErr w:type="gramStart"/>
      <w:r w:rsidRPr="00115D7E">
        <w:rPr>
          <w:rFonts w:ascii="Times New Roman" w:hAnsi="Times New Roman" w:cs="黑体" w:hint="eastAsia"/>
          <w:color w:val="000000"/>
          <w:kern w:val="0"/>
          <w:sz w:val="20"/>
          <w:szCs w:val="21"/>
        </w:rPr>
        <w:t>券</w:t>
      </w:r>
      <w:proofErr w:type="gramEnd"/>
      <w:r w:rsidRPr="00115D7E">
        <w:rPr>
          <w:rFonts w:ascii="Times New Roman" w:hAnsi="Times New Roman" w:cs="黑体" w:hint="eastAsia"/>
          <w:color w:val="000000"/>
          <w:kern w:val="0"/>
          <w:sz w:val="20"/>
          <w:szCs w:val="21"/>
        </w:rPr>
        <w:t>欠库风险、政策风险及其他各类风险。</w:t>
      </w:r>
    </w:p>
    <w:p w:rsidR="0045497E" w:rsidRPr="00115D7E" w:rsidRDefault="0045497E" w:rsidP="0045497E">
      <w:pPr>
        <w:autoSpaceDE w:val="0"/>
        <w:autoSpaceDN w:val="0"/>
        <w:adjustRightInd w:val="0"/>
        <w:ind w:firstLineChars="200" w:firstLine="400"/>
        <w:rPr>
          <w:rFonts w:ascii="Times New Roman" w:hAnsi="Times New Roman" w:cs="黑体"/>
          <w:color w:val="000000"/>
          <w:kern w:val="0"/>
          <w:sz w:val="20"/>
          <w:szCs w:val="21"/>
        </w:rPr>
      </w:pPr>
      <w:r w:rsidRPr="00115D7E">
        <w:rPr>
          <w:rFonts w:ascii="Times New Roman" w:hAnsi="Times New Roman" w:cs="黑体"/>
          <w:color w:val="000000"/>
          <w:kern w:val="0"/>
          <w:sz w:val="20"/>
          <w:szCs w:val="21"/>
        </w:rPr>
        <w:t>2</w:t>
      </w:r>
      <w:r w:rsidRPr="00115D7E">
        <w:rPr>
          <w:rFonts w:ascii="Times New Roman" w:hAnsi="Times New Roman" w:cs="黑体" w:hint="eastAsia"/>
          <w:color w:val="000000"/>
          <w:kern w:val="0"/>
          <w:sz w:val="20"/>
          <w:szCs w:val="21"/>
        </w:rPr>
        <w:t>、【投资者</w:t>
      </w:r>
      <w:r w:rsidRPr="00115D7E">
        <w:rPr>
          <w:rFonts w:ascii="Times New Roman" w:hAnsi="Times New Roman" w:cs="黑体"/>
          <w:color w:val="000000"/>
          <w:kern w:val="0"/>
          <w:sz w:val="20"/>
          <w:szCs w:val="21"/>
        </w:rPr>
        <w:t>适当性</w:t>
      </w:r>
      <w:r w:rsidRPr="00115D7E">
        <w:rPr>
          <w:rFonts w:ascii="Times New Roman" w:hAnsi="Times New Roman" w:cs="黑体" w:hint="eastAsia"/>
          <w:color w:val="000000"/>
          <w:kern w:val="0"/>
          <w:sz w:val="20"/>
          <w:szCs w:val="21"/>
        </w:rPr>
        <w:t>】投资者应当根据自身的财务状况、投资</w:t>
      </w:r>
      <w:r w:rsidRPr="00115D7E">
        <w:rPr>
          <w:rFonts w:ascii="Times New Roman" w:hAnsi="Times New Roman" w:cs="黑体"/>
          <w:color w:val="000000"/>
          <w:kern w:val="0"/>
          <w:sz w:val="20"/>
          <w:szCs w:val="21"/>
        </w:rPr>
        <w:t>的资金来源、</w:t>
      </w:r>
      <w:r w:rsidRPr="00115D7E">
        <w:rPr>
          <w:rFonts w:ascii="Times New Roman" w:hAnsi="Times New Roman" w:cs="黑体" w:hint="eastAsia"/>
          <w:color w:val="000000"/>
          <w:kern w:val="0"/>
          <w:sz w:val="20"/>
          <w:szCs w:val="21"/>
        </w:rPr>
        <w:t>实际需求、风险承受能力、</w:t>
      </w:r>
      <w:r w:rsidRPr="00115D7E">
        <w:rPr>
          <w:rFonts w:ascii="Times New Roman" w:hAnsi="Times New Roman" w:cs="黑体"/>
          <w:color w:val="000000"/>
          <w:kern w:val="0"/>
          <w:sz w:val="20"/>
          <w:szCs w:val="21"/>
        </w:rPr>
        <w:t>投资损失后的损失计提、核销等承担损失的方式</w:t>
      </w:r>
      <w:r w:rsidRPr="00115D7E">
        <w:rPr>
          <w:rFonts w:ascii="Times New Roman" w:hAnsi="Times New Roman" w:cs="黑体" w:hint="eastAsia"/>
          <w:color w:val="000000"/>
          <w:kern w:val="0"/>
          <w:sz w:val="20"/>
          <w:szCs w:val="21"/>
        </w:rPr>
        <w:t>，以及内部制度（若为机构），审慎决定参与债券认购</w:t>
      </w:r>
      <w:r w:rsidRPr="00115D7E">
        <w:rPr>
          <w:rFonts w:ascii="Times New Roman" w:hAnsi="Times New Roman" w:cs="黑体"/>
          <w:color w:val="000000"/>
          <w:kern w:val="0"/>
          <w:sz w:val="20"/>
          <w:szCs w:val="21"/>
        </w:rPr>
        <w:t>和</w:t>
      </w:r>
      <w:r w:rsidRPr="00115D7E">
        <w:rPr>
          <w:rFonts w:ascii="Times New Roman" w:hAnsi="Times New Roman" w:cs="黑体" w:hint="eastAsia"/>
          <w:color w:val="000000"/>
          <w:kern w:val="0"/>
          <w:sz w:val="20"/>
          <w:szCs w:val="21"/>
        </w:rPr>
        <w:t>交易。</w:t>
      </w:r>
    </w:p>
    <w:p w:rsidR="0045497E" w:rsidRPr="00115D7E" w:rsidRDefault="0045497E" w:rsidP="0045497E">
      <w:pPr>
        <w:autoSpaceDE w:val="0"/>
        <w:autoSpaceDN w:val="0"/>
        <w:adjustRightInd w:val="0"/>
        <w:ind w:firstLineChars="200" w:firstLine="400"/>
        <w:rPr>
          <w:rFonts w:ascii="Times New Roman" w:hAnsi="Times New Roman" w:cs="黑体"/>
          <w:color w:val="000000"/>
          <w:kern w:val="0"/>
          <w:sz w:val="20"/>
          <w:szCs w:val="21"/>
        </w:rPr>
      </w:pPr>
      <w:r w:rsidRPr="00115D7E">
        <w:rPr>
          <w:rFonts w:ascii="Times New Roman" w:hAnsi="Times New Roman" w:cs="黑体"/>
          <w:color w:val="000000"/>
          <w:kern w:val="0"/>
          <w:sz w:val="20"/>
          <w:szCs w:val="21"/>
        </w:rPr>
        <w:t>3</w:t>
      </w:r>
      <w:r w:rsidRPr="00115D7E">
        <w:rPr>
          <w:rFonts w:ascii="Times New Roman" w:hAnsi="Times New Roman" w:cs="黑体" w:hint="eastAsia"/>
          <w:color w:val="000000"/>
          <w:kern w:val="0"/>
          <w:sz w:val="20"/>
          <w:szCs w:val="21"/>
        </w:rPr>
        <w:t>、【持券</w:t>
      </w:r>
      <w:r w:rsidRPr="00115D7E">
        <w:rPr>
          <w:rFonts w:ascii="Times New Roman" w:hAnsi="Times New Roman" w:cs="黑体"/>
          <w:color w:val="000000"/>
          <w:kern w:val="0"/>
          <w:sz w:val="20"/>
          <w:szCs w:val="21"/>
        </w:rPr>
        <w:t>超限风险</w:t>
      </w:r>
      <w:r w:rsidRPr="00115D7E">
        <w:rPr>
          <w:rFonts w:ascii="Times New Roman" w:hAnsi="Times New Roman" w:cs="黑体" w:hint="eastAsia"/>
          <w:color w:val="000000"/>
          <w:kern w:val="0"/>
          <w:sz w:val="20"/>
          <w:szCs w:val="21"/>
        </w:rPr>
        <w:t>】</w:t>
      </w:r>
      <w:r w:rsidRPr="00115D7E">
        <w:rPr>
          <w:rFonts w:ascii="Times New Roman" w:hAnsi="Times New Roman" w:cs="黑体"/>
          <w:color w:val="000000"/>
          <w:kern w:val="0"/>
          <w:sz w:val="20"/>
          <w:szCs w:val="21"/>
        </w:rPr>
        <w:t>投资者应当遵循监管机构及内部制度（</w:t>
      </w:r>
      <w:r w:rsidRPr="00115D7E">
        <w:rPr>
          <w:rFonts w:ascii="Times New Roman" w:hAnsi="Times New Roman" w:cs="黑体" w:hint="eastAsia"/>
          <w:color w:val="000000"/>
          <w:kern w:val="0"/>
          <w:sz w:val="20"/>
          <w:szCs w:val="21"/>
        </w:rPr>
        <w:t>若为</w:t>
      </w:r>
      <w:r w:rsidRPr="00115D7E">
        <w:rPr>
          <w:rFonts w:ascii="Times New Roman" w:hAnsi="Times New Roman" w:cs="黑体"/>
          <w:color w:val="000000"/>
          <w:kern w:val="0"/>
          <w:sz w:val="20"/>
          <w:szCs w:val="21"/>
        </w:rPr>
        <w:t>机构）</w:t>
      </w:r>
      <w:r w:rsidRPr="00115D7E">
        <w:rPr>
          <w:rFonts w:ascii="Times New Roman" w:hAnsi="Times New Roman" w:cs="黑体" w:hint="eastAsia"/>
          <w:color w:val="000000"/>
          <w:kern w:val="0"/>
          <w:sz w:val="20"/>
          <w:szCs w:val="21"/>
        </w:rPr>
        <w:t>对于</w:t>
      </w:r>
      <w:r w:rsidRPr="00115D7E">
        <w:rPr>
          <w:rFonts w:ascii="Times New Roman" w:hAnsi="Times New Roman" w:cs="黑体"/>
          <w:color w:val="000000"/>
          <w:kern w:val="0"/>
          <w:sz w:val="20"/>
          <w:szCs w:val="21"/>
        </w:rPr>
        <w:t>单一债券</w:t>
      </w:r>
      <w:r w:rsidRPr="00115D7E">
        <w:rPr>
          <w:rFonts w:ascii="Times New Roman" w:hAnsi="Times New Roman" w:cs="黑体" w:hint="eastAsia"/>
          <w:color w:val="000000"/>
          <w:kern w:val="0"/>
          <w:sz w:val="20"/>
          <w:szCs w:val="21"/>
        </w:rPr>
        <w:t>持券</w:t>
      </w:r>
      <w:r w:rsidRPr="00115D7E">
        <w:rPr>
          <w:rFonts w:ascii="Times New Roman" w:hAnsi="Times New Roman" w:cs="黑体"/>
          <w:color w:val="000000"/>
          <w:kern w:val="0"/>
          <w:sz w:val="20"/>
          <w:szCs w:val="21"/>
        </w:rPr>
        <w:t>比例的限制，审慎决定本期债券的申购金额及比例，避免持券超限的风险。因</w:t>
      </w:r>
      <w:r w:rsidRPr="00115D7E">
        <w:rPr>
          <w:rFonts w:ascii="Times New Roman" w:hAnsi="Times New Roman" w:cs="黑体" w:hint="eastAsia"/>
          <w:color w:val="000000"/>
          <w:kern w:val="0"/>
          <w:sz w:val="20"/>
          <w:szCs w:val="21"/>
        </w:rPr>
        <w:t>持券</w:t>
      </w:r>
      <w:r w:rsidRPr="00115D7E">
        <w:rPr>
          <w:rFonts w:ascii="Times New Roman" w:hAnsi="Times New Roman" w:cs="黑体"/>
          <w:color w:val="000000"/>
          <w:kern w:val="0"/>
          <w:sz w:val="20"/>
          <w:szCs w:val="21"/>
        </w:rPr>
        <w:t>超限造成无法足额缴款等一切后果和法律责任均</w:t>
      </w:r>
      <w:r w:rsidRPr="00115D7E">
        <w:rPr>
          <w:rFonts w:ascii="Times New Roman" w:hAnsi="Times New Roman" w:cs="黑体" w:hint="eastAsia"/>
          <w:color w:val="000000"/>
          <w:kern w:val="0"/>
          <w:sz w:val="20"/>
          <w:szCs w:val="21"/>
        </w:rPr>
        <w:t>由</w:t>
      </w:r>
      <w:r w:rsidRPr="00115D7E">
        <w:rPr>
          <w:rFonts w:ascii="Times New Roman" w:hAnsi="Times New Roman" w:cs="黑体"/>
          <w:color w:val="000000"/>
          <w:kern w:val="0"/>
          <w:sz w:val="20"/>
          <w:szCs w:val="21"/>
        </w:rPr>
        <w:t>申购投资者自行负责，</w:t>
      </w:r>
      <w:r w:rsidRPr="00115D7E">
        <w:rPr>
          <w:rFonts w:ascii="Times New Roman" w:hAnsi="Times New Roman" w:cs="黑体" w:hint="eastAsia"/>
          <w:color w:val="000000"/>
          <w:kern w:val="0"/>
          <w:sz w:val="20"/>
          <w:szCs w:val="21"/>
        </w:rPr>
        <w:t>簿记</w:t>
      </w:r>
      <w:r w:rsidRPr="00115D7E">
        <w:rPr>
          <w:rFonts w:ascii="Times New Roman" w:hAnsi="Times New Roman" w:cs="黑体"/>
          <w:color w:val="000000"/>
          <w:kern w:val="0"/>
          <w:sz w:val="20"/>
          <w:szCs w:val="21"/>
        </w:rPr>
        <w:t>管理人</w:t>
      </w:r>
      <w:r w:rsidRPr="00115D7E">
        <w:rPr>
          <w:rFonts w:ascii="Times New Roman" w:hAnsi="Times New Roman" w:cs="黑体"/>
          <w:color w:val="000000"/>
          <w:kern w:val="0"/>
          <w:sz w:val="20"/>
          <w:szCs w:val="21"/>
        </w:rPr>
        <w:t>/</w:t>
      </w:r>
      <w:r w:rsidRPr="00115D7E">
        <w:rPr>
          <w:rFonts w:ascii="Times New Roman" w:hAnsi="Times New Roman" w:cs="黑体" w:hint="eastAsia"/>
          <w:color w:val="000000"/>
          <w:kern w:val="0"/>
          <w:sz w:val="20"/>
          <w:szCs w:val="21"/>
        </w:rPr>
        <w:t>主承销商</w:t>
      </w:r>
      <w:r w:rsidRPr="00115D7E">
        <w:rPr>
          <w:rFonts w:ascii="Times New Roman" w:hAnsi="Times New Roman" w:cs="黑体"/>
          <w:color w:val="000000"/>
          <w:kern w:val="0"/>
          <w:sz w:val="20"/>
          <w:szCs w:val="21"/>
        </w:rPr>
        <w:t>不承担相应的责任。</w:t>
      </w:r>
    </w:p>
    <w:p w:rsidR="0045497E" w:rsidRPr="00115D7E" w:rsidRDefault="0045497E" w:rsidP="0045497E">
      <w:pPr>
        <w:autoSpaceDE w:val="0"/>
        <w:autoSpaceDN w:val="0"/>
        <w:adjustRightInd w:val="0"/>
        <w:ind w:firstLineChars="200" w:firstLine="400"/>
        <w:rPr>
          <w:rFonts w:ascii="Times New Roman" w:hAnsi="Times New Roman" w:cs="黑体"/>
          <w:color w:val="000000"/>
          <w:kern w:val="0"/>
          <w:sz w:val="20"/>
          <w:szCs w:val="21"/>
        </w:rPr>
      </w:pPr>
      <w:r w:rsidRPr="00115D7E">
        <w:rPr>
          <w:rFonts w:ascii="Times New Roman" w:hAnsi="Times New Roman" w:cs="黑体"/>
          <w:color w:val="000000"/>
          <w:kern w:val="0"/>
          <w:sz w:val="20"/>
          <w:szCs w:val="21"/>
        </w:rPr>
        <w:t>4</w:t>
      </w:r>
      <w:r w:rsidRPr="00115D7E">
        <w:rPr>
          <w:rFonts w:ascii="Times New Roman" w:hAnsi="Times New Roman" w:cs="黑体" w:hint="eastAsia"/>
          <w:color w:val="000000"/>
          <w:kern w:val="0"/>
          <w:sz w:val="20"/>
          <w:szCs w:val="21"/>
        </w:rPr>
        <w:t>、【信用</w:t>
      </w:r>
      <w:r w:rsidRPr="00115D7E">
        <w:rPr>
          <w:rFonts w:ascii="Times New Roman" w:hAnsi="Times New Roman" w:cs="黑体"/>
          <w:color w:val="000000"/>
          <w:kern w:val="0"/>
          <w:sz w:val="20"/>
          <w:szCs w:val="21"/>
        </w:rPr>
        <w:t>风险</w:t>
      </w:r>
      <w:r w:rsidRPr="00115D7E">
        <w:rPr>
          <w:rFonts w:ascii="Times New Roman" w:hAnsi="Times New Roman" w:cs="黑体" w:hint="eastAsia"/>
          <w:color w:val="000000"/>
          <w:kern w:val="0"/>
          <w:sz w:val="20"/>
          <w:szCs w:val="21"/>
        </w:rPr>
        <w:t>】债券发行人无法按期还本付息的风险。如果投资者购买或持有资信评级较低或</w:t>
      </w:r>
      <w:r w:rsidRPr="00115D7E">
        <w:rPr>
          <w:rFonts w:ascii="Times New Roman" w:hAnsi="Times New Roman" w:cs="黑体"/>
          <w:color w:val="000000"/>
          <w:kern w:val="0"/>
          <w:sz w:val="20"/>
          <w:szCs w:val="21"/>
        </w:rPr>
        <w:t>无资信评级</w:t>
      </w:r>
      <w:r w:rsidRPr="00115D7E">
        <w:rPr>
          <w:rFonts w:ascii="Times New Roman" w:hAnsi="Times New Roman" w:cs="黑体" w:hint="eastAsia"/>
          <w:color w:val="000000"/>
          <w:kern w:val="0"/>
          <w:sz w:val="20"/>
          <w:szCs w:val="21"/>
        </w:rPr>
        <w:t>的信用债，将面临显著的信用风险。</w:t>
      </w:r>
    </w:p>
    <w:p w:rsidR="0045497E" w:rsidRPr="00115D7E" w:rsidRDefault="0045497E" w:rsidP="0045497E">
      <w:pPr>
        <w:autoSpaceDE w:val="0"/>
        <w:autoSpaceDN w:val="0"/>
        <w:adjustRightInd w:val="0"/>
        <w:ind w:firstLineChars="200" w:firstLine="400"/>
        <w:rPr>
          <w:rFonts w:ascii="Times New Roman" w:hAnsi="Times New Roman" w:cs="黑体"/>
          <w:color w:val="000000"/>
          <w:kern w:val="0"/>
          <w:sz w:val="20"/>
          <w:szCs w:val="21"/>
        </w:rPr>
      </w:pPr>
      <w:r w:rsidRPr="00115D7E">
        <w:rPr>
          <w:rFonts w:ascii="Times New Roman" w:hAnsi="Times New Roman" w:cs="黑体"/>
          <w:color w:val="000000"/>
          <w:kern w:val="0"/>
          <w:sz w:val="20"/>
          <w:szCs w:val="21"/>
        </w:rPr>
        <w:t>5</w:t>
      </w:r>
      <w:r w:rsidRPr="00115D7E">
        <w:rPr>
          <w:rFonts w:ascii="Times New Roman" w:hAnsi="Times New Roman" w:cs="黑体" w:hint="eastAsia"/>
          <w:color w:val="000000"/>
          <w:kern w:val="0"/>
          <w:sz w:val="20"/>
          <w:szCs w:val="21"/>
        </w:rPr>
        <w:t>、【市场</w:t>
      </w:r>
      <w:r w:rsidRPr="00115D7E">
        <w:rPr>
          <w:rFonts w:ascii="Times New Roman" w:hAnsi="Times New Roman" w:cs="黑体"/>
          <w:color w:val="000000"/>
          <w:kern w:val="0"/>
          <w:sz w:val="20"/>
          <w:szCs w:val="21"/>
        </w:rPr>
        <w:t>风险</w:t>
      </w:r>
      <w:r w:rsidRPr="00115D7E">
        <w:rPr>
          <w:rFonts w:ascii="Times New Roman" w:hAnsi="Times New Roman" w:cs="黑体" w:hint="eastAsia"/>
          <w:color w:val="000000"/>
          <w:kern w:val="0"/>
          <w:sz w:val="20"/>
          <w:szCs w:val="21"/>
        </w:rPr>
        <w:t>】由于市场环境或供求关系等因素导致的债券价格波动的风险。</w:t>
      </w:r>
    </w:p>
    <w:p w:rsidR="0045497E" w:rsidRPr="00115D7E" w:rsidRDefault="0045497E" w:rsidP="0045497E">
      <w:pPr>
        <w:autoSpaceDE w:val="0"/>
        <w:autoSpaceDN w:val="0"/>
        <w:adjustRightInd w:val="0"/>
        <w:ind w:firstLineChars="200" w:firstLine="400"/>
        <w:rPr>
          <w:rFonts w:ascii="Times New Roman" w:hAnsi="Times New Roman" w:cs="黑体"/>
          <w:color w:val="000000"/>
          <w:kern w:val="0"/>
          <w:sz w:val="20"/>
          <w:szCs w:val="21"/>
        </w:rPr>
      </w:pPr>
      <w:r w:rsidRPr="00115D7E">
        <w:rPr>
          <w:rFonts w:ascii="Times New Roman" w:hAnsi="Times New Roman" w:cs="黑体"/>
          <w:color w:val="000000"/>
          <w:kern w:val="0"/>
          <w:sz w:val="20"/>
          <w:szCs w:val="21"/>
        </w:rPr>
        <w:t>6</w:t>
      </w:r>
      <w:r w:rsidRPr="00115D7E">
        <w:rPr>
          <w:rFonts w:ascii="Times New Roman" w:hAnsi="Times New Roman" w:cs="黑体" w:hint="eastAsia"/>
          <w:color w:val="000000"/>
          <w:kern w:val="0"/>
          <w:sz w:val="20"/>
          <w:szCs w:val="21"/>
        </w:rPr>
        <w:t>、【流动性</w:t>
      </w:r>
      <w:r w:rsidRPr="00115D7E">
        <w:rPr>
          <w:rFonts w:ascii="Times New Roman" w:hAnsi="Times New Roman" w:cs="黑体"/>
          <w:color w:val="000000"/>
          <w:kern w:val="0"/>
          <w:sz w:val="20"/>
          <w:szCs w:val="21"/>
        </w:rPr>
        <w:t>风险</w:t>
      </w:r>
      <w:r w:rsidRPr="00115D7E">
        <w:rPr>
          <w:rFonts w:ascii="Times New Roman" w:hAnsi="Times New Roman" w:cs="黑体" w:hint="eastAsia"/>
          <w:color w:val="000000"/>
          <w:kern w:val="0"/>
          <w:sz w:val="20"/>
          <w:szCs w:val="21"/>
        </w:rPr>
        <w:t>】投资者在短期内无法以合理价格买入或卖出债券，从而遭受损失的风险。</w:t>
      </w:r>
    </w:p>
    <w:p w:rsidR="0045497E" w:rsidRPr="00115D7E" w:rsidRDefault="0045497E" w:rsidP="0045497E">
      <w:pPr>
        <w:autoSpaceDE w:val="0"/>
        <w:autoSpaceDN w:val="0"/>
        <w:adjustRightInd w:val="0"/>
        <w:ind w:firstLineChars="200" w:firstLine="400"/>
        <w:rPr>
          <w:rFonts w:ascii="Times New Roman" w:hAnsi="Times New Roman" w:cs="黑体"/>
          <w:color w:val="000000"/>
          <w:kern w:val="0"/>
          <w:sz w:val="20"/>
          <w:szCs w:val="21"/>
        </w:rPr>
      </w:pPr>
      <w:r w:rsidRPr="00115D7E">
        <w:rPr>
          <w:rFonts w:ascii="Times New Roman" w:hAnsi="Times New Roman" w:cs="黑体"/>
          <w:color w:val="000000"/>
          <w:kern w:val="0"/>
          <w:sz w:val="20"/>
          <w:szCs w:val="21"/>
        </w:rPr>
        <w:t>7</w:t>
      </w:r>
      <w:r w:rsidRPr="00115D7E">
        <w:rPr>
          <w:rFonts w:ascii="Times New Roman" w:hAnsi="Times New Roman" w:cs="黑体" w:hint="eastAsia"/>
          <w:color w:val="000000"/>
          <w:kern w:val="0"/>
          <w:sz w:val="20"/>
          <w:szCs w:val="21"/>
        </w:rPr>
        <w:t>、【放大交易</w:t>
      </w:r>
      <w:r w:rsidRPr="00115D7E">
        <w:rPr>
          <w:rFonts w:ascii="Times New Roman" w:hAnsi="Times New Roman" w:cs="黑体"/>
          <w:color w:val="000000"/>
          <w:kern w:val="0"/>
          <w:sz w:val="20"/>
          <w:szCs w:val="21"/>
        </w:rPr>
        <w:t>风险</w:t>
      </w:r>
      <w:r w:rsidRPr="00115D7E">
        <w:rPr>
          <w:rFonts w:ascii="Times New Roman" w:hAnsi="Times New Roman" w:cs="黑体" w:hint="eastAsia"/>
          <w:color w:val="000000"/>
          <w:kern w:val="0"/>
          <w:sz w:val="20"/>
          <w:szCs w:val="21"/>
        </w:rPr>
        <w:t>】投资人利用现券和回购两个品种进行债券投资的放大操作，从而放大投资损失的风险。</w:t>
      </w:r>
    </w:p>
    <w:p w:rsidR="0045497E" w:rsidRPr="00115D7E" w:rsidRDefault="0045497E" w:rsidP="0045497E">
      <w:pPr>
        <w:autoSpaceDE w:val="0"/>
        <w:autoSpaceDN w:val="0"/>
        <w:adjustRightInd w:val="0"/>
        <w:ind w:firstLineChars="200" w:firstLine="400"/>
        <w:rPr>
          <w:rFonts w:ascii="Times New Roman" w:hAnsi="Times New Roman" w:cs="黑体"/>
          <w:color w:val="000000"/>
          <w:kern w:val="0"/>
          <w:sz w:val="20"/>
          <w:szCs w:val="21"/>
        </w:rPr>
      </w:pPr>
      <w:r w:rsidRPr="00115D7E">
        <w:rPr>
          <w:rFonts w:ascii="Times New Roman" w:hAnsi="Times New Roman" w:cs="黑体"/>
          <w:color w:val="000000"/>
          <w:kern w:val="0"/>
          <w:sz w:val="20"/>
          <w:szCs w:val="21"/>
        </w:rPr>
        <w:t>8</w:t>
      </w:r>
      <w:r w:rsidRPr="00115D7E">
        <w:rPr>
          <w:rFonts w:ascii="Times New Roman" w:hAnsi="Times New Roman" w:cs="黑体" w:hint="eastAsia"/>
          <w:color w:val="000000"/>
          <w:kern w:val="0"/>
          <w:sz w:val="20"/>
          <w:szCs w:val="21"/>
        </w:rPr>
        <w:t>、【标准券</w:t>
      </w:r>
      <w:r w:rsidRPr="00115D7E">
        <w:rPr>
          <w:rFonts w:ascii="Times New Roman" w:hAnsi="Times New Roman" w:cs="黑体"/>
          <w:color w:val="000000"/>
          <w:kern w:val="0"/>
          <w:sz w:val="20"/>
          <w:szCs w:val="21"/>
        </w:rPr>
        <w:t>欠库风险</w:t>
      </w:r>
      <w:r w:rsidRPr="00115D7E">
        <w:rPr>
          <w:rFonts w:ascii="Times New Roman" w:hAnsi="Times New Roman" w:cs="黑体" w:hint="eastAsia"/>
          <w:color w:val="000000"/>
          <w:kern w:val="0"/>
          <w:sz w:val="20"/>
          <w:szCs w:val="21"/>
        </w:rPr>
        <w:t>】投资者在参与</w:t>
      </w:r>
      <w:r w:rsidRPr="00115D7E">
        <w:rPr>
          <w:rFonts w:ascii="Times New Roman" w:hAnsi="Times New Roman" w:cs="黑体"/>
          <w:color w:val="000000"/>
          <w:kern w:val="0"/>
          <w:sz w:val="20"/>
          <w:szCs w:val="21"/>
        </w:rPr>
        <w:t>质押式</w:t>
      </w:r>
      <w:r w:rsidRPr="00115D7E">
        <w:rPr>
          <w:rFonts w:ascii="Times New Roman" w:hAnsi="Times New Roman" w:cs="黑体" w:hint="eastAsia"/>
          <w:color w:val="000000"/>
          <w:kern w:val="0"/>
          <w:sz w:val="20"/>
          <w:szCs w:val="21"/>
        </w:rPr>
        <w:t>回购业务期间需要保证回购标准</w:t>
      </w:r>
      <w:proofErr w:type="gramStart"/>
      <w:r w:rsidRPr="00115D7E">
        <w:rPr>
          <w:rFonts w:ascii="Times New Roman" w:hAnsi="Times New Roman" w:cs="黑体" w:hint="eastAsia"/>
          <w:color w:val="000000"/>
          <w:kern w:val="0"/>
          <w:sz w:val="20"/>
          <w:szCs w:val="21"/>
        </w:rPr>
        <w:t>券</w:t>
      </w:r>
      <w:proofErr w:type="gramEnd"/>
      <w:r w:rsidRPr="00115D7E">
        <w:rPr>
          <w:rFonts w:ascii="Times New Roman" w:hAnsi="Times New Roman" w:cs="黑体" w:hint="eastAsia"/>
          <w:color w:val="000000"/>
          <w:kern w:val="0"/>
          <w:sz w:val="20"/>
          <w:szCs w:val="21"/>
        </w:rPr>
        <w:t>足额。如果回购期间债券价格下跌，标准</w:t>
      </w:r>
      <w:proofErr w:type="gramStart"/>
      <w:r w:rsidRPr="00115D7E">
        <w:rPr>
          <w:rFonts w:ascii="Times New Roman" w:hAnsi="Times New Roman" w:cs="黑体" w:hint="eastAsia"/>
          <w:color w:val="000000"/>
          <w:kern w:val="0"/>
          <w:sz w:val="20"/>
          <w:szCs w:val="21"/>
        </w:rPr>
        <w:t>券</w:t>
      </w:r>
      <w:proofErr w:type="gramEnd"/>
      <w:r w:rsidRPr="00115D7E">
        <w:rPr>
          <w:rFonts w:ascii="Times New Roman" w:hAnsi="Times New Roman" w:cs="黑体" w:hint="eastAsia"/>
          <w:color w:val="000000"/>
          <w:kern w:val="0"/>
          <w:sz w:val="20"/>
          <w:szCs w:val="21"/>
        </w:rPr>
        <w:t>折算率相应下调，融资方将面临标准</w:t>
      </w:r>
      <w:proofErr w:type="gramStart"/>
      <w:r w:rsidRPr="00115D7E">
        <w:rPr>
          <w:rFonts w:ascii="Times New Roman" w:hAnsi="Times New Roman" w:cs="黑体" w:hint="eastAsia"/>
          <w:color w:val="000000"/>
          <w:kern w:val="0"/>
          <w:sz w:val="20"/>
          <w:szCs w:val="21"/>
        </w:rPr>
        <w:t>券</w:t>
      </w:r>
      <w:proofErr w:type="gramEnd"/>
      <w:r w:rsidRPr="00115D7E">
        <w:rPr>
          <w:rFonts w:ascii="Times New Roman" w:hAnsi="Times New Roman" w:cs="黑体" w:hint="eastAsia"/>
          <w:color w:val="000000"/>
          <w:kern w:val="0"/>
          <w:sz w:val="20"/>
          <w:szCs w:val="21"/>
        </w:rPr>
        <w:t>欠库风险，融资方需要及时补充质押</w:t>
      </w:r>
      <w:proofErr w:type="gramStart"/>
      <w:r w:rsidRPr="00115D7E">
        <w:rPr>
          <w:rFonts w:ascii="Times New Roman" w:hAnsi="Times New Roman" w:cs="黑体" w:hint="eastAsia"/>
          <w:color w:val="000000"/>
          <w:kern w:val="0"/>
          <w:sz w:val="20"/>
          <w:szCs w:val="21"/>
        </w:rPr>
        <w:t>券</w:t>
      </w:r>
      <w:proofErr w:type="gramEnd"/>
      <w:r w:rsidRPr="00115D7E">
        <w:rPr>
          <w:rFonts w:ascii="Times New Roman" w:hAnsi="Times New Roman" w:cs="黑体" w:hint="eastAsia"/>
          <w:color w:val="000000"/>
          <w:kern w:val="0"/>
          <w:sz w:val="20"/>
          <w:szCs w:val="21"/>
        </w:rPr>
        <w:t>避免标准</w:t>
      </w:r>
      <w:proofErr w:type="gramStart"/>
      <w:r w:rsidRPr="00115D7E">
        <w:rPr>
          <w:rFonts w:ascii="Times New Roman" w:hAnsi="Times New Roman" w:cs="黑体" w:hint="eastAsia"/>
          <w:color w:val="000000"/>
          <w:kern w:val="0"/>
          <w:sz w:val="20"/>
          <w:szCs w:val="21"/>
        </w:rPr>
        <w:t>券</w:t>
      </w:r>
      <w:proofErr w:type="gramEnd"/>
      <w:r w:rsidRPr="00115D7E">
        <w:rPr>
          <w:rFonts w:ascii="Times New Roman" w:hAnsi="Times New Roman" w:cs="黑体" w:hint="eastAsia"/>
          <w:color w:val="000000"/>
          <w:kern w:val="0"/>
          <w:sz w:val="20"/>
          <w:szCs w:val="21"/>
        </w:rPr>
        <w:t>不足。投资者</w:t>
      </w:r>
      <w:r w:rsidRPr="00115D7E">
        <w:rPr>
          <w:rFonts w:ascii="Times New Roman" w:hAnsi="Times New Roman" w:cs="黑体"/>
          <w:color w:val="000000"/>
          <w:kern w:val="0"/>
          <w:sz w:val="20"/>
          <w:szCs w:val="21"/>
        </w:rPr>
        <w:t>在参与质押式</w:t>
      </w:r>
      <w:r w:rsidRPr="00115D7E">
        <w:rPr>
          <w:rFonts w:ascii="Times New Roman" w:hAnsi="Times New Roman" w:cs="黑体" w:hint="eastAsia"/>
          <w:color w:val="000000"/>
          <w:kern w:val="0"/>
          <w:sz w:val="20"/>
          <w:szCs w:val="21"/>
        </w:rPr>
        <w:t>回购</w:t>
      </w:r>
      <w:r w:rsidRPr="00115D7E">
        <w:rPr>
          <w:rFonts w:ascii="Times New Roman" w:hAnsi="Times New Roman" w:cs="黑体"/>
          <w:color w:val="000000"/>
          <w:kern w:val="0"/>
          <w:sz w:val="20"/>
          <w:szCs w:val="21"/>
        </w:rPr>
        <w:t>业务期间可能存在质押</w:t>
      </w:r>
      <w:proofErr w:type="gramStart"/>
      <w:r w:rsidRPr="00115D7E">
        <w:rPr>
          <w:rFonts w:ascii="Times New Roman" w:hAnsi="Times New Roman" w:cs="黑体"/>
          <w:color w:val="000000"/>
          <w:kern w:val="0"/>
          <w:sz w:val="20"/>
          <w:szCs w:val="21"/>
        </w:rPr>
        <w:t>券</w:t>
      </w:r>
      <w:proofErr w:type="gramEnd"/>
      <w:r w:rsidRPr="00115D7E">
        <w:rPr>
          <w:rFonts w:ascii="Times New Roman" w:hAnsi="Times New Roman" w:cs="黑体" w:hint="eastAsia"/>
          <w:color w:val="000000"/>
          <w:kern w:val="0"/>
          <w:sz w:val="20"/>
          <w:szCs w:val="21"/>
        </w:rPr>
        <w:t>价值</w:t>
      </w:r>
      <w:r w:rsidRPr="00115D7E">
        <w:rPr>
          <w:rFonts w:ascii="Times New Roman" w:hAnsi="Times New Roman" w:cs="黑体"/>
          <w:color w:val="000000"/>
          <w:kern w:val="0"/>
          <w:sz w:val="20"/>
          <w:szCs w:val="21"/>
        </w:rPr>
        <w:t>波动、分期偿还、分期摊还、司法冻结或扣划等情形导致质押</w:t>
      </w:r>
      <w:proofErr w:type="gramStart"/>
      <w:r w:rsidRPr="00115D7E">
        <w:rPr>
          <w:rFonts w:ascii="Times New Roman" w:hAnsi="Times New Roman" w:cs="黑体" w:hint="eastAsia"/>
          <w:color w:val="000000"/>
          <w:kern w:val="0"/>
          <w:sz w:val="20"/>
          <w:szCs w:val="21"/>
        </w:rPr>
        <w:t>券</w:t>
      </w:r>
      <w:proofErr w:type="gramEnd"/>
      <w:r w:rsidRPr="00115D7E">
        <w:rPr>
          <w:rFonts w:ascii="Times New Roman" w:hAnsi="Times New Roman" w:cs="黑体"/>
          <w:color w:val="000000"/>
          <w:kern w:val="0"/>
          <w:sz w:val="20"/>
          <w:szCs w:val="21"/>
        </w:rPr>
        <w:t>贬值或不足的风险。</w:t>
      </w:r>
    </w:p>
    <w:p w:rsidR="0045497E" w:rsidRPr="00115D7E" w:rsidRDefault="0045497E" w:rsidP="0045497E">
      <w:pPr>
        <w:autoSpaceDE w:val="0"/>
        <w:autoSpaceDN w:val="0"/>
        <w:adjustRightInd w:val="0"/>
        <w:ind w:firstLineChars="200" w:firstLine="400"/>
        <w:rPr>
          <w:rFonts w:ascii="Times New Roman" w:hAnsi="Times New Roman" w:cs="黑体"/>
          <w:color w:val="000000"/>
          <w:kern w:val="0"/>
          <w:sz w:val="20"/>
          <w:szCs w:val="21"/>
        </w:rPr>
      </w:pPr>
      <w:r w:rsidRPr="00115D7E">
        <w:rPr>
          <w:rFonts w:ascii="Times New Roman" w:hAnsi="Times New Roman" w:cs="黑体"/>
          <w:color w:val="000000"/>
          <w:kern w:val="0"/>
          <w:sz w:val="20"/>
          <w:szCs w:val="21"/>
        </w:rPr>
        <w:t>9</w:t>
      </w:r>
      <w:r w:rsidRPr="00115D7E">
        <w:rPr>
          <w:rFonts w:ascii="Times New Roman" w:hAnsi="Times New Roman" w:cs="黑体" w:hint="eastAsia"/>
          <w:color w:val="000000"/>
          <w:kern w:val="0"/>
          <w:sz w:val="20"/>
          <w:szCs w:val="21"/>
        </w:rPr>
        <w:t>、【操作</w:t>
      </w:r>
      <w:r w:rsidRPr="00115D7E">
        <w:rPr>
          <w:rFonts w:ascii="Times New Roman" w:hAnsi="Times New Roman" w:cs="黑体"/>
          <w:color w:val="000000"/>
          <w:kern w:val="0"/>
          <w:sz w:val="20"/>
          <w:szCs w:val="21"/>
        </w:rPr>
        <w:t>风险</w:t>
      </w:r>
      <w:r w:rsidRPr="00115D7E">
        <w:rPr>
          <w:rFonts w:ascii="Times New Roman" w:hAnsi="Times New Roman" w:cs="黑体" w:hint="eastAsia"/>
          <w:color w:val="000000"/>
          <w:kern w:val="0"/>
          <w:sz w:val="20"/>
          <w:szCs w:val="21"/>
        </w:rPr>
        <w:t>】</w:t>
      </w:r>
      <w:r w:rsidRPr="00115D7E">
        <w:rPr>
          <w:rFonts w:ascii="Times New Roman" w:hAnsi="Times New Roman" w:cs="黑体"/>
          <w:color w:val="000000"/>
          <w:kern w:val="0"/>
          <w:sz w:val="20"/>
          <w:szCs w:val="21"/>
        </w:rPr>
        <w:t>由于投资者</w:t>
      </w:r>
      <w:r w:rsidRPr="00115D7E">
        <w:rPr>
          <w:rFonts w:ascii="Times New Roman" w:hAnsi="Times New Roman" w:cs="黑体" w:hint="eastAsia"/>
          <w:color w:val="000000"/>
          <w:kern w:val="0"/>
          <w:sz w:val="20"/>
          <w:szCs w:val="21"/>
        </w:rPr>
        <w:t>操作</w:t>
      </w:r>
      <w:r w:rsidRPr="00115D7E">
        <w:rPr>
          <w:rFonts w:ascii="Times New Roman" w:hAnsi="Times New Roman" w:cs="黑体"/>
          <w:color w:val="000000"/>
          <w:kern w:val="0"/>
          <w:sz w:val="20"/>
          <w:szCs w:val="21"/>
        </w:rPr>
        <w:t>失误，</w:t>
      </w:r>
      <w:r w:rsidRPr="00115D7E">
        <w:rPr>
          <w:rFonts w:ascii="Times New Roman" w:hAnsi="Times New Roman" w:cs="黑体" w:hint="eastAsia"/>
          <w:color w:val="000000"/>
          <w:kern w:val="0"/>
          <w:sz w:val="20"/>
          <w:szCs w:val="21"/>
        </w:rPr>
        <w:t>证券</w:t>
      </w:r>
      <w:r w:rsidRPr="00115D7E">
        <w:rPr>
          <w:rFonts w:ascii="Times New Roman" w:hAnsi="Times New Roman" w:cs="黑体"/>
          <w:color w:val="000000"/>
          <w:kern w:val="0"/>
          <w:sz w:val="20"/>
          <w:szCs w:val="21"/>
        </w:rPr>
        <w:t>公司或结算代理人未履行职责等原因</w:t>
      </w:r>
      <w:r w:rsidRPr="00115D7E">
        <w:rPr>
          <w:rFonts w:ascii="Times New Roman" w:hAnsi="Times New Roman" w:cs="黑体" w:hint="eastAsia"/>
          <w:color w:val="000000"/>
          <w:kern w:val="0"/>
          <w:sz w:val="20"/>
          <w:szCs w:val="21"/>
        </w:rPr>
        <w:t>导致</w:t>
      </w:r>
      <w:r w:rsidRPr="00115D7E">
        <w:rPr>
          <w:rFonts w:ascii="Times New Roman" w:hAnsi="Times New Roman" w:cs="黑体"/>
          <w:color w:val="000000"/>
          <w:kern w:val="0"/>
          <w:sz w:val="20"/>
          <w:szCs w:val="21"/>
        </w:rPr>
        <w:t>的操作风险。</w:t>
      </w:r>
    </w:p>
    <w:p w:rsidR="0045497E" w:rsidRPr="00115D7E" w:rsidRDefault="0045497E" w:rsidP="0045497E">
      <w:pPr>
        <w:autoSpaceDE w:val="0"/>
        <w:autoSpaceDN w:val="0"/>
        <w:adjustRightInd w:val="0"/>
        <w:ind w:firstLineChars="200" w:firstLine="400"/>
        <w:rPr>
          <w:rFonts w:ascii="Times New Roman" w:hAnsi="Times New Roman" w:cs="黑体"/>
          <w:color w:val="000000"/>
          <w:kern w:val="0"/>
          <w:sz w:val="20"/>
          <w:szCs w:val="21"/>
        </w:rPr>
      </w:pPr>
      <w:r w:rsidRPr="00115D7E">
        <w:rPr>
          <w:rFonts w:ascii="Times New Roman" w:hAnsi="Times New Roman" w:cs="黑体"/>
          <w:color w:val="000000"/>
          <w:kern w:val="0"/>
          <w:sz w:val="20"/>
          <w:szCs w:val="21"/>
        </w:rPr>
        <w:t>10</w:t>
      </w:r>
      <w:r w:rsidRPr="00115D7E">
        <w:rPr>
          <w:rFonts w:ascii="Times New Roman" w:hAnsi="Times New Roman" w:cs="黑体" w:hint="eastAsia"/>
          <w:color w:val="000000"/>
          <w:kern w:val="0"/>
          <w:sz w:val="20"/>
          <w:szCs w:val="21"/>
        </w:rPr>
        <w:t>、【政策</w:t>
      </w:r>
      <w:r w:rsidRPr="00115D7E">
        <w:rPr>
          <w:rFonts w:ascii="Times New Roman" w:hAnsi="Times New Roman" w:cs="黑体"/>
          <w:color w:val="000000"/>
          <w:kern w:val="0"/>
          <w:sz w:val="20"/>
          <w:szCs w:val="21"/>
        </w:rPr>
        <w:t>风险</w:t>
      </w:r>
      <w:r w:rsidRPr="00115D7E">
        <w:rPr>
          <w:rFonts w:ascii="Times New Roman" w:hAnsi="Times New Roman" w:cs="黑体" w:hint="eastAsia"/>
          <w:color w:val="000000"/>
          <w:kern w:val="0"/>
          <w:sz w:val="20"/>
          <w:szCs w:val="21"/>
        </w:rPr>
        <w:t>】由于国家法律、法规、政策、证券交易所规则的变化、修改等原因，可能会对投资者的交易产生不利影响，甚至造成经济损失。对于</w:t>
      </w:r>
      <w:r w:rsidRPr="00115D7E">
        <w:rPr>
          <w:rFonts w:ascii="Times New Roman" w:hAnsi="Times New Roman" w:cs="黑体"/>
          <w:color w:val="000000"/>
          <w:kern w:val="0"/>
          <w:sz w:val="20"/>
          <w:szCs w:val="21"/>
        </w:rPr>
        <w:t>因</w:t>
      </w:r>
      <w:r w:rsidRPr="00115D7E">
        <w:rPr>
          <w:rFonts w:ascii="Times New Roman" w:hAnsi="Times New Roman" w:cs="黑体" w:hint="eastAsia"/>
          <w:color w:val="000000"/>
          <w:kern w:val="0"/>
          <w:sz w:val="20"/>
          <w:szCs w:val="21"/>
        </w:rPr>
        <w:t>证券</w:t>
      </w:r>
      <w:r w:rsidRPr="00115D7E">
        <w:rPr>
          <w:rFonts w:ascii="Times New Roman" w:hAnsi="Times New Roman" w:cs="黑体"/>
          <w:color w:val="000000"/>
          <w:kern w:val="0"/>
          <w:sz w:val="20"/>
          <w:szCs w:val="21"/>
        </w:rPr>
        <w:t>交易所制定、修改业务规则或者根据业务规则履行自律</w:t>
      </w:r>
      <w:r w:rsidRPr="00115D7E">
        <w:rPr>
          <w:rFonts w:ascii="Times New Roman" w:hAnsi="Times New Roman" w:cs="黑体" w:hint="eastAsia"/>
          <w:color w:val="000000"/>
          <w:kern w:val="0"/>
          <w:sz w:val="20"/>
          <w:szCs w:val="21"/>
        </w:rPr>
        <w:t>监管</w:t>
      </w:r>
      <w:r w:rsidRPr="00115D7E">
        <w:rPr>
          <w:rFonts w:ascii="Times New Roman" w:hAnsi="Times New Roman" w:cs="黑体"/>
          <w:color w:val="000000"/>
          <w:kern w:val="0"/>
          <w:sz w:val="20"/>
          <w:szCs w:val="21"/>
        </w:rPr>
        <w:t>等造成的损失，</w:t>
      </w:r>
      <w:r w:rsidRPr="00115D7E">
        <w:rPr>
          <w:rFonts w:ascii="Times New Roman" w:hAnsi="Times New Roman" w:cs="黑体" w:hint="eastAsia"/>
          <w:color w:val="000000"/>
          <w:kern w:val="0"/>
          <w:sz w:val="20"/>
          <w:szCs w:val="21"/>
        </w:rPr>
        <w:t>证券</w:t>
      </w:r>
      <w:r w:rsidRPr="00115D7E">
        <w:rPr>
          <w:rFonts w:ascii="Times New Roman" w:hAnsi="Times New Roman" w:cs="黑体"/>
          <w:color w:val="000000"/>
          <w:kern w:val="0"/>
          <w:sz w:val="20"/>
          <w:szCs w:val="21"/>
        </w:rPr>
        <w:t>交易所及簿记管理人</w:t>
      </w:r>
      <w:r w:rsidRPr="00115D7E">
        <w:rPr>
          <w:rFonts w:ascii="Times New Roman" w:hAnsi="Times New Roman" w:cs="黑体"/>
          <w:color w:val="000000"/>
          <w:kern w:val="0"/>
          <w:sz w:val="20"/>
          <w:szCs w:val="21"/>
        </w:rPr>
        <w:t>/</w:t>
      </w:r>
      <w:r w:rsidRPr="00115D7E">
        <w:rPr>
          <w:rFonts w:ascii="Times New Roman" w:hAnsi="Times New Roman" w:cs="黑体" w:hint="eastAsia"/>
          <w:color w:val="000000"/>
          <w:kern w:val="0"/>
          <w:sz w:val="20"/>
          <w:szCs w:val="21"/>
        </w:rPr>
        <w:t>主承销商</w:t>
      </w:r>
      <w:r w:rsidRPr="00115D7E">
        <w:rPr>
          <w:rFonts w:ascii="Times New Roman" w:hAnsi="Times New Roman" w:cs="黑体"/>
          <w:color w:val="000000"/>
          <w:kern w:val="0"/>
          <w:sz w:val="20"/>
          <w:szCs w:val="21"/>
        </w:rPr>
        <w:t>不承担责任。</w:t>
      </w:r>
    </w:p>
    <w:p w:rsidR="0045497E" w:rsidRPr="00115D7E" w:rsidRDefault="0045497E" w:rsidP="0045497E">
      <w:pPr>
        <w:autoSpaceDE w:val="0"/>
        <w:autoSpaceDN w:val="0"/>
        <w:adjustRightInd w:val="0"/>
        <w:ind w:firstLineChars="200" w:firstLine="400"/>
        <w:rPr>
          <w:rFonts w:ascii="Times New Roman" w:hAnsi="Times New Roman" w:cs="黑体"/>
          <w:color w:val="000000"/>
          <w:kern w:val="0"/>
          <w:sz w:val="20"/>
          <w:szCs w:val="21"/>
        </w:rPr>
      </w:pPr>
      <w:r w:rsidRPr="00115D7E">
        <w:rPr>
          <w:rFonts w:ascii="Times New Roman" w:hAnsi="Times New Roman" w:cs="黑体"/>
          <w:color w:val="000000"/>
          <w:kern w:val="0"/>
          <w:sz w:val="20"/>
          <w:szCs w:val="21"/>
        </w:rPr>
        <w:t>11</w:t>
      </w:r>
      <w:r w:rsidRPr="00115D7E">
        <w:rPr>
          <w:rFonts w:ascii="Times New Roman" w:hAnsi="Times New Roman" w:cs="黑体" w:hint="eastAsia"/>
          <w:color w:val="000000"/>
          <w:kern w:val="0"/>
          <w:sz w:val="20"/>
          <w:szCs w:val="21"/>
        </w:rPr>
        <w:t>、【不可抗力】</w:t>
      </w:r>
      <w:r w:rsidRPr="00115D7E">
        <w:rPr>
          <w:rFonts w:ascii="Times New Roman" w:hAnsi="Times New Roman" w:cs="黑体"/>
          <w:color w:val="000000"/>
          <w:kern w:val="0"/>
          <w:sz w:val="20"/>
          <w:szCs w:val="21"/>
        </w:rPr>
        <w:t>因出现火灾、地震、瘟疫、社会动乱等不能预见、</w:t>
      </w:r>
      <w:r w:rsidRPr="00115D7E">
        <w:rPr>
          <w:rFonts w:ascii="Times New Roman" w:hAnsi="Times New Roman" w:cs="黑体" w:hint="eastAsia"/>
          <w:color w:val="000000"/>
          <w:kern w:val="0"/>
          <w:sz w:val="20"/>
          <w:szCs w:val="21"/>
        </w:rPr>
        <w:t>避免或</w:t>
      </w:r>
      <w:r w:rsidRPr="00115D7E">
        <w:rPr>
          <w:rFonts w:ascii="Times New Roman" w:hAnsi="Times New Roman" w:cs="黑体"/>
          <w:color w:val="000000"/>
          <w:kern w:val="0"/>
          <w:sz w:val="20"/>
          <w:szCs w:val="21"/>
        </w:rPr>
        <w:t>克服的不可抗力情形给投资者造成的风险。</w:t>
      </w:r>
    </w:p>
    <w:p w:rsidR="0045497E" w:rsidRPr="00115D7E" w:rsidRDefault="0045497E" w:rsidP="0045497E">
      <w:pPr>
        <w:autoSpaceDE w:val="0"/>
        <w:autoSpaceDN w:val="0"/>
        <w:adjustRightInd w:val="0"/>
        <w:ind w:firstLineChars="200" w:firstLine="402"/>
        <w:rPr>
          <w:rFonts w:ascii="Times New Roman" w:hAnsi="Times New Roman" w:cs="黑体"/>
          <w:b/>
          <w:color w:val="000000"/>
          <w:kern w:val="0"/>
          <w:sz w:val="20"/>
          <w:szCs w:val="21"/>
        </w:rPr>
      </w:pPr>
      <w:r w:rsidRPr="00115D7E">
        <w:rPr>
          <w:rFonts w:ascii="Times New Roman" w:hAnsi="Times New Roman" w:cs="黑体" w:hint="eastAsia"/>
          <w:b/>
          <w:color w:val="000000"/>
          <w:kern w:val="0"/>
          <w:sz w:val="20"/>
          <w:szCs w:val="21"/>
        </w:rPr>
        <w:t>特别提示</w:t>
      </w:r>
      <w:r w:rsidRPr="00115D7E">
        <w:rPr>
          <w:rFonts w:ascii="Times New Roman" w:hAnsi="Times New Roman" w:cs="黑体"/>
          <w:b/>
          <w:color w:val="000000"/>
          <w:kern w:val="0"/>
          <w:sz w:val="20"/>
          <w:szCs w:val="21"/>
        </w:rPr>
        <w:t>：</w:t>
      </w:r>
      <w:proofErr w:type="gramStart"/>
      <w:r w:rsidRPr="00115D7E">
        <w:rPr>
          <w:rFonts w:ascii="Times New Roman" w:hAnsi="Times New Roman" w:cs="黑体" w:hint="eastAsia"/>
          <w:b/>
          <w:color w:val="000000"/>
          <w:kern w:val="0"/>
          <w:sz w:val="20"/>
          <w:szCs w:val="21"/>
        </w:rPr>
        <w:t>本风险</w:t>
      </w:r>
      <w:proofErr w:type="gramEnd"/>
      <w:r w:rsidRPr="00115D7E">
        <w:rPr>
          <w:rFonts w:ascii="Times New Roman" w:hAnsi="Times New Roman" w:cs="黑体" w:hint="eastAsia"/>
          <w:b/>
          <w:color w:val="000000"/>
          <w:kern w:val="0"/>
          <w:sz w:val="20"/>
          <w:szCs w:val="21"/>
        </w:rPr>
        <w:t>揭示书的揭示事项仅为列举性质，未能详尽列明债券交易的所有风险。您（贵公司）在参与债券认购</w:t>
      </w:r>
      <w:r w:rsidRPr="00115D7E">
        <w:rPr>
          <w:rFonts w:ascii="Times New Roman" w:hAnsi="Times New Roman" w:cs="黑体"/>
          <w:b/>
          <w:color w:val="000000"/>
          <w:kern w:val="0"/>
          <w:sz w:val="20"/>
          <w:szCs w:val="21"/>
        </w:rPr>
        <w:t>和</w:t>
      </w:r>
      <w:r w:rsidRPr="00115D7E">
        <w:rPr>
          <w:rFonts w:ascii="Times New Roman" w:hAnsi="Times New Roman" w:cs="黑体" w:hint="eastAsia"/>
          <w:b/>
          <w:color w:val="000000"/>
          <w:kern w:val="0"/>
          <w:sz w:val="20"/>
          <w:szCs w:val="21"/>
        </w:rPr>
        <w:t>交易前，应认真阅读</w:t>
      </w:r>
      <w:proofErr w:type="gramStart"/>
      <w:r w:rsidRPr="00115D7E">
        <w:rPr>
          <w:rFonts w:ascii="Times New Roman" w:hAnsi="Times New Roman" w:cs="黑体" w:hint="eastAsia"/>
          <w:b/>
          <w:color w:val="000000"/>
          <w:kern w:val="0"/>
          <w:sz w:val="20"/>
          <w:szCs w:val="21"/>
        </w:rPr>
        <w:t>本</w:t>
      </w:r>
      <w:r w:rsidRPr="00115D7E">
        <w:rPr>
          <w:rFonts w:ascii="Times New Roman" w:hAnsi="Times New Roman" w:cs="黑体"/>
          <w:b/>
          <w:color w:val="000000"/>
          <w:kern w:val="0"/>
          <w:sz w:val="20"/>
          <w:szCs w:val="21"/>
        </w:rPr>
        <w:t>风险</w:t>
      </w:r>
      <w:proofErr w:type="gramEnd"/>
      <w:r w:rsidRPr="00115D7E">
        <w:rPr>
          <w:rFonts w:ascii="Times New Roman" w:hAnsi="Times New Roman" w:cs="黑体" w:hint="eastAsia"/>
          <w:b/>
          <w:color w:val="000000"/>
          <w:kern w:val="0"/>
          <w:sz w:val="20"/>
          <w:szCs w:val="21"/>
        </w:rPr>
        <w:t>揭示书</w:t>
      </w:r>
      <w:r w:rsidRPr="00115D7E">
        <w:rPr>
          <w:rFonts w:ascii="Times New Roman" w:hAnsi="Times New Roman" w:cs="黑体"/>
          <w:b/>
          <w:color w:val="000000"/>
          <w:kern w:val="0"/>
          <w:sz w:val="20"/>
          <w:szCs w:val="21"/>
        </w:rPr>
        <w:t>、债券募集说明书</w:t>
      </w:r>
      <w:r w:rsidRPr="00115D7E">
        <w:rPr>
          <w:rFonts w:ascii="Times New Roman" w:hAnsi="Times New Roman" w:cs="黑体" w:hint="eastAsia"/>
          <w:b/>
          <w:color w:val="000000"/>
          <w:kern w:val="0"/>
          <w:sz w:val="20"/>
          <w:szCs w:val="21"/>
        </w:rPr>
        <w:t>以及交易所相关业务规则，承诺具备专业投资者资格，确认</w:t>
      </w:r>
      <w:r w:rsidRPr="00115D7E">
        <w:rPr>
          <w:rFonts w:ascii="Times New Roman" w:hAnsi="Times New Roman" w:cs="黑体"/>
          <w:b/>
          <w:color w:val="000000"/>
          <w:kern w:val="0"/>
          <w:sz w:val="20"/>
          <w:szCs w:val="21"/>
        </w:rPr>
        <w:t>已知晓并理解风险揭示书的全部内容，</w:t>
      </w:r>
      <w:r w:rsidRPr="00115D7E">
        <w:rPr>
          <w:rFonts w:ascii="Times New Roman" w:hAnsi="Times New Roman" w:cs="黑体" w:hint="eastAsia"/>
          <w:b/>
          <w:color w:val="000000"/>
          <w:kern w:val="0"/>
          <w:sz w:val="20"/>
          <w:szCs w:val="21"/>
        </w:rPr>
        <w:t>并做好风险评估与财务安排，确定自身有足够的风险承受能力并</w:t>
      </w:r>
      <w:r w:rsidRPr="00115D7E">
        <w:rPr>
          <w:rFonts w:ascii="Times New Roman" w:hAnsi="Times New Roman" w:cs="黑体"/>
          <w:b/>
          <w:color w:val="000000"/>
          <w:kern w:val="0"/>
          <w:sz w:val="20"/>
          <w:szCs w:val="21"/>
        </w:rPr>
        <w:t>自行承担参与交易的相应风险</w:t>
      </w:r>
      <w:r w:rsidRPr="00115D7E">
        <w:rPr>
          <w:rFonts w:ascii="Times New Roman" w:hAnsi="Times New Roman" w:cs="黑体" w:hint="eastAsia"/>
          <w:b/>
          <w:color w:val="000000"/>
          <w:kern w:val="0"/>
          <w:sz w:val="20"/>
          <w:szCs w:val="21"/>
        </w:rPr>
        <w:t>，避免因参与债券交易而遭受难以承受的损失。</w:t>
      </w:r>
    </w:p>
    <w:p w:rsidR="0045497E" w:rsidRDefault="0045497E" w:rsidP="0045497E">
      <w:pPr>
        <w:autoSpaceDE w:val="0"/>
        <w:autoSpaceDN w:val="0"/>
        <w:adjustRightInd w:val="0"/>
        <w:ind w:firstLineChars="200" w:firstLine="422"/>
        <w:jc w:val="right"/>
        <w:rPr>
          <w:rFonts w:ascii="Times New Roman" w:hAnsi="Times New Roman" w:cs="黑体"/>
          <w:b/>
          <w:color w:val="000000"/>
          <w:kern w:val="0"/>
          <w:szCs w:val="21"/>
        </w:rPr>
      </w:pPr>
    </w:p>
    <w:p w:rsidR="0045497E" w:rsidRPr="00F274D5" w:rsidRDefault="0045497E" w:rsidP="0045497E">
      <w:pPr>
        <w:autoSpaceDE w:val="0"/>
        <w:autoSpaceDN w:val="0"/>
        <w:adjustRightInd w:val="0"/>
        <w:ind w:firstLineChars="200" w:firstLine="422"/>
        <w:jc w:val="right"/>
        <w:rPr>
          <w:rFonts w:ascii="Times New Roman" w:hAnsi="Times New Roman" w:cs="黑体" w:hint="eastAsia"/>
          <w:b/>
          <w:color w:val="000000"/>
          <w:kern w:val="0"/>
          <w:szCs w:val="21"/>
        </w:rPr>
      </w:pPr>
      <w:r w:rsidRPr="00F274D5">
        <w:rPr>
          <w:rFonts w:ascii="Times New Roman" w:hAnsi="Times New Roman" w:cs="黑体" w:hint="eastAsia"/>
          <w:b/>
          <w:color w:val="000000"/>
          <w:kern w:val="0"/>
          <w:szCs w:val="21"/>
        </w:rPr>
        <w:t>机构名称：</w:t>
      </w:r>
      <w:r w:rsidRPr="00F274D5">
        <w:rPr>
          <w:rFonts w:ascii="Times New Roman" w:hAnsi="Times New Roman" w:cs="黑体" w:hint="eastAsia"/>
          <w:b/>
          <w:color w:val="000000"/>
          <w:kern w:val="0"/>
          <w:szCs w:val="21"/>
        </w:rPr>
        <w:t xml:space="preserve">                           </w:t>
      </w:r>
      <w:r w:rsidRPr="00F274D5">
        <w:rPr>
          <w:rFonts w:ascii="Times New Roman" w:hAnsi="Times New Roman" w:cs="黑体" w:hint="eastAsia"/>
          <w:b/>
          <w:color w:val="000000"/>
          <w:kern w:val="0"/>
          <w:szCs w:val="21"/>
        </w:rPr>
        <w:t>（盖章）</w:t>
      </w:r>
    </w:p>
    <w:p w:rsidR="0045497E" w:rsidRPr="00421101" w:rsidRDefault="0045497E" w:rsidP="0045497E">
      <w:pPr>
        <w:autoSpaceDE w:val="0"/>
        <w:autoSpaceDN w:val="0"/>
        <w:adjustRightInd w:val="0"/>
        <w:ind w:firstLineChars="200" w:firstLine="422"/>
        <w:jc w:val="right"/>
        <w:rPr>
          <w:rFonts w:ascii="Times New Roman" w:hAnsi="Times New Roman" w:cs="黑体" w:hint="eastAsia"/>
          <w:b/>
          <w:color w:val="000000"/>
          <w:kern w:val="0"/>
          <w:szCs w:val="21"/>
        </w:rPr>
      </w:pPr>
      <w:r w:rsidRPr="00F274D5">
        <w:rPr>
          <w:rFonts w:ascii="Times New Roman" w:hAnsi="Times New Roman" w:cs="黑体" w:hint="eastAsia"/>
          <w:b/>
          <w:color w:val="000000"/>
          <w:kern w:val="0"/>
          <w:szCs w:val="21"/>
        </w:rPr>
        <w:t>年</w:t>
      </w:r>
      <w:r w:rsidRPr="00F274D5">
        <w:rPr>
          <w:rFonts w:ascii="Times New Roman" w:hAnsi="Times New Roman" w:cs="黑体" w:hint="eastAsia"/>
          <w:b/>
          <w:color w:val="000000"/>
          <w:kern w:val="0"/>
          <w:szCs w:val="21"/>
        </w:rPr>
        <w:t xml:space="preserve">       </w:t>
      </w:r>
      <w:r w:rsidRPr="00F274D5">
        <w:rPr>
          <w:rFonts w:ascii="Times New Roman" w:hAnsi="Times New Roman" w:cs="黑体" w:hint="eastAsia"/>
          <w:b/>
          <w:color w:val="000000"/>
          <w:kern w:val="0"/>
          <w:szCs w:val="21"/>
        </w:rPr>
        <w:t>月</w:t>
      </w:r>
      <w:r w:rsidRPr="00F274D5">
        <w:rPr>
          <w:rFonts w:ascii="Times New Roman" w:hAnsi="Times New Roman" w:cs="黑体" w:hint="eastAsia"/>
          <w:b/>
          <w:color w:val="000000"/>
          <w:kern w:val="0"/>
          <w:szCs w:val="21"/>
        </w:rPr>
        <w:t xml:space="preserve">      </w:t>
      </w:r>
      <w:r w:rsidRPr="00F274D5">
        <w:rPr>
          <w:rFonts w:ascii="Times New Roman" w:hAnsi="Times New Roman" w:cs="黑体" w:hint="eastAsia"/>
          <w:b/>
          <w:color w:val="000000"/>
          <w:kern w:val="0"/>
          <w:szCs w:val="21"/>
        </w:rPr>
        <w:t>日</w:t>
      </w:r>
    </w:p>
    <w:p w:rsidR="0045497E" w:rsidRDefault="0045497E" w:rsidP="0045497E">
      <w:pPr>
        <w:autoSpaceDE w:val="0"/>
        <w:autoSpaceDN w:val="0"/>
        <w:spacing w:beforeLines="50" w:before="156" w:line="336" w:lineRule="auto"/>
        <w:rPr>
          <w:rFonts w:ascii="宋体" w:hAnsi="宋体"/>
          <w:b/>
          <w:bCs/>
          <w:sz w:val="24"/>
          <w:szCs w:val="24"/>
        </w:rPr>
      </w:pPr>
      <w:r w:rsidRPr="00DD65B0">
        <w:rPr>
          <w:rFonts w:ascii="宋体" w:hAnsi="宋体"/>
          <w:b/>
          <w:bCs/>
          <w:szCs w:val="24"/>
        </w:rPr>
        <w:br w:type="page"/>
      </w:r>
      <w:r w:rsidRPr="00421101">
        <w:rPr>
          <w:rFonts w:ascii="宋体" w:hAnsi="宋体" w:hint="eastAsia"/>
          <w:b/>
          <w:bCs/>
          <w:sz w:val="24"/>
          <w:szCs w:val="24"/>
        </w:rPr>
        <w:lastRenderedPageBreak/>
        <w:t>附件五：</w:t>
      </w:r>
    </w:p>
    <w:p w:rsidR="0045497E" w:rsidRDefault="0045497E" w:rsidP="0045497E">
      <w:pPr>
        <w:autoSpaceDE w:val="0"/>
        <w:autoSpaceDN w:val="0"/>
        <w:spacing w:beforeLines="50" w:before="156"/>
        <w:jc w:val="center"/>
        <w:rPr>
          <w:rFonts w:ascii="宋体" w:hAnsi="宋体" w:cs="宋体" w:hint="eastAsia"/>
          <w:b/>
          <w:color w:val="000000"/>
          <w:sz w:val="24"/>
          <w:szCs w:val="24"/>
        </w:rPr>
      </w:pPr>
      <w:r>
        <w:rPr>
          <w:rFonts w:ascii="宋体" w:hAnsi="宋体" w:cs="宋体" w:hint="eastAsia"/>
          <w:b/>
          <w:color w:val="000000"/>
          <w:sz w:val="24"/>
          <w:szCs w:val="24"/>
        </w:rPr>
        <w:t>《</w:t>
      </w:r>
      <w:r w:rsidRPr="00115D7E">
        <w:rPr>
          <w:rFonts w:ascii="宋体" w:hAnsi="宋体" w:cs="宋体" w:hint="eastAsia"/>
          <w:b/>
          <w:color w:val="000000"/>
          <w:sz w:val="24"/>
          <w:szCs w:val="24"/>
        </w:rPr>
        <w:t>申购意向函》填报说明</w:t>
      </w:r>
    </w:p>
    <w:p w:rsidR="0045497E" w:rsidRPr="00115D7E" w:rsidRDefault="0045497E" w:rsidP="0045497E">
      <w:pPr>
        <w:autoSpaceDE w:val="0"/>
        <w:autoSpaceDN w:val="0"/>
        <w:spacing w:beforeLines="50" w:before="156"/>
        <w:jc w:val="center"/>
        <w:rPr>
          <w:rFonts w:ascii="宋体" w:hAnsi="宋体"/>
          <w:b/>
          <w:bCs/>
          <w:szCs w:val="24"/>
        </w:rPr>
      </w:pPr>
      <w:r w:rsidRPr="00115D7E">
        <w:rPr>
          <w:rFonts w:ascii="宋体" w:hAnsi="宋体" w:cs="宋体"/>
          <w:b/>
          <w:color w:val="000000"/>
          <w:szCs w:val="24"/>
        </w:rPr>
        <w:t>（以下内容不需</w:t>
      </w:r>
      <w:r w:rsidRPr="00115D7E">
        <w:rPr>
          <w:rFonts w:ascii="宋体" w:hAnsi="宋体" w:cs="宋体" w:hint="eastAsia"/>
          <w:b/>
          <w:color w:val="000000"/>
          <w:szCs w:val="24"/>
        </w:rPr>
        <w:t>通过传真或邮件</w:t>
      </w:r>
      <w:proofErr w:type="gramStart"/>
      <w:r w:rsidRPr="00115D7E">
        <w:rPr>
          <w:rFonts w:ascii="宋体" w:hAnsi="宋体" w:cs="宋体" w:hint="eastAsia"/>
          <w:b/>
          <w:color w:val="000000"/>
          <w:szCs w:val="24"/>
        </w:rPr>
        <w:t>发送</w:t>
      </w:r>
      <w:r w:rsidRPr="00115D7E">
        <w:rPr>
          <w:rFonts w:ascii="宋体" w:hAnsi="宋体" w:cs="宋体"/>
          <w:b/>
          <w:color w:val="000000"/>
          <w:szCs w:val="24"/>
        </w:rPr>
        <w:t>至</w:t>
      </w:r>
      <w:r w:rsidRPr="00115D7E">
        <w:rPr>
          <w:rFonts w:ascii="宋体" w:hAnsi="宋体" w:cs="宋体" w:hint="eastAsia"/>
          <w:b/>
          <w:color w:val="000000"/>
          <w:szCs w:val="24"/>
        </w:rPr>
        <w:t>主承销</w:t>
      </w:r>
      <w:proofErr w:type="gramEnd"/>
      <w:r w:rsidRPr="00115D7E">
        <w:rPr>
          <w:rFonts w:ascii="宋体" w:hAnsi="宋体" w:cs="宋体" w:hint="eastAsia"/>
          <w:b/>
          <w:color w:val="000000"/>
          <w:szCs w:val="24"/>
        </w:rPr>
        <w:t>商</w:t>
      </w:r>
      <w:r w:rsidRPr="00115D7E">
        <w:rPr>
          <w:rFonts w:ascii="宋体" w:hAnsi="宋体" w:cs="宋体"/>
          <w:b/>
          <w:color w:val="000000"/>
          <w:szCs w:val="24"/>
        </w:rPr>
        <w:t>处，但应被视为本</w:t>
      </w:r>
      <w:r w:rsidRPr="00115D7E">
        <w:rPr>
          <w:rFonts w:ascii="宋体" w:hAnsi="宋体" w:cs="宋体" w:hint="eastAsia"/>
          <w:b/>
          <w:color w:val="000000"/>
          <w:szCs w:val="24"/>
        </w:rPr>
        <w:t>申购意向函</w:t>
      </w:r>
      <w:r w:rsidRPr="00115D7E">
        <w:rPr>
          <w:rFonts w:ascii="宋体" w:hAnsi="宋体" w:cs="宋体"/>
          <w:b/>
          <w:color w:val="000000"/>
          <w:szCs w:val="24"/>
        </w:rPr>
        <w:t>不可分割的部分，填表前请仔细阅读）</w:t>
      </w:r>
    </w:p>
    <w:p w:rsidR="0045497E" w:rsidRPr="00B455B9" w:rsidRDefault="0045497E" w:rsidP="0045497E">
      <w:pPr>
        <w:tabs>
          <w:tab w:val="left" w:pos="360"/>
        </w:tabs>
        <w:autoSpaceDE w:val="0"/>
        <w:autoSpaceDN w:val="0"/>
        <w:adjustRightInd w:val="0"/>
        <w:spacing w:beforeLines="40" w:before="124"/>
        <w:ind w:firstLineChars="200" w:firstLine="420"/>
        <w:rPr>
          <w:rFonts w:ascii="宋体" w:hAnsi="宋体"/>
          <w:szCs w:val="21"/>
        </w:rPr>
      </w:pPr>
      <w:r w:rsidRPr="00B455B9">
        <w:rPr>
          <w:rFonts w:ascii="宋体" w:hAnsi="宋体"/>
          <w:szCs w:val="21"/>
        </w:rPr>
        <w:t>1</w:t>
      </w:r>
      <w:r w:rsidRPr="00B455B9">
        <w:rPr>
          <w:rFonts w:ascii="宋体" w:hAnsi="宋体" w:hint="eastAsia"/>
          <w:szCs w:val="21"/>
        </w:rPr>
        <w:t>、参与本期利率询价的专业机构投资者应认真填写《申购意向函》；</w:t>
      </w:r>
    </w:p>
    <w:p w:rsidR="0045497E" w:rsidRPr="00B455B9" w:rsidRDefault="0045497E" w:rsidP="0045497E">
      <w:pPr>
        <w:tabs>
          <w:tab w:val="left" w:pos="360"/>
        </w:tabs>
        <w:autoSpaceDE w:val="0"/>
        <w:autoSpaceDN w:val="0"/>
        <w:adjustRightInd w:val="0"/>
        <w:spacing w:beforeLines="40" w:before="124"/>
        <w:ind w:firstLineChars="200" w:firstLine="420"/>
        <w:rPr>
          <w:rFonts w:ascii="宋体" w:hAnsi="宋体"/>
          <w:szCs w:val="21"/>
        </w:rPr>
      </w:pPr>
      <w:r w:rsidRPr="00B455B9">
        <w:rPr>
          <w:rFonts w:ascii="宋体" w:hAnsi="宋体"/>
          <w:szCs w:val="21"/>
        </w:rPr>
        <w:t>2</w:t>
      </w:r>
      <w:r w:rsidRPr="00B455B9">
        <w:rPr>
          <w:rFonts w:ascii="宋体" w:hAnsi="宋体" w:hint="eastAsia"/>
          <w:szCs w:val="21"/>
        </w:rPr>
        <w:t>、报价利率应在利率区间内由低到高填写，最小变动单位为</w:t>
      </w:r>
      <w:r w:rsidRPr="00B455B9">
        <w:rPr>
          <w:rFonts w:ascii="宋体" w:hAnsi="宋体"/>
          <w:szCs w:val="21"/>
        </w:rPr>
        <w:t>0.01%</w:t>
      </w:r>
      <w:r w:rsidRPr="00B455B9">
        <w:rPr>
          <w:rFonts w:ascii="宋体" w:hAnsi="宋体" w:hint="eastAsia"/>
          <w:szCs w:val="21"/>
        </w:rPr>
        <w:t>；</w:t>
      </w:r>
    </w:p>
    <w:p w:rsidR="0045497E" w:rsidRPr="00B455B9" w:rsidRDefault="0045497E" w:rsidP="0045497E">
      <w:pPr>
        <w:tabs>
          <w:tab w:val="left" w:pos="360"/>
        </w:tabs>
        <w:autoSpaceDE w:val="0"/>
        <w:autoSpaceDN w:val="0"/>
        <w:adjustRightInd w:val="0"/>
        <w:spacing w:beforeLines="40" w:before="124"/>
        <w:ind w:firstLineChars="200" w:firstLine="420"/>
        <w:rPr>
          <w:rFonts w:ascii="宋体" w:hAnsi="宋体"/>
          <w:szCs w:val="21"/>
        </w:rPr>
      </w:pPr>
      <w:r w:rsidRPr="00B455B9">
        <w:rPr>
          <w:rFonts w:ascii="宋体" w:hAnsi="宋体"/>
          <w:szCs w:val="21"/>
        </w:rPr>
        <w:t>3</w:t>
      </w:r>
      <w:r w:rsidRPr="00B455B9">
        <w:rPr>
          <w:rFonts w:ascii="宋体" w:hAnsi="宋体" w:hint="eastAsia"/>
          <w:szCs w:val="21"/>
        </w:rPr>
        <w:t>、报价利率可不连续；</w:t>
      </w:r>
    </w:p>
    <w:p w:rsidR="0045497E" w:rsidRPr="00B455B9" w:rsidRDefault="0045497E" w:rsidP="0045497E">
      <w:pPr>
        <w:tabs>
          <w:tab w:val="left" w:pos="360"/>
        </w:tabs>
        <w:autoSpaceDE w:val="0"/>
        <w:autoSpaceDN w:val="0"/>
        <w:adjustRightInd w:val="0"/>
        <w:spacing w:beforeLines="40" w:before="124"/>
        <w:ind w:firstLineChars="200" w:firstLine="420"/>
        <w:rPr>
          <w:rFonts w:ascii="宋体" w:hAnsi="宋体"/>
          <w:szCs w:val="21"/>
        </w:rPr>
      </w:pPr>
      <w:r w:rsidRPr="00B455B9">
        <w:rPr>
          <w:rFonts w:ascii="宋体" w:hAnsi="宋体"/>
          <w:szCs w:val="21"/>
        </w:rPr>
        <w:t>4</w:t>
      </w:r>
      <w:r w:rsidRPr="00B455B9">
        <w:rPr>
          <w:rFonts w:ascii="宋体" w:hAnsi="宋体" w:hint="eastAsia"/>
          <w:szCs w:val="21"/>
        </w:rPr>
        <w:t>、每一报价利率对应的申购金额为单一申购金额，即在该利率标位上投资者的新增认购需求。投资者的有效申购量为低于和等于最终确定的票面利率的所有标位的累计申购量。（具体见本填表说明第8条之填写示例）；</w:t>
      </w:r>
    </w:p>
    <w:p w:rsidR="0045497E" w:rsidRPr="00B455B9" w:rsidRDefault="0045497E" w:rsidP="0045497E">
      <w:pPr>
        <w:tabs>
          <w:tab w:val="left" w:pos="360"/>
        </w:tabs>
        <w:autoSpaceDE w:val="0"/>
        <w:autoSpaceDN w:val="0"/>
        <w:adjustRightInd w:val="0"/>
        <w:spacing w:beforeLines="40" w:before="124"/>
        <w:ind w:firstLineChars="200" w:firstLine="420"/>
        <w:rPr>
          <w:rFonts w:ascii="宋体" w:hAnsi="宋体"/>
          <w:szCs w:val="21"/>
        </w:rPr>
      </w:pPr>
      <w:r w:rsidRPr="00B455B9">
        <w:rPr>
          <w:rFonts w:ascii="宋体" w:hAnsi="宋体" w:hint="eastAsia"/>
          <w:szCs w:val="21"/>
        </w:rPr>
        <w:t>5、最低申购金额不得少于100万元（含100万元），超过100万的必须是100万元的整数</w:t>
      </w:r>
      <w:proofErr w:type="gramStart"/>
      <w:r w:rsidRPr="00B455B9">
        <w:rPr>
          <w:rFonts w:ascii="宋体" w:hAnsi="宋体" w:hint="eastAsia"/>
          <w:szCs w:val="21"/>
        </w:rPr>
        <w:t>倍</w:t>
      </w:r>
      <w:proofErr w:type="gramEnd"/>
      <w:r w:rsidRPr="00B455B9">
        <w:rPr>
          <w:rFonts w:ascii="宋体" w:hAnsi="宋体" w:hint="eastAsia"/>
          <w:szCs w:val="21"/>
        </w:rPr>
        <w:t>；</w:t>
      </w:r>
    </w:p>
    <w:p w:rsidR="0045497E" w:rsidRPr="00B455B9" w:rsidRDefault="0045497E" w:rsidP="0045497E">
      <w:pPr>
        <w:tabs>
          <w:tab w:val="left" w:pos="360"/>
        </w:tabs>
        <w:autoSpaceDE w:val="0"/>
        <w:autoSpaceDN w:val="0"/>
        <w:adjustRightInd w:val="0"/>
        <w:spacing w:beforeLines="40" w:before="124"/>
        <w:ind w:firstLineChars="200" w:firstLine="420"/>
        <w:rPr>
          <w:rFonts w:ascii="宋体" w:hAnsi="宋体"/>
          <w:szCs w:val="21"/>
        </w:rPr>
      </w:pPr>
      <w:r w:rsidRPr="00B455B9">
        <w:rPr>
          <w:rFonts w:ascii="宋体" w:hAnsi="宋体" w:hint="eastAsia"/>
          <w:szCs w:val="21"/>
        </w:rPr>
        <w:t>6、每一专业机构投资者在《申购意向函》中填入的累计申购金额不得超过本期债券的发行规模；</w:t>
      </w:r>
    </w:p>
    <w:p w:rsidR="0045497E" w:rsidRPr="00B455B9" w:rsidRDefault="0045497E" w:rsidP="0045497E">
      <w:pPr>
        <w:tabs>
          <w:tab w:val="left" w:pos="360"/>
        </w:tabs>
        <w:autoSpaceDE w:val="0"/>
        <w:autoSpaceDN w:val="0"/>
        <w:adjustRightInd w:val="0"/>
        <w:spacing w:beforeLines="40" w:before="124"/>
        <w:ind w:firstLineChars="200" w:firstLine="420"/>
        <w:rPr>
          <w:rFonts w:ascii="宋体" w:hAnsi="宋体"/>
          <w:szCs w:val="21"/>
        </w:rPr>
      </w:pPr>
      <w:r w:rsidRPr="00B455B9">
        <w:rPr>
          <w:rFonts w:ascii="宋体" w:hAnsi="宋体" w:hint="eastAsia"/>
          <w:szCs w:val="21"/>
        </w:rPr>
        <w:t>7、有关报价利率和申购金额的限制规定，请参阅本报价申请相关内容；</w:t>
      </w:r>
      <w:r w:rsidRPr="00B455B9" w:rsidDel="00503395">
        <w:rPr>
          <w:rFonts w:ascii="宋体" w:hAnsi="宋体" w:hint="eastAsia"/>
          <w:szCs w:val="21"/>
        </w:rPr>
        <w:t xml:space="preserve"> </w:t>
      </w:r>
    </w:p>
    <w:p w:rsidR="0045497E" w:rsidRPr="00B455B9" w:rsidRDefault="0045497E" w:rsidP="0045497E">
      <w:pPr>
        <w:tabs>
          <w:tab w:val="left" w:pos="360"/>
        </w:tabs>
        <w:autoSpaceDE w:val="0"/>
        <w:autoSpaceDN w:val="0"/>
        <w:adjustRightInd w:val="0"/>
        <w:spacing w:beforeLines="40" w:before="124"/>
        <w:ind w:firstLineChars="200" w:firstLine="420"/>
        <w:rPr>
          <w:rFonts w:ascii="宋体" w:hAnsi="宋体"/>
          <w:szCs w:val="21"/>
        </w:rPr>
      </w:pPr>
      <w:r w:rsidRPr="00B455B9">
        <w:rPr>
          <w:rFonts w:ascii="宋体" w:hAnsi="宋体" w:hint="eastAsia"/>
          <w:szCs w:val="21"/>
        </w:rPr>
        <w:t>8、报价利率及申购金额填写示例（声明：本示例数据为虚设，不含任何暗示，请投资者根据自己的判断填写）。假设本期债券票面利率的报价区间为4.80%-5.10%、最终发行量为10亿元。某投资者拟在不同票面利率分别申购不同的金额，其可做出如下填写：</w:t>
      </w:r>
      <w:r w:rsidRPr="00B455B9" w:rsidDel="007C4D7B">
        <w:rPr>
          <w:rFonts w:ascii="宋体" w:hAnsi="宋体"/>
          <w:szCs w:val="21"/>
        </w:rPr>
        <w:t xml:space="preserve"> </w:t>
      </w:r>
    </w:p>
    <w:tbl>
      <w:tblPr>
        <w:tblW w:w="88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5"/>
        <w:gridCol w:w="2910"/>
        <w:gridCol w:w="2879"/>
      </w:tblGrid>
      <w:tr w:rsidR="0045497E" w:rsidRPr="00DD65B0" w:rsidTr="002477D1">
        <w:trPr>
          <w:cantSplit/>
          <w:trHeight w:val="372"/>
          <w:jc w:val="center"/>
        </w:trPr>
        <w:tc>
          <w:tcPr>
            <w:tcW w:w="3105" w:type="dxa"/>
            <w:vAlign w:val="center"/>
          </w:tcPr>
          <w:p w:rsidR="0045497E" w:rsidRPr="00DD65B0" w:rsidRDefault="0045497E" w:rsidP="002477D1">
            <w:pPr>
              <w:autoSpaceDE w:val="0"/>
              <w:autoSpaceDN w:val="0"/>
              <w:jc w:val="center"/>
              <w:rPr>
                <w:rFonts w:ascii="宋体" w:hAnsi="宋体"/>
                <w:b/>
                <w:szCs w:val="21"/>
              </w:rPr>
            </w:pPr>
            <w:r w:rsidRPr="00DD65B0">
              <w:rPr>
                <w:rFonts w:ascii="宋体" w:hAnsi="宋体" w:hint="eastAsia"/>
                <w:b/>
                <w:szCs w:val="21"/>
              </w:rPr>
              <w:t>报价利率（</w:t>
            </w:r>
            <w:r w:rsidRPr="00DD65B0">
              <w:rPr>
                <w:rFonts w:ascii="宋体" w:hAnsi="宋体"/>
                <w:b/>
                <w:szCs w:val="21"/>
              </w:rPr>
              <w:t>%</w:t>
            </w:r>
            <w:r w:rsidRPr="00DD65B0">
              <w:rPr>
                <w:rFonts w:ascii="宋体" w:hAnsi="宋体" w:hint="eastAsia"/>
                <w:b/>
                <w:szCs w:val="21"/>
              </w:rPr>
              <w:t>）</w:t>
            </w:r>
          </w:p>
        </w:tc>
        <w:tc>
          <w:tcPr>
            <w:tcW w:w="2910" w:type="dxa"/>
            <w:vAlign w:val="center"/>
          </w:tcPr>
          <w:p w:rsidR="0045497E" w:rsidRPr="00DD65B0" w:rsidRDefault="0045497E" w:rsidP="002477D1">
            <w:pPr>
              <w:autoSpaceDE w:val="0"/>
              <w:autoSpaceDN w:val="0"/>
              <w:jc w:val="center"/>
              <w:rPr>
                <w:rFonts w:ascii="宋体" w:hAnsi="宋体"/>
                <w:b/>
                <w:szCs w:val="21"/>
              </w:rPr>
            </w:pPr>
            <w:r w:rsidRPr="00DD65B0">
              <w:rPr>
                <w:rFonts w:ascii="宋体" w:hAnsi="宋体" w:hint="eastAsia"/>
                <w:b/>
                <w:szCs w:val="21"/>
              </w:rPr>
              <w:t>申购金额（万元）</w:t>
            </w:r>
          </w:p>
        </w:tc>
        <w:tc>
          <w:tcPr>
            <w:tcW w:w="2879" w:type="dxa"/>
            <w:vAlign w:val="center"/>
          </w:tcPr>
          <w:p w:rsidR="0045497E" w:rsidRPr="00DD65B0" w:rsidRDefault="0045497E" w:rsidP="002477D1">
            <w:pPr>
              <w:autoSpaceDE w:val="0"/>
              <w:autoSpaceDN w:val="0"/>
              <w:jc w:val="center"/>
              <w:rPr>
                <w:rFonts w:ascii="宋体" w:hAnsi="宋体"/>
                <w:b/>
                <w:szCs w:val="21"/>
              </w:rPr>
            </w:pPr>
            <w:r w:rsidRPr="00DD65B0">
              <w:rPr>
                <w:rFonts w:ascii="宋体" w:hAnsi="宋体" w:hint="eastAsia"/>
                <w:b/>
                <w:szCs w:val="21"/>
              </w:rPr>
              <w:t>备注（不填默认100%）</w:t>
            </w:r>
          </w:p>
        </w:tc>
      </w:tr>
      <w:tr w:rsidR="0045497E" w:rsidRPr="00DD65B0" w:rsidTr="002477D1">
        <w:trPr>
          <w:cantSplit/>
          <w:trHeight w:val="372"/>
          <w:jc w:val="center"/>
        </w:trPr>
        <w:tc>
          <w:tcPr>
            <w:tcW w:w="3105" w:type="dxa"/>
            <w:vAlign w:val="center"/>
          </w:tcPr>
          <w:p w:rsidR="0045497E" w:rsidRPr="00DD65B0" w:rsidRDefault="0045497E" w:rsidP="002477D1">
            <w:pPr>
              <w:autoSpaceDE w:val="0"/>
              <w:autoSpaceDN w:val="0"/>
              <w:spacing w:before="25" w:after="25" w:line="240" w:lineRule="exact"/>
              <w:ind w:firstLine="480"/>
              <w:jc w:val="center"/>
              <w:rPr>
                <w:rFonts w:ascii="宋体" w:hAnsi="宋体"/>
              </w:rPr>
            </w:pPr>
            <w:r w:rsidRPr="00DD65B0">
              <w:rPr>
                <w:rFonts w:ascii="宋体" w:hAnsi="宋体"/>
              </w:rPr>
              <w:t>4.80</w:t>
            </w:r>
          </w:p>
        </w:tc>
        <w:tc>
          <w:tcPr>
            <w:tcW w:w="2910" w:type="dxa"/>
            <w:vAlign w:val="center"/>
          </w:tcPr>
          <w:p w:rsidR="0045497E" w:rsidRPr="00DD65B0" w:rsidRDefault="0045497E" w:rsidP="002477D1">
            <w:pPr>
              <w:autoSpaceDE w:val="0"/>
              <w:autoSpaceDN w:val="0"/>
              <w:spacing w:before="25" w:after="25" w:line="240" w:lineRule="exact"/>
              <w:ind w:firstLine="480"/>
              <w:jc w:val="center"/>
              <w:rPr>
                <w:rFonts w:ascii="宋体" w:hAnsi="宋体"/>
              </w:rPr>
            </w:pPr>
            <w:r w:rsidRPr="00DD65B0">
              <w:rPr>
                <w:rFonts w:ascii="宋体" w:hAnsi="宋体" w:hint="eastAsia"/>
              </w:rPr>
              <w:t>5</w:t>
            </w:r>
            <w:r w:rsidRPr="00DD65B0">
              <w:rPr>
                <w:rFonts w:ascii="宋体" w:hAnsi="宋体"/>
              </w:rPr>
              <w:t>,000</w:t>
            </w:r>
          </w:p>
        </w:tc>
        <w:tc>
          <w:tcPr>
            <w:tcW w:w="2879" w:type="dxa"/>
            <w:vMerge w:val="restart"/>
            <w:vAlign w:val="center"/>
          </w:tcPr>
          <w:p w:rsidR="0045497E" w:rsidRPr="00DD65B0" w:rsidRDefault="0045497E" w:rsidP="002477D1">
            <w:pPr>
              <w:autoSpaceDE w:val="0"/>
              <w:autoSpaceDN w:val="0"/>
              <w:jc w:val="center"/>
              <w:rPr>
                <w:rFonts w:ascii="宋体" w:hAnsi="宋体"/>
                <w:b/>
                <w:szCs w:val="21"/>
              </w:rPr>
            </w:pPr>
            <w:r w:rsidRPr="00DD65B0">
              <w:rPr>
                <w:rFonts w:ascii="宋体" w:hAnsi="宋体" w:hint="eastAsia"/>
                <w:b/>
                <w:szCs w:val="21"/>
              </w:rPr>
              <w:t>获配总量</w:t>
            </w:r>
          </w:p>
          <w:p w:rsidR="0045497E" w:rsidRPr="00DD65B0" w:rsidRDefault="0045497E" w:rsidP="002477D1">
            <w:pPr>
              <w:autoSpaceDE w:val="0"/>
              <w:autoSpaceDN w:val="0"/>
              <w:jc w:val="center"/>
              <w:rPr>
                <w:rFonts w:ascii="宋体" w:hAnsi="宋体"/>
                <w:b/>
                <w:szCs w:val="21"/>
              </w:rPr>
            </w:pPr>
            <w:r w:rsidRPr="00DD65B0">
              <w:rPr>
                <w:rFonts w:ascii="宋体" w:hAnsi="宋体" w:hint="eastAsia"/>
                <w:b/>
                <w:szCs w:val="21"/>
              </w:rPr>
              <w:t>不超最终本品种发行的比例</w:t>
            </w:r>
          </w:p>
          <w:p w:rsidR="0045497E" w:rsidRPr="00DD65B0" w:rsidRDefault="0045497E" w:rsidP="002477D1">
            <w:pPr>
              <w:autoSpaceDE w:val="0"/>
              <w:autoSpaceDN w:val="0"/>
              <w:jc w:val="center"/>
              <w:rPr>
                <w:rFonts w:ascii="宋体" w:hAnsi="宋体"/>
                <w:b/>
                <w:szCs w:val="21"/>
              </w:rPr>
            </w:pPr>
            <w:r w:rsidRPr="00DD65B0">
              <w:rPr>
                <w:rFonts w:ascii="宋体" w:hAnsi="宋体" w:hint="eastAsia"/>
                <w:b/>
                <w:szCs w:val="21"/>
              </w:rPr>
              <w:t>20 %</w:t>
            </w:r>
          </w:p>
        </w:tc>
      </w:tr>
      <w:tr w:rsidR="0045497E" w:rsidRPr="00DD65B0" w:rsidTr="002477D1">
        <w:trPr>
          <w:cantSplit/>
          <w:trHeight w:val="372"/>
          <w:jc w:val="center"/>
        </w:trPr>
        <w:tc>
          <w:tcPr>
            <w:tcW w:w="3105" w:type="dxa"/>
            <w:vAlign w:val="center"/>
          </w:tcPr>
          <w:p w:rsidR="0045497E" w:rsidRPr="00DD65B0" w:rsidRDefault="0045497E" w:rsidP="002477D1">
            <w:pPr>
              <w:autoSpaceDE w:val="0"/>
              <w:autoSpaceDN w:val="0"/>
              <w:spacing w:before="25" w:after="25" w:line="240" w:lineRule="exact"/>
              <w:ind w:firstLine="480"/>
              <w:jc w:val="center"/>
              <w:rPr>
                <w:rFonts w:ascii="宋体" w:hAnsi="宋体"/>
              </w:rPr>
            </w:pPr>
            <w:r w:rsidRPr="00DD65B0">
              <w:rPr>
                <w:rFonts w:ascii="宋体" w:hAnsi="宋体"/>
              </w:rPr>
              <w:t>4.85</w:t>
            </w:r>
          </w:p>
        </w:tc>
        <w:tc>
          <w:tcPr>
            <w:tcW w:w="2910" w:type="dxa"/>
            <w:vAlign w:val="center"/>
          </w:tcPr>
          <w:p w:rsidR="0045497E" w:rsidRPr="00DD65B0" w:rsidRDefault="0045497E" w:rsidP="002477D1">
            <w:pPr>
              <w:autoSpaceDE w:val="0"/>
              <w:autoSpaceDN w:val="0"/>
              <w:spacing w:before="25" w:after="25" w:line="240" w:lineRule="exact"/>
              <w:ind w:firstLine="480"/>
              <w:jc w:val="center"/>
              <w:rPr>
                <w:rFonts w:ascii="宋体" w:hAnsi="宋体"/>
              </w:rPr>
            </w:pPr>
            <w:r w:rsidRPr="00DD65B0">
              <w:rPr>
                <w:rFonts w:ascii="宋体" w:hAnsi="宋体" w:hint="eastAsia"/>
              </w:rPr>
              <w:t>6</w:t>
            </w:r>
            <w:r w:rsidRPr="00DD65B0">
              <w:rPr>
                <w:rFonts w:ascii="宋体" w:hAnsi="宋体"/>
              </w:rPr>
              <w:t>,000</w:t>
            </w:r>
          </w:p>
        </w:tc>
        <w:tc>
          <w:tcPr>
            <w:tcW w:w="2879" w:type="dxa"/>
            <w:vMerge/>
            <w:vAlign w:val="center"/>
          </w:tcPr>
          <w:p w:rsidR="0045497E" w:rsidRPr="00DD65B0" w:rsidRDefault="0045497E" w:rsidP="002477D1">
            <w:pPr>
              <w:autoSpaceDE w:val="0"/>
              <w:autoSpaceDN w:val="0"/>
              <w:jc w:val="center"/>
              <w:rPr>
                <w:rFonts w:ascii="宋体" w:hAnsi="宋体"/>
                <w:b/>
                <w:szCs w:val="21"/>
              </w:rPr>
            </w:pPr>
          </w:p>
        </w:tc>
      </w:tr>
      <w:tr w:rsidR="0045497E" w:rsidRPr="00DD65B0" w:rsidTr="002477D1">
        <w:trPr>
          <w:cantSplit/>
          <w:trHeight w:val="372"/>
          <w:jc w:val="center"/>
        </w:trPr>
        <w:tc>
          <w:tcPr>
            <w:tcW w:w="3105" w:type="dxa"/>
            <w:vAlign w:val="center"/>
          </w:tcPr>
          <w:p w:rsidR="0045497E" w:rsidRPr="00DD65B0" w:rsidRDefault="0045497E" w:rsidP="002477D1">
            <w:pPr>
              <w:autoSpaceDE w:val="0"/>
              <w:autoSpaceDN w:val="0"/>
              <w:spacing w:before="25" w:after="25" w:line="240" w:lineRule="exact"/>
              <w:ind w:firstLine="480"/>
              <w:jc w:val="center"/>
              <w:rPr>
                <w:rFonts w:ascii="宋体" w:hAnsi="宋体"/>
              </w:rPr>
            </w:pPr>
            <w:r w:rsidRPr="00DD65B0">
              <w:rPr>
                <w:rFonts w:ascii="宋体" w:hAnsi="宋体"/>
              </w:rPr>
              <w:t>5.00</w:t>
            </w:r>
          </w:p>
        </w:tc>
        <w:tc>
          <w:tcPr>
            <w:tcW w:w="2910" w:type="dxa"/>
            <w:vAlign w:val="center"/>
          </w:tcPr>
          <w:p w:rsidR="0045497E" w:rsidRPr="00DD65B0" w:rsidRDefault="0045497E" w:rsidP="002477D1">
            <w:pPr>
              <w:autoSpaceDE w:val="0"/>
              <w:autoSpaceDN w:val="0"/>
              <w:spacing w:before="25" w:after="25" w:line="240" w:lineRule="exact"/>
              <w:ind w:firstLine="480"/>
              <w:jc w:val="center"/>
              <w:rPr>
                <w:rFonts w:ascii="宋体" w:hAnsi="宋体"/>
              </w:rPr>
            </w:pPr>
            <w:r w:rsidRPr="00DD65B0">
              <w:rPr>
                <w:rFonts w:ascii="宋体" w:hAnsi="宋体" w:hint="eastAsia"/>
              </w:rPr>
              <w:t>8</w:t>
            </w:r>
            <w:r w:rsidRPr="00DD65B0">
              <w:rPr>
                <w:rFonts w:ascii="宋体" w:hAnsi="宋体"/>
              </w:rPr>
              <w:t>,000</w:t>
            </w:r>
          </w:p>
        </w:tc>
        <w:tc>
          <w:tcPr>
            <w:tcW w:w="2879" w:type="dxa"/>
            <w:vMerge/>
            <w:vAlign w:val="center"/>
          </w:tcPr>
          <w:p w:rsidR="0045497E" w:rsidRPr="00DD65B0" w:rsidRDefault="0045497E" w:rsidP="002477D1">
            <w:pPr>
              <w:autoSpaceDE w:val="0"/>
              <w:autoSpaceDN w:val="0"/>
              <w:jc w:val="center"/>
              <w:rPr>
                <w:rFonts w:ascii="宋体" w:hAnsi="宋体"/>
                <w:b/>
                <w:szCs w:val="21"/>
              </w:rPr>
            </w:pPr>
          </w:p>
        </w:tc>
      </w:tr>
      <w:tr w:rsidR="0045497E" w:rsidRPr="00DD65B0" w:rsidTr="002477D1">
        <w:trPr>
          <w:cantSplit/>
          <w:trHeight w:val="372"/>
          <w:jc w:val="center"/>
        </w:trPr>
        <w:tc>
          <w:tcPr>
            <w:tcW w:w="3105" w:type="dxa"/>
            <w:vAlign w:val="center"/>
          </w:tcPr>
          <w:p w:rsidR="0045497E" w:rsidRPr="00DD65B0" w:rsidRDefault="0045497E" w:rsidP="002477D1">
            <w:pPr>
              <w:autoSpaceDE w:val="0"/>
              <w:autoSpaceDN w:val="0"/>
              <w:spacing w:before="25" w:after="25" w:line="240" w:lineRule="exact"/>
              <w:ind w:firstLine="480"/>
              <w:jc w:val="center"/>
              <w:rPr>
                <w:rFonts w:ascii="宋体" w:hAnsi="宋体"/>
              </w:rPr>
            </w:pPr>
            <w:r w:rsidRPr="00DD65B0">
              <w:rPr>
                <w:rFonts w:ascii="宋体" w:hAnsi="宋体"/>
              </w:rPr>
              <w:t>5.10</w:t>
            </w:r>
          </w:p>
        </w:tc>
        <w:tc>
          <w:tcPr>
            <w:tcW w:w="2910" w:type="dxa"/>
            <w:vAlign w:val="center"/>
          </w:tcPr>
          <w:p w:rsidR="0045497E" w:rsidRPr="00DD65B0" w:rsidRDefault="0045497E" w:rsidP="002477D1">
            <w:pPr>
              <w:autoSpaceDE w:val="0"/>
              <w:autoSpaceDN w:val="0"/>
              <w:spacing w:before="25" w:after="25" w:line="240" w:lineRule="exact"/>
              <w:ind w:firstLine="480"/>
              <w:jc w:val="center"/>
              <w:rPr>
                <w:rFonts w:ascii="宋体" w:hAnsi="宋体"/>
              </w:rPr>
            </w:pPr>
            <w:r w:rsidRPr="00DD65B0">
              <w:rPr>
                <w:rFonts w:ascii="宋体" w:hAnsi="宋体" w:hint="eastAsia"/>
              </w:rPr>
              <w:t>10</w:t>
            </w:r>
            <w:r w:rsidRPr="00DD65B0">
              <w:rPr>
                <w:rFonts w:ascii="宋体" w:hAnsi="宋体"/>
              </w:rPr>
              <w:t>,000</w:t>
            </w:r>
          </w:p>
        </w:tc>
        <w:tc>
          <w:tcPr>
            <w:tcW w:w="2879" w:type="dxa"/>
            <w:vMerge/>
            <w:vAlign w:val="center"/>
          </w:tcPr>
          <w:p w:rsidR="0045497E" w:rsidRPr="00DD65B0" w:rsidRDefault="0045497E" w:rsidP="002477D1">
            <w:pPr>
              <w:autoSpaceDE w:val="0"/>
              <w:autoSpaceDN w:val="0"/>
              <w:jc w:val="center"/>
              <w:rPr>
                <w:rFonts w:ascii="宋体" w:hAnsi="宋体"/>
                <w:b/>
                <w:szCs w:val="21"/>
              </w:rPr>
            </w:pPr>
          </w:p>
        </w:tc>
      </w:tr>
    </w:tbl>
    <w:p w:rsidR="0045497E" w:rsidRPr="00B455B9" w:rsidRDefault="0045497E" w:rsidP="0045497E">
      <w:pPr>
        <w:autoSpaceDE w:val="0"/>
        <w:autoSpaceDN w:val="0"/>
        <w:adjustRightInd w:val="0"/>
        <w:snapToGrid w:val="0"/>
        <w:spacing w:beforeLines="45" w:before="140" w:line="360" w:lineRule="auto"/>
        <w:ind w:firstLineChars="200" w:firstLine="420"/>
        <w:rPr>
          <w:rFonts w:ascii="宋体" w:hAnsi="宋体"/>
          <w:szCs w:val="21"/>
        </w:rPr>
      </w:pPr>
      <w:r w:rsidRPr="00B455B9">
        <w:rPr>
          <w:rFonts w:ascii="宋体" w:hAnsi="宋体" w:hint="eastAsia"/>
          <w:szCs w:val="21"/>
        </w:rPr>
        <w:t>上述报价的含义如下：</w:t>
      </w:r>
    </w:p>
    <w:p w:rsidR="0045497E" w:rsidRPr="00B455B9" w:rsidRDefault="0045497E" w:rsidP="0045497E">
      <w:pPr>
        <w:autoSpaceDE w:val="0"/>
        <w:autoSpaceDN w:val="0"/>
        <w:adjustRightInd w:val="0"/>
        <w:snapToGrid w:val="0"/>
        <w:spacing w:line="360" w:lineRule="auto"/>
        <w:ind w:firstLineChars="200" w:firstLine="420"/>
        <w:rPr>
          <w:rFonts w:ascii="宋体" w:hAnsi="宋体"/>
          <w:szCs w:val="21"/>
        </w:rPr>
      </w:pPr>
      <w:r w:rsidRPr="00B455B9">
        <w:rPr>
          <w:rFonts w:ascii="宋体" w:hAnsi="宋体" w:hint="eastAsia"/>
          <w:szCs w:val="21"/>
        </w:rPr>
        <w:t>◆当最终确定的票面利率高于或等于</w:t>
      </w:r>
      <w:r w:rsidRPr="00B455B9">
        <w:rPr>
          <w:rFonts w:ascii="宋体" w:hAnsi="宋体"/>
          <w:szCs w:val="21"/>
        </w:rPr>
        <w:t>5.10%</w:t>
      </w:r>
      <w:r w:rsidRPr="00B455B9">
        <w:rPr>
          <w:rFonts w:ascii="宋体" w:hAnsi="宋体" w:hint="eastAsia"/>
          <w:szCs w:val="21"/>
        </w:rPr>
        <w:t>时，申购金额为29</w:t>
      </w:r>
      <w:r w:rsidRPr="00B455B9">
        <w:rPr>
          <w:rFonts w:ascii="宋体" w:hAnsi="宋体"/>
          <w:szCs w:val="21"/>
        </w:rPr>
        <w:t>,000</w:t>
      </w:r>
      <w:r w:rsidRPr="00B455B9">
        <w:rPr>
          <w:rFonts w:ascii="宋体" w:hAnsi="宋体" w:hint="eastAsia"/>
          <w:szCs w:val="21"/>
        </w:rPr>
        <w:t>万元；但因获配总量不超最终发行量的20%的比例要求，有效申购金额为20,000万元；</w:t>
      </w:r>
    </w:p>
    <w:p w:rsidR="0045497E" w:rsidRPr="00B455B9" w:rsidRDefault="0045497E" w:rsidP="0045497E">
      <w:pPr>
        <w:autoSpaceDE w:val="0"/>
        <w:autoSpaceDN w:val="0"/>
        <w:adjustRightInd w:val="0"/>
        <w:snapToGrid w:val="0"/>
        <w:spacing w:line="360" w:lineRule="auto"/>
        <w:ind w:firstLineChars="200" w:firstLine="420"/>
        <w:rPr>
          <w:rFonts w:ascii="宋体" w:hAnsi="宋体"/>
          <w:szCs w:val="21"/>
        </w:rPr>
      </w:pPr>
      <w:r w:rsidRPr="00B455B9">
        <w:rPr>
          <w:rFonts w:ascii="宋体" w:hAnsi="宋体" w:hint="eastAsia"/>
          <w:szCs w:val="21"/>
        </w:rPr>
        <w:t>◆当最终确定的票面利率低于</w:t>
      </w:r>
      <w:r w:rsidRPr="00B455B9">
        <w:rPr>
          <w:rFonts w:ascii="宋体" w:hAnsi="宋体"/>
          <w:szCs w:val="21"/>
        </w:rPr>
        <w:t>5.10%</w:t>
      </w:r>
      <w:r w:rsidRPr="00B455B9">
        <w:rPr>
          <w:rFonts w:ascii="宋体" w:hAnsi="宋体" w:hint="eastAsia"/>
          <w:szCs w:val="21"/>
        </w:rPr>
        <w:t>，但高于或等于</w:t>
      </w:r>
      <w:r w:rsidRPr="00B455B9">
        <w:rPr>
          <w:rFonts w:ascii="宋体" w:hAnsi="宋体"/>
          <w:szCs w:val="21"/>
        </w:rPr>
        <w:t>5.00%</w:t>
      </w:r>
      <w:r w:rsidRPr="00B455B9">
        <w:rPr>
          <w:rFonts w:ascii="宋体" w:hAnsi="宋体" w:hint="eastAsia"/>
          <w:szCs w:val="21"/>
        </w:rPr>
        <w:t>时，有效申购金额19</w:t>
      </w:r>
      <w:r w:rsidRPr="00B455B9">
        <w:rPr>
          <w:rFonts w:ascii="宋体" w:hAnsi="宋体"/>
          <w:szCs w:val="21"/>
        </w:rPr>
        <w:t>,000</w:t>
      </w:r>
      <w:r w:rsidRPr="00B455B9">
        <w:rPr>
          <w:rFonts w:ascii="宋体" w:hAnsi="宋体" w:hint="eastAsia"/>
          <w:szCs w:val="21"/>
        </w:rPr>
        <w:t>万元；</w:t>
      </w:r>
    </w:p>
    <w:p w:rsidR="0045497E" w:rsidRPr="00B455B9" w:rsidRDefault="0045497E" w:rsidP="0045497E">
      <w:pPr>
        <w:autoSpaceDE w:val="0"/>
        <w:autoSpaceDN w:val="0"/>
        <w:adjustRightInd w:val="0"/>
        <w:snapToGrid w:val="0"/>
        <w:spacing w:line="360" w:lineRule="auto"/>
        <w:ind w:firstLineChars="200" w:firstLine="420"/>
        <w:rPr>
          <w:rFonts w:ascii="宋体" w:hAnsi="宋体"/>
          <w:szCs w:val="21"/>
        </w:rPr>
      </w:pPr>
      <w:r w:rsidRPr="00B455B9">
        <w:rPr>
          <w:rFonts w:ascii="宋体" w:hAnsi="宋体" w:hint="eastAsia"/>
          <w:szCs w:val="21"/>
        </w:rPr>
        <w:t>◆当最终确定的票面利率低于</w:t>
      </w:r>
      <w:r w:rsidRPr="00B455B9">
        <w:rPr>
          <w:rFonts w:ascii="宋体" w:hAnsi="宋体"/>
          <w:szCs w:val="21"/>
        </w:rPr>
        <w:t>5.00%</w:t>
      </w:r>
      <w:r w:rsidRPr="00B455B9">
        <w:rPr>
          <w:rFonts w:ascii="宋体" w:hAnsi="宋体" w:hint="eastAsia"/>
          <w:szCs w:val="21"/>
        </w:rPr>
        <w:t>，但高于或等于</w:t>
      </w:r>
      <w:r w:rsidRPr="00B455B9">
        <w:rPr>
          <w:rFonts w:ascii="宋体" w:hAnsi="宋体"/>
          <w:szCs w:val="21"/>
        </w:rPr>
        <w:t>4.85%</w:t>
      </w:r>
      <w:r w:rsidRPr="00B455B9">
        <w:rPr>
          <w:rFonts w:ascii="宋体" w:hAnsi="宋体" w:hint="eastAsia"/>
          <w:szCs w:val="21"/>
        </w:rPr>
        <w:t>时，有效申购金额11</w:t>
      </w:r>
      <w:r w:rsidRPr="00B455B9">
        <w:rPr>
          <w:rFonts w:ascii="宋体" w:hAnsi="宋体"/>
          <w:szCs w:val="21"/>
        </w:rPr>
        <w:t>,000</w:t>
      </w:r>
      <w:r w:rsidRPr="00B455B9">
        <w:rPr>
          <w:rFonts w:ascii="宋体" w:hAnsi="宋体" w:hint="eastAsia"/>
          <w:szCs w:val="21"/>
        </w:rPr>
        <w:t>万元；</w:t>
      </w:r>
    </w:p>
    <w:p w:rsidR="0045497E" w:rsidRPr="00B455B9" w:rsidRDefault="0045497E" w:rsidP="0045497E">
      <w:pPr>
        <w:autoSpaceDE w:val="0"/>
        <w:autoSpaceDN w:val="0"/>
        <w:adjustRightInd w:val="0"/>
        <w:snapToGrid w:val="0"/>
        <w:spacing w:line="360" w:lineRule="auto"/>
        <w:ind w:firstLineChars="200" w:firstLine="420"/>
        <w:rPr>
          <w:rFonts w:ascii="宋体" w:hAnsi="宋体"/>
          <w:szCs w:val="21"/>
        </w:rPr>
      </w:pPr>
      <w:r w:rsidRPr="00B455B9">
        <w:rPr>
          <w:rFonts w:ascii="宋体" w:hAnsi="宋体" w:hint="eastAsia"/>
          <w:szCs w:val="21"/>
        </w:rPr>
        <w:t>◆当最终确定的票面利率低于</w:t>
      </w:r>
      <w:r w:rsidRPr="00B455B9">
        <w:rPr>
          <w:rFonts w:ascii="宋体" w:hAnsi="宋体"/>
          <w:szCs w:val="21"/>
        </w:rPr>
        <w:t>4.85%</w:t>
      </w:r>
      <w:r w:rsidRPr="00B455B9">
        <w:rPr>
          <w:rFonts w:ascii="宋体" w:hAnsi="宋体" w:hint="eastAsia"/>
          <w:szCs w:val="21"/>
        </w:rPr>
        <w:t>，但高于或等于</w:t>
      </w:r>
      <w:r w:rsidRPr="00B455B9">
        <w:rPr>
          <w:rFonts w:ascii="宋体" w:hAnsi="宋体"/>
          <w:szCs w:val="21"/>
        </w:rPr>
        <w:t>4.80%</w:t>
      </w:r>
      <w:r w:rsidRPr="00B455B9">
        <w:rPr>
          <w:rFonts w:ascii="宋体" w:hAnsi="宋体" w:hint="eastAsia"/>
          <w:szCs w:val="21"/>
        </w:rPr>
        <w:t>时，有效申购金额5</w:t>
      </w:r>
      <w:r w:rsidRPr="00B455B9">
        <w:rPr>
          <w:rFonts w:ascii="宋体" w:hAnsi="宋体"/>
          <w:szCs w:val="21"/>
        </w:rPr>
        <w:t>,000</w:t>
      </w:r>
      <w:r w:rsidRPr="00B455B9">
        <w:rPr>
          <w:rFonts w:ascii="宋体" w:hAnsi="宋体" w:hint="eastAsia"/>
          <w:szCs w:val="21"/>
        </w:rPr>
        <w:t>万元；</w:t>
      </w:r>
    </w:p>
    <w:p w:rsidR="0045497E" w:rsidRPr="00B455B9" w:rsidRDefault="0045497E" w:rsidP="0045497E">
      <w:pPr>
        <w:autoSpaceDE w:val="0"/>
        <w:autoSpaceDN w:val="0"/>
        <w:adjustRightInd w:val="0"/>
        <w:snapToGrid w:val="0"/>
        <w:spacing w:line="360" w:lineRule="auto"/>
        <w:ind w:firstLineChars="200" w:firstLine="420"/>
        <w:rPr>
          <w:rFonts w:ascii="宋体" w:hAnsi="宋体"/>
          <w:szCs w:val="21"/>
        </w:rPr>
      </w:pPr>
      <w:r w:rsidRPr="00B455B9">
        <w:rPr>
          <w:rFonts w:ascii="宋体" w:hAnsi="宋体" w:hint="eastAsia"/>
          <w:szCs w:val="21"/>
        </w:rPr>
        <w:t>◆当最终确定的票面利率低于</w:t>
      </w:r>
      <w:r w:rsidRPr="00B455B9">
        <w:rPr>
          <w:rFonts w:ascii="宋体" w:hAnsi="宋体"/>
          <w:szCs w:val="21"/>
        </w:rPr>
        <w:t>4.80%</w:t>
      </w:r>
      <w:r w:rsidRPr="00B455B9">
        <w:rPr>
          <w:rFonts w:ascii="宋体" w:hAnsi="宋体" w:hint="eastAsia"/>
          <w:szCs w:val="21"/>
        </w:rPr>
        <w:t>，该报价要约无效。</w:t>
      </w:r>
    </w:p>
    <w:p w:rsidR="0045497E" w:rsidRPr="00B455B9" w:rsidRDefault="0045497E" w:rsidP="0045497E">
      <w:pPr>
        <w:autoSpaceDE w:val="0"/>
        <w:autoSpaceDN w:val="0"/>
        <w:adjustRightInd w:val="0"/>
        <w:snapToGrid w:val="0"/>
        <w:spacing w:beforeLines="45" w:before="140" w:line="360" w:lineRule="auto"/>
        <w:ind w:firstLineChars="200" w:firstLine="420"/>
        <w:rPr>
          <w:rFonts w:ascii="宋体" w:hAnsi="宋体"/>
          <w:szCs w:val="21"/>
        </w:rPr>
      </w:pPr>
      <w:r w:rsidRPr="00B455B9">
        <w:rPr>
          <w:rFonts w:ascii="宋体" w:hAnsi="宋体" w:hint="eastAsia"/>
          <w:szCs w:val="21"/>
        </w:rPr>
        <w:t>9、参与利率报价的专业机构投资者请将此表填妥、由经办人或其他有权人员签字并加盖有效印章后通过传真、邮件等方式</w:t>
      </w:r>
      <w:proofErr w:type="gramStart"/>
      <w:r w:rsidRPr="00B455B9">
        <w:rPr>
          <w:rFonts w:ascii="宋体" w:hAnsi="宋体" w:hint="eastAsia"/>
          <w:szCs w:val="21"/>
        </w:rPr>
        <w:t>提交至主承销</w:t>
      </w:r>
      <w:proofErr w:type="gramEnd"/>
      <w:r w:rsidRPr="00B455B9">
        <w:rPr>
          <w:rFonts w:ascii="宋体" w:hAnsi="宋体" w:hint="eastAsia"/>
          <w:szCs w:val="21"/>
        </w:rPr>
        <w:t>商处；主承销商有权根据报价情况要求投资者提供其他资质证明文件；</w:t>
      </w:r>
    </w:p>
    <w:p w:rsidR="0045497E" w:rsidRPr="00115D7E" w:rsidRDefault="0045497E" w:rsidP="0045497E">
      <w:pPr>
        <w:autoSpaceDE w:val="0"/>
        <w:autoSpaceDN w:val="0"/>
        <w:adjustRightInd w:val="0"/>
        <w:snapToGrid w:val="0"/>
        <w:spacing w:beforeLines="45" w:before="140" w:line="360" w:lineRule="auto"/>
        <w:ind w:firstLineChars="200" w:firstLine="420"/>
        <w:rPr>
          <w:rFonts w:ascii="宋体" w:hAnsi="宋体" w:hint="eastAsia"/>
          <w:szCs w:val="21"/>
        </w:rPr>
      </w:pPr>
      <w:r w:rsidRPr="00B455B9">
        <w:rPr>
          <w:rFonts w:ascii="宋体" w:hAnsi="宋体" w:hint="eastAsia"/>
          <w:szCs w:val="21"/>
        </w:rPr>
        <w:t>10、传真号码：010-</w:t>
      </w:r>
      <w:r w:rsidRPr="00B455B9">
        <w:rPr>
          <w:rFonts w:ascii="宋体" w:hAnsi="宋体"/>
          <w:szCs w:val="21"/>
        </w:rPr>
        <w:t>88170901</w:t>
      </w:r>
      <w:r w:rsidRPr="00B455B9">
        <w:rPr>
          <w:rFonts w:ascii="宋体" w:hAnsi="宋体" w:hint="eastAsia"/>
          <w:szCs w:val="21"/>
        </w:rPr>
        <w:t>；咨询电话：010-</w:t>
      </w:r>
      <w:r w:rsidRPr="00B455B9">
        <w:rPr>
          <w:rFonts w:ascii="宋体" w:hAnsi="宋体"/>
          <w:szCs w:val="21"/>
        </w:rPr>
        <w:t>88170571</w:t>
      </w:r>
    </w:p>
    <w:p w:rsidR="007F055E" w:rsidRPr="0045497E" w:rsidRDefault="007F055E" w:rsidP="0045497E">
      <w:bookmarkStart w:id="0" w:name="_GoBack"/>
      <w:bookmarkEnd w:id="0"/>
    </w:p>
    <w:sectPr w:rsidR="007F055E" w:rsidRPr="0045497E" w:rsidSect="00B736F6">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97E" w:rsidRDefault="0045497E" w:rsidP="0045497E">
      <w:r>
        <w:separator/>
      </w:r>
    </w:p>
  </w:endnote>
  <w:endnote w:type="continuationSeparator" w:id="0">
    <w:p w:rsidR="0045497E" w:rsidRDefault="0045497E" w:rsidP="00454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1D9" w:rsidRDefault="0045497E">
    <w:pPr>
      <w:pStyle w:val="a5"/>
      <w:jc w:val="center"/>
    </w:pPr>
    <w:r>
      <w:fldChar w:fldCharType="begin"/>
    </w:r>
    <w:r>
      <w:instrText xml:space="preserve"> PAGE   \* MERGEFORMAT </w:instrText>
    </w:r>
    <w:r>
      <w:fldChar w:fldCharType="separate"/>
    </w:r>
    <w:r>
      <w:rPr>
        <w:noProof/>
      </w:rPr>
      <w:t>5</w:t>
    </w:r>
    <w:r>
      <w:fldChar w:fldCharType="end"/>
    </w:r>
  </w:p>
  <w:p w:rsidR="007671D9" w:rsidRDefault="0045497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97E" w:rsidRDefault="0045497E" w:rsidP="0045497E">
      <w:r>
        <w:separator/>
      </w:r>
    </w:p>
  </w:footnote>
  <w:footnote w:type="continuationSeparator" w:id="0">
    <w:p w:rsidR="0045497E" w:rsidRDefault="0045497E" w:rsidP="004549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D9D"/>
    <w:rsid w:val="0045497E"/>
    <w:rsid w:val="00715E00"/>
    <w:rsid w:val="007F055E"/>
    <w:rsid w:val="008C1E1C"/>
    <w:rsid w:val="00FE1D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5859663-A7DF-4E01-BB33-6855EB870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1D9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497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5497E"/>
    <w:rPr>
      <w:rFonts w:ascii="Calibri" w:eastAsia="宋体" w:hAnsi="Calibri" w:cs="Times New Roman"/>
      <w:sz w:val="18"/>
      <w:szCs w:val="18"/>
    </w:rPr>
  </w:style>
  <w:style w:type="paragraph" w:styleId="a5">
    <w:name w:val="footer"/>
    <w:basedOn w:val="a"/>
    <w:link w:val="a6"/>
    <w:uiPriority w:val="99"/>
    <w:unhideWhenUsed/>
    <w:rsid w:val="0045497E"/>
    <w:pPr>
      <w:tabs>
        <w:tab w:val="center" w:pos="4153"/>
        <w:tab w:val="right" w:pos="8306"/>
      </w:tabs>
      <w:snapToGrid w:val="0"/>
      <w:jc w:val="left"/>
    </w:pPr>
    <w:rPr>
      <w:sz w:val="18"/>
      <w:szCs w:val="18"/>
    </w:rPr>
  </w:style>
  <w:style w:type="character" w:customStyle="1" w:styleId="a6">
    <w:name w:val="页脚 字符"/>
    <w:basedOn w:val="a0"/>
    <w:link w:val="a5"/>
    <w:uiPriority w:val="99"/>
    <w:rsid w:val="0045497E"/>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833</Words>
  <Characters>4750</Characters>
  <Application>Microsoft Office Word</Application>
  <DocSecurity>0</DocSecurity>
  <Lines>39</Lines>
  <Paragraphs>11</Paragraphs>
  <ScaleCrop>false</ScaleCrop>
  <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陶梓锋（Tao Zifeng / FI)</dc:creator>
  <cp:keywords/>
  <dc:description/>
  <cp:lastModifiedBy>陶梓锋（Tao Zifeng / FI)</cp:lastModifiedBy>
  <cp:revision>2</cp:revision>
  <dcterms:created xsi:type="dcterms:W3CDTF">2022-08-03T03:24:00Z</dcterms:created>
  <dcterms:modified xsi:type="dcterms:W3CDTF">2022-08-03T06:05:00Z</dcterms:modified>
</cp:coreProperties>
</file>