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11B4" w14:textId="77777777" w:rsidR="001F11A4" w:rsidRPr="001F11A4" w:rsidRDefault="001F11A4" w:rsidP="001F11A4">
      <w:pPr>
        <w:ind w:firstLine="643"/>
        <w:jc w:val="center"/>
        <w:rPr>
          <w:rFonts w:ascii="Times New Roman" w:eastAsia="仿宋_GB2312" w:hAnsi="Times New Roman" w:cs="Times New Roman"/>
          <w:b/>
          <w:sz w:val="32"/>
          <w:szCs w:val="32"/>
        </w:rPr>
      </w:pPr>
      <w:r w:rsidRPr="001F11A4">
        <w:rPr>
          <w:rFonts w:ascii="Times New Roman" w:eastAsia="仿宋_GB2312" w:hAnsi="Times New Roman" w:cs="Times New Roman" w:hint="eastAsia"/>
          <w:b/>
          <w:sz w:val="32"/>
          <w:szCs w:val="32"/>
        </w:rPr>
        <w:t>2022</w:t>
      </w:r>
      <w:r w:rsidRPr="001F11A4">
        <w:rPr>
          <w:rFonts w:ascii="Times New Roman" w:eastAsia="仿宋_GB2312" w:hAnsi="Times New Roman" w:cs="Times New Roman" w:hint="eastAsia"/>
          <w:b/>
          <w:sz w:val="32"/>
          <w:szCs w:val="32"/>
        </w:rPr>
        <w:t>年湖北省宜都市国通投资开发有限责任公司</w:t>
      </w:r>
    </w:p>
    <w:p w14:paraId="2DD6E901" w14:textId="77777777" w:rsidR="001F11A4" w:rsidRPr="001F11A4" w:rsidRDefault="001F11A4" w:rsidP="001F11A4">
      <w:pPr>
        <w:ind w:firstLine="643"/>
        <w:jc w:val="center"/>
        <w:rPr>
          <w:rFonts w:ascii="Times New Roman" w:eastAsia="仿宋_GB2312" w:hAnsi="Times New Roman" w:cs="Times New Roman"/>
          <w:b/>
          <w:sz w:val="32"/>
          <w:szCs w:val="32"/>
        </w:rPr>
      </w:pPr>
      <w:r w:rsidRPr="001F11A4">
        <w:rPr>
          <w:rFonts w:ascii="Times New Roman" w:eastAsia="仿宋_GB2312" w:hAnsi="Times New Roman" w:cs="Times New Roman" w:hint="eastAsia"/>
          <w:b/>
          <w:sz w:val="32"/>
          <w:szCs w:val="32"/>
        </w:rPr>
        <w:t>县城新型城镇化建设专项企业债券</w:t>
      </w:r>
      <w:r w:rsidRPr="001F11A4">
        <w:rPr>
          <w:rFonts w:ascii="Times New Roman" w:eastAsia="仿宋_GB2312" w:hAnsi="Times New Roman" w:cs="Times New Roman"/>
          <w:b/>
          <w:sz w:val="32"/>
          <w:szCs w:val="32"/>
        </w:rPr>
        <w:t>申购意向函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147"/>
        <w:gridCol w:w="864"/>
        <w:gridCol w:w="2226"/>
        <w:gridCol w:w="1834"/>
      </w:tblGrid>
      <w:tr w:rsidR="001F11A4" w:rsidRPr="001F11A4" w14:paraId="29C635E6" w14:textId="77777777" w:rsidTr="003F472B">
        <w:trPr>
          <w:trHeight w:hRule="exact" w:val="397"/>
        </w:trPr>
        <w:tc>
          <w:tcPr>
            <w:tcW w:w="3402" w:type="dxa"/>
            <w:vAlign w:val="center"/>
          </w:tcPr>
          <w:p w14:paraId="28B59133"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投资者名称</w:t>
            </w:r>
          </w:p>
        </w:tc>
        <w:tc>
          <w:tcPr>
            <w:tcW w:w="3402" w:type="dxa"/>
            <w:gridSpan w:val="4"/>
            <w:vAlign w:val="center"/>
          </w:tcPr>
          <w:p w14:paraId="58901017"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r>
      <w:tr w:rsidR="001F11A4" w:rsidRPr="001F11A4" w14:paraId="6D884E20" w14:textId="77777777" w:rsidTr="003F472B">
        <w:trPr>
          <w:trHeight w:hRule="exact" w:val="397"/>
        </w:trPr>
        <w:tc>
          <w:tcPr>
            <w:tcW w:w="3402" w:type="dxa"/>
            <w:vAlign w:val="center"/>
          </w:tcPr>
          <w:p w14:paraId="340E6F7A"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通讯地址</w:t>
            </w:r>
          </w:p>
        </w:tc>
        <w:tc>
          <w:tcPr>
            <w:tcW w:w="3402" w:type="dxa"/>
            <w:gridSpan w:val="4"/>
            <w:vAlign w:val="center"/>
          </w:tcPr>
          <w:p w14:paraId="28D77AA1"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r>
      <w:tr w:rsidR="001F11A4" w:rsidRPr="001F11A4" w14:paraId="1DE19DDA" w14:textId="77777777" w:rsidTr="003F472B">
        <w:trPr>
          <w:trHeight w:hRule="exact" w:val="397"/>
        </w:trPr>
        <w:tc>
          <w:tcPr>
            <w:tcW w:w="3402" w:type="dxa"/>
            <w:vAlign w:val="center"/>
          </w:tcPr>
          <w:p w14:paraId="212A0116"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住所</w:t>
            </w:r>
          </w:p>
        </w:tc>
        <w:tc>
          <w:tcPr>
            <w:tcW w:w="3402" w:type="dxa"/>
            <w:gridSpan w:val="4"/>
            <w:vAlign w:val="center"/>
          </w:tcPr>
          <w:p w14:paraId="63786C5A"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r>
      <w:tr w:rsidR="001F11A4" w:rsidRPr="001F11A4" w14:paraId="453CB0B6" w14:textId="77777777" w:rsidTr="003F472B">
        <w:trPr>
          <w:trHeight w:hRule="exact" w:val="397"/>
        </w:trPr>
        <w:tc>
          <w:tcPr>
            <w:tcW w:w="3402" w:type="dxa"/>
            <w:vAlign w:val="center"/>
          </w:tcPr>
          <w:p w14:paraId="73716FE9"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法定代表人</w:t>
            </w:r>
          </w:p>
        </w:tc>
        <w:tc>
          <w:tcPr>
            <w:tcW w:w="3402" w:type="dxa"/>
            <w:gridSpan w:val="2"/>
            <w:vAlign w:val="center"/>
          </w:tcPr>
          <w:p w14:paraId="61DF34EE"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c>
          <w:tcPr>
            <w:tcW w:w="3402" w:type="dxa"/>
            <w:vAlign w:val="center"/>
          </w:tcPr>
          <w:p w14:paraId="4AFE6EE5"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经办人姓名</w:t>
            </w:r>
          </w:p>
        </w:tc>
        <w:tc>
          <w:tcPr>
            <w:tcW w:w="3402" w:type="dxa"/>
            <w:vAlign w:val="center"/>
          </w:tcPr>
          <w:p w14:paraId="1DF11844"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r>
      <w:tr w:rsidR="001F11A4" w:rsidRPr="001F11A4" w14:paraId="4BE1F008" w14:textId="77777777" w:rsidTr="003F472B">
        <w:trPr>
          <w:trHeight w:hRule="exact" w:val="397"/>
        </w:trPr>
        <w:tc>
          <w:tcPr>
            <w:tcW w:w="3402" w:type="dxa"/>
            <w:vAlign w:val="center"/>
          </w:tcPr>
          <w:p w14:paraId="4453FEF3"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联系电话</w:t>
            </w:r>
            <w:r w:rsidRPr="001F11A4">
              <w:rPr>
                <w:rFonts w:ascii="Times New Roman" w:eastAsia="仿宋_GB2312" w:hAnsi="Times New Roman" w:cs="Times New Roman"/>
                <w:sz w:val="22"/>
                <w:szCs w:val="24"/>
              </w:rPr>
              <w:t>/</w:t>
            </w:r>
            <w:r w:rsidRPr="001F11A4">
              <w:rPr>
                <w:rFonts w:ascii="Times New Roman" w:eastAsia="仿宋_GB2312" w:hAnsi="Times New Roman" w:cs="Times New Roman"/>
                <w:sz w:val="22"/>
                <w:szCs w:val="24"/>
              </w:rPr>
              <w:t>手机</w:t>
            </w:r>
          </w:p>
        </w:tc>
        <w:tc>
          <w:tcPr>
            <w:tcW w:w="3402" w:type="dxa"/>
            <w:gridSpan w:val="2"/>
            <w:vAlign w:val="center"/>
          </w:tcPr>
          <w:p w14:paraId="65687908"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p>
        </w:tc>
        <w:tc>
          <w:tcPr>
            <w:tcW w:w="3402" w:type="dxa"/>
            <w:vAlign w:val="center"/>
          </w:tcPr>
          <w:p w14:paraId="73F8100E" w14:textId="77777777" w:rsidR="001F11A4" w:rsidRPr="001F11A4" w:rsidRDefault="001F11A4" w:rsidP="001F11A4">
            <w:pPr>
              <w:spacing w:line="0" w:lineRule="atLeast"/>
              <w:ind w:right="140" w:firstLine="4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传真</w:t>
            </w:r>
          </w:p>
        </w:tc>
        <w:tc>
          <w:tcPr>
            <w:tcW w:w="3402" w:type="dxa"/>
            <w:vAlign w:val="center"/>
          </w:tcPr>
          <w:p w14:paraId="0E8CD55C"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r w:rsidR="001F11A4" w:rsidRPr="001F11A4" w14:paraId="11A8122A" w14:textId="77777777" w:rsidTr="003F472B">
        <w:trPr>
          <w:trHeight w:hRule="exact" w:val="397"/>
        </w:trPr>
        <w:tc>
          <w:tcPr>
            <w:tcW w:w="3402" w:type="dxa"/>
            <w:vAlign w:val="center"/>
          </w:tcPr>
          <w:p w14:paraId="35C232EE" w14:textId="77777777" w:rsidR="001F11A4" w:rsidRPr="001F11A4" w:rsidRDefault="001F11A4" w:rsidP="001F11A4">
            <w:pPr>
              <w:spacing w:line="0" w:lineRule="atLeast"/>
              <w:ind w:right="140"/>
              <w:jc w:val="center"/>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经办人身份证号</w:t>
            </w:r>
          </w:p>
        </w:tc>
        <w:tc>
          <w:tcPr>
            <w:tcW w:w="3402" w:type="dxa"/>
            <w:gridSpan w:val="4"/>
            <w:vAlign w:val="center"/>
          </w:tcPr>
          <w:p w14:paraId="7628ADFF"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r w:rsidR="001F11A4" w:rsidRPr="001F11A4" w14:paraId="5FD50D04" w14:textId="77777777" w:rsidTr="003F472B">
        <w:trPr>
          <w:trHeight w:hRule="exact" w:val="397"/>
        </w:trPr>
        <w:tc>
          <w:tcPr>
            <w:tcW w:w="3402" w:type="dxa"/>
            <w:vAlign w:val="center"/>
          </w:tcPr>
          <w:p w14:paraId="77CD98EA" w14:textId="77777777" w:rsidR="001F11A4" w:rsidRPr="001F11A4" w:rsidRDefault="001F11A4" w:rsidP="001F11A4">
            <w:pPr>
              <w:spacing w:line="0" w:lineRule="atLeast"/>
              <w:ind w:right="140"/>
              <w:jc w:val="center"/>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电子邮件</w:t>
            </w:r>
          </w:p>
        </w:tc>
        <w:tc>
          <w:tcPr>
            <w:tcW w:w="3402" w:type="dxa"/>
            <w:gridSpan w:val="4"/>
            <w:vAlign w:val="center"/>
          </w:tcPr>
          <w:p w14:paraId="25704A09"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r w:rsidR="001F11A4" w:rsidRPr="001F11A4" w14:paraId="1E6DF2B5" w14:textId="77777777" w:rsidTr="003F472B">
        <w:trPr>
          <w:trHeight w:val="417"/>
        </w:trPr>
        <w:tc>
          <w:tcPr>
            <w:tcW w:w="2659" w:type="dxa"/>
            <w:vMerge w:val="restart"/>
            <w:vAlign w:val="center"/>
          </w:tcPr>
          <w:p w14:paraId="0B6132D0"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中央国债登记公司的一级托管账户详情</w:t>
            </w:r>
          </w:p>
        </w:tc>
        <w:tc>
          <w:tcPr>
            <w:tcW w:w="1702" w:type="dxa"/>
            <w:vAlign w:val="center"/>
          </w:tcPr>
          <w:p w14:paraId="2AE71FAB" w14:textId="77777777" w:rsidR="001F11A4" w:rsidRPr="001F11A4" w:rsidRDefault="001F11A4" w:rsidP="001F11A4">
            <w:pPr>
              <w:autoSpaceDE w:val="0"/>
              <w:autoSpaceDN w:val="0"/>
              <w:adjustRightInd w:val="0"/>
              <w:spacing w:line="0" w:lineRule="atLeast"/>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户名</w:t>
            </w:r>
          </w:p>
        </w:tc>
        <w:tc>
          <w:tcPr>
            <w:tcW w:w="4161" w:type="dxa"/>
            <w:gridSpan w:val="3"/>
            <w:vAlign w:val="center"/>
          </w:tcPr>
          <w:p w14:paraId="7FB6AF3F" w14:textId="77777777" w:rsidR="001F11A4" w:rsidRPr="001F11A4" w:rsidRDefault="001F11A4" w:rsidP="001F11A4">
            <w:pPr>
              <w:autoSpaceDE w:val="0"/>
              <w:autoSpaceDN w:val="0"/>
              <w:adjustRightInd w:val="0"/>
              <w:spacing w:line="0" w:lineRule="atLeast"/>
              <w:rPr>
                <w:rFonts w:ascii="Times New Roman" w:eastAsia="仿宋_GB2312" w:hAnsi="Times New Roman" w:cs="Times New Roman"/>
                <w:sz w:val="22"/>
                <w:szCs w:val="24"/>
              </w:rPr>
            </w:pPr>
          </w:p>
        </w:tc>
      </w:tr>
      <w:tr w:rsidR="001F11A4" w:rsidRPr="001F11A4" w14:paraId="73B9C8CF" w14:textId="77777777" w:rsidTr="003F472B">
        <w:trPr>
          <w:trHeight w:val="409"/>
        </w:trPr>
        <w:tc>
          <w:tcPr>
            <w:tcW w:w="2659" w:type="dxa"/>
            <w:vMerge/>
          </w:tcPr>
          <w:p w14:paraId="7B04D61A" w14:textId="77777777" w:rsidR="001F11A4" w:rsidRPr="001F11A4" w:rsidRDefault="001F11A4" w:rsidP="001F11A4">
            <w:pPr>
              <w:spacing w:line="0" w:lineRule="atLeast"/>
              <w:ind w:right="140"/>
              <w:jc w:val="left"/>
              <w:rPr>
                <w:rFonts w:ascii="Times New Roman" w:eastAsia="仿宋_GB2312" w:hAnsi="Times New Roman" w:cs="Times New Roman"/>
                <w:sz w:val="22"/>
                <w:szCs w:val="24"/>
              </w:rPr>
            </w:pPr>
          </w:p>
        </w:tc>
        <w:tc>
          <w:tcPr>
            <w:tcW w:w="1702" w:type="dxa"/>
            <w:vAlign w:val="center"/>
          </w:tcPr>
          <w:p w14:paraId="0396A72C"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账号</w:t>
            </w:r>
          </w:p>
        </w:tc>
        <w:tc>
          <w:tcPr>
            <w:tcW w:w="4161" w:type="dxa"/>
            <w:gridSpan w:val="3"/>
            <w:vAlign w:val="center"/>
          </w:tcPr>
          <w:p w14:paraId="4598030C"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r w:rsidR="001F11A4" w:rsidRPr="001F11A4" w14:paraId="4FA01A6B" w14:textId="77777777" w:rsidTr="003F472B">
        <w:trPr>
          <w:trHeight w:val="442"/>
        </w:trPr>
        <w:tc>
          <w:tcPr>
            <w:tcW w:w="2659" w:type="dxa"/>
            <w:vMerge w:val="restart"/>
            <w:vAlign w:val="center"/>
          </w:tcPr>
          <w:p w14:paraId="3959AB28"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中国证券登记公司上海分公司的托管账户详情</w:t>
            </w:r>
          </w:p>
        </w:tc>
        <w:tc>
          <w:tcPr>
            <w:tcW w:w="1702" w:type="dxa"/>
            <w:vAlign w:val="center"/>
          </w:tcPr>
          <w:p w14:paraId="4007DE0B"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户名</w:t>
            </w:r>
          </w:p>
        </w:tc>
        <w:tc>
          <w:tcPr>
            <w:tcW w:w="4161" w:type="dxa"/>
            <w:gridSpan w:val="3"/>
            <w:vAlign w:val="center"/>
          </w:tcPr>
          <w:p w14:paraId="08DE34E6"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r w:rsidR="001F11A4" w:rsidRPr="001F11A4" w14:paraId="1C8CAC52" w14:textId="77777777" w:rsidTr="003F472B">
        <w:trPr>
          <w:trHeight w:val="419"/>
        </w:trPr>
        <w:tc>
          <w:tcPr>
            <w:tcW w:w="2659" w:type="dxa"/>
            <w:vMerge/>
            <w:vAlign w:val="center"/>
          </w:tcPr>
          <w:p w14:paraId="4C2263EC"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c>
          <w:tcPr>
            <w:tcW w:w="1702" w:type="dxa"/>
            <w:vAlign w:val="center"/>
          </w:tcPr>
          <w:p w14:paraId="5E602189" w14:textId="77777777" w:rsidR="001F11A4" w:rsidRPr="001F11A4" w:rsidRDefault="001F11A4" w:rsidP="001F11A4">
            <w:pPr>
              <w:spacing w:line="0" w:lineRule="atLeast"/>
              <w:ind w:right="140"/>
              <w:rPr>
                <w:rFonts w:ascii="Times New Roman" w:eastAsia="仿宋_GB2312" w:hAnsi="Times New Roman" w:cs="Times New Roman"/>
                <w:sz w:val="22"/>
                <w:szCs w:val="24"/>
              </w:rPr>
            </w:pPr>
            <w:r w:rsidRPr="001F11A4">
              <w:rPr>
                <w:rFonts w:ascii="Times New Roman" w:eastAsia="仿宋_GB2312" w:hAnsi="Times New Roman" w:cs="Times New Roman"/>
                <w:sz w:val="22"/>
                <w:szCs w:val="24"/>
              </w:rPr>
              <w:t>账号</w:t>
            </w:r>
          </w:p>
        </w:tc>
        <w:tc>
          <w:tcPr>
            <w:tcW w:w="4161" w:type="dxa"/>
            <w:gridSpan w:val="3"/>
            <w:vAlign w:val="center"/>
          </w:tcPr>
          <w:p w14:paraId="28F36594" w14:textId="77777777" w:rsidR="001F11A4" w:rsidRPr="001F11A4" w:rsidRDefault="001F11A4" w:rsidP="001F11A4">
            <w:pPr>
              <w:spacing w:line="0" w:lineRule="atLeast"/>
              <w:ind w:right="140"/>
              <w:rPr>
                <w:rFonts w:ascii="Times New Roman" w:eastAsia="仿宋_GB2312" w:hAnsi="Times New Roman" w:cs="Times New Roman"/>
                <w:sz w:val="22"/>
                <w:szCs w:val="24"/>
              </w:rPr>
            </w:pPr>
          </w:p>
        </w:tc>
      </w:tr>
    </w:tbl>
    <w:p w14:paraId="5BBB7930" w14:textId="77777777" w:rsidR="001F11A4" w:rsidRPr="001F11A4" w:rsidRDefault="001F11A4" w:rsidP="001F11A4">
      <w:pPr>
        <w:spacing w:line="400" w:lineRule="exact"/>
        <w:jc w:val="left"/>
        <w:rPr>
          <w:rFonts w:ascii="Times New Roman" w:eastAsia="仿宋_GB2312" w:hAnsi="Times New Roman" w:cs="Times New Roman"/>
          <w:b/>
          <w:sz w:val="24"/>
          <w:szCs w:val="24"/>
        </w:rPr>
      </w:pPr>
      <w:r w:rsidRPr="001F11A4">
        <w:rPr>
          <w:rFonts w:ascii="Times New Roman" w:eastAsia="仿宋_GB2312" w:hAnsi="Times New Roman" w:cs="Times New Roman"/>
          <w:b/>
          <w:sz w:val="24"/>
          <w:szCs w:val="24"/>
        </w:rPr>
        <w:t>本单位在此同意并确认：</w:t>
      </w:r>
    </w:p>
    <w:p w14:paraId="42251781" w14:textId="77777777" w:rsidR="001F11A4" w:rsidRPr="001F11A4" w:rsidRDefault="001F11A4" w:rsidP="001F11A4">
      <w:pPr>
        <w:spacing w:line="400" w:lineRule="exact"/>
        <w:jc w:val="left"/>
        <w:rPr>
          <w:rFonts w:ascii="Times New Roman" w:eastAsia="仿宋_GB2312" w:hAnsi="Times New Roman" w:cs="Times New Roman"/>
          <w:b/>
          <w:sz w:val="24"/>
          <w:szCs w:val="24"/>
        </w:rPr>
      </w:pPr>
      <w:r w:rsidRPr="001F11A4">
        <w:rPr>
          <w:rFonts w:ascii="Times New Roman" w:eastAsia="仿宋_GB2312" w:hAnsi="Times New Roman" w:cs="Times New Roman" w:hint="eastAsia"/>
          <w:b/>
          <w:sz w:val="24"/>
          <w:szCs w:val="24"/>
        </w:rPr>
        <w:t>2022</w:t>
      </w:r>
      <w:r w:rsidRPr="001F11A4">
        <w:rPr>
          <w:rFonts w:ascii="Times New Roman" w:eastAsia="仿宋_GB2312" w:hAnsi="Times New Roman" w:cs="Times New Roman" w:hint="eastAsia"/>
          <w:b/>
          <w:sz w:val="24"/>
          <w:szCs w:val="24"/>
        </w:rPr>
        <w:t>年湖北省宜都市国通投资开发有限责任公司县城新型城镇化建设专项企业债券</w:t>
      </w:r>
      <w:r w:rsidRPr="001F11A4">
        <w:rPr>
          <w:rFonts w:ascii="Times New Roman" w:eastAsia="仿宋_GB2312" w:hAnsi="Times New Roman" w:cs="Times New Roman"/>
          <w:b/>
          <w:sz w:val="24"/>
          <w:szCs w:val="24"/>
        </w:rPr>
        <w:t>申购如下：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885"/>
        <w:gridCol w:w="1381"/>
        <w:gridCol w:w="1430"/>
      </w:tblGrid>
      <w:tr w:rsidR="001F11A4" w:rsidRPr="001F11A4" w14:paraId="75AD6F0F" w14:textId="77777777" w:rsidTr="003F472B">
        <w:trPr>
          <w:trHeight w:val="283"/>
        </w:trPr>
        <w:tc>
          <w:tcPr>
            <w:tcW w:w="2600" w:type="dxa"/>
            <w:vMerge w:val="restart"/>
            <w:vAlign w:val="center"/>
          </w:tcPr>
          <w:p w14:paraId="24038D60"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申购利率</w:t>
            </w:r>
          </w:p>
          <w:p w14:paraId="375369BA"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（单位：</w:t>
            </w:r>
            <w:r w:rsidRPr="001F11A4">
              <w:rPr>
                <w:rFonts w:ascii="Times New Roman" w:eastAsia="仿宋_GB2312" w:hAnsi="Times New Roman" w:cs="Times New Roman"/>
                <w:b/>
                <w:szCs w:val="21"/>
              </w:rPr>
              <w:t>%</w:t>
            </w:r>
            <w:r w:rsidRPr="001F11A4">
              <w:rPr>
                <w:rFonts w:ascii="Times New Roman" w:eastAsia="仿宋_GB2312" w:hAnsi="Times New Roman" w:cs="Times New Roman"/>
                <w:b/>
                <w:szCs w:val="21"/>
              </w:rPr>
              <w:t>）</w:t>
            </w:r>
          </w:p>
        </w:tc>
        <w:tc>
          <w:tcPr>
            <w:tcW w:w="2885" w:type="dxa"/>
            <w:vMerge w:val="restart"/>
            <w:vAlign w:val="center"/>
          </w:tcPr>
          <w:p w14:paraId="160BD3D9"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申购金额</w:t>
            </w:r>
          </w:p>
          <w:p w14:paraId="5ECAE60D"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（单位：人民币万元）</w:t>
            </w:r>
          </w:p>
        </w:tc>
        <w:tc>
          <w:tcPr>
            <w:tcW w:w="2811" w:type="dxa"/>
            <w:gridSpan w:val="2"/>
            <w:vAlign w:val="center"/>
          </w:tcPr>
          <w:p w14:paraId="28E85FBC" w14:textId="77777777" w:rsidR="001F11A4" w:rsidRPr="001F11A4" w:rsidRDefault="001F11A4" w:rsidP="001F11A4">
            <w:pPr>
              <w:spacing w:line="0" w:lineRule="atLeast"/>
              <w:ind w:right="140"/>
              <w:jc w:val="center"/>
              <w:rPr>
                <w:rFonts w:ascii="Times New Roman" w:eastAsia="仿宋_GB2312" w:hAnsi="Times New Roman" w:cs="Times New Roman"/>
                <w:sz w:val="28"/>
                <w:szCs w:val="28"/>
              </w:rPr>
            </w:pPr>
            <w:r w:rsidRPr="001F11A4">
              <w:rPr>
                <w:rFonts w:ascii="Times New Roman" w:eastAsia="仿宋_GB2312" w:hAnsi="Times New Roman" w:cs="Times New Roman"/>
                <w:b/>
                <w:szCs w:val="21"/>
              </w:rPr>
              <w:t>托管场所选择（打勾）</w:t>
            </w:r>
          </w:p>
        </w:tc>
      </w:tr>
      <w:tr w:rsidR="001F11A4" w:rsidRPr="001F11A4" w14:paraId="741F0B1C" w14:textId="77777777" w:rsidTr="003F472B">
        <w:trPr>
          <w:trHeight w:val="283"/>
        </w:trPr>
        <w:tc>
          <w:tcPr>
            <w:tcW w:w="2600" w:type="dxa"/>
            <w:vMerge/>
          </w:tcPr>
          <w:p w14:paraId="198A8265" w14:textId="77777777" w:rsidR="001F11A4" w:rsidRPr="001F11A4" w:rsidRDefault="001F11A4" w:rsidP="001F11A4">
            <w:pPr>
              <w:spacing w:line="0" w:lineRule="atLeast"/>
              <w:ind w:right="140"/>
              <w:jc w:val="center"/>
              <w:rPr>
                <w:rFonts w:ascii="Times New Roman" w:eastAsia="仿宋_GB2312" w:hAnsi="Times New Roman" w:cs="Times New Roman"/>
                <w:sz w:val="28"/>
                <w:szCs w:val="28"/>
              </w:rPr>
            </w:pPr>
          </w:p>
        </w:tc>
        <w:tc>
          <w:tcPr>
            <w:tcW w:w="2885" w:type="dxa"/>
            <w:vMerge/>
          </w:tcPr>
          <w:p w14:paraId="71B91E8D" w14:textId="77777777" w:rsidR="001F11A4" w:rsidRPr="001F11A4" w:rsidRDefault="001F11A4" w:rsidP="001F11A4">
            <w:pPr>
              <w:spacing w:line="0" w:lineRule="atLeast"/>
              <w:ind w:right="140"/>
              <w:jc w:val="center"/>
              <w:rPr>
                <w:rFonts w:ascii="Times New Roman" w:eastAsia="仿宋_GB2312" w:hAnsi="Times New Roman" w:cs="Times New Roman"/>
                <w:sz w:val="28"/>
                <w:szCs w:val="28"/>
              </w:rPr>
            </w:pPr>
          </w:p>
        </w:tc>
        <w:tc>
          <w:tcPr>
            <w:tcW w:w="1381" w:type="dxa"/>
            <w:vAlign w:val="center"/>
          </w:tcPr>
          <w:p w14:paraId="65D5FA76"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中央国债登记公司</w:t>
            </w:r>
          </w:p>
        </w:tc>
        <w:tc>
          <w:tcPr>
            <w:tcW w:w="1430" w:type="dxa"/>
            <w:vAlign w:val="center"/>
          </w:tcPr>
          <w:p w14:paraId="5CF668CB" w14:textId="77777777" w:rsidR="001F11A4" w:rsidRPr="001F11A4" w:rsidRDefault="001F11A4" w:rsidP="001F11A4">
            <w:pPr>
              <w:spacing w:line="0" w:lineRule="atLeast"/>
              <w:ind w:right="140"/>
              <w:jc w:val="center"/>
              <w:rPr>
                <w:rFonts w:ascii="Times New Roman" w:eastAsia="仿宋_GB2312" w:hAnsi="Times New Roman" w:cs="Times New Roman"/>
                <w:b/>
                <w:szCs w:val="21"/>
              </w:rPr>
            </w:pPr>
            <w:r w:rsidRPr="001F11A4">
              <w:rPr>
                <w:rFonts w:ascii="Times New Roman" w:eastAsia="仿宋_GB2312" w:hAnsi="Times New Roman" w:cs="Times New Roman"/>
                <w:b/>
                <w:szCs w:val="21"/>
              </w:rPr>
              <w:t>中证登上海分公司</w:t>
            </w:r>
          </w:p>
        </w:tc>
      </w:tr>
      <w:tr w:rsidR="001F11A4" w:rsidRPr="001F11A4" w14:paraId="2C27612A" w14:textId="77777777" w:rsidTr="003F472B">
        <w:trPr>
          <w:trHeight w:hRule="exact" w:val="340"/>
        </w:trPr>
        <w:tc>
          <w:tcPr>
            <w:tcW w:w="2600" w:type="dxa"/>
          </w:tcPr>
          <w:p w14:paraId="65FA296E"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2885" w:type="dxa"/>
          </w:tcPr>
          <w:p w14:paraId="49144F55"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381" w:type="dxa"/>
          </w:tcPr>
          <w:p w14:paraId="2B3438B6"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430" w:type="dxa"/>
          </w:tcPr>
          <w:p w14:paraId="0D7066E0"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r>
      <w:tr w:rsidR="001F11A4" w:rsidRPr="001F11A4" w14:paraId="4D13ABF4" w14:textId="77777777" w:rsidTr="003F472B">
        <w:trPr>
          <w:trHeight w:hRule="exact" w:val="340"/>
        </w:trPr>
        <w:tc>
          <w:tcPr>
            <w:tcW w:w="2600" w:type="dxa"/>
          </w:tcPr>
          <w:p w14:paraId="7DC74E2A"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2885" w:type="dxa"/>
          </w:tcPr>
          <w:p w14:paraId="620E8D27"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381" w:type="dxa"/>
          </w:tcPr>
          <w:p w14:paraId="634A0096"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430" w:type="dxa"/>
          </w:tcPr>
          <w:p w14:paraId="29055827"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r>
      <w:tr w:rsidR="001F11A4" w:rsidRPr="001F11A4" w14:paraId="132E5C2B" w14:textId="77777777" w:rsidTr="003F472B">
        <w:trPr>
          <w:trHeight w:hRule="exact" w:val="340"/>
        </w:trPr>
        <w:tc>
          <w:tcPr>
            <w:tcW w:w="2600" w:type="dxa"/>
          </w:tcPr>
          <w:p w14:paraId="06B89D0A"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2885" w:type="dxa"/>
          </w:tcPr>
          <w:p w14:paraId="736D4399"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381" w:type="dxa"/>
          </w:tcPr>
          <w:p w14:paraId="41C742E9"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430" w:type="dxa"/>
          </w:tcPr>
          <w:p w14:paraId="145EC814"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r>
      <w:tr w:rsidR="001F11A4" w:rsidRPr="001F11A4" w14:paraId="74A4761F" w14:textId="77777777" w:rsidTr="003F472B">
        <w:trPr>
          <w:trHeight w:hRule="exact" w:val="340"/>
        </w:trPr>
        <w:tc>
          <w:tcPr>
            <w:tcW w:w="2600" w:type="dxa"/>
          </w:tcPr>
          <w:p w14:paraId="74929A3C"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2885" w:type="dxa"/>
          </w:tcPr>
          <w:p w14:paraId="3733EDFA"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381" w:type="dxa"/>
          </w:tcPr>
          <w:p w14:paraId="5E3D652A"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430" w:type="dxa"/>
          </w:tcPr>
          <w:p w14:paraId="745ED1D3"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r>
      <w:tr w:rsidR="001F11A4" w:rsidRPr="001F11A4" w14:paraId="60559F74" w14:textId="77777777" w:rsidTr="003F472B">
        <w:trPr>
          <w:trHeight w:hRule="exact" w:val="340"/>
        </w:trPr>
        <w:tc>
          <w:tcPr>
            <w:tcW w:w="2600" w:type="dxa"/>
          </w:tcPr>
          <w:p w14:paraId="645487CF"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2885" w:type="dxa"/>
          </w:tcPr>
          <w:p w14:paraId="19EAF67B"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381" w:type="dxa"/>
          </w:tcPr>
          <w:p w14:paraId="65FE7DD6"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c>
          <w:tcPr>
            <w:tcW w:w="1430" w:type="dxa"/>
          </w:tcPr>
          <w:p w14:paraId="6F2E5A93" w14:textId="77777777" w:rsidR="001F11A4" w:rsidRPr="001F11A4" w:rsidRDefault="001F11A4" w:rsidP="001F11A4">
            <w:pPr>
              <w:spacing w:line="0" w:lineRule="atLeast"/>
              <w:ind w:right="140"/>
              <w:jc w:val="left"/>
              <w:rPr>
                <w:rFonts w:ascii="Times New Roman" w:eastAsia="仿宋_GB2312" w:hAnsi="Times New Roman" w:cs="Times New Roman"/>
                <w:sz w:val="24"/>
                <w:szCs w:val="24"/>
              </w:rPr>
            </w:pPr>
          </w:p>
        </w:tc>
      </w:tr>
      <w:tr w:rsidR="003B23CB" w:rsidRPr="001F11A4" w14:paraId="37725040" w14:textId="77777777" w:rsidTr="003F472B">
        <w:trPr>
          <w:trHeight w:hRule="exact" w:val="340"/>
        </w:trPr>
        <w:tc>
          <w:tcPr>
            <w:tcW w:w="2600" w:type="dxa"/>
          </w:tcPr>
          <w:p w14:paraId="1B2BFEC0"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2885" w:type="dxa"/>
          </w:tcPr>
          <w:p w14:paraId="01D8DD5A"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1381" w:type="dxa"/>
          </w:tcPr>
          <w:p w14:paraId="77B071C0"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1430" w:type="dxa"/>
          </w:tcPr>
          <w:p w14:paraId="4708CB76"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r>
      <w:tr w:rsidR="003B23CB" w:rsidRPr="001F11A4" w14:paraId="6569D97F" w14:textId="77777777" w:rsidTr="003F472B">
        <w:trPr>
          <w:trHeight w:hRule="exact" w:val="340"/>
        </w:trPr>
        <w:tc>
          <w:tcPr>
            <w:tcW w:w="2600" w:type="dxa"/>
          </w:tcPr>
          <w:p w14:paraId="1F591EA1"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2885" w:type="dxa"/>
          </w:tcPr>
          <w:p w14:paraId="38F8C162"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1381" w:type="dxa"/>
          </w:tcPr>
          <w:p w14:paraId="3A1F9D9A"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c>
          <w:tcPr>
            <w:tcW w:w="1430" w:type="dxa"/>
          </w:tcPr>
          <w:p w14:paraId="69EDDDFB" w14:textId="77777777" w:rsidR="003B23CB" w:rsidRPr="001F11A4" w:rsidRDefault="003B23CB" w:rsidP="001F11A4">
            <w:pPr>
              <w:spacing w:line="0" w:lineRule="atLeast"/>
              <w:ind w:right="140"/>
              <w:jc w:val="left"/>
              <w:rPr>
                <w:rFonts w:ascii="Times New Roman" w:eastAsia="仿宋_GB2312" w:hAnsi="Times New Roman" w:cs="Times New Roman"/>
                <w:sz w:val="24"/>
                <w:szCs w:val="24"/>
              </w:rPr>
            </w:pPr>
          </w:p>
        </w:tc>
      </w:tr>
      <w:tr w:rsidR="001F11A4" w:rsidRPr="001F11A4" w14:paraId="355240F4" w14:textId="77777777" w:rsidTr="001F11A4">
        <w:trPr>
          <w:trHeight w:val="132"/>
        </w:trPr>
        <w:tc>
          <w:tcPr>
            <w:tcW w:w="8296" w:type="dxa"/>
            <w:gridSpan w:val="4"/>
          </w:tcPr>
          <w:p w14:paraId="2A7F24DB" w14:textId="3FF40FBD" w:rsidR="001F11A4" w:rsidRPr="001F11A4" w:rsidRDefault="001F11A4" w:rsidP="001F11A4">
            <w:pPr>
              <w:snapToGrid w:val="0"/>
              <w:spacing w:line="240" w:lineRule="exact"/>
              <w:ind w:right="142" w:firstLine="420"/>
              <w:jc w:val="left"/>
              <w:rPr>
                <w:rFonts w:ascii="Times New Roman" w:eastAsia="仿宋_GB2312" w:hAnsi="Times New Roman" w:cs="Times New Roman"/>
                <w:szCs w:val="21"/>
              </w:rPr>
            </w:pPr>
            <w:r w:rsidRPr="001F11A4">
              <w:rPr>
                <w:rFonts w:ascii="Times New Roman" w:eastAsia="仿宋_GB2312" w:hAnsi="Times New Roman" w:cs="Times New Roman"/>
                <w:szCs w:val="21"/>
              </w:rPr>
              <w:t>重要提示：</w:t>
            </w:r>
            <w:r w:rsidRPr="001F11A4">
              <w:rPr>
                <w:rFonts w:ascii="Times New Roman" w:eastAsia="仿宋_GB2312" w:hAnsi="Times New Roman" w:cs="Times New Roman"/>
                <w:szCs w:val="21"/>
              </w:rPr>
              <w:t>1</w:t>
            </w:r>
            <w:r w:rsidRPr="001F11A4">
              <w:rPr>
                <w:rFonts w:ascii="Times New Roman" w:eastAsia="仿宋_GB2312" w:hAnsi="Times New Roman" w:cs="Times New Roman"/>
                <w:szCs w:val="21"/>
              </w:rPr>
              <w:t>、本期债券簿记建档利率区间</w:t>
            </w:r>
            <w:r w:rsidRPr="001F11A4">
              <w:rPr>
                <w:rFonts w:ascii="Times New Roman" w:eastAsia="仿宋_GB2312" w:hAnsi="Times New Roman" w:cs="Times New Roman"/>
                <w:b/>
                <w:szCs w:val="21"/>
              </w:rPr>
              <w:t>上限为</w:t>
            </w:r>
            <w:r w:rsidRPr="001F11A4">
              <w:rPr>
                <w:rFonts w:ascii="Times New Roman" w:eastAsia="仿宋_GB2312" w:hAnsi="Times New Roman" w:cs="Times New Roman" w:hint="eastAsia"/>
                <w:b/>
                <w:szCs w:val="21"/>
              </w:rPr>
              <w:t>5.5</w:t>
            </w:r>
            <w:r w:rsidRPr="001F11A4">
              <w:rPr>
                <w:rFonts w:ascii="Times New Roman" w:eastAsia="仿宋_GB2312" w:hAnsi="Times New Roman" w:cs="Times New Roman"/>
                <w:b/>
                <w:szCs w:val="21"/>
              </w:rPr>
              <w:t>%</w:t>
            </w:r>
            <w:r w:rsidRPr="001F11A4">
              <w:rPr>
                <w:rFonts w:ascii="Times New Roman" w:eastAsia="仿宋_GB2312" w:hAnsi="Times New Roman" w:cs="Times New Roman"/>
                <w:szCs w:val="21"/>
              </w:rPr>
              <w:t>；</w:t>
            </w:r>
            <w:r w:rsidRPr="001F11A4">
              <w:rPr>
                <w:rFonts w:ascii="Times New Roman" w:eastAsia="仿宋_GB2312" w:hAnsi="Times New Roman" w:cs="Times New Roman"/>
                <w:szCs w:val="21"/>
              </w:rPr>
              <w:t>2</w:t>
            </w:r>
            <w:r w:rsidRPr="001F11A4">
              <w:rPr>
                <w:rFonts w:ascii="Times New Roman" w:eastAsia="仿宋_GB2312" w:hAnsi="Times New Roman" w:cs="Times New Roman"/>
                <w:szCs w:val="21"/>
              </w:rPr>
              <w:t>、申购利率应在簿记建档申购利率区间内由低到高填写，最小变动单位为</w:t>
            </w:r>
            <w:r w:rsidRPr="001F11A4">
              <w:rPr>
                <w:rFonts w:ascii="Times New Roman" w:eastAsia="仿宋_GB2312" w:hAnsi="Times New Roman" w:cs="Times New Roman"/>
                <w:szCs w:val="21"/>
              </w:rPr>
              <w:t>0.01%</w:t>
            </w:r>
            <w:r w:rsidRPr="001F11A4">
              <w:rPr>
                <w:rFonts w:ascii="Times New Roman" w:eastAsia="仿宋_GB2312" w:hAnsi="Times New Roman" w:cs="Times New Roman"/>
                <w:szCs w:val="21"/>
              </w:rPr>
              <w:t>；</w:t>
            </w:r>
            <w:r w:rsidRPr="001F11A4">
              <w:rPr>
                <w:rFonts w:ascii="Times New Roman" w:eastAsia="仿宋_GB2312" w:hAnsi="Times New Roman" w:cs="Times New Roman"/>
                <w:szCs w:val="21"/>
              </w:rPr>
              <w:t>3</w:t>
            </w:r>
            <w:r w:rsidRPr="001F11A4">
              <w:rPr>
                <w:rFonts w:ascii="Times New Roman" w:eastAsia="仿宋_GB2312" w:hAnsi="Times New Roman" w:cs="Times New Roman"/>
                <w:szCs w:val="21"/>
              </w:rPr>
              <w:t>、</w:t>
            </w:r>
            <w:r w:rsidRPr="001F11A4">
              <w:rPr>
                <w:rFonts w:ascii="Times New Roman" w:eastAsia="仿宋_GB2312" w:hAnsi="Times New Roman" w:cs="Times New Roman"/>
                <w:b/>
                <w:szCs w:val="21"/>
              </w:rPr>
              <w:t>每一申购利率对应的为单一申购金额。当最终确定的基本利率不低于某一申购利率时，投资者的最大获配量为低于该申购利率（包含此申购利率）的所有标位叠加量；</w:t>
            </w:r>
            <w:r w:rsidRPr="001F11A4">
              <w:rPr>
                <w:rFonts w:ascii="Times New Roman" w:eastAsia="仿宋_GB2312" w:hAnsi="Times New Roman" w:cs="Times New Roman"/>
                <w:szCs w:val="21"/>
              </w:rPr>
              <w:t>4</w:t>
            </w:r>
            <w:r w:rsidRPr="001F11A4">
              <w:rPr>
                <w:rFonts w:ascii="Times New Roman" w:eastAsia="仿宋_GB2312" w:hAnsi="Times New Roman" w:cs="Times New Roman"/>
                <w:szCs w:val="21"/>
              </w:rPr>
              <w:t>、每个申购利率对应的申购金额不得少于</w:t>
            </w:r>
            <w:r w:rsidRPr="001F11A4">
              <w:rPr>
                <w:rFonts w:ascii="Times New Roman" w:eastAsia="仿宋_GB2312" w:hAnsi="Times New Roman" w:cs="Times New Roman"/>
                <w:szCs w:val="21"/>
              </w:rPr>
              <w:t>1,000</w:t>
            </w:r>
            <w:r w:rsidRPr="001F11A4">
              <w:rPr>
                <w:rFonts w:ascii="Times New Roman" w:eastAsia="仿宋_GB2312" w:hAnsi="Times New Roman" w:cs="Times New Roman"/>
                <w:szCs w:val="21"/>
              </w:rPr>
              <w:t>万元（含</w:t>
            </w:r>
            <w:r w:rsidRPr="001F11A4">
              <w:rPr>
                <w:rFonts w:ascii="Times New Roman" w:eastAsia="仿宋_GB2312" w:hAnsi="Times New Roman" w:cs="Times New Roman"/>
                <w:szCs w:val="21"/>
              </w:rPr>
              <w:t>1,000</w:t>
            </w:r>
            <w:r w:rsidRPr="001F11A4">
              <w:rPr>
                <w:rFonts w:ascii="Times New Roman" w:eastAsia="仿宋_GB2312" w:hAnsi="Times New Roman" w:cs="Times New Roman"/>
                <w:szCs w:val="21"/>
              </w:rPr>
              <w:t>万元），且必须是</w:t>
            </w:r>
            <w:r w:rsidRPr="001F11A4">
              <w:rPr>
                <w:rFonts w:ascii="Times New Roman" w:eastAsia="仿宋_GB2312" w:hAnsi="Times New Roman" w:cs="Times New Roman"/>
                <w:szCs w:val="21"/>
              </w:rPr>
              <w:t>1,000</w:t>
            </w:r>
            <w:r w:rsidRPr="001F11A4">
              <w:rPr>
                <w:rFonts w:ascii="Times New Roman" w:eastAsia="仿宋_GB2312" w:hAnsi="Times New Roman" w:cs="Times New Roman"/>
                <w:szCs w:val="21"/>
              </w:rPr>
              <w:t>万元的整数</w:t>
            </w:r>
            <w:proofErr w:type="gramStart"/>
            <w:r w:rsidRPr="001F11A4">
              <w:rPr>
                <w:rFonts w:ascii="Times New Roman" w:eastAsia="仿宋_GB2312" w:hAnsi="Times New Roman" w:cs="Times New Roman"/>
                <w:szCs w:val="21"/>
              </w:rPr>
              <w:t>倍</w:t>
            </w:r>
            <w:proofErr w:type="gramEnd"/>
            <w:r w:rsidRPr="001F11A4">
              <w:rPr>
                <w:rFonts w:ascii="Times New Roman" w:eastAsia="仿宋_GB2312" w:hAnsi="Times New Roman" w:cs="Times New Roman"/>
                <w:szCs w:val="21"/>
              </w:rPr>
              <w:t>，；</w:t>
            </w:r>
            <w:r w:rsidRPr="001F11A4">
              <w:rPr>
                <w:rFonts w:ascii="Times New Roman" w:eastAsia="仿宋_GB2312" w:hAnsi="Times New Roman" w:cs="Times New Roman"/>
                <w:szCs w:val="21"/>
              </w:rPr>
              <w:t>5</w:t>
            </w:r>
            <w:r w:rsidRPr="001F11A4">
              <w:rPr>
                <w:rFonts w:ascii="Times New Roman" w:eastAsia="仿宋_GB2312" w:hAnsi="Times New Roman" w:cs="Times New Roman"/>
                <w:szCs w:val="21"/>
              </w:rPr>
              <w:t>、申购传真专线：</w:t>
            </w:r>
            <w:r w:rsidRPr="001F11A4">
              <w:rPr>
                <w:rFonts w:ascii="Times New Roman" w:eastAsia="仿宋_GB2312" w:hAnsi="Times New Roman" w:cs="Times New Roman" w:hint="eastAsia"/>
                <w:szCs w:val="21"/>
              </w:rPr>
              <w:t>【</w:t>
            </w:r>
            <w:r w:rsidR="003B23CB" w:rsidRPr="001F11A4">
              <w:rPr>
                <w:rFonts w:ascii="Times New Roman" w:eastAsia="仿宋_GB2312" w:hAnsi="Times New Roman" w:cs="Times New Roman"/>
                <w:szCs w:val="21"/>
              </w:rPr>
              <w:t>010-88170902</w:t>
            </w:r>
            <w:r w:rsidRPr="001F11A4">
              <w:rPr>
                <w:rFonts w:ascii="Times New Roman" w:eastAsia="仿宋_GB2312" w:hAnsi="Times New Roman" w:cs="Times New Roman" w:hint="eastAsia"/>
                <w:szCs w:val="21"/>
              </w:rPr>
              <w:t>】</w:t>
            </w:r>
            <w:r w:rsidRPr="001F11A4">
              <w:rPr>
                <w:rFonts w:ascii="Times New Roman" w:eastAsia="仿宋_GB2312" w:hAnsi="Times New Roman" w:cs="Times New Roman"/>
                <w:szCs w:val="21"/>
              </w:rPr>
              <w:t>，咨询专线：</w:t>
            </w:r>
            <w:r w:rsidRPr="001F11A4">
              <w:rPr>
                <w:rFonts w:ascii="Times New Roman" w:eastAsia="仿宋_GB2312" w:hAnsi="Times New Roman" w:cs="Times New Roman" w:hint="eastAsia"/>
                <w:szCs w:val="21"/>
              </w:rPr>
              <w:t>【</w:t>
            </w:r>
            <w:r w:rsidR="003B23CB" w:rsidRPr="001F11A4">
              <w:rPr>
                <w:rFonts w:ascii="Times New Roman" w:eastAsia="仿宋_GB2312" w:hAnsi="Times New Roman" w:cs="Times New Roman"/>
                <w:szCs w:val="21"/>
              </w:rPr>
              <w:t>010-88170580</w:t>
            </w:r>
            <w:r w:rsidRPr="001F11A4">
              <w:rPr>
                <w:rFonts w:ascii="Times New Roman" w:eastAsia="仿宋_GB2312" w:hAnsi="Times New Roman" w:cs="Times New Roman" w:hint="eastAsia"/>
                <w:szCs w:val="21"/>
              </w:rPr>
              <w:t>】</w:t>
            </w:r>
            <w:r w:rsidRPr="001F11A4">
              <w:rPr>
                <w:rFonts w:ascii="Times New Roman" w:eastAsia="仿宋_GB2312" w:hAnsi="Times New Roman" w:cs="Times New Roman"/>
                <w:szCs w:val="21"/>
              </w:rPr>
              <w:t>；</w:t>
            </w:r>
            <w:r w:rsidRPr="001F11A4">
              <w:rPr>
                <w:rFonts w:ascii="Times New Roman" w:eastAsia="仿宋_GB2312" w:hAnsi="Times New Roman" w:cs="Times New Roman"/>
                <w:szCs w:val="21"/>
              </w:rPr>
              <w:t>6</w:t>
            </w:r>
            <w:r w:rsidRPr="001F11A4">
              <w:rPr>
                <w:rFonts w:ascii="Times New Roman" w:eastAsia="仿宋_GB2312" w:hAnsi="Times New Roman" w:cs="Times New Roman"/>
                <w:szCs w:val="21"/>
              </w:rPr>
              <w:t>、簿记建档时间：</w:t>
            </w:r>
            <w:r w:rsidRPr="001F11A4">
              <w:rPr>
                <w:rFonts w:ascii="Times New Roman" w:eastAsia="仿宋_GB2312" w:hAnsi="Times New Roman" w:cs="Times New Roman" w:hint="eastAsia"/>
                <w:b/>
                <w:szCs w:val="21"/>
              </w:rPr>
              <w:t>202</w:t>
            </w:r>
            <w:r w:rsidRPr="001F11A4">
              <w:rPr>
                <w:rFonts w:ascii="Times New Roman" w:eastAsia="仿宋_GB2312" w:hAnsi="Times New Roman" w:cs="Times New Roman"/>
                <w:b/>
                <w:szCs w:val="21"/>
              </w:rPr>
              <w:t>2</w:t>
            </w:r>
            <w:r w:rsidRPr="001F11A4">
              <w:rPr>
                <w:rFonts w:ascii="Times New Roman" w:eastAsia="仿宋_GB2312" w:hAnsi="Times New Roman" w:cs="Times New Roman"/>
                <w:b/>
                <w:szCs w:val="21"/>
              </w:rPr>
              <w:t>年</w:t>
            </w:r>
            <w:r w:rsidRPr="001F11A4">
              <w:rPr>
                <w:rFonts w:ascii="Times New Roman" w:eastAsia="仿宋_GB2312" w:hAnsi="Times New Roman" w:cs="Times New Roman"/>
                <w:b/>
                <w:szCs w:val="21"/>
              </w:rPr>
              <w:t>6</w:t>
            </w:r>
            <w:r w:rsidRPr="001F11A4">
              <w:rPr>
                <w:rFonts w:ascii="Times New Roman" w:eastAsia="仿宋_GB2312" w:hAnsi="Times New Roman" w:cs="Times New Roman"/>
                <w:b/>
                <w:szCs w:val="21"/>
              </w:rPr>
              <w:t>月</w:t>
            </w:r>
            <w:r w:rsidRPr="001F11A4">
              <w:rPr>
                <w:rFonts w:ascii="Times New Roman" w:eastAsia="仿宋_GB2312" w:hAnsi="Times New Roman" w:cs="Times New Roman" w:hint="eastAsia"/>
                <w:b/>
                <w:szCs w:val="21"/>
              </w:rPr>
              <w:t>27</w:t>
            </w:r>
            <w:r w:rsidRPr="001F11A4">
              <w:rPr>
                <w:rFonts w:ascii="Times New Roman" w:eastAsia="仿宋_GB2312" w:hAnsi="Times New Roman" w:cs="Times New Roman"/>
                <w:b/>
                <w:szCs w:val="21"/>
              </w:rPr>
              <w:t>日北京时间</w:t>
            </w:r>
            <w:r w:rsidRPr="001F11A4">
              <w:rPr>
                <w:rFonts w:ascii="Times New Roman" w:eastAsia="仿宋_GB2312" w:hAnsi="Times New Roman" w:cs="Times New Roman"/>
                <w:b/>
                <w:szCs w:val="21"/>
              </w:rPr>
              <w:t>14:00</w:t>
            </w:r>
            <w:r w:rsidRPr="001F11A4">
              <w:rPr>
                <w:rFonts w:ascii="Times New Roman" w:eastAsia="仿宋_GB2312" w:hAnsi="Times New Roman" w:cs="Times New Roman"/>
                <w:b/>
                <w:szCs w:val="21"/>
              </w:rPr>
              <w:t>至</w:t>
            </w:r>
            <w:r w:rsidRPr="001F11A4">
              <w:rPr>
                <w:rFonts w:ascii="Times New Roman" w:eastAsia="仿宋_GB2312" w:hAnsi="Times New Roman" w:cs="Times New Roman"/>
                <w:b/>
                <w:szCs w:val="21"/>
              </w:rPr>
              <w:t>16:00</w:t>
            </w:r>
            <w:r w:rsidRPr="001F11A4">
              <w:rPr>
                <w:rFonts w:ascii="Times New Roman" w:eastAsia="仿宋_GB2312" w:hAnsi="Times New Roman" w:cs="Times New Roman"/>
                <w:szCs w:val="21"/>
              </w:rPr>
              <w:t>；</w:t>
            </w:r>
            <w:r w:rsidRPr="001F11A4">
              <w:rPr>
                <w:rFonts w:ascii="Times New Roman" w:eastAsia="仿宋_GB2312" w:hAnsi="Times New Roman" w:cs="Times New Roman"/>
                <w:szCs w:val="21"/>
              </w:rPr>
              <w:t>7</w:t>
            </w:r>
            <w:r w:rsidRPr="001F11A4">
              <w:rPr>
                <w:rFonts w:ascii="Times New Roman" w:eastAsia="仿宋_GB2312" w:hAnsi="Times New Roman" w:cs="Times New Roman"/>
                <w:szCs w:val="21"/>
              </w:rPr>
              <w:t>、投资者向</w:t>
            </w:r>
            <w:proofErr w:type="gramStart"/>
            <w:r w:rsidRPr="001F11A4">
              <w:rPr>
                <w:rFonts w:ascii="Times New Roman" w:eastAsia="仿宋_GB2312" w:hAnsi="Times New Roman" w:cs="Times New Roman"/>
                <w:szCs w:val="21"/>
              </w:rPr>
              <w:t>簿记室</w:t>
            </w:r>
            <w:proofErr w:type="gramEnd"/>
            <w:r w:rsidRPr="001F11A4">
              <w:rPr>
                <w:rFonts w:ascii="Times New Roman" w:eastAsia="仿宋_GB2312" w:hAnsi="Times New Roman" w:cs="Times New Roman"/>
                <w:szCs w:val="21"/>
              </w:rPr>
              <w:t>传真本意</w:t>
            </w:r>
            <w:proofErr w:type="gramStart"/>
            <w:r w:rsidRPr="001F11A4">
              <w:rPr>
                <w:rFonts w:ascii="Times New Roman" w:eastAsia="仿宋_GB2312" w:hAnsi="Times New Roman" w:cs="Times New Roman"/>
                <w:szCs w:val="21"/>
              </w:rPr>
              <w:t>向函即</w:t>
            </w:r>
            <w:proofErr w:type="gramEnd"/>
            <w:r w:rsidRPr="001F11A4">
              <w:rPr>
                <w:rFonts w:ascii="Times New Roman" w:eastAsia="仿宋_GB2312" w:hAnsi="Times New Roman" w:cs="Times New Roman"/>
                <w:szCs w:val="21"/>
              </w:rPr>
              <w:t>视为对《</w:t>
            </w:r>
            <w:r w:rsidRPr="001F11A4">
              <w:rPr>
                <w:rFonts w:ascii="Times New Roman" w:eastAsia="仿宋_GB2312" w:hAnsi="Times New Roman" w:cs="Times New Roman" w:hint="eastAsia"/>
                <w:szCs w:val="21"/>
              </w:rPr>
              <w:t>2022</w:t>
            </w:r>
            <w:r w:rsidRPr="001F11A4">
              <w:rPr>
                <w:rFonts w:ascii="Times New Roman" w:eastAsia="仿宋_GB2312" w:hAnsi="Times New Roman" w:cs="Times New Roman" w:hint="eastAsia"/>
                <w:szCs w:val="21"/>
              </w:rPr>
              <w:t>年湖北省宜都市国通投资开发有限责任公司县城新型城镇化建设专项企业债券</w:t>
            </w:r>
            <w:r w:rsidRPr="001F11A4">
              <w:rPr>
                <w:rFonts w:ascii="Times New Roman" w:eastAsia="仿宋_GB2312" w:hAnsi="Times New Roman" w:cs="Times New Roman"/>
                <w:szCs w:val="21"/>
              </w:rPr>
              <w:t>申购和配售办法说明》各项声明及条款的认可，并视为已经</w:t>
            </w:r>
            <w:proofErr w:type="gramStart"/>
            <w:r w:rsidRPr="001F11A4">
              <w:rPr>
                <w:rFonts w:ascii="Times New Roman" w:eastAsia="仿宋_GB2312" w:hAnsi="Times New Roman" w:cs="Times New Roman"/>
                <w:szCs w:val="21"/>
              </w:rPr>
              <w:t>作出</w:t>
            </w:r>
            <w:proofErr w:type="gramEnd"/>
            <w:r w:rsidRPr="001F11A4">
              <w:rPr>
                <w:rFonts w:ascii="Times New Roman" w:eastAsia="仿宋_GB2312" w:hAnsi="Times New Roman" w:cs="Times New Roman"/>
                <w:szCs w:val="21"/>
              </w:rPr>
              <w:t>内容与附件三《</w:t>
            </w:r>
            <w:r w:rsidRPr="001F11A4">
              <w:rPr>
                <w:rFonts w:ascii="Times New Roman" w:eastAsia="仿宋_GB2312" w:hAnsi="Times New Roman" w:cs="Times New Roman" w:hint="eastAsia"/>
                <w:szCs w:val="21"/>
              </w:rPr>
              <w:t>2022</w:t>
            </w:r>
            <w:r w:rsidRPr="001F11A4">
              <w:rPr>
                <w:rFonts w:ascii="Times New Roman" w:eastAsia="仿宋_GB2312" w:hAnsi="Times New Roman" w:cs="Times New Roman" w:hint="eastAsia"/>
                <w:szCs w:val="21"/>
              </w:rPr>
              <w:t>年湖北省宜都市国通投资开发有限责任公司县城新型城镇化建设专项企业债券</w:t>
            </w:r>
            <w:r w:rsidRPr="001F11A4">
              <w:rPr>
                <w:rFonts w:ascii="Times New Roman" w:eastAsia="仿宋_GB2312" w:hAnsi="Times New Roman" w:cs="Times New Roman"/>
                <w:szCs w:val="21"/>
              </w:rPr>
              <w:t>申购意向函发出人的陈述、承诺和保证》所述相同的陈述、承诺和保证。</w:t>
            </w:r>
          </w:p>
          <w:p w14:paraId="6AB5A159" w14:textId="77777777" w:rsidR="001F11A4" w:rsidRPr="001F11A4" w:rsidRDefault="001F11A4" w:rsidP="001F11A4">
            <w:pPr>
              <w:snapToGrid w:val="0"/>
              <w:spacing w:line="240" w:lineRule="exact"/>
              <w:rPr>
                <w:rFonts w:ascii="Times New Roman" w:eastAsia="仿宋_GB2312" w:hAnsi="Times New Roman" w:cs="Times New Roman"/>
                <w:szCs w:val="21"/>
              </w:rPr>
            </w:pPr>
            <w:r w:rsidRPr="001F11A4">
              <w:rPr>
                <w:rFonts w:ascii="Times New Roman" w:eastAsia="仿宋_GB2312" w:hAnsi="Times New Roman" w:cs="Times New Roman" w:hint="eastAsia"/>
                <w:b/>
                <w:bCs/>
                <w:szCs w:val="21"/>
              </w:rPr>
              <w:t>申购人在此承诺</w:t>
            </w:r>
            <w:r w:rsidRPr="001F11A4">
              <w:rPr>
                <w:rFonts w:ascii="Times New Roman" w:eastAsia="仿宋_GB2312" w:hAnsi="Times New Roman" w:cs="Times New Roman" w:hint="eastAsia"/>
                <w:szCs w:val="21"/>
              </w:rPr>
              <w:t>：</w:t>
            </w:r>
          </w:p>
          <w:p w14:paraId="0FECF188" w14:textId="77777777" w:rsidR="00DA408D" w:rsidRDefault="001F11A4" w:rsidP="001F11A4">
            <w:pPr>
              <w:snapToGrid w:val="0"/>
              <w:spacing w:line="240" w:lineRule="exact"/>
              <w:ind w:firstLineChars="200" w:firstLine="422"/>
              <w:rPr>
                <w:rFonts w:ascii="Times New Roman" w:eastAsia="仿宋_GB2312" w:hAnsi="Times New Roman" w:cs="Times New Roman"/>
                <w:b/>
                <w:bCs/>
                <w:szCs w:val="21"/>
              </w:rPr>
            </w:pPr>
            <w:r w:rsidRPr="001F11A4">
              <w:rPr>
                <w:rFonts w:ascii="Times New Roman" w:eastAsia="仿宋_GB2312" w:hAnsi="Times New Roman" w:cs="Times New Roman" w:hint="eastAsia"/>
                <w:b/>
                <w:bCs/>
                <w:szCs w:val="21"/>
              </w:rPr>
              <w:t>1</w:t>
            </w:r>
            <w:r w:rsidRPr="001F11A4">
              <w:rPr>
                <w:rFonts w:ascii="Times New Roman" w:eastAsia="仿宋_GB2312" w:hAnsi="Times New Roman" w:cs="Times New Roman" w:hint="eastAsia"/>
                <w:b/>
                <w:bCs/>
                <w:szCs w:val="21"/>
              </w:rPr>
              <w:t>、申购人认购本期债券的资金来源非直接或者间接来自于发行人，且未直接或通过其他利益相关方间接接受发行人提供的财务资助，未发生其他违反公平竞争、破坏市场秩序等行为。</w:t>
            </w:r>
          </w:p>
          <w:p w14:paraId="5BA443CD" w14:textId="29753131" w:rsidR="001F11A4" w:rsidRPr="001F11A4" w:rsidRDefault="001F11A4" w:rsidP="001F11A4">
            <w:pPr>
              <w:snapToGrid w:val="0"/>
              <w:spacing w:line="240" w:lineRule="exact"/>
              <w:ind w:firstLineChars="200" w:firstLine="422"/>
              <w:rPr>
                <w:rFonts w:ascii="Times New Roman" w:eastAsia="仿宋_GB2312" w:hAnsi="Times New Roman" w:cs="Times New Roman"/>
                <w:b/>
                <w:bCs/>
                <w:szCs w:val="21"/>
              </w:rPr>
            </w:pPr>
            <w:r w:rsidRPr="001F11A4">
              <w:rPr>
                <w:rFonts w:ascii="Times New Roman" w:eastAsia="仿宋_GB2312" w:hAnsi="Times New Roman" w:cs="Times New Roman" w:hint="eastAsia"/>
                <w:b/>
                <w:bCs/>
                <w:szCs w:val="21"/>
              </w:rPr>
              <w:lastRenderedPageBreak/>
              <w:t>2</w:t>
            </w:r>
            <w:r w:rsidRPr="001F11A4">
              <w:rPr>
                <w:rFonts w:ascii="Times New Roman" w:eastAsia="仿宋_GB2312" w:hAnsi="Times New Roman" w:cs="Times New Roman" w:hint="eastAsia"/>
                <w:b/>
                <w:bCs/>
                <w:szCs w:val="21"/>
              </w:rPr>
              <w:t>、申购人</w:t>
            </w:r>
            <w:r w:rsidRPr="001F11A4">
              <w:rPr>
                <w:rFonts w:ascii="Times New Roman" w:eastAsia="仿宋_GB2312" w:hAnsi="Times New Roman" w:cs="Times New Roman"/>
                <w:b/>
                <w:bCs/>
                <w:szCs w:val="21"/>
              </w:rPr>
              <w:t>认购本期债券的资金来源中涉及发行人董事、监事、高级管理人员、持股比例超过</w:t>
            </w:r>
            <w:r w:rsidRPr="001F11A4">
              <w:rPr>
                <w:rFonts w:ascii="Times New Roman" w:eastAsia="仿宋_GB2312" w:hAnsi="Times New Roman" w:cs="Times New Roman"/>
                <w:b/>
                <w:bCs/>
                <w:szCs w:val="21"/>
              </w:rPr>
              <w:t>5%</w:t>
            </w:r>
            <w:r w:rsidRPr="001F11A4">
              <w:rPr>
                <w:rFonts w:ascii="Times New Roman" w:eastAsia="仿宋_GB2312" w:hAnsi="Times New Roman" w:cs="Times New Roman"/>
                <w:b/>
                <w:bCs/>
                <w:szCs w:val="21"/>
              </w:rPr>
              <w:t>的股东及其他关联方参与的情况如下：</w:t>
            </w:r>
          </w:p>
          <w:p w14:paraId="47CA0748" w14:textId="77777777" w:rsidR="001F11A4" w:rsidRPr="001F11A4" w:rsidRDefault="001F11A4" w:rsidP="001F11A4">
            <w:pPr>
              <w:snapToGrid w:val="0"/>
              <w:spacing w:line="240" w:lineRule="exact"/>
              <w:ind w:firstLineChars="200" w:firstLine="422"/>
              <w:rPr>
                <w:rFonts w:ascii="Times New Roman" w:eastAsia="仿宋_GB2312" w:hAnsi="Times New Roman" w:cs="Times New Roman"/>
                <w:b/>
                <w:bCs/>
                <w:szCs w:val="21"/>
              </w:rPr>
            </w:pPr>
            <w:r w:rsidRPr="001F11A4">
              <w:rPr>
                <w:rFonts w:ascii="Times New Roman" w:eastAsia="宋体" w:hAnsi="Times New Roman" w:cs="Times New Roman" w:hint="eastAsia"/>
                <w:b/>
                <w:bCs/>
                <w:szCs w:val="24"/>
              </w:rPr>
              <w:fldChar w:fldCharType="begin">
                <w:ffData>
                  <w:name w:val="CheckBox1"/>
                  <w:enabled/>
                  <w:calcOnExit w:val="0"/>
                  <w:checkBox>
                    <w:sizeAuto/>
                    <w:default w:val="0"/>
                    <w:checked w:val="0"/>
                  </w:checkBox>
                </w:ffData>
              </w:fldChar>
            </w:r>
            <w:r w:rsidRPr="001F11A4">
              <w:rPr>
                <w:rFonts w:ascii="Times New Roman" w:eastAsia="宋体" w:hAnsi="Times New Roman" w:cs="Times New Roman" w:hint="eastAsia"/>
                <w:b/>
                <w:bCs/>
                <w:szCs w:val="24"/>
              </w:rPr>
              <w:instrText>FORMCHECKBOX</w:instrText>
            </w:r>
            <w:r w:rsidR="00603C85">
              <w:rPr>
                <w:rFonts w:ascii="Times New Roman" w:eastAsia="宋体" w:hAnsi="Times New Roman" w:cs="Times New Roman"/>
                <w:b/>
                <w:bCs/>
                <w:szCs w:val="24"/>
              </w:rPr>
            </w:r>
            <w:r w:rsidR="00603C85">
              <w:rPr>
                <w:rFonts w:ascii="Times New Roman" w:eastAsia="宋体" w:hAnsi="Times New Roman" w:cs="Times New Roman"/>
                <w:b/>
                <w:bCs/>
                <w:szCs w:val="24"/>
              </w:rPr>
              <w:fldChar w:fldCharType="separate"/>
            </w:r>
            <w:r w:rsidRPr="001F11A4">
              <w:rPr>
                <w:rFonts w:ascii="Times New Roman" w:eastAsia="宋体" w:hAnsi="Times New Roman" w:cs="Times New Roman" w:hint="eastAsia"/>
                <w:b/>
                <w:bCs/>
                <w:szCs w:val="24"/>
              </w:rPr>
              <w:fldChar w:fldCharType="end"/>
            </w:r>
            <w:r w:rsidRPr="001F11A4">
              <w:rPr>
                <w:rFonts w:ascii="Times New Roman" w:eastAsia="仿宋_GB2312" w:hAnsi="Times New Roman" w:cs="Times New Roman"/>
                <w:b/>
                <w:bCs/>
                <w:szCs w:val="21"/>
              </w:rPr>
              <w:t>不存在此种情况</w:t>
            </w:r>
          </w:p>
          <w:p w14:paraId="2C864001" w14:textId="77777777" w:rsidR="001F11A4" w:rsidRPr="001F11A4" w:rsidRDefault="001F11A4" w:rsidP="001F11A4">
            <w:pPr>
              <w:snapToGrid w:val="0"/>
              <w:spacing w:line="240" w:lineRule="exact"/>
              <w:ind w:right="142" w:firstLine="420"/>
              <w:jc w:val="left"/>
              <w:rPr>
                <w:rFonts w:ascii="Times New Roman" w:eastAsia="仿宋_GB2312" w:hAnsi="Times New Roman" w:cs="Times New Roman"/>
                <w:szCs w:val="21"/>
              </w:rPr>
            </w:pPr>
            <w:r w:rsidRPr="001F11A4">
              <w:rPr>
                <w:rFonts w:ascii="Times New Roman" w:eastAsia="宋体" w:hAnsi="Times New Roman" w:cs="Times New Roman" w:hint="eastAsia"/>
                <w:b/>
                <w:bCs/>
                <w:szCs w:val="24"/>
              </w:rPr>
              <w:fldChar w:fldCharType="begin">
                <w:ffData>
                  <w:name w:val="CheckBox1"/>
                  <w:enabled/>
                  <w:calcOnExit w:val="0"/>
                  <w:checkBox>
                    <w:sizeAuto/>
                    <w:default w:val="0"/>
                    <w:checked w:val="0"/>
                  </w:checkBox>
                </w:ffData>
              </w:fldChar>
            </w:r>
            <w:r w:rsidRPr="001F11A4">
              <w:rPr>
                <w:rFonts w:ascii="Times New Roman" w:eastAsia="宋体" w:hAnsi="Times New Roman" w:cs="Times New Roman" w:hint="eastAsia"/>
                <w:b/>
                <w:bCs/>
                <w:szCs w:val="24"/>
              </w:rPr>
              <w:instrText>FORMCHECKBOX</w:instrText>
            </w:r>
            <w:r w:rsidR="00603C85">
              <w:rPr>
                <w:rFonts w:ascii="Times New Roman" w:eastAsia="宋体" w:hAnsi="Times New Roman" w:cs="Times New Roman"/>
                <w:b/>
                <w:bCs/>
                <w:szCs w:val="24"/>
              </w:rPr>
            </w:r>
            <w:r w:rsidR="00603C85">
              <w:rPr>
                <w:rFonts w:ascii="Times New Roman" w:eastAsia="宋体" w:hAnsi="Times New Roman" w:cs="Times New Roman"/>
                <w:b/>
                <w:bCs/>
                <w:szCs w:val="24"/>
              </w:rPr>
              <w:fldChar w:fldCharType="separate"/>
            </w:r>
            <w:r w:rsidRPr="001F11A4">
              <w:rPr>
                <w:rFonts w:ascii="Times New Roman" w:eastAsia="宋体" w:hAnsi="Times New Roman" w:cs="Times New Roman" w:hint="eastAsia"/>
                <w:b/>
                <w:bCs/>
                <w:szCs w:val="24"/>
              </w:rPr>
              <w:fldChar w:fldCharType="end"/>
            </w:r>
            <w:r w:rsidRPr="001F11A4">
              <w:rPr>
                <w:rFonts w:ascii="Times New Roman" w:eastAsia="仿宋_GB2312" w:hAnsi="Times New Roman" w:cs="Times New Roman"/>
                <w:b/>
                <w:bCs/>
                <w:szCs w:val="21"/>
              </w:rPr>
              <w:t>存在此种情况，</w:t>
            </w:r>
            <w:r w:rsidRPr="001F11A4">
              <w:rPr>
                <w:rFonts w:ascii="Times New Roman" w:eastAsia="仿宋_GB2312" w:hAnsi="Times New Roman" w:cs="Times New Roman" w:hint="eastAsia"/>
                <w:b/>
                <w:bCs/>
                <w:szCs w:val="21"/>
              </w:rPr>
              <w:t>并以附件的形式将涉及上述投资者的相关信息提交给主承销商，并确保提供的资料真实、准确和完整。</w:t>
            </w:r>
          </w:p>
        </w:tc>
      </w:tr>
      <w:tr w:rsidR="001F11A4" w:rsidRPr="001F11A4" w14:paraId="72187766" w14:textId="77777777" w:rsidTr="00DA408D">
        <w:trPr>
          <w:trHeight w:val="2053"/>
        </w:trPr>
        <w:tc>
          <w:tcPr>
            <w:tcW w:w="8296" w:type="dxa"/>
            <w:gridSpan w:val="4"/>
          </w:tcPr>
          <w:p w14:paraId="2F929B45" w14:textId="77777777" w:rsidR="001F11A4" w:rsidRPr="001F11A4" w:rsidRDefault="001F11A4" w:rsidP="001F11A4">
            <w:pPr>
              <w:spacing w:line="0" w:lineRule="atLeast"/>
              <w:ind w:right="140"/>
              <w:jc w:val="left"/>
              <w:rPr>
                <w:rFonts w:ascii="Times New Roman" w:eastAsia="仿宋_GB2312" w:hAnsi="Times New Roman" w:cs="Times New Roman"/>
                <w:b/>
                <w:sz w:val="24"/>
                <w:szCs w:val="24"/>
              </w:rPr>
            </w:pPr>
            <w:r w:rsidRPr="001F11A4">
              <w:rPr>
                <w:rFonts w:ascii="Times New Roman" w:eastAsia="仿宋_GB2312" w:hAnsi="Times New Roman" w:cs="Times New Roman" w:hint="eastAsia"/>
                <w:b/>
                <w:sz w:val="24"/>
                <w:szCs w:val="24"/>
              </w:rPr>
              <w:lastRenderedPageBreak/>
              <w:t>申购机构法定代表人（或经办人、其他有权人员）签字</w:t>
            </w:r>
            <w:r w:rsidRPr="001F11A4">
              <w:rPr>
                <w:rFonts w:ascii="Times New Roman" w:eastAsia="仿宋_GB2312" w:hAnsi="Times New Roman" w:cs="Times New Roman"/>
                <w:b/>
                <w:sz w:val="24"/>
                <w:szCs w:val="24"/>
              </w:rPr>
              <w:t>：</w:t>
            </w:r>
          </w:p>
          <w:p w14:paraId="2B8CB83B" w14:textId="4BC99A5A" w:rsidR="001F11A4" w:rsidRDefault="001F11A4" w:rsidP="001F11A4">
            <w:pPr>
              <w:spacing w:line="0" w:lineRule="atLeast"/>
              <w:ind w:right="140"/>
              <w:jc w:val="right"/>
              <w:rPr>
                <w:rFonts w:ascii="Times New Roman" w:eastAsia="仿宋_GB2312" w:hAnsi="Times New Roman" w:cs="Times New Roman"/>
                <w:b/>
                <w:sz w:val="24"/>
                <w:szCs w:val="24"/>
              </w:rPr>
            </w:pPr>
          </w:p>
          <w:p w14:paraId="103352CE" w14:textId="1BFC4FBA" w:rsidR="00DA408D" w:rsidRDefault="00DA408D" w:rsidP="001F11A4">
            <w:pPr>
              <w:spacing w:line="0" w:lineRule="atLeast"/>
              <w:ind w:right="140"/>
              <w:jc w:val="right"/>
              <w:rPr>
                <w:rFonts w:ascii="Times New Roman" w:eastAsia="仿宋_GB2312" w:hAnsi="Times New Roman" w:cs="Times New Roman"/>
                <w:b/>
                <w:sz w:val="24"/>
                <w:szCs w:val="24"/>
              </w:rPr>
            </w:pPr>
          </w:p>
          <w:p w14:paraId="398B5076" w14:textId="77777777" w:rsidR="00DA408D" w:rsidRDefault="00DA408D" w:rsidP="001F11A4">
            <w:pPr>
              <w:spacing w:line="0" w:lineRule="atLeast"/>
              <w:ind w:right="140"/>
              <w:jc w:val="right"/>
              <w:rPr>
                <w:rFonts w:ascii="Times New Roman" w:eastAsia="仿宋_GB2312" w:hAnsi="Times New Roman" w:cs="Times New Roman"/>
                <w:b/>
                <w:sz w:val="24"/>
                <w:szCs w:val="24"/>
              </w:rPr>
            </w:pPr>
          </w:p>
          <w:p w14:paraId="4CFE3236" w14:textId="0F5784C2" w:rsidR="001F11A4" w:rsidRPr="001F11A4" w:rsidRDefault="001F11A4" w:rsidP="001F11A4">
            <w:pPr>
              <w:spacing w:line="0" w:lineRule="atLeast"/>
              <w:ind w:right="140"/>
              <w:jc w:val="right"/>
              <w:rPr>
                <w:rFonts w:ascii="Times New Roman" w:eastAsia="仿宋_GB2312" w:hAnsi="Times New Roman" w:cs="Times New Roman"/>
                <w:b/>
                <w:sz w:val="24"/>
                <w:szCs w:val="24"/>
              </w:rPr>
            </w:pPr>
            <w:r w:rsidRPr="001F11A4">
              <w:rPr>
                <w:rFonts w:ascii="Times New Roman" w:eastAsia="仿宋_GB2312" w:hAnsi="Times New Roman" w:cs="Times New Roman"/>
                <w:b/>
                <w:sz w:val="24"/>
                <w:szCs w:val="24"/>
              </w:rPr>
              <w:t>（申购机构盖章）</w:t>
            </w:r>
          </w:p>
          <w:p w14:paraId="781C55E7" w14:textId="77777777" w:rsidR="001F11A4" w:rsidRPr="001F11A4" w:rsidRDefault="001F11A4" w:rsidP="001F11A4">
            <w:pPr>
              <w:spacing w:line="0" w:lineRule="atLeast"/>
              <w:ind w:right="140"/>
              <w:jc w:val="right"/>
              <w:rPr>
                <w:rFonts w:ascii="Times New Roman" w:eastAsia="仿宋_GB2312" w:hAnsi="Times New Roman" w:cs="Times New Roman"/>
                <w:b/>
                <w:sz w:val="24"/>
                <w:szCs w:val="24"/>
              </w:rPr>
            </w:pPr>
            <w:r w:rsidRPr="001F11A4">
              <w:rPr>
                <w:rFonts w:ascii="Times New Roman" w:eastAsia="仿宋_GB2312" w:hAnsi="Times New Roman" w:cs="Times New Roman"/>
                <w:b/>
                <w:sz w:val="24"/>
                <w:szCs w:val="24"/>
              </w:rPr>
              <w:t>年</w:t>
            </w:r>
            <w:r w:rsidRPr="001F11A4">
              <w:rPr>
                <w:rFonts w:ascii="Times New Roman" w:eastAsia="仿宋_GB2312" w:hAnsi="Times New Roman" w:cs="Times New Roman"/>
                <w:b/>
                <w:sz w:val="24"/>
                <w:szCs w:val="24"/>
              </w:rPr>
              <w:t xml:space="preserve">   </w:t>
            </w:r>
            <w:r w:rsidRPr="001F11A4">
              <w:rPr>
                <w:rFonts w:ascii="Times New Roman" w:eastAsia="仿宋_GB2312" w:hAnsi="Times New Roman" w:cs="Times New Roman"/>
                <w:b/>
                <w:sz w:val="24"/>
                <w:szCs w:val="24"/>
              </w:rPr>
              <w:t>月</w:t>
            </w:r>
            <w:r w:rsidRPr="001F11A4">
              <w:rPr>
                <w:rFonts w:ascii="Times New Roman" w:eastAsia="仿宋_GB2312" w:hAnsi="Times New Roman" w:cs="Times New Roman"/>
                <w:b/>
                <w:sz w:val="24"/>
                <w:szCs w:val="24"/>
              </w:rPr>
              <w:t xml:space="preserve">   </w:t>
            </w:r>
            <w:r w:rsidRPr="001F11A4">
              <w:rPr>
                <w:rFonts w:ascii="Times New Roman" w:eastAsia="仿宋_GB2312" w:hAnsi="Times New Roman" w:cs="Times New Roman"/>
                <w:b/>
                <w:sz w:val="24"/>
                <w:szCs w:val="24"/>
              </w:rPr>
              <w:t>日</w:t>
            </w:r>
          </w:p>
        </w:tc>
      </w:tr>
    </w:tbl>
    <w:p w14:paraId="03F057A6" w14:textId="77777777" w:rsidR="001F11A4" w:rsidRPr="001F11A4" w:rsidRDefault="001F11A4"/>
    <w:sectPr w:rsidR="001F11A4" w:rsidRPr="001F1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4F71" w14:textId="77777777" w:rsidR="00603C85" w:rsidRDefault="00603C85" w:rsidP="003B23CB">
      <w:r>
        <w:separator/>
      </w:r>
    </w:p>
  </w:endnote>
  <w:endnote w:type="continuationSeparator" w:id="0">
    <w:p w14:paraId="1C14365E" w14:textId="77777777" w:rsidR="00603C85" w:rsidRDefault="00603C85" w:rsidP="003B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EB7C" w14:textId="77777777" w:rsidR="00603C85" w:rsidRDefault="00603C85" w:rsidP="003B23CB">
      <w:r>
        <w:separator/>
      </w:r>
    </w:p>
  </w:footnote>
  <w:footnote w:type="continuationSeparator" w:id="0">
    <w:p w14:paraId="3CE6DE54" w14:textId="77777777" w:rsidR="00603C85" w:rsidRDefault="00603C85" w:rsidP="003B2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A4"/>
    <w:rsid w:val="001F11A4"/>
    <w:rsid w:val="003B23CB"/>
    <w:rsid w:val="00603C85"/>
    <w:rsid w:val="00DA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CD0E"/>
  <w15:chartTrackingRefBased/>
  <w15:docId w15:val="{1C1C6A69-6127-448F-92BC-EBF2296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3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3CB"/>
    <w:rPr>
      <w:sz w:val="18"/>
      <w:szCs w:val="18"/>
    </w:rPr>
  </w:style>
  <w:style w:type="paragraph" w:styleId="a5">
    <w:name w:val="footer"/>
    <w:basedOn w:val="a"/>
    <w:link w:val="a6"/>
    <w:uiPriority w:val="99"/>
    <w:unhideWhenUsed/>
    <w:rsid w:val="003B23CB"/>
    <w:pPr>
      <w:tabs>
        <w:tab w:val="center" w:pos="4153"/>
        <w:tab w:val="right" w:pos="8306"/>
      </w:tabs>
      <w:snapToGrid w:val="0"/>
      <w:jc w:val="left"/>
    </w:pPr>
    <w:rPr>
      <w:sz w:val="18"/>
      <w:szCs w:val="18"/>
    </w:rPr>
  </w:style>
  <w:style w:type="character" w:customStyle="1" w:styleId="a6">
    <w:name w:val="页脚 字符"/>
    <w:basedOn w:val="a0"/>
    <w:link w:val="a5"/>
    <w:uiPriority w:val="99"/>
    <w:rsid w:val="003B2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hailin</dc:creator>
  <cp:keywords/>
  <dc:description/>
  <cp:lastModifiedBy>guo hailin</cp:lastModifiedBy>
  <cp:revision>2</cp:revision>
  <dcterms:created xsi:type="dcterms:W3CDTF">2022-06-22T03:01:00Z</dcterms:created>
  <dcterms:modified xsi:type="dcterms:W3CDTF">2022-06-22T03:16:00Z</dcterms:modified>
</cp:coreProperties>
</file>