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AC40" w14:textId="77777777" w:rsidR="008A0C82" w:rsidRPr="00462D10" w:rsidRDefault="005C7382" w:rsidP="001D3092">
      <w:pPr>
        <w:spacing w:line="240" w:lineRule="auto"/>
        <w:jc w:val="left"/>
        <w:outlineLvl w:val="0"/>
        <w:rPr>
          <w:rFonts w:ascii="仿宋_GB2312" w:eastAsia="仿宋_GB2312" w:hAnsi="仿宋_GB2312"/>
          <w:b/>
          <w:noProof/>
          <w:kern w:val="2"/>
          <w:lang w:val="en-US" w:eastAsia="zh-CN"/>
        </w:rPr>
      </w:pPr>
      <w:r w:rsidRPr="00462D10">
        <w:rPr>
          <w:rFonts w:ascii="仿宋_GB2312" w:eastAsia="仿宋_GB2312" w:hAnsi="仿宋_GB2312" w:hint="eastAsia"/>
          <w:b/>
          <w:noProof/>
          <w:kern w:val="2"/>
          <w:lang w:val="en-US" w:eastAsia="zh-CN"/>
        </w:rPr>
        <w:t>附件一</w:t>
      </w:r>
    </w:p>
    <w:p w14:paraId="0AB291CE" w14:textId="15E27FE2" w:rsidR="00174D65" w:rsidRDefault="009267BF" w:rsidP="0077776E">
      <w:pPr>
        <w:spacing w:line="240" w:lineRule="auto"/>
        <w:jc w:val="center"/>
        <w:rPr>
          <w:rFonts w:ascii="黑体" w:eastAsia="黑体" w:hAnsi="黑体"/>
          <w:noProof/>
          <w:sz w:val="28"/>
          <w:szCs w:val="30"/>
          <w:lang w:eastAsia="zh-CN"/>
        </w:rPr>
      </w:pPr>
      <w:r>
        <w:rPr>
          <w:rFonts w:ascii="黑体" w:eastAsia="黑体" w:hAnsi="黑体" w:hint="eastAsia"/>
          <w:noProof/>
          <w:sz w:val="28"/>
          <w:szCs w:val="30"/>
          <w:lang w:eastAsia="zh-CN"/>
        </w:rPr>
        <w:t>2022年第一期贵阳经济开发区城市建设投资（集团）有限公司</w:t>
      </w:r>
    </w:p>
    <w:p w14:paraId="65EB73C6" w14:textId="2D50C1C4" w:rsidR="00C500D4" w:rsidRPr="00DC3B84" w:rsidRDefault="009267BF" w:rsidP="0077776E">
      <w:pPr>
        <w:spacing w:line="240" w:lineRule="auto"/>
        <w:jc w:val="center"/>
        <w:rPr>
          <w:rFonts w:ascii="宋体" w:hAnsi="宋体"/>
          <w:b/>
          <w:noProof/>
          <w:kern w:val="2"/>
          <w:lang w:val="en-US" w:eastAsia="zh-CN"/>
        </w:rPr>
      </w:pPr>
      <w:r>
        <w:rPr>
          <w:rFonts w:ascii="黑体" w:eastAsia="黑体" w:hAnsi="黑体" w:hint="eastAsia"/>
          <w:noProof/>
          <w:sz w:val="28"/>
          <w:szCs w:val="30"/>
          <w:lang w:eastAsia="zh-CN"/>
        </w:rPr>
        <w:t>公司债券</w:t>
      </w:r>
      <w:r w:rsidR="005C7382">
        <w:rPr>
          <w:rFonts w:ascii="黑体" w:eastAsia="黑体" w:hAnsi="黑体" w:hint="eastAsia"/>
          <w:noProof/>
          <w:sz w:val="28"/>
          <w:szCs w:val="30"/>
          <w:lang w:eastAsia="zh-CN"/>
        </w:rPr>
        <w:t>其他投资人申购意向函</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198"/>
        <w:gridCol w:w="792"/>
        <w:gridCol w:w="661"/>
        <w:gridCol w:w="1920"/>
        <w:gridCol w:w="3596"/>
      </w:tblGrid>
      <w:tr w:rsidR="00C500D4" w:rsidRPr="00F41998" w14:paraId="65EB73C8" w14:textId="77777777" w:rsidTr="001E00DB">
        <w:trPr>
          <w:trHeight w:val="162"/>
        </w:trPr>
        <w:tc>
          <w:tcPr>
            <w:tcW w:w="9740" w:type="dxa"/>
            <w:gridSpan w:val="6"/>
            <w:shd w:val="clear" w:color="auto" w:fill="auto"/>
            <w:vAlign w:val="center"/>
          </w:tcPr>
          <w:p w14:paraId="65EB73C7" w14:textId="77777777" w:rsidR="00C500D4" w:rsidRPr="00F41998" w:rsidRDefault="005C7382">
            <w:pPr>
              <w:pStyle w:val="Default"/>
              <w:spacing w:line="360" w:lineRule="auto"/>
              <w:jc w:val="center"/>
              <w:rPr>
                <w:rFonts w:hAnsi="仿宋_GB2312" w:cs="Times New Roman"/>
                <w:b/>
                <w:noProof/>
                <w:sz w:val="21"/>
                <w:szCs w:val="21"/>
              </w:rPr>
            </w:pPr>
            <w:r w:rsidRPr="00F41998">
              <w:rPr>
                <w:rFonts w:hAnsi="仿宋_GB2312" w:cs="Times New Roman" w:hint="eastAsia"/>
                <w:b/>
                <w:noProof/>
                <w:sz w:val="21"/>
                <w:szCs w:val="21"/>
              </w:rPr>
              <w:t>投资者信息</w:t>
            </w:r>
          </w:p>
        </w:tc>
      </w:tr>
      <w:tr w:rsidR="00C500D4" w:rsidRPr="00F41998" w14:paraId="65EB73CB" w14:textId="77777777" w:rsidTr="001E00DB">
        <w:trPr>
          <w:trHeight w:val="342"/>
        </w:trPr>
        <w:tc>
          <w:tcPr>
            <w:tcW w:w="2771" w:type="dxa"/>
            <w:gridSpan w:val="2"/>
            <w:shd w:val="clear" w:color="auto" w:fill="auto"/>
            <w:vAlign w:val="center"/>
          </w:tcPr>
          <w:p w14:paraId="65EB73C9" w14:textId="77777777" w:rsidR="00C500D4" w:rsidRPr="00F41998" w:rsidRDefault="005C7382">
            <w:pPr>
              <w:pStyle w:val="Default"/>
              <w:spacing w:line="300" w:lineRule="auto"/>
              <w:rPr>
                <w:rFonts w:hAnsi="仿宋_GB2312" w:cs="Times New Roman"/>
                <w:noProof/>
                <w:sz w:val="21"/>
                <w:szCs w:val="21"/>
              </w:rPr>
            </w:pPr>
            <w:r w:rsidRPr="00F41998">
              <w:rPr>
                <w:rFonts w:hAnsi="仿宋_GB2312" w:cs="Times New Roman" w:hint="eastAsia"/>
                <w:noProof/>
                <w:sz w:val="21"/>
                <w:szCs w:val="21"/>
              </w:rPr>
              <w:t>投资者全称：</w:t>
            </w:r>
          </w:p>
        </w:tc>
        <w:tc>
          <w:tcPr>
            <w:tcW w:w="6969" w:type="dxa"/>
            <w:gridSpan w:val="4"/>
            <w:shd w:val="clear" w:color="auto" w:fill="auto"/>
            <w:vAlign w:val="center"/>
          </w:tcPr>
          <w:p w14:paraId="65EB73CA" w14:textId="77777777" w:rsidR="00C500D4" w:rsidRPr="00F41998" w:rsidRDefault="00C500D4">
            <w:pPr>
              <w:pStyle w:val="Default"/>
              <w:spacing w:line="300" w:lineRule="auto"/>
              <w:rPr>
                <w:rFonts w:hAnsi="仿宋_GB2312" w:cs="Times New Roman"/>
                <w:noProof/>
                <w:sz w:val="21"/>
                <w:szCs w:val="21"/>
              </w:rPr>
            </w:pPr>
          </w:p>
        </w:tc>
      </w:tr>
      <w:tr w:rsidR="00C500D4" w:rsidRPr="00F41998" w14:paraId="65EB73D0" w14:textId="77777777" w:rsidTr="001E00DB">
        <w:trPr>
          <w:trHeight w:val="383"/>
        </w:trPr>
        <w:tc>
          <w:tcPr>
            <w:tcW w:w="2771" w:type="dxa"/>
            <w:gridSpan w:val="2"/>
            <w:shd w:val="clear" w:color="auto" w:fill="auto"/>
            <w:vAlign w:val="center"/>
          </w:tcPr>
          <w:p w14:paraId="65EB73CC" w14:textId="77777777" w:rsidR="00C500D4" w:rsidRPr="00F41998" w:rsidRDefault="005C7382">
            <w:pPr>
              <w:pStyle w:val="Default"/>
              <w:spacing w:line="300" w:lineRule="auto"/>
              <w:rPr>
                <w:rFonts w:hAnsi="仿宋_GB2312" w:cs="Times New Roman"/>
                <w:noProof/>
                <w:sz w:val="21"/>
                <w:szCs w:val="21"/>
              </w:rPr>
            </w:pPr>
            <w:r w:rsidRPr="00F41998">
              <w:rPr>
                <w:rFonts w:hAnsi="仿宋_GB2312" w:cs="Times New Roman" w:hint="eastAsia"/>
                <w:noProof/>
                <w:sz w:val="21"/>
                <w:szCs w:val="21"/>
              </w:rPr>
              <w:t>经办人姓名：</w:t>
            </w:r>
          </w:p>
        </w:tc>
        <w:tc>
          <w:tcPr>
            <w:tcW w:w="1453" w:type="dxa"/>
            <w:gridSpan w:val="2"/>
            <w:shd w:val="clear" w:color="auto" w:fill="auto"/>
            <w:vAlign w:val="center"/>
          </w:tcPr>
          <w:p w14:paraId="65EB73CD" w14:textId="77777777" w:rsidR="00C500D4" w:rsidRPr="00F41998" w:rsidRDefault="00C500D4">
            <w:pPr>
              <w:pStyle w:val="Default"/>
              <w:spacing w:line="300" w:lineRule="auto"/>
              <w:jc w:val="center"/>
              <w:rPr>
                <w:rFonts w:hAnsi="仿宋_GB2312" w:cs="Times New Roman"/>
                <w:noProof/>
                <w:sz w:val="21"/>
                <w:szCs w:val="21"/>
              </w:rPr>
            </w:pPr>
          </w:p>
        </w:tc>
        <w:tc>
          <w:tcPr>
            <w:tcW w:w="1920" w:type="dxa"/>
            <w:shd w:val="clear" w:color="auto" w:fill="auto"/>
            <w:vAlign w:val="center"/>
          </w:tcPr>
          <w:p w14:paraId="65EB73CE" w14:textId="77777777" w:rsidR="00C500D4" w:rsidRPr="00F41998" w:rsidRDefault="00A66BEB">
            <w:pPr>
              <w:pStyle w:val="Default"/>
              <w:spacing w:line="300" w:lineRule="auto"/>
              <w:rPr>
                <w:rFonts w:hAnsi="仿宋_GB2312" w:cs="Times New Roman"/>
                <w:noProof/>
                <w:sz w:val="21"/>
                <w:szCs w:val="21"/>
              </w:rPr>
            </w:pPr>
            <w:r w:rsidRPr="00F41998">
              <w:rPr>
                <w:rFonts w:hAnsi="仿宋_GB2312" w:cs="Times New Roman" w:hint="eastAsia"/>
                <w:noProof/>
                <w:sz w:val="21"/>
                <w:szCs w:val="21"/>
              </w:rPr>
              <w:t>经办人身份证号</w:t>
            </w:r>
            <w:r w:rsidR="005C7382" w:rsidRPr="00F41998">
              <w:rPr>
                <w:rFonts w:hAnsi="仿宋_GB2312" w:cs="Times New Roman" w:hint="eastAsia"/>
                <w:noProof/>
                <w:sz w:val="21"/>
                <w:szCs w:val="21"/>
              </w:rPr>
              <w:t>:</w:t>
            </w:r>
          </w:p>
        </w:tc>
        <w:tc>
          <w:tcPr>
            <w:tcW w:w="3596" w:type="dxa"/>
            <w:shd w:val="clear" w:color="auto" w:fill="auto"/>
            <w:vAlign w:val="center"/>
          </w:tcPr>
          <w:p w14:paraId="65EB73CF" w14:textId="77777777" w:rsidR="00C500D4" w:rsidRPr="00F41998" w:rsidRDefault="00C500D4">
            <w:pPr>
              <w:pStyle w:val="Default"/>
              <w:spacing w:line="300" w:lineRule="auto"/>
              <w:jc w:val="center"/>
              <w:rPr>
                <w:rFonts w:hAnsi="仿宋_GB2312" w:cs="Times New Roman"/>
                <w:noProof/>
                <w:sz w:val="21"/>
                <w:szCs w:val="21"/>
              </w:rPr>
            </w:pPr>
          </w:p>
        </w:tc>
      </w:tr>
      <w:tr w:rsidR="00C500D4" w:rsidRPr="00F41998" w14:paraId="65EB73D5" w14:textId="77777777" w:rsidTr="001E00DB">
        <w:trPr>
          <w:trHeight w:val="383"/>
        </w:trPr>
        <w:tc>
          <w:tcPr>
            <w:tcW w:w="2771" w:type="dxa"/>
            <w:gridSpan w:val="2"/>
            <w:shd w:val="clear" w:color="auto" w:fill="auto"/>
            <w:vAlign w:val="center"/>
          </w:tcPr>
          <w:p w14:paraId="65EB73D1" w14:textId="77777777" w:rsidR="00C500D4" w:rsidRPr="00F41998" w:rsidRDefault="005C7382">
            <w:pPr>
              <w:pStyle w:val="Default"/>
              <w:spacing w:line="300" w:lineRule="auto"/>
              <w:rPr>
                <w:rFonts w:hAnsi="仿宋_GB2312" w:cs="Times New Roman"/>
                <w:noProof/>
                <w:sz w:val="21"/>
                <w:szCs w:val="21"/>
              </w:rPr>
            </w:pPr>
            <w:r w:rsidRPr="00F41998">
              <w:rPr>
                <w:rFonts w:hAnsi="仿宋_GB2312" w:cs="Times New Roman" w:hint="eastAsia"/>
                <w:noProof/>
                <w:sz w:val="21"/>
                <w:szCs w:val="21"/>
              </w:rPr>
              <w:t>联系电话：</w:t>
            </w:r>
          </w:p>
        </w:tc>
        <w:tc>
          <w:tcPr>
            <w:tcW w:w="1453" w:type="dxa"/>
            <w:gridSpan w:val="2"/>
            <w:shd w:val="clear" w:color="auto" w:fill="auto"/>
            <w:vAlign w:val="center"/>
          </w:tcPr>
          <w:p w14:paraId="65EB73D2" w14:textId="77777777" w:rsidR="00C500D4" w:rsidRPr="00F41998" w:rsidRDefault="00C500D4">
            <w:pPr>
              <w:pStyle w:val="Default"/>
              <w:spacing w:line="300" w:lineRule="auto"/>
              <w:jc w:val="center"/>
              <w:rPr>
                <w:rFonts w:hAnsi="仿宋_GB2312" w:cs="Times New Roman"/>
                <w:noProof/>
                <w:sz w:val="21"/>
                <w:szCs w:val="21"/>
              </w:rPr>
            </w:pPr>
          </w:p>
        </w:tc>
        <w:tc>
          <w:tcPr>
            <w:tcW w:w="1920" w:type="dxa"/>
            <w:shd w:val="clear" w:color="auto" w:fill="auto"/>
            <w:vAlign w:val="center"/>
          </w:tcPr>
          <w:p w14:paraId="65EB73D3" w14:textId="77777777" w:rsidR="00C500D4" w:rsidRPr="00F41998" w:rsidRDefault="005C7382">
            <w:pPr>
              <w:pStyle w:val="Default"/>
              <w:spacing w:line="300" w:lineRule="auto"/>
              <w:rPr>
                <w:rFonts w:hAnsi="仿宋_GB2312" w:cs="Times New Roman"/>
                <w:noProof/>
                <w:sz w:val="21"/>
                <w:szCs w:val="21"/>
              </w:rPr>
            </w:pPr>
            <w:r w:rsidRPr="00F41998">
              <w:rPr>
                <w:rFonts w:hAnsi="仿宋_GB2312" w:cs="Times New Roman" w:hint="eastAsia"/>
                <w:noProof/>
                <w:sz w:val="21"/>
                <w:szCs w:val="21"/>
              </w:rPr>
              <w:t>移动电话：</w:t>
            </w:r>
          </w:p>
        </w:tc>
        <w:tc>
          <w:tcPr>
            <w:tcW w:w="3596" w:type="dxa"/>
            <w:shd w:val="clear" w:color="auto" w:fill="auto"/>
            <w:vAlign w:val="center"/>
          </w:tcPr>
          <w:p w14:paraId="65EB73D4" w14:textId="77777777" w:rsidR="00C500D4" w:rsidRPr="00F41998" w:rsidRDefault="00C500D4">
            <w:pPr>
              <w:pStyle w:val="Default"/>
              <w:spacing w:line="300" w:lineRule="auto"/>
              <w:jc w:val="center"/>
              <w:rPr>
                <w:rFonts w:hAnsi="仿宋_GB2312" w:cs="Times New Roman"/>
                <w:noProof/>
                <w:sz w:val="21"/>
                <w:szCs w:val="21"/>
              </w:rPr>
            </w:pPr>
          </w:p>
        </w:tc>
      </w:tr>
      <w:tr w:rsidR="00C500D4" w:rsidRPr="00F41998" w14:paraId="65EB73DA" w14:textId="77777777" w:rsidTr="001E00DB">
        <w:trPr>
          <w:trHeight w:val="383"/>
        </w:trPr>
        <w:tc>
          <w:tcPr>
            <w:tcW w:w="2771" w:type="dxa"/>
            <w:gridSpan w:val="2"/>
            <w:shd w:val="clear" w:color="auto" w:fill="auto"/>
            <w:vAlign w:val="center"/>
          </w:tcPr>
          <w:p w14:paraId="65EB73D6" w14:textId="77777777" w:rsidR="00C500D4" w:rsidRPr="00F41998" w:rsidRDefault="005C7382">
            <w:pPr>
              <w:pStyle w:val="Default"/>
              <w:spacing w:line="300" w:lineRule="auto"/>
              <w:rPr>
                <w:rFonts w:hAnsi="仿宋_GB2312" w:cs="Times New Roman"/>
                <w:noProof/>
                <w:sz w:val="21"/>
                <w:szCs w:val="21"/>
              </w:rPr>
            </w:pPr>
            <w:r w:rsidRPr="00F41998">
              <w:rPr>
                <w:rFonts w:hAnsi="仿宋_GB2312" w:cs="Times New Roman" w:hint="eastAsia"/>
                <w:noProof/>
                <w:sz w:val="21"/>
                <w:szCs w:val="21"/>
              </w:rPr>
              <w:t>联系传真：</w:t>
            </w:r>
          </w:p>
        </w:tc>
        <w:tc>
          <w:tcPr>
            <w:tcW w:w="1453" w:type="dxa"/>
            <w:gridSpan w:val="2"/>
            <w:shd w:val="clear" w:color="auto" w:fill="auto"/>
            <w:vAlign w:val="center"/>
          </w:tcPr>
          <w:p w14:paraId="65EB73D7" w14:textId="77777777" w:rsidR="00C500D4" w:rsidRPr="00F41998" w:rsidRDefault="00C500D4">
            <w:pPr>
              <w:pStyle w:val="Default"/>
              <w:spacing w:line="300" w:lineRule="auto"/>
              <w:jc w:val="center"/>
              <w:rPr>
                <w:rFonts w:hAnsi="仿宋_GB2312" w:cs="Times New Roman"/>
                <w:noProof/>
                <w:sz w:val="21"/>
                <w:szCs w:val="21"/>
              </w:rPr>
            </w:pPr>
          </w:p>
        </w:tc>
        <w:tc>
          <w:tcPr>
            <w:tcW w:w="1920" w:type="dxa"/>
            <w:shd w:val="clear" w:color="auto" w:fill="auto"/>
            <w:vAlign w:val="center"/>
          </w:tcPr>
          <w:p w14:paraId="65EB73D8" w14:textId="77777777" w:rsidR="00C500D4" w:rsidRPr="00F41998" w:rsidRDefault="005C7382">
            <w:pPr>
              <w:pStyle w:val="Default"/>
              <w:spacing w:line="300" w:lineRule="auto"/>
              <w:rPr>
                <w:rFonts w:hAnsi="仿宋_GB2312" w:cs="Times New Roman"/>
                <w:noProof/>
                <w:sz w:val="21"/>
                <w:szCs w:val="21"/>
              </w:rPr>
            </w:pPr>
            <w:r w:rsidRPr="00F41998">
              <w:rPr>
                <w:rFonts w:hAnsi="仿宋_GB2312" w:cs="Times New Roman" w:hint="eastAsia"/>
                <w:noProof/>
                <w:sz w:val="21"/>
                <w:szCs w:val="21"/>
              </w:rPr>
              <w:t>电子邮箱：</w:t>
            </w:r>
          </w:p>
        </w:tc>
        <w:tc>
          <w:tcPr>
            <w:tcW w:w="3596" w:type="dxa"/>
            <w:shd w:val="clear" w:color="auto" w:fill="auto"/>
            <w:vAlign w:val="center"/>
          </w:tcPr>
          <w:p w14:paraId="65EB73D9" w14:textId="77777777" w:rsidR="00C500D4" w:rsidRPr="00F41998" w:rsidRDefault="00C500D4">
            <w:pPr>
              <w:pStyle w:val="Default"/>
              <w:spacing w:line="300" w:lineRule="auto"/>
              <w:jc w:val="center"/>
              <w:rPr>
                <w:rFonts w:hAnsi="仿宋_GB2312" w:cs="Times New Roman"/>
                <w:noProof/>
                <w:sz w:val="21"/>
                <w:szCs w:val="21"/>
              </w:rPr>
            </w:pPr>
          </w:p>
        </w:tc>
      </w:tr>
      <w:tr w:rsidR="00C500D4" w:rsidRPr="00F41998" w14:paraId="65EB73DF" w14:textId="77777777" w:rsidTr="001E00DB">
        <w:trPr>
          <w:trHeight w:val="383"/>
        </w:trPr>
        <w:tc>
          <w:tcPr>
            <w:tcW w:w="2771" w:type="dxa"/>
            <w:gridSpan w:val="2"/>
            <w:vMerge w:val="restart"/>
            <w:shd w:val="clear" w:color="auto" w:fill="auto"/>
            <w:vAlign w:val="center"/>
          </w:tcPr>
          <w:p w14:paraId="65EB73DB" w14:textId="77777777" w:rsidR="00C500D4" w:rsidRPr="00F41998" w:rsidRDefault="005C7382">
            <w:pPr>
              <w:spacing w:line="300" w:lineRule="auto"/>
              <w:ind w:right="72"/>
              <w:jc w:val="left"/>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中央国债登记公司</w:t>
            </w:r>
          </w:p>
          <w:p w14:paraId="65EB73DC" w14:textId="77777777" w:rsidR="00C500D4" w:rsidRPr="00F41998" w:rsidRDefault="005C7382">
            <w:pPr>
              <w:spacing w:line="300" w:lineRule="auto"/>
              <w:ind w:right="72"/>
              <w:jc w:val="left"/>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一级托管账户详情</w:t>
            </w:r>
          </w:p>
        </w:tc>
        <w:tc>
          <w:tcPr>
            <w:tcW w:w="1453" w:type="dxa"/>
            <w:gridSpan w:val="2"/>
            <w:shd w:val="clear" w:color="auto" w:fill="auto"/>
            <w:vAlign w:val="center"/>
          </w:tcPr>
          <w:p w14:paraId="65EB73DD" w14:textId="77777777" w:rsidR="00C500D4" w:rsidRPr="00F41998" w:rsidRDefault="005C7382">
            <w:pPr>
              <w:spacing w:line="300" w:lineRule="auto"/>
              <w:ind w:right="72"/>
              <w:jc w:val="center"/>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户名</w:t>
            </w:r>
          </w:p>
        </w:tc>
        <w:tc>
          <w:tcPr>
            <w:tcW w:w="5516" w:type="dxa"/>
            <w:gridSpan w:val="2"/>
            <w:shd w:val="clear" w:color="auto" w:fill="auto"/>
            <w:vAlign w:val="center"/>
          </w:tcPr>
          <w:p w14:paraId="65EB73DE" w14:textId="77777777" w:rsidR="00C500D4" w:rsidRPr="00F41998" w:rsidRDefault="00C500D4">
            <w:pPr>
              <w:pStyle w:val="Default"/>
              <w:spacing w:line="300" w:lineRule="auto"/>
              <w:rPr>
                <w:rFonts w:hAnsi="仿宋_GB2312" w:cs="Times New Roman"/>
                <w:noProof/>
                <w:sz w:val="21"/>
                <w:szCs w:val="21"/>
              </w:rPr>
            </w:pPr>
          </w:p>
        </w:tc>
      </w:tr>
      <w:tr w:rsidR="00C500D4" w:rsidRPr="00F41998" w14:paraId="65EB73E3" w14:textId="77777777" w:rsidTr="001E00DB">
        <w:trPr>
          <w:trHeight w:val="329"/>
        </w:trPr>
        <w:tc>
          <w:tcPr>
            <w:tcW w:w="2771" w:type="dxa"/>
            <w:gridSpan w:val="2"/>
            <w:vMerge/>
            <w:shd w:val="clear" w:color="auto" w:fill="auto"/>
            <w:vAlign w:val="center"/>
          </w:tcPr>
          <w:p w14:paraId="65EB73E0" w14:textId="77777777" w:rsidR="00C500D4" w:rsidRPr="00F41998" w:rsidRDefault="00C500D4">
            <w:pPr>
              <w:pStyle w:val="Default"/>
              <w:spacing w:line="300" w:lineRule="auto"/>
              <w:rPr>
                <w:rFonts w:hAnsi="仿宋_GB2312" w:cs="Times New Roman"/>
                <w:noProof/>
                <w:sz w:val="21"/>
                <w:szCs w:val="21"/>
              </w:rPr>
            </w:pPr>
          </w:p>
        </w:tc>
        <w:tc>
          <w:tcPr>
            <w:tcW w:w="1453" w:type="dxa"/>
            <w:gridSpan w:val="2"/>
            <w:shd w:val="clear" w:color="auto" w:fill="auto"/>
            <w:vAlign w:val="center"/>
          </w:tcPr>
          <w:p w14:paraId="65EB73E1" w14:textId="77777777" w:rsidR="00C500D4" w:rsidRPr="00F41998" w:rsidRDefault="005C7382">
            <w:pPr>
              <w:spacing w:line="300" w:lineRule="auto"/>
              <w:ind w:right="72"/>
              <w:jc w:val="center"/>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账号</w:t>
            </w:r>
          </w:p>
        </w:tc>
        <w:tc>
          <w:tcPr>
            <w:tcW w:w="5516" w:type="dxa"/>
            <w:gridSpan w:val="2"/>
            <w:shd w:val="clear" w:color="auto" w:fill="auto"/>
            <w:vAlign w:val="center"/>
          </w:tcPr>
          <w:p w14:paraId="65EB73E2" w14:textId="77777777" w:rsidR="00C500D4" w:rsidRPr="00F41998" w:rsidRDefault="00C500D4">
            <w:pPr>
              <w:pStyle w:val="Default"/>
              <w:spacing w:line="300" w:lineRule="auto"/>
              <w:rPr>
                <w:rFonts w:hAnsi="仿宋_GB2312" w:cs="Times New Roman"/>
                <w:noProof/>
                <w:sz w:val="21"/>
                <w:szCs w:val="21"/>
              </w:rPr>
            </w:pPr>
          </w:p>
        </w:tc>
      </w:tr>
      <w:tr w:rsidR="00C500D4" w:rsidRPr="00F41998" w14:paraId="65EB73E7" w14:textId="77777777" w:rsidTr="001E00DB">
        <w:trPr>
          <w:trHeight w:val="383"/>
        </w:trPr>
        <w:tc>
          <w:tcPr>
            <w:tcW w:w="2771" w:type="dxa"/>
            <w:gridSpan w:val="2"/>
            <w:vMerge w:val="restart"/>
            <w:shd w:val="clear" w:color="auto" w:fill="auto"/>
            <w:vAlign w:val="center"/>
          </w:tcPr>
          <w:p w14:paraId="74EA0A59" w14:textId="77777777" w:rsidR="00066588" w:rsidRPr="00F41998" w:rsidRDefault="005C7382">
            <w:pPr>
              <w:spacing w:line="300" w:lineRule="auto"/>
              <w:ind w:right="72"/>
              <w:jc w:val="left"/>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中国证券登记公司</w:t>
            </w:r>
          </w:p>
          <w:p w14:paraId="65EB73E4" w14:textId="0877BF14" w:rsidR="00C500D4" w:rsidRPr="00F41998" w:rsidRDefault="005C7382">
            <w:pPr>
              <w:spacing w:line="300" w:lineRule="auto"/>
              <w:ind w:right="72"/>
              <w:jc w:val="left"/>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上海分公司托管账户详情</w:t>
            </w:r>
          </w:p>
        </w:tc>
        <w:tc>
          <w:tcPr>
            <w:tcW w:w="1453" w:type="dxa"/>
            <w:gridSpan w:val="2"/>
            <w:shd w:val="clear" w:color="auto" w:fill="auto"/>
            <w:vAlign w:val="center"/>
          </w:tcPr>
          <w:p w14:paraId="65EB73E5" w14:textId="77777777" w:rsidR="00C500D4" w:rsidRPr="00F41998" w:rsidRDefault="005C7382">
            <w:pPr>
              <w:spacing w:line="300" w:lineRule="auto"/>
              <w:ind w:right="72"/>
              <w:jc w:val="center"/>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户名</w:t>
            </w:r>
          </w:p>
        </w:tc>
        <w:tc>
          <w:tcPr>
            <w:tcW w:w="5516" w:type="dxa"/>
            <w:gridSpan w:val="2"/>
            <w:shd w:val="clear" w:color="auto" w:fill="auto"/>
            <w:vAlign w:val="center"/>
          </w:tcPr>
          <w:p w14:paraId="65EB73E6" w14:textId="77777777" w:rsidR="00C500D4" w:rsidRPr="00F41998" w:rsidRDefault="00C500D4">
            <w:pPr>
              <w:pStyle w:val="Default"/>
              <w:spacing w:line="300" w:lineRule="auto"/>
              <w:rPr>
                <w:rFonts w:hAnsi="仿宋_GB2312" w:cs="Times New Roman"/>
                <w:noProof/>
                <w:sz w:val="21"/>
                <w:szCs w:val="21"/>
              </w:rPr>
            </w:pPr>
          </w:p>
        </w:tc>
      </w:tr>
      <w:tr w:rsidR="00C500D4" w:rsidRPr="00F41998" w14:paraId="65EB73EB" w14:textId="77777777" w:rsidTr="001E00DB">
        <w:trPr>
          <w:trHeight w:val="396"/>
        </w:trPr>
        <w:tc>
          <w:tcPr>
            <w:tcW w:w="2771" w:type="dxa"/>
            <w:gridSpan w:val="2"/>
            <w:vMerge/>
            <w:shd w:val="clear" w:color="auto" w:fill="auto"/>
            <w:vAlign w:val="center"/>
          </w:tcPr>
          <w:p w14:paraId="65EB73E8" w14:textId="77777777" w:rsidR="00C500D4" w:rsidRPr="00F41998" w:rsidRDefault="00C500D4">
            <w:pPr>
              <w:pStyle w:val="Default"/>
              <w:spacing w:line="300" w:lineRule="auto"/>
              <w:rPr>
                <w:rFonts w:hAnsi="仿宋_GB2312" w:cs="Times New Roman"/>
                <w:noProof/>
                <w:sz w:val="21"/>
                <w:szCs w:val="21"/>
              </w:rPr>
            </w:pPr>
          </w:p>
        </w:tc>
        <w:tc>
          <w:tcPr>
            <w:tcW w:w="1453" w:type="dxa"/>
            <w:gridSpan w:val="2"/>
            <w:shd w:val="clear" w:color="auto" w:fill="auto"/>
            <w:vAlign w:val="center"/>
          </w:tcPr>
          <w:p w14:paraId="65EB73E9" w14:textId="77777777" w:rsidR="00C500D4" w:rsidRPr="00F41998" w:rsidRDefault="005C7382">
            <w:pPr>
              <w:spacing w:line="300" w:lineRule="auto"/>
              <w:ind w:right="72"/>
              <w:jc w:val="center"/>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账号</w:t>
            </w:r>
          </w:p>
        </w:tc>
        <w:tc>
          <w:tcPr>
            <w:tcW w:w="5516" w:type="dxa"/>
            <w:gridSpan w:val="2"/>
            <w:shd w:val="clear" w:color="auto" w:fill="auto"/>
            <w:vAlign w:val="center"/>
          </w:tcPr>
          <w:p w14:paraId="65EB73EA" w14:textId="77777777" w:rsidR="00C500D4" w:rsidRPr="00F41998" w:rsidRDefault="00C500D4">
            <w:pPr>
              <w:pStyle w:val="Default"/>
              <w:spacing w:line="300" w:lineRule="auto"/>
              <w:rPr>
                <w:rFonts w:hAnsi="仿宋_GB2312" w:cs="Times New Roman"/>
                <w:noProof/>
                <w:sz w:val="21"/>
                <w:szCs w:val="21"/>
              </w:rPr>
            </w:pPr>
          </w:p>
        </w:tc>
      </w:tr>
      <w:tr w:rsidR="00C500D4" w:rsidRPr="00F41998" w14:paraId="65EB73ED" w14:textId="77777777" w:rsidTr="001E00DB">
        <w:trPr>
          <w:trHeight w:val="457"/>
        </w:trPr>
        <w:tc>
          <w:tcPr>
            <w:tcW w:w="9740" w:type="dxa"/>
            <w:gridSpan w:val="6"/>
            <w:shd w:val="clear" w:color="auto" w:fill="auto"/>
            <w:vAlign w:val="center"/>
          </w:tcPr>
          <w:p w14:paraId="65EB73EC" w14:textId="6EB8864B" w:rsidR="00C500D4" w:rsidRPr="00F41998" w:rsidRDefault="005C7382">
            <w:pPr>
              <w:pStyle w:val="Default"/>
              <w:spacing w:line="360" w:lineRule="auto"/>
              <w:ind w:rightChars="-37" w:right="-89"/>
              <w:jc w:val="center"/>
              <w:rPr>
                <w:rFonts w:hAnsi="仿宋_GB2312" w:cs="Times New Roman"/>
                <w:noProof/>
                <w:sz w:val="21"/>
                <w:szCs w:val="21"/>
              </w:rPr>
            </w:pPr>
            <w:r w:rsidRPr="00F41998">
              <w:rPr>
                <w:rFonts w:hAnsi="仿宋_GB2312" w:cs="Times New Roman" w:hint="eastAsia"/>
                <w:b/>
                <w:noProof/>
                <w:sz w:val="21"/>
                <w:szCs w:val="21"/>
              </w:rPr>
              <w:t>申购利率及申购金额（申购</w:t>
            </w:r>
            <w:r w:rsidRPr="00F41998">
              <w:rPr>
                <w:rFonts w:hAnsi="仿宋_GB2312" w:cs="Times New Roman" w:hint="eastAsia"/>
                <w:b/>
                <w:noProof/>
                <w:color w:val="auto"/>
                <w:sz w:val="21"/>
                <w:szCs w:val="21"/>
              </w:rPr>
              <w:t>利率不超过</w:t>
            </w:r>
            <w:r w:rsidR="003D5F39">
              <w:rPr>
                <w:rFonts w:hAnsi="仿宋_GB2312" w:cs="Times New Roman" w:hint="eastAsia"/>
                <w:b/>
                <w:noProof/>
                <w:color w:val="auto"/>
                <w:sz w:val="21"/>
                <w:szCs w:val="21"/>
              </w:rPr>
              <w:t>7</w:t>
            </w:r>
            <w:r w:rsidR="003D5F39">
              <w:rPr>
                <w:rFonts w:hAnsi="仿宋_GB2312" w:cs="Times New Roman"/>
                <w:b/>
                <w:noProof/>
                <w:color w:val="auto"/>
                <w:sz w:val="21"/>
                <w:szCs w:val="21"/>
              </w:rPr>
              <w:t>.50</w:t>
            </w:r>
            <w:r w:rsidRPr="00F41998">
              <w:rPr>
                <w:rFonts w:hAnsi="仿宋_GB2312" w:cs="Times New Roman" w:hint="eastAsia"/>
                <w:b/>
                <w:noProof/>
                <w:color w:val="auto"/>
                <w:sz w:val="21"/>
                <w:szCs w:val="21"/>
              </w:rPr>
              <w:t>%）</w:t>
            </w:r>
          </w:p>
        </w:tc>
      </w:tr>
      <w:tr w:rsidR="00C500D4" w:rsidRPr="00F41998" w14:paraId="65EB73F1" w14:textId="77777777" w:rsidTr="001E00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1573" w:type="dxa"/>
            <w:vMerge w:val="restart"/>
            <w:shd w:val="clear" w:color="auto" w:fill="auto"/>
            <w:vAlign w:val="center"/>
          </w:tcPr>
          <w:p w14:paraId="2A1EA904" w14:textId="77777777" w:rsidR="00D24491" w:rsidRDefault="005C7382">
            <w:pPr>
              <w:autoSpaceDE w:val="0"/>
              <w:autoSpaceDN w:val="0"/>
              <w:adjustRightInd w:val="0"/>
              <w:jc w:val="center"/>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申购利率</w:t>
            </w:r>
          </w:p>
          <w:p w14:paraId="65EB73EE" w14:textId="2D6C2D9D" w:rsidR="00C500D4" w:rsidRPr="00F41998" w:rsidRDefault="005C7382">
            <w:pPr>
              <w:autoSpaceDE w:val="0"/>
              <w:autoSpaceDN w:val="0"/>
              <w:adjustRightInd w:val="0"/>
              <w:jc w:val="center"/>
              <w:rPr>
                <w:rFonts w:ascii="仿宋_GB2312" w:eastAsia="仿宋_GB2312" w:hAnsi="仿宋_GB2312"/>
                <w:noProof/>
                <w:sz w:val="21"/>
                <w:szCs w:val="21"/>
                <w:lang w:eastAsia="zh-CN"/>
              </w:rPr>
            </w:pPr>
            <w:r w:rsidRPr="00D24491">
              <w:rPr>
                <w:rFonts w:ascii="仿宋_GB2312" w:eastAsia="仿宋_GB2312" w:hAnsi="仿宋_GB2312" w:hint="eastAsia"/>
                <w:bCs/>
                <w:noProof/>
                <w:sz w:val="21"/>
                <w:szCs w:val="21"/>
                <w:lang w:eastAsia="zh-CN"/>
              </w:rPr>
              <w:t>（%）</w:t>
            </w:r>
          </w:p>
        </w:tc>
        <w:tc>
          <w:tcPr>
            <w:tcW w:w="1990" w:type="dxa"/>
            <w:gridSpan w:val="2"/>
            <w:vMerge w:val="restart"/>
            <w:shd w:val="clear" w:color="auto" w:fill="auto"/>
            <w:vAlign w:val="center"/>
          </w:tcPr>
          <w:p w14:paraId="396BCC5A" w14:textId="77777777" w:rsidR="00D24491" w:rsidRDefault="005C7382">
            <w:pPr>
              <w:autoSpaceDE w:val="0"/>
              <w:autoSpaceDN w:val="0"/>
              <w:adjustRightInd w:val="0"/>
              <w:jc w:val="center"/>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申购金额</w:t>
            </w:r>
          </w:p>
          <w:p w14:paraId="65EB73EF" w14:textId="7546D524" w:rsidR="00C500D4" w:rsidRPr="00F41998" w:rsidRDefault="005C7382">
            <w:pPr>
              <w:autoSpaceDE w:val="0"/>
              <w:autoSpaceDN w:val="0"/>
              <w:adjustRightInd w:val="0"/>
              <w:jc w:val="center"/>
              <w:rPr>
                <w:rFonts w:ascii="仿宋_GB2312" w:eastAsia="仿宋_GB2312" w:hAnsi="仿宋_GB2312"/>
                <w:b/>
                <w:noProof/>
                <w:sz w:val="21"/>
                <w:szCs w:val="21"/>
                <w:lang w:eastAsia="zh-CN"/>
              </w:rPr>
            </w:pPr>
            <w:r w:rsidRPr="00D24491">
              <w:rPr>
                <w:rFonts w:ascii="仿宋_GB2312" w:eastAsia="仿宋_GB2312" w:hAnsi="仿宋_GB2312" w:hint="eastAsia"/>
                <w:bCs/>
                <w:noProof/>
                <w:sz w:val="21"/>
                <w:szCs w:val="21"/>
                <w:lang w:eastAsia="zh-CN"/>
              </w:rPr>
              <w:t>（万元）</w:t>
            </w:r>
          </w:p>
        </w:tc>
        <w:tc>
          <w:tcPr>
            <w:tcW w:w="6177" w:type="dxa"/>
            <w:gridSpan w:val="3"/>
            <w:shd w:val="clear" w:color="auto" w:fill="auto"/>
          </w:tcPr>
          <w:p w14:paraId="65EB73F0" w14:textId="77777777" w:rsidR="00C500D4" w:rsidRPr="00F41998" w:rsidRDefault="005C7382">
            <w:pPr>
              <w:autoSpaceDE w:val="0"/>
              <w:autoSpaceDN w:val="0"/>
              <w:adjustRightInd w:val="0"/>
              <w:jc w:val="center"/>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托管场所选择</w:t>
            </w:r>
            <w:r w:rsidRPr="00F41998">
              <w:rPr>
                <w:rFonts w:ascii="仿宋_GB2312" w:eastAsia="仿宋_GB2312" w:hAnsi="仿宋_GB2312" w:hint="eastAsia"/>
                <w:b/>
                <w:noProof/>
                <w:sz w:val="21"/>
                <w:szCs w:val="21"/>
                <w:lang w:eastAsia="zh-CN"/>
              </w:rPr>
              <w:t>（不填默认为中央国债登记公司）</w:t>
            </w:r>
          </w:p>
        </w:tc>
      </w:tr>
      <w:tr w:rsidR="00C500D4" w:rsidRPr="00F41998" w14:paraId="65EB73F6" w14:textId="77777777" w:rsidTr="001E00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trPr>
        <w:tc>
          <w:tcPr>
            <w:tcW w:w="1573" w:type="dxa"/>
            <w:vMerge/>
            <w:shd w:val="clear" w:color="auto" w:fill="auto"/>
          </w:tcPr>
          <w:p w14:paraId="65EB73F2" w14:textId="77777777" w:rsidR="00C500D4" w:rsidRPr="00F41998" w:rsidRDefault="00C500D4">
            <w:pPr>
              <w:autoSpaceDE w:val="0"/>
              <w:autoSpaceDN w:val="0"/>
              <w:adjustRightInd w:val="0"/>
              <w:jc w:val="center"/>
              <w:rPr>
                <w:rFonts w:ascii="仿宋_GB2312" w:eastAsia="仿宋_GB2312" w:hAnsi="仿宋_GB2312"/>
                <w:noProof/>
                <w:sz w:val="21"/>
                <w:szCs w:val="21"/>
                <w:lang w:eastAsia="zh-CN"/>
              </w:rPr>
            </w:pPr>
          </w:p>
        </w:tc>
        <w:tc>
          <w:tcPr>
            <w:tcW w:w="1990" w:type="dxa"/>
            <w:gridSpan w:val="2"/>
            <w:vMerge/>
            <w:shd w:val="clear" w:color="auto" w:fill="auto"/>
          </w:tcPr>
          <w:p w14:paraId="65EB73F3" w14:textId="77777777" w:rsidR="00C500D4" w:rsidRPr="00F41998" w:rsidRDefault="00C500D4">
            <w:pPr>
              <w:autoSpaceDE w:val="0"/>
              <w:autoSpaceDN w:val="0"/>
              <w:adjustRightInd w:val="0"/>
              <w:jc w:val="center"/>
              <w:rPr>
                <w:rFonts w:ascii="仿宋_GB2312" w:eastAsia="仿宋_GB2312" w:hAnsi="仿宋_GB2312"/>
                <w:noProof/>
                <w:sz w:val="21"/>
                <w:szCs w:val="21"/>
                <w:lang w:eastAsia="zh-CN"/>
              </w:rPr>
            </w:pPr>
          </w:p>
        </w:tc>
        <w:tc>
          <w:tcPr>
            <w:tcW w:w="2581" w:type="dxa"/>
            <w:gridSpan w:val="2"/>
            <w:shd w:val="clear" w:color="auto" w:fill="auto"/>
          </w:tcPr>
          <w:p w14:paraId="65EB73F4" w14:textId="77777777" w:rsidR="00C500D4" w:rsidRPr="00F41998" w:rsidRDefault="005C7382" w:rsidP="001D3092">
            <w:pPr>
              <w:autoSpaceDE w:val="0"/>
              <w:autoSpaceDN w:val="0"/>
              <w:adjustRightInd w:val="0"/>
              <w:jc w:val="center"/>
              <w:rPr>
                <w:rFonts w:ascii="仿宋_GB2312" w:eastAsia="仿宋_GB2312" w:hAnsi="仿宋_GB2312"/>
                <w:noProof/>
                <w:sz w:val="21"/>
                <w:szCs w:val="21"/>
                <w:lang w:eastAsia="zh-CN"/>
              </w:rPr>
            </w:pPr>
            <w:r w:rsidRPr="00F41998">
              <w:rPr>
                <w:rFonts w:ascii="仿宋_GB2312" w:eastAsia="仿宋_GB2312" w:hAnsi="仿宋_GB2312" w:hint="eastAsia"/>
                <w:noProof/>
                <w:sz w:val="21"/>
                <w:szCs w:val="21"/>
                <w:lang w:eastAsia="zh-CN"/>
              </w:rPr>
              <w:t>中央国债登记公司</w:t>
            </w:r>
          </w:p>
        </w:tc>
        <w:tc>
          <w:tcPr>
            <w:tcW w:w="3596" w:type="dxa"/>
            <w:shd w:val="clear" w:color="auto" w:fill="auto"/>
          </w:tcPr>
          <w:p w14:paraId="65EB73F5" w14:textId="77777777" w:rsidR="00C500D4" w:rsidRPr="00F41998" w:rsidRDefault="005C7382" w:rsidP="00D24491">
            <w:pPr>
              <w:autoSpaceDE w:val="0"/>
              <w:autoSpaceDN w:val="0"/>
              <w:adjustRightInd w:val="0"/>
              <w:ind w:leftChars="-43" w:left="-103" w:rightChars="-62" w:right="-149"/>
              <w:jc w:val="center"/>
              <w:rPr>
                <w:rFonts w:ascii="仿宋_GB2312" w:eastAsia="仿宋_GB2312" w:hAnsi="仿宋_GB2312"/>
                <w:noProof/>
                <w:sz w:val="21"/>
                <w:szCs w:val="21"/>
                <w:lang w:eastAsia="zh-CN"/>
              </w:rPr>
            </w:pPr>
            <w:r w:rsidRPr="00D24491">
              <w:rPr>
                <w:rFonts w:ascii="仿宋_GB2312" w:eastAsia="仿宋_GB2312" w:hAnsi="仿宋_GB2312" w:hint="eastAsia"/>
                <w:noProof/>
                <w:sz w:val="20"/>
                <w:szCs w:val="20"/>
                <w:lang w:eastAsia="zh-CN"/>
              </w:rPr>
              <w:t>中国证券登记公司上海分公司</w:t>
            </w:r>
          </w:p>
        </w:tc>
      </w:tr>
      <w:tr w:rsidR="00C500D4" w:rsidRPr="00F41998" w14:paraId="65EB73FB" w14:textId="77777777" w:rsidTr="001E00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trPr>
        <w:tc>
          <w:tcPr>
            <w:tcW w:w="1573" w:type="dxa"/>
            <w:shd w:val="clear" w:color="auto" w:fill="auto"/>
            <w:vAlign w:val="center"/>
          </w:tcPr>
          <w:p w14:paraId="65EB73F7" w14:textId="77777777" w:rsidR="00C500D4" w:rsidRPr="00F41998" w:rsidRDefault="00C500D4" w:rsidP="007F2A5C">
            <w:pPr>
              <w:autoSpaceDE w:val="0"/>
              <w:autoSpaceDN w:val="0"/>
              <w:adjustRightInd w:val="0"/>
              <w:spacing w:line="240" w:lineRule="exact"/>
              <w:jc w:val="center"/>
              <w:rPr>
                <w:rFonts w:ascii="仿宋_GB2312" w:eastAsia="仿宋_GB2312" w:hAnsi="仿宋_GB2312"/>
                <w:noProof/>
                <w:sz w:val="21"/>
                <w:szCs w:val="21"/>
                <w:lang w:eastAsia="zh-CN"/>
              </w:rPr>
            </w:pPr>
          </w:p>
        </w:tc>
        <w:tc>
          <w:tcPr>
            <w:tcW w:w="1990" w:type="dxa"/>
            <w:gridSpan w:val="2"/>
            <w:shd w:val="clear" w:color="auto" w:fill="auto"/>
            <w:vAlign w:val="center"/>
          </w:tcPr>
          <w:p w14:paraId="65EB73F8" w14:textId="77777777" w:rsidR="00C500D4" w:rsidRPr="00F41998" w:rsidRDefault="00C500D4" w:rsidP="007F2A5C">
            <w:pPr>
              <w:autoSpaceDE w:val="0"/>
              <w:autoSpaceDN w:val="0"/>
              <w:adjustRightInd w:val="0"/>
              <w:spacing w:line="240" w:lineRule="exact"/>
              <w:jc w:val="center"/>
              <w:rPr>
                <w:rFonts w:ascii="仿宋_GB2312" w:eastAsia="仿宋_GB2312" w:hAnsi="仿宋_GB2312"/>
                <w:b/>
                <w:noProof/>
                <w:sz w:val="21"/>
                <w:szCs w:val="21"/>
                <w:lang w:eastAsia="zh-CN"/>
              </w:rPr>
            </w:pPr>
          </w:p>
        </w:tc>
        <w:tc>
          <w:tcPr>
            <w:tcW w:w="2581" w:type="dxa"/>
            <w:gridSpan w:val="2"/>
            <w:shd w:val="clear" w:color="auto" w:fill="auto"/>
            <w:vAlign w:val="center"/>
          </w:tcPr>
          <w:p w14:paraId="65EB73F9" w14:textId="77777777" w:rsidR="00C500D4" w:rsidRPr="00F41998" w:rsidRDefault="00C500D4" w:rsidP="007F2A5C">
            <w:pPr>
              <w:autoSpaceDE w:val="0"/>
              <w:autoSpaceDN w:val="0"/>
              <w:adjustRightInd w:val="0"/>
              <w:spacing w:line="240" w:lineRule="exact"/>
              <w:jc w:val="center"/>
              <w:rPr>
                <w:rFonts w:ascii="仿宋_GB2312" w:eastAsia="仿宋_GB2312" w:hAnsi="仿宋_GB2312"/>
                <w:b/>
                <w:noProof/>
                <w:sz w:val="21"/>
                <w:szCs w:val="21"/>
                <w:lang w:eastAsia="zh-CN"/>
              </w:rPr>
            </w:pPr>
          </w:p>
        </w:tc>
        <w:tc>
          <w:tcPr>
            <w:tcW w:w="3596" w:type="dxa"/>
            <w:shd w:val="clear" w:color="auto" w:fill="auto"/>
            <w:vAlign w:val="center"/>
          </w:tcPr>
          <w:p w14:paraId="65EB73FA" w14:textId="77777777" w:rsidR="00C500D4" w:rsidRPr="00F41998" w:rsidRDefault="00C500D4" w:rsidP="007F2A5C">
            <w:pPr>
              <w:autoSpaceDE w:val="0"/>
              <w:autoSpaceDN w:val="0"/>
              <w:adjustRightInd w:val="0"/>
              <w:spacing w:line="240" w:lineRule="exact"/>
              <w:jc w:val="center"/>
              <w:rPr>
                <w:rFonts w:ascii="仿宋_GB2312" w:eastAsia="仿宋_GB2312" w:hAnsi="仿宋_GB2312"/>
                <w:b/>
                <w:noProof/>
                <w:sz w:val="21"/>
                <w:szCs w:val="21"/>
                <w:lang w:eastAsia="zh-CN"/>
              </w:rPr>
            </w:pPr>
          </w:p>
        </w:tc>
      </w:tr>
      <w:tr w:rsidR="00C500D4" w:rsidRPr="00F41998" w14:paraId="65EB7400" w14:textId="77777777" w:rsidTr="001E00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trPr>
        <w:tc>
          <w:tcPr>
            <w:tcW w:w="1573" w:type="dxa"/>
            <w:shd w:val="clear" w:color="auto" w:fill="auto"/>
            <w:vAlign w:val="center"/>
          </w:tcPr>
          <w:p w14:paraId="65EB73FC" w14:textId="77777777" w:rsidR="00C500D4" w:rsidRPr="00F41998" w:rsidRDefault="00C500D4" w:rsidP="007F2A5C">
            <w:pPr>
              <w:autoSpaceDE w:val="0"/>
              <w:autoSpaceDN w:val="0"/>
              <w:adjustRightInd w:val="0"/>
              <w:spacing w:line="240" w:lineRule="exact"/>
              <w:jc w:val="center"/>
              <w:rPr>
                <w:rFonts w:ascii="仿宋_GB2312" w:eastAsia="仿宋_GB2312" w:hAnsi="仿宋_GB2312"/>
                <w:noProof/>
                <w:sz w:val="21"/>
                <w:szCs w:val="21"/>
                <w:lang w:eastAsia="zh-CN"/>
              </w:rPr>
            </w:pPr>
          </w:p>
        </w:tc>
        <w:tc>
          <w:tcPr>
            <w:tcW w:w="1990" w:type="dxa"/>
            <w:gridSpan w:val="2"/>
            <w:shd w:val="clear" w:color="auto" w:fill="auto"/>
            <w:vAlign w:val="center"/>
          </w:tcPr>
          <w:p w14:paraId="65EB73FD" w14:textId="77777777" w:rsidR="00C500D4" w:rsidRPr="00F41998" w:rsidRDefault="00C500D4" w:rsidP="007F2A5C">
            <w:pPr>
              <w:autoSpaceDE w:val="0"/>
              <w:autoSpaceDN w:val="0"/>
              <w:adjustRightInd w:val="0"/>
              <w:spacing w:line="240" w:lineRule="exact"/>
              <w:jc w:val="center"/>
              <w:rPr>
                <w:rFonts w:ascii="仿宋_GB2312" w:eastAsia="仿宋_GB2312" w:hAnsi="仿宋_GB2312"/>
                <w:b/>
                <w:noProof/>
                <w:sz w:val="21"/>
                <w:szCs w:val="21"/>
                <w:lang w:eastAsia="zh-CN"/>
              </w:rPr>
            </w:pPr>
          </w:p>
        </w:tc>
        <w:tc>
          <w:tcPr>
            <w:tcW w:w="2581" w:type="dxa"/>
            <w:gridSpan w:val="2"/>
            <w:shd w:val="clear" w:color="auto" w:fill="auto"/>
            <w:vAlign w:val="center"/>
          </w:tcPr>
          <w:p w14:paraId="65EB73FE" w14:textId="77777777" w:rsidR="00C500D4" w:rsidRPr="00F41998" w:rsidRDefault="00C500D4" w:rsidP="007F2A5C">
            <w:pPr>
              <w:autoSpaceDE w:val="0"/>
              <w:autoSpaceDN w:val="0"/>
              <w:adjustRightInd w:val="0"/>
              <w:spacing w:line="240" w:lineRule="exact"/>
              <w:jc w:val="center"/>
              <w:rPr>
                <w:rFonts w:ascii="仿宋_GB2312" w:eastAsia="仿宋_GB2312" w:hAnsi="仿宋_GB2312"/>
                <w:b/>
                <w:noProof/>
                <w:sz w:val="21"/>
                <w:szCs w:val="21"/>
                <w:lang w:eastAsia="zh-CN"/>
              </w:rPr>
            </w:pPr>
          </w:p>
        </w:tc>
        <w:tc>
          <w:tcPr>
            <w:tcW w:w="3596" w:type="dxa"/>
            <w:shd w:val="clear" w:color="auto" w:fill="auto"/>
            <w:vAlign w:val="center"/>
          </w:tcPr>
          <w:p w14:paraId="65EB73FF" w14:textId="77777777" w:rsidR="00C500D4" w:rsidRPr="00F41998" w:rsidRDefault="00C500D4" w:rsidP="007F2A5C">
            <w:pPr>
              <w:autoSpaceDE w:val="0"/>
              <w:autoSpaceDN w:val="0"/>
              <w:adjustRightInd w:val="0"/>
              <w:spacing w:line="240" w:lineRule="exact"/>
              <w:jc w:val="center"/>
              <w:rPr>
                <w:rFonts w:ascii="仿宋_GB2312" w:eastAsia="仿宋_GB2312" w:hAnsi="仿宋_GB2312"/>
                <w:b/>
                <w:noProof/>
                <w:sz w:val="21"/>
                <w:szCs w:val="21"/>
                <w:lang w:eastAsia="zh-CN"/>
              </w:rPr>
            </w:pPr>
          </w:p>
        </w:tc>
      </w:tr>
      <w:tr w:rsidR="00C500D4" w:rsidRPr="00F41998" w14:paraId="65EB7405" w14:textId="77777777" w:rsidTr="001E00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trPr>
        <w:tc>
          <w:tcPr>
            <w:tcW w:w="1573" w:type="dxa"/>
            <w:shd w:val="clear" w:color="auto" w:fill="auto"/>
            <w:vAlign w:val="center"/>
          </w:tcPr>
          <w:p w14:paraId="65EB7401" w14:textId="77777777" w:rsidR="00C500D4" w:rsidRPr="00F41998" w:rsidRDefault="00C500D4" w:rsidP="007F2A5C">
            <w:pPr>
              <w:autoSpaceDE w:val="0"/>
              <w:autoSpaceDN w:val="0"/>
              <w:adjustRightInd w:val="0"/>
              <w:spacing w:line="240" w:lineRule="exact"/>
              <w:jc w:val="center"/>
              <w:rPr>
                <w:rFonts w:ascii="仿宋_GB2312" w:eastAsia="仿宋_GB2312" w:hAnsi="仿宋_GB2312"/>
                <w:noProof/>
                <w:sz w:val="21"/>
                <w:szCs w:val="21"/>
                <w:lang w:eastAsia="zh-CN"/>
              </w:rPr>
            </w:pPr>
          </w:p>
        </w:tc>
        <w:tc>
          <w:tcPr>
            <w:tcW w:w="1990" w:type="dxa"/>
            <w:gridSpan w:val="2"/>
            <w:shd w:val="clear" w:color="auto" w:fill="auto"/>
            <w:vAlign w:val="center"/>
          </w:tcPr>
          <w:p w14:paraId="65EB7402" w14:textId="77777777" w:rsidR="00C500D4" w:rsidRPr="00F41998" w:rsidRDefault="00C500D4" w:rsidP="007F2A5C">
            <w:pPr>
              <w:autoSpaceDE w:val="0"/>
              <w:autoSpaceDN w:val="0"/>
              <w:adjustRightInd w:val="0"/>
              <w:spacing w:line="240" w:lineRule="exact"/>
              <w:jc w:val="center"/>
              <w:rPr>
                <w:rFonts w:ascii="仿宋_GB2312" w:eastAsia="仿宋_GB2312" w:hAnsi="仿宋_GB2312"/>
                <w:b/>
                <w:noProof/>
                <w:sz w:val="21"/>
                <w:szCs w:val="21"/>
                <w:lang w:eastAsia="zh-CN"/>
              </w:rPr>
            </w:pPr>
          </w:p>
        </w:tc>
        <w:tc>
          <w:tcPr>
            <w:tcW w:w="2581" w:type="dxa"/>
            <w:gridSpan w:val="2"/>
            <w:shd w:val="clear" w:color="auto" w:fill="auto"/>
            <w:vAlign w:val="center"/>
          </w:tcPr>
          <w:p w14:paraId="65EB7403" w14:textId="77777777" w:rsidR="00C500D4" w:rsidRPr="00F41998" w:rsidRDefault="00C500D4" w:rsidP="007F2A5C">
            <w:pPr>
              <w:autoSpaceDE w:val="0"/>
              <w:autoSpaceDN w:val="0"/>
              <w:adjustRightInd w:val="0"/>
              <w:spacing w:line="240" w:lineRule="exact"/>
              <w:jc w:val="center"/>
              <w:rPr>
                <w:rFonts w:ascii="仿宋_GB2312" w:eastAsia="仿宋_GB2312" w:hAnsi="仿宋_GB2312"/>
                <w:b/>
                <w:noProof/>
                <w:sz w:val="21"/>
                <w:szCs w:val="21"/>
                <w:lang w:eastAsia="zh-CN"/>
              </w:rPr>
            </w:pPr>
          </w:p>
        </w:tc>
        <w:tc>
          <w:tcPr>
            <w:tcW w:w="3596" w:type="dxa"/>
            <w:shd w:val="clear" w:color="auto" w:fill="auto"/>
            <w:vAlign w:val="center"/>
          </w:tcPr>
          <w:p w14:paraId="65EB7404" w14:textId="77777777" w:rsidR="00C500D4" w:rsidRPr="00F41998" w:rsidRDefault="00C500D4" w:rsidP="007F2A5C">
            <w:pPr>
              <w:autoSpaceDE w:val="0"/>
              <w:autoSpaceDN w:val="0"/>
              <w:adjustRightInd w:val="0"/>
              <w:spacing w:line="240" w:lineRule="exact"/>
              <w:jc w:val="center"/>
              <w:rPr>
                <w:rFonts w:ascii="仿宋_GB2312" w:eastAsia="仿宋_GB2312" w:hAnsi="仿宋_GB2312"/>
                <w:b/>
                <w:noProof/>
                <w:sz w:val="21"/>
                <w:szCs w:val="21"/>
                <w:lang w:eastAsia="zh-CN"/>
              </w:rPr>
            </w:pPr>
          </w:p>
        </w:tc>
      </w:tr>
      <w:tr w:rsidR="00C500D4" w:rsidRPr="00F41998" w14:paraId="65EB7413" w14:textId="77777777" w:rsidTr="001E00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9740" w:type="dxa"/>
            <w:gridSpan w:val="6"/>
            <w:shd w:val="clear" w:color="auto" w:fill="auto"/>
          </w:tcPr>
          <w:p w14:paraId="65EB7406" w14:textId="77777777" w:rsidR="00C500D4" w:rsidRPr="00F41998" w:rsidRDefault="005C7382">
            <w:pPr>
              <w:snapToGrid w:val="0"/>
              <w:spacing w:line="0" w:lineRule="atLeast"/>
              <w:ind w:right="142"/>
              <w:jc w:val="left"/>
              <w:rPr>
                <w:rFonts w:ascii="仿宋_GB2312" w:eastAsia="仿宋_GB2312" w:hAnsi="仿宋_GB2312"/>
                <w:b/>
                <w:noProof/>
                <w:sz w:val="18"/>
                <w:szCs w:val="21"/>
                <w:lang w:eastAsia="zh-CN"/>
              </w:rPr>
            </w:pPr>
            <w:r w:rsidRPr="00F41998">
              <w:rPr>
                <w:rFonts w:ascii="仿宋_GB2312" w:eastAsia="仿宋_GB2312" w:hAnsi="仿宋_GB2312" w:hint="eastAsia"/>
                <w:b/>
                <w:noProof/>
                <w:sz w:val="18"/>
                <w:szCs w:val="21"/>
                <w:lang w:eastAsia="zh-CN"/>
              </w:rPr>
              <w:t>重要提示：</w:t>
            </w:r>
          </w:p>
          <w:p w14:paraId="65EB7407" w14:textId="77777777" w:rsidR="00C500D4" w:rsidRPr="00F41998" w:rsidRDefault="005C7382">
            <w:pPr>
              <w:snapToGrid w:val="0"/>
              <w:spacing w:line="0" w:lineRule="atLeast"/>
              <w:ind w:right="142"/>
              <w:jc w:val="left"/>
              <w:rPr>
                <w:rFonts w:ascii="仿宋_GB2312" w:eastAsia="仿宋_GB2312" w:hAnsi="仿宋_GB2312"/>
                <w:noProof/>
                <w:sz w:val="18"/>
                <w:szCs w:val="21"/>
                <w:lang w:eastAsia="zh-CN"/>
              </w:rPr>
            </w:pPr>
            <w:r w:rsidRPr="00F41998">
              <w:rPr>
                <w:rFonts w:ascii="仿宋_GB2312" w:eastAsia="仿宋_GB2312" w:hAnsi="仿宋_GB2312" w:hint="eastAsia"/>
                <w:noProof/>
                <w:sz w:val="18"/>
                <w:szCs w:val="21"/>
                <w:lang w:eastAsia="zh-CN"/>
              </w:rPr>
              <w:t>1．申购利率应在簿记建档利率上限内（包括上限）由低到高填写，最小变动单位为0.01%；</w:t>
            </w:r>
          </w:p>
          <w:p w14:paraId="65EB7408" w14:textId="3804E8AD" w:rsidR="00C500D4" w:rsidRPr="00F41998" w:rsidRDefault="005C7382">
            <w:pPr>
              <w:snapToGrid w:val="0"/>
              <w:spacing w:line="0" w:lineRule="atLeast"/>
              <w:ind w:right="142"/>
              <w:jc w:val="left"/>
              <w:rPr>
                <w:rFonts w:ascii="仿宋_GB2312" w:eastAsia="仿宋_GB2312" w:hAnsi="仿宋_GB2312"/>
                <w:noProof/>
                <w:sz w:val="18"/>
                <w:szCs w:val="21"/>
                <w:lang w:eastAsia="zh-CN"/>
              </w:rPr>
            </w:pPr>
            <w:r w:rsidRPr="00F41998">
              <w:rPr>
                <w:rFonts w:ascii="仿宋_GB2312" w:eastAsia="仿宋_GB2312" w:hAnsi="仿宋_GB2312" w:hint="eastAsia"/>
                <w:noProof/>
                <w:sz w:val="18"/>
                <w:szCs w:val="21"/>
                <w:lang w:eastAsia="zh-CN"/>
              </w:rPr>
              <w:t>2．每一申购利率对应的申购金额下限为1000万元（含1000万元），且应为</w:t>
            </w:r>
            <w:r w:rsidR="00AF4153">
              <w:rPr>
                <w:rFonts w:ascii="仿宋_GB2312" w:eastAsia="仿宋_GB2312" w:hAnsi="仿宋_GB2312"/>
                <w:noProof/>
                <w:sz w:val="18"/>
                <w:szCs w:val="21"/>
                <w:lang w:eastAsia="zh-CN"/>
              </w:rPr>
              <w:t>1</w:t>
            </w:r>
            <w:r w:rsidR="00AF4153" w:rsidRPr="00F41998">
              <w:rPr>
                <w:rFonts w:ascii="仿宋_GB2312" w:eastAsia="仿宋_GB2312" w:hAnsi="仿宋_GB2312" w:hint="eastAsia"/>
                <w:noProof/>
                <w:sz w:val="18"/>
                <w:szCs w:val="21"/>
                <w:lang w:eastAsia="zh-CN"/>
              </w:rPr>
              <w:t>00</w:t>
            </w:r>
            <w:r w:rsidRPr="00F41998">
              <w:rPr>
                <w:rFonts w:ascii="仿宋_GB2312" w:eastAsia="仿宋_GB2312" w:hAnsi="仿宋_GB2312" w:hint="eastAsia"/>
                <w:noProof/>
                <w:sz w:val="18"/>
                <w:szCs w:val="21"/>
                <w:lang w:eastAsia="zh-CN"/>
              </w:rPr>
              <w:t>万元的整数倍。每一申购意向函各标位对本期债券的申购金额累计不超过发行总额（</w:t>
            </w:r>
            <w:r w:rsidR="009267BF">
              <w:rPr>
                <w:rFonts w:ascii="仿宋_GB2312" w:eastAsia="仿宋_GB2312" w:hAnsi="仿宋_GB2312"/>
                <w:noProof/>
                <w:sz w:val="18"/>
                <w:szCs w:val="21"/>
                <w:lang w:eastAsia="zh-CN"/>
              </w:rPr>
              <w:t>4.3</w:t>
            </w:r>
            <w:r w:rsidR="00494591" w:rsidRPr="00F41998">
              <w:rPr>
                <w:rFonts w:ascii="仿宋_GB2312" w:eastAsia="仿宋_GB2312" w:hAnsi="仿宋_GB2312" w:hint="eastAsia"/>
                <w:noProof/>
                <w:sz w:val="18"/>
                <w:szCs w:val="21"/>
                <w:lang w:eastAsia="zh-CN"/>
              </w:rPr>
              <w:t>亿元</w:t>
            </w:r>
            <w:r w:rsidRPr="00F41998">
              <w:rPr>
                <w:rFonts w:ascii="仿宋_GB2312" w:eastAsia="仿宋_GB2312" w:hAnsi="仿宋_GB2312" w:hint="eastAsia"/>
                <w:noProof/>
                <w:sz w:val="18"/>
                <w:szCs w:val="21"/>
                <w:lang w:eastAsia="zh-CN"/>
              </w:rPr>
              <w:t>）；</w:t>
            </w:r>
          </w:p>
          <w:p w14:paraId="65EB7409" w14:textId="77777777" w:rsidR="00C500D4" w:rsidRPr="00F41998" w:rsidRDefault="005C7382">
            <w:pPr>
              <w:snapToGrid w:val="0"/>
              <w:spacing w:line="0" w:lineRule="atLeast"/>
              <w:ind w:right="142"/>
              <w:jc w:val="left"/>
              <w:rPr>
                <w:rFonts w:ascii="仿宋_GB2312" w:eastAsia="仿宋_GB2312" w:hAnsi="仿宋_GB2312"/>
                <w:noProof/>
                <w:sz w:val="18"/>
                <w:szCs w:val="21"/>
                <w:lang w:eastAsia="zh-CN"/>
              </w:rPr>
            </w:pPr>
            <w:r w:rsidRPr="00F41998">
              <w:rPr>
                <w:rFonts w:ascii="仿宋_GB2312" w:eastAsia="仿宋_GB2312" w:hAnsi="仿宋_GB2312" w:hint="eastAsia"/>
                <w:noProof/>
                <w:sz w:val="18"/>
                <w:szCs w:val="21"/>
                <w:lang w:eastAsia="zh-CN"/>
              </w:rPr>
              <w:t xml:space="preserve">3．每一申购利率对应的为单一申购金额。当最终确定的发行利率不低于该申购利率时，投资者的最大获配量为低于该申购利率（包含此申购利率）的所有标位叠加量； </w:t>
            </w:r>
          </w:p>
          <w:p w14:paraId="65EB740A" w14:textId="6D2AC2F4" w:rsidR="00C500D4" w:rsidRPr="00F41998" w:rsidRDefault="005C7382">
            <w:pPr>
              <w:autoSpaceDE w:val="0"/>
              <w:autoSpaceDN w:val="0"/>
              <w:adjustRightInd w:val="0"/>
              <w:spacing w:line="240" w:lineRule="exact"/>
              <w:rPr>
                <w:rFonts w:ascii="仿宋_GB2312" w:eastAsia="仿宋_GB2312" w:hAnsi="仿宋_GB2312"/>
                <w:noProof/>
                <w:sz w:val="18"/>
                <w:szCs w:val="21"/>
                <w:lang w:eastAsia="zh-CN"/>
              </w:rPr>
            </w:pPr>
            <w:r w:rsidRPr="00F41998">
              <w:rPr>
                <w:rFonts w:ascii="仿宋_GB2312" w:eastAsia="仿宋_GB2312" w:hAnsi="仿宋_GB2312" w:hint="eastAsia"/>
                <w:noProof/>
                <w:sz w:val="18"/>
                <w:szCs w:val="21"/>
                <w:lang w:eastAsia="zh-CN"/>
              </w:rPr>
              <w:t>4．申购传真专线：</w:t>
            </w:r>
            <w:r w:rsidR="003D5F39" w:rsidRPr="003D5F39">
              <w:rPr>
                <w:rFonts w:ascii="仿宋_GB2312" w:eastAsia="仿宋_GB2312" w:hAnsi="仿宋_GB2312"/>
                <w:noProof/>
                <w:sz w:val="18"/>
                <w:szCs w:val="21"/>
                <w:lang w:eastAsia="zh-CN"/>
              </w:rPr>
              <w:t>010-88170960</w:t>
            </w:r>
            <w:r w:rsidRPr="00F41998">
              <w:rPr>
                <w:rFonts w:ascii="仿宋_GB2312" w:eastAsia="仿宋_GB2312" w:hAnsi="仿宋_GB2312" w:hint="eastAsia"/>
                <w:noProof/>
                <w:sz w:val="18"/>
                <w:szCs w:val="21"/>
                <w:lang w:eastAsia="zh-CN"/>
              </w:rPr>
              <w:t>；簿记现场咨询电话：</w:t>
            </w:r>
            <w:r w:rsidR="003D5F39" w:rsidRPr="003D5F39">
              <w:rPr>
                <w:rFonts w:ascii="仿宋_GB2312" w:eastAsia="仿宋_GB2312" w:hAnsi="仿宋_GB2312"/>
                <w:noProof/>
                <w:sz w:val="18"/>
                <w:szCs w:val="21"/>
                <w:lang w:eastAsia="zh-CN"/>
              </w:rPr>
              <w:t>010-88170043</w:t>
            </w:r>
            <w:r w:rsidRPr="00F41998">
              <w:rPr>
                <w:rFonts w:ascii="仿宋_GB2312" w:eastAsia="仿宋_GB2312" w:hAnsi="仿宋_GB2312" w:hint="eastAsia"/>
                <w:noProof/>
                <w:sz w:val="18"/>
                <w:szCs w:val="21"/>
                <w:lang w:eastAsia="zh-CN"/>
              </w:rPr>
              <w:t>。</w:t>
            </w:r>
          </w:p>
          <w:p w14:paraId="65EB740B" w14:textId="77777777" w:rsidR="00C500D4" w:rsidRPr="00F41998" w:rsidRDefault="005C7382">
            <w:pPr>
              <w:autoSpaceDE w:val="0"/>
              <w:autoSpaceDN w:val="0"/>
              <w:adjustRightInd w:val="0"/>
              <w:spacing w:line="240" w:lineRule="exact"/>
              <w:rPr>
                <w:rFonts w:ascii="仿宋_GB2312" w:eastAsia="仿宋_GB2312" w:hAnsi="仿宋_GB2312"/>
                <w:noProof/>
                <w:sz w:val="18"/>
                <w:szCs w:val="21"/>
                <w:lang w:eastAsia="zh-CN"/>
              </w:rPr>
            </w:pPr>
            <w:r w:rsidRPr="00F41998">
              <w:rPr>
                <w:rFonts w:ascii="仿宋_GB2312" w:eastAsia="仿宋_GB2312" w:hAnsi="仿宋_GB2312" w:hint="eastAsia"/>
                <w:noProof/>
                <w:sz w:val="18"/>
                <w:szCs w:val="21"/>
                <w:lang w:eastAsia="zh-CN"/>
              </w:rPr>
              <w:t>5．其他投资人申购时须向簿记管理人提交下列资料：</w:t>
            </w:r>
          </w:p>
          <w:p w14:paraId="65EB740C" w14:textId="0E264CAE" w:rsidR="00692FC0" w:rsidRPr="00F41998" w:rsidRDefault="00692FC0" w:rsidP="00692FC0">
            <w:pPr>
              <w:autoSpaceDE w:val="0"/>
              <w:autoSpaceDN w:val="0"/>
              <w:adjustRightInd w:val="0"/>
              <w:spacing w:line="240" w:lineRule="exact"/>
              <w:rPr>
                <w:rFonts w:ascii="仿宋_GB2312" w:eastAsia="仿宋_GB2312" w:hAnsi="仿宋_GB2312"/>
                <w:noProof/>
                <w:sz w:val="18"/>
                <w:szCs w:val="21"/>
                <w:lang w:val="en-US" w:eastAsia="zh-CN"/>
              </w:rPr>
            </w:pPr>
            <w:r w:rsidRPr="00F41998">
              <w:rPr>
                <w:rFonts w:ascii="仿宋_GB2312" w:eastAsia="仿宋_GB2312" w:hAnsi="仿宋_GB2312" w:hint="eastAsia"/>
                <w:noProof/>
                <w:sz w:val="18"/>
                <w:szCs w:val="21"/>
                <w:lang w:val="en-US" w:eastAsia="zh-CN"/>
              </w:rPr>
              <w:t xml:space="preserve">  （1）</w:t>
            </w:r>
            <w:r w:rsidR="00781E7C">
              <w:rPr>
                <w:rFonts w:ascii="仿宋_GB2312" w:eastAsia="仿宋_GB2312" w:hAnsi="仿宋_GB2312" w:hint="eastAsia"/>
                <w:noProof/>
                <w:sz w:val="18"/>
                <w:szCs w:val="21"/>
                <w:lang w:val="en-US" w:eastAsia="zh-CN"/>
              </w:rPr>
              <w:t>附件一：</w:t>
            </w:r>
            <w:r w:rsidRPr="00F41998">
              <w:rPr>
                <w:rFonts w:ascii="仿宋_GB2312" w:eastAsia="仿宋_GB2312" w:hAnsi="仿宋_GB2312" w:hint="eastAsia"/>
                <w:noProof/>
                <w:sz w:val="18"/>
                <w:szCs w:val="21"/>
                <w:lang w:val="en-US" w:eastAsia="zh-CN"/>
              </w:rPr>
              <w:t>《</w:t>
            </w:r>
            <w:r w:rsidR="009267BF">
              <w:rPr>
                <w:rFonts w:ascii="仿宋_GB2312" w:eastAsia="仿宋_GB2312" w:hAnsi="仿宋_GB2312" w:hint="eastAsia"/>
                <w:noProof/>
                <w:sz w:val="18"/>
                <w:szCs w:val="21"/>
                <w:lang w:eastAsia="zh-CN"/>
              </w:rPr>
              <w:t>2022年第一期贵阳经济开发区城市建设投资（集团）有限公司公司债券</w:t>
            </w:r>
            <w:r w:rsidRPr="00F41998">
              <w:rPr>
                <w:rFonts w:ascii="仿宋_GB2312" w:eastAsia="仿宋_GB2312" w:hAnsi="仿宋_GB2312" w:hint="eastAsia"/>
                <w:noProof/>
                <w:sz w:val="18"/>
                <w:szCs w:val="21"/>
                <w:lang w:val="en-US" w:eastAsia="zh-CN"/>
              </w:rPr>
              <w:t>其他投资人申购意向函》（</w:t>
            </w:r>
            <w:r w:rsidRPr="00F41998">
              <w:rPr>
                <w:rFonts w:ascii="仿宋_GB2312" w:eastAsia="仿宋_GB2312" w:hAnsi="仿宋_GB2312" w:hint="eastAsia"/>
                <w:noProof/>
                <w:sz w:val="18"/>
                <w:szCs w:val="21"/>
                <w:lang w:eastAsia="zh-CN"/>
              </w:rPr>
              <w:t>经办人</w:t>
            </w:r>
            <w:r w:rsidRPr="00F41998">
              <w:rPr>
                <w:rFonts w:ascii="仿宋_GB2312" w:eastAsia="仿宋_GB2312" w:hAnsi="仿宋_GB2312" w:hint="eastAsia"/>
                <w:noProof/>
                <w:sz w:val="18"/>
                <w:szCs w:val="21"/>
                <w:lang w:val="en-US" w:eastAsia="zh-CN"/>
              </w:rPr>
              <w:t>签字并</w:t>
            </w:r>
            <w:r w:rsidRPr="00F41998">
              <w:rPr>
                <w:rFonts w:ascii="仿宋_GB2312" w:eastAsia="仿宋_GB2312" w:hAnsi="仿宋_GB2312" w:hint="eastAsia"/>
                <w:noProof/>
                <w:sz w:val="18"/>
                <w:szCs w:val="21"/>
                <w:lang w:eastAsia="zh-CN"/>
              </w:rPr>
              <w:t>加盖单位公章或有效印章，若为单位公章外的有效印章，应确保该有效印章已获得相关内部授权，下同</w:t>
            </w:r>
            <w:r w:rsidRPr="00F41998">
              <w:rPr>
                <w:rFonts w:ascii="仿宋_GB2312" w:eastAsia="仿宋_GB2312" w:hAnsi="仿宋_GB2312" w:hint="eastAsia"/>
                <w:noProof/>
                <w:sz w:val="18"/>
                <w:szCs w:val="21"/>
                <w:lang w:val="en-US" w:eastAsia="zh-CN"/>
              </w:rPr>
              <w:t>）；</w:t>
            </w:r>
          </w:p>
          <w:p w14:paraId="65EB740D" w14:textId="36E39540" w:rsidR="00692FC0" w:rsidRPr="00F41998" w:rsidRDefault="00692FC0" w:rsidP="00692FC0">
            <w:pPr>
              <w:autoSpaceDE w:val="0"/>
              <w:autoSpaceDN w:val="0"/>
              <w:adjustRightInd w:val="0"/>
              <w:spacing w:line="240" w:lineRule="exact"/>
              <w:rPr>
                <w:rFonts w:ascii="仿宋_GB2312" w:eastAsia="仿宋_GB2312" w:hAnsi="仿宋_GB2312"/>
                <w:noProof/>
                <w:sz w:val="18"/>
                <w:szCs w:val="21"/>
                <w:lang w:val="en-US" w:eastAsia="zh-CN"/>
              </w:rPr>
            </w:pPr>
            <w:r w:rsidRPr="00F41998">
              <w:rPr>
                <w:rFonts w:ascii="仿宋_GB2312" w:eastAsia="仿宋_GB2312" w:hAnsi="仿宋_GB2312" w:hint="eastAsia"/>
                <w:noProof/>
                <w:sz w:val="18"/>
                <w:szCs w:val="21"/>
                <w:lang w:val="en-US" w:eastAsia="zh-CN"/>
              </w:rPr>
              <w:t xml:space="preserve">  </w:t>
            </w:r>
            <w:r w:rsidRPr="00F41998">
              <w:rPr>
                <w:rFonts w:ascii="仿宋_GB2312" w:eastAsia="仿宋_GB2312" w:hAnsi="仿宋_GB2312" w:hint="eastAsia"/>
                <w:noProof/>
                <w:sz w:val="18"/>
                <w:szCs w:val="21"/>
                <w:lang w:eastAsia="zh-CN"/>
              </w:rPr>
              <w:t>（2）</w:t>
            </w:r>
            <w:r w:rsidR="00781E7C">
              <w:rPr>
                <w:rFonts w:ascii="仿宋_GB2312" w:eastAsia="仿宋_GB2312" w:hAnsi="仿宋_GB2312" w:hint="eastAsia"/>
                <w:noProof/>
                <w:sz w:val="18"/>
                <w:szCs w:val="21"/>
                <w:lang w:eastAsia="zh-CN"/>
              </w:rPr>
              <w:t>附件四：</w:t>
            </w:r>
            <w:r w:rsidR="00E82E3D" w:rsidRPr="00F41998">
              <w:rPr>
                <w:rFonts w:ascii="仿宋_GB2312" w:eastAsia="仿宋_GB2312" w:hAnsi="仿宋_GB2312" w:hint="eastAsia"/>
                <w:noProof/>
                <w:sz w:val="18"/>
                <w:szCs w:val="21"/>
                <w:lang w:val="en-US" w:eastAsia="zh-CN"/>
              </w:rPr>
              <w:t>《</w:t>
            </w:r>
            <w:r w:rsidR="00A11753">
              <w:rPr>
                <w:rFonts w:ascii="仿宋_GB2312" w:eastAsia="仿宋_GB2312" w:hAnsi="仿宋_GB2312" w:hint="eastAsia"/>
                <w:noProof/>
                <w:sz w:val="18"/>
                <w:szCs w:val="21"/>
                <w:lang w:val="en-US" w:eastAsia="zh-CN"/>
              </w:rPr>
              <w:t>专业投资者</w:t>
            </w:r>
            <w:r w:rsidR="00E82E3D" w:rsidRPr="00F41998">
              <w:rPr>
                <w:rFonts w:ascii="仿宋_GB2312" w:eastAsia="仿宋_GB2312" w:hAnsi="仿宋_GB2312" w:hint="eastAsia"/>
                <w:noProof/>
                <w:sz w:val="18"/>
                <w:szCs w:val="21"/>
                <w:lang w:val="en-US" w:eastAsia="zh-CN"/>
              </w:rPr>
              <w:t>确认函》（</w:t>
            </w:r>
            <w:r w:rsidR="00E82E3D" w:rsidRPr="00F41998">
              <w:rPr>
                <w:rFonts w:ascii="仿宋_GB2312" w:eastAsia="仿宋_GB2312" w:hAnsi="仿宋_GB2312" w:hint="eastAsia"/>
                <w:noProof/>
                <w:sz w:val="18"/>
                <w:szCs w:val="21"/>
                <w:lang w:eastAsia="zh-CN"/>
              </w:rPr>
              <w:t>加盖单位公章或有效印章</w:t>
            </w:r>
            <w:r w:rsidR="00E82E3D" w:rsidRPr="00F41998">
              <w:rPr>
                <w:rFonts w:ascii="仿宋_GB2312" w:eastAsia="仿宋_GB2312" w:hAnsi="仿宋_GB2312" w:hint="eastAsia"/>
                <w:noProof/>
                <w:sz w:val="18"/>
                <w:szCs w:val="21"/>
                <w:lang w:val="en-US" w:eastAsia="zh-CN"/>
              </w:rPr>
              <w:t>）；</w:t>
            </w:r>
          </w:p>
          <w:p w14:paraId="65EB740E" w14:textId="3705EDCB" w:rsidR="00692FC0" w:rsidRPr="00F41998" w:rsidRDefault="00692FC0" w:rsidP="00692FC0">
            <w:pPr>
              <w:autoSpaceDE w:val="0"/>
              <w:autoSpaceDN w:val="0"/>
              <w:adjustRightInd w:val="0"/>
              <w:spacing w:line="240" w:lineRule="exact"/>
              <w:rPr>
                <w:rFonts w:ascii="仿宋_GB2312" w:eastAsia="仿宋_GB2312" w:hAnsi="仿宋_GB2312"/>
                <w:noProof/>
                <w:sz w:val="18"/>
                <w:szCs w:val="21"/>
                <w:lang w:val="en-US" w:eastAsia="zh-CN"/>
              </w:rPr>
            </w:pPr>
            <w:r w:rsidRPr="00F41998">
              <w:rPr>
                <w:rFonts w:ascii="仿宋_GB2312" w:eastAsia="仿宋_GB2312" w:hAnsi="仿宋_GB2312" w:hint="eastAsia"/>
                <w:noProof/>
                <w:sz w:val="18"/>
                <w:szCs w:val="21"/>
                <w:lang w:val="en-US" w:eastAsia="zh-CN"/>
              </w:rPr>
              <w:t xml:space="preserve">  （3）</w:t>
            </w:r>
            <w:r w:rsidR="00781E7C">
              <w:rPr>
                <w:rFonts w:ascii="仿宋_GB2312" w:eastAsia="仿宋_GB2312" w:hAnsi="仿宋_GB2312" w:hint="eastAsia"/>
                <w:noProof/>
                <w:sz w:val="18"/>
                <w:szCs w:val="21"/>
                <w:lang w:val="en-US" w:eastAsia="zh-CN"/>
              </w:rPr>
              <w:t>附件五：</w:t>
            </w:r>
            <w:r w:rsidR="00E82E3D" w:rsidRPr="00F41998">
              <w:rPr>
                <w:rFonts w:ascii="仿宋_GB2312" w:eastAsia="仿宋_GB2312" w:hAnsi="仿宋_GB2312" w:hint="eastAsia"/>
                <w:noProof/>
                <w:sz w:val="18"/>
                <w:szCs w:val="21"/>
                <w:lang w:val="en-US" w:eastAsia="zh-CN"/>
              </w:rPr>
              <w:t>《债券市场</w:t>
            </w:r>
            <w:r w:rsidR="00A11753">
              <w:rPr>
                <w:rFonts w:ascii="仿宋_GB2312" w:eastAsia="仿宋_GB2312" w:hAnsi="仿宋_GB2312" w:hint="eastAsia"/>
                <w:noProof/>
                <w:sz w:val="18"/>
                <w:szCs w:val="21"/>
                <w:lang w:val="en-US" w:eastAsia="zh-CN"/>
              </w:rPr>
              <w:t>专业投资者</w:t>
            </w:r>
            <w:r w:rsidR="00E82E3D" w:rsidRPr="00F41998">
              <w:rPr>
                <w:rFonts w:ascii="仿宋_GB2312" w:eastAsia="仿宋_GB2312" w:hAnsi="仿宋_GB2312" w:hint="eastAsia"/>
                <w:noProof/>
                <w:sz w:val="18"/>
                <w:szCs w:val="21"/>
                <w:lang w:val="en-US" w:eastAsia="zh-CN"/>
              </w:rPr>
              <w:t>风险揭示书》（</w:t>
            </w:r>
            <w:r w:rsidR="00E82E3D" w:rsidRPr="00F41998">
              <w:rPr>
                <w:rFonts w:ascii="仿宋_GB2312" w:eastAsia="仿宋_GB2312" w:hAnsi="仿宋_GB2312" w:hint="eastAsia"/>
                <w:noProof/>
                <w:sz w:val="18"/>
                <w:szCs w:val="21"/>
                <w:lang w:eastAsia="zh-CN"/>
              </w:rPr>
              <w:t>加盖单位公章或有效印章</w:t>
            </w:r>
            <w:r w:rsidR="00E82E3D" w:rsidRPr="00F41998">
              <w:rPr>
                <w:rFonts w:ascii="仿宋_GB2312" w:eastAsia="仿宋_GB2312" w:hAnsi="仿宋_GB2312" w:hint="eastAsia"/>
                <w:noProof/>
                <w:sz w:val="18"/>
                <w:szCs w:val="21"/>
                <w:lang w:val="en-US" w:eastAsia="zh-CN"/>
              </w:rPr>
              <w:t>）；</w:t>
            </w:r>
          </w:p>
          <w:p w14:paraId="65EB740F" w14:textId="0185AF51" w:rsidR="00692FC0" w:rsidRPr="00F41998" w:rsidRDefault="00692FC0" w:rsidP="00692FC0">
            <w:pPr>
              <w:autoSpaceDE w:val="0"/>
              <w:autoSpaceDN w:val="0"/>
              <w:adjustRightInd w:val="0"/>
              <w:spacing w:line="240" w:lineRule="exact"/>
              <w:rPr>
                <w:rFonts w:ascii="仿宋_GB2312" w:eastAsia="仿宋_GB2312" w:hAnsi="仿宋_GB2312"/>
                <w:noProof/>
                <w:sz w:val="18"/>
                <w:szCs w:val="21"/>
                <w:lang w:val="en-US" w:eastAsia="zh-CN"/>
              </w:rPr>
            </w:pPr>
            <w:r w:rsidRPr="00F41998">
              <w:rPr>
                <w:rFonts w:ascii="仿宋_GB2312" w:eastAsia="仿宋_GB2312" w:hAnsi="仿宋_GB2312" w:hint="eastAsia"/>
                <w:noProof/>
                <w:sz w:val="18"/>
                <w:szCs w:val="21"/>
                <w:lang w:val="en-US" w:eastAsia="zh-CN"/>
              </w:rPr>
              <w:t xml:space="preserve">  （4）</w:t>
            </w:r>
            <w:r w:rsidR="00E82E3D" w:rsidRPr="00F41998">
              <w:rPr>
                <w:rFonts w:ascii="仿宋_GB2312" w:eastAsia="仿宋_GB2312" w:hAnsi="仿宋_GB2312" w:hint="eastAsia"/>
                <w:noProof/>
                <w:sz w:val="18"/>
                <w:szCs w:val="21"/>
                <w:lang w:eastAsia="zh-CN"/>
              </w:rPr>
              <w:t>有效的企业法人营业执照（副本）复印件（加盖单位公章或有效印章）或其他有效的法人资格证明文件（加盖单位公章或有效印章）；</w:t>
            </w:r>
          </w:p>
          <w:p w14:paraId="65EB7410" w14:textId="268E5E21" w:rsidR="00692FC0" w:rsidRPr="00F41998" w:rsidRDefault="00692FC0" w:rsidP="00692FC0">
            <w:pPr>
              <w:autoSpaceDE w:val="0"/>
              <w:autoSpaceDN w:val="0"/>
              <w:adjustRightInd w:val="0"/>
              <w:spacing w:line="240" w:lineRule="exact"/>
              <w:rPr>
                <w:rFonts w:ascii="仿宋_GB2312" w:eastAsia="仿宋_GB2312" w:hAnsi="仿宋_GB2312"/>
                <w:noProof/>
                <w:sz w:val="18"/>
                <w:szCs w:val="21"/>
                <w:lang w:val="en-US" w:eastAsia="zh-CN"/>
              </w:rPr>
            </w:pPr>
            <w:r w:rsidRPr="00F41998">
              <w:rPr>
                <w:rFonts w:ascii="仿宋_GB2312" w:eastAsia="仿宋_GB2312" w:hAnsi="仿宋_GB2312" w:hint="eastAsia"/>
                <w:noProof/>
                <w:sz w:val="18"/>
                <w:szCs w:val="21"/>
                <w:lang w:val="en-US" w:eastAsia="zh-CN"/>
              </w:rPr>
              <w:t xml:space="preserve">  （5）</w:t>
            </w:r>
            <w:r w:rsidR="00E82E3D" w:rsidRPr="00F41998">
              <w:rPr>
                <w:rFonts w:ascii="仿宋_GB2312" w:eastAsia="仿宋_GB2312" w:hAnsi="仿宋_GB2312" w:hint="eastAsia"/>
                <w:noProof/>
                <w:sz w:val="18"/>
                <w:szCs w:val="21"/>
                <w:lang w:val="en-US" w:eastAsia="zh-CN"/>
              </w:rPr>
              <w:t>经办人身份证复印件（</w:t>
            </w:r>
            <w:r w:rsidR="00E82E3D" w:rsidRPr="00F41998">
              <w:rPr>
                <w:rFonts w:ascii="仿宋_GB2312" w:eastAsia="仿宋_GB2312" w:hAnsi="仿宋_GB2312" w:hint="eastAsia"/>
                <w:noProof/>
                <w:sz w:val="18"/>
                <w:szCs w:val="21"/>
                <w:lang w:eastAsia="zh-CN"/>
              </w:rPr>
              <w:t>加盖单位公章或有效印章</w:t>
            </w:r>
            <w:r w:rsidR="00E82E3D" w:rsidRPr="00F41998">
              <w:rPr>
                <w:rFonts w:ascii="仿宋_GB2312" w:eastAsia="仿宋_GB2312" w:hAnsi="仿宋_GB2312" w:hint="eastAsia"/>
                <w:noProof/>
                <w:sz w:val="18"/>
                <w:szCs w:val="21"/>
                <w:lang w:val="en-US" w:eastAsia="zh-CN"/>
              </w:rPr>
              <w:t>）；</w:t>
            </w:r>
          </w:p>
          <w:p w14:paraId="65EB7411" w14:textId="1684774E" w:rsidR="00692FC0" w:rsidRPr="00F41998" w:rsidRDefault="00692FC0" w:rsidP="00692FC0">
            <w:pPr>
              <w:autoSpaceDE w:val="0"/>
              <w:autoSpaceDN w:val="0"/>
              <w:adjustRightInd w:val="0"/>
              <w:spacing w:line="240" w:lineRule="exact"/>
              <w:rPr>
                <w:rFonts w:ascii="仿宋_GB2312" w:eastAsia="仿宋_GB2312" w:hAnsi="仿宋_GB2312"/>
                <w:noProof/>
                <w:sz w:val="18"/>
                <w:szCs w:val="21"/>
                <w:lang w:eastAsia="zh-CN"/>
              </w:rPr>
            </w:pPr>
            <w:r w:rsidRPr="00F41998">
              <w:rPr>
                <w:rFonts w:ascii="仿宋_GB2312" w:eastAsia="仿宋_GB2312" w:hAnsi="仿宋_GB2312" w:hint="eastAsia"/>
                <w:noProof/>
                <w:sz w:val="18"/>
                <w:szCs w:val="21"/>
                <w:lang w:val="en-US" w:eastAsia="zh-CN"/>
              </w:rPr>
              <w:t xml:space="preserve">  （6）主承销商有权根据询价情况要求投资者提供其他资质证明文件。</w:t>
            </w:r>
          </w:p>
          <w:p w14:paraId="65EB7412" w14:textId="6E5865D5" w:rsidR="00C500D4" w:rsidRPr="00F41998" w:rsidRDefault="005C7382">
            <w:pPr>
              <w:autoSpaceDE w:val="0"/>
              <w:autoSpaceDN w:val="0"/>
              <w:adjustRightInd w:val="0"/>
              <w:spacing w:line="240" w:lineRule="exact"/>
              <w:rPr>
                <w:rFonts w:ascii="仿宋_GB2312" w:eastAsia="仿宋_GB2312" w:hAnsi="仿宋_GB2312"/>
                <w:b/>
                <w:noProof/>
                <w:szCs w:val="21"/>
                <w:lang w:eastAsia="zh-CN"/>
              </w:rPr>
            </w:pPr>
            <w:r w:rsidRPr="00F41998">
              <w:rPr>
                <w:rFonts w:ascii="仿宋_GB2312" w:eastAsia="仿宋_GB2312" w:hAnsi="仿宋_GB2312" w:hint="eastAsia"/>
                <w:noProof/>
                <w:sz w:val="18"/>
                <w:szCs w:val="21"/>
                <w:lang w:eastAsia="zh-CN"/>
              </w:rPr>
              <w:t>6.每一份《</w:t>
            </w:r>
            <w:r w:rsidR="009267BF">
              <w:rPr>
                <w:rFonts w:ascii="仿宋_GB2312" w:eastAsia="仿宋_GB2312" w:hAnsi="仿宋_GB2312" w:hint="eastAsia"/>
                <w:noProof/>
                <w:sz w:val="18"/>
                <w:szCs w:val="21"/>
                <w:lang w:eastAsia="zh-CN"/>
              </w:rPr>
              <w:t>2022年第一期贵阳经济开发区城市建设投资（集团）有限公司公司债券</w:t>
            </w:r>
            <w:r w:rsidRPr="00F41998">
              <w:rPr>
                <w:rFonts w:ascii="仿宋_GB2312" w:eastAsia="仿宋_GB2312" w:hAnsi="仿宋_GB2312" w:hint="eastAsia"/>
                <w:noProof/>
                <w:sz w:val="18"/>
                <w:szCs w:val="21"/>
                <w:lang w:eastAsia="zh-CN"/>
              </w:rPr>
              <w:t>其他投资人申购意向函》最多可填写</w:t>
            </w:r>
            <w:r w:rsidRPr="00F41998">
              <w:rPr>
                <w:rFonts w:ascii="仿宋_GB2312" w:eastAsia="仿宋_GB2312" w:hAnsi="仿宋_GB2312" w:hint="eastAsia"/>
                <w:b/>
                <w:noProof/>
                <w:sz w:val="18"/>
                <w:szCs w:val="21"/>
                <w:lang w:eastAsia="zh-CN"/>
              </w:rPr>
              <w:t>3个</w:t>
            </w:r>
            <w:r w:rsidRPr="00F41998">
              <w:rPr>
                <w:rFonts w:ascii="仿宋_GB2312" w:eastAsia="仿宋_GB2312" w:hAnsi="仿宋_GB2312" w:hint="eastAsia"/>
                <w:noProof/>
                <w:sz w:val="18"/>
                <w:szCs w:val="21"/>
                <w:lang w:eastAsia="zh-CN"/>
              </w:rPr>
              <w:t>申购利率，询价利率可不连续。</w:t>
            </w:r>
          </w:p>
        </w:tc>
      </w:tr>
      <w:tr w:rsidR="00C500D4" w:rsidRPr="00F41998" w14:paraId="65EB7415" w14:textId="77777777" w:rsidTr="001E00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9740" w:type="dxa"/>
            <w:gridSpan w:val="6"/>
            <w:shd w:val="clear" w:color="auto" w:fill="auto"/>
          </w:tcPr>
          <w:p w14:paraId="65EB7414" w14:textId="2C95D18E" w:rsidR="00C500D4" w:rsidRPr="00F41998" w:rsidRDefault="005C7382" w:rsidP="00E40B57">
            <w:pPr>
              <w:snapToGrid w:val="0"/>
              <w:spacing w:line="0" w:lineRule="atLeast"/>
              <w:ind w:right="142"/>
              <w:rPr>
                <w:rFonts w:ascii="仿宋_GB2312" w:eastAsia="仿宋_GB2312" w:hAnsi="仿宋_GB2312"/>
                <w:noProof/>
                <w:szCs w:val="21"/>
                <w:lang w:eastAsia="zh-CN"/>
              </w:rPr>
            </w:pPr>
            <w:r w:rsidRPr="00F41998">
              <w:rPr>
                <w:rFonts w:ascii="仿宋_GB2312" w:eastAsia="仿宋_GB2312" w:hAnsi="仿宋_GB2312" w:hint="eastAsia"/>
                <w:b/>
                <w:noProof/>
                <w:sz w:val="18"/>
                <w:szCs w:val="18"/>
                <w:lang w:eastAsia="zh-CN"/>
              </w:rPr>
              <w:t>本投资者已充分了解本次</w:t>
            </w:r>
            <w:r w:rsidR="009267BF">
              <w:rPr>
                <w:rFonts w:ascii="仿宋_GB2312" w:eastAsia="仿宋_GB2312" w:hAnsi="仿宋_GB2312" w:hint="eastAsia"/>
                <w:b/>
                <w:noProof/>
                <w:sz w:val="18"/>
                <w:szCs w:val="18"/>
                <w:lang w:eastAsia="zh-CN"/>
              </w:rPr>
              <w:t>2022年第一期贵阳经济开发区城市建设投资（集团）有限公司公司债券</w:t>
            </w:r>
            <w:r w:rsidRPr="00F41998">
              <w:rPr>
                <w:rFonts w:ascii="仿宋_GB2312" w:eastAsia="仿宋_GB2312" w:hAnsi="仿宋_GB2312" w:hint="eastAsia"/>
                <w:b/>
                <w:noProof/>
                <w:sz w:val="18"/>
                <w:szCs w:val="18"/>
                <w:lang w:eastAsia="zh-CN"/>
              </w:rPr>
              <w:t>发行有关内容和细节，并确认本次发行文件的有关规定和要求对本投资者具有法律约束力，在此做出与《&lt;</w:t>
            </w:r>
            <w:r w:rsidR="009267BF">
              <w:rPr>
                <w:rFonts w:ascii="仿宋_GB2312" w:eastAsia="仿宋_GB2312" w:hAnsi="仿宋_GB2312" w:hint="eastAsia"/>
                <w:b/>
                <w:noProof/>
                <w:sz w:val="18"/>
                <w:szCs w:val="18"/>
                <w:lang w:eastAsia="zh-CN"/>
              </w:rPr>
              <w:t>2022年第一期贵阳经济开发区城市建设投资（集团）有限公司公司债券</w:t>
            </w:r>
            <w:r w:rsidRPr="00F41998">
              <w:rPr>
                <w:rFonts w:ascii="仿宋_GB2312" w:eastAsia="仿宋_GB2312" w:hAnsi="仿宋_GB2312" w:hint="eastAsia"/>
                <w:b/>
                <w:noProof/>
                <w:sz w:val="18"/>
                <w:szCs w:val="18"/>
                <w:lang w:eastAsia="zh-CN"/>
              </w:rPr>
              <w:t>其他投资人申购意向函&gt;投资者的陈述、承诺和保证》（见《</w:t>
            </w:r>
            <w:r w:rsidR="009267BF">
              <w:rPr>
                <w:rFonts w:ascii="仿宋_GB2312" w:eastAsia="仿宋_GB2312" w:hAnsi="仿宋_GB2312" w:hint="eastAsia"/>
                <w:b/>
                <w:noProof/>
                <w:sz w:val="18"/>
                <w:szCs w:val="18"/>
                <w:lang w:eastAsia="zh-CN"/>
              </w:rPr>
              <w:t>2022年第一期贵阳经济开发区城市建设投资（集团）有限公司公司债券</w:t>
            </w:r>
            <w:r w:rsidRPr="00F41998">
              <w:rPr>
                <w:rFonts w:ascii="仿宋_GB2312" w:eastAsia="仿宋_GB2312" w:hAnsi="仿宋_GB2312" w:hint="eastAsia"/>
                <w:b/>
                <w:noProof/>
                <w:sz w:val="18"/>
                <w:szCs w:val="18"/>
                <w:lang w:eastAsia="zh-CN"/>
              </w:rPr>
              <w:t>申购和配售办法说明》附件三）相同的陈述、承诺和保证。</w:t>
            </w:r>
          </w:p>
        </w:tc>
      </w:tr>
    </w:tbl>
    <w:p w14:paraId="65EB7416" w14:textId="08E77592" w:rsidR="00C500D4" w:rsidRDefault="005C7382" w:rsidP="000A3BE8">
      <w:pPr>
        <w:spacing w:beforeLines="100" w:before="312" w:line="240" w:lineRule="auto"/>
        <w:jc w:val="left"/>
        <w:rPr>
          <w:rFonts w:ascii="仿宋_GB2312" w:eastAsia="仿宋_GB2312" w:hAnsi="仿宋_GB2312"/>
          <w:b/>
          <w:noProof/>
          <w:sz w:val="21"/>
          <w:szCs w:val="21"/>
          <w:lang w:eastAsia="zh-CN"/>
        </w:rPr>
      </w:pPr>
      <w:r w:rsidRPr="00F41998">
        <w:rPr>
          <w:rFonts w:ascii="仿宋_GB2312" w:eastAsia="仿宋_GB2312" w:hAnsi="仿宋_GB2312" w:hint="eastAsia"/>
          <w:b/>
          <w:noProof/>
          <w:sz w:val="21"/>
          <w:szCs w:val="21"/>
          <w:lang w:eastAsia="zh-CN"/>
        </w:rPr>
        <w:t>经办人签字：                                             （单位公章或有效印章）</w:t>
      </w:r>
    </w:p>
    <w:p w14:paraId="3936FFF5" w14:textId="4D72A391" w:rsidR="00781E7C" w:rsidRPr="005D7497" w:rsidRDefault="005C7382" w:rsidP="00956856">
      <w:pPr>
        <w:jc w:val="right"/>
        <w:rPr>
          <w:rFonts w:ascii="仿宋_GB2312" w:eastAsia="仿宋_GB2312" w:hAnsi="仿宋_GB2312"/>
          <w:b/>
          <w:bCs/>
          <w:sz w:val="21"/>
          <w:szCs w:val="21"/>
          <w:lang w:eastAsia="zh-CN"/>
        </w:rPr>
      </w:pPr>
      <w:r w:rsidRPr="005D7497">
        <w:rPr>
          <w:rFonts w:ascii="仿宋_GB2312" w:eastAsia="仿宋_GB2312" w:hAnsi="仿宋_GB2312" w:hint="eastAsia"/>
          <w:b/>
          <w:bCs/>
          <w:sz w:val="21"/>
          <w:szCs w:val="21"/>
          <w:lang w:eastAsia="zh-CN"/>
        </w:rPr>
        <w:t>年    月    日</w:t>
      </w:r>
      <w:r w:rsidR="00781E7C" w:rsidRPr="005D7497">
        <w:rPr>
          <w:rFonts w:ascii="仿宋_GB2312" w:eastAsia="仿宋_GB2312" w:hAnsi="仿宋_GB2312" w:hint="eastAsia"/>
          <w:b/>
          <w:bCs/>
          <w:sz w:val="21"/>
          <w:szCs w:val="21"/>
          <w:lang w:eastAsia="zh-CN"/>
        </w:rPr>
        <w:br w:type="page"/>
      </w:r>
    </w:p>
    <w:p w14:paraId="65EB7418" w14:textId="77777777" w:rsidR="00C500D4" w:rsidRPr="00462D10" w:rsidRDefault="00C749C6" w:rsidP="00462D10">
      <w:pPr>
        <w:spacing w:line="360" w:lineRule="auto"/>
        <w:jc w:val="left"/>
        <w:outlineLvl w:val="0"/>
        <w:rPr>
          <w:rFonts w:ascii="仿宋_GB2312" w:eastAsia="仿宋_GB2312" w:hAnsi="仿宋_GB2312"/>
          <w:b/>
          <w:noProof/>
          <w:kern w:val="2"/>
          <w:lang w:val="en-US" w:eastAsia="zh-CN"/>
        </w:rPr>
      </w:pPr>
      <w:r w:rsidRPr="00462D10">
        <w:rPr>
          <w:rFonts w:ascii="仿宋_GB2312" w:eastAsia="仿宋_GB2312" w:hAnsi="仿宋_GB2312" w:hint="eastAsia"/>
          <w:b/>
          <w:noProof/>
          <w:kern w:val="2"/>
          <w:lang w:val="en-US" w:eastAsia="zh-CN"/>
        </w:rPr>
        <w:lastRenderedPageBreak/>
        <w:t>附件二</w:t>
      </w:r>
    </w:p>
    <w:p w14:paraId="65EB7419" w14:textId="159177BE" w:rsidR="00C500D4" w:rsidRDefault="005C7382" w:rsidP="00462D10">
      <w:pPr>
        <w:widowControl w:val="0"/>
        <w:tabs>
          <w:tab w:val="left" w:pos="720"/>
          <w:tab w:val="left" w:pos="994"/>
        </w:tabs>
        <w:spacing w:line="360" w:lineRule="auto"/>
        <w:ind w:right="28"/>
        <w:rPr>
          <w:rFonts w:ascii="仿宋_GB2312" w:eastAsia="仿宋_GB2312" w:hAnsi="宋体"/>
          <w:b/>
          <w:noProof/>
          <w:kern w:val="2"/>
          <w:sz w:val="21"/>
          <w:szCs w:val="22"/>
          <w:lang w:val="en-US" w:eastAsia="zh-CN"/>
        </w:rPr>
      </w:pPr>
      <w:r>
        <w:rPr>
          <w:rFonts w:ascii="仿宋_GB2312" w:eastAsia="仿宋_GB2312" w:hAnsi="宋体" w:hint="eastAsia"/>
          <w:b/>
          <w:noProof/>
          <w:kern w:val="2"/>
          <w:sz w:val="21"/>
          <w:szCs w:val="22"/>
          <w:lang w:val="en-US" w:eastAsia="zh-CN"/>
        </w:rPr>
        <w:t>声明及提示：以下示例中的利率和金额均为虚设，不含有任何暗示，请投资者根据自己的判断填写。其他投资人提交申购意向函时不必传真本填报说明。</w:t>
      </w:r>
    </w:p>
    <w:p w14:paraId="65EB741C" w14:textId="0A9505E3" w:rsidR="00C500D4" w:rsidRPr="00692FC0" w:rsidRDefault="00CF3964" w:rsidP="006B0B1E">
      <w:pPr>
        <w:spacing w:line="360" w:lineRule="auto"/>
        <w:jc w:val="center"/>
        <w:rPr>
          <w:rFonts w:ascii="黑体" w:eastAsia="黑体" w:hAnsi="黑体"/>
          <w:noProof/>
          <w:sz w:val="28"/>
          <w:szCs w:val="30"/>
          <w:lang w:eastAsia="zh-CN"/>
        </w:rPr>
      </w:pPr>
      <w:r w:rsidRPr="00CF3964">
        <w:rPr>
          <w:rFonts w:ascii="黑体" w:eastAsia="黑体" w:hAnsi="黑体" w:hint="eastAsia"/>
          <w:noProof/>
          <w:sz w:val="28"/>
          <w:szCs w:val="32"/>
          <w:lang w:eastAsia="zh-CN"/>
        </w:rPr>
        <w:t>《</w:t>
      </w:r>
      <w:r w:rsidR="009267BF">
        <w:rPr>
          <w:rFonts w:ascii="黑体" w:eastAsia="黑体" w:hAnsi="黑体" w:hint="eastAsia"/>
          <w:noProof/>
          <w:sz w:val="28"/>
          <w:szCs w:val="32"/>
          <w:lang w:eastAsia="zh-CN"/>
        </w:rPr>
        <w:t>2022年第一期贵阳经济开发区城市建设投资（集团）有限公司公司债券</w:t>
      </w:r>
      <w:r w:rsidR="005C7382" w:rsidRPr="00CF3964">
        <w:rPr>
          <w:rFonts w:ascii="黑体" w:eastAsia="黑体" w:hAnsi="黑体" w:hint="eastAsia"/>
          <w:noProof/>
          <w:sz w:val="28"/>
          <w:szCs w:val="32"/>
          <w:lang w:eastAsia="zh-CN"/>
        </w:rPr>
        <w:t>其他投资人申购意向函</w:t>
      </w:r>
      <w:r w:rsidRPr="00CF3964">
        <w:rPr>
          <w:rFonts w:ascii="黑体" w:eastAsia="黑体" w:hAnsi="黑体" w:hint="eastAsia"/>
          <w:noProof/>
          <w:sz w:val="28"/>
          <w:szCs w:val="32"/>
          <w:lang w:eastAsia="zh-CN"/>
        </w:rPr>
        <w:t>》</w:t>
      </w:r>
      <w:r w:rsidR="005C7382" w:rsidRPr="00692FC0">
        <w:rPr>
          <w:rFonts w:ascii="黑体" w:eastAsia="黑体" w:hAnsi="黑体" w:hint="eastAsia"/>
          <w:noProof/>
          <w:sz w:val="28"/>
          <w:szCs w:val="30"/>
          <w:lang w:eastAsia="zh-CN"/>
        </w:rPr>
        <w:t>填报说明</w:t>
      </w:r>
    </w:p>
    <w:p w14:paraId="65EB741E" w14:textId="1EF2E119" w:rsidR="00C500D4" w:rsidRPr="005F0F76" w:rsidRDefault="005C7382">
      <w:pPr>
        <w:widowControl w:val="0"/>
        <w:tabs>
          <w:tab w:val="left" w:pos="720"/>
          <w:tab w:val="left" w:pos="994"/>
        </w:tabs>
        <w:spacing w:line="360" w:lineRule="auto"/>
        <w:ind w:right="28" w:firstLineChars="200" w:firstLine="420"/>
        <w:rPr>
          <w:rFonts w:ascii="仿宋_GB2312" w:eastAsia="仿宋_GB2312" w:hAnsi="仿宋_GB2312"/>
          <w:noProof/>
          <w:kern w:val="2"/>
          <w:sz w:val="21"/>
          <w:szCs w:val="22"/>
          <w:lang w:val="en-US" w:eastAsia="zh-CN"/>
        </w:rPr>
      </w:pPr>
      <w:r w:rsidRPr="005F0F76">
        <w:rPr>
          <w:rFonts w:ascii="仿宋_GB2312" w:eastAsia="仿宋_GB2312" w:hAnsi="仿宋_GB2312" w:hint="eastAsia"/>
          <w:noProof/>
          <w:kern w:val="2"/>
          <w:sz w:val="21"/>
          <w:szCs w:val="22"/>
          <w:lang w:val="en-US" w:eastAsia="zh-CN"/>
        </w:rPr>
        <w:t>1、申购利率应在簿记建档利率上限内（包括上限）</w:t>
      </w:r>
      <w:r w:rsidRPr="005F0F76">
        <w:rPr>
          <w:rFonts w:ascii="仿宋_GB2312" w:eastAsia="仿宋_GB2312" w:hAnsi="仿宋_GB2312" w:hint="eastAsia"/>
          <w:b/>
          <w:noProof/>
          <w:kern w:val="2"/>
          <w:sz w:val="21"/>
          <w:szCs w:val="22"/>
          <w:lang w:val="en-US" w:eastAsia="zh-CN"/>
        </w:rPr>
        <w:t>由低到高填写</w:t>
      </w:r>
      <w:r w:rsidRPr="005F0F76">
        <w:rPr>
          <w:rFonts w:ascii="仿宋_GB2312" w:eastAsia="仿宋_GB2312" w:hAnsi="仿宋_GB2312" w:hint="eastAsia"/>
          <w:noProof/>
          <w:kern w:val="2"/>
          <w:sz w:val="21"/>
          <w:szCs w:val="22"/>
          <w:lang w:val="en-US" w:eastAsia="zh-CN"/>
        </w:rPr>
        <w:t>，最小变动单位为0.01%；</w:t>
      </w:r>
    </w:p>
    <w:p w14:paraId="65EB741F" w14:textId="1C85E921" w:rsidR="00C500D4" w:rsidRPr="005F0F76" w:rsidRDefault="005C7382">
      <w:pPr>
        <w:widowControl w:val="0"/>
        <w:tabs>
          <w:tab w:val="left" w:pos="720"/>
          <w:tab w:val="left" w:pos="994"/>
        </w:tabs>
        <w:spacing w:line="360" w:lineRule="auto"/>
        <w:ind w:right="28" w:firstLineChars="200" w:firstLine="420"/>
        <w:rPr>
          <w:rFonts w:ascii="仿宋_GB2312" w:eastAsia="仿宋_GB2312" w:hAnsi="仿宋_GB2312"/>
          <w:noProof/>
          <w:kern w:val="2"/>
          <w:sz w:val="21"/>
          <w:szCs w:val="22"/>
          <w:lang w:val="en-US" w:eastAsia="zh-CN"/>
        </w:rPr>
      </w:pPr>
      <w:r w:rsidRPr="005F0F76">
        <w:rPr>
          <w:rFonts w:ascii="仿宋_GB2312" w:eastAsia="仿宋_GB2312" w:hAnsi="仿宋_GB2312" w:hint="eastAsia"/>
          <w:noProof/>
          <w:kern w:val="2"/>
          <w:sz w:val="21"/>
          <w:szCs w:val="22"/>
          <w:lang w:val="en-US" w:eastAsia="zh-CN"/>
        </w:rPr>
        <w:t>2、每一申购利率对应的申购金额下限为1</w:t>
      </w:r>
      <w:r w:rsidR="006B0B1E" w:rsidRPr="005F0F76">
        <w:rPr>
          <w:rFonts w:ascii="仿宋_GB2312" w:eastAsia="仿宋_GB2312" w:hAnsi="仿宋_GB2312" w:hint="eastAsia"/>
          <w:noProof/>
          <w:kern w:val="2"/>
          <w:sz w:val="21"/>
          <w:szCs w:val="22"/>
          <w:lang w:val="en-US" w:eastAsia="zh-CN"/>
        </w:rPr>
        <w:t>,</w:t>
      </w:r>
      <w:r w:rsidRPr="005F0F76">
        <w:rPr>
          <w:rFonts w:ascii="仿宋_GB2312" w:eastAsia="仿宋_GB2312" w:hAnsi="仿宋_GB2312" w:hint="eastAsia"/>
          <w:noProof/>
          <w:kern w:val="2"/>
          <w:sz w:val="21"/>
          <w:szCs w:val="22"/>
          <w:lang w:val="en-US" w:eastAsia="zh-CN"/>
        </w:rPr>
        <w:t>000万元（含1</w:t>
      </w:r>
      <w:r w:rsidR="006B0B1E" w:rsidRPr="005F0F76">
        <w:rPr>
          <w:rFonts w:ascii="仿宋_GB2312" w:eastAsia="仿宋_GB2312" w:hAnsi="仿宋_GB2312" w:hint="eastAsia"/>
          <w:noProof/>
          <w:kern w:val="2"/>
          <w:sz w:val="21"/>
          <w:szCs w:val="22"/>
          <w:lang w:val="en-US" w:eastAsia="zh-CN"/>
        </w:rPr>
        <w:t>,</w:t>
      </w:r>
      <w:r w:rsidRPr="005F0F76">
        <w:rPr>
          <w:rFonts w:ascii="仿宋_GB2312" w:eastAsia="仿宋_GB2312" w:hAnsi="仿宋_GB2312" w:hint="eastAsia"/>
          <w:noProof/>
          <w:kern w:val="2"/>
          <w:sz w:val="21"/>
          <w:szCs w:val="22"/>
          <w:lang w:val="en-US" w:eastAsia="zh-CN"/>
        </w:rPr>
        <w:t>000万元），且应为</w:t>
      </w:r>
      <w:r w:rsidR="00AF4153">
        <w:rPr>
          <w:rFonts w:ascii="仿宋_GB2312" w:eastAsia="仿宋_GB2312" w:hAnsi="仿宋_GB2312"/>
          <w:noProof/>
          <w:kern w:val="2"/>
          <w:sz w:val="21"/>
          <w:szCs w:val="22"/>
          <w:lang w:val="en-US" w:eastAsia="zh-CN"/>
        </w:rPr>
        <w:t>1</w:t>
      </w:r>
      <w:r w:rsidR="00AF4153" w:rsidRPr="005F0F76">
        <w:rPr>
          <w:rFonts w:ascii="仿宋_GB2312" w:eastAsia="仿宋_GB2312" w:hAnsi="仿宋_GB2312" w:hint="eastAsia"/>
          <w:noProof/>
          <w:kern w:val="2"/>
          <w:sz w:val="21"/>
          <w:szCs w:val="22"/>
          <w:lang w:val="en-US" w:eastAsia="zh-CN"/>
        </w:rPr>
        <w:t>00</w:t>
      </w:r>
      <w:r w:rsidRPr="005F0F76">
        <w:rPr>
          <w:rFonts w:ascii="仿宋_GB2312" w:eastAsia="仿宋_GB2312" w:hAnsi="仿宋_GB2312" w:hint="eastAsia"/>
          <w:noProof/>
          <w:kern w:val="2"/>
          <w:sz w:val="21"/>
          <w:szCs w:val="22"/>
          <w:lang w:val="en-US" w:eastAsia="zh-CN"/>
        </w:rPr>
        <w:t>万元的整数倍。每一申购意向函各标位对本期债券的申购金额累计不超过发行总额（</w:t>
      </w:r>
      <w:r w:rsidR="00A004E4">
        <w:rPr>
          <w:rFonts w:ascii="仿宋_GB2312" w:eastAsia="仿宋_GB2312" w:hAnsi="仿宋_GB2312"/>
          <w:noProof/>
          <w:kern w:val="2"/>
          <w:sz w:val="21"/>
          <w:szCs w:val="22"/>
          <w:lang w:val="en-US" w:eastAsia="zh-CN"/>
        </w:rPr>
        <w:t>4.3</w:t>
      </w:r>
      <w:r w:rsidR="00494591" w:rsidRPr="005F0F76">
        <w:rPr>
          <w:rFonts w:ascii="仿宋_GB2312" w:eastAsia="仿宋_GB2312" w:hAnsi="仿宋_GB2312" w:hint="eastAsia"/>
          <w:noProof/>
          <w:kern w:val="2"/>
          <w:sz w:val="21"/>
          <w:szCs w:val="22"/>
          <w:lang w:val="en-US" w:eastAsia="zh-CN"/>
        </w:rPr>
        <w:t>亿元</w:t>
      </w:r>
      <w:r w:rsidRPr="005F0F76">
        <w:rPr>
          <w:rFonts w:ascii="仿宋_GB2312" w:eastAsia="仿宋_GB2312" w:hAnsi="仿宋_GB2312" w:hint="eastAsia"/>
          <w:noProof/>
          <w:kern w:val="2"/>
          <w:sz w:val="21"/>
          <w:szCs w:val="22"/>
          <w:lang w:val="en-US" w:eastAsia="zh-CN"/>
        </w:rPr>
        <w:t>）；</w:t>
      </w:r>
    </w:p>
    <w:p w14:paraId="65EB7420" w14:textId="77777777" w:rsidR="00C500D4" w:rsidRPr="005F0F76" w:rsidRDefault="005C7382">
      <w:pPr>
        <w:widowControl w:val="0"/>
        <w:tabs>
          <w:tab w:val="left" w:pos="720"/>
          <w:tab w:val="left" w:pos="994"/>
        </w:tabs>
        <w:spacing w:line="360" w:lineRule="auto"/>
        <w:ind w:right="28" w:firstLineChars="200" w:firstLine="420"/>
        <w:rPr>
          <w:rFonts w:ascii="仿宋_GB2312" w:eastAsia="仿宋_GB2312" w:hAnsi="仿宋_GB2312"/>
          <w:noProof/>
          <w:kern w:val="2"/>
          <w:sz w:val="21"/>
          <w:szCs w:val="22"/>
          <w:lang w:val="en-US" w:eastAsia="zh-CN"/>
        </w:rPr>
      </w:pPr>
      <w:r w:rsidRPr="005F0F76">
        <w:rPr>
          <w:rFonts w:ascii="仿宋_GB2312" w:eastAsia="仿宋_GB2312" w:hAnsi="仿宋_GB2312" w:hint="eastAsia"/>
          <w:noProof/>
          <w:kern w:val="2"/>
          <w:sz w:val="21"/>
          <w:szCs w:val="22"/>
          <w:lang w:val="en-US" w:eastAsia="zh-CN"/>
        </w:rPr>
        <w:t>3、每一申购利率对应的为单一申购金额。当最终确定的发行利率不低于该申购利率时，投资者的最大获配量为低于该申购利率（包含此申购利率）的所有标位叠加量；</w:t>
      </w:r>
    </w:p>
    <w:p w14:paraId="65EB7421" w14:textId="77777777" w:rsidR="00C500D4" w:rsidRPr="005F0F76" w:rsidRDefault="005C7382">
      <w:pPr>
        <w:widowControl w:val="0"/>
        <w:tabs>
          <w:tab w:val="left" w:pos="720"/>
          <w:tab w:val="left" w:pos="994"/>
        </w:tabs>
        <w:spacing w:line="360" w:lineRule="auto"/>
        <w:ind w:right="28" w:firstLineChars="200" w:firstLine="420"/>
        <w:rPr>
          <w:rFonts w:ascii="仿宋_GB2312" w:eastAsia="仿宋_GB2312" w:hAnsi="仿宋_GB2312"/>
          <w:noProof/>
          <w:kern w:val="2"/>
          <w:sz w:val="21"/>
          <w:szCs w:val="22"/>
          <w:lang w:val="en-US" w:eastAsia="zh-CN"/>
        </w:rPr>
      </w:pPr>
      <w:r w:rsidRPr="005F0F76">
        <w:rPr>
          <w:rFonts w:ascii="仿宋_GB2312" w:eastAsia="仿宋_GB2312" w:hAnsi="仿宋_GB2312" w:hint="eastAsia"/>
          <w:noProof/>
          <w:kern w:val="2"/>
          <w:sz w:val="21"/>
          <w:szCs w:val="22"/>
          <w:lang w:val="en-US" w:eastAsia="zh-CN"/>
        </w:rPr>
        <w:t>4、其他投资人须以传真方式参与本次簿记建档过程，以其他方式传送、送达一概无效。</w:t>
      </w:r>
    </w:p>
    <w:p w14:paraId="65EB7422" w14:textId="0636F49E" w:rsidR="00C500D4" w:rsidRPr="005F0F76" w:rsidRDefault="005C7382">
      <w:pPr>
        <w:widowControl w:val="0"/>
        <w:tabs>
          <w:tab w:val="left" w:pos="720"/>
          <w:tab w:val="left" w:pos="994"/>
        </w:tabs>
        <w:spacing w:line="360" w:lineRule="auto"/>
        <w:ind w:right="28" w:firstLineChars="200" w:firstLine="420"/>
        <w:rPr>
          <w:rFonts w:ascii="仿宋_GB2312" w:eastAsia="仿宋_GB2312" w:hAnsi="仿宋_GB2312"/>
          <w:noProof/>
          <w:kern w:val="2"/>
          <w:sz w:val="21"/>
          <w:szCs w:val="22"/>
          <w:lang w:val="en-US" w:eastAsia="zh-CN"/>
        </w:rPr>
      </w:pPr>
      <w:r w:rsidRPr="005F0F76">
        <w:rPr>
          <w:rFonts w:ascii="仿宋_GB2312" w:eastAsia="仿宋_GB2312" w:hAnsi="仿宋_GB2312" w:hint="eastAsia"/>
          <w:noProof/>
          <w:kern w:val="2"/>
          <w:sz w:val="21"/>
          <w:szCs w:val="22"/>
          <w:lang w:val="en-US" w:eastAsia="zh-CN"/>
        </w:rPr>
        <w:t>5、每一份《</w:t>
      </w:r>
      <w:r w:rsidR="009267BF">
        <w:rPr>
          <w:rFonts w:ascii="仿宋_GB2312" w:eastAsia="仿宋_GB2312" w:hAnsi="仿宋_GB2312" w:hint="eastAsia"/>
          <w:noProof/>
          <w:kern w:val="2"/>
          <w:sz w:val="21"/>
          <w:szCs w:val="22"/>
          <w:lang w:val="en-US" w:eastAsia="zh-CN"/>
        </w:rPr>
        <w:t>2022年第一期贵阳经济开发区城市建设投资（集团）有限公司公司债券</w:t>
      </w:r>
      <w:r w:rsidRPr="005F0F76">
        <w:rPr>
          <w:rFonts w:ascii="仿宋_GB2312" w:eastAsia="仿宋_GB2312" w:hAnsi="仿宋_GB2312" w:hint="eastAsia"/>
          <w:noProof/>
          <w:kern w:val="2"/>
          <w:sz w:val="21"/>
          <w:szCs w:val="22"/>
          <w:lang w:val="en-US" w:eastAsia="zh-CN"/>
        </w:rPr>
        <w:t>其他投资人申购意向函》最多可填写</w:t>
      </w:r>
      <w:r w:rsidRPr="005F0F76">
        <w:rPr>
          <w:rFonts w:ascii="仿宋_GB2312" w:eastAsia="仿宋_GB2312" w:hAnsi="仿宋_GB2312" w:hint="eastAsia"/>
          <w:b/>
          <w:noProof/>
          <w:kern w:val="2"/>
          <w:sz w:val="21"/>
          <w:szCs w:val="22"/>
          <w:lang w:val="en-US" w:eastAsia="zh-CN"/>
        </w:rPr>
        <w:t>3个</w:t>
      </w:r>
      <w:r w:rsidRPr="005F0F76">
        <w:rPr>
          <w:rFonts w:ascii="仿宋_GB2312" w:eastAsia="仿宋_GB2312" w:hAnsi="仿宋_GB2312" w:hint="eastAsia"/>
          <w:noProof/>
          <w:kern w:val="2"/>
          <w:sz w:val="21"/>
          <w:szCs w:val="22"/>
          <w:lang w:val="en-US" w:eastAsia="zh-CN"/>
        </w:rPr>
        <w:t>申购利率，询价利率可不连续；</w:t>
      </w:r>
    </w:p>
    <w:p w14:paraId="65EB7423" w14:textId="77777777" w:rsidR="00C500D4" w:rsidRPr="005F0F76" w:rsidRDefault="005C7382">
      <w:pPr>
        <w:widowControl w:val="0"/>
        <w:tabs>
          <w:tab w:val="left" w:pos="720"/>
          <w:tab w:val="left" w:pos="994"/>
        </w:tabs>
        <w:spacing w:line="360" w:lineRule="auto"/>
        <w:ind w:right="28" w:firstLineChars="200" w:firstLine="420"/>
        <w:rPr>
          <w:rFonts w:ascii="仿宋_GB2312" w:eastAsia="仿宋_GB2312" w:hAnsi="仿宋_GB2312"/>
          <w:noProof/>
          <w:kern w:val="2"/>
          <w:sz w:val="21"/>
          <w:szCs w:val="22"/>
          <w:lang w:val="en-US" w:eastAsia="zh-CN"/>
        </w:rPr>
      </w:pPr>
      <w:r w:rsidRPr="005F0F76">
        <w:rPr>
          <w:rFonts w:ascii="仿宋_GB2312" w:eastAsia="仿宋_GB2312" w:hAnsi="仿宋_GB2312" w:hint="eastAsia"/>
          <w:noProof/>
          <w:kern w:val="2"/>
          <w:sz w:val="21"/>
          <w:szCs w:val="22"/>
          <w:lang w:val="en-US" w:eastAsia="zh-CN"/>
        </w:rPr>
        <w:t>6、申购利率及申购金额填写示例</w:t>
      </w:r>
    </w:p>
    <w:p w14:paraId="65EB7424" w14:textId="77777777" w:rsidR="00C500D4" w:rsidRPr="005F0F76" w:rsidRDefault="005C7382">
      <w:pPr>
        <w:widowControl w:val="0"/>
        <w:spacing w:line="360" w:lineRule="auto"/>
        <w:ind w:right="140" w:firstLineChars="200" w:firstLine="420"/>
        <w:jc w:val="left"/>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假设本期债券簿记建档利率区间为4.85%-5.70%。某投资者拟在不同的申购利率分别申购不同的金额，其可做出如下填写：</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7"/>
        <w:gridCol w:w="3785"/>
      </w:tblGrid>
      <w:tr w:rsidR="00C500D4" w:rsidRPr="005F0F76" w14:paraId="65EB7427" w14:textId="77777777">
        <w:tc>
          <w:tcPr>
            <w:tcW w:w="3727" w:type="dxa"/>
            <w:vAlign w:val="center"/>
          </w:tcPr>
          <w:p w14:paraId="65EB7425" w14:textId="77777777" w:rsidR="00C500D4" w:rsidRPr="005F0F76" w:rsidRDefault="005C7382" w:rsidP="006B0B1E">
            <w:pPr>
              <w:widowControl w:val="0"/>
              <w:spacing w:line="240" w:lineRule="auto"/>
              <w:ind w:right="140"/>
              <w:jc w:val="center"/>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申购利率（%）</w:t>
            </w:r>
          </w:p>
        </w:tc>
        <w:tc>
          <w:tcPr>
            <w:tcW w:w="3785" w:type="dxa"/>
            <w:vAlign w:val="center"/>
          </w:tcPr>
          <w:p w14:paraId="65EB7426" w14:textId="77777777" w:rsidR="00C500D4" w:rsidRPr="005F0F76" w:rsidRDefault="005C7382" w:rsidP="006B0B1E">
            <w:pPr>
              <w:widowControl w:val="0"/>
              <w:spacing w:line="240" w:lineRule="auto"/>
              <w:ind w:right="140"/>
              <w:jc w:val="center"/>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申购金额（万元）</w:t>
            </w:r>
          </w:p>
        </w:tc>
      </w:tr>
      <w:tr w:rsidR="00C500D4" w:rsidRPr="005F0F76" w14:paraId="65EB742A" w14:textId="77777777">
        <w:tc>
          <w:tcPr>
            <w:tcW w:w="3727" w:type="dxa"/>
            <w:vAlign w:val="center"/>
          </w:tcPr>
          <w:p w14:paraId="65EB7428" w14:textId="77777777" w:rsidR="00C500D4" w:rsidRPr="005F0F76" w:rsidRDefault="005C7382" w:rsidP="006B0B1E">
            <w:pPr>
              <w:widowControl w:val="0"/>
              <w:spacing w:line="240" w:lineRule="auto"/>
              <w:ind w:right="140"/>
              <w:jc w:val="center"/>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4.90</w:t>
            </w:r>
          </w:p>
        </w:tc>
        <w:tc>
          <w:tcPr>
            <w:tcW w:w="3785" w:type="dxa"/>
            <w:vAlign w:val="center"/>
          </w:tcPr>
          <w:p w14:paraId="65EB7429" w14:textId="77777777" w:rsidR="00C500D4" w:rsidRPr="005F0F76" w:rsidRDefault="005C7382" w:rsidP="006B0B1E">
            <w:pPr>
              <w:widowControl w:val="0"/>
              <w:spacing w:line="240" w:lineRule="auto"/>
              <w:ind w:right="140"/>
              <w:jc w:val="center"/>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5000</w:t>
            </w:r>
          </w:p>
        </w:tc>
      </w:tr>
      <w:tr w:rsidR="00C500D4" w:rsidRPr="005F0F76" w14:paraId="65EB742D" w14:textId="77777777">
        <w:tc>
          <w:tcPr>
            <w:tcW w:w="3727" w:type="dxa"/>
            <w:vAlign w:val="center"/>
          </w:tcPr>
          <w:p w14:paraId="65EB742B" w14:textId="77777777" w:rsidR="00C500D4" w:rsidRPr="005F0F76" w:rsidRDefault="005C7382" w:rsidP="006B0B1E">
            <w:pPr>
              <w:widowControl w:val="0"/>
              <w:spacing w:line="240" w:lineRule="auto"/>
              <w:ind w:right="140"/>
              <w:jc w:val="center"/>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4.95</w:t>
            </w:r>
          </w:p>
        </w:tc>
        <w:tc>
          <w:tcPr>
            <w:tcW w:w="3785" w:type="dxa"/>
            <w:vAlign w:val="center"/>
          </w:tcPr>
          <w:p w14:paraId="65EB742C" w14:textId="77777777" w:rsidR="00C500D4" w:rsidRPr="005F0F76" w:rsidRDefault="005C7382" w:rsidP="006B0B1E">
            <w:pPr>
              <w:widowControl w:val="0"/>
              <w:spacing w:line="240" w:lineRule="auto"/>
              <w:ind w:right="140"/>
              <w:jc w:val="center"/>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8000</w:t>
            </w:r>
          </w:p>
        </w:tc>
      </w:tr>
      <w:tr w:rsidR="00C500D4" w:rsidRPr="005F0F76" w14:paraId="65EB7430" w14:textId="77777777">
        <w:tc>
          <w:tcPr>
            <w:tcW w:w="3727" w:type="dxa"/>
            <w:vAlign w:val="center"/>
          </w:tcPr>
          <w:p w14:paraId="65EB742E" w14:textId="77777777" w:rsidR="00C500D4" w:rsidRPr="005F0F76" w:rsidRDefault="005C7382" w:rsidP="006B0B1E">
            <w:pPr>
              <w:widowControl w:val="0"/>
              <w:spacing w:line="240" w:lineRule="auto"/>
              <w:ind w:right="140"/>
              <w:jc w:val="center"/>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5.00</w:t>
            </w:r>
          </w:p>
        </w:tc>
        <w:tc>
          <w:tcPr>
            <w:tcW w:w="3785" w:type="dxa"/>
            <w:vAlign w:val="center"/>
          </w:tcPr>
          <w:p w14:paraId="65EB742F" w14:textId="77777777" w:rsidR="00C500D4" w:rsidRPr="005F0F76" w:rsidRDefault="005C7382" w:rsidP="006B0B1E">
            <w:pPr>
              <w:widowControl w:val="0"/>
              <w:spacing w:line="240" w:lineRule="auto"/>
              <w:ind w:right="140"/>
              <w:jc w:val="center"/>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10000</w:t>
            </w:r>
          </w:p>
        </w:tc>
      </w:tr>
    </w:tbl>
    <w:p w14:paraId="038B268A" w14:textId="77777777" w:rsidR="00F43E3D" w:rsidRPr="005F0F76" w:rsidRDefault="005C7382" w:rsidP="00F43E3D">
      <w:pPr>
        <w:widowControl w:val="0"/>
        <w:spacing w:line="360" w:lineRule="auto"/>
        <w:ind w:right="140" w:firstLineChars="100" w:firstLine="210"/>
        <w:jc w:val="left"/>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上述报价的含义如下：</w:t>
      </w:r>
    </w:p>
    <w:p w14:paraId="152018B4" w14:textId="77777777" w:rsidR="00F43E3D" w:rsidRPr="005F0F76" w:rsidRDefault="005C7382" w:rsidP="00F43E3D">
      <w:pPr>
        <w:widowControl w:val="0"/>
        <w:spacing w:line="360" w:lineRule="auto"/>
        <w:ind w:right="140" w:firstLineChars="100" w:firstLine="210"/>
        <w:jc w:val="left"/>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◆当最终确定的发行利率高于或等于5.00%时，有效申购金额为23000万元；</w:t>
      </w:r>
    </w:p>
    <w:p w14:paraId="0AFF1F93" w14:textId="77777777" w:rsidR="00F43E3D" w:rsidRPr="005F0F76" w:rsidRDefault="005C7382" w:rsidP="00F43E3D">
      <w:pPr>
        <w:widowControl w:val="0"/>
        <w:spacing w:line="360" w:lineRule="auto"/>
        <w:ind w:right="140" w:firstLineChars="100" w:firstLine="210"/>
        <w:jc w:val="left"/>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◆当最终确定的发行利率低于5.00%，但高于或等于4.95%时，有效申购金额为13000万元；</w:t>
      </w:r>
    </w:p>
    <w:p w14:paraId="22357754" w14:textId="77777777" w:rsidR="00F43E3D" w:rsidRPr="005F0F76" w:rsidRDefault="005C7382" w:rsidP="00F43E3D">
      <w:pPr>
        <w:widowControl w:val="0"/>
        <w:spacing w:line="360" w:lineRule="auto"/>
        <w:ind w:right="140" w:firstLineChars="100" w:firstLine="210"/>
        <w:jc w:val="left"/>
        <w:rPr>
          <w:rFonts w:ascii="仿宋_GB2312" w:eastAsia="仿宋_GB2312" w:hAnsi="仿宋_GB2312"/>
          <w:noProof/>
          <w:sz w:val="21"/>
          <w:szCs w:val="21"/>
          <w:lang w:val="en-US" w:eastAsia="zh-CN"/>
        </w:rPr>
      </w:pPr>
      <w:r w:rsidRPr="005F0F76">
        <w:rPr>
          <w:rFonts w:ascii="仿宋_GB2312" w:eastAsia="仿宋_GB2312" w:hAnsi="仿宋_GB2312" w:hint="eastAsia"/>
          <w:noProof/>
          <w:sz w:val="21"/>
          <w:szCs w:val="21"/>
          <w:lang w:val="en-US" w:eastAsia="zh-CN"/>
        </w:rPr>
        <w:t>◆当最终确定的发行利率低于4.95%，但高于或等于4.90%时，有效申购金额为5000万元；</w:t>
      </w:r>
    </w:p>
    <w:p w14:paraId="65EB7436" w14:textId="5404FAD7" w:rsidR="00C500D4" w:rsidRPr="00A64213" w:rsidRDefault="005C7382" w:rsidP="00F43E3D">
      <w:pPr>
        <w:widowControl w:val="0"/>
        <w:spacing w:line="360" w:lineRule="auto"/>
        <w:ind w:right="140" w:firstLineChars="100" w:firstLine="210"/>
        <w:jc w:val="left"/>
        <w:rPr>
          <w:rFonts w:ascii="仿宋_GB2312" w:eastAsia="仿宋_GB2312" w:hAnsi="仿宋_GB2312"/>
          <w:b/>
          <w:noProof/>
          <w:kern w:val="2"/>
          <w:lang w:val="en-US" w:eastAsia="zh-CN"/>
        </w:rPr>
      </w:pPr>
      <w:r w:rsidRPr="005F0F76">
        <w:rPr>
          <w:rFonts w:ascii="仿宋_GB2312" w:eastAsia="仿宋_GB2312" w:hAnsi="仿宋_GB2312" w:hint="eastAsia"/>
          <w:noProof/>
          <w:sz w:val="21"/>
          <w:szCs w:val="21"/>
          <w:lang w:val="en-US" w:eastAsia="zh-CN"/>
        </w:rPr>
        <w:t>◆当最终确定的发行利率低于4.90%时，该申购无效。</w:t>
      </w:r>
      <w:r>
        <w:rPr>
          <w:rFonts w:ascii="宋体" w:hAnsi="宋体" w:hint="eastAsia"/>
          <w:b/>
          <w:noProof/>
          <w:kern w:val="2"/>
          <w:lang w:val="en-US" w:eastAsia="zh-CN"/>
        </w:rPr>
        <w:br w:type="page"/>
      </w:r>
      <w:r w:rsidRPr="00A64213">
        <w:rPr>
          <w:rFonts w:ascii="仿宋_GB2312" w:eastAsia="仿宋_GB2312" w:hAnsi="仿宋_GB2312" w:hint="eastAsia"/>
          <w:b/>
          <w:noProof/>
          <w:kern w:val="2"/>
          <w:lang w:val="en-US" w:eastAsia="zh-CN"/>
        </w:rPr>
        <w:lastRenderedPageBreak/>
        <w:t>附件三</w:t>
      </w:r>
    </w:p>
    <w:p w14:paraId="65EB7438" w14:textId="055308C6" w:rsidR="00C500D4" w:rsidRPr="00692FC0" w:rsidRDefault="005C7382" w:rsidP="0051154A">
      <w:pPr>
        <w:spacing w:line="240" w:lineRule="auto"/>
        <w:jc w:val="center"/>
        <w:rPr>
          <w:rFonts w:ascii="黑体" w:eastAsia="黑体" w:hAnsi="黑体"/>
          <w:noProof/>
          <w:sz w:val="28"/>
          <w:szCs w:val="30"/>
          <w:lang w:eastAsia="zh-CN"/>
        </w:rPr>
      </w:pPr>
      <w:r w:rsidRPr="00692FC0">
        <w:rPr>
          <w:rFonts w:ascii="黑体" w:eastAsia="黑体" w:hAnsi="黑体" w:hint="eastAsia"/>
          <w:noProof/>
          <w:sz w:val="28"/>
          <w:szCs w:val="30"/>
          <w:lang w:eastAsia="zh-CN"/>
        </w:rPr>
        <w:t>《</w:t>
      </w:r>
      <w:r w:rsidR="009267BF">
        <w:rPr>
          <w:rFonts w:ascii="黑体" w:eastAsia="黑体" w:hAnsi="黑体" w:hint="eastAsia"/>
          <w:noProof/>
          <w:sz w:val="28"/>
          <w:szCs w:val="30"/>
          <w:lang w:eastAsia="zh-CN"/>
        </w:rPr>
        <w:t>2022年第一期贵阳经济开发区城市建设投资（集团）有限公司公司债券</w:t>
      </w:r>
      <w:r w:rsidRPr="00692FC0">
        <w:rPr>
          <w:rFonts w:ascii="黑体" w:eastAsia="黑体" w:hAnsi="黑体" w:hint="eastAsia"/>
          <w:noProof/>
          <w:sz w:val="28"/>
          <w:szCs w:val="30"/>
          <w:lang w:eastAsia="zh-CN"/>
        </w:rPr>
        <w:t>其他投资人申购意向函》投资者的陈述、承诺和保证</w:t>
      </w:r>
    </w:p>
    <w:p w14:paraId="65EB7439" w14:textId="77777777" w:rsidR="00C500D4" w:rsidRPr="002E3C8E" w:rsidRDefault="005C7382" w:rsidP="002E3C8E">
      <w:pPr>
        <w:widowControl w:val="0"/>
        <w:pBdr>
          <w:top w:val="single" w:sz="4" w:space="2" w:color="auto"/>
          <w:left w:val="single" w:sz="4" w:space="4" w:color="auto"/>
          <w:bottom w:val="single" w:sz="4" w:space="1" w:color="auto"/>
          <w:right w:val="single" w:sz="4" w:space="4" w:color="auto"/>
          <w:between w:val="single" w:sz="4" w:space="1" w:color="auto"/>
        </w:pBdr>
        <w:spacing w:line="240" w:lineRule="auto"/>
        <w:ind w:right="142" w:firstLineChars="200" w:firstLine="442"/>
        <w:jc w:val="left"/>
        <w:rPr>
          <w:rFonts w:ascii="仿宋_GB2312" w:eastAsia="仿宋_GB2312" w:hAnsi="仿宋_GB2312"/>
          <w:b/>
          <w:noProof/>
          <w:kern w:val="2"/>
          <w:sz w:val="22"/>
          <w:lang w:val="en-US" w:eastAsia="zh-CN"/>
        </w:rPr>
      </w:pPr>
      <w:r w:rsidRPr="002E3C8E">
        <w:rPr>
          <w:rFonts w:ascii="仿宋_GB2312" w:eastAsia="仿宋_GB2312" w:hAnsi="仿宋_GB2312" w:hint="eastAsia"/>
          <w:b/>
          <w:noProof/>
          <w:kern w:val="2"/>
          <w:sz w:val="22"/>
          <w:lang w:val="en-US" w:eastAsia="zh-CN"/>
        </w:rPr>
        <w:t>提示：投资者向簿记管理人提交申购意向函时无须传真本页，但应被视为本申购和配售办法说明不可分割的部分，填表前请仔细阅读。</w:t>
      </w:r>
    </w:p>
    <w:p w14:paraId="65EB743B" w14:textId="380A4310" w:rsidR="00C500D4" w:rsidRPr="002E3C8E" w:rsidRDefault="005C7382" w:rsidP="0077776E">
      <w:pPr>
        <w:widowControl w:val="0"/>
        <w:spacing w:line="240" w:lineRule="auto"/>
        <w:ind w:firstLineChars="200" w:firstLine="480"/>
        <w:rPr>
          <w:rFonts w:ascii="仿宋_GB2312" w:eastAsia="仿宋_GB2312" w:hAnsi="仿宋_GB2312"/>
          <w:noProof/>
          <w:kern w:val="2"/>
          <w:lang w:val="en-US" w:eastAsia="zh-CN"/>
        </w:rPr>
      </w:pPr>
      <w:r w:rsidRPr="002E3C8E">
        <w:rPr>
          <w:rFonts w:ascii="仿宋_GB2312" w:eastAsia="仿宋_GB2312" w:hAnsi="仿宋_GB2312" w:hint="eastAsia"/>
          <w:noProof/>
          <w:kern w:val="2"/>
          <w:lang w:val="en-US" w:eastAsia="zh-CN"/>
        </w:rPr>
        <w:t>1、本投资者依法具有购买本《</w:t>
      </w:r>
      <w:r w:rsidR="009267BF">
        <w:rPr>
          <w:rFonts w:ascii="仿宋_GB2312" w:eastAsia="仿宋_GB2312" w:hAnsi="仿宋_GB2312" w:hint="eastAsia"/>
          <w:noProof/>
          <w:kern w:val="2"/>
          <w:lang w:val="en-US" w:eastAsia="zh-CN"/>
        </w:rPr>
        <w:t>2022年第一期贵阳经济开发区城市建设投资（集团）有限公司公司债券</w:t>
      </w:r>
      <w:r w:rsidRPr="002E3C8E">
        <w:rPr>
          <w:rFonts w:ascii="仿宋_GB2312" w:eastAsia="仿宋_GB2312" w:hAnsi="仿宋_GB2312" w:hint="eastAsia"/>
          <w:noProof/>
          <w:kern w:val="2"/>
          <w:lang w:val="en-US" w:eastAsia="zh-CN"/>
        </w:rPr>
        <w:t>其他投资人申购意向函》（简称“申购意向函”）承诺认购总金额的</w:t>
      </w:r>
      <w:r w:rsidR="009267BF">
        <w:rPr>
          <w:rFonts w:ascii="仿宋_GB2312" w:eastAsia="仿宋_GB2312" w:hAnsi="仿宋_GB2312" w:hint="eastAsia"/>
          <w:noProof/>
          <w:kern w:val="2"/>
          <w:lang w:val="en-US" w:eastAsia="zh-CN"/>
        </w:rPr>
        <w:t>2022年第一期贵阳经济开发区城市建设投资（集团）有限公司公司债券</w:t>
      </w:r>
      <w:r w:rsidRPr="002E3C8E">
        <w:rPr>
          <w:rFonts w:ascii="仿宋_GB2312" w:eastAsia="仿宋_GB2312" w:hAnsi="仿宋_GB2312" w:hint="eastAsia"/>
          <w:noProof/>
          <w:kern w:val="2"/>
          <w:lang w:val="en-US" w:eastAsia="zh-CN"/>
        </w:rPr>
        <w:t>的资格，有权向簿记管理人提交本申购意向函。并且，在任何适用的法律、法规和国家有关主管部门的规定要求的情况下，已就此取得所有必要的批准、核准、同意、决议和内部批准。</w:t>
      </w:r>
    </w:p>
    <w:p w14:paraId="65EB743C" w14:textId="7CBB9E84" w:rsidR="00C500D4" w:rsidRPr="002E3C8E" w:rsidRDefault="005C7382" w:rsidP="0077776E">
      <w:pPr>
        <w:widowControl w:val="0"/>
        <w:spacing w:line="240" w:lineRule="auto"/>
        <w:ind w:firstLineChars="200" w:firstLine="480"/>
        <w:rPr>
          <w:rFonts w:ascii="仿宋_GB2312" w:eastAsia="仿宋_GB2312" w:hAnsi="仿宋_GB2312"/>
          <w:noProof/>
          <w:kern w:val="2"/>
          <w:lang w:val="en-US" w:eastAsia="zh-CN"/>
        </w:rPr>
      </w:pPr>
      <w:r w:rsidRPr="002E3C8E">
        <w:rPr>
          <w:rFonts w:ascii="仿宋_GB2312" w:eastAsia="仿宋_GB2312" w:hAnsi="仿宋_GB2312" w:hint="eastAsia"/>
          <w:noProof/>
          <w:kern w:val="2"/>
          <w:lang w:val="en-US" w:eastAsia="zh-CN"/>
        </w:rPr>
        <w:t>2、本投资者用于认购</w:t>
      </w:r>
      <w:r w:rsidR="009267BF">
        <w:rPr>
          <w:rFonts w:ascii="仿宋_GB2312" w:eastAsia="仿宋_GB2312" w:hAnsi="仿宋_GB2312" w:hint="eastAsia"/>
          <w:noProof/>
          <w:kern w:val="2"/>
          <w:lang w:val="en-US" w:eastAsia="zh-CN"/>
        </w:rPr>
        <w:t>2022年第一期贵阳经济开发区城市建设投资（集团）有限公司公司债券</w:t>
      </w:r>
      <w:r w:rsidRPr="002E3C8E">
        <w:rPr>
          <w:rFonts w:ascii="仿宋_GB2312" w:eastAsia="仿宋_GB2312" w:hAnsi="仿宋_GB2312" w:hint="eastAsia"/>
          <w:noProof/>
          <w:kern w:val="2"/>
          <w:lang w:val="en-US" w:eastAsia="zh-CN"/>
        </w:rPr>
        <w:t>的资金来源合法，不违反《企业债券管理条例》及其他适用的法律、法规和国家有关主管部门的规定。</w:t>
      </w:r>
    </w:p>
    <w:p w14:paraId="65EB743D" w14:textId="77777777" w:rsidR="00C500D4" w:rsidRPr="002E3C8E" w:rsidRDefault="005C7382" w:rsidP="0077776E">
      <w:pPr>
        <w:widowControl w:val="0"/>
        <w:spacing w:line="240" w:lineRule="auto"/>
        <w:ind w:firstLineChars="200" w:firstLine="480"/>
        <w:rPr>
          <w:rFonts w:ascii="仿宋_GB2312" w:eastAsia="仿宋_GB2312" w:hAnsi="仿宋_GB2312"/>
          <w:noProof/>
          <w:kern w:val="2"/>
          <w:lang w:val="en-US" w:eastAsia="zh-CN"/>
        </w:rPr>
      </w:pPr>
      <w:r w:rsidRPr="002E3C8E">
        <w:rPr>
          <w:rFonts w:ascii="仿宋_GB2312" w:eastAsia="仿宋_GB2312" w:hAnsi="仿宋_GB2312" w:hint="eastAsia"/>
          <w:noProof/>
          <w:kern w:val="2"/>
          <w:lang w:val="en-US" w:eastAsia="zh-CN"/>
        </w:rPr>
        <w:t>3、本申购意向函项下的全部申购资金系从本投资者或者本投资者所管理产品的银行账户划出。</w:t>
      </w:r>
    </w:p>
    <w:p w14:paraId="65EB743E" w14:textId="77777777" w:rsidR="00C500D4" w:rsidRPr="002E3C8E" w:rsidRDefault="005C7382" w:rsidP="0077776E">
      <w:pPr>
        <w:widowControl w:val="0"/>
        <w:spacing w:line="240" w:lineRule="auto"/>
        <w:ind w:firstLineChars="200" w:firstLine="480"/>
        <w:rPr>
          <w:rFonts w:ascii="仿宋_GB2312" w:eastAsia="仿宋_GB2312" w:hAnsi="仿宋_GB2312"/>
          <w:noProof/>
          <w:kern w:val="2"/>
          <w:lang w:val="en-US" w:eastAsia="zh-CN"/>
        </w:rPr>
      </w:pPr>
      <w:r w:rsidRPr="002E3C8E">
        <w:rPr>
          <w:rFonts w:ascii="仿宋_GB2312" w:eastAsia="仿宋_GB2312" w:hAnsi="仿宋_GB2312" w:hint="eastAsia"/>
          <w:noProof/>
          <w:kern w:val="2"/>
          <w:lang w:val="en-US" w:eastAsia="zh-CN"/>
        </w:rPr>
        <w:t>4、本投资者保证并确认，本投资者向簿记管理人发出的资料真实、准确、完整、有效。</w:t>
      </w:r>
    </w:p>
    <w:p w14:paraId="65EB743F" w14:textId="27D18F97" w:rsidR="00C500D4" w:rsidRPr="002E3C8E" w:rsidRDefault="005C7382" w:rsidP="0077776E">
      <w:pPr>
        <w:widowControl w:val="0"/>
        <w:spacing w:line="240" w:lineRule="auto"/>
        <w:ind w:firstLineChars="200" w:firstLine="480"/>
        <w:rPr>
          <w:rFonts w:ascii="仿宋_GB2312" w:eastAsia="仿宋_GB2312" w:hAnsi="仿宋_GB2312"/>
          <w:noProof/>
          <w:kern w:val="2"/>
          <w:lang w:val="en-US" w:eastAsia="zh-CN"/>
        </w:rPr>
      </w:pPr>
      <w:r w:rsidRPr="002E3C8E">
        <w:rPr>
          <w:rFonts w:ascii="仿宋_GB2312" w:eastAsia="仿宋_GB2312" w:hAnsi="仿宋_GB2312" w:hint="eastAsia"/>
          <w:noProof/>
          <w:kern w:val="2"/>
          <w:lang w:val="en-US" w:eastAsia="zh-CN"/>
        </w:rPr>
        <w:t>5、本投资者已经完全了解和接受《</w:t>
      </w:r>
      <w:r w:rsidR="009267BF">
        <w:rPr>
          <w:rFonts w:ascii="仿宋_GB2312" w:eastAsia="仿宋_GB2312" w:hAnsi="仿宋_GB2312" w:hint="eastAsia"/>
          <w:noProof/>
          <w:kern w:val="2"/>
          <w:lang w:val="en-US" w:eastAsia="zh-CN"/>
        </w:rPr>
        <w:t>2022年第一期贵阳经济开发区城市建设投资（集团）有限公司公司债券</w:t>
      </w:r>
      <w:r w:rsidRPr="002E3C8E">
        <w:rPr>
          <w:rFonts w:ascii="仿宋_GB2312" w:eastAsia="仿宋_GB2312" w:hAnsi="仿宋_GB2312" w:hint="eastAsia"/>
          <w:noProof/>
          <w:kern w:val="2"/>
          <w:lang w:val="en-US" w:eastAsia="zh-CN"/>
        </w:rPr>
        <w:t>募集说明书》及其摘要、《</w:t>
      </w:r>
      <w:r w:rsidR="009267BF">
        <w:rPr>
          <w:rFonts w:ascii="仿宋_GB2312" w:eastAsia="仿宋_GB2312" w:hAnsi="仿宋_GB2312" w:hint="eastAsia"/>
          <w:noProof/>
          <w:kern w:val="2"/>
          <w:lang w:val="en-US" w:eastAsia="zh-CN"/>
        </w:rPr>
        <w:t>2022年第一期贵阳经济开发区城市建设投资（集团）有限公司公司债券</w:t>
      </w:r>
      <w:r w:rsidRPr="002E3C8E">
        <w:rPr>
          <w:rFonts w:ascii="仿宋_GB2312" w:eastAsia="仿宋_GB2312" w:hAnsi="仿宋_GB2312" w:hint="eastAsia"/>
          <w:noProof/>
          <w:kern w:val="2"/>
          <w:lang w:val="en-US" w:eastAsia="zh-CN"/>
        </w:rPr>
        <w:t>申购和配售办法说明》（简称“申购和配售办法说明”）的有关规定和要求，并确认该有关规定和要求对本投资者具有约束力，承诺按照要求填写申购意向函。</w:t>
      </w:r>
    </w:p>
    <w:p w14:paraId="65EB7440" w14:textId="77777777" w:rsidR="00C500D4" w:rsidRPr="002E3C8E" w:rsidRDefault="005C7382" w:rsidP="0077776E">
      <w:pPr>
        <w:widowControl w:val="0"/>
        <w:spacing w:line="240" w:lineRule="auto"/>
        <w:ind w:firstLineChars="200" w:firstLine="480"/>
        <w:rPr>
          <w:rFonts w:ascii="仿宋_GB2312" w:eastAsia="仿宋_GB2312" w:hAnsi="仿宋_GB2312"/>
          <w:noProof/>
          <w:kern w:val="2"/>
          <w:lang w:val="en-US" w:eastAsia="zh-CN"/>
        </w:rPr>
      </w:pPr>
      <w:r w:rsidRPr="002E3C8E">
        <w:rPr>
          <w:rFonts w:ascii="仿宋_GB2312" w:eastAsia="仿宋_GB2312" w:hAnsi="仿宋_GB2312" w:hint="eastAsia"/>
          <w:noProof/>
          <w:kern w:val="2"/>
          <w:lang w:val="en-US" w:eastAsia="zh-CN"/>
        </w:rPr>
        <w:t>6、本投资者同意并确认，本申购意向函一经发出，即对本投资者具有法律效力，不得撤销或撤回。</w:t>
      </w:r>
    </w:p>
    <w:p w14:paraId="65EB7441" w14:textId="77777777" w:rsidR="00C500D4" w:rsidRPr="002E3C8E" w:rsidRDefault="005C7382" w:rsidP="0077776E">
      <w:pPr>
        <w:widowControl w:val="0"/>
        <w:spacing w:line="240" w:lineRule="auto"/>
        <w:ind w:firstLineChars="200" w:firstLine="480"/>
        <w:rPr>
          <w:rFonts w:ascii="仿宋_GB2312" w:eastAsia="仿宋_GB2312" w:hAnsi="仿宋_GB2312"/>
          <w:noProof/>
          <w:kern w:val="2"/>
          <w:lang w:val="en-US" w:eastAsia="zh-CN"/>
        </w:rPr>
      </w:pPr>
      <w:r w:rsidRPr="002E3C8E">
        <w:rPr>
          <w:rFonts w:ascii="仿宋_GB2312" w:eastAsia="仿宋_GB2312" w:hAnsi="仿宋_GB2312" w:hint="eastAsia"/>
          <w:noProof/>
          <w:kern w:val="2"/>
          <w:lang w:val="en-US" w:eastAsia="zh-CN"/>
        </w:rPr>
        <w:t>7、本投资者同意发行人和簿记管理人根据簿记建档等情况确定本投资者的具体配售金额，并接受所确定的最终债券配售结果。</w:t>
      </w:r>
    </w:p>
    <w:p w14:paraId="65EB7442" w14:textId="77777777" w:rsidR="00C500D4" w:rsidRPr="002E3C8E" w:rsidRDefault="005C7382" w:rsidP="0077776E">
      <w:pPr>
        <w:widowControl w:val="0"/>
        <w:spacing w:line="240" w:lineRule="auto"/>
        <w:ind w:firstLineChars="200" w:firstLine="480"/>
        <w:rPr>
          <w:rFonts w:ascii="仿宋_GB2312" w:eastAsia="仿宋_GB2312" w:hAnsi="仿宋_GB2312"/>
          <w:noProof/>
          <w:kern w:val="2"/>
          <w:lang w:val="en-US" w:eastAsia="zh-CN"/>
        </w:rPr>
      </w:pPr>
      <w:r w:rsidRPr="002E3C8E">
        <w:rPr>
          <w:rFonts w:ascii="仿宋_GB2312" w:eastAsia="仿宋_GB2312" w:hAnsi="仿宋_GB2312" w:hint="eastAsia"/>
          <w:noProof/>
          <w:kern w:val="2"/>
          <w:lang w:val="en-US" w:eastAsia="zh-CN"/>
        </w:rPr>
        <w:t>8、本投资者理解并接受，本投资者如果获得配售，则本投资者即有义务按照配售缴款通知书或分销协议规定的时间、金额和方式，将认购款足额划至簿记管理人通知的划款账户，并按照配售缴款通知书或分销协议要求及时提交有关原件。如果本投资者未能按照配售缴款通知书或分销协议规定的时间、金额和方式，将认购款足额划至簿记管理人通知的划款账户，簿记管理人有权处置本投资者申购意向函项下的全部债券，同时，本投资者同意就逾时未划部分按每日万分之五的比例向主承销商支付违约金，并赔偿主承销商由此遭受的损失。</w:t>
      </w:r>
    </w:p>
    <w:p w14:paraId="65EB7443" w14:textId="77777777" w:rsidR="00C500D4" w:rsidRPr="002E3C8E" w:rsidRDefault="005C7382" w:rsidP="0077776E">
      <w:pPr>
        <w:widowControl w:val="0"/>
        <w:spacing w:line="240" w:lineRule="auto"/>
        <w:ind w:firstLineChars="200" w:firstLine="480"/>
        <w:rPr>
          <w:rFonts w:ascii="仿宋_GB2312" w:eastAsia="仿宋_GB2312" w:hAnsi="仿宋_GB2312"/>
          <w:noProof/>
          <w:kern w:val="2"/>
          <w:lang w:val="en-US" w:eastAsia="zh-CN"/>
        </w:rPr>
      </w:pPr>
      <w:r w:rsidRPr="002E3C8E">
        <w:rPr>
          <w:rFonts w:ascii="仿宋_GB2312" w:eastAsia="仿宋_GB2312" w:hAnsi="仿宋_GB2312" w:hint="eastAsia"/>
          <w:noProof/>
          <w:kern w:val="2"/>
          <w:lang w:val="en-US" w:eastAsia="zh-CN"/>
        </w:rPr>
        <w:t>9、本申购意向函中使用的已在申购和配售办法说明中作出定义的词语，具有相同规定的含义。</w:t>
      </w:r>
    </w:p>
    <w:p w14:paraId="65EB7445" w14:textId="3CAA6440" w:rsidR="00427A7A" w:rsidRDefault="005C7382" w:rsidP="0077776E">
      <w:pPr>
        <w:widowControl w:val="0"/>
        <w:spacing w:line="240" w:lineRule="auto"/>
        <w:ind w:firstLineChars="200" w:firstLine="480"/>
        <w:rPr>
          <w:rFonts w:asciiTheme="minorEastAsia" w:eastAsiaTheme="minorEastAsia" w:hAnsiTheme="minorEastAsia"/>
          <w:noProof/>
          <w:sz w:val="22"/>
          <w:szCs w:val="22"/>
          <w:lang w:val="en-US" w:eastAsia="zh-CN"/>
        </w:rPr>
      </w:pPr>
      <w:r w:rsidRPr="002E3C8E">
        <w:rPr>
          <w:rFonts w:ascii="仿宋_GB2312" w:eastAsia="仿宋_GB2312" w:hAnsi="仿宋_GB2312" w:hint="eastAsia"/>
          <w:noProof/>
          <w:kern w:val="2"/>
          <w:lang w:val="en-US" w:eastAsia="zh-CN"/>
        </w:rPr>
        <w:t>10、本投资者理解并接受，如果遇不可抗力、监管者要求或其他可能对本次发行造成重大不利影响的情况，在经与主管机关协商后，发行人及主承销商有权暂停或终止本次发行。</w:t>
      </w:r>
      <w:r w:rsidR="00427A7A">
        <w:rPr>
          <w:rFonts w:asciiTheme="minorEastAsia" w:eastAsiaTheme="minorEastAsia" w:hAnsiTheme="minorEastAsia" w:hint="eastAsia"/>
          <w:noProof/>
          <w:sz w:val="22"/>
          <w:szCs w:val="22"/>
          <w:lang w:val="en-US" w:eastAsia="zh-CN"/>
        </w:rPr>
        <w:br w:type="page"/>
      </w:r>
    </w:p>
    <w:p w14:paraId="65EB7496" w14:textId="497280D0" w:rsidR="00A34938" w:rsidRPr="000E3902" w:rsidRDefault="00C749C6" w:rsidP="000E3902">
      <w:pPr>
        <w:spacing w:line="360" w:lineRule="auto"/>
        <w:outlineLvl w:val="0"/>
        <w:rPr>
          <w:rFonts w:ascii="仿宋_GB2312" w:eastAsia="仿宋_GB2312" w:hAnsi="仿宋_GB2312"/>
          <w:b/>
          <w:noProof/>
          <w:kern w:val="2"/>
          <w:lang w:val="en-US" w:eastAsia="zh-CN"/>
        </w:rPr>
      </w:pPr>
      <w:r w:rsidRPr="000E3902">
        <w:rPr>
          <w:rFonts w:ascii="仿宋_GB2312" w:eastAsia="仿宋_GB2312" w:hAnsi="仿宋_GB2312" w:hint="eastAsia"/>
          <w:b/>
          <w:noProof/>
          <w:kern w:val="2"/>
          <w:lang w:val="en-US" w:eastAsia="zh-CN"/>
        </w:rPr>
        <w:lastRenderedPageBreak/>
        <w:t>附件</w:t>
      </w:r>
      <w:r w:rsidR="00DE5B74">
        <w:rPr>
          <w:rFonts w:ascii="仿宋_GB2312" w:eastAsia="仿宋_GB2312" w:hAnsi="仿宋_GB2312" w:hint="eastAsia"/>
          <w:b/>
          <w:noProof/>
          <w:kern w:val="2"/>
          <w:lang w:val="en-US" w:eastAsia="zh-CN"/>
        </w:rPr>
        <w:t>四</w:t>
      </w:r>
    </w:p>
    <w:p w14:paraId="65EB7498" w14:textId="629454E8" w:rsidR="00442F21" w:rsidRPr="0051154A" w:rsidRDefault="000E3902" w:rsidP="0051154A">
      <w:pPr>
        <w:spacing w:line="240" w:lineRule="auto"/>
        <w:jc w:val="center"/>
        <w:rPr>
          <w:rFonts w:ascii="黑体" w:eastAsia="黑体" w:hAnsi="黑体"/>
          <w:noProof/>
          <w:sz w:val="28"/>
          <w:szCs w:val="30"/>
          <w:lang w:eastAsia="zh-CN"/>
        </w:rPr>
      </w:pPr>
      <w:r>
        <w:rPr>
          <w:rFonts w:ascii="黑体" w:eastAsia="黑体" w:hAnsi="黑体" w:hint="eastAsia"/>
          <w:noProof/>
          <w:sz w:val="28"/>
          <w:szCs w:val="30"/>
          <w:lang w:eastAsia="zh-CN"/>
        </w:rPr>
        <w:t>专业</w:t>
      </w:r>
      <w:r w:rsidR="00C749C6" w:rsidRPr="0051154A">
        <w:rPr>
          <w:rFonts w:ascii="黑体" w:eastAsia="黑体" w:hAnsi="黑体" w:hint="eastAsia"/>
          <w:noProof/>
          <w:sz w:val="28"/>
          <w:szCs w:val="30"/>
          <w:lang w:eastAsia="zh-CN"/>
        </w:rPr>
        <w:t>投资者确认函</w:t>
      </w:r>
    </w:p>
    <w:p w14:paraId="65EB7499" w14:textId="32D08448" w:rsidR="00C749C6" w:rsidRPr="000D544B" w:rsidRDefault="00C749C6" w:rsidP="00062101">
      <w:pPr>
        <w:ind w:firstLine="430"/>
        <w:rPr>
          <w:rFonts w:ascii="仿宋_GB2312" w:eastAsia="仿宋_GB2312" w:hAnsi="仿宋_GB2312"/>
          <w:noProof/>
          <w:sz w:val="21"/>
          <w:szCs w:val="21"/>
          <w:lang w:eastAsia="zh-CN"/>
        </w:rPr>
      </w:pPr>
      <w:r w:rsidRPr="000D544B">
        <w:rPr>
          <w:rFonts w:ascii="仿宋_GB2312" w:eastAsia="仿宋_GB2312" w:hAnsi="仿宋_GB2312" w:hint="eastAsia"/>
          <w:noProof/>
          <w:sz w:val="21"/>
          <w:szCs w:val="21"/>
          <w:lang w:eastAsia="zh-CN"/>
        </w:rPr>
        <w:t>根据《</w:t>
      </w:r>
      <w:r w:rsidR="00442F21" w:rsidRPr="000D544B">
        <w:rPr>
          <w:rFonts w:ascii="仿宋_GB2312" w:eastAsia="仿宋_GB2312" w:hAnsi="仿宋_GB2312" w:hint="eastAsia"/>
          <w:noProof/>
          <w:sz w:val="21"/>
          <w:szCs w:val="21"/>
          <w:lang w:eastAsia="zh-CN"/>
        </w:rPr>
        <w:t>证券期货投资者适当性管理办法</w:t>
      </w:r>
      <w:r w:rsidRPr="000D544B">
        <w:rPr>
          <w:rFonts w:ascii="仿宋_GB2312" w:eastAsia="仿宋_GB2312" w:hAnsi="仿宋_GB2312" w:hint="eastAsia"/>
          <w:noProof/>
          <w:sz w:val="21"/>
          <w:szCs w:val="21"/>
          <w:lang w:eastAsia="zh-CN"/>
        </w:rPr>
        <w:t>》</w:t>
      </w:r>
      <w:r w:rsidR="00442F21" w:rsidRPr="000D544B">
        <w:rPr>
          <w:rFonts w:ascii="仿宋_GB2312" w:eastAsia="仿宋_GB2312" w:hAnsi="仿宋_GB2312" w:hint="eastAsia"/>
          <w:noProof/>
          <w:sz w:val="21"/>
          <w:szCs w:val="21"/>
          <w:lang w:eastAsia="zh-CN"/>
        </w:rPr>
        <w:t>及《上海证券交易所债券市场投资者适当性管理办法（2017年修订）》等文件之规定，本投资者为：</w:t>
      </w:r>
    </w:p>
    <w:tbl>
      <w:tblPr>
        <w:tblW w:w="98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7366"/>
        <w:gridCol w:w="1807"/>
      </w:tblGrid>
      <w:tr w:rsidR="00062101" w:rsidRPr="0069681B" w14:paraId="374AF659"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4E7E583D" w14:textId="77777777" w:rsidR="00062101" w:rsidRPr="0069681B" w:rsidRDefault="00062101" w:rsidP="00062101">
            <w:pPr>
              <w:spacing w:line="240" w:lineRule="auto"/>
              <w:jc w:val="center"/>
              <w:rPr>
                <w:rFonts w:ascii="仿宋_GB2312" w:eastAsia="仿宋_GB2312" w:hAnsi="仿宋_GB2312"/>
                <w:b/>
                <w:noProof/>
                <w:kern w:val="2"/>
                <w:sz w:val="21"/>
                <w:szCs w:val="22"/>
                <w:lang w:val="en-US" w:eastAsia="zh-CN"/>
              </w:rPr>
            </w:pPr>
            <w:r w:rsidRPr="0069681B">
              <w:rPr>
                <w:rFonts w:ascii="仿宋_GB2312" w:eastAsia="仿宋_GB2312" w:hAnsi="仿宋_GB2312" w:hint="eastAsia"/>
                <w:b/>
                <w:noProof/>
                <w:color w:val="000000"/>
                <w:kern w:val="2"/>
                <w:lang w:val="en-US" w:eastAsia="zh-CN"/>
              </w:rPr>
              <w:t>序号</w:t>
            </w:r>
          </w:p>
        </w:tc>
        <w:tc>
          <w:tcPr>
            <w:tcW w:w="7366" w:type="dxa"/>
            <w:tcBorders>
              <w:top w:val="single" w:sz="4" w:space="0" w:color="auto"/>
              <w:left w:val="single" w:sz="4" w:space="0" w:color="auto"/>
              <w:bottom w:val="single" w:sz="4" w:space="0" w:color="auto"/>
              <w:right w:val="single" w:sz="4" w:space="0" w:color="auto"/>
            </w:tcBorders>
            <w:vAlign w:val="center"/>
          </w:tcPr>
          <w:p w14:paraId="600BFBD8" w14:textId="77777777" w:rsidR="00062101" w:rsidRPr="0069681B" w:rsidRDefault="00062101" w:rsidP="00062101">
            <w:pPr>
              <w:spacing w:line="240" w:lineRule="auto"/>
              <w:jc w:val="center"/>
              <w:rPr>
                <w:rFonts w:ascii="仿宋_GB2312" w:eastAsia="仿宋_GB2312" w:hAnsi="仿宋_GB2312"/>
                <w:b/>
                <w:noProof/>
                <w:kern w:val="2"/>
                <w:sz w:val="21"/>
                <w:szCs w:val="22"/>
                <w:lang w:val="en-US" w:eastAsia="zh-CN"/>
              </w:rPr>
            </w:pPr>
            <w:r w:rsidRPr="0069681B">
              <w:rPr>
                <w:rFonts w:ascii="仿宋_GB2312" w:eastAsia="仿宋_GB2312" w:hAnsi="仿宋_GB2312" w:hint="eastAsia"/>
                <w:b/>
                <w:noProof/>
                <w:color w:val="000000"/>
                <w:kern w:val="2"/>
                <w:lang w:val="en-US" w:eastAsia="zh-CN"/>
              </w:rPr>
              <w:t>确认内容</w:t>
            </w:r>
          </w:p>
        </w:tc>
        <w:tc>
          <w:tcPr>
            <w:tcW w:w="1807" w:type="dxa"/>
            <w:tcBorders>
              <w:top w:val="single" w:sz="4" w:space="0" w:color="auto"/>
              <w:left w:val="single" w:sz="4" w:space="0" w:color="auto"/>
              <w:bottom w:val="single" w:sz="4" w:space="0" w:color="auto"/>
              <w:right w:val="single" w:sz="4" w:space="0" w:color="auto"/>
            </w:tcBorders>
            <w:vAlign w:val="center"/>
          </w:tcPr>
          <w:p w14:paraId="46C96596" w14:textId="77777777" w:rsidR="00062101" w:rsidRPr="0069681B" w:rsidRDefault="00062101" w:rsidP="00062101">
            <w:pPr>
              <w:spacing w:line="240" w:lineRule="auto"/>
              <w:jc w:val="center"/>
              <w:rPr>
                <w:rFonts w:ascii="仿宋_GB2312" w:eastAsia="仿宋_GB2312" w:hAnsi="仿宋_GB2312" w:cs="宋体"/>
                <w:noProof/>
                <w:kern w:val="2"/>
                <w:sz w:val="21"/>
                <w:szCs w:val="22"/>
                <w:lang w:val="en-US" w:eastAsia="zh-CN"/>
              </w:rPr>
            </w:pPr>
            <w:r w:rsidRPr="0069681B">
              <w:rPr>
                <w:rFonts w:ascii="仿宋_GB2312" w:eastAsia="仿宋_GB2312" w:hAnsi="仿宋_GB2312" w:cs="Mongolian Baiti" w:hint="eastAsia"/>
                <w:b/>
                <w:noProof/>
                <w:color w:val="000000"/>
                <w:kern w:val="2"/>
                <w:lang w:val="en-US" w:eastAsia="zh-CN"/>
              </w:rPr>
              <w:t>确认结果</w:t>
            </w:r>
            <w:r w:rsidRPr="0069681B">
              <w:rPr>
                <w:rFonts w:ascii="仿宋_GB2312" w:eastAsia="仿宋_GB2312" w:hAnsi="仿宋_GB2312" w:cs="Mongolian Baiti" w:hint="eastAsia"/>
                <w:b/>
                <w:noProof/>
                <w:color w:val="000000"/>
                <w:kern w:val="2"/>
                <w:lang w:val="en-US" w:eastAsia="zh-CN"/>
              </w:rPr>
              <w:br/>
            </w:r>
            <w:r w:rsidRPr="0069681B">
              <w:rPr>
                <w:rFonts w:ascii="仿宋_GB2312" w:eastAsia="仿宋_GB2312" w:hAnsi="仿宋_GB2312" w:cs="Mongolian Baiti" w:hint="eastAsia"/>
                <w:noProof/>
                <w:color w:val="000000"/>
                <w:kern w:val="2"/>
                <w:lang w:val="en-US" w:eastAsia="zh-CN"/>
              </w:rPr>
              <w:t>（勾选 是/否）</w:t>
            </w:r>
          </w:p>
        </w:tc>
      </w:tr>
      <w:tr w:rsidR="00062101" w:rsidRPr="0069681B" w14:paraId="13309A4C"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51D9796A" w14:textId="77777777" w:rsidR="00062101" w:rsidRPr="0069681B" w:rsidRDefault="00062101" w:rsidP="00062101">
            <w:pPr>
              <w:spacing w:line="240" w:lineRule="auto"/>
              <w:jc w:val="center"/>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一</w:t>
            </w:r>
          </w:p>
        </w:tc>
        <w:tc>
          <w:tcPr>
            <w:tcW w:w="7366" w:type="dxa"/>
            <w:tcBorders>
              <w:top w:val="single" w:sz="4" w:space="0" w:color="auto"/>
              <w:left w:val="single" w:sz="4" w:space="0" w:color="auto"/>
              <w:bottom w:val="single" w:sz="4" w:space="0" w:color="auto"/>
              <w:right w:val="single" w:sz="4" w:space="0" w:color="auto"/>
            </w:tcBorders>
            <w:vAlign w:val="center"/>
          </w:tcPr>
          <w:p w14:paraId="1F13C37B" w14:textId="77777777" w:rsidR="00062101" w:rsidRPr="0069681B" w:rsidRDefault="00062101" w:rsidP="00062101">
            <w:pPr>
              <w:spacing w:line="240" w:lineRule="auto"/>
              <w:jc w:val="left"/>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经有关金融监管部门批准设立的金融机构，包括证券公司、期货公司、基金管理公司及其子公司、商业银行、保险公司、信托公司、财务公司等；经行业协会备案或者登记的证券公司子公司、期货公司子公司、私募基金管理人</w:t>
            </w:r>
          </w:p>
        </w:tc>
        <w:tc>
          <w:tcPr>
            <w:tcW w:w="1807" w:type="dxa"/>
            <w:tcBorders>
              <w:top w:val="single" w:sz="4" w:space="0" w:color="auto"/>
              <w:left w:val="single" w:sz="4" w:space="0" w:color="auto"/>
              <w:bottom w:val="single" w:sz="4" w:space="0" w:color="auto"/>
              <w:right w:val="single" w:sz="4" w:space="0" w:color="auto"/>
            </w:tcBorders>
            <w:vAlign w:val="center"/>
          </w:tcPr>
          <w:p w14:paraId="543F15B5" w14:textId="5C5BC753" w:rsidR="00062101" w:rsidRPr="0069681B" w:rsidRDefault="00062101" w:rsidP="00062101">
            <w:pPr>
              <w:spacing w:line="240" w:lineRule="auto"/>
              <w:jc w:val="center"/>
              <w:rPr>
                <w:rFonts w:ascii="仿宋_GB2312" w:eastAsia="仿宋_GB2312" w:hAnsi="仿宋_GB2312" w:cs="宋体"/>
                <w:noProof/>
                <w:kern w:val="2"/>
                <w:sz w:val="21"/>
                <w:szCs w:val="22"/>
                <w:lang w:val="en-US" w:eastAsia="zh-CN"/>
              </w:rPr>
            </w:pP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 xml:space="preserve">是  </w:t>
            </w: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否</w:t>
            </w:r>
          </w:p>
        </w:tc>
      </w:tr>
      <w:tr w:rsidR="00062101" w:rsidRPr="0069681B" w14:paraId="1DB24F51"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4A9C0B68" w14:textId="77777777" w:rsidR="00062101" w:rsidRPr="0069681B" w:rsidRDefault="00062101" w:rsidP="00062101">
            <w:pPr>
              <w:spacing w:line="240" w:lineRule="auto"/>
              <w:jc w:val="center"/>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二</w:t>
            </w:r>
          </w:p>
        </w:tc>
        <w:tc>
          <w:tcPr>
            <w:tcW w:w="7366" w:type="dxa"/>
            <w:tcBorders>
              <w:top w:val="single" w:sz="4" w:space="0" w:color="auto"/>
              <w:left w:val="single" w:sz="4" w:space="0" w:color="auto"/>
              <w:bottom w:val="single" w:sz="4" w:space="0" w:color="auto"/>
              <w:right w:val="single" w:sz="4" w:space="0" w:color="auto"/>
            </w:tcBorders>
            <w:vAlign w:val="center"/>
          </w:tcPr>
          <w:p w14:paraId="5F6E7EA7" w14:textId="77777777" w:rsidR="00062101" w:rsidRPr="0069681B" w:rsidRDefault="00062101" w:rsidP="00062101">
            <w:pPr>
              <w:spacing w:line="240" w:lineRule="auto"/>
              <w:jc w:val="left"/>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上述机构面向投资者发行的理财产品，包括但不限于证券公司资产管理产品、基金管理公司及其子公司产品、期货公司资产管理产品、银行理财产品、保险产品、信托产品、经行业协会备案的私募基金</w:t>
            </w:r>
            <w:r w:rsidRPr="0069681B">
              <w:rPr>
                <w:rFonts w:ascii="仿宋_GB2312" w:eastAsia="仿宋_GB2312" w:hAnsi="仿宋_GB2312" w:hint="eastAsia"/>
                <w:noProof/>
                <w:color w:val="000000"/>
                <w:kern w:val="2"/>
                <w:lang w:val="en-US" w:eastAsia="zh-CN"/>
              </w:rPr>
              <w:br/>
              <w:t>（如拟将主要资产投向单一债券，请同时勾选</w:t>
            </w:r>
            <w:r w:rsidRPr="0069681B">
              <w:rPr>
                <w:rFonts w:ascii="仿宋_GB2312" w:eastAsia="仿宋_GB2312" w:hAnsi="仿宋_GB2312" w:cs="Segoe UI Symbol" w:hint="eastAsia"/>
                <w:noProof/>
                <w:color w:val="000000"/>
                <w:kern w:val="2"/>
                <w:lang w:val="en-US" w:eastAsia="zh-CN"/>
              </w:rPr>
              <w:t>★</w:t>
            </w:r>
            <w:r w:rsidRPr="0069681B">
              <w:rPr>
                <w:rFonts w:ascii="仿宋_GB2312" w:eastAsia="仿宋_GB2312" w:hAnsi="仿宋_GB2312" w:hint="eastAsia"/>
                <w:noProof/>
                <w:color w:val="000000"/>
                <w:kern w:val="2"/>
                <w:lang w:val="en-US" w:eastAsia="zh-CN"/>
              </w:rPr>
              <w:t>项）</w:t>
            </w:r>
          </w:p>
        </w:tc>
        <w:tc>
          <w:tcPr>
            <w:tcW w:w="1807" w:type="dxa"/>
            <w:tcBorders>
              <w:top w:val="single" w:sz="4" w:space="0" w:color="auto"/>
              <w:left w:val="single" w:sz="4" w:space="0" w:color="auto"/>
              <w:bottom w:val="single" w:sz="4" w:space="0" w:color="auto"/>
              <w:right w:val="single" w:sz="4" w:space="0" w:color="auto"/>
            </w:tcBorders>
            <w:vAlign w:val="center"/>
          </w:tcPr>
          <w:p w14:paraId="2CFDBFC2" w14:textId="52639495" w:rsidR="00062101" w:rsidRPr="0069681B" w:rsidRDefault="00062101" w:rsidP="00062101">
            <w:pPr>
              <w:spacing w:line="240" w:lineRule="auto"/>
              <w:jc w:val="center"/>
              <w:rPr>
                <w:rFonts w:ascii="仿宋_GB2312" w:eastAsia="仿宋_GB2312" w:hAnsi="仿宋_GB2312" w:cs="宋体"/>
                <w:noProof/>
                <w:kern w:val="2"/>
                <w:sz w:val="21"/>
                <w:szCs w:val="22"/>
                <w:lang w:val="en-US" w:eastAsia="zh-CN"/>
              </w:rPr>
            </w:pP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 xml:space="preserve">是  </w:t>
            </w: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否</w:t>
            </w:r>
          </w:p>
        </w:tc>
      </w:tr>
      <w:tr w:rsidR="00062101" w:rsidRPr="0069681B" w14:paraId="4770A6D4"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5C99A819" w14:textId="77777777" w:rsidR="00062101" w:rsidRPr="0069681B" w:rsidRDefault="00062101" w:rsidP="00062101">
            <w:pPr>
              <w:spacing w:line="240" w:lineRule="auto"/>
              <w:jc w:val="center"/>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三</w:t>
            </w:r>
          </w:p>
        </w:tc>
        <w:tc>
          <w:tcPr>
            <w:tcW w:w="7366" w:type="dxa"/>
            <w:tcBorders>
              <w:top w:val="single" w:sz="4" w:space="0" w:color="auto"/>
              <w:left w:val="single" w:sz="4" w:space="0" w:color="auto"/>
              <w:bottom w:val="single" w:sz="4" w:space="0" w:color="auto"/>
              <w:right w:val="single" w:sz="4" w:space="0" w:color="auto"/>
            </w:tcBorders>
            <w:vAlign w:val="center"/>
          </w:tcPr>
          <w:p w14:paraId="0DD2A07A" w14:textId="77777777" w:rsidR="00062101" w:rsidRPr="0069681B" w:rsidRDefault="00062101" w:rsidP="00062101">
            <w:pPr>
              <w:spacing w:line="240" w:lineRule="auto"/>
              <w:jc w:val="left"/>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合格境外机构投资者（QFII）、人民币合格境外机构投资者（RQFII）</w:t>
            </w:r>
          </w:p>
        </w:tc>
        <w:tc>
          <w:tcPr>
            <w:tcW w:w="1807" w:type="dxa"/>
            <w:tcBorders>
              <w:top w:val="single" w:sz="4" w:space="0" w:color="auto"/>
              <w:left w:val="single" w:sz="4" w:space="0" w:color="auto"/>
              <w:bottom w:val="single" w:sz="4" w:space="0" w:color="auto"/>
              <w:right w:val="single" w:sz="4" w:space="0" w:color="auto"/>
            </w:tcBorders>
            <w:vAlign w:val="center"/>
          </w:tcPr>
          <w:p w14:paraId="6463102E" w14:textId="4A092D1A" w:rsidR="00062101" w:rsidRPr="0069681B" w:rsidRDefault="00062101" w:rsidP="00062101">
            <w:pPr>
              <w:spacing w:line="240" w:lineRule="auto"/>
              <w:jc w:val="center"/>
              <w:rPr>
                <w:rFonts w:ascii="仿宋_GB2312" w:eastAsia="仿宋_GB2312" w:hAnsi="仿宋_GB2312" w:cs="宋体"/>
                <w:noProof/>
                <w:kern w:val="2"/>
                <w:sz w:val="21"/>
                <w:szCs w:val="22"/>
                <w:lang w:val="en-US" w:eastAsia="zh-CN"/>
              </w:rPr>
            </w:pP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 xml:space="preserve">是  </w:t>
            </w: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否</w:t>
            </w:r>
          </w:p>
        </w:tc>
      </w:tr>
      <w:tr w:rsidR="00062101" w:rsidRPr="0069681B" w14:paraId="7043FE5D"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47BCDEFE" w14:textId="77777777" w:rsidR="00062101" w:rsidRPr="0069681B" w:rsidRDefault="00062101" w:rsidP="00062101">
            <w:pPr>
              <w:spacing w:line="240" w:lineRule="auto"/>
              <w:jc w:val="center"/>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四</w:t>
            </w:r>
          </w:p>
        </w:tc>
        <w:tc>
          <w:tcPr>
            <w:tcW w:w="7366" w:type="dxa"/>
            <w:tcBorders>
              <w:top w:val="single" w:sz="4" w:space="0" w:color="auto"/>
              <w:left w:val="single" w:sz="4" w:space="0" w:color="auto"/>
              <w:bottom w:val="single" w:sz="4" w:space="0" w:color="auto"/>
              <w:right w:val="single" w:sz="4" w:space="0" w:color="auto"/>
            </w:tcBorders>
            <w:vAlign w:val="center"/>
          </w:tcPr>
          <w:p w14:paraId="33C39728" w14:textId="77777777" w:rsidR="00062101" w:rsidRPr="0069681B" w:rsidRDefault="00062101" w:rsidP="00062101">
            <w:pPr>
              <w:spacing w:line="240" w:lineRule="auto"/>
              <w:jc w:val="left"/>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社会保障基金、企业年金等养老基金，慈善基金等社会公益基金</w:t>
            </w:r>
          </w:p>
        </w:tc>
        <w:tc>
          <w:tcPr>
            <w:tcW w:w="1807" w:type="dxa"/>
            <w:tcBorders>
              <w:top w:val="single" w:sz="4" w:space="0" w:color="auto"/>
              <w:left w:val="single" w:sz="4" w:space="0" w:color="auto"/>
              <w:bottom w:val="single" w:sz="4" w:space="0" w:color="auto"/>
              <w:right w:val="single" w:sz="4" w:space="0" w:color="auto"/>
            </w:tcBorders>
            <w:vAlign w:val="center"/>
          </w:tcPr>
          <w:p w14:paraId="718AAE0C" w14:textId="0337FD37" w:rsidR="00062101" w:rsidRPr="0069681B" w:rsidRDefault="00062101" w:rsidP="00062101">
            <w:pPr>
              <w:spacing w:line="240" w:lineRule="auto"/>
              <w:jc w:val="center"/>
              <w:rPr>
                <w:rFonts w:ascii="仿宋_GB2312" w:eastAsia="仿宋_GB2312" w:hAnsi="仿宋_GB2312" w:cs="宋体"/>
                <w:noProof/>
                <w:kern w:val="2"/>
                <w:sz w:val="21"/>
                <w:szCs w:val="22"/>
                <w:lang w:val="en-US" w:eastAsia="zh-CN"/>
              </w:rPr>
            </w:pP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 xml:space="preserve">是  </w:t>
            </w: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否</w:t>
            </w:r>
          </w:p>
        </w:tc>
      </w:tr>
      <w:tr w:rsidR="00062101" w:rsidRPr="0069681B" w14:paraId="3D48D390"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7B82274C" w14:textId="77777777" w:rsidR="00062101" w:rsidRPr="0069681B" w:rsidRDefault="00062101" w:rsidP="00062101">
            <w:pPr>
              <w:spacing w:line="240" w:lineRule="auto"/>
              <w:jc w:val="center"/>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五</w:t>
            </w:r>
          </w:p>
        </w:tc>
        <w:tc>
          <w:tcPr>
            <w:tcW w:w="7366" w:type="dxa"/>
            <w:tcBorders>
              <w:top w:val="single" w:sz="4" w:space="0" w:color="auto"/>
              <w:left w:val="single" w:sz="4" w:space="0" w:color="auto"/>
              <w:bottom w:val="single" w:sz="4" w:space="0" w:color="auto"/>
              <w:right w:val="single" w:sz="4" w:space="0" w:color="auto"/>
            </w:tcBorders>
            <w:vAlign w:val="center"/>
          </w:tcPr>
          <w:p w14:paraId="4B2A9601" w14:textId="77777777" w:rsidR="00062101" w:rsidRPr="0069681B" w:rsidRDefault="00062101" w:rsidP="00062101">
            <w:pPr>
              <w:spacing w:line="240" w:lineRule="auto"/>
              <w:jc w:val="left"/>
              <w:rPr>
                <w:rFonts w:ascii="仿宋_GB2312" w:eastAsia="仿宋_GB2312" w:hAnsi="仿宋_GB2312"/>
                <w:noProof/>
                <w:kern w:val="2"/>
                <w:sz w:val="21"/>
                <w:szCs w:val="22"/>
                <w:lang w:val="en-US" w:eastAsia="zh-CN"/>
              </w:rPr>
            </w:pPr>
            <w:r w:rsidRPr="0069681B">
              <w:rPr>
                <w:rFonts w:ascii="仿宋_GB2312" w:eastAsia="仿宋_GB2312" w:hAnsi="仿宋_GB2312" w:hint="eastAsia"/>
                <w:noProof/>
                <w:color w:val="000000"/>
                <w:kern w:val="2"/>
                <w:lang w:val="en-US" w:eastAsia="zh-CN"/>
              </w:rPr>
              <w:t>同时符合下列条件的法人或者其他组织：</w:t>
            </w:r>
            <w:r w:rsidRPr="0069681B">
              <w:rPr>
                <w:rFonts w:ascii="仿宋_GB2312" w:eastAsia="仿宋_GB2312" w:hAnsi="仿宋_GB2312" w:hint="eastAsia"/>
                <w:noProof/>
                <w:color w:val="000000"/>
                <w:kern w:val="2"/>
                <w:lang w:val="en-US" w:eastAsia="zh-CN"/>
              </w:rPr>
              <w:br/>
              <w:t>（1）最近1年末净资产不低于2000万元；</w:t>
            </w:r>
            <w:r w:rsidRPr="0069681B">
              <w:rPr>
                <w:rFonts w:ascii="仿宋_GB2312" w:eastAsia="仿宋_GB2312" w:hAnsi="仿宋_GB2312" w:hint="eastAsia"/>
                <w:noProof/>
                <w:color w:val="000000"/>
                <w:kern w:val="2"/>
                <w:lang w:val="en-US" w:eastAsia="zh-CN"/>
              </w:rPr>
              <w:br/>
              <w:t>（2）最近1年末金融资产不低于1000万元；</w:t>
            </w:r>
            <w:r w:rsidRPr="0069681B">
              <w:rPr>
                <w:rFonts w:ascii="仿宋_GB2312" w:eastAsia="仿宋_GB2312" w:hAnsi="仿宋_GB2312" w:hint="eastAsia"/>
                <w:noProof/>
                <w:color w:val="000000"/>
                <w:kern w:val="2"/>
                <w:lang w:val="en-US" w:eastAsia="zh-CN"/>
              </w:rPr>
              <w:br/>
              <w:t>（3）具有2年以上证券、基金、期货、黄金、外汇等投资经历。</w:t>
            </w:r>
            <w:r w:rsidRPr="0069681B">
              <w:rPr>
                <w:rFonts w:ascii="仿宋_GB2312" w:eastAsia="仿宋_GB2312" w:hAnsi="仿宋_GB2312" w:hint="eastAsia"/>
                <w:noProof/>
                <w:color w:val="000000"/>
                <w:kern w:val="2"/>
                <w:lang w:val="en-US" w:eastAsia="zh-CN"/>
              </w:rPr>
              <w:br/>
              <w:t>（如为合伙企业拟将主要资产投向单一债券，请同时勾选</w:t>
            </w:r>
            <w:r w:rsidRPr="0069681B">
              <w:rPr>
                <w:rFonts w:ascii="仿宋_GB2312" w:eastAsia="仿宋_GB2312" w:hAnsi="仿宋_GB2312" w:cs="Segoe UI Symbol" w:hint="eastAsia"/>
                <w:noProof/>
                <w:color w:val="000000"/>
                <w:kern w:val="2"/>
                <w:lang w:val="en-US" w:eastAsia="zh-CN"/>
              </w:rPr>
              <w:t>★</w:t>
            </w:r>
            <w:r w:rsidRPr="0069681B">
              <w:rPr>
                <w:rFonts w:ascii="仿宋_GB2312" w:eastAsia="仿宋_GB2312" w:hAnsi="仿宋_GB2312" w:hint="eastAsia"/>
                <w:noProof/>
                <w:color w:val="000000"/>
                <w:kern w:val="2"/>
                <w:lang w:val="en-US" w:eastAsia="zh-CN"/>
              </w:rPr>
              <w:t>项）</w:t>
            </w:r>
          </w:p>
        </w:tc>
        <w:tc>
          <w:tcPr>
            <w:tcW w:w="1807" w:type="dxa"/>
            <w:tcBorders>
              <w:top w:val="single" w:sz="4" w:space="0" w:color="auto"/>
              <w:left w:val="single" w:sz="4" w:space="0" w:color="auto"/>
              <w:bottom w:val="single" w:sz="4" w:space="0" w:color="auto"/>
              <w:right w:val="single" w:sz="4" w:space="0" w:color="auto"/>
            </w:tcBorders>
            <w:vAlign w:val="center"/>
          </w:tcPr>
          <w:p w14:paraId="3BC986E5" w14:textId="1C5AEDFB" w:rsidR="00062101" w:rsidRPr="0069681B" w:rsidRDefault="00062101" w:rsidP="00062101">
            <w:pPr>
              <w:spacing w:line="240" w:lineRule="auto"/>
              <w:jc w:val="center"/>
              <w:rPr>
                <w:rFonts w:ascii="仿宋_GB2312" w:eastAsia="仿宋_GB2312" w:hAnsi="仿宋_GB2312" w:cs="宋体"/>
                <w:noProof/>
                <w:kern w:val="2"/>
                <w:sz w:val="21"/>
                <w:szCs w:val="22"/>
                <w:lang w:val="en-US" w:eastAsia="zh-CN"/>
              </w:rPr>
            </w:pP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 xml:space="preserve">是  </w:t>
            </w: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否</w:t>
            </w:r>
          </w:p>
        </w:tc>
      </w:tr>
      <w:tr w:rsidR="00062101" w:rsidRPr="0069681B" w14:paraId="79424C4A"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2DE90305" w14:textId="77777777" w:rsidR="00062101" w:rsidRPr="0069681B" w:rsidRDefault="00062101" w:rsidP="00062101">
            <w:pPr>
              <w:spacing w:line="240" w:lineRule="auto"/>
              <w:jc w:val="center"/>
              <w:rPr>
                <w:rFonts w:ascii="仿宋_GB2312" w:eastAsia="仿宋_GB2312" w:hAnsi="仿宋_GB2312"/>
                <w:noProof/>
                <w:kern w:val="2"/>
                <w:sz w:val="21"/>
                <w:szCs w:val="22"/>
                <w:lang w:val="en-US" w:eastAsia="zh-CN"/>
              </w:rPr>
            </w:pPr>
            <w:r w:rsidRPr="0069681B">
              <w:rPr>
                <w:rFonts w:ascii="仿宋_GB2312" w:eastAsia="仿宋_GB2312" w:hAnsi="仿宋_GB2312" w:cs="Segoe UI Symbol" w:hint="eastAsia"/>
                <w:noProof/>
                <w:color w:val="000000"/>
                <w:kern w:val="2"/>
                <w:lang w:val="en-US" w:eastAsia="zh-CN"/>
              </w:rPr>
              <w:t>★</w:t>
            </w:r>
          </w:p>
        </w:tc>
        <w:tc>
          <w:tcPr>
            <w:tcW w:w="7366" w:type="dxa"/>
            <w:tcBorders>
              <w:top w:val="single" w:sz="4" w:space="0" w:color="auto"/>
              <w:left w:val="single" w:sz="4" w:space="0" w:color="auto"/>
              <w:bottom w:val="single" w:sz="4" w:space="0" w:color="auto"/>
              <w:right w:val="single" w:sz="4" w:space="0" w:color="auto"/>
            </w:tcBorders>
            <w:vAlign w:val="center"/>
          </w:tcPr>
          <w:p w14:paraId="5F25AA23" w14:textId="13FC6B22" w:rsidR="00062101" w:rsidRPr="0069681B" w:rsidRDefault="00D11F8A" w:rsidP="00062101">
            <w:pPr>
              <w:spacing w:line="240" w:lineRule="auto"/>
              <w:jc w:val="left"/>
              <w:rPr>
                <w:rFonts w:ascii="仿宋_GB2312" w:eastAsia="仿宋_GB2312" w:hAnsi="仿宋_GB2312"/>
                <w:noProof/>
                <w:kern w:val="2"/>
                <w:sz w:val="21"/>
                <w:szCs w:val="22"/>
                <w:lang w:val="en-US" w:eastAsia="zh-CN"/>
              </w:rPr>
            </w:pPr>
            <w:r w:rsidRPr="00D11F8A">
              <w:rPr>
                <w:rFonts w:ascii="仿宋_GB2312" w:eastAsia="仿宋_GB2312" w:hAnsi="仿宋_GB2312" w:hint="eastAsia"/>
                <w:noProof/>
                <w:color w:val="000000"/>
                <w:kern w:val="2"/>
                <w:lang w:val="en-US" w:eastAsia="zh-CN"/>
              </w:rPr>
              <w:t>如理财产品、合伙企业拟将主要资产投向单一债券，是否已对最终投资者进行穿透核查，确认最终投资者为符合中国证监会、中国证券业协会、基金业协会及证券交易所等法律法规、规则所规定的专业投资者，并承诺将配合主承销商（簿记管理人）提供真实、准确的穿透核查材料</w:t>
            </w:r>
          </w:p>
        </w:tc>
        <w:tc>
          <w:tcPr>
            <w:tcW w:w="1807" w:type="dxa"/>
            <w:tcBorders>
              <w:top w:val="single" w:sz="4" w:space="0" w:color="auto"/>
              <w:left w:val="single" w:sz="4" w:space="0" w:color="auto"/>
              <w:bottom w:val="single" w:sz="4" w:space="0" w:color="auto"/>
              <w:right w:val="single" w:sz="4" w:space="0" w:color="auto"/>
            </w:tcBorders>
            <w:vAlign w:val="center"/>
          </w:tcPr>
          <w:p w14:paraId="42FCD9F4" w14:textId="66CBEFB1" w:rsidR="00062101" w:rsidRPr="0069681B" w:rsidRDefault="00062101" w:rsidP="00062101">
            <w:pPr>
              <w:spacing w:line="240" w:lineRule="auto"/>
              <w:jc w:val="center"/>
              <w:rPr>
                <w:rFonts w:ascii="仿宋_GB2312" w:eastAsia="仿宋_GB2312" w:hAnsi="仿宋_GB2312" w:cs="宋体"/>
                <w:noProof/>
                <w:kern w:val="2"/>
                <w:sz w:val="21"/>
                <w:szCs w:val="22"/>
                <w:lang w:val="en-US" w:eastAsia="zh-CN"/>
              </w:rPr>
            </w:pP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 xml:space="preserve">是  </w:t>
            </w:r>
            <w:r w:rsidRPr="0069681B">
              <w:rPr>
                <w:rFonts w:ascii="Segoe UI Symbol" w:eastAsia="仿宋_GB2312" w:hAnsi="Segoe UI Symbol" w:cs="Segoe UI Symbol" w:hint="eastAsia"/>
                <w:noProof/>
                <w:color w:val="000000"/>
                <w:kern w:val="2"/>
                <w:lang w:val="en-US" w:eastAsia="zh-CN"/>
              </w:rPr>
              <w:t>☐</w:t>
            </w:r>
            <w:r w:rsidRPr="0069681B">
              <w:rPr>
                <w:rFonts w:ascii="仿宋_GB2312" w:eastAsia="仿宋_GB2312" w:hAnsi="仿宋_GB2312" w:cs="Mongolian Baiti" w:hint="eastAsia"/>
                <w:noProof/>
                <w:color w:val="000000"/>
                <w:kern w:val="2"/>
                <w:lang w:val="en-US" w:eastAsia="zh-CN"/>
              </w:rPr>
              <w:t>否</w:t>
            </w:r>
          </w:p>
        </w:tc>
      </w:tr>
      <w:tr w:rsidR="00062101" w:rsidRPr="0069681B" w14:paraId="578DC4F9"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7F75AD3D" w14:textId="77777777" w:rsidR="00062101" w:rsidRPr="0069681B" w:rsidRDefault="00062101" w:rsidP="00062101">
            <w:pPr>
              <w:spacing w:line="240" w:lineRule="auto"/>
              <w:jc w:val="center"/>
              <w:rPr>
                <w:rFonts w:ascii="仿宋_GB2312" w:eastAsia="仿宋_GB2312" w:hAnsi="仿宋_GB2312"/>
                <w:b/>
                <w:noProof/>
                <w:color w:val="000000"/>
                <w:kern w:val="2"/>
                <w:lang w:val="en-US" w:eastAsia="zh-CN"/>
              </w:rPr>
            </w:pPr>
            <w:r w:rsidRPr="0069681B">
              <w:rPr>
                <w:rFonts w:ascii="仿宋_GB2312" w:eastAsia="仿宋_GB2312" w:hAnsi="仿宋_GB2312" w:hint="eastAsia"/>
                <w:b/>
                <w:noProof/>
                <w:color w:val="000000"/>
                <w:kern w:val="2"/>
                <w:lang w:val="en-US" w:eastAsia="zh-CN"/>
              </w:rPr>
              <w:t>必选</w:t>
            </w:r>
          </w:p>
        </w:tc>
        <w:tc>
          <w:tcPr>
            <w:tcW w:w="7366" w:type="dxa"/>
            <w:tcBorders>
              <w:top w:val="single" w:sz="4" w:space="0" w:color="auto"/>
              <w:left w:val="single" w:sz="4" w:space="0" w:color="auto"/>
              <w:bottom w:val="single" w:sz="4" w:space="0" w:color="auto"/>
              <w:right w:val="single" w:sz="4" w:space="0" w:color="auto"/>
            </w:tcBorders>
            <w:vAlign w:val="center"/>
          </w:tcPr>
          <w:p w14:paraId="6083EED3" w14:textId="77777777" w:rsidR="00062101" w:rsidRPr="0069681B" w:rsidRDefault="00062101" w:rsidP="00062101">
            <w:pPr>
              <w:spacing w:line="240" w:lineRule="auto"/>
              <w:jc w:val="left"/>
              <w:rPr>
                <w:rFonts w:ascii="仿宋_GB2312" w:eastAsia="仿宋_GB2312" w:hAnsi="仿宋_GB2312"/>
                <w:b/>
                <w:noProof/>
                <w:color w:val="000000"/>
                <w:kern w:val="2"/>
                <w:lang w:val="en-US" w:eastAsia="zh-CN"/>
              </w:rPr>
            </w:pPr>
            <w:r w:rsidRPr="0069681B">
              <w:rPr>
                <w:rFonts w:ascii="仿宋_GB2312" w:eastAsia="仿宋_GB2312" w:hAnsi="仿宋_GB2312" w:hint="eastAsia"/>
                <w:b/>
                <w:bCs/>
                <w:noProof/>
                <w:color w:val="000000"/>
                <w:kern w:val="2"/>
                <w:lang w:val="en-US" w:eastAsia="zh-CN"/>
              </w:rPr>
              <w:t>是否为发行人的董事、监事、高级管理人员、持股比例超过5%的股东以及其他关联方</w:t>
            </w:r>
          </w:p>
        </w:tc>
        <w:tc>
          <w:tcPr>
            <w:tcW w:w="1807" w:type="dxa"/>
            <w:tcBorders>
              <w:top w:val="single" w:sz="4" w:space="0" w:color="auto"/>
              <w:left w:val="single" w:sz="4" w:space="0" w:color="auto"/>
              <w:bottom w:val="single" w:sz="4" w:space="0" w:color="auto"/>
              <w:right w:val="single" w:sz="4" w:space="0" w:color="auto"/>
            </w:tcBorders>
            <w:vAlign w:val="center"/>
          </w:tcPr>
          <w:p w14:paraId="406E039F" w14:textId="1C965C30" w:rsidR="00062101" w:rsidRPr="0069681B" w:rsidRDefault="00062101" w:rsidP="00062101">
            <w:pPr>
              <w:spacing w:line="240" w:lineRule="auto"/>
              <w:jc w:val="center"/>
              <w:rPr>
                <w:rFonts w:ascii="仿宋_GB2312" w:eastAsia="仿宋_GB2312" w:hAnsi="仿宋_GB2312" w:cs="Mongolian Baiti"/>
                <w:b/>
                <w:noProof/>
                <w:color w:val="000000"/>
                <w:kern w:val="2"/>
                <w:lang w:val="en-US" w:eastAsia="zh-CN"/>
              </w:rPr>
            </w:pPr>
            <w:r w:rsidRPr="0069681B">
              <w:rPr>
                <w:rFonts w:ascii="Segoe UI Symbol" w:eastAsia="仿宋_GB2312" w:hAnsi="Segoe UI Symbol" w:cs="Segoe UI Symbol" w:hint="eastAsia"/>
                <w:b/>
                <w:bCs/>
                <w:noProof/>
                <w:color w:val="000000"/>
                <w:kern w:val="2"/>
                <w:lang w:val="en-US" w:eastAsia="zh-CN"/>
              </w:rPr>
              <w:t>☐</w:t>
            </w:r>
            <w:r w:rsidRPr="0069681B">
              <w:rPr>
                <w:rFonts w:ascii="仿宋_GB2312" w:eastAsia="仿宋_GB2312" w:hAnsi="仿宋_GB2312" w:cs="Mongolian Baiti" w:hint="eastAsia"/>
                <w:b/>
                <w:bCs/>
                <w:noProof/>
                <w:color w:val="000000"/>
                <w:kern w:val="2"/>
                <w:lang w:val="en-US" w:eastAsia="zh-CN"/>
              </w:rPr>
              <w:t xml:space="preserve">是  </w:t>
            </w:r>
            <w:r w:rsidRPr="0069681B">
              <w:rPr>
                <w:rFonts w:ascii="Segoe UI Symbol" w:eastAsia="仿宋_GB2312" w:hAnsi="Segoe UI Symbol" w:cs="Segoe UI Symbol" w:hint="eastAsia"/>
                <w:b/>
                <w:bCs/>
                <w:noProof/>
                <w:color w:val="000000"/>
                <w:kern w:val="2"/>
                <w:lang w:val="en-US" w:eastAsia="zh-CN"/>
              </w:rPr>
              <w:t>☐</w:t>
            </w:r>
            <w:r w:rsidRPr="0069681B">
              <w:rPr>
                <w:rFonts w:ascii="仿宋_GB2312" w:eastAsia="仿宋_GB2312" w:hAnsi="仿宋_GB2312" w:cs="Mongolian Baiti" w:hint="eastAsia"/>
                <w:b/>
                <w:bCs/>
                <w:noProof/>
                <w:color w:val="000000"/>
                <w:kern w:val="2"/>
                <w:lang w:val="en-US" w:eastAsia="zh-CN"/>
              </w:rPr>
              <w:t>否</w:t>
            </w:r>
          </w:p>
        </w:tc>
      </w:tr>
      <w:tr w:rsidR="00062101" w:rsidRPr="0069681B" w14:paraId="1695BB03"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74CA78F8" w14:textId="77777777" w:rsidR="00062101" w:rsidRPr="0069681B" w:rsidRDefault="00062101" w:rsidP="00062101">
            <w:pPr>
              <w:spacing w:line="240" w:lineRule="auto"/>
              <w:jc w:val="center"/>
              <w:rPr>
                <w:rFonts w:ascii="仿宋_GB2312" w:eastAsia="仿宋_GB2312" w:hAnsi="仿宋_GB2312"/>
                <w:b/>
                <w:noProof/>
                <w:color w:val="000000"/>
                <w:kern w:val="2"/>
                <w:lang w:val="en-US" w:eastAsia="zh-CN"/>
              </w:rPr>
            </w:pPr>
            <w:r w:rsidRPr="0069681B">
              <w:rPr>
                <w:rFonts w:ascii="仿宋_GB2312" w:eastAsia="仿宋_GB2312" w:hAnsi="仿宋_GB2312" w:hint="eastAsia"/>
                <w:b/>
                <w:noProof/>
                <w:color w:val="000000"/>
                <w:kern w:val="2"/>
                <w:lang w:val="en-US" w:eastAsia="zh-CN"/>
              </w:rPr>
              <w:t>必选</w:t>
            </w:r>
          </w:p>
        </w:tc>
        <w:tc>
          <w:tcPr>
            <w:tcW w:w="7366" w:type="dxa"/>
            <w:tcBorders>
              <w:top w:val="single" w:sz="4" w:space="0" w:color="auto"/>
              <w:left w:val="single" w:sz="4" w:space="0" w:color="auto"/>
              <w:bottom w:val="single" w:sz="4" w:space="0" w:color="auto"/>
              <w:right w:val="single" w:sz="4" w:space="0" w:color="auto"/>
            </w:tcBorders>
            <w:vAlign w:val="center"/>
          </w:tcPr>
          <w:p w14:paraId="168FAD3E" w14:textId="0244046D" w:rsidR="00062101" w:rsidRPr="0069681B" w:rsidRDefault="00062101" w:rsidP="00062101">
            <w:pPr>
              <w:spacing w:line="240" w:lineRule="auto"/>
              <w:jc w:val="left"/>
              <w:rPr>
                <w:rFonts w:ascii="仿宋_GB2312" w:eastAsia="仿宋_GB2312" w:hAnsi="仿宋_GB2312"/>
                <w:b/>
                <w:noProof/>
                <w:color w:val="000000"/>
                <w:kern w:val="2"/>
                <w:lang w:val="en-US" w:eastAsia="zh-CN"/>
              </w:rPr>
            </w:pPr>
            <w:r w:rsidRPr="0069681B">
              <w:rPr>
                <w:rFonts w:ascii="仿宋_GB2312" w:eastAsia="仿宋_GB2312" w:hAnsi="仿宋_GB2312" w:hint="eastAsia"/>
                <w:b/>
                <w:noProof/>
                <w:color w:val="000000"/>
                <w:kern w:val="2"/>
                <w:lang w:val="en-US" w:eastAsia="zh-CN"/>
              </w:rPr>
              <w:t>是否已经签署《债券市场</w:t>
            </w:r>
            <w:r w:rsidR="00A11753">
              <w:rPr>
                <w:rFonts w:ascii="仿宋_GB2312" w:eastAsia="仿宋_GB2312" w:hAnsi="仿宋_GB2312" w:hint="eastAsia"/>
                <w:b/>
                <w:noProof/>
                <w:color w:val="000000"/>
                <w:kern w:val="2"/>
                <w:lang w:val="en-US" w:eastAsia="zh-CN"/>
              </w:rPr>
              <w:t>专业投资者</w:t>
            </w:r>
            <w:r w:rsidRPr="0069681B">
              <w:rPr>
                <w:rFonts w:ascii="仿宋_GB2312" w:eastAsia="仿宋_GB2312" w:hAnsi="仿宋_GB2312" w:hint="eastAsia"/>
                <w:b/>
                <w:noProof/>
                <w:color w:val="000000"/>
                <w:kern w:val="2"/>
                <w:lang w:val="en-US" w:eastAsia="zh-CN"/>
              </w:rPr>
              <w:t>风险揭示书》</w:t>
            </w:r>
          </w:p>
        </w:tc>
        <w:tc>
          <w:tcPr>
            <w:tcW w:w="1807" w:type="dxa"/>
            <w:tcBorders>
              <w:top w:val="single" w:sz="4" w:space="0" w:color="auto"/>
              <w:left w:val="single" w:sz="4" w:space="0" w:color="auto"/>
              <w:bottom w:val="single" w:sz="4" w:space="0" w:color="auto"/>
              <w:right w:val="single" w:sz="4" w:space="0" w:color="auto"/>
            </w:tcBorders>
            <w:vAlign w:val="center"/>
          </w:tcPr>
          <w:p w14:paraId="20F5F3C6" w14:textId="69B107AD" w:rsidR="00062101" w:rsidRPr="0069681B" w:rsidRDefault="00062101" w:rsidP="00062101">
            <w:pPr>
              <w:spacing w:line="240" w:lineRule="auto"/>
              <w:jc w:val="center"/>
              <w:rPr>
                <w:rFonts w:ascii="仿宋_GB2312" w:eastAsia="仿宋_GB2312" w:hAnsi="仿宋_GB2312" w:cs="Mongolian Baiti"/>
                <w:b/>
                <w:noProof/>
                <w:color w:val="000000"/>
                <w:kern w:val="2"/>
                <w:lang w:val="en-US" w:eastAsia="zh-CN"/>
              </w:rPr>
            </w:pPr>
            <w:r w:rsidRPr="0069681B">
              <w:rPr>
                <w:rFonts w:ascii="Segoe UI Symbol" w:eastAsia="仿宋_GB2312" w:hAnsi="Segoe UI Symbol" w:cs="Segoe UI Symbol" w:hint="eastAsia"/>
                <w:b/>
                <w:noProof/>
                <w:color w:val="000000"/>
                <w:kern w:val="2"/>
                <w:lang w:val="en-US" w:eastAsia="zh-CN"/>
              </w:rPr>
              <w:t>☐</w:t>
            </w:r>
            <w:r w:rsidRPr="0069681B">
              <w:rPr>
                <w:rFonts w:ascii="仿宋_GB2312" w:eastAsia="仿宋_GB2312" w:hAnsi="仿宋_GB2312" w:cs="Mongolian Baiti" w:hint="eastAsia"/>
                <w:b/>
                <w:noProof/>
                <w:color w:val="000000"/>
                <w:kern w:val="2"/>
                <w:lang w:val="en-US" w:eastAsia="zh-CN"/>
              </w:rPr>
              <w:t xml:space="preserve">是  </w:t>
            </w:r>
            <w:r w:rsidRPr="0069681B">
              <w:rPr>
                <w:rFonts w:ascii="Segoe UI Symbol" w:eastAsia="仿宋_GB2312" w:hAnsi="Segoe UI Symbol" w:cs="Segoe UI Symbol" w:hint="eastAsia"/>
                <w:b/>
                <w:noProof/>
                <w:color w:val="000000"/>
                <w:kern w:val="2"/>
                <w:lang w:val="en-US" w:eastAsia="zh-CN"/>
              </w:rPr>
              <w:t>☐</w:t>
            </w:r>
            <w:r w:rsidRPr="0069681B">
              <w:rPr>
                <w:rFonts w:ascii="仿宋_GB2312" w:eastAsia="仿宋_GB2312" w:hAnsi="仿宋_GB2312" w:cs="Mongolian Baiti" w:hint="eastAsia"/>
                <w:b/>
                <w:noProof/>
                <w:color w:val="000000"/>
                <w:kern w:val="2"/>
                <w:lang w:val="en-US" w:eastAsia="zh-CN"/>
              </w:rPr>
              <w:t>否</w:t>
            </w:r>
          </w:p>
        </w:tc>
      </w:tr>
      <w:tr w:rsidR="00062101" w:rsidRPr="0069681B" w14:paraId="263C5C14" w14:textId="77777777" w:rsidTr="0069681B">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093431E4" w14:textId="77777777" w:rsidR="00062101" w:rsidRPr="0069681B" w:rsidRDefault="00062101" w:rsidP="00062101">
            <w:pPr>
              <w:spacing w:line="240" w:lineRule="auto"/>
              <w:jc w:val="center"/>
              <w:rPr>
                <w:rFonts w:ascii="仿宋_GB2312" w:eastAsia="仿宋_GB2312" w:hAnsi="仿宋_GB2312"/>
                <w:b/>
                <w:noProof/>
                <w:color w:val="000000"/>
                <w:kern w:val="2"/>
                <w:lang w:val="en-US" w:eastAsia="zh-CN"/>
              </w:rPr>
            </w:pPr>
            <w:r w:rsidRPr="0069681B">
              <w:rPr>
                <w:rFonts w:ascii="仿宋_GB2312" w:eastAsia="仿宋_GB2312" w:hAnsi="仿宋_GB2312" w:hint="eastAsia"/>
                <w:b/>
                <w:noProof/>
                <w:color w:val="000000"/>
                <w:kern w:val="2"/>
                <w:lang w:val="en-US" w:eastAsia="zh-CN"/>
              </w:rPr>
              <w:t>必选</w:t>
            </w:r>
          </w:p>
        </w:tc>
        <w:tc>
          <w:tcPr>
            <w:tcW w:w="7366" w:type="dxa"/>
            <w:tcBorders>
              <w:top w:val="single" w:sz="4" w:space="0" w:color="auto"/>
              <w:left w:val="single" w:sz="4" w:space="0" w:color="auto"/>
              <w:bottom w:val="single" w:sz="4" w:space="0" w:color="auto"/>
              <w:right w:val="single" w:sz="4" w:space="0" w:color="auto"/>
            </w:tcBorders>
            <w:vAlign w:val="center"/>
          </w:tcPr>
          <w:p w14:paraId="326ABC77" w14:textId="7448AD36" w:rsidR="00062101" w:rsidRPr="0069681B" w:rsidRDefault="00CF0C44" w:rsidP="00062101">
            <w:pPr>
              <w:spacing w:line="240" w:lineRule="auto"/>
              <w:jc w:val="left"/>
              <w:rPr>
                <w:rFonts w:ascii="仿宋_GB2312" w:eastAsia="仿宋_GB2312" w:hAnsi="仿宋_GB2312"/>
                <w:b/>
                <w:noProof/>
                <w:color w:val="000000"/>
                <w:kern w:val="2"/>
                <w:lang w:val="en-US" w:eastAsia="zh-CN"/>
              </w:rPr>
            </w:pPr>
            <w:r w:rsidRPr="0069681B">
              <w:rPr>
                <w:rFonts w:ascii="仿宋_GB2312" w:eastAsia="仿宋_GB2312" w:hAnsi="仿宋_GB2312" w:hint="eastAsia"/>
                <w:b/>
                <w:noProof/>
                <w:color w:val="000000"/>
                <w:kern w:val="2"/>
                <w:lang w:val="en-US" w:eastAsia="zh-CN"/>
              </w:rPr>
              <w:t>是否符合《公司债券发行与交易管理办法》、《上海证券交易所债券市场投资者适当性管理办法（2017年修订）》规定的专业投资者条件以及上海证券交易所《关于规范公司债券发行有关事项的通知》的规定</w:t>
            </w:r>
          </w:p>
        </w:tc>
        <w:tc>
          <w:tcPr>
            <w:tcW w:w="1807" w:type="dxa"/>
            <w:tcBorders>
              <w:top w:val="single" w:sz="4" w:space="0" w:color="auto"/>
              <w:left w:val="single" w:sz="4" w:space="0" w:color="auto"/>
              <w:bottom w:val="single" w:sz="4" w:space="0" w:color="auto"/>
              <w:right w:val="single" w:sz="4" w:space="0" w:color="auto"/>
            </w:tcBorders>
            <w:vAlign w:val="center"/>
          </w:tcPr>
          <w:p w14:paraId="43CCE364" w14:textId="4212EFA0" w:rsidR="00062101" w:rsidRPr="0069681B" w:rsidRDefault="00062101" w:rsidP="00062101">
            <w:pPr>
              <w:spacing w:line="240" w:lineRule="auto"/>
              <w:jc w:val="center"/>
              <w:rPr>
                <w:rFonts w:ascii="仿宋_GB2312" w:eastAsia="仿宋_GB2312" w:hAnsi="仿宋_GB2312" w:cs="Mongolian Baiti"/>
                <w:b/>
                <w:noProof/>
                <w:color w:val="000000"/>
                <w:kern w:val="2"/>
                <w:lang w:val="en-US" w:eastAsia="zh-CN"/>
              </w:rPr>
            </w:pPr>
            <w:r w:rsidRPr="0069681B">
              <w:rPr>
                <w:rFonts w:ascii="Segoe UI Symbol" w:eastAsia="仿宋_GB2312" w:hAnsi="Segoe UI Symbol" w:cs="Segoe UI Symbol" w:hint="eastAsia"/>
                <w:b/>
                <w:noProof/>
                <w:color w:val="000000"/>
                <w:kern w:val="2"/>
                <w:lang w:val="en-US" w:eastAsia="zh-CN"/>
              </w:rPr>
              <w:t>☐</w:t>
            </w:r>
            <w:r w:rsidRPr="0069681B">
              <w:rPr>
                <w:rFonts w:ascii="仿宋_GB2312" w:eastAsia="仿宋_GB2312" w:hAnsi="仿宋_GB2312" w:cs="Mongolian Baiti" w:hint="eastAsia"/>
                <w:b/>
                <w:noProof/>
                <w:color w:val="000000"/>
                <w:kern w:val="2"/>
                <w:lang w:val="en-US" w:eastAsia="zh-CN"/>
              </w:rPr>
              <w:t xml:space="preserve">是  </w:t>
            </w:r>
            <w:r w:rsidRPr="0069681B">
              <w:rPr>
                <w:rFonts w:ascii="Segoe UI Symbol" w:eastAsia="仿宋_GB2312" w:hAnsi="Segoe UI Symbol" w:cs="Segoe UI Symbol" w:hint="eastAsia"/>
                <w:b/>
                <w:noProof/>
                <w:color w:val="000000"/>
                <w:kern w:val="2"/>
                <w:lang w:val="en-US" w:eastAsia="zh-CN"/>
              </w:rPr>
              <w:t>☐</w:t>
            </w:r>
            <w:r w:rsidRPr="0069681B">
              <w:rPr>
                <w:rFonts w:ascii="仿宋_GB2312" w:eastAsia="仿宋_GB2312" w:hAnsi="仿宋_GB2312" w:cs="Mongolian Baiti" w:hint="eastAsia"/>
                <w:b/>
                <w:noProof/>
                <w:color w:val="000000"/>
                <w:kern w:val="2"/>
                <w:lang w:val="en-US" w:eastAsia="zh-CN"/>
              </w:rPr>
              <w:t>否</w:t>
            </w:r>
          </w:p>
        </w:tc>
      </w:tr>
      <w:tr w:rsidR="00062101" w:rsidRPr="0069681B" w14:paraId="48C164A2" w14:textId="77777777" w:rsidTr="0069681B">
        <w:trPr>
          <w:trHeight w:val="20"/>
          <w:jc w:val="center"/>
        </w:trPr>
        <w:tc>
          <w:tcPr>
            <w:tcW w:w="9853" w:type="dxa"/>
            <w:gridSpan w:val="3"/>
            <w:tcBorders>
              <w:top w:val="single" w:sz="4" w:space="0" w:color="auto"/>
              <w:left w:val="single" w:sz="4" w:space="0" w:color="auto"/>
              <w:bottom w:val="single" w:sz="4" w:space="0" w:color="auto"/>
            </w:tcBorders>
            <w:vAlign w:val="center"/>
          </w:tcPr>
          <w:p w14:paraId="02F732E2" w14:textId="68B12F9C" w:rsidR="00062101" w:rsidRPr="0069681B" w:rsidRDefault="00062101" w:rsidP="00062101">
            <w:pPr>
              <w:widowControl w:val="0"/>
              <w:spacing w:line="240" w:lineRule="auto"/>
              <w:rPr>
                <w:rFonts w:ascii="仿宋_GB2312" w:eastAsia="仿宋_GB2312" w:hAnsi="仿宋_GB2312"/>
                <w:b/>
                <w:noProof/>
                <w:color w:val="000000"/>
                <w:kern w:val="2"/>
                <w:lang w:val="en-US" w:eastAsia="zh-CN"/>
              </w:rPr>
            </w:pPr>
            <w:r w:rsidRPr="0069681B">
              <w:rPr>
                <w:rFonts w:ascii="仿宋_GB2312" w:eastAsia="仿宋_GB2312" w:hAnsi="仿宋_GB2312" w:hint="eastAsia"/>
                <w:b/>
                <w:noProof/>
                <w:color w:val="000000"/>
                <w:kern w:val="2"/>
                <w:lang w:val="en-US" w:eastAsia="zh-CN"/>
              </w:rPr>
              <w:t>投资者承诺：</w:t>
            </w:r>
          </w:p>
          <w:p w14:paraId="31931333" w14:textId="2098BFEC" w:rsidR="00062101" w:rsidRPr="0069681B" w:rsidRDefault="00062101" w:rsidP="00062101">
            <w:pPr>
              <w:widowControl w:val="0"/>
              <w:spacing w:line="240" w:lineRule="auto"/>
              <w:rPr>
                <w:rFonts w:ascii="仿宋_GB2312" w:eastAsia="仿宋_GB2312" w:hAnsi="仿宋_GB2312"/>
                <w:noProof/>
                <w:color w:val="000000"/>
                <w:kern w:val="2"/>
                <w:lang w:val="en-US" w:eastAsia="zh-CN"/>
              </w:rPr>
            </w:pPr>
            <w:r w:rsidRPr="0069681B">
              <w:rPr>
                <w:rFonts w:ascii="仿宋_GB2312" w:eastAsia="仿宋_GB2312" w:hAnsi="仿宋_GB2312" w:hint="eastAsia"/>
                <w:noProof/>
                <w:color w:val="000000"/>
                <w:kern w:val="2"/>
                <w:lang w:val="en-US" w:eastAsia="zh-CN"/>
              </w:rPr>
              <w:t>1、对填报事项和提供资料的真实性负责，并自愿承担因填报不实、资料虚假导致的一切后果；</w:t>
            </w:r>
            <w:r w:rsidRPr="0069681B">
              <w:rPr>
                <w:rFonts w:ascii="仿宋_GB2312" w:eastAsia="仿宋_GB2312" w:hAnsi="仿宋_GB2312" w:hint="eastAsia"/>
                <w:noProof/>
                <w:color w:val="000000"/>
                <w:kern w:val="2"/>
                <w:lang w:val="en-US" w:eastAsia="zh-CN"/>
              </w:rPr>
              <w:br/>
              <w:t>2、不存在证券市场禁入以及法律、行政法规、规章和交易所业务规则禁止从事债券交易的情形。</w:t>
            </w:r>
          </w:p>
          <w:p w14:paraId="22DC190E" w14:textId="49800FFB" w:rsidR="00062101" w:rsidRPr="0069681B" w:rsidRDefault="00062101" w:rsidP="00D11F8A">
            <w:pPr>
              <w:widowControl w:val="0"/>
              <w:spacing w:line="240" w:lineRule="auto"/>
              <w:ind w:right="960"/>
              <w:jc w:val="right"/>
              <w:rPr>
                <w:rFonts w:ascii="仿宋_GB2312" w:eastAsia="仿宋_GB2312" w:hAnsi="仿宋_GB2312"/>
                <w:noProof/>
                <w:color w:val="000000"/>
                <w:kern w:val="2"/>
                <w:lang w:val="en-US" w:eastAsia="zh-CN"/>
              </w:rPr>
            </w:pPr>
            <w:r w:rsidRPr="0069681B">
              <w:rPr>
                <w:rFonts w:ascii="仿宋_GB2312" w:eastAsia="仿宋_GB2312" w:hAnsi="仿宋_GB2312" w:hint="eastAsia"/>
                <w:noProof/>
                <w:color w:val="000000"/>
                <w:kern w:val="2"/>
                <w:lang w:val="en-US" w:eastAsia="zh-CN"/>
              </w:rPr>
              <w:t>投资者签章：</w:t>
            </w:r>
          </w:p>
          <w:p w14:paraId="28D32F11" w14:textId="2D0AA05D" w:rsidR="00062101" w:rsidRPr="0069681B" w:rsidRDefault="00062101" w:rsidP="00062101">
            <w:pPr>
              <w:widowControl w:val="0"/>
              <w:spacing w:line="240" w:lineRule="auto"/>
              <w:jc w:val="right"/>
              <w:rPr>
                <w:rFonts w:ascii="仿宋_GB2312" w:eastAsia="仿宋_GB2312" w:hAnsi="仿宋_GB2312" w:cs="Mongolian Baiti"/>
                <w:noProof/>
                <w:color w:val="000000"/>
                <w:kern w:val="2"/>
                <w:lang w:val="en-US" w:eastAsia="zh-CN"/>
              </w:rPr>
            </w:pPr>
            <w:r w:rsidRPr="0069681B">
              <w:rPr>
                <w:rFonts w:ascii="仿宋_GB2312" w:eastAsia="仿宋_GB2312" w:hAnsi="仿宋_GB2312" w:hint="eastAsia"/>
                <w:noProof/>
                <w:color w:val="000000"/>
                <w:kern w:val="2"/>
                <w:lang w:val="en-US" w:eastAsia="zh-CN"/>
              </w:rPr>
              <w:t>年    月    日</w:t>
            </w:r>
          </w:p>
        </w:tc>
      </w:tr>
    </w:tbl>
    <w:p w14:paraId="65EB74C4" w14:textId="77777777" w:rsidR="00427A7A" w:rsidRDefault="00427A7A">
      <w:pPr>
        <w:spacing w:line="240" w:lineRule="auto"/>
        <w:jc w:val="left"/>
        <w:rPr>
          <w:rFonts w:ascii="宋体" w:hAnsi="宋体"/>
          <w:b/>
          <w:noProof/>
          <w:kern w:val="2"/>
          <w:lang w:val="en-US" w:eastAsia="zh-CN"/>
        </w:rPr>
      </w:pPr>
      <w:r>
        <w:rPr>
          <w:rFonts w:ascii="宋体" w:hAnsi="宋体" w:hint="eastAsia"/>
          <w:b/>
          <w:noProof/>
          <w:kern w:val="2"/>
          <w:lang w:val="en-US" w:eastAsia="zh-CN"/>
        </w:rPr>
        <w:br w:type="page"/>
      </w:r>
    </w:p>
    <w:p w14:paraId="65EB74C5" w14:textId="43E03964" w:rsidR="00AF2E3E" w:rsidRPr="00DE5B74" w:rsidRDefault="00254152" w:rsidP="008A0C82">
      <w:pPr>
        <w:spacing w:line="360" w:lineRule="auto"/>
        <w:outlineLvl w:val="0"/>
        <w:rPr>
          <w:rFonts w:ascii="仿宋_GB2312" w:eastAsia="仿宋_GB2312" w:hAnsi="仿宋_GB2312"/>
          <w:b/>
          <w:noProof/>
          <w:kern w:val="2"/>
          <w:lang w:val="en-US" w:eastAsia="zh-CN"/>
        </w:rPr>
      </w:pPr>
      <w:r w:rsidRPr="00DE5B74">
        <w:rPr>
          <w:rFonts w:ascii="仿宋_GB2312" w:eastAsia="仿宋_GB2312" w:hAnsi="仿宋_GB2312" w:hint="eastAsia"/>
          <w:b/>
          <w:noProof/>
          <w:kern w:val="2"/>
          <w:lang w:val="en-US" w:eastAsia="zh-CN"/>
        </w:rPr>
        <w:lastRenderedPageBreak/>
        <w:t>附件</w:t>
      </w:r>
      <w:r w:rsidR="00DE5B74" w:rsidRPr="00DE5B74">
        <w:rPr>
          <w:rFonts w:ascii="仿宋_GB2312" w:eastAsia="仿宋_GB2312" w:hAnsi="仿宋_GB2312" w:hint="eastAsia"/>
          <w:b/>
          <w:noProof/>
          <w:kern w:val="2"/>
          <w:lang w:val="en-US" w:eastAsia="zh-CN"/>
        </w:rPr>
        <w:t>五</w:t>
      </w:r>
    </w:p>
    <w:p w14:paraId="65EB74C6" w14:textId="3C47AADB" w:rsidR="00550CD6" w:rsidRPr="0051154A" w:rsidRDefault="00254152" w:rsidP="0051154A">
      <w:pPr>
        <w:spacing w:line="240" w:lineRule="auto"/>
        <w:jc w:val="center"/>
        <w:rPr>
          <w:rFonts w:ascii="黑体" w:eastAsia="黑体" w:hAnsi="黑体"/>
          <w:noProof/>
          <w:sz w:val="28"/>
          <w:szCs w:val="30"/>
          <w:lang w:eastAsia="zh-CN"/>
        </w:rPr>
      </w:pPr>
      <w:r w:rsidRPr="0051154A">
        <w:rPr>
          <w:rFonts w:ascii="黑体" w:eastAsia="黑体" w:hAnsi="黑体" w:hint="eastAsia"/>
          <w:noProof/>
          <w:sz w:val="28"/>
          <w:szCs w:val="30"/>
          <w:lang w:eastAsia="zh-CN"/>
        </w:rPr>
        <w:t>债券市场</w:t>
      </w:r>
      <w:r w:rsidR="00A11753">
        <w:rPr>
          <w:rFonts w:ascii="黑体" w:eastAsia="黑体" w:hAnsi="黑体" w:hint="eastAsia"/>
          <w:noProof/>
          <w:sz w:val="28"/>
          <w:szCs w:val="30"/>
          <w:lang w:eastAsia="zh-CN"/>
        </w:rPr>
        <w:t>专业投资者</w:t>
      </w:r>
      <w:r w:rsidRPr="0051154A">
        <w:rPr>
          <w:rFonts w:ascii="黑体" w:eastAsia="黑体" w:hAnsi="黑体" w:hint="eastAsia"/>
          <w:noProof/>
          <w:sz w:val="28"/>
          <w:szCs w:val="30"/>
          <w:lang w:eastAsia="zh-CN"/>
        </w:rPr>
        <w:t>风险揭示书</w:t>
      </w:r>
    </w:p>
    <w:p w14:paraId="65EB74C7" w14:textId="77777777" w:rsidR="00550CD6" w:rsidRPr="0069681B" w:rsidRDefault="00550CD6" w:rsidP="00AF2E3E">
      <w:pPr>
        <w:spacing w:line="240" w:lineRule="auto"/>
        <w:rPr>
          <w:rFonts w:ascii="仿宋_GB2312" w:eastAsia="仿宋_GB2312" w:hAnsi="仿宋_GB2312"/>
          <w:noProof/>
          <w:sz w:val="21"/>
          <w:szCs w:val="21"/>
          <w:lang w:eastAsia="zh-CN"/>
        </w:rPr>
      </w:pPr>
      <w:r w:rsidRPr="0069681B">
        <w:rPr>
          <w:rFonts w:ascii="仿宋_GB2312" w:eastAsia="仿宋_GB2312" w:hAnsi="仿宋_GB2312" w:cs="宋体" w:hint="eastAsia"/>
          <w:b/>
          <w:noProof/>
          <w:sz w:val="21"/>
          <w:szCs w:val="21"/>
          <w:lang w:eastAsia="zh-CN"/>
        </w:rPr>
        <w:t>尊敬的投资者：</w:t>
      </w:r>
    </w:p>
    <w:p w14:paraId="65EB74C8" w14:textId="77777777" w:rsidR="00550CD6" w:rsidRPr="0069681B" w:rsidRDefault="00550CD6" w:rsidP="00AF2E3E">
      <w:pPr>
        <w:spacing w:line="240" w:lineRule="auto"/>
        <w:rPr>
          <w:rFonts w:ascii="仿宋_GB2312" w:eastAsia="仿宋_GB2312" w:hAnsi="仿宋_GB2312"/>
          <w:noProof/>
          <w:sz w:val="21"/>
          <w:szCs w:val="21"/>
          <w:lang w:eastAsia="zh-CN"/>
        </w:rPr>
      </w:pPr>
      <w:r w:rsidRPr="0069681B">
        <w:rPr>
          <w:rFonts w:ascii="仿宋_GB2312" w:eastAsia="仿宋_GB2312" w:hAnsi="仿宋_GB2312" w:cs="宋体" w:hint="eastAsia"/>
          <w:b/>
          <w:noProof/>
          <w:sz w:val="21"/>
          <w:szCs w:val="21"/>
          <w:lang w:eastAsia="zh-CN"/>
        </w:rPr>
        <w:t xml:space="preserve">    </w:t>
      </w:r>
      <w:r w:rsidRPr="0069681B">
        <w:rPr>
          <w:rFonts w:ascii="仿宋_GB2312" w:eastAsia="仿宋_GB2312" w:hAnsi="仿宋_GB2312" w:cs="宋体" w:hint="eastAsia"/>
          <w:noProof/>
          <w:sz w:val="21"/>
          <w:szCs w:val="21"/>
          <w:lang w:eastAsia="zh-CN"/>
        </w:rPr>
        <w:t>为了使您更好地了解债券市场的风险，根据有关证券交易法律、法规、规章、规则，特提供本风险揭示书，请在评价和购买本期债券时，除募集说明书提供的各项资料外，应特别认真地考虑下述各项风险因素。</w:t>
      </w:r>
    </w:p>
    <w:p w14:paraId="65EB74C9" w14:textId="77777777" w:rsidR="00254152" w:rsidRPr="0069681B" w:rsidRDefault="00254152"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 xml:space="preserve">一、总则：参与债券投资或交易具有信用风险、市场风险、流动性风险、放大交易风险、标准券欠库风险、政策风险及其他各类风险。 </w:t>
      </w:r>
    </w:p>
    <w:p w14:paraId="65EB74CA" w14:textId="77777777" w:rsidR="00254152" w:rsidRPr="0069681B" w:rsidRDefault="00254152"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二、投资者适当性：投资者应当根据自身的财务状况、</w:t>
      </w:r>
      <w:r w:rsidR="00C621AE" w:rsidRPr="0069681B">
        <w:rPr>
          <w:rFonts w:ascii="仿宋_GB2312" w:eastAsia="仿宋_GB2312" w:hAnsi="仿宋_GB2312" w:cs="宋体" w:hint="eastAsia"/>
          <w:noProof/>
          <w:sz w:val="21"/>
          <w:szCs w:val="21"/>
          <w:lang w:eastAsia="zh-CN"/>
        </w:rPr>
        <w:t>投资的资金来源、实际需求、风险承受能力、投资损失后的风险计提、核销等承担损失方式</w:t>
      </w:r>
      <w:r w:rsidRPr="0069681B">
        <w:rPr>
          <w:rFonts w:ascii="仿宋_GB2312" w:eastAsia="仿宋_GB2312" w:hAnsi="仿宋_GB2312" w:cs="宋体" w:hint="eastAsia"/>
          <w:noProof/>
          <w:sz w:val="21"/>
          <w:szCs w:val="21"/>
          <w:lang w:eastAsia="zh-CN"/>
        </w:rPr>
        <w:t xml:space="preserve">以及内部制度（若为机构），审慎决定参与债券投资或交易。 </w:t>
      </w:r>
    </w:p>
    <w:p w14:paraId="65EB74CB" w14:textId="77777777" w:rsidR="00254152" w:rsidRPr="0069681B" w:rsidRDefault="00254152"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 xml:space="preserve">三、信用风险：投资者参与债券投资或交易将面临债券发行人无法按期还本付息的风险。如果投资者购买或持有资信评级较低的信用债，将面临显著的信用风险。 </w:t>
      </w:r>
    </w:p>
    <w:p w14:paraId="65EB74CC" w14:textId="77777777" w:rsidR="00254152" w:rsidRPr="0069681B" w:rsidRDefault="00254152"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四、市场风险：投资者参与债券投资或交易将面临由于市场环境或供求关系等因素导致的债券价格波动的风险。</w:t>
      </w:r>
    </w:p>
    <w:p w14:paraId="65EB74CD" w14:textId="77777777" w:rsidR="00254152" w:rsidRPr="0069681B" w:rsidRDefault="00254152"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 xml:space="preserve">五、流动性风险：投资者参与债券投资或交易将面临在短期内无法以合理价格买入或卖出债券，从而遭受损失的风险。 </w:t>
      </w:r>
    </w:p>
    <w:p w14:paraId="65EB74CE" w14:textId="77777777" w:rsidR="00254152" w:rsidRPr="0069681B" w:rsidRDefault="00254152"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 xml:space="preserve">六、放大交易风险：投资人利用现券和回购两个品种进行债券投资的放大操作，从而放大投资损失的风险。 </w:t>
      </w:r>
    </w:p>
    <w:p w14:paraId="65EB74CF" w14:textId="77777777" w:rsidR="00C621AE" w:rsidRPr="0069681B" w:rsidRDefault="00254152"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七、</w:t>
      </w:r>
      <w:r w:rsidR="00C621AE" w:rsidRPr="0069681B">
        <w:rPr>
          <w:rFonts w:ascii="仿宋_GB2312" w:eastAsia="仿宋_GB2312" w:hAnsi="仿宋_GB2312" w:cs="宋体" w:hint="eastAsia"/>
          <w:noProof/>
          <w:sz w:val="21"/>
          <w:szCs w:val="21"/>
          <w:lang w:eastAsia="zh-CN"/>
        </w:rPr>
        <w:t>质押券价值变动风险：投资者在参与质押式回购业务期间需要保证回购标准券足额。如果回购期间债券价格下跌，标准券折算率相应下调，融资方面临标准券欠库风险。融资方需要及时补充质押券避免标准券不足。投资者在参与质押式协议回购业务期间可能存在质押券价值波动、分期偿还、分期摊还、司法冻结或划扣等情形导致质押券贬值或不足的风险。</w:t>
      </w:r>
    </w:p>
    <w:p w14:paraId="65EB74D0" w14:textId="77777777" w:rsidR="00254152" w:rsidRPr="0069681B" w:rsidRDefault="00FA6C83"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八</w:t>
      </w:r>
      <w:r w:rsidR="00C621AE" w:rsidRPr="0069681B">
        <w:rPr>
          <w:rFonts w:ascii="仿宋_GB2312" w:eastAsia="仿宋_GB2312" w:hAnsi="仿宋_GB2312" w:cs="宋体" w:hint="eastAsia"/>
          <w:noProof/>
          <w:sz w:val="21"/>
          <w:szCs w:val="21"/>
          <w:lang w:eastAsia="zh-CN"/>
        </w:rPr>
        <w:t>、操作风险：由于投资者操作失误，证券公司或结算代理人未履行职责等原因导致的操作风险。</w:t>
      </w:r>
    </w:p>
    <w:p w14:paraId="65EB74D1" w14:textId="77777777" w:rsidR="00FA6C83" w:rsidRPr="0069681B" w:rsidRDefault="00FA6C83"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九</w:t>
      </w:r>
      <w:r w:rsidR="00254152" w:rsidRPr="0069681B">
        <w:rPr>
          <w:rFonts w:ascii="仿宋_GB2312" w:eastAsia="仿宋_GB2312" w:hAnsi="仿宋_GB2312" w:cs="宋体" w:hint="eastAsia"/>
          <w:noProof/>
          <w:sz w:val="21"/>
          <w:szCs w:val="21"/>
          <w:lang w:eastAsia="zh-CN"/>
        </w:rPr>
        <w:t>、政策风险：由于国家法律、法规、政策、交易所规则的变化、修改等原因，可能会对投资者的交易产生不利影响，甚至造成经济损失。</w:t>
      </w:r>
      <w:r w:rsidRPr="0069681B">
        <w:rPr>
          <w:rFonts w:ascii="仿宋_GB2312" w:eastAsia="仿宋_GB2312" w:hAnsi="仿宋_GB2312" w:cs="宋体" w:hint="eastAsia"/>
          <w:noProof/>
          <w:sz w:val="21"/>
          <w:szCs w:val="21"/>
          <w:lang w:eastAsia="zh-CN"/>
        </w:rPr>
        <w:t>对于因交易所制定、修改业务规则或根据业务规则履行自律监管职责等造成的损失，交易所不承担责任。</w:t>
      </w:r>
    </w:p>
    <w:p w14:paraId="65EB74D2" w14:textId="77777777" w:rsidR="00254152" w:rsidRPr="0069681B" w:rsidRDefault="00FA6C83"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十、持券超限风险：投资者应当遵循监管机构及内部制度（若为机构）对于单一债券持券比例的限制，审慎决定本期债券的申购金额及比例，避免持券超限的风险。因持券超限造成无法足额缴款等一切后果和法律责任均由申购投资者自行负责，主承销商不承担相应责任。</w:t>
      </w:r>
    </w:p>
    <w:p w14:paraId="65EB74D3" w14:textId="48B36C18" w:rsidR="0002040A" w:rsidRPr="0069681B" w:rsidRDefault="0002040A" w:rsidP="0069681B">
      <w:pPr>
        <w:snapToGrid w:val="0"/>
        <w:spacing w:beforeLines="50" w:before="156" w:afterLines="50" w:after="156" w:line="240" w:lineRule="auto"/>
        <w:ind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b/>
          <w:bCs/>
          <w:noProof/>
          <w:sz w:val="21"/>
          <w:szCs w:val="21"/>
          <w:lang w:val="en-US" w:eastAsia="zh-CN"/>
        </w:rPr>
        <w:t>本《风险揭示书》的揭示事项仅为列举性质，未能详尽列明债券交易的所有风险。投资者在参与交易前，应认真阅读债券募集说明书以及交易所相关业务规则，并做好风险评估与财务安排，确定自身有足够的风险承受能力，避免因参与债券交易而遭受难以承受的损失。</w:t>
      </w:r>
    </w:p>
    <w:p w14:paraId="65EB74D4" w14:textId="3EC83BBB" w:rsidR="00254152" w:rsidRPr="0069681B" w:rsidRDefault="00254152" w:rsidP="000A3BE8">
      <w:pPr>
        <w:snapToGrid w:val="0"/>
        <w:spacing w:beforeLines="50" w:before="156" w:afterLines="50" w:after="156" w:line="240" w:lineRule="auto"/>
        <w:rPr>
          <w:rFonts w:ascii="仿宋_GB2312" w:eastAsia="仿宋_GB2312" w:hAnsi="仿宋_GB2312" w:cs="宋体"/>
          <w:b/>
          <w:noProof/>
          <w:sz w:val="21"/>
          <w:szCs w:val="21"/>
          <w:lang w:eastAsia="zh-CN"/>
        </w:rPr>
      </w:pPr>
      <w:r w:rsidRPr="0069681B">
        <w:rPr>
          <w:rFonts w:ascii="仿宋_GB2312" w:eastAsia="仿宋_GB2312" w:hAnsi="仿宋_GB2312" w:cs="宋体" w:hint="eastAsia"/>
          <w:b/>
          <w:noProof/>
          <w:sz w:val="21"/>
          <w:szCs w:val="21"/>
          <w:lang w:eastAsia="zh-CN"/>
        </w:rPr>
        <w:t>投资者</w:t>
      </w:r>
      <w:r w:rsidR="0002040A" w:rsidRPr="0069681B">
        <w:rPr>
          <w:rFonts w:ascii="仿宋_GB2312" w:eastAsia="仿宋_GB2312" w:hAnsi="仿宋_GB2312" w:cs="宋体" w:hint="eastAsia"/>
          <w:b/>
          <w:noProof/>
          <w:sz w:val="21"/>
          <w:szCs w:val="21"/>
          <w:lang w:eastAsia="zh-CN"/>
        </w:rPr>
        <w:t>确认</w:t>
      </w:r>
      <w:r w:rsidRPr="0069681B">
        <w:rPr>
          <w:rFonts w:ascii="仿宋_GB2312" w:eastAsia="仿宋_GB2312" w:hAnsi="仿宋_GB2312" w:cs="宋体" w:hint="eastAsia"/>
          <w:b/>
          <w:noProof/>
          <w:sz w:val="21"/>
          <w:szCs w:val="21"/>
          <w:lang w:eastAsia="zh-CN"/>
        </w:rPr>
        <w:t>：</w:t>
      </w:r>
    </w:p>
    <w:p w14:paraId="65EB74D5" w14:textId="6A8EE4F3" w:rsidR="00254152" w:rsidRPr="0069681B" w:rsidRDefault="00254152" w:rsidP="000A3BE8">
      <w:pPr>
        <w:snapToGrid w:val="0"/>
        <w:spacing w:beforeLines="50" w:before="156" w:afterLines="50" w:after="156" w:line="240" w:lineRule="auto"/>
        <w:ind w:firstLineChars="200" w:firstLine="420"/>
        <w:rPr>
          <w:rFonts w:ascii="仿宋_GB2312" w:eastAsia="仿宋_GB2312" w:hAnsi="仿宋_GB2312" w:cs="宋体"/>
          <w:noProof/>
          <w:sz w:val="21"/>
          <w:szCs w:val="21"/>
          <w:lang w:eastAsia="zh-CN"/>
        </w:rPr>
      </w:pPr>
      <w:r w:rsidRPr="0069681B">
        <w:rPr>
          <w:rFonts w:ascii="仿宋_GB2312" w:eastAsia="仿宋_GB2312" w:hAnsi="仿宋_GB2312" w:cs="宋体" w:hint="eastAsia"/>
          <w:noProof/>
          <w:sz w:val="21"/>
          <w:szCs w:val="21"/>
          <w:lang w:eastAsia="zh-CN"/>
        </w:rPr>
        <w:t>本公司（投资者）</w:t>
      </w:r>
      <w:r w:rsidR="00FA6C83" w:rsidRPr="0069681B">
        <w:rPr>
          <w:rFonts w:ascii="仿宋_GB2312" w:eastAsia="仿宋_GB2312" w:hAnsi="仿宋_GB2312" w:cs="宋体" w:hint="eastAsia"/>
          <w:noProof/>
          <w:sz w:val="21"/>
          <w:szCs w:val="21"/>
          <w:lang w:eastAsia="zh-CN"/>
        </w:rPr>
        <w:t>已全面知晓并理解</w:t>
      </w:r>
      <w:r w:rsidRPr="0069681B">
        <w:rPr>
          <w:rFonts w:ascii="仿宋_GB2312" w:eastAsia="仿宋_GB2312" w:hAnsi="仿宋_GB2312" w:cs="宋体" w:hint="eastAsia"/>
          <w:noProof/>
          <w:sz w:val="21"/>
          <w:szCs w:val="21"/>
          <w:lang w:eastAsia="zh-CN"/>
        </w:rPr>
        <w:t>《债券市场</w:t>
      </w:r>
      <w:r w:rsidR="00A11753">
        <w:rPr>
          <w:rFonts w:ascii="仿宋_GB2312" w:eastAsia="仿宋_GB2312" w:hAnsi="仿宋_GB2312" w:cs="宋体" w:hint="eastAsia"/>
          <w:noProof/>
          <w:sz w:val="21"/>
          <w:szCs w:val="21"/>
          <w:lang w:eastAsia="zh-CN"/>
        </w:rPr>
        <w:t>专业投资者</w:t>
      </w:r>
      <w:r w:rsidRPr="0069681B">
        <w:rPr>
          <w:rFonts w:ascii="仿宋_GB2312" w:eastAsia="仿宋_GB2312" w:hAnsi="仿宋_GB2312" w:cs="宋体" w:hint="eastAsia"/>
          <w:noProof/>
          <w:sz w:val="21"/>
          <w:szCs w:val="21"/>
          <w:lang w:eastAsia="zh-CN"/>
        </w:rPr>
        <w:t>风险揭示书》的</w:t>
      </w:r>
      <w:r w:rsidR="00FA6C83" w:rsidRPr="0069681B">
        <w:rPr>
          <w:rFonts w:ascii="仿宋_GB2312" w:eastAsia="仿宋_GB2312" w:hAnsi="仿宋_GB2312" w:cs="宋体" w:hint="eastAsia"/>
          <w:noProof/>
          <w:sz w:val="21"/>
          <w:szCs w:val="21"/>
          <w:lang w:eastAsia="zh-CN"/>
        </w:rPr>
        <w:t>全部内容</w:t>
      </w:r>
      <w:r w:rsidRPr="0069681B">
        <w:rPr>
          <w:rFonts w:ascii="仿宋_GB2312" w:eastAsia="仿宋_GB2312" w:hAnsi="仿宋_GB2312" w:cs="宋体" w:hint="eastAsia"/>
          <w:noProof/>
          <w:sz w:val="21"/>
          <w:szCs w:val="21"/>
          <w:lang w:eastAsia="zh-CN"/>
        </w:rPr>
        <w:t>，承诺</w:t>
      </w:r>
      <w:r w:rsidR="00FA6C83" w:rsidRPr="0069681B">
        <w:rPr>
          <w:rFonts w:ascii="仿宋_GB2312" w:eastAsia="仿宋_GB2312" w:hAnsi="仿宋_GB2312" w:cs="宋体" w:hint="eastAsia"/>
          <w:noProof/>
          <w:sz w:val="21"/>
          <w:szCs w:val="21"/>
          <w:lang w:eastAsia="zh-CN"/>
        </w:rPr>
        <w:t>具备本期债券</w:t>
      </w:r>
      <w:r w:rsidR="00A11753">
        <w:rPr>
          <w:rFonts w:ascii="仿宋_GB2312" w:eastAsia="仿宋_GB2312" w:hAnsi="仿宋_GB2312" w:cs="宋体" w:hint="eastAsia"/>
          <w:noProof/>
          <w:sz w:val="21"/>
          <w:szCs w:val="21"/>
          <w:lang w:eastAsia="zh-CN"/>
        </w:rPr>
        <w:t>专业投资者</w:t>
      </w:r>
      <w:r w:rsidRPr="0069681B">
        <w:rPr>
          <w:rFonts w:ascii="仿宋_GB2312" w:eastAsia="仿宋_GB2312" w:hAnsi="仿宋_GB2312" w:cs="宋体" w:hint="eastAsia"/>
          <w:noProof/>
          <w:sz w:val="21"/>
          <w:szCs w:val="21"/>
          <w:lang w:eastAsia="zh-CN"/>
        </w:rPr>
        <w:t>资格，愿意</w:t>
      </w:r>
      <w:r w:rsidR="00550CD6" w:rsidRPr="0069681B">
        <w:rPr>
          <w:rFonts w:ascii="仿宋_GB2312" w:eastAsia="仿宋_GB2312" w:hAnsi="仿宋_GB2312" w:cs="宋体" w:hint="eastAsia"/>
          <w:noProof/>
          <w:sz w:val="21"/>
          <w:szCs w:val="21"/>
          <w:lang w:eastAsia="zh-CN"/>
        </w:rPr>
        <w:t>参与本期债券的认购及交易，并愿意</w:t>
      </w:r>
      <w:r w:rsidR="00FA6C83" w:rsidRPr="0069681B">
        <w:rPr>
          <w:rFonts w:ascii="仿宋_GB2312" w:eastAsia="仿宋_GB2312" w:hAnsi="仿宋_GB2312" w:cs="宋体" w:hint="eastAsia"/>
          <w:noProof/>
          <w:sz w:val="21"/>
          <w:szCs w:val="21"/>
          <w:lang w:eastAsia="zh-CN"/>
        </w:rPr>
        <w:t>承担投资</w:t>
      </w:r>
      <w:r w:rsidR="00550CD6" w:rsidRPr="0069681B">
        <w:rPr>
          <w:rFonts w:ascii="仿宋_GB2312" w:eastAsia="仿宋_GB2312" w:hAnsi="仿宋_GB2312" w:cs="宋体" w:hint="eastAsia"/>
          <w:noProof/>
          <w:sz w:val="21"/>
          <w:szCs w:val="21"/>
          <w:lang w:eastAsia="zh-CN"/>
        </w:rPr>
        <w:t>本期债券</w:t>
      </w:r>
      <w:r w:rsidR="00FA6C83" w:rsidRPr="0069681B">
        <w:rPr>
          <w:rFonts w:ascii="仿宋_GB2312" w:eastAsia="仿宋_GB2312" w:hAnsi="仿宋_GB2312" w:cs="宋体" w:hint="eastAsia"/>
          <w:noProof/>
          <w:sz w:val="21"/>
          <w:szCs w:val="21"/>
          <w:lang w:eastAsia="zh-CN"/>
        </w:rPr>
        <w:t>的风险和损失</w:t>
      </w:r>
      <w:r w:rsidR="0002040A" w:rsidRPr="0069681B">
        <w:rPr>
          <w:rFonts w:ascii="仿宋_GB2312" w:eastAsia="仿宋_GB2312" w:hAnsi="仿宋_GB2312" w:cs="宋体" w:hint="eastAsia"/>
          <w:noProof/>
          <w:sz w:val="21"/>
          <w:szCs w:val="21"/>
          <w:lang w:eastAsia="zh-CN"/>
        </w:rPr>
        <w:t>。</w:t>
      </w:r>
    </w:p>
    <w:p w14:paraId="65EB74D6" w14:textId="14BC6EE7" w:rsidR="0002040A" w:rsidRPr="0069681B" w:rsidRDefault="00254152" w:rsidP="00140338">
      <w:pPr>
        <w:snapToGrid w:val="0"/>
        <w:spacing w:beforeLines="50" w:before="156" w:afterLines="50" w:after="156" w:line="240" w:lineRule="auto"/>
        <w:ind w:right="-1" w:firstLineChars="2418" w:firstLine="5098"/>
        <w:jc w:val="center"/>
        <w:rPr>
          <w:rFonts w:ascii="仿宋_GB2312" w:eastAsia="仿宋_GB2312" w:hAnsi="仿宋_GB2312" w:cs="宋体"/>
          <w:b/>
          <w:noProof/>
          <w:sz w:val="21"/>
          <w:szCs w:val="21"/>
          <w:lang w:eastAsia="zh-CN"/>
        </w:rPr>
      </w:pPr>
      <w:r w:rsidRPr="0069681B">
        <w:rPr>
          <w:rFonts w:ascii="仿宋_GB2312" w:eastAsia="仿宋_GB2312" w:hAnsi="仿宋_GB2312" w:cs="宋体" w:hint="eastAsia"/>
          <w:b/>
          <w:noProof/>
          <w:sz w:val="21"/>
          <w:szCs w:val="21"/>
          <w:lang w:eastAsia="zh-CN"/>
        </w:rPr>
        <w:t>投资者签章：</w:t>
      </w:r>
    </w:p>
    <w:p w14:paraId="65EB74D7" w14:textId="77777777" w:rsidR="00254152" w:rsidRPr="0069681B" w:rsidRDefault="0002040A" w:rsidP="00140338">
      <w:pPr>
        <w:snapToGrid w:val="0"/>
        <w:spacing w:beforeLines="50" w:before="156" w:afterLines="50" w:after="156" w:line="240" w:lineRule="auto"/>
        <w:ind w:right="-1" w:firstLineChars="3291" w:firstLine="6938"/>
        <w:rPr>
          <w:rFonts w:ascii="仿宋_GB2312" w:eastAsia="仿宋_GB2312" w:hAnsi="仿宋_GB2312" w:cs="宋体"/>
          <w:b/>
          <w:noProof/>
          <w:sz w:val="21"/>
          <w:szCs w:val="21"/>
          <w:lang w:eastAsia="zh-CN"/>
        </w:rPr>
      </w:pPr>
      <w:r w:rsidRPr="0069681B">
        <w:rPr>
          <w:rFonts w:ascii="仿宋_GB2312" w:eastAsia="仿宋_GB2312" w:hAnsi="仿宋_GB2312" w:cs="宋体" w:hint="eastAsia"/>
          <w:b/>
          <w:noProof/>
          <w:sz w:val="21"/>
          <w:szCs w:val="21"/>
          <w:lang w:eastAsia="zh-CN"/>
        </w:rPr>
        <w:t xml:space="preserve">年 </w:t>
      </w:r>
      <w:r w:rsidR="0088178A" w:rsidRPr="0069681B">
        <w:rPr>
          <w:rFonts w:ascii="仿宋_GB2312" w:eastAsia="仿宋_GB2312" w:hAnsi="仿宋_GB2312" w:cs="宋体" w:hint="eastAsia"/>
          <w:b/>
          <w:noProof/>
          <w:sz w:val="21"/>
          <w:szCs w:val="21"/>
          <w:lang w:eastAsia="zh-CN"/>
        </w:rPr>
        <w:t xml:space="preserve"> </w:t>
      </w:r>
      <w:r w:rsidRPr="0069681B">
        <w:rPr>
          <w:rFonts w:ascii="仿宋_GB2312" w:eastAsia="仿宋_GB2312" w:hAnsi="仿宋_GB2312" w:cs="宋体" w:hint="eastAsia"/>
          <w:b/>
          <w:noProof/>
          <w:sz w:val="21"/>
          <w:szCs w:val="21"/>
          <w:lang w:eastAsia="zh-CN"/>
        </w:rPr>
        <w:t xml:space="preserve">  月 </w:t>
      </w:r>
      <w:r w:rsidR="0088178A" w:rsidRPr="0069681B">
        <w:rPr>
          <w:rFonts w:ascii="仿宋_GB2312" w:eastAsia="仿宋_GB2312" w:hAnsi="仿宋_GB2312" w:cs="宋体" w:hint="eastAsia"/>
          <w:b/>
          <w:noProof/>
          <w:sz w:val="21"/>
          <w:szCs w:val="21"/>
          <w:lang w:eastAsia="zh-CN"/>
        </w:rPr>
        <w:t xml:space="preserve"> </w:t>
      </w:r>
      <w:r w:rsidRPr="0069681B">
        <w:rPr>
          <w:rFonts w:ascii="仿宋_GB2312" w:eastAsia="仿宋_GB2312" w:hAnsi="仿宋_GB2312" w:cs="宋体" w:hint="eastAsia"/>
          <w:b/>
          <w:noProof/>
          <w:sz w:val="21"/>
          <w:szCs w:val="21"/>
          <w:lang w:eastAsia="zh-CN"/>
        </w:rPr>
        <w:t xml:space="preserve">  日</w:t>
      </w:r>
    </w:p>
    <w:sectPr w:rsidR="00254152" w:rsidRPr="0069681B" w:rsidSect="00C500D4">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C986" w14:textId="77777777" w:rsidR="00256C21" w:rsidRDefault="00256C21" w:rsidP="00C500D4">
      <w:pPr>
        <w:spacing w:line="240" w:lineRule="auto"/>
      </w:pPr>
      <w:r>
        <w:separator/>
      </w:r>
    </w:p>
  </w:endnote>
  <w:endnote w:type="continuationSeparator" w:id="0">
    <w:p w14:paraId="644B9E35" w14:textId="77777777" w:rsidR="00256C21" w:rsidRDefault="00256C21" w:rsidP="00C50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ung-Xbold-Identity-H">
    <w:altName w:val="MingLiU"/>
    <w:charset w:val="88"/>
    <w:family w:val="auto"/>
    <w:pitch w:val="default"/>
    <w:sig w:usb0="00000000" w:usb1="00000000" w:usb2="00000010" w:usb3="00000000" w:csb0="00100000" w:csb1="00000000"/>
  </w:font>
  <w:font w:name="仿宋_GB2312">
    <w:altName w:val="FangSong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C313" w14:textId="77777777" w:rsidR="00256C21" w:rsidRDefault="00256C21" w:rsidP="00C500D4">
      <w:pPr>
        <w:spacing w:line="240" w:lineRule="auto"/>
      </w:pPr>
      <w:r>
        <w:separator/>
      </w:r>
    </w:p>
  </w:footnote>
  <w:footnote w:type="continuationSeparator" w:id="0">
    <w:p w14:paraId="2C4064D6" w14:textId="77777777" w:rsidR="00256C21" w:rsidRDefault="00256C21" w:rsidP="00C500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029CE"/>
    <w:multiLevelType w:val="multilevel"/>
    <w:tmpl w:val="619029CE"/>
    <w:lvl w:ilvl="0">
      <w:start w:val="1"/>
      <w:numFmt w:val="decimal"/>
      <w:lvlText w:val="%1)"/>
      <w:lvlJc w:val="left"/>
      <w:pPr>
        <w:tabs>
          <w:tab w:val="left" w:pos="420"/>
        </w:tabs>
        <w:ind w:left="420" w:hanging="420"/>
      </w:pPr>
    </w:lvl>
    <w:lvl w:ilvl="1">
      <w:start w:val="1"/>
      <w:numFmt w:val="decimal"/>
      <w:lvlText w:val="（%2）"/>
      <w:lvlJc w:val="left"/>
      <w:pPr>
        <w:tabs>
          <w:tab w:val="left" w:pos="3839"/>
        </w:tabs>
        <w:ind w:left="3839" w:hanging="720"/>
      </w:pPr>
      <w:rPr>
        <w:rFonts w:hint="eastAsia"/>
        <w:lang w:val="en-G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1090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43FC"/>
    <w:rsid w:val="00000A17"/>
    <w:rsid w:val="00000A86"/>
    <w:rsid w:val="0000171C"/>
    <w:rsid w:val="00002FAB"/>
    <w:rsid w:val="00003D7E"/>
    <w:rsid w:val="000059F4"/>
    <w:rsid w:val="00010CB1"/>
    <w:rsid w:val="00011D76"/>
    <w:rsid w:val="000175DE"/>
    <w:rsid w:val="00017A21"/>
    <w:rsid w:val="0002040A"/>
    <w:rsid w:val="00022506"/>
    <w:rsid w:val="0002624B"/>
    <w:rsid w:val="00030F21"/>
    <w:rsid w:val="00031CFC"/>
    <w:rsid w:val="0003597E"/>
    <w:rsid w:val="00036270"/>
    <w:rsid w:val="000421AD"/>
    <w:rsid w:val="000461A6"/>
    <w:rsid w:val="000478E9"/>
    <w:rsid w:val="00047E80"/>
    <w:rsid w:val="00052457"/>
    <w:rsid w:val="00062101"/>
    <w:rsid w:val="00064A96"/>
    <w:rsid w:val="00064CE8"/>
    <w:rsid w:val="00065061"/>
    <w:rsid w:val="00066588"/>
    <w:rsid w:val="000666C5"/>
    <w:rsid w:val="00067561"/>
    <w:rsid w:val="000676EF"/>
    <w:rsid w:val="00071F7B"/>
    <w:rsid w:val="000725C8"/>
    <w:rsid w:val="000805A8"/>
    <w:rsid w:val="00083799"/>
    <w:rsid w:val="00084608"/>
    <w:rsid w:val="00093419"/>
    <w:rsid w:val="00095DC1"/>
    <w:rsid w:val="000A02D3"/>
    <w:rsid w:val="000A06CB"/>
    <w:rsid w:val="000A110F"/>
    <w:rsid w:val="000A259E"/>
    <w:rsid w:val="000A3BE8"/>
    <w:rsid w:val="000A4551"/>
    <w:rsid w:val="000A6E91"/>
    <w:rsid w:val="000B762F"/>
    <w:rsid w:val="000C0536"/>
    <w:rsid w:val="000C17F4"/>
    <w:rsid w:val="000C3F95"/>
    <w:rsid w:val="000C6C3D"/>
    <w:rsid w:val="000D2E9D"/>
    <w:rsid w:val="000D4EAB"/>
    <w:rsid w:val="000D544B"/>
    <w:rsid w:val="000D7313"/>
    <w:rsid w:val="000E14E4"/>
    <w:rsid w:val="000E1898"/>
    <w:rsid w:val="000E3902"/>
    <w:rsid w:val="000E7A60"/>
    <w:rsid w:val="000E7B77"/>
    <w:rsid w:val="000F532A"/>
    <w:rsid w:val="00100306"/>
    <w:rsid w:val="001048CD"/>
    <w:rsid w:val="00106271"/>
    <w:rsid w:val="00110C03"/>
    <w:rsid w:val="00110C24"/>
    <w:rsid w:val="00111AEE"/>
    <w:rsid w:val="00112762"/>
    <w:rsid w:val="00116E7E"/>
    <w:rsid w:val="0011789B"/>
    <w:rsid w:val="001234D3"/>
    <w:rsid w:val="001252D0"/>
    <w:rsid w:val="001279B7"/>
    <w:rsid w:val="00127F90"/>
    <w:rsid w:val="001309C9"/>
    <w:rsid w:val="001329E6"/>
    <w:rsid w:val="00132A8D"/>
    <w:rsid w:val="00134033"/>
    <w:rsid w:val="0013591D"/>
    <w:rsid w:val="0013797C"/>
    <w:rsid w:val="00140338"/>
    <w:rsid w:val="00142A00"/>
    <w:rsid w:val="00151F48"/>
    <w:rsid w:val="001544C2"/>
    <w:rsid w:val="00155BA7"/>
    <w:rsid w:val="00167C98"/>
    <w:rsid w:val="00171661"/>
    <w:rsid w:val="00174D65"/>
    <w:rsid w:val="0017683A"/>
    <w:rsid w:val="00180461"/>
    <w:rsid w:val="00180A26"/>
    <w:rsid w:val="00181CBB"/>
    <w:rsid w:val="00186476"/>
    <w:rsid w:val="001959ED"/>
    <w:rsid w:val="001969AE"/>
    <w:rsid w:val="001973BB"/>
    <w:rsid w:val="001A1430"/>
    <w:rsid w:val="001A1E3F"/>
    <w:rsid w:val="001A3A2E"/>
    <w:rsid w:val="001A6B70"/>
    <w:rsid w:val="001A7CA6"/>
    <w:rsid w:val="001B044D"/>
    <w:rsid w:val="001B1441"/>
    <w:rsid w:val="001B44AD"/>
    <w:rsid w:val="001B5796"/>
    <w:rsid w:val="001B7963"/>
    <w:rsid w:val="001C77F1"/>
    <w:rsid w:val="001D3092"/>
    <w:rsid w:val="001D6A18"/>
    <w:rsid w:val="001D6E55"/>
    <w:rsid w:val="001E00DB"/>
    <w:rsid w:val="001E0112"/>
    <w:rsid w:val="001E0F0F"/>
    <w:rsid w:val="001E12B9"/>
    <w:rsid w:val="001E20A6"/>
    <w:rsid w:val="001E21BF"/>
    <w:rsid w:val="001E56DB"/>
    <w:rsid w:val="001E5F91"/>
    <w:rsid w:val="001F2111"/>
    <w:rsid w:val="001F46B9"/>
    <w:rsid w:val="001F6188"/>
    <w:rsid w:val="001F657C"/>
    <w:rsid w:val="001F69F0"/>
    <w:rsid w:val="001F74AB"/>
    <w:rsid w:val="002015E0"/>
    <w:rsid w:val="0020162B"/>
    <w:rsid w:val="002128AC"/>
    <w:rsid w:val="002216D4"/>
    <w:rsid w:val="00222BEE"/>
    <w:rsid w:val="002232C8"/>
    <w:rsid w:val="0022432B"/>
    <w:rsid w:val="00225A97"/>
    <w:rsid w:val="00227353"/>
    <w:rsid w:val="0023150A"/>
    <w:rsid w:val="00233863"/>
    <w:rsid w:val="00234407"/>
    <w:rsid w:val="00234C84"/>
    <w:rsid w:val="002403E4"/>
    <w:rsid w:val="00240409"/>
    <w:rsid w:val="00243B9E"/>
    <w:rsid w:val="00247DC1"/>
    <w:rsid w:val="00251D24"/>
    <w:rsid w:val="0025395E"/>
    <w:rsid w:val="00253C1B"/>
    <w:rsid w:val="00254152"/>
    <w:rsid w:val="00256C21"/>
    <w:rsid w:val="00256E03"/>
    <w:rsid w:val="00267E52"/>
    <w:rsid w:val="00272B80"/>
    <w:rsid w:val="00272BAC"/>
    <w:rsid w:val="002768FF"/>
    <w:rsid w:val="00276EEE"/>
    <w:rsid w:val="002802C1"/>
    <w:rsid w:val="0028288A"/>
    <w:rsid w:val="00282FEB"/>
    <w:rsid w:val="0028624F"/>
    <w:rsid w:val="002864FA"/>
    <w:rsid w:val="00294ACB"/>
    <w:rsid w:val="002967B6"/>
    <w:rsid w:val="0029793D"/>
    <w:rsid w:val="002A1703"/>
    <w:rsid w:val="002A6952"/>
    <w:rsid w:val="002A73DD"/>
    <w:rsid w:val="002B0756"/>
    <w:rsid w:val="002B0A20"/>
    <w:rsid w:val="002C0E1C"/>
    <w:rsid w:val="002D1471"/>
    <w:rsid w:val="002D16CC"/>
    <w:rsid w:val="002D52C6"/>
    <w:rsid w:val="002D6925"/>
    <w:rsid w:val="002E3C8E"/>
    <w:rsid w:val="002F0E92"/>
    <w:rsid w:val="002F107A"/>
    <w:rsid w:val="002F228F"/>
    <w:rsid w:val="002F2A65"/>
    <w:rsid w:val="002F69C7"/>
    <w:rsid w:val="002F6C45"/>
    <w:rsid w:val="002F70B8"/>
    <w:rsid w:val="00301FD7"/>
    <w:rsid w:val="00306A47"/>
    <w:rsid w:val="0030795F"/>
    <w:rsid w:val="00313C6A"/>
    <w:rsid w:val="00321F39"/>
    <w:rsid w:val="0032446E"/>
    <w:rsid w:val="00327CA2"/>
    <w:rsid w:val="00333BF5"/>
    <w:rsid w:val="0033639E"/>
    <w:rsid w:val="00341997"/>
    <w:rsid w:val="003420C7"/>
    <w:rsid w:val="0034573E"/>
    <w:rsid w:val="0034750D"/>
    <w:rsid w:val="00347988"/>
    <w:rsid w:val="003513D8"/>
    <w:rsid w:val="00355568"/>
    <w:rsid w:val="00356890"/>
    <w:rsid w:val="00360B80"/>
    <w:rsid w:val="00363FED"/>
    <w:rsid w:val="00366715"/>
    <w:rsid w:val="00371EB9"/>
    <w:rsid w:val="003747FF"/>
    <w:rsid w:val="0038103A"/>
    <w:rsid w:val="003841A4"/>
    <w:rsid w:val="003878AB"/>
    <w:rsid w:val="003923C6"/>
    <w:rsid w:val="00393158"/>
    <w:rsid w:val="0039478C"/>
    <w:rsid w:val="003949BB"/>
    <w:rsid w:val="003971B9"/>
    <w:rsid w:val="003A43F4"/>
    <w:rsid w:val="003A6C19"/>
    <w:rsid w:val="003B0461"/>
    <w:rsid w:val="003B2550"/>
    <w:rsid w:val="003B3F34"/>
    <w:rsid w:val="003B46FD"/>
    <w:rsid w:val="003B6065"/>
    <w:rsid w:val="003B631B"/>
    <w:rsid w:val="003D148E"/>
    <w:rsid w:val="003D2877"/>
    <w:rsid w:val="003D3AFD"/>
    <w:rsid w:val="003D5F39"/>
    <w:rsid w:val="003E103D"/>
    <w:rsid w:val="003E4949"/>
    <w:rsid w:val="003F4038"/>
    <w:rsid w:val="003F5792"/>
    <w:rsid w:val="003F6400"/>
    <w:rsid w:val="00401AEF"/>
    <w:rsid w:val="00404697"/>
    <w:rsid w:val="004062ED"/>
    <w:rsid w:val="0040648F"/>
    <w:rsid w:val="00406F73"/>
    <w:rsid w:val="00407F13"/>
    <w:rsid w:val="0041211C"/>
    <w:rsid w:val="00414032"/>
    <w:rsid w:val="00417723"/>
    <w:rsid w:val="00420803"/>
    <w:rsid w:val="00421E4A"/>
    <w:rsid w:val="00421E7D"/>
    <w:rsid w:val="00424E84"/>
    <w:rsid w:val="004256B0"/>
    <w:rsid w:val="0042697B"/>
    <w:rsid w:val="00427A7A"/>
    <w:rsid w:val="004329F8"/>
    <w:rsid w:val="00436399"/>
    <w:rsid w:val="00442F21"/>
    <w:rsid w:val="00444080"/>
    <w:rsid w:val="004479CC"/>
    <w:rsid w:val="004542EA"/>
    <w:rsid w:val="004549DE"/>
    <w:rsid w:val="00454A58"/>
    <w:rsid w:val="00454CB8"/>
    <w:rsid w:val="00461C2A"/>
    <w:rsid w:val="004627A5"/>
    <w:rsid w:val="00462D10"/>
    <w:rsid w:val="00462E2F"/>
    <w:rsid w:val="00464BBF"/>
    <w:rsid w:val="00466CB0"/>
    <w:rsid w:val="00471151"/>
    <w:rsid w:val="00473A1A"/>
    <w:rsid w:val="00481E87"/>
    <w:rsid w:val="00484FBD"/>
    <w:rsid w:val="00490923"/>
    <w:rsid w:val="00492873"/>
    <w:rsid w:val="00494591"/>
    <w:rsid w:val="004960FB"/>
    <w:rsid w:val="004A261C"/>
    <w:rsid w:val="004A275D"/>
    <w:rsid w:val="004A5BFB"/>
    <w:rsid w:val="004A7925"/>
    <w:rsid w:val="004B0572"/>
    <w:rsid w:val="004B0773"/>
    <w:rsid w:val="004C41EF"/>
    <w:rsid w:val="004D024A"/>
    <w:rsid w:val="004D2622"/>
    <w:rsid w:val="004D43D1"/>
    <w:rsid w:val="004D769A"/>
    <w:rsid w:val="004E0C90"/>
    <w:rsid w:val="004E2E14"/>
    <w:rsid w:val="004E6B1F"/>
    <w:rsid w:val="004E6DBB"/>
    <w:rsid w:val="004F678D"/>
    <w:rsid w:val="004F688A"/>
    <w:rsid w:val="004F733B"/>
    <w:rsid w:val="00500A95"/>
    <w:rsid w:val="0050138B"/>
    <w:rsid w:val="00502363"/>
    <w:rsid w:val="00502396"/>
    <w:rsid w:val="00502CF2"/>
    <w:rsid w:val="0050340D"/>
    <w:rsid w:val="00506B67"/>
    <w:rsid w:val="0051154A"/>
    <w:rsid w:val="00516D1A"/>
    <w:rsid w:val="00521A46"/>
    <w:rsid w:val="005254B0"/>
    <w:rsid w:val="00525A61"/>
    <w:rsid w:val="00527C86"/>
    <w:rsid w:val="00530A3E"/>
    <w:rsid w:val="00530CAA"/>
    <w:rsid w:val="00531673"/>
    <w:rsid w:val="00532704"/>
    <w:rsid w:val="00536324"/>
    <w:rsid w:val="00536942"/>
    <w:rsid w:val="005369FA"/>
    <w:rsid w:val="00542652"/>
    <w:rsid w:val="00547405"/>
    <w:rsid w:val="00550CD6"/>
    <w:rsid w:val="005557EC"/>
    <w:rsid w:val="00556061"/>
    <w:rsid w:val="00557949"/>
    <w:rsid w:val="00557B44"/>
    <w:rsid w:val="00557E91"/>
    <w:rsid w:val="00562B28"/>
    <w:rsid w:val="0056316F"/>
    <w:rsid w:val="005647AC"/>
    <w:rsid w:val="00566EA0"/>
    <w:rsid w:val="005748F1"/>
    <w:rsid w:val="00575647"/>
    <w:rsid w:val="00586DF1"/>
    <w:rsid w:val="00586E62"/>
    <w:rsid w:val="00590059"/>
    <w:rsid w:val="00590364"/>
    <w:rsid w:val="00592969"/>
    <w:rsid w:val="00594CB8"/>
    <w:rsid w:val="00596805"/>
    <w:rsid w:val="00597A43"/>
    <w:rsid w:val="005A1979"/>
    <w:rsid w:val="005A3EFB"/>
    <w:rsid w:val="005A6B02"/>
    <w:rsid w:val="005B6964"/>
    <w:rsid w:val="005C3953"/>
    <w:rsid w:val="005C3C62"/>
    <w:rsid w:val="005C5DBD"/>
    <w:rsid w:val="005C7382"/>
    <w:rsid w:val="005D491B"/>
    <w:rsid w:val="005D5191"/>
    <w:rsid w:val="005D7497"/>
    <w:rsid w:val="005E091F"/>
    <w:rsid w:val="005E1C63"/>
    <w:rsid w:val="005E1CD7"/>
    <w:rsid w:val="005E4163"/>
    <w:rsid w:val="005E5BB4"/>
    <w:rsid w:val="005F0F76"/>
    <w:rsid w:val="005F2303"/>
    <w:rsid w:val="0060067B"/>
    <w:rsid w:val="006026C5"/>
    <w:rsid w:val="006027DA"/>
    <w:rsid w:val="00607E4D"/>
    <w:rsid w:val="006109DA"/>
    <w:rsid w:val="006133A1"/>
    <w:rsid w:val="0061374E"/>
    <w:rsid w:val="0061415B"/>
    <w:rsid w:val="00614C2C"/>
    <w:rsid w:val="00615107"/>
    <w:rsid w:val="006205BF"/>
    <w:rsid w:val="00622DF9"/>
    <w:rsid w:val="00625334"/>
    <w:rsid w:val="00626A86"/>
    <w:rsid w:val="00626F42"/>
    <w:rsid w:val="006371BD"/>
    <w:rsid w:val="00646424"/>
    <w:rsid w:val="006503DD"/>
    <w:rsid w:val="00654158"/>
    <w:rsid w:val="00655016"/>
    <w:rsid w:val="006564EF"/>
    <w:rsid w:val="00666465"/>
    <w:rsid w:val="0067374F"/>
    <w:rsid w:val="00680BA1"/>
    <w:rsid w:val="00690776"/>
    <w:rsid w:val="00690BAF"/>
    <w:rsid w:val="00692FC0"/>
    <w:rsid w:val="0069681B"/>
    <w:rsid w:val="006A00CB"/>
    <w:rsid w:val="006A6331"/>
    <w:rsid w:val="006B0B1E"/>
    <w:rsid w:val="006B35A9"/>
    <w:rsid w:val="006B3BC9"/>
    <w:rsid w:val="006B5129"/>
    <w:rsid w:val="006C1EB2"/>
    <w:rsid w:val="006C4A1A"/>
    <w:rsid w:val="006D22CB"/>
    <w:rsid w:val="006D2CDA"/>
    <w:rsid w:val="006D374D"/>
    <w:rsid w:val="006D59C7"/>
    <w:rsid w:val="006D5AC1"/>
    <w:rsid w:val="006D6391"/>
    <w:rsid w:val="006E2D0F"/>
    <w:rsid w:val="006E39C0"/>
    <w:rsid w:val="006E4E2B"/>
    <w:rsid w:val="006E7F38"/>
    <w:rsid w:val="006F14F5"/>
    <w:rsid w:val="006F16EB"/>
    <w:rsid w:val="006F17CC"/>
    <w:rsid w:val="006F36BE"/>
    <w:rsid w:val="006F3EEB"/>
    <w:rsid w:val="006F4317"/>
    <w:rsid w:val="006F461D"/>
    <w:rsid w:val="006F4700"/>
    <w:rsid w:val="006F5A53"/>
    <w:rsid w:val="00700A8D"/>
    <w:rsid w:val="00701052"/>
    <w:rsid w:val="00701A0B"/>
    <w:rsid w:val="00710CE0"/>
    <w:rsid w:val="00711653"/>
    <w:rsid w:val="0071595D"/>
    <w:rsid w:val="00723FC5"/>
    <w:rsid w:val="00724CC9"/>
    <w:rsid w:val="00725963"/>
    <w:rsid w:val="00726B8A"/>
    <w:rsid w:val="0073166B"/>
    <w:rsid w:val="00733378"/>
    <w:rsid w:val="00733FD3"/>
    <w:rsid w:val="00737378"/>
    <w:rsid w:val="00741C79"/>
    <w:rsid w:val="007434DE"/>
    <w:rsid w:val="007436D8"/>
    <w:rsid w:val="00744829"/>
    <w:rsid w:val="00744BCB"/>
    <w:rsid w:val="00745D2F"/>
    <w:rsid w:val="00750775"/>
    <w:rsid w:val="00751B8A"/>
    <w:rsid w:val="00751BB3"/>
    <w:rsid w:val="0075445E"/>
    <w:rsid w:val="00755208"/>
    <w:rsid w:val="007554EF"/>
    <w:rsid w:val="007554FE"/>
    <w:rsid w:val="00756F45"/>
    <w:rsid w:val="00760DD1"/>
    <w:rsid w:val="00761E82"/>
    <w:rsid w:val="00766897"/>
    <w:rsid w:val="00771A65"/>
    <w:rsid w:val="0077294D"/>
    <w:rsid w:val="00772A3D"/>
    <w:rsid w:val="00772F73"/>
    <w:rsid w:val="007743AB"/>
    <w:rsid w:val="007752CE"/>
    <w:rsid w:val="00775CE8"/>
    <w:rsid w:val="00777690"/>
    <w:rsid w:val="0077776E"/>
    <w:rsid w:val="00781E7C"/>
    <w:rsid w:val="0078240F"/>
    <w:rsid w:val="00782471"/>
    <w:rsid w:val="007839DA"/>
    <w:rsid w:val="0078416B"/>
    <w:rsid w:val="00785DF9"/>
    <w:rsid w:val="00786739"/>
    <w:rsid w:val="007903D6"/>
    <w:rsid w:val="0079207A"/>
    <w:rsid w:val="007A07A2"/>
    <w:rsid w:val="007A1803"/>
    <w:rsid w:val="007A5EE4"/>
    <w:rsid w:val="007B17B7"/>
    <w:rsid w:val="007B19F5"/>
    <w:rsid w:val="007B47B3"/>
    <w:rsid w:val="007B5496"/>
    <w:rsid w:val="007C05E6"/>
    <w:rsid w:val="007C35EE"/>
    <w:rsid w:val="007C7295"/>
    <w:rsid w:val="007C754D"/>
    <w:rsid w:val="007D1DFA"/>
    <w:rsid w:val="007D53B7"/>
    <w:rsid w:val="007E09DA"/>
    <w:rsid w:val="007E3D0A"/>
    <w:rsid w:val="007E3E68"/>
    <w:rsid w:val="007E45A4"/>
    <w:rsid w:val="007E652A"/>
    <w:rsid w:val="007E656D"/>
    <w:rsid w:val="007E7A8F"/>
    <w:rsid w:val="007F115E"/>
    <w:rsid w:val="007F2371"/>
    <w:rsid w:val="007F2A5C"/>
    <w:rsid w:val="007F4753"/>
    <w:rsid w:val="00801BBC"/>
    <w:rsid w:val="00803845"/>
    <w:rsid w:val="00804156"/>
    <w:rsid w:val="00811BA7"/>
    <w:rsid w:val="00812B8C"/>
    <w:rsid w:val="00814E85"/>
    <w:rsid w:val="00815EF3"/>
    <w:rsid w:val="008168FE"/>
    <w:rsid w:val="00817CEB"/>
    <w:rsid w:val="00821355"/>
    <w:rsid w:val="00821657"/>
    <w:rsid w:val="00823EBD"/>
    <w:rsid w:val="00827BDB"/>
    <w:rsid w:val="0084196F"/>
    <w:rsid w:val="008528A7"/>
    <w:rsid w:val="00853645"/>
    <w:rsid w:val="00860ABA"/>
    <w:rsid w:val="008629B0"/>
    <w:rsid w:val="008647DA"/>
    <w:rsid w:val="00865515"/>
    <w:rsid w:val="00865E54"/>
    <w:rsid w:val="00870011"/>
    <w:rsid w:val="00871EC0"/>
    <w:rsid w:val="00876C2D"/>
    <w:rsid w:val="00876E6B"/>
    <w:rsid w:val="0088178A"/>
    <w:rsid w:val="008855EF"/>
    <w:rsid w:val="00887A3B"/>
    <w:rsid w:val="008923FE"/>
    <w:rsid w:val="0089459E"/>
    <w:rsid w:val="00897A81"/>
    <w:rsid w:val="00897B84"/>
    <w:rsid w:val="00897BE6"/>
    <w:rsid w:val="008A0C82"/>
    <w:rsid w:val="008A2028"/>
    <w:rsid w:val="008A4704"/>
    <w:rsid w:val="008A548A"/>
    <w:rsid w:val="008A594E"/>
    <w:rsid w:val="008A618B"/>
    <w:rsid w:val="008A6936"/>
    <w:rsid w:val="008A6A62"/>
    <w:rsid w:val="008B2063"/>
    <w:rsid w:val="008B280A"/>
    <w:rsid w:val="008C59DB"/>
    <w:rsid w:val="008D4AC5"/>
    <w:rsid w:val="008E01A6"/>
    <w:rsid w:val="008E752F"/>
    <w:rsid w:val="008F353A"/>
    <w:rsid w:val="008F5906"/>
    <w:rsid w:val="00901CD3"/>
    <w:rsid w:val="00903EE9"/>
    <w:rsid w:val="00904453"/>
    <w:rsid w:val="00910AC3"/>
    <w:rsid w:val="00910C97"/>
    <w:rsid w:val="00914FDC"/>
    <w:rsid w:val="00923C10"/>
    <w:rsid w:val="00923C87"/>
    <w:rsid w:val="009267BF"/>
    <w:rsid w:val="009330CD"/>
    <w:rsid w:val="009376D6"/>
    <w:rsid w:val="0094061C"/>
    <w:rsid w:val="00941940"/>
    <w:rsid w:val="00942BAA"/>
    <w:rsid w:val="00943870"/>
    <w:rsid w:val="0094528B"/>
    <w:rsid w:val="00946327"/>
    <w:rsid w:val="00947476"/>
    <w:rsid w:val="00950A63"/>
    <w:rsid w:val="00952A26"/>
    <w:rsid w:val="009538BF"/>
    <w:rsid w:val="00956856"/>
    <w:rsid w:val="00960DA1"/>
    <w:rsid w:val="00961FA2"/>
    <w:rsid w:val="009643FC"/>
    <w:rsid w:val="009648C4"/>
    <w:rsid w:val="009705B5"/>
    <w:rsid w:val="00972D12"/>
    <w:rsid w:val="00974041"/>
    <w:rsid w:val="0097521E"/>
    <w:rsid w:val="00975B18"/>
    <w:rsid w:val="00987C6B"/>
    <w:rsid w:val="0099370D"/>
    <w:rsid w:val="0099433D"/>
    <w:rsid w:val="00994665"/>
    <w:rsid w:val="00995846"/>
    <w:rsid w:val="009A5290"/>
    <w:rsid w:val="009B58DC"/>
    <w:rsid w:val="009B6DE4"/>
    <w:rsid w:val="009B7503"/>
    <w:rsid w:val="009C2ABD"/>
    <w:rsid w:val="009C34A2"/>
    <w:rsid w:val="009C7729"/>
    <w:rsid w:val="009D4FEE"/>
    <w:rsid w:val="009E6E07"/>
    <w:rsid w:val="009E75C7"/>
    <w:rsid w:val="009F0350"/>
    <w:rsid w:val="009F302C"/>
    <w:rsid w:val="009F34AB"/>
    <w:rsid w:val="009F4009"/>
    <w:rsid w:val="00A004E4"/>
    <w:rsid w:val="00A01A6A"/>
    <w:rsid w:val="00A03D15"/>
    <w:rsid w:val="00A10389"/>
    <w:rsid w:val="00A103F9"/>
    <w:rsid w:val="00A11535"/>
    <w:rsid w:val="00A11753"/>
    <w:rsid w:val="00A1324C"/>
    <w:rsid w:val="00A13CB9"/>
    <w:rsid w:val="00A22321"/>
    <w:rsid w:val="00A34938"/>
    <w:rsid w:val="00A354BC"/>
    <w:rsid w:val="00A364AA"/>
    <w:rsid w:val="00A36B06"/>
    <w:rsid w:val="00A42024"/>
    <w:rsid w:val="00A50687"/>
    <w:rsid w:val="00A53E7E"/>
    <w:rsid w:val="00A55D2E"/>
    <w:rsid w:val="00A64213"/>
    <w:rsid w:val="00A66BEB"/>
    <w:rsid w:val="00A72225"/>
    <w:rsid w:val="00A774B4"/>
    <w:rsid w:val="00A900A1"/>
    <w:rsid w:val="00A90E99"/>
    <w:rsid w:val="00A944A6"/>
    <w:rsid w:val="00A951CD"/>
    <w:rsid w:val="00A97A2D"/>
    <w:rsid w:val="00AA12E1"/>
    <w:rsid w:val="00AA283E"/>
    <w:rsid w:val="00AA78C6"/>
    <w:rsid w:val="00AB2576"/>
    <w:rsid w:val="00AB621F"/>
    <w:rsid w:val="00AB62E0"/>
    <w:rsid w:val="00AB6376"/>
    <w:rsid w:val="00AB7E71"/>
    <w:rsid w:val="00AC2539"/>
    <w:rsid w:val="00AC4292"/>
    <w:rsid w:val="00AC505A"/>
    <w:rsid w:val="00AE5580"/>
    <w:rsid w:val="00AE638C"/>
    <w:rsid w:val="00AE64FA"/>
    <w:rsid w:val="00AF06A5"/>
    <w:rsid w:val="00AF2E3E"/>
    <w:rsid w:val="00AF2EE9"/>
    <w:rsid w:val="00AF2F36"/>
    <w:rsid w:val="00AF4153"/>
    <w:rsid w:val="00AF449C"/>
    <w:rsid w:val="00AF7A87"/>
    <w:rsid w:val="00AF7C2A"/>
    <w:rsid w:val="00B00016"/>
    <w:rsid w:val="00B01C6F"/>
    <w:rsid w:val="00B01D92"/>
    <w:rsid w:val="00B061AB"/>
    <w:rsid w:val="00B06C29"/>
    <w:rsid w:val="00B101E1"/>
    <w:rsid w:val="00B107C5"/>
    <w:rsid w:val="00B11935"/>
    <w:rsid w:val="00B13095"/>
    <w:rsid w:val="00B204A6"/>
    <w:rsid w:val="00B300DA"/>
    <w:rsid w:val="00B3270D"/>
    <w:rsid w:val="00B32C8E"/>
    <w:rsid w:val="00B36B13"/>
    <w:rsid w:val="00B40DDC"/>
    <w:rsid w:val="00B41260"/>
    <w:rsid w:val="00B444E8"/>
    <w:rsid w:val="00B46A67"/>
    <w:rsid w:val="00B46CA8"/>
    <w:rsid w:val="00B50D09"/>
    <w:rsid w:val="00B52FD9"/>
    <w:rsid w:val="00B57C8A"/>
    <w:rsid w:val="00B61B95"/>
    <w:rsid w:val="00B61BBF"/>
    <w:rsid w:val="00B61F01"/>
    <w:rsid w:val="00B62D41"/>
    <w:rsid w:val="00B64606"/>
    <w:rsid w:val="00B65848"/>
    <w:rsid w:val="00B71C16"/>
    <w:rsid w:val="00B71EBF"/>
    <w:rsid w:val="00B75029"/>
    <w:rsid w:val="00B76B45"/>
    <w:rsid w:val="00B76F1D"/>
    <w:rsid w:val="00B77DD6"/>
    <w:rsid w:val="00B837A5"/>
    <w:rsid w:val="00B858D6"/>
    <w:rsid w:val="00B92014"/>
    <w:rsid w:val="00B92CFE"/>
    <w:rsid w:val="00B94F8D"/>
    <w:rsid w:val="00B96E1B"/>
    <w:rsid w:val="00BA067E"/>
    <w:rsid w:val="00BA0A2F"/>
    <w:rsid w:val="00BA199C"/>
    <w:rsid w:val="00BA20DD"/>
    <w:rsid w:val="00BB1373"/>
    <w:rsid w:val="00BB1AE2"/>
    <w:rsid w:val="00BB4003"/>
    <w:rsid w:val="00BB57B3"/>
    <w:rsid w:val="00BB76CE"/>
    <w:rsid w:val="00BC0232"/>
    <w:rsid w:val="00BC2F1E"/>
    <w:rsid w:val="00BE21A1"/>
    <w:rsid w:val="00BE3293"/>
    <w:rsid w:val="00BE4CEA"/>
    <w:rsid w:val="00C01868"/>
    <w:rsid w:val="00C03E8D"/>
    <w:rsid w:val="00C0412A"/>
    <w:rsid w:val="00C0497C"/>
    <w:rsid w:val="00C06723"/>
    <w:rsid w:val="00C07F53"/>
    <w:rsid w:val="00C135FB"/>
    <w:rsid w:val="00C16210"/>
    <w:rsid w:val="00C274C9"/>
    <w:rsid w:val="00C36A78"/>
    <w:rsid w:val="00C4244C"/>
    <w:rsid w:val="00C42689"/>
    <w:rsid w:val="00C439D3"/>
    <w:rsid w:val="00C446F4"/>
    <w:rsid w:val="00C45DBE"/>
    <w:rsid w:val="00C500D4"/>
    <w:rsid w:val="00C55930"/>
    <w:rsid w:val="00C55EB8"/>
    <w:rsid w:val="00C60512"/>
    <w:rsid w:val="00C621AE"/>
    <w:rsid w:val="00C62658"/>
    <w:rsid w:val="00C65006"/>
    <w:rsid w:val="00C66D40"/>
    <w:rsid w:val="00C71EBB"/>
    <w:rsid w:val="00C749C6"/>
    <w:rsid w:val="00C75DE9"/>
    <w:rsid w:val="00C765F1"/>
    <w:rsid w:val="00C77F5E"/>
    <w:rsid w:val="00C811AA"/>
    <w:rsid w:val="00C8129A"/>
    <w:rsid w:val="00C832FB"/>
    <w:rsid w:val="00C86D40"/>
    <w:rsid w:val="00C87C04"/>
    <w:rsid w:val="00C90CBC"/>
    <w:rsid w:val="00C90F4E"/>
    <w:rsid w:val="00C93F12"/>
    <w:rsid w:val="00C97575"/>
    <w:rsid w:val="00CA076A"/>
    <w:rsid w:val="00CB0021"/>
    <w:rsid w:val="00CB2BAB"/>
    <w:rsid w:val="00CB57AD"/>
    <w:rsid w:val="00CC0931"/>
    <w:rsid w:val="00CC1902"/>
    <w:rsid w:val="00CC4603"/>
    <w:rsid w:val="00CD529B"/>
    <w:rsid w:val="00CE5EE4"/>
    <w:rsid w:val="00CE7C6D"/>
    <w:rsid w:val="00CF0C44"/>
    <w:rsid w:val="00CF3964"/>
    <w:rsid w:val="00D01CD2"/>
    <w:rsid w:val="00D061E3"/>
    <w:rsid w:val="00D0625B"/>
    <w:rsid w:val="00D1144D"/>
    <w:rsid w:val="00D11F8A"/>
    <w:rsid w:val="00D12822"/>
    <w:rsid w:val="00D14243"/>
    <w:rsid w:val="00D1711A"/>
    <w:rsid w:val="00D17F44"/>
    <w:rsid w:val="00D23B0B"/>
    <w:rsid w:val="00D23B11"/>
    <w:rsid w:val="00D24491"/>
    <w:rsid w:val="00D24FCA"/>
    <w:rsid w:val="00D276E7"/>
    <w:rsid w:val="00D33E5A"/>
    <w:rsid w:val="00D40F65"/>
    <w:rsid w:val="00D41130"/>
    <w:rsid w:val="00D452A6"/>
    <w:rsid w:val="00D52A24"/>
    <w:rsid w:val="00D53B3C"/>
    <w:rsid w:val="00D54135"/>
    <w:rsid w:val="00D55B76"/>
    <w:rsid w:val="00D57BDD"/>
    <w:rsid w:val="00D67471"/>
    <w:rsid w:val="00D74C64"/>
    <w:rsid w:val="00D75118"/>
    <w:rsid w:val="00D76786"/>
    <w:rsid w:val="00D80FB6"/>
    <w:rsid w:val="00D828E3"/>
    <w:rsid w:val="00D82FC1"/>
    <w:rsid w:val="00D83A4F"/>
    <w:rsid w:val="00D84307"/>
    <w:rsid w:val="00D93602"/>
    <w:rsid w:val="00DA1260"/>
    <w:rsid w:val="00DA12BE"/>
    <w:rsid w:val="00DA2BA9"/>
    <w:rsid w:val="00DB257D"/>
    <w:rsid w:val="00DB7010"/>
    <w:rsid w:val="00DC109D"/>
    <w:rsid w:val="00DC3A86"/>
    <w:rsid w:val="00DC3B84"/>
    <w:rsid w:val="00DC3F1D"/>
    <w:rsid w:val="00DD0BA8"/>
    <w:rsid w:val="00DD4D29"/>
    <w:rsid w:val="00DD579D"/>
    <w:rsid w:val="00DD68E1"/>
    <w:rsid w:val="00DE20EB"/>
    <w:rsid w:val="00DE21DD"/>
    <w:rsid w:val="00DE3FE8"/>
    <w:rsid w:val="00DE5B74"/>
    <w:rsid w:val="00DE5B94"/>
    <w:rsid w:val="00DF01F7"/>
    <w:rsid w:val="00DF1F12"/>
    <w:rsid w:val="00DF2B6F"/>
    <w:rsid w:val="00DF560E"/>
    <w:rsid w:val="00E00AC2"/>
    <w:rsid w:val="00E013CA"/>
    <w:rsid w:val="00E02C46"/>
    <w:rsid w:val="00E05979"/>
    <w:rsid w:val="00E0752F"/>
    <w:rsid w:val="00E12DEF"/>
    <w:rsid w:val="00E16697"/>
    <w:rsid w:val="00E226EF"/>
    <w:rsid w:val="00E2295F"/>
    <w:rsid w:val="00E23D4B"/>
    <w:rsid w:val="00E34E5C"/>
    <w:rsid w:val="00E34EEE"/>
    <w:rsid w:val="00E40AF5"/>
    <w:rsid w:val="00E40B57"/>
    <w:rsid w:val="00E50D78"/>
    <w:rsid w:val="00E54114"/>
    <w:rsid w:val="00E5444A"/>
    <w:rsid w:val="00E57B49"/>
    <w:rsid w:val="00E669F5"/>
    <w:rsid w:val="00E71A0C"/>
    <w:rsid w:val="00E724DF"/>
    <w:rsid w:val="00E72677"/>
    <w:rsid w:val="00E739B6"/>
    <w:rsid w:val="00E74559"/>
    <w:rsid w:val="00E76D85"/>
    <w:rsid w:val="00E77C33"/>
    <w:rsid w:val="00E818B3"/>
    <w:rsid w:val="00E818CD"/>
    <w:rsid w:val="00E82B21"/>
    <w:rsid w:val="00E82E3D"/>
    <w:rsid w:val="00E83211"/>
    <w:rsid w:val="00E84A33"/>
    <w:rsid w:val="00E8521F"/>
    <w:rsid w:val="00E85845"/>
    <w:rsid w:val="00E866CC"/>
    <w:rsid w:val="00E920BC"/>
    <w:rsid w:val="00E92A61"/>
    <w:rsid w:val="00E92C6C"/>
    <w:rsid w:val="00E96F2B"/>
    <w:rsid w:val="00E97FE4"/>
    <w:rsid w:val="00EA292F"/>
    <w:rsid w:val="00EA4ED4"/>
    <w:rsid w:val="00EA599E"/>
    <w:rsid w:val="00EB02D8"/>
    <w:rsid w:val="00EB03DF"/>
    <w:rsid w:val="00EB29E1"/>
    <w:rsid w:val="00EB4370"/>
    <w:rsid w:val="00EB4ACE"/>
    <w:rsid w:val="00EB4B88"/>
    <w:rsid w:val="00EC23EB"/>
    <w:rsid w:val="00EC746C"/>
    <w:rsid w:val="00ED1E97"/>
    <w:rsid w:val="00ED36AC"/>
    <w:rsid w:val="00ED5911"/>
    <w:rsid w:val="00ED694C"/>
    <w:rsid w:val="00ED7FDE"/>
    <w:rsid w:val="00EE1092"/>
    <w:rsid w:val="00EE2F69"/>
    <w:rsid w:val="00EE39BB"/>
    <w:rsid w:val="00EE6400"/>
    <w:rsid w:val="00EF364E"/>
    <w:rsid w:val="00EF3CDE"/>
    <w:rsid w:val="00EF7AFA"/>
    <w:rsid w:val="00F0129F"/>
    <w:rsid w:val="00F0270A"/>
    <w:rsid w:val="00F0281C"/>
    <w:rsid w:val="00F03A72"/>
    <w:rsid w:val="00F03F64"/>
    <w:rsid w:val="00F06824"/>
    <w:rsid w:val="00F1631F"/>
    <w:rsid w:val="00F16B6A"/>
    <w:rsid w:val="00F17421"/>
    <w:rsid w:val="00F204F6"/>
    <w:rsid w:val="00F33E50"/>
    <w:rsid w:val="00F37852"/>
    <w:rsid w:val="00F41998"/>
    <w:rsid w:val="00F42B88"/>
    <w:rsid w:val="00F42D16"/>
    <w:rsid w:val="00F42E88"/>
    <w:rsid w:val="00F43E3D"/>
    <w:rsid w:val="00F47048"/>
    <w:rsid w:val="00F532C6"/>
    <w:rsid w:val="00F559CF"/>
    <w:rsid w:val="00F55F91"/>
    <w:rsid w:val="00F60903"/>
    <w:rsid w:val="00F62FA2"/>
    <w:rsid w:val="00F6311C"/>
    <w:rsid w:val="00F70EA5"/>
    <w:rsid w:val="00F7225B"/>
    <w:rsid w:val="00F82F5B"/>
    <w:rsid w:val="00F8304B"/>
    <w:rsid w:val="00F84119"/>
    <w:rsid w:val="00F8450B"/>
    <w:rsid w:val="00F8593C"/>
    <w:rsid w:val="00F877A5"/>
    <w:rsid w:val="00FA6C83"/>
    <w:rsid w:val="00FA6FB8"/>
    <w:rsid w:val="00FA78F2"/>
    <w:rsid w:val="00FA79C3"/>
    <w:rsid w:val="00FB1E75"/>
    <w:rsid w:val="00FB2262"/>
    <w:rsid w:val="00FB2966"/>
    <w:rsid w:val="00FB4330"/>
    <w:rsid w:val="00FB62A2"/>
    <w:rsid w:val="00FC294F"/>
    <w:rsid w:val="00FC71AB"/>
    <w:rsid w:val="00FD0339"/>
    <w:rsid w:val="00FD209F"/>
    <w:rsid w:val="00FD2A78"/>
    <w:rsid w:val="00FD310A"/>
    <w:rsid w:val="00FD31DD"/>
    <w:rsid w:val="00FD6D1C"/>
    <w:rsid w:val="00FE05F0"/>
    <w:rsid w:val="00FF15B3"/>
    <w:rsid w:val="00FF1839"/>
    <w:rsid w:val="00FF1AF6"/>
    <w:rsid w:val="00FF3732"/>
    <w:rsid w:val="00FF3C5E"/>
    <w:rsid w:val="0B2533DB"/>
    <w:rsid w:val="17582818"/>
    <w:rsid w:val="1FCE703E"/>
    <w:rsid w:val="472079BE"/>
    <w:rsid w:val="484D3061"/>
    <w:rsid w:val="744F27FC"/>
    <w:rsid w:val="764C5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B733F"/>
  <w15:docId w15:val="{F404B99C-46CC-0142-A311-ECBFEF2B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D4"/>
    <w:pPr>
      <w:spacing w:line="290" w:lineRule="auto"/>
      <w:jc w:val="both"/>
    </w:pPr>
    <w:rPr>
      <w:rFonts w:ascii="Arial" w:eastAsia="宋体" w:hAnsi="Arial" w:cs="Times New Roman"/>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C500D4"/>
    <w:rPr>
      <w:b/>
      <w:bCs/>
    </w:rPr>
  </w:style>
  <w:style w:type="paragraph" w:styleId="a4">
    <w:name w:val="annotation text"/>
    <w:basedOn w:val="a"/>
    <w:link w:val="a6"/>
    <w:uiPriority w:val="99"/>
    <w:unhideWhenUsed/>
    <w:qFormat/>
    <w:rsid w:val="00C500D4"/>
    <w:pPr>
      <w:jc w:val="left"/>
    </w:pPr>
  </w:style>
  <w:style w:type="paragraph" w:styleId="a7">
    <w:name w:val="Body Text"/>
    <w:basedOn w:val="a"/>
    <w:link w:val="a8"/>
    <w:rsid w:val="00C500D4"/>
    <w:pPr>
      <w:widowControl w:val="0"/>
      <w:autoSpaceDE w:val="0"/>
      <w:autoSpaceDN w:val="0"/>
      <w:adjustRightInd w:val="0"/>
      <w:spacing w:line="240" w:lineRule="auto"/>
      <w:jc w:val="center"/>
    </w:pPr>
    <w:rPr>
      <w:rFonts w:ascii="MSung-Xbold-Identity-H" w:hAnsi="Times New Roman"/>
      <w:sz w:val="21"/>
      <w:szCs w:val="25"/>
      <w:lang w:val="en-US" w:eastAsia="zh-CN"/>
    </w:rPr>
  </w:style>
  <w:style w:type="paragraph" w:styleId="a9">
    <w:name w:val="Balloon Text"/>
    <w:basedOn w:val="a"/>
    <w:link w:val="aa"/>
    <w:uiPriority w:val="99"/>
    <w:unhideWhenUsed/>
    <w:qFormat/>
    <w:rsid w:val="00C500D4"/>
    <w:pPr>
      <w:spacing w:line="240" w:lineRule="auto"/>
    </w:pPr>
    <w:rPr>
      <w:sz w:val="18"/>
      <w:szCs w:val="18"/>
    </w:rPr>
  </w:style>
  <w:style w:type="paragraph" w:styleId="ab">
    <w:name w:val="footer"/>
    <w:basedOn w:val="a"/>
    <w:link w:val="ac"/>
    <w:uiPriority w:val="99"/>
    <w:qFormat/>
    <w:rsid w:val="00C500D4"/>
    <w:pPr>
      <w:tabs>
        <w:tab w:val="center" w:pos="4366"/>
        <w:tab w:val="right" w:pos="8732"/>
      </w:tabs>
      <w:spacing w:line="360" w:lineRule="auto"/>
    </w:pPr>
    <w:rPr>
      <w:kern w:val="20"/>
      <w:szCs w:val="20"/>
    </w:rPr>
  </w:style>
  <w:style w:type="paragraph" w:styleId="ad">
    <w:name w:val="header"/>
    <w:basedOn w:val="a"/>
    <w:link w:val="ae"/>
    <w:uiPriority w:val="99"/>
    <w:unhideWhenUsed/>
    <w:rsid w:val="00C500D4"/>
    <w:pPr>
      <w:pBdr>
        <w:bottom w:val="single" w:sz="6" w:space="1" w:color="auto"/>
      </w:pBdr>
      <w:tabs>
        <w:tab w:val="center" w:pos="4153"/>
        <w:tab w:val="right" w:pos="8306"/>
      </w:tabs>
      <w:snapToGrid w:val="0"/>
      <w:spacing w:line="240" w:lineRule="auto"/>
      <w:jc w:val="center"/>
    </w:pPr>
    <w:rPr>
      <w:sz w:val="18"/>
      <w:szCs w:val="18"/>
    </w:rPr>
  </w:style>
  <w:style w:type="character" w:styleId="af">
    <w:name w:val="page number"/>
    <w:basedOn w:val="a0"/>
    <w:qFormat/>
    <w:rsid w:val="00C500D4"/>
  </w:style>
  <w:style w:type="character" w:styleId="af0">
    <w:name w:val="Hyperlink"/>
    <w:qFormat/>
    <w:rsid w:val="00C500D4"/>
    <w:rPr>
      <w:color w:val="0000FF"/>
      <w:u w:val="single"/>
    </w:rPr>
  </w:style>
  <w:style w:type="character" w:styleId="af1">
    <w:name w:val="annotation reference"/>
    <w:basedOn w:val="a0"/>
    <w:uiPriority w:val="99"/>
    <w:unhideWhenUsed/>
    <w:qFormat/>
    <w:rsid w:val="00C500D4"/>
    <w:rPr>
      <w:sz w:val="21"/>
      <w:szCs w:val="21"/>
    </w:rPr>
  </w:style>
  <w:style w:type="table" w:styleId="af2">
    <w:name w:val="Table Grid"/>
    <w:basedOn w:val="a1"/>
    <w:uiPriority w:val="59"/>
    <w:qFormat/>
    <w:rsid w:val="00C500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5Body">
    <w:name w:val="05 Body"/>
    <w:basedOn w:val="a"/>
    <w:qFormat/>
    <w:rsid w:val="00C500D4"/>
    <w:pPr>
      <w:ind w:firstLineChars="200" w:firstLine="200"/>
    </w:pPr>
    <w:rPr>
      <w:spacing w:val="20"/>
      <w:kern w:val="20"/>
    </w:rPr>
  </w:style>
  <w:style w:type="character" w:customStyle="1" w:styleId="ac">
    <w:name w:val="页脚 字符"/>
    <w:basedOn w:val="a0"/>
    <w:link w:val="ab"/>
    <w:uiPriority w:val="99"/>
    <w:rsid w:val="00C500D4"/>
    <w:rPr>
      <w:rFonts w:ascii="Arial" w:eastAsia="宋体" w:hAnsi="Arial" w:cs="Times New Roman"/>
      <w:kern w:val="20"/>
      <w:sz w:val="24"/>
      <w:szCs w:val="20"/>
      <w:lang w:val="en-GB" w:eastAsia="en-US"/>
    </w:rPr>
  </w:style>
  <w:style w:type="character" w:customStyle="1" w:styleId="a8">
    <w:name w:val="正文文本 字符"/>
    <w:basedOn w:val="a0"/>
    <w:link w:val="a7"/>
    <w:qFormat/>
    <w:rsid w:val="00C500D4"/>
    <w:rPr>
      <w:rFonts w:ascii="MSung-Xbold-Identity-H" w:eastAsia="宋体" w:hAnsi="Times New Roman" w:cs="Times New Roman"/>
      <w:kern w:val="0"/>
      <w:szCs w:val="25"/>
    </w:rPr>
  </w:style>
  <w:style w:type="paragraph" w:customStyle="1" w:styleId="3">
    <w:name w:val="3一后内容"/>
    <w:basedOn w:val="a7"/>
    <w:qFormat/>
    <w:rsid w:val="00C500D4"/>
    <w:pPr>
      <w:autoSpaceDE/>
      <w:autoSpaceDN/>
      <w:adjustRightInd/>
      <w:spacing w:line="480" w:lineRule="exact"/>
      <w:ind w:firstLine="555"/>
      <w:jc w:val="both"/>
    </w:pPr>
    <w:rPr>
      <w:rFonts w:ascii="仿宋_GB2312" w:eastAsia="仿宋_GB2312" w:hAnsi="宋体"/>
      <w:color w:val="000000"/>
      <w:kern w:val="2"/>
      <w:sz w:val="28"/>
      <w:szCs w:val="24"/>
    </w:rPr>
  </w:style>
  <w:style w:type="character" w:customStyle="1" w:styleId="ae">
    <w:name w:val="页眉 字符"/>
    <w:basedOn w:val="a0"/>
    <w:link w:val="ad"/>
    <w:uiPriority w:val="99"/>
    <w:qFormat/>
    <w:rsid w:val="00C500D4"/>
    <w:rPr>
      <w:rFonts w:ascii="Arial" w:eastAsia="宋体" w:hAnsi="Arial" w:cs="Times New Roman"/>
      <w:kern w:val="0"/>
      <w:sz w:val="18"/>
      <w:szCs w:val="18"/>
      <w:lang w:val="en-GB" w:eastAsia="en-US"/>
    </w:rPr>
  </w:style>
  <w:style w:type="paragraph" w:customStyle="1" w:styleId="1">
    <w:name w:val="列出段落1"/>
    <w:basedOn w:val="a"/>
    <w:uiPriority w:val="34"/>
    <w:qFormat/>
    <w:rsid w:val="00C500D4"/>
    <w:pPr>
      <w:ind w:firstLineChars="200" w:firstLine="420"/>
    </w:pPr>
  </w:style>
  <w:style w:type="character" w:customStyle="1" w:styleId="aa">
    <w:name w:val="批注框文本 字符"/>
    <w:basedOn w:val="a0"/>
    <w:link w:val="a9"/>
    <w:uiPriority w:val="99"/>
    <w:semiHidden/>
    <w:qFormat/>
    <w:rsid w:val="00C500D4"/>
    <w:rPr>
      <w:rFonts w:ascii="Arial" w:eastAsia="宋体" w:hAnsi="Arial" w:cs="Times New Roman"/>
      <w:kern w:val="0"/>
      <w:sz w:val="18"/>
      <w:szCs w:val="18"/>
      <w:lang w:val="en-GB" w:eastAsia="en-US"/>
    </w:rPr>
  </w:style>
  <w:style w:type="character" w:customStyle="1" w:styleId="a6">
    <w:name w:val="批注文字 字符"/>
    <w:basedOn w:val="a0"/>
    <w:link w:val="a4"/>
    <w:uiPriority w:val="99"/>
    <w:semiHidden/>
    <w:qFormat/>
    <w:rsid w:val="00C500D4"/>
    <w:rPr>
      <w:rFonts w:ascii="Arial" w:eastAsia="宋体" w:hAnsi="Arial" w:cs="Times New Roman"/>
      <w:kern w:val="0"/>
      <w:sz w:val="24"/>
      <w:szCs w:val="24"/>
      <w:lang w:val="en-GB" w:eastAsia="en-US"/>
    </w:rPr>
  </w:style>
  <w:style w:type="character" w:customStyle="1" w:styleId="a5">
    <w:name w:val="批注主题 字符"/>
    <w:basedOn w:val="a6"/>
    <w:link w:val="a3"/>
    <w:uiPriority w:val="99"/>
    <w:semiHidden/>
    <w:qFormat/>
    <w:rsid w:val="00C500D4"/>
    <w:rPr>
      <w:rFonts w:ascii="Arial" w:eastAsia="宋体" w:hAnsi="Arial" w:cs="Times New Roman"/>
      <w:b/>
      <w:bCs/>
      <w:kern w:val="0"/>
      <w:sz w:val="24"/>
      <w:szCs w:val="24"/>
      <w:lang w:val="en-GB" w:eastAsia="en-US"/>
    </w:rPr>
  </w:style>
  <w:style w:type="paragraph" w:customStyle="1" w:styleId="Default">
    <w:name w:val="Default"/>
    <w:qFormat/>
    <w:rsid w:val="00C500D4"/>
    <w:pPr>
      <w:widowControl w:val="0"/>
      <w:autoSpaceDE w:val="0"/>
      <w:autoSpaceDN w:val="0"/>
      <w:adjustRightInd w:val="0"/>
    </w:pPr>
    <w:rPr>
      <w:rFonts w:ascii="仿宋_GB2312" w:eastAsia="仿宋_GB2312" w:cs="仿宋_GB2312"/>
      <w:color w:val="000000"/>
      <w:sz w:val="24"/>
      <w:szCs w:val="24"/>
    </w:rPr>
  </w:style>
  <w:style w:type="character" w:styleId="af3">
    <w:name w:val="Unresolved Mention"/>
    <w:basedOn w:val="a0"/>
    <w:uiPriority w:val="99"/>
    <w:semiHidden/>
    <w:unhideWhenUsed/>
    <w:rsid w:val="00733FD3"/>
    <w:rPr>
      <w:color w:val="605E5C"/>
      <w:shd w:val="clear" w:color="auto" w:fill="E1DFDD"/>
    </w:rPr>
  </w:style>
  <w:style w:type="paragraph" w:styleId="af4">
    <w:name w:val="List Paragraph"/>
    <w:basedOn w:val="a"/>
    <w:uiPriority w:val="99"/>
    <w:rsid w:val="00DF1F12"/>
    <w:pPr>
      <w:ind w:firstLineChars="200" w:firstLine="420"/>
    </w:pPr>
  </w:style>
  <w:style w:type="paragraph" w:styleId="af5">
    <w:name w:val="Revision"/>
    <w:hidden/>
    <w:uiPriority w:val="99"/>
    <w:semiHidden/>
    <w:rsid w:val="00B46CA8"/>
    <w:rPr>
      <w:rFonts w:ascii="Arial" w:eastAsia="宋体" w:hAnsi="Arial"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E7D97-EA97-2140-950E-FEB5652D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5</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queeniexia</dc:creator>
  <cp:lastModifiedBy>徐 坤</cp:lastModifiedBy>
  <cp:revision>241</cp:revision>
  <cp:lastPrinted>2017-07-04T01:18:00Z</cp:lastPrinted>
  <dcterms:created xsi:type="dcterms:W3CDTF">2017-07-04T01:15:00Z</dcterms:created>
  <dcterms:modified xsi:type="dcterms:W3CDTF">2022-04-19T09:17:00Z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