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3541" w14:textId="42798676" w:rsidR="004F0E98" w:rsidRDefault="004F0E98" w:rsidP="004F0E98">
      <w:pPr>
        <w:spacing w:line="276" w:lineRule="auto"/>
        <w:jc w:val="center"/>
        <w:rPr>
          <w:rFonts w:ascii="黑体" w:eastAsia="黑体" w:hAnsi="黑体" w:cs="黑体"/>
          <w:b/>
          <w:sz w:val="24"/>
          <w:szCs w:val="24"/>
        </w:rPr>
      </w:pPr>
      <w:bookmarkStart w:id="0" w:name="_Hlk120201225"/>
      <w:r w:rsidRPr="00110E45">
        <w:rPr>
          <w:rFonts w:ascii="黑体" w:eastAsia="黑体" w:hAnsi="黑体" w:cs="黑体" w:hint="eastAsia"/>
          <w:b/>
          <w:sz w:val="24"/>
          <w:szCs w:val="36"/>
          <w:lang w:bidi="ar"/>
        </w:rPr>
        <w:t>2022年第一期登封市建设投资集团有限公司公司债券</w:t>
      </w:r>
    </w:p>
    <w:p w14:paraId="5AA4D754" w14:textId="77777777" w:rsidR="004F0E98" w:rsidRDefault="004F0E98" w:rsidP="004F0E98">
      <w:pPr>
        <w:spacing w:line="276" w:lineRule="auto"/>
        <w:jc w:val="center"/>
        <w:rPr>
          <w:rFonts w:ascii="黑体" w:eastAsia="黑体" w:hAnsi="黑体" w:cs="黑体"/>
          <w:b/>
          <w:sz w:val="24"/>
          <w:szCs w:val="24"/>
        </w:rPr>
      </w:pPr>
      <w:r>
        <w:rPr>
          <w:rFonts w:ascii="黑体" w:eastAsia="黑体" w:hAnsi="黑体" w:cs="黑体" w:hint="eastAsia"/>
          <w:b/>
          <w:sz w:val="24"/>
          <w:szCs w:val="24"/>
        </w:rPr>
        <w:t>其他投资人申购意向函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889"/>
        <w:gridCol w:w="782"/>
        <w:gridCol w:w="764"/>
        <w:gridCol w:w="950"/>
        <w:gridCol w:w="1171"/>
        <w:gridCol w:w="2003"/>
      </w:tblGrid>
      <w:tr w:rsidR="004F0E98" w14:paraId="017BEF99" w14:textId="77777777" w:rsidTr="004F0E98">
        <w:trPr>
          <w:cantSplit/>
        </w:trPr>
        <w:tc>
          <w:tcPr>
            <w:tcW w:w="9464" w:type="dxa"/>
            <w:gridSpan w:val="7"/>
          </w:tcPr>
          <w:p w14:paraId="00E58DC2" w14:textId="4A64D7A6" w:rsidR="004F0E98" w:rsidRDefault="004F0E98" w:rsidP="008D5865">
            <w:pPr>
              <w:tabs>
                <w:tab w:val="left" w:pos="993"/>
              </w:tabs>
              <w:spacing w:beforeLines="50" w:before="156" w:line="276" w:lineRule="auto"/>
              <w:rPr>
                <w:rFonts w:eastAsia="仿宋"/>
                <w:bCs/>
                <w:sz w:val="18"/>
                <w:szCs w:val="18"/>
              </w:rPr>
            </w:pPr>
            <w:bookmarkStart w:id="1" w:name="_Hlk120201335"/>
            <w:r w:rsidRPr="00601955">
              <w:rPr>
                <w:rFonts w:eastAsia="仿宋" w:hAnsi="仿宋" w:hint="eastAsia"/>
                <w:bCs/>
                <w:szCs w:val="21"/>
              </w:rPr>
              <w:t>注意</w:t>
            </w:r>
            <w:r>
              <w:rPr>
                <w:rFonts w:eastAsia="仿宋" w:hAnsi="仿宋" w:hint="eastAsia"/>
                <w:bCs/>
                <w:szCs w:val="21"/>
              </w:rPr>
              <w:t>：</w:t>
            </w:r>
            <w:r w:rsidR="0071094C">
              <w:rPr>
                <w:rFonts w:eastAsia="仿宋" w:hAnsi="仿宋" w:hint="eastAsia"/>
                <w:bCs/>
                <w:szCs w:val="21"/>
              </w:rPr>
              <w:t>请将此申购意向函（</w:t>
            </w:r>
            <w:r w:rsidR="0071094C">
              <w:rPr>
                <w:rFonts w:eastAsia="仿宋" w:hAnsi="仿宋" w:hint="eastAsia"/>
                <w:b/>
                <w:szCs w:val="21"/>
              </w:rPr>
              <w:t>须由法定代表人或授权代表签章，且加盖单位公章或业务章。如加盖业务章需提供相应的授权书或有效证明文件，以证明业务章的使用范围和效力。如加盖业务章需提供相应的授权书或有效证明文件，证明业务章的使用范围和效力）</w:t>
            </w:r>
            <w:r w:rsidR="0071094C">
              <w:rPr>
                <w:rFonts w:eastAsia="仿宋" w:hAnsi="仿宋" w:hint="eastAsia"/>
                <w:bCs/>
                <w:szCs w:val="21"/>
              </w:rPr>
              <w:t>，于</w:t>
            </w:r>
            <w:r w:rsidR="0071094C">
              <w:rPr>
                <w:rFonts w:eastAsia="仿宋" w:hAnsi="仿宋" w:hint="eastAsia"/>
                <w:bCs/>
                <w:szCs w:val="21"/>
              </w:rPr>
              <w:t>2</w:t>
            </w:r>
            <w:r w:rsidR="0071094C">
              <w:rPr>
                <w:rFonts w:eastAsia="仿宋" w:hAnsi="仿宋"/>
                <w:bCs/>
                <w:szCs w:val="21"/>
              </w:rPr>
              <w:t>022</w:t>
            </w:r>
            <w:r w:rsidR="0071094C">
              <w:rPr>
                <w:rFonts w:eastAsia="仿宋" w:hAnsi="仿宋" w:hint="eastAsia"/>
                <w:bCs/>
                <w:szCs w:val="21"/>
              </w:rPr>
              <w:t>年</w:t>
            </w:r>
            <w:r w:rsidR="0071094C">
              <w:rPr>
                <w:rFonts w:eastAsia="仿宋" w:hAnsi="仿宋" w:hint="eastAsia"/>
                <w:bCs/>
                <w:szCs w:val="21"/>
              </w:rPr>
              <w:t>1</w:t>
            </w:r>
            <w:r w:rsidR="0071094C">
              <w:rPr>
                <w:rFonts w:eastAsia="仿宋" w:hAnsi="仿宋"/>
                <w:bCs/>
                <w:szCs w:val="21"/>
              </w:rPr>
              <w:t>2</w:t>
            </w:r>
            <w:r w:rsidR="0071094C">
              <w:rPr>
                <w:rFonts w:eastAsia="仿宋" w:hAnsi="仿宋" w:hint="eastAsia"/>
                <w:bCs/>
                <w:szCs w:val="21"/>
              </w:rPr>
              <w:t>月</w:t>
            </w:r>
            <w:r w:rsidR="0071094C">
              <w:rPr>
                <w:rFonts w:eastAsia="仿宋" w:hAnsi="仿宋" w:hint="eastAsia"/>
                <w:bCs/>
                <w:szCs w:val="21"/>
              </w:rPr>
              <w:t>9</w:t>
            </w:r>
            <w:r w:rsidR="0071094C">
              <w:rPr>
                <w:rFonts w:eastAsia="仿宋" w:hAnsi="仿宋" w:hint="eastAsia"/>
                <w:bCs/>
                <w:szCs w:val="21"/>
              </w:rPr>
              <w:t>日</w:t>
            </w:r>
            <w:r w:rsidR="0071094C">
              <w:rPr>
                <w:rFonts w:eastAsia="仿宋" w:hAnsi="仿宋" w:hint="eastAsia"/>
                <w:bCs/>
                <w:szCs w:val="21"/>
              </w:rPr>
              <w:t>14</w:t>
            </w:r>
            <w:r w:rsidR="0071094C">
              <w:rPr>
                <w:rFonts w:eastAsia="仿宋" w:hAnsi="仿宋" w:hint="eastAsia"/>
                <w:bCs/>
                <w:szCs w:val="21"/>
              </w:rPr>
              <w:t>：</w:t>
            </w:r>
            <w:r w:rsidR="0071094C">
              <w:rPr>
                <w:rFonts w:eastAsia="仿宋" w:hAnsi="仿宋" w:hint="eastAsia"/>
                <w:bCs/>
                <w:szCs w:val="21"/>
              </w:rPr>
              <w:t>00-16</w:t>
            </w:r>
            <w:r w:rsidR="0071094C">
              <w:rPr>
                <w:rFonts w:eastAsia="仿宋" w:hAnsi="仿宋" w:hint="eastAsia"/>
                <w:bCs/>
                <w:szCs w:val="21"/>
              </w:rPr>
              <w:t>：</w:t>
            </w:r>
            <w:r w:rsidR="0071094C">
              <w:rPr>
                <w:rFonts w:eastAsia="仿宋" w:hAnsi="仿宋" w:hint="eastAsia"/>
                <w:bCs/>
                <w:szCs w:val="21"/>
              </w:rPr>
              <w:t>00</w:t>
            </w:r>
            <w:r w:rsidR="0071094C">
              <w:rPr>
                <w:rFonts w:eastAsia="仿宋" w:hAnsi="仿宋" w:hint="eastAsia"/>
                <w:bCs/>
                <w:szCs w:val="21"/>
              </w:rPr>
              <w:t>间连同以下文件（</w:t>
            </w:r>
            <w:r w:rsidR="0071094C">
              <w:rPr>
                <w:rFonts w:eastAsia="仿宋" w:hAnsi="仿宋" w:hint="eastAsia"/>
                <w:b/>
                <w:szCs w:val="21"/>
              </w:rPr>
              <w:t>均须加盖单位公章或业务章。如加盖业务章需提供相应的授权书或有效证明文件，证明业务章的使用范围和效力</w:t>
            </w:r>
            <w:r w:rsidR="0071094C">
              <w:rPr>
                <w:rFonts w:eastAsia="仿宋" w:hAnsi="仿宋" w:hint="eastAsia"/>
                <w:bCs/>
                <w:szCs w:val="21"/>
              </w:rPr>
              <w:t>）：①专业投资者风限揭示书；②债券专业投资者确认函；③法人代表授权委托书（法定代表人本人签章的无须提供）；④法人营业执照（副本）复印件或其他有效的法人资格证明文件复印件；⑤经办人身份证复印件；⑥</w:t>
            </w:r>
            <w:r w:rsidR="0071094C" w:rsidRPr="00DC0101">
              <w:rPr>
                <w:rFonts w:eastAsia="仿宋" w:hAnsi="仿宋" w:hint="eastAsia"/>
                <w:bCs/>
                <w:szCs w:val="21"/>
              </w:rPr>
              <w:t>受益所有人信息情况表</w:t>
            </w:r>
            <w:r w:rsidR="0071094C">
              <w:rPr>
                <w:rFonts w:eastAsia="仿宋" w:hAnsi="仿宋" w:hint="eastAsia"/>
                <w:bCs/>
                <w:szCs w:val="21"/>
              </w:rPr>
              <w:t>；⑦簿记管理人要求的其他资格证明材料（如需），传真至簿记管理人处。传真：</w:t>
            </w:r>
            <w:r w:rsidR="0071094C" w:rsidRPr="002E59AA">
              <w:rPr>
                <w:rFonts w:eastAsia="仿宋" w:hAnsi="仿宋"/>
                <w:bCs/>
                <w:szCs w:val="21"/>
              </w:rPr>
              <w:t>010-88170970</w:t>
            </w:r>
            <w:r w:rsidR="0071094C">
              <w:rPr>
                <w:rFonts w:eastAsia="仿宋" w:hAnsi="仿宋" w:hint="eastAsia"/>
                <w:bCs/>
                <w:szCs w:val="21"/>
              </w:rPr>
              <w:t>、簿记室咨询电话：</w:t>
            </w:r>
            <w:r w:rsidR="0071094C" w:rsidRPr="002E59AA">
              <w:rPr>
                <w:rFonts w:eastAsia="仿宋" w:hAnsi="仿宋"/>
                <w:bCs/>
                <w:szCs w:val="21"/>
              </w:rPr>
              <w:t>010-88170072</w:t>
            </w:r>
            <w:r w:rsidR="0071094C">
              <w:rPr>
                <w:rFonts w:eastAsia="仿宋" w:hAnsi="仿宋" w:hint="eastAsia"/>
                <w:bCs/>
                <w:szCs w:val="21"/>
              </w:rPr>
              <w:t>。</w:t>
            </w:r>
          </w:p>
        </w:tc>
      </w:tr>
      <w:tr w:rsidR="004F0E98" w14:paraId="39131E5E" w14:textId="77777777" w:rsidTr="004F0E98">
        <w:trPr>
          <w:cantSplit/>
        </w:trPr>
        <w:tc>
          <w:tcPr>
            <w:tcW w:w="9464" w:type="dxa"/>
            <w:gridSpan w:val="7"/>
            <w:vAlign w:val="center"/>
          </w:tcPr>
          <w:p w14:paraId="0AA362D4" w14:textId="77777777" w:rsidR="004F0E98" w:rsidRDefault="004F0E98" w:rsidP="008D5865">
            <w:pPr>
              <w:jc w:val="center"/>
              <w:rPr>
                <w:rFonts w:eastAsia="仿宋"/>
                <w:b/>
                <w:sz w:val="18"/>
                <w:szCs w:val="18"/>
              </w:rPr>
            </w:pPr>
            <w:r>
              <w:rPr>
                <w:rFonts w:eastAsia="仿宋" w:hAnsi="仿宋" w:hint="eastAsia"/>
                <w:b/>
                <w:sz w:val="18"/>
                <w:szCs w:val="18"/>
              </w:rPr>
              <w:t>申购机构</w:t>
            </w:r>
            <w:r>
              <w:rPr>
                <w:rFonts w:eastAsia="仿宋" w:hAnsi="仿宋"/>
                <w:b/>
                <w:sz w:val="18"/>
                <w:szCs w:val="18"/>
              </w:rPr>
              <w:t>基本信息</w:t>
            </w:r>
          </w:p>
        </w:tc>
      </w:tr>
      <w:tr w:rsidR="004F0E98" w14:paraId="19F02505" w14:textId="77777777" w:rsidTr="004F0E98">
        <w:trPr>
          <w:cantSplit/>
          <w:trHeight w:val="369"/>
        </w:trPr>
        <w:tc>
          <w:tcPr>
            <w:tcW w:w="1905" w:type="dxa"/>
            <w:vAlign w:val="center"/>
          </w:tcPr>
          <w:p w14:paraId="2D80C1F4" w14:textId="77777777" w:rsidR="004F0E98" w:rsidRDefault="004F0E98" w:rsidP="008D5865">
            <w:pPr>
              <w:rPr>
                <w:rFonts w:eastAsia="仿宋"/>
                <w:sz w:val="18"/>
                <w:szCs w:val="18"/>
              </w:rPr>
            </w:pPr>
            <w:r>
              <w:rPr>
                <w:rFonts w:eastAsia="仿宋" w:hAnsi="仿宋"/>
                <w:sz w:val="18"/>
                <w:szCs w:val="18"/>
              </w:rPr>
              <w:t>机构名称</w:t>
            </w:r>
          </w:p>
        </w:tc>
        <w:tc>
          <w:tcPr>
            <w:tcW w:w="7559" w:type="dxa"/>
            <w:gridSpan w:val="6"/>
            <w:vAlign w:val="center"/>
          </w:tcPr>
          <w:p w14:paraId="3F9D8B27" w14:textId="77777777" w:rsidR="004F0E98" w:rsidRDefault="004F0E98" w:rsidP="008D5865">
            <w:pPr>
              <w:rPr>
                <w:rFonts w:eastAsia="仿宋"/>
                <w:sz w:val="18"/>
                <w:szCs w:val="18"/>
              </w:rPr>
            </w:pPr>
          </w:p>
        </w:tc>
      </w:tr>
      <w:tr w:rsidR="004F0E98" w14:paraId="5628FAE6" w14:textId="77777777" w:rsidTr="004F0E98">
        <w:trPr>
          <w:cantSplit/>
          <w:trHeight w:val="369"/>
        </w:trPr>
        <w:tc>
          <w:tcPr>
            <w:tcW w:w="1905" w:type="dxa"/>
            <w:vAlign w:val="center"/>
          </w:tcPr>
          <w:p w14:paraId="2CC90018" w14:textId="77777777" w:rsidR="004F0E98" w:rsidRDefault="004F0E98" w:rsidP="008D5865">
            <w:pPr>
              <w:rPr>
                <w:rFonts w:eastAsia="仿宋"/>
                <w:sz w:val="18"/>
                <w:szCs w:val="18"/>
              </w:rPr>
            </w:pPr>
            <w:r>
              <w:rPr>
                <w:rFonts w:eastAsia="仿宋" w:hAnsi="仿宋"/>
                <w:sz w:val="18"/>
                <w:szCs w:val="18"/>
              </w:rPr>
              <w:t>法定代表人</w:t>
            </w:r>
          </w:p>
        </w:tc>
        <w:tc>
          <w:tcPr>
            <w:tcW w:w="2671" w:type="dxa"/>
            <w:gridSpan w:val="2"/>
            <w:vAlign w:val="center"/>
          </w:tcPr>
          <w:p w14:paraId="361552F0" w14:textId="77777777" w:rsidR="004F0E98" w:rsidRDefault="004F0E98" w:rsidP="008D5865">
            <w:pPr>
              <w:rPr>
                <w:rFonts w:eastAsia="仿宋"/>
                <w:sz w:val="18"/>
                <w:szCs w:val="18"/>
              </w:rPr>
            </w:pPr>
          </w:p>
        </w:tc>
        <w:tc>
          <w:tcPr>
            <w:tcW w:w="1714" w:type="dxa"/>
            <w:gridSpan w:val="2"/>
            <w:vAlign w:val="center"/>
          </w:tcPr>
          <w:p w14:paraId="6B1BA032" w14:textId="77777777" w:rsidR="004F0E98" w:rsidRDefault="004F0E98" w:rsidP="008D5865">
            <w:pPr>
              <w:rPr>
                <w:rFonts w:eastAsia="仿宋"/>
                <w:sz w:val="18"/>
                <w:szCs w:val="18"/>
              </w:rPr>
            </w:pPr>
            <w:r>
              <w:rPr>
                <w:rFonts w:eastAsia="仿宋" w:hAnsi="仿宋"/>
                <w:sz w:val="18"/>
                <w:szCs w:val="18"/>
              </w:rPr>
              <w:t>营业执照注册号</w:t>
            </w:r>
          </w:p>
        </w:tc>
        <w:tc>
          <w:tcPr>
            <w:tcW w:w="3174" w:type="dxa"/>
            <w:gridSpan w:val="2"/>
            <w:vAlign w:val="center"/>
          </w:tcPr>
          <w:p w14:paraId="1DDD844B" w14:textId="77777777" w:rsidR="004F0E98" w:rsidRDefault="004F0E98" w:rsidP="008D5865">
            <w:pPr>
              <w:rPr>
                <w:rFonts w:eastAsia="仿宋"/>
                <w:sz w:val="18"/>
                <w:szCs w:val="18"/>
              </w:rPr>
            </w:pPr>
          </w:p>
        </w:tc>
      </w:tr>
      <w:tr w:rsidR="004F0E98" w14:paraId="3C74366B" w14:textId="77777777" w:rsidTr="004F0E98">
        <w:trPr>
          <w:cantSplit/>
          <w:trHeight w:val="369"/>
        </w:trPr>
        <w:tc>
          <w:tcPr>
            <w:tcW w:w="1905" w:type="dxa"/>
            <w:vAlign w:val="center"/>
          </w:tcPr>
          <w:p w14:paraId="7D2E3898" w14:textId="77777777" w:rsidR="004F0E98" w:rsidRDefault="004F0E98" w:rsidP="008D5865">
            <w:pPr>
              <w:rPr>
                <w:rFonts w:eastAsia="仿宋"/>
                <w:sz w:val="18"/>
                <w:szCs w:val="18"/>
              </w:rPr>
            </w:pPr>
            <w:r>
              <w:rPr>
                <w:rFonts w:eastAsia="仿宋" w:hAnsi="仿宋"/>
                <w:sz w:val="18"/>
                <w:szCs w:val="18"/>
              </w:rPr>
              <w:t>经办人</w:t>
            </w:r>
          </w:p>
        </w:tc>
        <w:tc>
          <w:tcPr>
            <w:tcW w:w="2671" w:type="dxa"/>
            <w:gridSpan w:val="2"/>
            <w:vAlign w:val="center"/>
          </w:tcPr>
          <w:p w14:paraId="713E26C3" w14:textId="77777777" w:rsidR="004F0E98" w:rsidRDefault="004F0E98" w:rsidP="008D5865">
            <w:pPr>
              <w:rPr>
                <w:rFonts w:eastAsia="仿宋"/>
                <w:sz w:val="18"/>
                <w:szCs w:val="18"/>
              </w:rPr>
            </w:pPr>
          </w:p>
        </w:tc>
        <w:tc>
          <w:tcPr>
            <w:tcW w:w="1714" w:type="dxa"/>
            <w:gridSpan w:val="2"/>
            <w:vAlign w:val="center"/>
          </w:tcPr>
          <w:p w14:paraId="7861F74E" w14:textId="77777777" w:rsidR="004F0E98" w:rsidRDefault="004F0E98" w:rsidP="008D5865">
            <w:pPr>
              <w:rPr>
                <w:rFonts w:eastAsia="仿宋"/>
                <w:sz w:val="18"/>
                <w:szCs w:val="18"/>
              </w:rPr>
            </w:pPr>
            <w:r>
              <w:rPr>
                <w:rFonts w:eastAsia="仿宋" w:hAnsi="仿宋"/>
                <w:sz w:val="18"/>
                <w:szCs w:val="18"/>
              </w:rPr>
              <w:t>经办人身份证号</w:t>
            </w:r>
          </w:p>
        </w:tc>
        <w:tc>
          <w:tcPr>
            <w:tcW w:w="3174" w:type="dxa"/>
            <w:gridSpan w:val="2"/>
            <w:vAlign w:val="center"/>
          </w:tcPr>
          <w:p w14:paraId="61595DE6" w14:textId="77777777" w:rsidR="004F0E98" w:rsidRDefault="004F0E98" w:rsidP="008D5865">
            <w:pPr>
              <w:rPr>
                <w:rFonts w:eastAsia="仿宋"/>
                <w:sz w:val="18"/>
                <w:szCs w:val="18"/>
              </w:rPr>
            </w:pPr>
          </w:p>
        </w:tc>
      </w:tr>
      <w:tr w:rsidR="004F0E98" w14:paraId="73464F84" w14:textId="77777777" w:rsidTr="004F0E98">
        <w:trPr>
          <w:cantSplit/>
          <w:trHeight w:val="369"/>
        </w:trPr>
        <w:tc>
          <w:tcPr>
            <w:tcW w:w="1905" w:type="dxa"/>
            <w:vAlign w:val="center"/>
          </w:tcPr>
          <w:p w14:paraId="515875FF" w14:textId="77777777" w:rsidR="004F0E98" w:rsidRDefault="004F0E98" w:rsidP="008D5865">
            <w:pPr>
              <w:rPr>
                <w:rFonts w:eastAsia="仿宋"/>
                <w:sz w:val="18"/>
                <w:szCs w:val="18"/>
              </w:rPr>
            </w:pPr>
            <w:r>
              <w:rPr>
                <w:rFonts w:eastAsia="仿宋" w:hAnsi="仿宋"/>
                <w:sz w:val="18"/>
                <w:szCs w:val="18"/>
              </w:rPr>
              <w:t>联系电话</w:t>
            </w:r>
          </w:p>
        </w:tc>
        <w:tc>
          <w:tcPr>
            <w:tcW w:w="2671" w:type="dxa"/>
            <w:gridSpan w:val="2"/>
            <w:vAlign w:val="center"/>
          </w:tcPr>
          <w:p w14:paraId="49B38A48" w14:textId="77777777" w:rsidR="004F0E98" w:rsidRDefault="004F0E98" w:rsidP="008D5865">
            <w:pPr>
              <w:rPr>
                <w:rFonts w:eastAsia="仿宋"/>
                <w:sz w:val="18"/>
                <w:szCs w:val="18"/>
              </w:rPr>
            </w:pPr>
          </w:p>
        </w:tc>
        <w:tc>
          <w:tcPr>
            <w:tcW w:w="1714" w:type="dxa"/>
            <w:gridSpan w:val="2"/>
            <w:vAlign w:val="center"/>
          </w:tcPr>
          <w:p w14:paraId="07CCD369" w14:textId="77777777" w:rsidR="004F0E98" w:rsidRDefault="004F0E98" w:rsidP="008D5865">
            <w:pPr>
              <w:rPr>
                <w:rFonts w:eastAsia="仿宋"/>
                <w:sz w:val="18"/>
                <w:szCs w:val="18"/>
              </w:rPr>
            </w:pPr>
            <w:r>
              <w:rPr>
                <w:rFonts w:eastAsia="仿宋" w:hAnsi="仿宋" w:hint="eastAsia"/>
                <w:sz w:val="18"/>
                <w:szCs w:val="18"/>
              </w:rPr>
              <w:t>移动电话</w:t>
            </w:r>
          </w:p>
        </w:tc>
        <w:tc>
          <w:tcPr>
            <w:tcW w:w="3174" w:type="dxa"/>
            <w:gridSpan w:val="2"/>
            <w:vAlign w:val="center"/>
          </w:tcPr>
          <w:p w14:paraId="57D72228" w14:textId="77777777" w:rsidR="004F0E98" w:rsidRDefault="004F0E98" w:rsidP="008D5865">
            <w:pPr>
              <w:rPr>
                <w:rFonts w:eastAsia="仿宋"/>
                <w:sz w:val="18"/>
                <w:szCs w:val="18"/>
              </w:rPr>
            </w:pPr>
          </w:p>
        </w:tc>
      </w:tr>
      <w:tr w:rsidR="004F0E98" w14:paraId="72DEBFA6" w14:textId="77777777" w:rsidTr="004F0E98">
        <w:trPr>
          <w:cantSplit/>
          <w:trHeight w:val="369"/>
        </w:trPr>
        <w:tc>
          <w:tcPr>
            <w:tcW w:w="1905" w:type="dxa"/>
            <w:vAlign w:val="center"/>
          </w:tcPr>
          <w:p w14:paraId="6B6565E0" w14:textId="77777777" w:rsidR="004F0E98" w:rsidRDefault="004F0E98" w:rsidP="008D5865">
            <w:pPr>
              <w:rPr>
                <w:rFonts w:eastAsia="仿宋" w:hAnsi="仿宋"/>
                <w:sz w:val="18"/>
                <w:szCs w:val="18"/>
              </w:rPr>
            </w:pPr>
            <w:r>
              <w:rPr>
                <w:rFonts w:eastAsia="仿宋" w:hAnsi="仿宋"/>
                <w:sz w:val="18"/>
                <w:szCs w:val="18"/>
              </w:rPr>
              <w:t>传真号码</w:t>
            </w:r>
          </w:p>
        </w:tc>
        <w:tc>
          <w:tcPr>
            <w:tcW w:w="2671" w:type="dxa"/>
            <w:gridSpan w:val="2"/>
            <w:vAlign w:val="center"/>
          </w:tcPr>
          <w:p w14:paraId="2C022402" w14:textId="77777777" w:rsidR="004F0E98" w:rsidRDefault="004F0E98" w:rsidP="008D5865">
            <w:pPr>
              <w:rPr>
                <w:rFonts w:eastAsia="仿宋"/>
                <w:sz w:val="18"/>
                <w:szCs w:val="18"/>
              </w:rPr>
            </w:pPr>
          </w:p>
        </w:tc>
        <w:tc>
          <w:tcPr>
            <w:tcW w:w="1714" w:type="dxa"/>
            <w:gridSpan w:val="2"/>
            <w:vAlign w:val="center"/>
          </w:tcPr>
          <w:p w14:paraId="692C2E46" w14:textId="77777777" w:rsidR="004F0E98" w:rsidRDefault="004F0E98" w:rsidP="008D5865">
            <w:pPr>
              <w:rPr>
                <w:rFonts w:eastAsia="仿宋" w:hAnsi="仿宋"/>
                <w:sz w:val="18"/>
                <w:szCs w:val="18"/>
              </w:rPr>
            </w:pPr>
            <w:r>
              <w:rPr>
                <w:rFonts w:eastAsia="仿宋" w:hAnsi="仿宋"/>
                <w:sz w:val="18"/>
                <w:szCs w:val="18"/>
              </w:rPr>
              <w:t>电子邮箱</w:t>
            </w:r>
          </w:p>
        </w:tc>
        <w:tc>
          <w:tcPr>
            <w:tcW w:w="3174" w:type="dxa"/>
            <w:gridSpan w:val="2"/>
            <w:vAlign w:val="center"/>
          </w:tcPr>
          <w:p w14:paraId="5EF8338E" w14:textId="77777777" w:rsidR="004F0E98" w:rsidRDefault="004F0E98" w:rsidP="008D5865">
            <w:pPr>
              <w:rPr>
                <w:rFonts w:eastAsia="仿宋"/>
                <w:sz w:val="18"/>
                <w:szCs w:val="18"/>
              </w:rPr>
            </w:pPr>
          </w:p>
        </w:tc>
      </w:tr>
      <w:tr w:rsidR="004F0E98" w14:paraId="3C967D90" w14:textId="77777777" w:rsidTr="004F0E98">
        <w:trPr>
          <w:cantSplit/>
          <w:trHeight w:val="369"/>
        </w:trPr>
        <w:tc>
          <w:tcPr>
            <w:tcW w:w="9464" w:type="dxa"/>
            <w:gridSpan w:val="7"/>
            <w:vAlign w:val="center"/>
          </w:tcPr>
          <w:p w14:paraId="666B472D" w14:textId="77777777" w:rsidR="004F0E98" w:rsidRDefault="004F0E98" w:rsidP="008D5865">
            <w:pPr>
              <w:jc w:val="center"/>
              <w:rPr>
                <w:rFonts w:eastAsia="仿宋"/>
                <w:b/>
                <w:sz w:val="18"/>
                <w:szCs w:val="18"/>
              </w:rPr>
            </w:pPr>
            <w:r>
              <w:rPr>
                <w:rFonts w:eastAsia="仿宋" w:hAnsi="仿宋" w:hint="eastAsia"/>
                <w:b/>
                <w:sz w:val="18"/>
                <w:szCs w:val="18"/>
              </w:rPr>
              <w:t>申购机构</w:t>
            </w:r>
            <w:r>
              <w:rPr>
                <w:rFonts w:eastAsia="仿宋" w:hAnsi="仿宋"/>
                <w:b/>
                <w:sz w:val="18"/>
                <w:szCs w:val="18"/>
              </w:rPr>
              <w:t>账户信息</w:t>
            </w:r>
            <w:r>
              <w:rPr>
                <w:rFonts w:eastAsia="仿宋" w:hAnsi="仿宋" w:hint="eastAsia"/>
                <w:b/>
                <w:sz w:val="18"/>
                <w:szCs w:val="18"/>
              </w:rPr>
              <w:t>（托管场所可二选一填写相关信息）</w:t>
            </w:r>
          </w:p>
        </w:tc>
      </w:tr>
      <w:tr w:rsidR="004F0E98" w14:paraId="342E9AA5" w14:textId="77777777" w:rsidTr="004F0E98">
        <w:trPr>
          <w:cantSplit/>
          <w:trHeight w:val="369"/>
        </w:trPr>
        <w:tc>
          <w:tcPr>
            <w:tcW w:w="1905" w:type="dxa"/>
            <w:vMerge w:val="restart"/>
            <w:vAlign w:val="center"/>
          </w:tcPr>
          <w:p w14:paraId="745BCC95" w14:textId="77777777" w:rsidR="004F0E98" w:rsidRDefault="004F0E98" w:rsidP="008D5865">
            <w:pPr>
              <w:rPr>
                <w:rFonts w:eastAsia="仿宋"/>
                <w:sz w:val="18"/>
                <w:szCs w:val="18"/>
              </w:rPr>
            </w:pPr>
            <w:r>
              <w:rPr>
                <w:rFonts w:eastAsia="仿宋" w:hAnsi="仿宋"/>
                <w:sz w:val="18"/>
                <w:szCs w:val="18"/>
              </w:rPr>
              <w:t>中央国债登记公司一级托管账户</w:t>
            </w:r>
          </w:p>
        </w:tc>
        <w:tc>
          <w:tcPr>
            <w:tcW w:w="2671" w:type="dxa"/>
            <w:gridSpan w:val="2"/>
            <w:vAlign w:val="center"/>
          </w:tcPr>
          <w:p w14:paraId="00C47714" w14:textId="77777777" w:rsidR="004F0E98" w:rsidRDefault="004F0E98" w:rsidP="008D5865">
            <w:pPr>
              <w:jc w:val="center"/>
              <w:rPr>
                <w:rFonts w:eastAsia="仿宋"/>
                <w:sz w:val="18"/>
                <w:szCs w:val="18"/>
              </w:rPr>
            </w:pPr>
            <w:r>
              <w:rPr>
                <w:rFonts w:eastAsia="仿宋" w:hAnsi="仿宋"/>
                <w:sz w:val="18"/>
                <w:szCs w:val="18"/>
              </w:rPr>
              <w:t>户名</w:t>
            </w:r>
          </w:p>
        </w:tc>
        <w:tc>
          <w:tcPr>
            <w:tcW w:w="4888" w:type="dxa"/>
            <w:gridSpan w:val="4"/>
            <w:vAlign w:val="center"/>
          </w:tcPr>
          <w:p w14:paraId="0C18F2FD" w14:textId="77777777" w:rsidR="004F0E98" w:rsidRDefault="004F0E98" w:rsidP="008D5865">
            <w:pPr>
              <w:jc w:val="center"/>
              <w:rPr>
                <w:rFonts w:eastAsia="仿宋"/>
                <w:sz w:val="18"/>
                <w:szCs w:val="18"/>
              </w:rPr>
            </w:pPr>
            <w:r>
              <w:rPr>
                <w:rFonts w:eastAsia="仿宋" w:hint="eastAsia"/>
                <w:sz w:val="18"/>
                <w:szCs w:val="18"/>
              </w:rPr>
              <w:t>账号</w:t>
            </w:r>
          </w:p>
        </w:tc>
      </w:tr>
      <w:tr w:rsidR="004F0E98" w14:paraId="3A65686A" w14:textId="77777777" w:rsidTr="004F0E98">
        <w:trPr>
          <w:cantSplit/>
          <w:trHeight w:val="369"/>
        </w:trPr>
        <w:tc>
          <w:tcPr>
            <w:tcW w:w="1905" w:type="dxa"/>
            <w:vMerge/>
            <w:vAlign w:val="center"/>
          </w:tcPr>
          <w:p w14:paraId="7AEF7CE6" w14:textId="77777777" w:rsidR="004F0E98" w:rsidRDefault="004F0E98" w:rsidP="008D5865">
            <w:pPr>
              <w:rPr>
                <w:rFonts w:eastAsia="仿宋"/>
                <w:sz w:val="18"/>
                <w:szCs w:val="18"/>
              </w:rPr>
            </w:pPr>
          </w:p>
        </w:tc>
        <w:tc>
          <w:tcPr>
            <w:tcW w:w="2671" w:type="dxa"/>
            <w:gridSpan w:val="2"/>
            <w:vAlign w:val="center"/>
          </w:tcPr>
          <w:p w14:paraId="50977AA7" w14:textId="77777777" w:rsidR="004F0E98" w:rsidRDefault="004F0E98" w:rsidP="008D5865">
            <w:pPr>
              <w:rPr>
                <w:rFonts w:eastAsia="仿宋"/>
                <w:sz w:val="18"/>
                <w:szCs w:val="18"/>
              </w:rPr>
            </w:pPr>
          </w:p>
        </w:tc>
        <w:tc>
          <w:tcPr>
            <w:tcW w:w="4888" w:type="dxa"/>
            <w:gridSpan w:val="4"/>
            <w:vAlign w:val="center"/>
          </w:tcPr>
          <w:p w14:paraId="5E493AE6" w14:textId="77777777" w:rsidR="004F0E98" w:rsidRDefault="004F0E98" w:rsidP="008D5865">
            <w:pPr>
              <w:rPr>
                <w:rFonts w:eastAsia="仿宋"/>
                <w:sz w:val="18"/>
                <w:szCs w:val="18"/>
              </w:rPr>
            </w:pPr>
          </w:p>
        </w:tc>
      </w:tr>
      <w:tr w:rsidR="004F0E98" w14:paraId="6B5074E0" w14:textId="77777777" w:rsidTr="004F0E98">
        <w:trPr>
          <w:cantSplit/>
          <w:trHeight w:val="369"/>
        </w:trPr>
        <w:tc>
          <w:tcPr>
            <w:tcW w:w="1905" w:type="dxa"/>
            <w:vMerge w:val="restart"/>
            <w:vAlign w:val="center"/>
          </w:tcPr>
          <w:p w14:paraId="5F6382B2" w14:textId="77777777" w:rsidR="004F0E98" w:rsidRDefault="004F0E98" w:rsidP="008D5865">
            <w:pPr>
              <w:rPr>
                <w:rFonts w:eastAsia="仿宋"/>
                <w:sz w:val="18"/>
                <w:szCs w:val="18"/>
              </w:rPr>
            </w:pPr>
            <w:r>
              <w:rPr>
                <w:rFonts w:eastAsia="仿宋"/>
                <w:sz w:val="18"/>
                <w:szCs w:val="18"/>
              </w:rPr>
              <w:t>中国证券登记公司上海分公司的托管账户</w:t>
            </w:r>
          </w:p>
        </w:tc>
        <w:tc>
          <w:tcPr>
            <w:tcW w:w="2671" w:type="dxa"/>
            <w:gridSpan w:val="2"/>
            <w:vAlign w:val="center"/>
          </w:tcPr>
          <w:p w14:paraId="0799DEDA" w14:textId="77777777" w:rsidR="004F0E98" w:rsidRDefault="004F0E98" w:rsidP="008D5865">
            <w:pPr>
              <w:jc w:val="center"/>
              <w:rPr>
                <w:rFonts w:eastAsia="仿宋" w:hAnsi="仿宋"/>
                <w:sz w:val="18"/>
                <w:szCs w:val="18"/>
              </w:rPr>
            </w:pPr>
            <w:r>
              <w:rPr>
                <w:rFonts w:eastAsia="仿宋" w:hAnsi="仿宋" w:hint="eastAsia"/>
                <w:sz w:val="18"/>
                <w:szCs w:val="18"/>
              </w:rPr>
              <w:t>户名</w:t>
            </w:r>
          </w:p>
        </w:tc>
        <w:tc>
          <w:tcPr>
            <w:tcW w:w="4888" w:type="dxa"/>
            <w:gridSpan w:val="4"/>
            <w:vAlign w:val="center"/>
          </w:tcPr>
          <w:p w14:paraId="35071229" w14:textId="77777777" w:rsidR="004F0E98" w:rsidRDefault="004F0E98" w:rsidP="008D5865">
            <w:pPr>
              <w:jc w:val="center"/>
              <w:rPr>
                <w:rFonts w:eastAsia="仿宋"/>
                <w:sz w:val="18"/>
                <w:szCs w:val="18"/>
              </w:rPr>
            </w:pPr>
            <w:r>
              <w:rPr>
                <w:rFonts w:eastAsia="仿宋" w:hint="eastAsia"/>
                <w:sz w:val="18"/>
                <w:szCs w:val="18"/>
              </w:rPr>
              <w:t>账号</w:t>
            </w:r>
          </w:p>
        </w:tc>
      </w:tr>
      <w:tr w:rsidR="004F0E98" w14:paraId="4B5F0D4A" w14:textId="77777777" w:rsidTr="004F0E98">
        <w:trPr>
          <w:cantSplit/>
          <w:trHeight w:val="369"/>
        </w:trPr>
        <w:tc>
          <w:tcPr>
            <w:tcW w:w="1905" w:type="dxa"/>
            <w:vMerge/>
            <w:vAlign w:val="center"/>
          </w:tcPr>
          <w:p w14:paraId="08A0A83E" w14:textId="77777777" w:rsidR="004F0E98" w:rsidRDefault="004F0E98" w:rsidP="008D5865">
            <w:pPr>
              <w:rPr>
                <w:rFonts w:eastAsia="仿宋"/>
                <w:sz w:val="18"/>
                <w:szCs w:val="18"/>
              </w:rPr>
            </w:pPr>
          </w:p>
        </w:tc>
        <w:tc>
          <w:tcPr>
            <w:tcW w:w="2671" w:type="dxa"/>
            <w:gridSpan w:val="2"/>
            <w:vAlign w:val="center"/>
          </w:tcPr>
          <w:p w14:paraId="16631789" w14:textId="77777777" w:rsidR="004F0E98" w:rsidRDefault="004F0E98" w:rsidP="008D5865">
            <w:pPr>
              <w:rPr>
                <w:rFonts w:eastAsia="仿宋" w:hAnsi="仿宋"/>
                <w:sz w:val="18"/>
                <w:szCs w:val="18"/>
              </w:rPr>
            </w:pPr>
          </w:p>
        </w:tc>
        <w:tc>
          <w:tcPr>
            <w:tcW w:w="4888" w:type="dxa"/>
            <w:gridSpan w:val="4"/>
            <w:vAlign w:val="center"/>
          </w:tcPr>
          <w:p w14:paraId="728AA168" w14:textId="77777777" w:rsidR="004F0E98" w:rsidRDefault="004F0E98" w:rsidP="008D5865">
            <w:pPr>
              <w:rPr>
                <w:rFonts w:eastAsia="仿宋"/>
                <w:sz w:val="18"/>
                <w:szCs w:val="18"/>
              </w:rPr>
            </w:pPr>
          </w:p>
        </w:tc>
      </w:tr>
      <w:tr w:rsidR="004F0E98" w14:paraId="0D9DF0EB" w14:textId="77777777" w:rsidTr="004F0E98">
        <w:trPr>
          <w:cantSplit/>
        </w:trPr>
        <w:tc>
          <w:tcPr>
            <w:tcW w:w="9464" w:type="dxa"/>
            <w:gridSpan w:val="7"/>
            <w:vAlign w:val="center"/>
          </w:tcPr>
          <w:p w14:paraId="188DA920" w14:textId="36A7D6DC" w:rsidR="004F0E98" w:rsidRDefault="004F0E98" w:rsidP="008D5865">
            <w:pPr>
              <w:jc w:val="center"/>
              <w:rPr>
                <w:rFonts w:eastAsia="仿宋"/>
                <w:b/>
                <w:sz w:val="18"/>
                <w:szCs w:val="18"/>
              </w:rPr>
            </w:pPr>
            <w:r>
              <w:rPr>
                <w:rFonts w:eastAsia="仿宋" w:hAnsi="仿宋"/>
                <w:b/>
                <w:sz w:val="18"/>
                <w:szCs w:val="18"/>
              </w:rPr>
              <w:t>申购利率及申购金额</w:t>
            </w:r>
            <w:r w:rsidR="00D75DAE">
              <w:rPr>
                <w:rFonts w:eastAsia="仿宋" w:hAnsi="仿宋" w:hint="eastAsia"/>
                <w:b/>
                <w:sz w:val="18"/>
                <w:szCs w:val="18"/>
              </w:rPr>
              <w:t>（申购利率区间</w:t>
            </w:r>
            <w:r w:rsidR="00D75DAE">
              <w:rPr>
                <w:rFonts w:eastAsia="仿宋" w:hAnsi="仿宋" w:hint="eastAsia"/>
                <w:b/>
                <w:sz w:val="18"/>
                <w:szCs w:val="18"/>
              </w:rPr>
              <w:t>5</w:t>
            </w:r>
            <w:r w:rsidR="00D75DAE">
              <w:rPr>
                <w:rFonts w:eastAsia="仿宋" w:hAnsi="仿宋"/>
                <w:b/>
                <w:sz w:val="18"/>
                <w:szCs w:val="18"/>
              </w:rPr>
              <w:t>.0</w:t>
            </w:r>
            <w:r w:rsidR="00D75DAE">
              <w:rPr>
                <w:rFonts w:eastAsia="仿宋" w:hAnsi="仿宋" w:hint="eastAsia"/>
                <w:b/>
                <w:sz w:val="18"/>
                <w:szCs w:val="18"/>
              </w:rPr>
              <w:t>%-6</w:t>
            </w:r>
            <w:r w:rsidR="00D75DAE">
              <w:rPr>
                <w:rFonts w:eastAsia="仿宋" w:hAnsi="仿宋"/>
                <w:b/>
                <w:sz w:val="18"/>
                <w:szCs w:val="18"/>
              </w:rPr>
              <w:t>.5</w:t>
            </w:r>
            <w:r w:rsidR="00D75DAE">
              <w:rPr>
                <w:rFonts w:eastAsia="仿宋" w:hAnsi="仿宋" w:hint="eastAsia"/>
                <w:b/>
                <w:sz w:val="18"/>
                <w:szCs w:val="18"/>
              </w:rPr>
              <w:t>%</w:t>
            </w:r>
            <w:r w:rsidR="00D75DAE">
              <w:rPr>
                <w:rFonts w:eastAsia="仿宋" w:hAnsi="仿宋" w:hint="eastAsia"/>
                <w:b/>
                <w:sz w:val="18"/>
                <w:szCs w:val="18"/>
              </w:rPr>
              <w:t>）</w:t>
            </w:r>
          </w:p>
        </w:tc>
      </w:tr>
      <w:tr w:rsidR="004F0E98" w14:paraId="6C08C9F2" w14:textId="77777777" w:rsidTr="004F0E98">
        <w:trPr>
          <w:cantSplit/>
          <w:trHeight w:val="464"/>
        </w:trPr>
        <w:tc>
          <w:tcPr>
            <w:tcW w:w="3794" w:type="dxa"/>
            <w:gridSpan w:val="2"/>
            <w:vMerge w:val="restart"/>
          </w:tcPr>
          <w:p w14:paraId="7F301500" w14:textId="77777777" w:rsidR="004F0E98" w:rsidRDefault="004F0E98" w:rsidP="008D5865">
            <w:pPr>
              <w:snapToGrid w:val="0"/>
              <w:rPr>
                <w:sz w:val="18"/>
                <w:szCs w:val="18"/>
              </w:rPr>
            </w:pPr>
            <w:r>
              <w:rPr>
                <w:rFonts w:eastAsia="仿宋" w:hAnsi="仿宋" w:hint="eastAsia"/>
                <w:sz w:val="18"/>
                <w:szCs w:val="18"/>
              </w:rPr>
              <w:t>1</w:t>
            </w:r>
            <w:r>
              <w:rPr>
                <w:rFonts w:eastAsia="仿宋" w:hAnsi="仿宋" w:hint="eastAsia"/>
                <w:sz w:val="18"/>
                <w:szCs w:val="18"/>
              </w:rPr>
              <w:t>、申购利率应在簿记建档申购利率区间内由低到高填写，最小变动单位为</w:t>
            </w:r>
            <w:r>
              <w:rPr>
                <w:rFonts w:eastAsia="仿宋" w:hAnsi="仿宋" w:hint="eastAsia"/>
                <w:sz w:val="18"/>
                <w:szCs w:val="18"/>
              </w:rPr>
              <w:t>0.01%</w:t>
            </w:r>
            <w:r>
              <w:rPr>
                <w:rFonts w:eastAsia="仿宋" w:hAnsi="仿宋" w:hint="eastAsia"/>
                <w:sz w:val="18"/>
                <w:szCs w:val="18"/>
              </w:rPr>
              <w:t>；</w:t>
            </w:r>
            <w:r>
              <w:rPr>
                <w:rFonts w:eastAsia="仿宋" w:hAnsi="仿宋"/>
                <w:sz w:val="18"/>
                <w:szCs w:val="18"/>
              </w:rPr>
              <w:br/>
            </w:r>
            <w:r>
              <w:rPr>
                <w:rFonts w:eastAsia="仿宋" w:hAnsi="仿宋" w:hint="eastAsia"/>
                <w:sz w:val="18"/>
                <w:szCs w:val="18"/>
              </w:rPr>
              <w:t>2</w:t>
            </w:r>
            <w:r>
              <w:rPr>
                <w:rFonts w:eastAsia="仿宋" w:hAnsi="仿宋" w:hint="eastAsia"/>
                <w:sz w:val="18"/>
                <w:szCs w:val="18"/>
              </w:rPr>
              <w:t>、</w:t>
            </w:r>
            <w:r>
              <w:rPr>
                <w:rFonts w:eastAsia="仿宋" w:hAnsi="仿宋" w:hint="eastAsia"/>
                <w:b/>
                <w:sz w:val="18"/>
                <w:szCs w:val="18"/>
                <w:u w:val="single"/>
              </w:rPr>
              <w:t>每一申购利率对应的为单一申购金额。当最终确定的票面利率不低于某一申购利率时，投资者的最大获配量为低于该申购利率（包含此申购利率）的所有标位叠加量</w:t>
            </w:r>
            <w:r>
              <w:rPr>
                <w:rFonts w:eastAsia="仿宋" w:hAnsi="仿宋" w:hint="eastAsia"/>
                <w:sz w:val="18"/>
                <w:szCs w:val="18"/>
              </w:rPr>
              <w:t>；</w:t>
            </w:r>
            <w:r>
              <w:rPr>
                <w:rFonts w:eastAsia="仿宋" w:hAnsi="仿宋"/>
                <w:sz w:val="18"/>
                <w:szCs w:val="18"/>
              </w:rPr>
              <w:br/>
            </w:r>
            <w:r w:rsidRPr="007257CD">
              <w:rPr>
                <w:rFonts w:ascii="仿宋" w:eastAsia="仿宋" w:hAnsi="仿宋" w:hint="eastAsia"/>
                <w:sz w:val="18"/>
                <w:szCs w:val="18"/>
              </w:rPr>
              <w:t>3、每个申购利率上的申购金额不得少于1,000万元（含1,000万元），并为1</w:t>
            </w:r>
            <w:r>
              <w:rPr>
                <w:rFonts w:ascii="仿宋" w:eastAsia="仿宋" w:hAnsi="仿宋"/>
                <w:sz w:val="18"/>
                <w:szCs w:val="18"/>
              </w:rPr>
              <w:t>,</w:t>
            </w:r>
            <w:r w:rsidRPr="007257CD">
              <w:rPr>
                <w:rFonts w:ascii="仿宋" w:eastAsia="仿宋" w:hAnsi="仿宋" w:hint="eastAsia"/>
                <w:sz w:val="18"/>
                <w:szCs w:val="18"/>
              </w:rPr>
              <w:t>00</w:t>
            </w:r>
            <w:r>
              <w:rPr>
                <w:rFonts w:ascii="仿宋" w:eastAsia="仿宋" w:hAnsi="仿宋"/>
                <w:sz w:val="18"/>
                <w:szCs w:val="18"/>
              </w:rPr>
              <w:t>0</w:t>
            </w:r>
            <w:r w:rsidRPr="007257CD">
              <w:rPr>
                <w:rFonts w:ascii="仿宋" w:eastAsia="仿宋" w:hAnsi="仿宋" w:hint="eastAsia"/>
                <w:sz w:val="18"/>
                <w:szCs w:val="18"/>
              </w:rPr>
              <w:t>万元的整数倍，并且总量不超过本期债券的发行总额（即</w:t>
            </w:r>
            <w:r>
              <w:rPr>
                <w:rFonts w:ascii="仿宋" w:eastAsia="仿宋" w:hAnsi="仿宋" w:hint="eastAsia"/>
                <w:sz w:val="18"/>
                <w:szCs w:val="18"/>
              </w:rPr>
              <w:t>4</w:t>
            </w:r>
            <w:r>
              <w:rPr>
                <w:rFonts w:ascii="仿宋" w:eastAsia="仿宋" w:hAnsi="仿宋"/>
                <w:sz w:val="18"/>
                <w:szCs w:val="18"/>
              </w:rPr>
              <w:t>.0</w:t>
            </w:r>
            <w:r w:rsidRPr="007257CD">
              <w:rPr>
                <w:rFonts w:ascii="仿宋" w:eastAsia="仿宋" w:hAnsi="仿宋" w:hint="eastAsia"/>
                <w:sz w:val="18"/>
                <w:szCs w:val="18"/>
              </w:rPr>
              <w:t>亿元）。</w:t>
            </w:r>
          </w:p>
        </w:tc>
        <w:tc>
          <w:tcPr>
            <w:tcW w:w="1546" w:type="dxa"/>
            <w:gridSpan w:val="2"/>
            <w:vAlign w:val="center"/>
          </w:tcPr>
          <w:p w14:paraId="72A29297" w14:textId="77777777" w:rsidR="004F0E98" w:rsidRDefault="004F0E98" w:rsidP="008D5865">
            <w:pPr>
              <w:jc w:val="center"/>
              <w:rPr>
                <w:rFonts w:eastAsia="仿宋"/>
                <w:b/>
                <w:sz w:val="18"/>
                <w:szCs w:val="18"/>
              </w:rPr>
            </w:pPr>
            <w:r>
              <w:rPr>
                <w:rFonts w:eastAsia="仿宋" w:hAnsi="仿宋"/>
                <w:b/>
                <w:sz w:val="18"/>
                <w:szCs w:val="18"/>
              </w:rPr>
              <w:t>票面利率（</w:t>
            </w:r>
            <w:r>
              <w:rPr>
                <w:rFonts w:eastAsia="仿宋"/>
                <w:b/>
                <w:sz w:val="18"/>
                <w:szCs w:val="18"/>
              </w:rPr>
              <w:t>%</w:t>
            </w:r>
            <w:r>
              <w:rPr>
                <w:rFonts w:eastAsia="仿宋" w:hAnsi="仿宋"/>
                <w:b/>
                <w:sz w:val="18"/>
                <w:szCs w:val="18"/>
              </w:rPr>
              <w:t>）</w:t>
            </w:r>
          </w:p>
        </w:tc>
        <w:tc>
          <w:tcPr>
            <w:tcW w:w="2121" w:type="dxa"/>
            <w:gridSpan w:val="2"/>
            <w:vAlign w:val="center"/>
          </w:tcPr>
          <w:p w14:paraId="61DE92C7" w14:textId="77777777" w:rsidR="004F0E98" w:rsidRDefault="004F0E98" w:rsidP="008D5865">
            <w:pPr>
              <w:jc w:val="center"/>
              <w:rPr>
                <w:rFonts w:eastAsia="仿宋"/>
                <w:b/>
                <w:sz w:val="18"/>
                <w:szCs w:val="18"/>
              </w:rPr>
            </w:pPr>
            <w:r>
              <w:rPr>
                <w:rFonts w:eastAsia="仿宋" w:hAnsi="仿宋"/>
                <w:b/>
                <w:sz w:val="18"/>
                <w:szCs w:val="18"/>
              </w:rPr>
              <w:t>申购金额（万元）</w:t>
            </w:r>
          </w:p>
        </w:tc>
        <w:tc>
          <w:tcPr>
            <w:tcW w:w="2003" w:type="dxa"/>
            <w:vAlign w:val="center"/>
          </w:tcPr>
          <w:p w14:paraId="32B1DA19" w14:textId="77777777" w:rsidR="004F0E98" w:rsidRDefault="004F0E98" w:rsidP="008D5865">
            <w:pPr>
              <w:jc w:val="center"/>
              <w:rPr>
                <w:rFonts w:eastAsia="仿宋" w:hAnsi="仿宋"/>
                <w:b/>
                <w:sz w:val="18"/>
                <w:szCs w:val="18"/>
              </w:rPr>
            </w:pPr>
            <w:r>
              <w:rPr>
                <w:rFonts w:eastAsia="仿宋" w:hAnsi="仿宋" w:hint="eastAsia"/>
                <w:b/>
                <w:sz w:val="18"/>
                <w:szCs w:val="18"/>
              </w:rPr>
              <w:t>申购比例限制及其他备注（如有）</w:t>
            </w:r>
          </w:p>
        </w:tc>
      </w:tr>
      <w:tr w:rsidR="004F0E98" w14:paraId="05080BFD" w14:textId="77777777" w:rsidTr="004F0E98">
        <w:trPr>
          <w:cantSplit/>
          <w:trHeight w:val="669"/>
        </w:trPr>
        <w:tc>
          <w:tcPr>
            <w:tcW w:w="3794" w:type="dxa"/>
            <w:gridSpan w:val="2"/>
            <w:vMerge/>
            <w:vAlign w:val="center"/>
          </w:tcPr>
          <w:p w14:paraId="28383317" w14:textId="77777777" w:rsidR="004F0E98" w:rsidRDefault="004F0E98" w:rsidP="008D5865">
            <w:pPr>
              <w:rPr>
                <w:rFonts w:eastAsia="仿宋"/>
                <w:sz w:val="18"/>
                <w:szCs w:val="18"/>
              </w:rPr>
            </w:pPr>
          </w:p>
        </w:tc>
        <w:tc>
          <w:tcPr>
            <w:tcW w:w="1546" w:type="dxa"/>
            <w:gridSpan w:val="2"/>
            <w:vAlign w:val="center"/>
          </w:tcPr>
          <w:p w14:paraId="0F0CBBAC" w14:textId="77777777" w:rsidR="004F0E98" w:rsidRDefault="004F0E98" w:rsidP="008D5865">
            <w:pPr>
              <w:spacing w:beforeLines="30" w:before="93"/>
              <w:rPr>
                <w:rFonts w:eastAsia="仿宋"/>
                <w:sz w:val="18"/>
                <w:szCs w:val="18"/>
              </w:rPr>
            </w:pPr>
          </w:p>
        </w:tc>
        <w:tc>
          <w:tcPr>
            <w:tcW w:w="2121" w:type="dxa"/>
            <w:gridSpan w:val="2"/>
            <w:vAlign w:val="center"/>
          </w:tcPr>
          <w:p w14:paraId="76885F71" w14:textId="77777777" w:rsidR="004F0E98" w:rsidRDefault="004F0E98" w:rsidP="008D5865">
            <w:pPr>
              <w:spacing w:beforeLines="30" w:before="93"/>
              <w:rPr>
                <w:rFonts w:eastAsia="仿宋"/>
                <w:sz w:val="18"/>
                <w:szCs w:val="18"/>
              </w:rPr>
            </w:pPr>
          </w:p>
        </w:tc>
        <w:tc>
          <w:tcPr>
            <w:tcW w:w="2003" w:type="dxa"/>
            <w:vAlign w:val="center"/>
          </w:tcPr>
          <w:p w14:paraId="68C26776" w14:textId="77777777" w:rsidR="004F0E98" w:rsidRDefault="004F0E98" w:rsidP="008D5865">
            <w:pPr>
              <w:spacing w:beforeLines="30" w:before="93"/>
              <w:rPr>
                <w:rFonts w:eastAsia="仿宋"/>
                <w:sz w:val="18"/>
                <w:szCs w:val="18"/>
              </w:rPr>
            </w:pPr>
          </w:p>
        </w:tc>
      </w:tr>
      <w:tr w:rsidR="004F0E98" w14:paraId="18242D43" w14:textId="77777777" w:rsidTr="004F0E98">
        <w:trPr>
          <w:cantSplit/>
          <w:trHeight w:val="607"/>
        </w:trPr>
        <w:tc>
          <w:tcPr>
            <w:tcW w:w="3794" w:type="dxa"/>
            <w:gridSpan w:val="2"/>
            <w:vMerge/>
            <w:vAlign w:val="center"/>
          </w:tcPr>
          <w:p w14:paraId="20C08E87" w14:textId="77777777" w:rsidR="004F0E98" w:rsidRDefault="004F0E98" w:rsidP="008D5865">
            <w:pPr>
              <w:rPr>
                <w:rFonts w:eastAsia="仿宋"/>
                <w:sz w:val="18"/>
                <w:szCs w:val="18"/>
              </w:rPr>
            </w:pPr>
          </w:p>
        </w:tc>
        <w:tc>
          <w:tcPr>
            <w:tcW w:w="1546" w:type="dxa"/>
            <w:gridSpan w:val="2"/>
            <w:vAlign w:val="center"/>
          </w:tcPr>
          <w:p w14:paraId="16288B91" w14:textId="77777777" w:rsidR="004F0E98" w:rsidRDefault="004F0E98" w:rsidP="008D5865">
            <w:pPr>
              <w:spacing w:beforeLines="30" w:before="93"/>
              <w:rPr>
                <w:rFonts w:eastAsia="仿宋"/>
                <w:sz w:val="18"/>
                <w:szCs w:val="18"/>
              </w:rPr>
            </w:pPr>
          </w:p>
        </w:tc>
        <w:tc>
          <w:tcPr>
            <w:tcW w:w="2121" w:type="dxa"/>
            <w:gridSpan w:val="2"/>
            <w:vAlign w:val="center"/>
          </w:tcPr>
          <w:p w14:paraId="2C7EE7D5" w14:textId="77777777" w:rsidR="004F0E98" w:rsidRDefault="004F0E98" w:rsidP="008D5865">
            <w:pPr>
              <w:spacing w:beforeLines="30" w:before="93"/>
              <w:rPr>
                <w:rFonts w:eastAsia="仿宋"/>
                <w:sz w:val="18"/>
                <w:szCs w:val="18"/>
              </w:rPr>
            </w:pPr>
          </w:p>
        </w:tc>
        <w:tc>
          <w:tcPr>
            <w:tcW w:w="2003" w:type="dxa"/>
            <w:vAlign w:val="center"/>
          </w:tcPr>
          <w:p w14:paraId="1B90AC06" w14:textId="77777777" w:rsidR="004F0E98" w:rsidRDefault="004F0E98" w:rsidP="008D5865">
            <w:pPr>
              <w:spacing w:beforeLines="30" w:before="93"/>
              <w:rPr>
                <w:rFonts w:eastAsia="仿宋"/>
                <w:sz w:val="18"/>
                <w:szCs w:val="18"/>
              </w:rPr>
            </w:pPr>
          </w:p>
        </w:tc>
      </w:tr>
      <w:tr w:rsidR="004F0E98" w14:paraId="2CAFB511" w14:textId="77777777" w:rsidTr="004F0E98">
        <w:trPr>
          <w:cantSplit/>
          <w:trHeight w:val="504"/>
        </w:trPr>
        <w:tc>
          <w:tcPr>
            <w:tcW w:w="3794" w:type="dxa"/>
            <w:gridSpan w:val="2"/>
            <w:vMerge/>
            <w:vAlign w:val="center"/>
          </w:tcPr>
          <w:p w14:paraId="3EE916F7" w14:textId="77777777" w:rsidR="004F0E98" w:rsidRDefault="004F0E98" w:rsidP="008D5865">
            <w:pPr>
              <w:rPr>
                <w:rFonts w:eastAsia="仿宋"/>
                <w:sz w:val="18"/>
                <w:szCs w:val="18"/>
              </w:rPr>
            </w:pPr>
          </w:p>
        </w:tc>
        <w:tc>
          <w:tcPr>
            <w:tcW w:w="1546" w:type="dxa"/>
            <w:gridSpan w:val="2"/>
            <w:vAlign w:val="center"/>
          </w:tcPr>
          <w:p w14:paraId="0F22E158" w14:textId="77777777" w:rsidR="004F0E98" w:rsidRDefault="004F0E98" w:rsidP="008D5865">
            <w:pPr>
              <w:spacing w:beforeLines="30" w:before="93"/>
              <w:rPr>
                <w:rFonts w:eastAsia="仿宋"/>
                <w:sz w:val="18"/>
                <w:szCs w:val="18"/>
              </w:rPr>
            </w:pPr>
          </w:p>
        </w:tc>
        <w:tc>
          <w:tcPr>
            <w:tcW w:w="2121" w:type="dxa"/>
            <w:gridSpan w:val="2"/>
            <w:vAlign w:val="center"/>
          </w:tcPr>
          <w:p w14:paraId="482B97C1" w14:textId="77777777" w:rsidR="004F0E98" w:rsidRDefault="004F0E98" w:rsidP="008D5865">
            <w:pPr>
              <w:spacing w:beforeLines="30" w:before="93"/>
              <w:rPr>
                <w:rFonts w:eastAsia="仿宋"/>
                <w:sz w:val="18"/>
                <w:szCs w:val="18"/>
              </w:rPr>
            </w:pPr>
          </w:p>
        </w:tc>
        <w:tc>
          <w:tcPr>
            <w:tcW w:w="2003" w:type="dxa"/>
            <w:vAlign w:val="center"/>
          </w:tcPr>
          <w:p w14:paraId="4B699616" w14:textId="77777777" w:rsidR="004F0E98" w:rsidRDefault="004F0E98" w:rsidP="008D5865">
            <w:pPr>
              <w:spacing w:beforeLines="30" w:before="93"/>
              <w:rPr>
                <w:rFonts w:eastAsia="仿宋"/>
                <w:sz w:val="18"/>
                <w:szCs w:val="18"/>
              </w:rPr>
            </w:pPr>
          </w:p>
        </w:tc>
      </w:tr>
      <w:tr w:rsidR="004F0E98" w14:paraId="18482156" w14:textId="77777777" w:rsidTr="004F0E98">
        <w:trPr>
          <w:cantSplit/>
        </w:trPr>
        <w:tc>
          <w:tcPr>
            <w:tcW w:w="9464" w:type="dxa"/>
            <w:gridSpan w:val="7"/>
            <w:vAlign w:val="center"/>
          </w:tcPr>
          <w:p w14:paraId="6BC2164E" w14:textId="77777777" w:rsidR="004F0E98" w:rsidRDefault="004F0E98" w:rsidP="008D5865">
            <w:pPr>
              <w:snapToGrid w:val="0"/>
              <w:rPr>
                <w:rFonts w:eastAsia="仿宋" w:hAnsi="仿宋"/>
                <w:szCs w:val="21"/>
              </w:rPr>
            </w:pPr>
            <w:r>
              <w:rPr>
                <w:rFonts w:eastAsia="仿宋" w:hAnsi="仿宋" w:hint="eastAsia"/>
                <w:szCs w:val="21"/>
              </w:rPr>
              <w:t>重要声明：</w:t>
            </w:r>
          </w:p>
          <w:p w14:paraId="0FDE92F8" w14:textId="77777777" w:rsidR="004F0E98" w:rsidRDefault="004F0E98" w:rsidP="008D5865">
            <w:pPr>
              <w:ind w:firstLineChars="200" w:firstLine="420"/>
              <w:jc w:val="left"/>
              <w:rPr>
                <w:rFonts w:eastAsia="仿宋" w:hAnsi="仿宋"/>
                <w:b/>
                <w:bCs/>
                <w:color w:val="000000"/>
                <w:szCs w:val="21"/>
              </w:rPr>
            </w:pPr>
            <w:r>
              <w:rPr>
                <w:rFonts w:eastAsia="仿宋" w:hAnsi="仿宋" w:hint="eastAsia"/>
                <w:szCs w:val="21"/>
              </w:rPr>
              <w:t>本申购机构在填写本申购意向函前已经仔细阅读了本期债券募集说明书、申购和配售办法说明及本申购意向函全文。本申购意向函一经本申购机构填写，且由其法定代表人（或其授权代表）签字并加盖单位公章，传真至簿记管理人后，即构成本申购机构发出的、对本申购机构具有法律约束力的要约，且不得撤销或撤回。本申购机构承诺并保证其将根据簿记管理人确定的配售数量按时完成缴款。申购和配售办法说明中本申购意向函的投资者陈述、承诺和保证为本申购意向函不可分割的组成部分，对本申购机构具有法律约束力。</w:t>
            </w:r>
            <w:r>
              <w:rPr>
                <w:rFonts w:eastAsia="仿宋" w:hAnsi="仿宋" w:hint="eastAsia"/>
                <w:b/>
                <w:bCs/>
                <w:color w:val="000000"/>
                <w:szCs w:val="21"/>
              </w:rPr>
              <w:t>本机构提交的申购意向函与主承销商发送的配售缴款通知书共同构成认购的要约与承诺，具备法律约束力。</w:t>
            </w:r>
          </w:p>
          <w:p w14:paraId="68B8E578" w14:textId="77777777" w:rsidR="004F0E98" w:rsidRDefault="004F0E98" w:rsidP="008D5865">
            <w:pPr>
              <w:snapToGrid w:val="0"/>
              <w:rPr>
                <w:rFonts w:eastAsia="仿宋"/>
                <w:sz w:val="18"/>
                <w:szCs w:val="18"/>
              </w:rPr>
            </w:pPr>
          </w:p>
        </w:tc>
      </w:tr>
      <w:tr w:rsidR="004F0E98" w14:paraId="529D412E" w14:textId="77777777" w:rsidTr="004F0E98">
        <w:trPr>
          <w:cantSplit/>
          <w:trHeight w:val="1368"/>
        </w:trPr>
        <w:tc>
          <w:tcPr>
            <w:tcW w:w="9464" w:type="dxa"/>
            <w:gridSpan w:val="7"/>
            <w:vAlign w:val="center"/>
          </w:tcPr>
          <w:p w14:paraId="22339392" w14:textId="77777777" w:rsidR="004F0E98" w:rsidRDefault="004F0E98" w:rsidP="008D5865">
            <w:pPr>
              <w:rPr>
                <w:rFonts w:eastAsia="仿宋" w:hAnsi="仿宋"/>
                <w:sz w:val="18"/>
                <w:szCs w:val="18"/>
              </w:rPr>
            </w:pPr>
            <w:r>
              <w:rPr>
                <w:rFonts w:eastAsia="仿宋" w:hAnsi="仿宋"/>
                <w:b/>
                <w:sz w:val="18"/>
                <w:szCs w:val="18"/>
              </w:rPr>
              <w:t>法定代表人（或授权委托人）</w:t>
            </w:r>
            <w:r>
              <w:rPr>
                <w:rFonts w:eastAsia="仿宋" w:hAnsi="仿宋" w:hint="eastAsia"/>
                <w:b/>
                <w:sz w:val="18"/>
                <w:szCs w:val="18"/>
              </w:rPr>
              <w:t>签章</w:t>
            </w:r>
            <w:r>
              <w:rPr>
                <w:rFonts w:eastAsia="仿宋" w:hAnsi="仿宋"/>
                <w:sz w:val="18"/>
                <w:szCs w:val="18"/>
              </w:rPr>
              <w:t>：</w:t>
            </w:r>
          </w:p>
          <w:p w14:paraId="2FB10BC7" w14:textId="77777777" w:rsidR="004F0E98" w:rsidRDefault="004F0E98" w:rsidP="008D5865">
            <w:pPr>
              <w:rPr>
                <w:rFonts w:eastAsia="仿宋" w:hAnsi="仿宋"/>
                <w:sz w:val="18"/>
                <w:szCs w:val="18"/>
              </w:rPr>
            </w:pPr>
          </w:p>
          <w:p w14:paraId="361D8C90" w14:textId="77777777" w:rsidR="004F0E98" w:rsidRDefault="004F0E98" w:rsidP="008D5865">
            <w:pPr>
              <w:jc w:val="center"/>
              <w:rPr>
                <w:rFonts w:eastAsia="仿宋" w:hAnsi="仿宋"/>
                <w:b/>
                <w:sz w:val="18"/>
                <w:szCs w:val="18"/>
              </w:rPr>
            </w:pPr>
            <w:r>
              <w:rPr>
                <w:rFonts w:eastAsia="仿宋" w:hAnsi="仿宋" w:hint="eastAsia"/>
                <w:sz w:val="18"/>
                <w:szCs w:val="18"/>
              </w:rPr>
              <w:t xml:space="preserve">                                         </w:t>
            </w:r>
            <w:r>
              <w:rPr>
                <w:rFonts w:eastAsia="仿宋" w:hAnsi="仿宋" w:hint="eastAsia"/>
                <w:b/>
                <w:sz w:val="18"/>
                <w:szCs w:val="18"/>
              </w:rPr>
              <w:t xml:space="preserve"> </w:t>
            </w:r>
            <w:r>
              <w:rPr>
                <w:rFonts w:eastAsia="仿宋" w:hAnsi="仿宋" w:hint="eastAsia"/>
                <w:b/>
                <w:sz w:val="18"/>
                <w:szCs w:val="18"/>
              </w:rPr>
              <w:t>投资者名称</w:t>
            </w:r>
            <w:r>
              <w:rPr>
                <w:rFonts w:eastAsia="仿宋" w:hAnsi="仿宋"/>
                <w:b/>
                <w:sz w:val="18"/>
                <w:szCs w:val="18"/>
              </w:rPr>
              <w:t>（盖章）</w:t>
            </w:r>
            <w:r>
              <w:rPr>
                <w:rFonts w:eastAsia="仿宋" w:hAnsi="仿宋" w:hint="eastAsia"/>
                <w:b/>
                <w:sz w:val="18"/>
                <w:szCs w:val="18"/>
              </w:rPr>
              <w:t>：</w:t>
            </w:r>
          </w:p>
          <w:p w14:paraId="26A63DCA" w14:textId="77777777" w:rsidR="004F0E98" w:rsidRPr="00C43344" w:rsidRDefault="004F0E98" w:rsidP="008D5865">
            <w:pPr>
              <w:jc w:val="center"/>
              <w:rPr>
                <w:rFonts w:eastAsia="仿宋" w:hAnsi="仿宋"/>
                <w:sz w:val="18"/>
                <w:szCs w:val="18"/>
              </w:rPr>
            </w:pPr>
            <w:r>
              <w:rPr>
                <w:rFonts w:eastAsia="仿宋" w:hAnsi="仿宋" w:hint="eastAsia"/>
                <w:sz w:val="18"/>
                <w:szCs w:val="18"/>
              </w:rPr>
              <w:t xml:space="preserve">                                           </w:t>
            </w:r>
            <w:r>
              <w:rPr>
                <w:rFonts w:eastAsia="仿宋" w:hAnsi="仿宋"/>
                <w:sz w:val="18"/>
                <w:szCs w:val="18"/>
              </w:rPr>
              <w:t>年</w:t>
            </w:r>
            <w:r>
              <w:rPr>
                <w:rFonts w:eastAsia="仿宋"/>
                <w:sz w:val="18"/>
                <w:szCs w:val="18"/>
              </w:rPr>
              <w:t xml:space="preserve">    </w:t>
            </w:r>
            <w:r>
              <w:rPr>
                <w:rFonts w:eastAsia="仿宋" w:hAnsi="仿宋"/>
                <w:sz w:val="18"/>
                <w:szCs w:val="18"/>
              </w:rPr>
              <w:t>月</w:t>
            </w:r>
            <w:r>
              <w:rPr>
                <w:rFonts w:eastAsia="仿宋"/>
                <w:sz w:val="18"/>
                <w:szCs w:val="18"/>
              </w:rPr>
              <w:t xml:space="preserve">    </w:t>
            </w:r>
            <w:r>
              <w:rPr>
                <w:rFonts w:eastAsia="仿宋" w:hAnsi="仿宋"/>
                <w:sz w:val="18"/>
                <w:szCs w:val="18"/>
              </w:rPr>
              <w:t>日</w:t>
            </w:r>
          </w:p>
        </w:tc>
      </w:tr>
    </w:tbl>
    <w:bookmarkEnd w:id="0"/>
    <w:bookmarkEnd w:id="1"/>
    <w:p w14:paraId="4760B383" w14:textId="77777777" w:rsidR="004F0E98" w:rsidRPr="00072748" w:rsidRDefault="004F0E98" w:rsidP="004F0E98">
      <w:pPr>
        <w:spacing w:beforeLines="50" w:before="156" w:line="276" w:lineRule="auto"/>
        <w:rPr>
          <w:rFonts w:ascii="宋体" w:hAnsi="宋体" w:cs="黑体"/>
          <w:b/>
          <w:sz w:val="24"/>
          <w:szCs w:val="24"/>
        </w:rPr>
      </w:pPr>
      <w:r w:rsidRPr="00072748">
        <w:rPr>
          <w:rFonts w:ascii="宋体" w:hAnsi="宋体" w:cs="黑体" w:hint="eastAsia"/>
          <w:b/>
          <w:sz w:val="24"/>
          <w:szCs w:val="24"/>
        </w:rPr>
        <w:lastRenderedPageBreak/>
        <w:t xml:space="preserve">附件一 </w:t>
      </w:r>
      <w:r w:rsidRPr="00072748">
        <w:rPr>
          <w:rFonts w:ascii="宋体" w:hAnsi="宋体" w:cs="黑体"/>
          <w:b/>
          <w:sz w:val="24"/>
          <w:szCs w:val="24"/>
        </w:rPr>
        <w:t xml:space="preserve">        </w:t>
      </w:r>
    </w:p>
    <w:p w14:paraId="63D378B0" w14:textId="77777777" w:rsidR="004F0E98" w:rsidRDefault="004F0E98" w:rsidP="004F0E98">
      <w:pPr>
        <w:spacing w:beforeLines="50" w:before="156" w:line="276" w:lineRule="auto"/>
        <w:jc w:val="center"/>
        <w:rPr>
          <w:rFonts w:ascii="黑体" w:eastAsia="黑体" w:hAnsi="黑体" w:cs="黑体"/>
          <w:b/>
          <w:sz w:val="24"/>
          <w:szCs w:val="24"/>
        </w:rPr>
      </w:pPr>
      <w:r w:rsidRPr="00110E45">
        <w:rPr>
          <w:rFonts w:ascii="黑体" w:eastAsia="黑体" w:hAnsi="黑体" w:cs="黑体" w:hint="eastAsia"/>
          <w:b/>
          <w:sz w:val="24"/>
          <w:szCs w:val="24"/>
        </w:rPr>
        <w:t>2022年第一期登封市建设投资集团有限公司公司债券</w:t>
      </w:r>
      <w:r>
        <w:rPr>
          <w:rFonts w:ascii="黑体" w:eastAsia="黑体" w:hAnsi="黑体" w:cs="黑体" w:hint="eastAsia"/>
          <w:b/>
          <w:sz w:val="24"/>
          <w:szCs w:val="24"/>
        </w:rPr>
        <w:br/>
        <w:t>其他投资人申购意向函 投资者陈述、承诺和保证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4F0E98" w14:paraId="563931AB" w14:textId="77777777" w:rsidTr="008D5865">
        <w:tc>
          <w:tcPr>
            <w:tcW w:w="9286" w:type="dxa"/>
          </w:tcPr>
          <w:p w14:paraId="42C9E3E9" w14:textId="77777777" w:rsidR="004F0E98" w:rsidRPr="00540F3B" w:rsidRDefault="004F0E98" w:rsidP="008D5865">
            <w:pPr>
              <w:rPr>
                <w:rFonts w:ascii="仿宋" w:eastAsia="仿宋" w:hAnsi="仿宋"/>
                <w:sz w:val="24"/>
                <w:szCs w:val="24"/>
              </w:rPr>
            </w:pPr>
            <w:r w:rsidRPr="00540F3B">
              <w:rPr>
                <w:rFonts w:ascii="仿宋" w:eastAsia="仿宋" w:hAnsi="仿宋" w:hint="eastAsia"/>
                <w:b/>
                <w:sz w:val="24"/>
                <w:szCs w:val="24"/>
              </w:rPr>
              <w:t>声明及提示：</w:t>
            </w:r>
            <w:r w:rsidRPr="00540F3B">
              <w:rPr>
                <w:rFonts w:ascii="仿宋" w:eastAsia="仿宋" w:hAnsi="仿宋" w:hint="eastAsia"/>
                <w:sz w:val="24"/>
                <w:szCs w:val="24"/>
              </w:rPr>
              <w:t>投资者向簿记管理人提交申购时不必传真本页，但本陈述、承诺和保证应被视为本申购意向函和</w:t>
            </w:r>
            <w:r w:rsidRPr="00110E45">
              <w:rPr>
                <w:rFonts w:ascii="仿宋" w:eastAsia="仿宋" w:hAnsi="仿宋" w:hint="eastAsia"/>
                <w:kern w:val="0"/>
                <w:sz w:val="24"/>
                <w:szCs w:val="24"/>
              </w:rPr>
              <w:t>2022年第一期登封市建设投资集团有限公司公司债券</w:t>
            </w:r>
            <w:r w:rsidRPr="00540F3B">
              <w:rPr>
                <w:rFonts w:ascii="仿宋" w:eastAsia="仿宋" w:hAnsi="仿宋" w:hint="eastAsia"/>
                <w:sz w:val="24"/>
                <w:szCs w:val="24"/>
              </w:rPr>
              <w:t>（以下简称“本期债券”）申购和配售办法说明不可分割的部分，对本期债券的申购机构具有法律约束力。填表前请仔细阅读。</w:t>
            </w:r>
          </w:p>
        </w:tc>
      </w:tr>
    </w:tbl>
    <w:p w14:paraId="6B3346A8" w14:textId="77777777" w:rsidR="004F0E98" w:rsidRDefault="004F0E98" w:rsidP="004F0E98">
      <w:pPr>
        <w:spacing w:beforeLines="50" w:before="156"/>
        <w:rPr>
          <w:rFonts w:eastAsia="仿宋" w:hAnsi="仿宋"/>
          <w:sz w:val="24"/>
          <w:szCs w:val="24"/>
        </w:rPr>
      </w:pPr>
      <w:r>
        <w:rPr>
          <w:rFonts w:eastAsia="仿宋" w:hAnsi="仿宋" w:hint="eastAsia"/>
          <w:sz w:val="24"/>
          <w:szCs w:val="24"/>
        </w:rPr>
        <w:t>本申购机构已充分了解本期债券发行的有关内容和细节，现特此向本期债券的主承销商和簿记管理人做出以下陈述、承诺和保证：</w:t>
      </w:r>
    </w:p>
    <w:p w14:paraId="292A9D8F"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本申购机构在本申购意向函中填写的所有内容均真实、有效、完整。</w:t>
      </w:r>
    </w:p>
    <w:p w14:paraId="62EB3A9C"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依法具有购买本申购意向函承诺认购本期债券的资格，了解本期债券的有关风险，有权向簿记管理人提交本申购意向函；并且，在任何适用的法律、法规和国家有关主管部门的规定要求的情况下，已就此取得所有必要的批准、核准、同意、协议和内部批准。</w:t>
      </w:r>
    </w:p>
    <w:p w14:paraId="75344D55"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本申购机构用于认购本期债券的资金来源合法，符合相关的法律、法规和国家有关主管部门的规定。</w:t>
      </w:r>
    </w:p>
    <w:p w14:paraId="7287ADD6"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本申购机构已经完全了解和接受本期债券的募集说明书和申购和配售办法说明的有关规定和要求，并确认该有关规定和要求对本申购机构具有约束力，承诺按照《申购和配售办法说明》的要求填写本申购意向函。</w:t>
      </w:r>
    </w:p>
    <w:p w14:paraId="5A24E39A"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本申购机构同意并确认，本申购意向函一经发出，无论是否在规定的簿记建档时间内发出，即对本申购机构具有法律效力，不得撤销或撤回。</w:t>
      </w:r>
    </w:p>
    <w:p w14:paraId="543C6455"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本申购机构在此承诺本次发行的最终申购金额为本表中在簿记建档利率区间的申购利率对应的所有有效申购金额之和。</w:t>
      </w:r>
    </w:p>
    <w:p w14:paraId="2BE20578"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在此承诺接受发行人与簿记管理人制定的本期债券申购规则；本申购机构同意发行人和簿记管理人根据包括簿记建档结果在内的一系列情况确定本申购机构的具体配售金额，并接受所确定的最终债券配售结果。</w:t>
      </w:r>
    </w:p>
    <w:p w14:paraId="18F89859"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如果获得配售，本申购机构有义务按照《配售缴款通知书》和</w:t>
      </w:r>
      <w:r>
        <w:rPr>
          <w:rFonts w:eastAsia="仿宋" w:hAnsi="仿宋" w:hint="eastAsia"/>
          <w:sz w:val="24"/>
          <w:szCs w:val="24"/>
        </w:rPr>
        <w:t>/</w:t>
      </w:r>
      <w:r>
        <w:rPr>
          <w:rFonts w:eastAsia="仿宋" w:hAnsi="仿宋" w:hint="eastAsia"/>
          <w:sz w:val="24"/>
          <w:szCs w:val="24"/>
        </w:rPr>
        <w:t>或债券分销协议中规定的时间、金额和方式，将认购款项足额划至簿记管理人指定的划款账户，同时向簿记管理人传真划款凭证。如果本申购机构违反以上义务，簿记管理人可以全权处置该违约本申购机构获配的全部或者部分债券，同时，本申购机构同意就逾时未划款项按每日万分之五的比例向主承销商支付违约金，并赔偿主承销商由此遭受的一切损失和产生的一切费用。</w:t>
      </w:r>
    </w:p>
    <w:p w14:paraId="13F95A50"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本申购机构理解并接受，如果遇不可抗力、监管者要求或其他可能对本次发行造成重大不利影响的情况，在经与主管机关协商后，发行人及主承销商有权暂停或终止本次发行。</w:t>
      </w:r>
    </w:p>
    <w:p w14:paraId="600A6994" w14:textId="77777777" w:rsidR="004F0E98" w:rsidRDefault="004F0E98" w:rsidP="004F0E98">
      <w:pPr>
        <w:numPr>
          <w:ilvl w:val="2"/>
          <w:numId w:val="1"/>
        </w:numPr>
        <w:tabs>
          <w:tab w:val="left" w:pos="567"/>
        </w:tabs>
        <w:spacing w:beforeLines="50" w:before="156"/>
        <w:ind w:left="567" w:hanging="561"/>
        <w:rPr>
          <w:rFonts w:eastAsia="仿宋" w:hAnsi="仿宋"/>
          <w:sz w:val="24"/>
          <w:szCs w:val="24"/>
        </w:rPr>
      </w:pPr>
      <w:r>
        <w:rPr>
          <w:rFonts w:eastAsia="仿宋" w:hAnsi="仿宋" w:hint="eastAsia"/>
          <w:sz w:val="24"/>
          <w:szCs w:val="24"/>
        </w:rPr>
        <w:t>本申购意向函中使用的已在《申购和配售办法说明》中做出定义的词语，具有《申购和配售办法说明》规定的含义。</w:t>
      </w:r>
    </w:p>
    <w:p w14:paraId="0A814DA7" w14:textId="77777777" w:rsidR="004F0E98" w:rsidRDefault="004F0E98" w:rsidP="004F0E98">
      <w:pPr>
        <w:rPr>
          <w:rFonts w:ascii="宋体" w:hAnsi="宋体" w:cs="宋体"/>
          <w:b/>
          <w:sz w:val="24"/>
          <w:szCs w:val="36"/>
          <w:lang w:bidi="ar"/>
        </w:rPr>
      </w:pPr>
      <w:r>
        <w:rPr>
          <w:rFonts w:eastAsia="仿宋"/>
          <w:szCs w:val="21"/>
        </w:rPr>
        <w:br w:type="page"/>
      </w:r>
      <w:r>
        <w:rPr>
          <w:rFonts w:ascii="宋体" w:hAnsi="宋体" w:cs="宋体" w:hint="eastAsia"/>
          <w:b/>
          <w:sz w:val="24"/>
          <w:szCs w:val="36"/>
          <w:lang w:bidi="ar"/>
        </w:rPr>
        <w:lastRenderedPageBreak/>
        <w:t xml:space="preserve">附件二     </w:t>
      </w:r>
    </w:p>
    <w:p w14:paraId="1D8CAEF3" w14:textId="77777777" w:rsidR="004F0E98" w:rsidRDefault="004F0E98" w:rsidP="004F0E98">
      <w:pPr>
        <w:spacing w:beforeLines="50" w:before="156" w:line="276" w:lineRule="auto"/>
        <w:jc w:val="center"/>
        <w:rPr>
          <w:rFonts w:eastAsia="仿宋" w:hAnsi="仿宋"/>
          <w:b/>
          <w:sz w:val="24"/>
          <w:szCs w:val="24"/>
        </w:rPr>
      </w:pPr>
      <w:r w:rsidRPr="00110E45">
        <w:rPr>
          <w:rFonts w:ascii="黑体" w:eastAsia="黑体" w:hAnsi="黑体" w:cs="黑体" w:hint="eastAsia"/>
          <w:b/>
          <w:sz w:val="24"/>
          <w:szCs w:val="24"/>
        </w:rPr>
        <w:t>2022年第一期登封市建设投资集团有限公司公司债券</w:t>
      </w:r>
      <w:r>
        <w:rPr>
          <w:rFonts w:ascii="黑体" w:eastAsia="黑体" w:hAnsi="黑体" w:cs="黑体" w:hint="eastAsia"/>
          <w:b/>
          <w:sz w:val="24"/>
          <w:szCs w:val="24"/>
        </w:rPr>
        <w:br/>
        <w:t>其他投资人申购意向函填报说明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4F0E98" w14:paraId="2BC35C0D" w14:textId="77777777" w:rsidTr="008D5865">
        <w:tc>
          <w:tcPr>
            <w:tcW w:w="9286" w:type="dxa"/>
          </w:tcPr>
          <w:p w14:paraId="39206B5B" w14:textId="77777777" w:rsidR="004F0E98" w:rsidRDefault="004F0E98" w:rsidP="008D5865">
            <w:pPr>
              <w:snapToGrid w:val="0"/>
              <w:spacing w:line="276" w:lineRule="auto"/>
              <w:rPr>
                <w:rFonts w:eastAsia="仿宋" w:hAnsi="仿宋"/>
                <w:szCs w:val="21"/>
              </w:rPr>
            </w:pPr>
            <w:r>
              <w:rPr>
                <w:rFonts w:eastAsia="仿宋" w:hAnsi="仿宋" w:hint="eastAsia"/>
                <w:b/>
                <w:szCs w:val="21"/>
              </w:rPr>
              <w:t>提示：</w:t>
            </w:r>
            <w:r>
              <w:rPr>
                <w:rFonts w:eastAsia="仿宋" w:hAnsi="仿宋" w:hint="eastAsia"/>
                <w:szCs w:val="21"/>
              </w:rPr>
              <w:t>以下示例中的利率和金额均为虚设，不含任何暗示，请投资者根据自己的判断填写。以下填报说明部分不必传真至簿记管理人处，但应被视为本申购意向函说明不可分割的部分，填表前请仔细阅读</w:t>
            </w:r>
            <w:r>
              <w:rPr>
                <w:rFonts w:eastAsia="仿宋" w:hAnsi="仿宋" w:hint="eastAsia"/>
                <w:szCs w:val="21"/>
              </w:rPr>
              <w:t>.</w:t>
            </w:r>
          </w:p>
        </w:tc>
      </w:tr>
    </w:tbl>
    <w:p w14:paraId="00AF17F9" w14:textId="77777777" w:rsidR="004F0E98" w:rsidRDefault="004F0E98" w:rsidP="004F0E98">
      <w:pPr>
        <w:numPr>
          <w:ilvl w:val="2"/>
          <w:numId w:val="2"/>
        </w:numPr>
        <w:spacing w:beforeLines="50" w:before="156"/>
        <w:ind w:left="426"/>
        <w:rPr>
          <w:rFonts w:eastAsia="仿宋"/>
          <w:szCs w:val="21"/>
        </w:rPr>
      </w:pPr>
      <w:r>
        <w:rPr>
          <w:rFonts w:eastAsia="仿宋" w:hint="eastAsia"/>
          <w:szCs w:val="21"/>
        </w:rPr>
        <w:t>请将申购意向函填妥并加盖公章后，于规定时间前连同下列资料传真至簿记管理人处：</w:t>
      </w:r>
    </w:p>
    <w:p w14:paraId="5837563D" w14:textId="77777777" w:rsidR="004F0E98" w:rsidRDefault="004F0E98" w:rsidP="004F0E98">
      <w:pPr>
        <w:spacing w:beforeLines="50" w:before="156"/>
        <w:ind w:left="846"/>
        <w:rPr>
          <w:rFonts w:eastAsia="仿宋"/>
          <w:szCs w:val="21"/>
        </w:rPr>
      </w:pPr>
      <w:r>
        <w:rPr>
          <w:rFonts w:eastAsia="仿宋" w:hint="eastAsia"/>
          <w:szCs w:val="21"/>
        </w:rPr>
        <w:t>①加盖单位公章的法人营业执照或其他有效的法人资格证明文件复印件；</w:t>
      </w:r>
    </w:p>
    <w:p w14:paraId="5DF4577F" w14:textId="77777777" w:rsidR="004F0E98" w:rsidRDefault="004F0E98" w:rsidP="004F0E98">
      <w:pPr>
        <w:spacing w:beforeLines="50" w:before="156"/>
        <w:ind w:left="846"/>
        <w:rPr>
          <w:rFonts w:eastAsia="仿宋"/>
          <w:szCs w:val="21"/>
        </w:rPr>
      </w:pPr>
      <w:r>
        <w:rPr>
          <w:rFonts w:eastAsia="仿宋" w:hint="eastAsia"/>
          <w:szCs w:val="21"/>
        </w:rPr>
        <w:t>②经办人身份证复印件（加盖单位公章）。</w:t>
      </w:r>
    </w:p>
    <w:p w14:paraId="01CD99AD" w14:textId="77777777" w:rsidR="004F0E98" w:rsidRDefault="004F0E98" w:rsidP="004F0E98">
      <w:pPr>
        <w:spacing w:beforeLines="50" w:before="156"/>
        <w:rPr>
          <w:rFonts w:eastAsia="仿宋"/>
          <w:szCs w:val="21"/>
        </w:rPr>
      </w:pPr>
      <w:r>
        <w:rPr>
          <w:rFonts w:eastAsia="仿宋" w:hint="eastAsia"/>
          <w:szCs w:val="21"/>
        </w:rPr>
        <w:t>2</w:t>
      </w:r>
      <w:r>
        <w:rPr>
          <w:rFonts w:eastAsia="仿宋" w:hint="eastAsia"/>
          <w:szCs w:val="21"/>
        </w:rPr>
        <w:t>、</w:t>
      </w:r>
      <w:r>
        <w:rPr>
          <w:rFonts w:eastAsia="仿宋" w:hint="eastAsia"/>
          <w:szCs w:val="21"/>
        </w:rPr>
        <w:t xml:space="preserve"> </w:t>
      </w:r>
      <w:r>
        <w:rPr>
          <w:rFonts w:eastAsia="仿宋" w:hint="eastAsia"/>
          <w:szCs w:val="21"/>
        </w:rPr>
        <w:t>申购利率及申购金额填写示例（说明：本示例数据为虚设，不含任何暗示，请投资者根据自己的判断填写）。</w:t>
      </w:r>
    </w:p>
    <w:p w14:paraId="478D42F6" w14:textId="77777777" w:rsidR="004F0E98" w:rsidRDefault="004F0E98" w:rsidP="004F0E98">
      <w:pPr>
        <w:spacing w:beforeLines="50" w:before="156"/>
        <w:rPr>
          <w:rFonts w:eastAsia="仿宋"/>
          <w:szCs w:val="21"/>
        </w:rPr>
      </w:pPr>
      <w:r>
        <w:rPr>
          <w:rFonts w:eastAsia="仿宋" w:hint="eastAsia"/>
          <w:szCs w:val="21"/>
        </w:rPr>
        <w:t>假设本期债券簿记建档利率区间为</w:t>
      </w:r>
      <w:r>
        <w:rPr>
          <w:rFonts w:eastAsia="仿宋" w:hint="eastAsia"/>
          <w:szCs w:val="21"/>
        </w:rPr>
        <w:t>5.50%-6.00%</w:t>
      </w:r>
      <w:r>
        <w:rPr>
          <w:rFonts w:eastAsia="仿宋" w:hint="eastAsia"/>
          <w:szCs w:val="21"/>
        </w:rPr>
        <w:t>。某投资者拟在不同的申购利率分别申购不同的金额，其可做出如下填写：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53"/>
      </w:tblGrid>
      <w:tr w:rsidR="004F0E98" w14:paraId="40B49B6C" w14:textId="77777777" w:rsidTr="008D5865">
        <w:tc>
          <w:tcPr>
            <w:tcW w:w="4219" w:type="dxa"/>
          </w:tcPr>
          <w:p w14:paraId="114EAB4B" w14:textId="77777777" w:rsidR="004F0E98" w:rsidRDefault="004F0E98" w:rsidP="008D5865">
            <w:pPr>
              <w:spacing w:beforeLines="50" w:before="156"/>
              <w:rPr>
                <w:rFonts w:eastAsia="仿宋"/>
                <w:b/>
                <w:szCs w:val="21"/>
              </w:rPr>
            </w:pPr>
            <w:r>
              <w:rPr>
                <w:rFonts w:eastAsia="仿宋" w:hint="eastAsia"/>
                <w:b/>
                <w:szCs w:val="21"/>
              </w:rPr>
              <w:t>申购利率</w:t>
            </w:r>
          </w:p>
        </w:tc>
        <w:tc>
          <w:tcPr>
            <w:tcW w:w="4253" w:type="dxa"/>
          </w:tcPr>
          <w:p w14:paraId="120E1126" w14:textId="77777777" w:rsidR="004F0E98" w:rsidRDefault="004F0E98" w:rsidP="008D5865">
            <w:pPr>
              <w:spacing w:beforeLines="50" w:before="156"/>
              <w:rPr>
                <w:rFonts w:eastAsia="仿宋"/>
                <w:b/>
                <w:szCs w:val="21"/>
              </w:rPr>
            </w:pPr>
            <w:r>
              <w:rPr>
                <w:rFonts w:eastAsia="仿宋" w:hint="eastAsia"/>
                <w:b/>
                <w:szCs w:val="21"/>
              </w:rPr>
              <w:t>申购金额（万元）</w:t>
            </w:r>
          </w:p>
        </w:tc>
      </w:tr>
      <w:tr w:rsidR="004F0E98" w14:paraId="2FB28FD2" w14:textId="77777777" w:rsidTr="008D5865">
        <w:tc>
          <w:tcPr>
            <w:tcW w:w="4219" w:type="dxa"/>
          </w:tcPr>
          <w:p w14:paraId="6BBB560C" w14:textId="77777777" w:rsidR="004F0E98" w:rsidRDefault="004F0E98" w:rsidP="008D5865">
            <w:pPr>
              <w:spacing w:beforeLines="50" w:before="156"/>
              <w:rPr>
                <w:rFonts w:eastAsia="仿宋"/>
                <w:szCs w:val="21"/>
              </w:rPr>
            </w:pPr>
            <w:r>
              <w:rPr>
                <w:rFonts w:eastAsia="仿宋" w:hint="eastAsia"/>
                <w:szCs w:val="21"/>
              </w:rPr>
              <w:t>5.5%</w:t>
            </w:r>
          </w:p>
        </w:tc>
        <w:tc>
          <w:tcPr>
            <w:tcW w:w="4253" w:type="dxa"/>
          </w:tcPr>
          <w:p w14:paraId="0CE10612" w14:textId="77777777" w:rsidR="004F0E98" w:rsidRDefault="004F0E98" w:rsidP="008D5865">
            <w:pPr>
              <w:spacing w:beforeLines="50" w:before="156"/>
              <w:rPr>
                <w:rFonts w:eastAsia="仿宋"/>
                <w:szCs w:val="21"/>
              </w:rPr>
            </w:pPr>
            <w:r>
              <w:rPr>
                <w:rFonts w:eastAsia="仿宋" w:hint="eastAsia"/>
                <w:szCs w:val="21"/>
              </w:rPr>
              <w:t>1,000</w:t>
            </w:r>
          </w:p>
        </w:tc>
      </w:tr>
      <w:tr w:rsidR="004F0E98" w14:paraId="3EE7B466" w14:textId="77777777" w:rsidTr="008D5865">
        <w:tc>
          <w:tcPr>
            <w:tcW w:w="4219" w:type="dxa"/>
          </w:tcPr>
          <w:p w14:paraId="7044365D" w14:textId="77777777" w:rsidR="004F0E98" w:rsidRDefault="004F0E98" w:rsidP="008D5865">
            <w:pPr>
              <w:spacing w:beforeLines="50" w:before="156"/>
              <w:rPr>
                <w:rFonts w:eastAsia="仿宋"/>
                <w:szCs w:val="21"/>
              </w:rPr>
            </w:pPr>
            <w:r>
              <w:rPr>
                <w:rFonts w:eastAsia="仿宋" w:hint="eastAsia"/>
                <w:szCs w:val="21"/>
              </w:rPr>
              <w:t>5.6%</w:t>
            </w:r>
          </w:p>
        </w:tc>
        <w:tc>
          <w:tcPr>
            <w:tcW w:w="4253" w:type="dxa"/>
          </w:tcPr>
          <w:p w14:paraId="03E68E24" w14:textId="77777777" w:rsidR="004F0E98" w:rsidRDefault="004F0E98" w:rsidP="008D5865">
            <w:pPr>
              <w:spacing w:beforeLines="50" w:before="156"/>
              <w:rPr>
                <w:rFonts w:eastAsia="仿宋"/>
                <w:szCs w:val="21"/>
              </w:rPr>
            </w:pPr>
            <w:r>
              <w:rPr>
                <w:rFonts w:eastAsia="仿宋" w:hint="eastAsia"/>
                <w:szCs w:val="21"/>
              </w:rPr>
              <w:t>2,000</w:t>
            </w:r>
          </w:p>
        </w:tc>
      </w:tr>
      <w:tr w:rsidR="004F0E98" w14:paraId="195D0431" w14:textId="77777777" w:rsidTr="008D5865">
        <w:tc>
          <w:tcPr>
            <w:tcW w:w="4219" w:type="dxa"/>
          </w:tcPr>
          <w:p w14:paraId="5A00852B" w14:textId="77777777" w:rsidR="004F0E98" w:rsidRDefault="004F0E98" w:rsidP="008D5865">
            <w:pPr>
              <w:spacing w:beforeLines="50" w:before="156"/>
              <w:rPr>
                <w:rFonts w:eastAsia="仿宋"/>
                <w:szCs w:val="21"/>
              </w:rPr>
            </w:pPr>
            <w:r>
              <w:rPr>
                <w:rFonts w:eastAsia="仿宋" w:hint="eastAsia"/>
                <w:szCs w:val="21"/>
              </w:rPr>
              <w:t>5.7%</w:t>
            </w:r>
          </w:p>
        </w:tc>
        <w:tc>
          <w:tcPr>
            <w:tcW w:w="4253" w:type="dxa"/>
          </w:tcPr>
          <w:p w14:paraId="6101B3D6" w14:textId="77777777" w:rsidR="004F0E98" w:rsidRDefault="004F0E98" w:rsidP="008D5865">
            <w:pPr>
              <w:spacing w:beforeLines="50" w:before="156"/>
              <w:rPr>
                <w:rFonts w:eastAsia="仿宋"/>
                <w:szCs w:val="21"/>
              </w:rPr>
            </w:pPr>
            <w:r>
              <w:rPr>
                <w:rFonts w:eastAsia="仿宋" w:hint="eastAsia"/>
                <w:szCs w:val="21"/>
              </w:rPr>
              <w:t>2,000</w:t>
            </w:r>
          </w:p>
        </w:tc>
      </w:tr>
      <w:tr w:rsidR="004F0E98" w14:paraId="665F0029" w14:textId="77777777" w:rsidTr="008D5865">
        <w:tc>
          <w:tcPr>
            <w:tcW w:w="4219" w:type="dxa"/>
          </w:tcPr>
          <w:p w14:paraId="20769169" w14:textId="77777777" w:rsidR="004F0E98" w:rsidRDefault="004F0E98" w:rsidP="008D5865">
            <w:pPr>
              <w:spacing w:beforeLines="50" w:before="156"/>
              <w:rPr>
                <w:rFonts w:eastAsia="仿宋"/>
                <w:szCs w:val="21"/>
              </w:rPr>
            </w:pPr>
            <w:r>
              <w:rPr>
                <w:rFonts w:eastAsia="仿宋" w:hint="eastAsia"/>
                <w:szCs w:val="21"/>
              </w:rPr>
              <w:t>5.8%</w:t>
            </w:r>
          </w:p>
        </w:tc>
        <w:tc>
          <w:tcPr>
            <w:tcW w:w="4253" w:type="dxa"/>
          </w:tcPr>
          <w:p w14:paraId="7FB5392A" w14:textId="77777777" w:rsidR="004F0E98" w:rsidRDefault="004F0E98" w:rsidP="008D5865">
            <w:pPr>
              <w:spacing w:beforeLines="50" w:before="156"/>
              <w:rPr>
                <w:rFonts w:eastAsia="仿宋"/>
                <w:szCs w:val="21"/>
              </w:rPr>
            </w:pPr>
            <w:r>
              <w:rPr>
                <w:rFonts w:eastAsia="仿宋" w:hint="eastAsia"/>
                <w:szCs w:val="21"/>
              </w:rPr>
              <w:t>3,000</w:t>
            </w:r>
          </w:p>
        </w:tc>
      </w:tr>
      <w:tr w:rsidR="004F0E98" w14:paraId="58BB96FC" w14:textId="77777777" w:rsidTr="008D5865">
        <w:tc>
          <w:tcPr>
            <w:tcW w:w="4219" w:type="dxa"/>
          </w:tcPr>
          <w:p w14:paraId="65960121" w14:textId="77777777" w:rsidR="004F0E98" w:rsidRDefault="004F0E98" w:rsidP="008D5865">
            <w:pPr>
              <w:spacing w:beforeLines="50" w:before="156"/>
              <w:rPr>
                <w:rFonts w:eastAsia="仿宋"/>
                <w:szCs w:val="21"/>
              </w:rPr>
            </w:pPr>
            <w:r>
              <w:rPr>
                <w:rFonts w:eastAsia="仿宋" w:hint="eastAsia"/>
                <w:szCs w:val="21"/>
              </w:rPr>
              <w:t>--</w:t>
            </w:r>
          </w:p>
        </w:tc>
        <w:tc>
          <w:tcPr>
            <w:tcW w:w="4253" w:type="dxa"/>
          </w:tcPr>
          <w:p w14:paraId="46B63FD5" w14:textId="77777777" w:rsidR="004F0E98" w:rsidRDefault="004F0E98" w:rsidP="008D5865">
            <w:pPr>
              <w:spacing w:beforeLines="50" w:before="156"/>
              <w:rPr>
                <w:rFonts w:eastAsia="仿宋"/>
                <w:szCs w:val="21"/>
              </w:rPr>
            </w:pPr>
            <w:r>
              <w:rPr>
                <w:rFonts w:eastAsia="仿宋" w:hint="eastAsia"/>
                <w:szCs w:val="21"/>
              </w:rPr>
              <w:t>--</w:t>
            </w:r>
          </w:p>
        </w:tc>
      </w:tr>
    </w:tbl>
    <w:p w14:paraId="2F9C1BC3" w14:textId="77777777" w:rsidR="004F0E98" w:rsidRDefault="004F0E98" w:rsidP="004F0E98">
      <w:pPr>
        <w:spacing w:beforeLines="50" w:before="156"/>
        <w:rPr>
          <w:rFonts w:eastAsia="仿宋"/>
          <w:szCs w:val="21"/>
        </w:rPr>
      </w:pPr>
      <w:r>
        <w:rPr>
          <w:rFonts w:eastAsia="仿宋" w:hint="eastAsia"/>
          <w:szCs w:val="21"/>
        </w:rPr>
        <w:t>上述报价的含义如下：</w:t>
      </w:r>
    </w:p>
    <w:p w14:paraId="12E1D5FE" w14:textId="77777777" w:rsidR="004F0E98" w:rsidRDefault="004F0E98" w:rsidP="004F0E98">
      <w:pPr>
        <w:numPr>
          <w:ilvl w:val="0"/>
          <w:numId w:val="3"/>
        </w:numPr>
        <w:spacing w:beforeLines="50" w:before="156"/>
        <w:rPr>
          <w:rFonts w:eastAsia="仿宋"/>
          <w:szCs w:val="21"/>
        </w:rPr>
      </w:pPr>
      <w:r>
        <w:rPr>
          <w:rFonts w:eastAsia="仿宋" w:hint="eastAsia"/>
          <w:szCs w:val="21"/>
        </w:rPr>
        <w:t>当最终确定的发行利率高于或等于</w:t>
      </w:r>
      <w:r>
        <w:rPr>
          <w:rFonts w:eastAsia="仿宋" w:hint="eastAsia"/>
          <w:szCs w:val="21"/>
        </w:rPr>
        <w:t>5.80%</w:t>
      </w:r>
      <w:r>
        <w:rPr>
          <w:rFonts w:eastAsia="仿宋" w:hint="eastAsia"/>
          <w:szCs w:val="21"/>
        </w:rPr>
        <w:t>时，有效申购金额为</w:t>
      </w:r>
      <w:r>
        <w:rPr>
          <w:rFonts w:eastAsia="仿宋" w:hint="eastAsia"/>
          <w:szCs w:val="21"/>
        </w:rPr>
        <w:t>8,000</w:t>
      </w:r>
      <w:r>
        <w:rPr>
          <w:rFonts w:eastAsia="仿宋" w:hint="eastAsia"/>
          <w:szCs w:val="21"/>
        </w:rPr>
        <w:t>万元；</w:t>
      </w:r>
    </w:p>
    <w:p w14:paraId="7CDB360E" w14:textId="77777777" w:rsidR="004F0E98" w:rsidRDefault="004F0E98" w:rsidP="004F0E98">
      <w:pPr>
        <w:numPr>
          <w:ilvl w:val="0"/>
          <w:numId w:val="3"/>
        </w:numPr>
        <w:spacing w:beforeLines="50" w:before="156"/>
        <w:rPr>
          <w:rFonts w:eastAsia="仿宋"/>
          <w:szCs w:val="21"/>
        </w:rPr>
      </w:pPr>
      <w:r>
        <w:rPr>
          <w:rFonts w:eastAsia="仿宋" w:hint="eastAsia"/>
          <w:szCs w:val="21"/>
        </w:rPr>
        <w:t>当最终确定的发行利率低于</w:t>
      </w:r>
      <w:r>
        <w:rPr>
          <w:rFonts w:eastAsia="仿宋" w:hint="eastAsia"/>
          <w:szCs w:val="21"/>
        </w:rPr>
        <w:t>5.80%</w:t>
      </w:r>
      <w:r>
        <w:rPr>
          <w:rFonts w:eastAsia="仿宋" w:hint="eastAsia"/>
          <w:szCs w:val="21"/>
        </w:rPr>
        <w:t>，但高于或等于</w:t>
      </w:r>
      <w:r>
        <w:rPr>
          <w:rFonts w:eastAsia="仿宋" w:hint="eastAsia"/>
          <w:szCs w:val="21"/>
        </w:rPr>
        <w:t>5.70%</w:t>
      </w:r>
      <w:r>
        <w:rPr>
          <w:rFonts w:eastAsia="仿宋" w:hint="eastAsia"/>
          <w:szCs w:val="21"/>
        </w:rPr>
        <w:t>时，有效申购金额为</w:t>
      </w:r>
      <w:r>
        <w:rPr>
          <w:rFonts w:eastAsia="仿宋" w:hint="eastAsia"/>
          <w:szCs w:val="21"/>
        </w:rPr>
        <w:t>5,000</w:t>
      </w:r>
      <w:r>
        <w:rPr>
          <w:rFonts w:eastAsia="仿宋" w:hint="eastAsia"/>
          <w:szCs w:val="21"/>
        </w:rPr>
        <w:t>万元；</w:t>
      </w:r>
    </w:p>
    <w:p w14:paraId="00B5AD8D" w14:textId="77777777" w:rsidR="004F0E98" w:rsidRDefault="004F0E98" w:rsidP="004F0E98">
      <w:pPr>
        <w:numPr>
          <w:ilvl w:val="0"/>
          <w:numId w:val="3"/>
        </w:numPr>
        <w:spacing w:beforeLines="50" w:before="156"/>
        <w:rPr>
          <w:rFonts w:eastAsia="仿宋"/>
          <w:szCs w:val="21"/>
        </w:rPr>
      </w:pPr>
      <w:r>
        <w:rPr>
          <w:rFonts w:eastAsia="仿宋" w:hint="eastAsia"/>
          <w:szCs w:val="21"/>
        </w:rPr>
        <w:t>当最终确定的发行利率低于</w:t>
      </w:r>
      <w:r>
        <w:rPr>
          <w:rFonts w:eastAsia="仿宋" w:hint="eastAsia"/>
          <w:szCs w:val="21"/>
        </w:rPr>
        <w:t>5.70%</w:t>
      </w:r>
      <w:r>
        <w:rPr>
          <w:rFonts w:eastAsia="仿宋" w:hint="eastAsia"/>
          <w:szCs w:val="21"/>
        </w:rPr>
        <w:t>，但高于或等于</w:t>
      </w:r>
      <w:r>
        <w:rPr>
          <w:rFonts w:eastAsia="仿宋" w:hint="eastAsia"/>
          <w:szCs w:val="21"/>
        </w:rPr>
        <w:t>5.60%</w:t>
      </w:r>
      <w:r>
        <w:rPr>
          <w:rFonts w:eastAsia="仿宋" w:hint="eastAsia"/>
          <w:szCs w:val="21"/>
        </w:rPr>
        <w:t>时，有效申购金额为</w:t>
      </w:r>
      <w:r>
        <w:rPr>
          <w:rFonts w:eastAsia="仿宋" w:hint="eastAsia"/>
          <w:szCs w:val="21"/>
        </w:rPr>
        <w:t>3,000</w:t>
      </w:r>
      <w:r>
        <w:rPr>
          <w:rFonts w:eastAsia="仿宋" w:hint="eastAsia"/>
          <w:szCs w:val="21"/>
        </w:rPr>
        <w:t>万元；</w:t>
      </w:r>
    </w:p>
    <w:p w14:paraId="54CFB471" w14:textId="77777777" w:rsidR="004F0E98" w:rsidRDefault="004F0E98" w:rsidP="004F0E98">
      <w:pPr>
        <w:numPr>
          <w:ilvl w:val="0"/>
          <w:numId w:val="3"/>
        </w:numPr>
        <w:spacing w:beforeLines="50" w:before="156"/>
        <w:rPr>
          <w:rFonts w:eastAsia="仿宋"/>
          <w:szCs w:val="21"/>
        </w:rPr>
      </w:pPr>
      <w:r>
        <w:rPr>
          <w:rFonts w:eastAsia="仿宋" w:hint="eastAsia"/>
          <w:szCs w:val="21"/>
        </w:rPr>
        <w:t>当最终确定的发行利率低于</w:t>
      </w:r>
      <w:r>
        <w:rPr>
          <w:rFonts w:eastAsia="仿宋" w:hint="eastAsia"/>
          <w:szCs w:val="21"/>
        </w:rPr>
        <w:t>5.60%</w:t>
      </w:r>
      <w:r>
        <w:rPr>
          <w:rFonts w:eastAsia="仿宋" w:hint="eastAsia"/>
          <w:szCs w:val="21"/>
        </w:rPr>
        <w:t>，但高于或等于</w:t>
      </w:r>
      <w:r>
        <w:rPr>
          <w:rFonts w:eastAsia="仿宋" w:hint="eastAsia"/>
          <w:szCs w:val="21"/>
        </w:rPr>
        <w:t>5.50%</w:t>
      </w:r>
      <w:r>
        <w:rPr>
          <w:rFonts w:eastAsia="仿宋" w:hint="eastAsia"/>
          <w:szCs w:val="21"/>
        </w:rPr>
        <w:t>时，有效申购金额为</w:t>
      </w:r>
      <w:r>
        <w:rPr>
          <w:rFonts w:eastAsia="仿宋" w:hint="eastAsia"/>
          <w:szCs w:val="21"/>
        </w:rPr>
        <w:t>1,000</w:t>
      </w:r>
      <w:r>
        <w:rPr>
          <w:rFonts w:eastAsia="仿宋" w:hint="eastAsia"/>
          <w:szCs w:val="21"/>
        </w:rPr>
        <w:t>万元；</w:t>
      </w:r>
    </w:p>
    <w:p w14:paraId="3F4A3210" w14:textId="77777777" w:rsidR="004F0E98" w:rsidRDefault="004F0E98" w:rsidP="004F0E98">
      <w:pPr>
        <w:numPr>
          <w:ilvl w:val="0"/>
          <w:numId w:val="3"/>
        </w:numPr>
        <w:spacing w:beforeLines="50" w:before="156"/>
        <w:rPr>
          <w:rFonts w:eastAsia="仿宋"/>
          <w:szCs w:val="21"/>
        </w:rPr>
      </w:pPr>
      <w:r>
        <w:rPr>
          <w:rFonts w:eastAsia="仿宋" w:hint="eastAsia"/>
          <w:szCs w:val="21"/>
        </w:rPr>
        <w:t>当最终确定的发行利率低于</w:t>
      </w:r>
      <w:r>
        <w:rPr>
          <w:rFonts w:eastAsia="仿宋" w:hint="eastAsia"/>
          <w:szCs w:val="21"/>
        </w:rPr>
        <w:t>5.50%</w:t>
      </w:r>
      <w:r>
        <w:rPr>
          <w:rFonts w:eastAsia="仿宋" w:hint="eastAsia"/>
          <w:szCs w:val="21"/>
        </w:rPr>
        <w:t>时，该申购无效。</w:t>
      </w:r>
    </w:p>
    <w:p w14:paraId="1C6F5B0B" w14:textId="77777777" w:rsidR="004F0E98" w:rsidRDefault="004F0E98" w:rsidP="004F0E98">
      <w:pPr>
        <w:spacing w:beforeLines="50" w:before="156"/>
        <w:ind w:left="6"/>
        <w:rPr>
          <w:rFonts w:eastAsia="仿宋"/>
          <w:szCs w:val="21"/>
        </w:rPr>
      </w:pPr>
      <w:r>
        <w:rPr>
          <w:rFonts w:eastAsia="仿宋" w:hint="eastAsia"/>
          <w:szCs w:val="21"/>
        </w:rPr>
        <w:t>3</w:t>
      </w:r>
      <w:r>
        <w:rPr>
          <w:rFonts w:eastAsia="仿宋" w:hint="eastAsia"/>
          <w:szCs w:val="21"/>
        </w:rPr>
        <w:t>、</w:t>
      </w:r>
      <w:r>
        <w:rPr>
          <w:rFonts w:eastAsia="仿宋" w:hint="eastAsia"/>
          <w:szCs w:val="21"/>
        </w:rPr>
        <w:t xml:space="preserve"> </w:t>
      </w:r>
      <w:r>
        <w:rPr>
          <w:rFonts w:eastAsia="仿宋" w:hint="eastAsia"/>
          <w:szCs w:val="21"/>
        </w:rPr>
        <w:t>投资者须以传真方式参与本次簿记建档过程，以其他方式传送、送达一概无效。</w:t>
      </w:r>
    </w:p>
    <w:p w14:paraId="7704768E" w14:textId="77777777" w:rsidR="004F0E98" w:rsidRDefault="004F0E98" w:rsidP="004F0E98">
      <w:pPr>
        <w:adjustRightInd w:val="0"/>
        <w:snapToGrid w:val="0"/>
        <w:spacing w:beforeLines="50" w:before="156" w:line="300" w:lineRule="auto"/>
        <w:ind w:right="163" w:firstLineChars="200" w:firstLine="440"/>
        <w:rPr>
          <w:rFonts w:ascii="仿宋_GB2312" w:eastAsia="仿宋_GB2312" w:hAnsi="Cambria" w:cs="宋体"/>
          <w:sz w:val="22"/>
          <w:lang w:bidi="ar"/>
        </w:rPr>
      </w:pPr>
    </w:p>
    <w:p w14:paraId="01452352" w14:textId="77777777" w:rsidR="004F0E98" w:rsidRDefault="004F0E98" w:rsidP="004F0E98">
      <w:pPr>
        <w:autoSpaceDE w:val="0"/>
        <w:adjustRightInd w:val="0"/>
        <w:snapToGrid w:val="0"/>
        <w:spacing w:beforeLines="50" w:before="156" w:line="360" w:lineRule="auto"/>
        <w:ind w:firstLineChars="200" w:firstLine="562"/>
        <w:jc w:val="left"/>
        <w:rPr>
          <w:rFonts w:ascii="宋体" w:hAnsi="宋体" w:cs="宋体"/>
          <w:b/>
          <w:color w:val="000000"/>
          <w:sz w:val="28"/>
          <w:szCs w:val="36"/>
        </w:rPr>
      </w:pPr>
    </w:p>
    <w:p w14:paraId="5468AC79" w14:textId="77777777" w:rsidR="004F0E98" w:rsidRPr="00BD2009" w:rsidRDefault="004F0E98" w:rsidP="004F0E98">
      <w:pPr>
        <w:spacing w:line="480" w:lineRule="auto"/>
        <w:jc w:val="left"/>
        <w:rPr>
          <w:rFonts w:ascii="宋体" w:hAnsi="宋体" w:cs="黑体"/>
          <w:b/>
          <w:sz w:val="28"/>
          <w:szCs w:val="24"/>
          <w:lang w:bidi="ar"/>
        </w:rPr>
      </w:pPr>
      <w:r>
        <w:rPr>
          <w:rFonts w:ascii="宋体" w:hAnsi="宋体" w:cs="宋体"/>
          <w:b/>
          <w:sz w:val="24"/>
          <w:szCs w:val="36"/>
          <w:lang w:bidi="ar"/>
        </w:rPr>
        <w:br w:type="page"/>
      </w:r>
      <w:r w:rsidRPr="00BD2009">
        <w:rPr>
          <w:rFonts w:ascii="宋体" w:hAnsi="宋体" w:cs="黑体" w:hint="eastAsia"/>
          <w:b/>
          <w:sz w:val="24"/>
          <w:szCs w:val="24"/>
          <w:lang w:bidi="ar"/>
        </w:rPr>
        <w:lastRenderedPageBreak/>
        <w:t>附件三</w:t>
      </w:r>
      <w:r w:rsidRPr="00BD2009">
        <w:rPr>
          <w:rFonts w:ascii="宋体" w:hAnsi="宋体" w:cs="黑体" w:hint="eastAsia"/>
          <w:b/>
          <w:sz w:val="28"/>
          <w:szCs w:val="24"/>
          <w:lang w:bidi="ar"/>
        </w:rPr>
        <w:t xml:space="preserve"> </w:t>
      </w:r>
      <w:r w:rsidRPr="00BD2009">
        <w:rPr>
          <w:rFonts w:ascii="宋体" w:hAnsi="宋体" w:cs="黑体"/>
          <w:b/>
          <w:sz w:val="28"/>
          <w:szCs w:val="24"/>
          <w:lang w:bidi="ar"/>
        </w:rPr>
        <w:t xml:space="preserve">             </w:t>
      </w:r>
    </w:p>
    <w:p w14:paraId="4EAD73D3" w14:textId="77777777" w:rsidR="004F0E98" w:rsidRDefault="004F0E98" w:rsidP="004F0E98">
      <w:pPr>
        <w:spacing w:line="480" w:lineRule="auto"/>
        <w:jc w:val="center"/>
        <w:rPr>
          <w:rFonts w:ascii="黑体" w:eastAsia="黑体" w:hAnsi="宋体" w:cs="黑体"/>
          <w:b/>
          <w:sz w:val="28"/>
          <w:szCs w:val="24"/>
          <w:lang w:bidi="ar"/>
        </w:rPr>
      </w:pPr>
      <w:r>
        <w:rPr>
          <w:rFonts w:ascii="黑体" w:eastAsia="黑体" w:hAnsi="宋体" w:cs="黑体" w:hint="eastAsia"/>
          <w:b/>
          <w:sz w:val="28"/>
          <w:szCs w:val="24"/>
          <w:lang w:bidi="ar"/>
        </w:rPr>
        <w:t>债券专业投资者确认函</w:t>
      </w:r>
    </w:p>
    <w:p w14:paraId="6F415119" w14:textId="77777777" w:rsidR="004F0E98" w:rsidRDefault="004F0E98" w:rsidP="004F0E98">
      <w:pPr>
        <w:adjustRightInd w:val="0"/>
        <w:snapToGrid w:val="0"/>
        <w:spacing w:beforeLines="50" w:before="156" w:afterLines="50" w:after="156" w:line="300" w:lineRule="auto"/>
        <w:ind w:firstLineChars="200" w:firstLine="442"/>
        <w:rPr>
          <w:rFonts w:ascii="仿宋_GB2312" w:eastAsia="仿宋_GB2312" w:hAnsi="Cambria" w:cs="宋体"/>
          <w:b/>
          <w:sz w:val="22"/>
        </w:rPr>
      </w:pPr>
      <w:r w:rsidRPr="005E3092">
        <w:rPr>
          <w:rFonts w:ascii="仿宋_GB2312" w:eastAsia="仿宋_GB2312" w:hAnsi="Cambria" w:cs="宋体" w:hint="eastAsia"/>
          <w:b/>
          <w:sz w:val="22"/>
          <w:lang w:bidi="ar"/>
        </w:rPr>
        <w:t>根据《公司债券发行与交易管理办法》及《证券期货投资者适当性管理办法》规定，本机构为符合以下条件（请在［   ］中勾选）的债券专业投资者：</w:t>
      </w:r>
    </w:p>
    <w:p w14:paraId="37D1180E" w14:textId="77777777" w:rsidR="004F0E98" w:rsidRDefault="004F0E98" w:rsidP="004F0E98">
      <w:pPr>
        <w:adjustRightInd w:val="0"/>
        <w:snapToGrid w:val="0"/>
        <w:spacing w:line="336" w:lineRule="auto"/>
        <w:ind w:firstLineChars="200" w:firstLine="422"/>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 xml:space="preserve">经有关金融监管部门批准设立的金融机构，包括证券公司、期货公司、基金管理公司及其子公司、商业银行、保险公司、信托公司、财务公司等；经行业协会备案或者登记的证券公司子公司、期货公司子公司、私募基金管理人； </w:t>
      </w:r>
    </w:p>
    <w:p w14:paraId="6B94A12F" w14:textId="77777777" w:rsidR="004F0E98" w:rsidRDefault="004F0E98" w:rsidP="004F0E98">
      <w:pPr>
        <w:adjustRightInd w:val="0"/>
        <w:snapToGrid w:val="0"/>
        <w:spacing w:line="336" w:lineRule="auto"/>
        <w:ind w:firstLineChars="200" w:firstLine="422"/>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上述机构面向投资者发行的理财产品，包括但不限于证券公司资产管理产品、基金管理公司及其子公司产品、期货公司资产管理产品、银行理财产品、保险产品、信托产品、经行业协会备案的私募基金；（</w:t>
      </w:r>
      <w:r>
        <w:rPr>
          <w:rFonts w:ascii="仿宋_GB2312" w:eastAsia="仿宋_GB2312" w:hAnsi="Cambria" w:cs="宋体" w:hint="eastAsia"/>
          <w:szCs w:val="21"/>
          <w:u w:val="single"/>
          <w:lang w:bidi="ar"/>
        </w:rPr>
        <w:t>如为理财产品，拟将主要资产投向单一债券，请同时勾选</w:t>
      </w:r>
      <w:r>
        <w:rPr>
          <w:rFonts w:ascii="仿宋_GB2312" w:eastAsia="仿宋_GB2312" w:hAnsi="Cambria" w:cs="宋体" w:hint="eastAsia"/>
          <w:color w:val="FF0000"/>
          <w:szCs w:val="21"/>
          <w:u w:val="single"/>
          <w:lang w:bidi="ar"/>
        </w:rPr>
        <w:t>★</w:t>
      </w:r>
      <w:r>
        <w:rPr>
          <w:rFonts w:ascii="仿宋_GB2312" w:eastAsia="仿宋_GB2312" w:hAnsi="Cambria" w:cs="宋体" w:hint="eastAsia"/>
          <w:szCs w:val="21"/>
          <w:u w:val="single"/>
          <w:lang w:bidi="ar"/>
        </w:rPr>
        <w:t>项</w:t>
      </w:r>
      <w:r>
        <w:rPr>
          <w:rFonts w:ascii="仿宋_GB2312" w:eastAsia="仿宋_GB2312" w:hAnsi="Cambria" w:cs="宋体" w:hint="eastAsia"/>
          <w:szCs w:val="21"/>
          <w:lang w:bidi="ar"/>
        </w:rPr>
        <w:t xml:space="preserve">） </w:t>
      </w:r>
    </w:p>
    <w:p w14:paraId="3FF86895" w14:textId="77777777" w:rsidR="004F0E98" w:rsidRDefault="004F0E98" w:rsidP="004F0E98">
      <w:pPr>
        <w:adjustRightInd w:val="0"/>
        <w:snapToGrid w:val="0"/>
        <w:spacing w:line="336" w:lineRule="auto"/>
        <w:ind w:firstLineChars="200" w:firstLine="422"/>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社会保障基金、企业年金等养老基金，慈善基金等社会公益基金；</w:t>
      </w:r>
    </w:p>
    <w:p w14:paraId="37D0F42C" w14:textId="77777777" w:rsidR="004F0E98" w:rsidRDefault="004F0E98" w:rsidP="004F0E98">
      <w:pPr>
        <w:adjustRightInd w:val="0"/>
        <w:snapToGrid w:val="0"/>
        <w:spacing w:line="336" w:lineRule="auto"/>
        <w:ind w:firstLineChars="200" w:firstLine="422"/>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 xml:space="preserve">合格境外机构投资者（QFII）、人民币合格境外机构投资者（RQFII）； </w:t>
      </w:r>
    </w:p>
    <w:p w14:paraId="6633FFDE" w14:textId="77777777" w:rsidR="004F0E98" w:rsidRDefault="004F0E98" w:rsidP="004F0E98">
      <w:pPr>
        <w:adjustRightInd w:val="0"/>
        <w:snapToGrid w:val="0"/>
        <w:spacing w:line="336" w:lineRule="auto"/>
        <w:ind w:leftChars="202" w:left="1162" w:hangingChars="350" w:hanging="738"/>
        <w:jc w:val="left"/>
        <w:rPr>
          <w:rFonts w:ascii="仿宋_GB2312" w:eastAsia="仿宋_GB2312" w:hAnsi="Cambria" w:cs="宋体"/>
          <w:b/>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同时符合下列条件的法人或其他组织（</w:t>
      </w:r>
      <w:r>
        <w:rPr>
          <w:rFonts w:ascii="仿宋_GB2312" w:eastAsia="仿宋_GB2312" w:hAnsi="Cambria" w:cs="宋体" w:hint="eastAsia"/>
          <w:szCs w:val="21"/>
          <w:u w:val="single"/>
          <w:lang w:bidi="ar"/>
        </w:rPr>
        <w:t>如为合伙企业，拟将主要资产投向单一债券，请同时勾选</w:t>
      </w:r>
      <w:r>
        <w:rPr>
          <w:rFonts w:ascii="仿宋_GB2312" w:eastAsia="仿宋_GB2312" w:hAnsi="Cambria" w:cs="宋体" w:hint="eastAsia"/>
          <w:color w:val="FF0000"/>
          <w:szCs w:val="21"/>
          <w:u w:val="single"/>
          <w:lang w:bidi="ar"/>
        </w:rPr>
        <w:t>★</w:t>
      </w:r>
      <w:r>
        <w:rPr>
          <w:rFonts w:ascii="仿宋_GB2312" w:eastAsia="仿宋_GB2312" w:hAnsi="Cambria" w:cs="宋体" w:hint="eastAsia"/>
          <w:szCs w:val="21"/>
          <w:u w:val="single"/>
          <w:lang w:bidi="ar"/>
        </w:rPr>
        <w:t>项</w:t>
      </w:r>
      <w:r>
        <w:rPr>
          <w:rFonts w:ascii="仿宋_GB2312" w:eastAsia="仿宋_GB2312" w:hAnsi="Cambria" w:cs="宋体" w:hint="eastAsia"/>
          <w:szCs w:val="21"/>
          <w:lang w:bidi="ar"/>
        </w:rPr>
        <w:t>）：</w:t>
      </w:r>
    </w:p>
    <w:p w14:paraId="73EBD737" w14:textId="77777777" w:rsidR="004F0E98" w:rsidRDefault="004F0E98" w:rsidP="004F0E98">
      <w:pPr>
        <w:adjustRightInd w:val="0"/>
        <w:snapToGrid w:val="0"/>
        <w:spacing w:line="336" w:lineRule="auto"/>
        <w:ind w:leftChars="700" w:left="1470"/>
        <w:jc w:val="left"/>
        <w:rPr>
          <w:rFonts w:ascii="仿宋_GB2312" w:eastAsia="仿宋_GB2312" w:hAnsi="Cambria" w:cs="宋体"/>
          <w:b/>
          <w:szCs w:val="21"/>
        </w:rPr>
      </w:pPr>
      <w:r>
        <w:rPr>
          <w:rFonts w:ascii="仿宋_GB2312" w:eastAsia="仿宋_GB2312" w:hAnsi="Cambria" w:cs="宋体" w:hint="eastAsia"/>
          <w:szCs w:val="21"/>
          <w:lang w:bidi="ar"/>
        </w:rPr>
        <w:t>（1）最近1年末净资产不低于人民币2000万元；</w:t>
      </w:r>
      <w:r>
        <w:rPr>
          <w:rFonts w:ascii="仿宋_GB2312" w:eastAsia="仿宋_GB2312" w:hAnsi="Cambria" w:cs="宋体" w:hint="eastAsia"/>
          <w:szCs w:val="21"/>
          <w:lang w:bidi="ar"/>
        </w:rPr>
        <w:br/>
        <w:t>（2）最近1年末金融资产不低于1000万元；</w:t>
      </w:r>
      <w:r>
        <w:rPr>
          <w:rFonts w:ascii="仿宋_GB2312" w:eastAsia="仿宋_GB2312" w:hAnsi="Cambria" w:cs="宋体" w:hint="eastAsia"/>
          <w:szCs w:val="21"/>
          <w:lang w:bidi="ar"/>
        </w:rPr>
        <w:br/>
        <w:t>（3）具有2年以上证券、基金、期货、黄金、外汇等投资经历。</w:t>
      </w:r>
    </w:p>
    <w:p w14:paraId="39AC4494" w14:textId="77777777" w:rsidR="004F0E98" w:rsidRDefault="004F0E98" w:rsidP="004F0E98">
      <w:pPr>
        <w:adjustRightInd w:val="0"/>
        <w:snapToGrid w:val="0"/>
        <w:spacing w:line="336" w:lineRule="auto"/>
        <w:ind w:firstLineChars="200" w:firstLine="422"/>
        <w:jc w:val="left"/>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同时符合下列条件的个人：</w:t>
      </w:r>
    </w:p>
    <w:p w14:paraId="20CFB550" w14:textId="77777777" w:rsidR="004F0E98" w:rsidRDefault="004F0E98" w:rsidP="004F0E98">
      <w:pPr>
        <w:adjustRightInd w:val="0"/>
        <w:snapToGrid w:val="0"/>
        <w:spacing w:line="336" w:lineRule="auto"/>
        <w:ind w:leftChars="700" w:left="1470"/>
        <w:jc w:val="left"/>
        <w:rPr>
          <w:rFonts w:ascii="仿宋_GB2312" w:eastAsia="仿宋_GB2312" w:hAnsi="Cambria" w:cs="宋体"/>
          <w:szCs w:val="21"/>
        </w:rPr>
      </w:pPr>
      <w:r>
        <w:rPr>
          <w:rFonts w:ascii="仿宋_GB2312" w:eastAsia="仿宋_GB2312" w:hAnsi="Cambria" w:cs="宋体" w:hint="eastAsia"/>
          <w:szCs w:val="21"/>
          <w:lang w:bidi="ar"/>
        </w:rPr>
        <w:t>（1）申请资格认定前20个交易日名下金融资产日均不低于500万元，或者最近3年个人年均收入不低于50万元；</w:t>
      </w:r>
    </w:p>
    <w:p w14:paraId="5B6B85D8" w14:textId="77777777" w:rsidR="004F0E98" w:rsidRDefault="004F0E98" w:rsidP="004F0E98">
      <w:pPr>
        <w:adjustRightInd w:val="0"/>
        <w:snapToGrid w:val="0"/>
        <w:spacing w:line="336" w:lineRule="auto"/>
        <w:ind w:leftChars="700" w:left="1890" w:hangingChars="200" w:hanging="420"/>
        <w:jc w:val="left"/>
        <w:rPr>
          <w:rFonts w:ascii="仿宋_GB2312" w:eastAsia="仿宋_GB2312" w:hAnsi="Cambria" w:cs="宋体"/>
          <w:szCs w:val="21"/>
        </w:rPr>
      </w:pPr>
      <w:r>
        <w:rPr>
          <w:rFonts w:ascii="仿宋_GB2312" w:eastAsia="仿宋_GB2312" w:hAnsi="Cambria" w:cs="宋体" w:hint="eastAsia"/>
          <w:szCs w:val="21"/>
          <w:lang w:bidi="ar"/>
        </w:rPr>
        <w:t>（2）</w:t>
      </w:r>
      <w:r>
        <w:rPr>
          <w:rFonts w:ascii="仿宋_GB2312" w:eastAsia="仿宋_GB2312" w:hAnsi="Cambria" w:cs="宋体" w:hint="eastAsia"/>
          <w:b/>
          <w:szCs w:val="21"/>
          <w:lang w:bidi="ar"/>
        </w:rPr>
        <w:t>［   ］</w:t>
      </w:r>
      <w:r>
        <w:rPr>
          <w:rFonts w:ascii="仿宋_GB2312" w:eastAsia="仿宋_GB2312" w:hAnsi="Cambria" w:cs="宋体" w:hint="eastAsia"/>
          <w:szCs w:val="21"/>
          <w:lang w:bidi="ar"/>
        </w:rPr>
        <w:t>具有2年以上证券、基金、期货、黄金、外汇等投资经验；</w:t>
      </w:r>
      <w:r>
        <w:rPr>
          <w:rFonts w:ascii="仿宋_GB2312" w:eastAsia="仿宋_GB2312" w:hAnsi="Cambria" w:cs="宋体" w:hint="eastAsia"/>
          <w:szCs w:val="21"/>
          <w:lang w:bidi="ar"/>
        </w:rPr>
        <w:br/>
      </w:r>
      <w:r>
        <w:rPr>
          <w:rFonts w:ascii="仿宋_GB2312" w:eastAsia="仿宋_GB2312" w:hAnsi="Cambria" w:cs="宋体" w:hint="eastAsia"/>
          <w:b/>
          <w:szCs w:val="21"/>
          <w:lang w:bidi="ar"/>
        </w:rPr>
        <w:t>［   ］</w:t>
      </w:r>
      <w:r>
        <w:rPr>
          <w:rFonts w:ascii="仿宋_GB2312" w:eastAsia="仿宋_GB2312" w:hAnsi="Cambria" w:cs="宋体" w:hint="eastAsia"/>
          <w:szCs w:val="21"/>
          <w:lang w:bidi="ar"/>
        </w:rPr>
        <w:t>或者具有2年以上金融产品设计、投资、风险管理及相关工作经历；</w:t>
      </w:r>
      <w:r>
        <w:rPr>
          <w:rFonts w:ascii="仿宋_GB2312" w:eastAsia="仿宋_GB2312" w:hAnsi="Cambria" w:cs="宋体" w:hint="eastAsia"/>
          <w:szCs w:val="21"/>
          <w:lang w:bidi="ar"/>
        </w:rPr>
        <w:br/>
      </w:r>
      <w:r>
        <w:rPr>
          <w:rFonts w:ascii="仿宋_GB2312" w:eastAsia="仿宋_GB2312" w:hAnsi="Cambria" w:cs="宋体" w:hint="eastAsia"/>
          <w:b/>
          <w:szCs w:val="21"/>
          <w:lang w:bidi="ar"/>
        </w:rPr>
        <w:t>［   ］</w:t>
      </w:r>
      <w:r>
        <w:rPr>
          <w:rFonts w:ascii="仿宋_GB2312" w:eastAsia="仿宋_GB2312" w:hAnsi="Cambria" w:cs="宋体" w:hint="eastAsia"/>
          <w:szCs w:val="21"/>
          <w:lang w:bidi="ar"/>
        </w:rPr>
        <w:t>或者属于前述经有关金融监管部门批准设立的金融机构的专业投资者的高级管理人员、获得职业资格认证的从事金融相关业务的注册会计师和律师。</w:t>
      </w:r>
    </w:p>
    <w:p w14:paraId="46FA89C2" w14:textId="77777777" w:rsidR="004F0E98" w:rsidRDefault="004F0E98" w:rsidP="004F0E98">
      <w:pPr>
        <w:adjustRightInd w:val="0"/>
        <w:snapToGrid w:val="0"/>
        <w:spacing w:line="336" w:lineRule="auto"/>
        <w:ind w:firstLineChars="200" w:firstLine="422"/>
        <w:jc w:val="left"/>
        <w:rPr>
          <w:rFonts w:ascii="仿宋_GB2312" w:eastAsia="仿宋_GB2312" w:hAnsi="Cambria" w:cs="宋体"/>
          <w:szCs w:val="21"/>
        </w:rPr>
      </w:pPr>
      <w:r>
        <w:rPr>
          <w:rFonts w:ascii="仿宋_GB2312" w:eastAsia="仿宋_GB2312" w:hAnsi="Cambria" w:cs="宋体" w:hint="eastAsia"/>
          <w:b/>
          <w:szCs w:val="21"/>
          <w:lang w:bidi="ar"/>
        </w:rPr>
        <w:t>［   ］</w:t>
      </w:r>
      <w:r>
        <w:rPr>
          <w:rFonts w:ascii="仿宋_GB2312" w:eastAsia="仿宋_GB2312" w:hAnsi="Cambria" w:cs="宋体" w:hint="eastAsia"/>
          <w:szCs w:val="21"/>
          <w:lang w:bidi="ar"/>
        </w:rPr>
        <w:t xml:space="preserve">中国证监会和证券交易所认可的其他投资者。 </w:t>
      </w:r>
    </w:p>
    <w:p w14:paraId="1483AC99" w14:textId="77777777" w:rsidR="004F0E98" w:rsidRDefault="004F0E98" w:rsidP="004F0E98">
      <w:pPr>
        <w:adjustRightInd w:val="0"/>
        <w:snapToGrid w:val="0"/>
        <w:spacing w:line="336" w:lineRule="auto"/>
        <w:ind w:firstLineChars="200" w:firstLine="420"/>
        <w:jc w:val="left"/>
        <w:rPr>
          <w:rFonts w:ascii="仿宋_GB2312" w:eastAsia="仿宋_GB2312" w:hAnsi="Cambria" w:cs="宋体"/>
          <w:bCs/>
          <w:szCs w:val="21"/>
        </w:rPr>
      </w:pPr>
      <w:r>
        <w:rPr>
          <w:rFonts w:ascii="仿宋_GB2312" w:eastAsia="仿宋_GB2312" w:hAnsi="Cambria" w:cs="宋体" w:hint="eastAsia"/>
          <w:bCs/>
          <w:szCs w:val="21"/>
          <w:lang w:bidi="ar"/>
        </w:rPr>
        <w:t>注：前款所称金融资产，是指银行存款、股票、债券、基金份额、资产管理计划、银行理财产品、信托计划、保险产品、期货及其他衍生产品等。</w:t>
      </w:r>
    </w:p>
    <w:p w14:paraId="1A812A3F" w14:textId="77777777" w:rsidR="004F0E98" w:rsidRDefault="004F0E98" w:rsidP="004F0E98">
      <w:pPr>
        <w:adjustRightInd w:val="0"/>
        <w:snapToGrid w:val="0"/>
        <w:spacing w:line="336" w:lineRule="auto"/>
        <w:ind w:firstLineChars="200" w:firstLine="420"/>
        <w:jc w:val="left"/>
        <w:rPr>
          <w:rFonts w:ascii="仿宋_GB2312" w:eastAsia="仿宋_GB2312" w:hAnsi="Cambria" w:cs="宋体"/>
          <w:szCs w:val="21"/>
        </w:rPr>
      </w:pPr>
      <w:r>
        <w:rPr>
          <w:rFonts w:ascii="仿宋_GB2312" w:eastAsia="仿宋_GB2312" w:hAnsi="Cambria" w:cs="宋体" w:hint="eastAsia"/>
          <w:color w:val="FF0000"/>
          <w:szCs w:val="21"/>
          <w:lang w:bidi="ar"/>
        </w:rPr>
        <w:t>★</w:t>
      </w:r>
      <w:r>
        <w:rPr>
          <w:rFonts w:ascii="仿宋_GB2312" w:eastAsia="仿宋_GB2312" w:hAnsi="Cambria" w:cs="宋体" w:hint="eastAsia"/>
          <w:b/>
          <w:color w:val="FF0000"/>
          <w:szCs w:val="21"/>
          <w:lang w:bidi="ar"/>
        </w:rPr>
        <w:t>如为理财产品、合伙企业，拟将主要资产投向单一债券：本机构已根据穿透原则（《公司债券发行与交易管理办法》第十四条之规定）核查至最终投资者亦为专业投资者。</w:t>
      </w:r>
      <w:r>
        <w:rPr>
          <w:rFonts w:ascii="仿宋_GB2312" w:eastAsia="仿宋_GB2312" w:hAnsi="Cambria" w:cs="宋体" w:hint="eastAsia"/>
          <w:b/>
          <w:szCs w:val="21"/>
          <w:lang w:bidi="ar"/>
        </w:rPr>
        <w:t>是［    ］  否［    ］</w:t>
      </w:r>
    </w:p>
    <w:p w14:paraId="683E835C" w14:textId="77777777" w:rsidR="004F0E98" w:rsidRDefault="004F0E98" w:rsidP="004F0E98">
      <w:pPr>
        <w:widowControl/>
        <w:jc w:val="left"/>
      </w:pPr>
      <w:r>
        <w:rPr>
          <w:rFonts w:ascii="仿宋_GB2312" w:eastAsia="仿宋_GB2312" w:hAnsi="Cambria" w:cs="宋体" w:hint="eastAsia"/>
          <w:b/>
          <w:szCs w:val="21"/>
          <w:lang w:bidi="ar"/>
        </w:rPr>
        <w:t xml:space="preserve">    本投资者已阅知《债券专业投资者认购资格确认函》并确认自身符合《公司债券发行与交易管理办法》及中国证监会、证券交易所债券市场适当性管理相关规定并已开通债券专业投资者资格，且本投资者已经签署《债券投资者风险告知书》，并且充分做好债券风险评估，确定自身具有债券投资的风险识别能力和承受能力，并自行承担参与认购、交易和转让的投资风险及损失。</w:t>
      </w:r>
    </w:p>
    <w:p w14:paraId="41423D68" w14:textId="77777777" w:rsidR="004F0E98" w:rsidRDefault="004F0E98" w:rsidP="004F0E98">
      <w:pPr>
        <w:adjustRightInd w:val="0"/>
        <w:snapToGrid w:val="0"/>
        <w:spacing w:line="300" w:lineRule="auto"/>
        <w:ind w:firstLineChars="200" w:firstLine="442"/>
        <w:rPr>
          <w:rFonts w:ascii="仿宋_GB2312" w:eastAsia="仿宋_GB2312" w:hAnsi="Cambria" w:cs="宋体"/>
          <w:b/>
          <w:sz w:val="22"/>
        </w:rPr>
      </w:pPr>
    </w:p>
    <w:p w14:paraId="253AA895" w14:textId="77777777" w:rsidR="004F0E98" w:rsidRDefault="004F0E98" w:rsidP="004F0E98">
      <w:pPr>
        <w:adjustRightInd w:val="0"/>
        <w:snapToGrid w:val="0"/>
        <w:spacing w:beforeLines="50" w:before="156" w:line="300" w:lineRule="auto"/>
        <w:ind w:firstLineChars="200" w:firstLine="440"/>
        <w:rPr>
          <w:rFonts w:ascii="仿宋_GB2312" w:eastAsia="仿宋_GB2312" w:hAnsi="Cambria" w:cs="宋体"/>
          <w:sz w:val="22"/>
        </w:rPr>
      </w:pPr>
      <w:r>
        <w:rPr>
          <w:rFonts w:ascii="仿宋_GB2312" w:eastAsia="仿宋_GB2312" w:hAnsi="Cambria" w:cs="宋体" w:hint="eastAsia"/>
          <w:sz w:val="22"/>
          <w:lang w:bidi="ar"/>
        </w:rPr>
        <w:t xml:space="preserve">                                        投资者名称： </w:t>
      </w:r>
    </w:p>
    <w:p w14:paraId="566221E3" w14:textId="77777777" w:rsidR="004F0E98" w:rsidRDefault="004F0E98" w:rsidP="004F0E98">
      <w:pPr>
        <w:rPr>
          <w:rFonts w:ascii="仿宋_GB2312" w:eastAsia="仿宋_GB2312" w:hAnsi="Cambria" w:cs="宋体"/>
          <w:sz w:val="22"/>
          <w:lang w:bidi="ar"/>
        </w:rPr>
      </w:pPr>
      <w:r>
        <w:rPr>
          <w:rFonts w:ascii="仿宋_GB2312" w:eastAsia="仿宋_GB2312" w:hAnsi="Cambria" w:cs="宋体" w:hint="eastAsia"/>
          <w:sz w:val="22"/>
          <w:lang w:bidi="ar"/>
        </w:rPr>
        <w:t xml:space="preserve">                                                      （盖章/签署） </w:t>
      </w:r>
      <w:r>
        <w:rPr>
          <w:rFonts w:ascii="仿宋_GB2312" w:eastAsia="仿宋_GB2312" w:hAnsi="Cambria" w:cs="宋体" w:hint="eastAsia"/>
          <w:sz w:val="22"/>
          <w:lang w:bidi="ar"/>
        </w:rPr>
        <w:br/>
        <w:t xml:space="preserve">                                                            年     月    日 </w:t>
      </w:r>
    </w:p>
    <w:p w14:paraId="0DBADF6E" w14:textId="77777777" w:rsidR="004F0E98" w:rsidRDefault="004F0E98" w:rsidP="004F0E98">
      <w:pPr>
        <w:spacing w:line="360" w:lineRule="auto"/>
        <w:rPr>
          <w:rFonts w:ascii="宋体" w:hAnsi="宋体" w:cs="宋体"/>
          <w:b/>
          <w:sz w:val="24"/>
          <w:szCs w:val="36"/>
          <w:lang w:bidi="ar"/>
        </w:rPr>
      </w:pPr>
      <w:r>
        <w:rPr>
          <w:rFonts w:ascii="仿宋_GB2312" w:eastAsia="仿宋_GB2312" w:hAnsi="Cambria" w:cs="宋体"/>
          <w:sz w:val="22"/>
          <w:lang w:bidi="ar"/>
        </w:rPr>
        <w:br w:type="page"/>
      </w:r>
      <w:r>
        <w:rPr>
          <w:rFonts w:ascii="宋体" w:hAnsi="宋体" w:cs="宋体" w:hint="eastAsia"/>
          <w:b/>
          <w:sz w:val="24"/>
          <w:szCs w:val="36"/>
          <w:lang w:bidi="ar"/>
        </w:rPr>
        <w:lastRenderedPageBreak/>
        <w:t xml:space="preserve">附件四 </w:t>
      </w:r>
    </w:p>
    <w:p w14:paraId="551A29E5" w14:textId="77777777" w:rsidR="004F0E98" w:rsidRPr="00050833" w:rsidRDefault="004F0E98" w:rsidP="004F0E98">
      <w:pPr>
        <w:snapToGrid w:val="0"/>
        <w:spacing w:beforeLines="50" w:before="156" w:afterLines="50" w:after="156"/>
        <w:ind w:firstLineChars="200" w:firstLine="422"/>
        <w:rPr>
          <w:rFonts w:ascii="宋体" w:hAnsi="宋体" w:cs="宋体"/>
          <w:b/>
          <w:bCs/>
          <w:szCs w:val="21"/>
        </w:rPr>
      </w:pPr>
      <w:r w:rsidRPr="00050833">
        <w:rPr>
          <w:rFonts w:ascii="宋体" w:hAnsi="宋体" w:cs="宋体" w:hint="eastAsia"/>
          <w:b/>
          <w:bCs/>
          <w:szCs w:val="21"/>
        </w:rPr>
        <w:t xml:space="preserve">重要声明:本《风险揭示书》的揭示事项仅为列举性质，未能详尽列明债券交易的所有风险。投资者在参与交易前，应认真阅读债券募集说明书以及交易所相关业务规则，并做好风险评估与财务安排，确定自身有足够的风险承受能力，避免因参与债券交易而遭受难以承受的损失。 </w:t>
      </w:r>
    </w:p>
    <w:p w14:paraId="67C6131A" w14:textId="77777777" w:rsidR="004F0E98" w:rsidRPr="006778E4" w:rsidRDefault="004F0E98" w:rsidP="004F0E98">
      <w:pPr>
        <w:snapToGrid w:val="0"/>
        <w:spacing w:afterLines="50" w:after="156"/>
        <w:jc w:val="center"/>
        <w:rPr>
          <w:rFonts w:ascii="黑体" w:eastAsia="黑体" w:hAnsi="黑体" w:cs="宋体"/>
          <w:b/>
          <w:bCs/>
          <w:sz w:val="24"/>
        </w:rPr>
      </w:pPr>
      <w:r>
        <w:rPr>
          <w:rFonts w:ascii="黑体" w:eastAsia="黑体" w:hAnsi="黑体" w:cs="宋体" w:hint="eastAsia"/>
          <w:b/>
          <w:bCs/>
          <w:sz w:val="24"/>
        </w:rPr>
        <w:t>专业</w:t>
      </w:r>
      <w:r w:rsidRPr="006778E4">
        <w:rPr>
          <w:rFonts w:ascii="黑体" w:eastAsia="黑体" w:hAnsi="黑体" w:cs="宋体" w:hint="eastAsia"/>
          <w:b/>
          <w:bCs/>
          <w:sz w:val="24"/>
        </w:rPr>
        <w:t>投资者风险揭示书</w:t>
      </w:r>
    </w:p>
    <w:p w14:paraId="34D7AF47"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一、总则：参与债券投资或交易具有信用风险、市场风险、流动性风险、放大交易风险、标准券欠库风险、政策风险及其他各类风险。 </w:t>
      </w:r>
    </w:p>
    <w:p w14:paraId="516C00AC"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二、投资者适当性：投资者应当根据自身的财务状况、投资的资金来源、实际需求、风险承受能力、投资损失后的风险计提、核销等承担损失方式以及内部制度（若为机构），审慎决定参与债券投资或交易。 </w:t>
      </w:r>
    </w:p>
    <w:p w14:paraId="3762A412"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三、信用风险：投资者参与债券投资或交易将面临债券发行人无法按期还本付息的风险。如果投资者购买或持有资信评级较低的信用债，将面临显著的信用风险。 </w:t>
      </w:r>
    </w:p>
    <w:p w14:paraId="5E3D1B5B"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四、市场风险：投资者参与债券投资或交易将面临由于市场环境或供求关系等因素导致的债券价格波动的风险。</w:t>
      </w:r>
    </w:p>
    <w:p w14:paraId="694F6393"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五、流动性风险：投资者参与债券投资或交易将面临在短期内无法以合理价格买入或卖出债券，从而遭受损失的风险。 </w:t>
      </w:r>
    </w:p>
    <w:p w14:paraId="25ABDF5D"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六、放大交易风险：投资人利用现券和回购两个品种进行债券投资的放大操作，从而放大投资损失的风险。 </w:t>
      </w:r>
    </w:p>
    <w:p w14:paraId="4DA4A7E9"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七、质押券价值变动风险：投资者在参与质押式回购业务期间需要保证回购标准券足额。如果回购期间债券价格下跌，标准券折算率相应下调，融资方面临标准券欠库风险。融资方需要及时补充质押券避免标准券不足。投资者在参与质押式协议回购业务期间可能存在质押券价值波动、分期偿还、分期摊还、司法冻结或划扣等情形导致质押券贬值或不足的风险。</w:t>
      </w:r>
    </w:p>
    <w:p w14:paraId="40CA672B"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八、操作风险：由于投资者操作失误，证券公司或结算代理人未履行职责等原因导致的操作风险。</w:t>
      </w:r>
    </w:p>
    <w:p w14:paraId="2FE4A813"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九、政策风险：由于国家法律、法规、政策、交易所规则的变化、修改等原因，可能会对投资者的交易产生不利影响，甚至造成经济损失。对于因交易所制定、修改业务规则或根据业务规则履行自律监管职责等造成的损失，交易所不承担责任。</w:t>
      </w:r>
    </w:p>
    <w:p w14:paraId="7210B75E"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十、不可抗力风险：因出现火灾、地震、瘟疫、社会动乱等不能预见、避免或克服的不可抗力情形给投资者造成的风险。</w:t>
      </w:r>
    </w:p>
    <w:p w14:paraId="06578285" w14:textId="77777777" w:rsidR="004F0E98" w:rsidRPr="009F48C6" w:rsidRDefault="004F0E98" w:rsidP="004F0E98">
      <w:pPr>
        <w:snapToGrid w:val="0"/>
        <w:spacing w:beforeLines="50" w:before="156" w:afterLines="50" w:after="156"/>
        <w:rPr>
          <w:rFonts w:ascii="仿宋" w:eastAsia="仿宋" w:hAnsi="仿宋" w:cs="宋体"/>
          <w:szCs w:val="21"/>
          <w:lang w:val="en-GB"/>
        </w:rPr>
      </w:pPr>
      <w:r w:rsidRPr="009F48C6">
        <w:rPr>
          <w:rFonts w:ascii="仿宋" w:eastAsia="仿宋" w:hAnsi="仿宋" w:cs="宋体" w:hint="eastAsia"/>
          <w:szCs w:val="21"/>
          <w:lang w:val="en-GB"/>
        </w:rPr>
        <w:t xml:space="preserve">十一、持券超限风险：投资者应当遵循监管机构及内部制度（若为机构）对于单一债券持券比例的限制，审慎决定本期债券的申购金额及比例，避免持券超限的风险。因持券超限造成无法足额缴款等一切后果和法律责任均由申购投资者自行负责，主承销商不承担相应责任。 </w:t>
      </w:r>
    </w:p>
    <w:p w14:paraId="6636D50C" w14:textId="77777777" w:rsidR="004F0E98" w:rsidRDefault="004F0E98" w:rsidP="004F0E98">
      <w:pPr>
        <w:snapToGrid w:val="0"/>
        <w:spacing w:beforeLines="50" w:before="156" w:afterLines="50" w:after="156"/>
        <w:rPr>
          <w:rFonts w:ascii="仿宋" w:eastAsia="仿宋" w:hAnsi="仿宋" w:cs="宋体"/>
          <w:b/>
          <w:szCs w:val="21"/>
        </w:rPr>
      </w:pPr>
    </w:p>
    <w:p w14:paraId="6098180E" w14:textId="77777777" w:rsidR="004F0E98" w:rsidRDefault="004F0E98" w:rsidP="004F0E98">
      <w:pPr>
        <w:snapToGrid w:val="0"/>
        <w:spacing w:beforeLines="50" w:before="156" w:afterLines="50" w:after="156"/>
        <w:rPr>
          <w:rFonts w:ascii="仿宋" w:eastAsia="仿宋" w:hAnsi="仿宋" w:cs="宋体"/>
          <w:b/>
          <w:szCs w:val="21"/>
        </w:rPr>
      </w:pPr>
    </w:p>
    <w:p w14:paraId="45DFC41A" w14:textId="77777777" w:rsidR="004F0E98" w:rsidRPr="009F48C6" w:rsidRDefault="004F0E98" w:rsidP="004F0E98">
      <w:pPr>
        <w:snapToGrid w:val="0"/>
        <w:spacing w:beforeLines="50" w:before="156" w:afterLines="50" w:after="156"/>
        <w:rPr>
          <w:rFonts w:ascii="仿宋" w:eastAsia="仿宋" w:hAnsi="仿宋" w:cs="宋体"/>
          <w:b/>
          <w:szCs w:val="21"/>
        </w:rPr>
      </w:pPr>
      <w:r w:rsidRPr="009F48C6">
        <w:rPr>
          <w:rFonts w:ascii="仿宋" w:eastAsia="仿宋" w:hAnsi="仿宋" w:cs="宋体" w:hint="eastAsia"/>
          <w:b/>
          <w:szCs w:val="21"/>
        </w:rPr>
        <w:t xml:space="preserve">投资者签署栏： </w:t>
      </w:r>
    </w:p>
    <w:p w14:paraId="3472EC51" w14:textId="77777777" w:rsidR="004F0E98" w:rsidRPr="009F48C6" w:rsidRDefault="004F0E98" w:rsidP="004F0E98">
      <w:pPr>
        <w:snapToGrid w:val="0"/>
        <w:spacing w:beforeLines="50" w:before="156" w:afterLines="50" w:after="156"/>
        <w:ind w:firstLineChars="200" w:firstLine="420"/>
        <w:rPr>
          <w:rFonts w:ascii="仿宋" w:eastAsia="仿宋" w:hAnsi="仿宋" w:cs="宋体"/>
          <w:szCs w:val="21"/>
        </w:rPr>
      </w:pPr>
      <w:r w:rsidRPr="009F48C6">
        <w:rPr>
          <w:rFonts w:ascii="仿宋" w:eastAsia="仿宋" w:hAnsi="仿宋" w:cs="宋体" w:hint="eastAsia"/>
          <w:szCs w:val="21"/>
        </w:rPr>
        <w:t xml:space="preserve">本公司（投资者）对上述合格机构投资者风险揭示书的内容已经充分理解，承诺本公司具备本期债券合格机构投资者资格，愿意参与本期债券的投资，并愿意承担本期债券的投资风险。 </w:t>
      </w:r>
    </w:p>
    <w:p w14:paraId="37E0B538" w14:textId="77777777" w:rsidR="004F0E98" w:rsidRPr="009F48C6" w:rsidRDefault="004F0E98" w:rsidP="004F0E98">
      <w:pPr>
        <w:snapToGrid w:val="0"/>
        <w:spacing w:beforeLines="50" w:before="156" w:afterLines="50" w:after="156"/>
        <w:ind w:firstLineChars="200" w:firstLine="420"/>
        <w:rPr>
          <w:rFonts w:ascii="仿宋" w:eastAsia="仿宋" w:hAnsi="仿宋" w:cs="宋体"/>
          <w:szCs w:val="21"/>
        </w:rPr>
      </w:pPr>
      <w:r w:rsidRPr="009F48C6">
        <w:rPr>
          <w:rFonts w:ascii="仿宋" w:eastAsia="仿宋" w:hAnsi="仿宋" w:cs="宋体" w:hint="eastAsia"/>
          <w:szCs w:val="21"/>
        </w:rPr>
        <w:t>特此声明。</w:t>
      </w:r>
    </w:p>
    <w:p w14:paraId="4294FE5C" w14:textId="77777777" w:rsidR="004F0E98" w:rsidRPr="009F48C6" w:rsidRDefault="004F0E98" w:rsidP="004F0E98">
      <w:pPr>
        <w:snapToGrid w:val="0"/>
        <w:spacing w:beforeLines="50" w:before="156" w:afterLines="50" w:after="156"/>
        <w:rPr>
          <w:rFonts w:ascii="仿宋" w:eastAsia="仿宋" w:hAnsi="仿宋" w:cs="宋体"/>
          <w:szCs w:val="21"/>
        </w:rPr>
      </w:pPr>
    </w:p>
    <w:p w14:paraId="68EEE12B" w14:textId="77777777" w:rsidR="004F0E98" w:rsidRPr="009F48C6" w:rsidRDefault="004F0E98" w:rsidP="004F0E98">
      <w:pPr>
        <w:snapToGrid w:val="0"/>
        <w:spacing w:beforeLines="50" w:before="156" w:afterLines="50" w:after="156"/>
        <w:ind w:firstLineChars="2200" w:firstLine="4620"/>
        <w:rPr>
          <w:rFonts w:ascii="仿宋" w:eastAsia="仿宋" w:hAnsi="仿宋" w:cs="宋体"/>
          <w:szCs w:val="21"/>
        </w:rPr>
      </w:pPr>
      <w:r w:rsidRPr="009F48C6">
        <w:rPr>
          <w:rFonts w:ascii="仿宋" w:eastAsia="仿宋" w:hAnsi="仿宋" w:cs="宋体" w:hint="eastAsia"/>
          <w:szCs w:val="21"/>
        </w:rPr>
        <w:t xml:space="preserve">         机构名称（盖公章）：</w:t>
      </w:r>
    </w:p>
    <w:p w14:paraId="2F410EFB" w14:textId="77777777" w:rsidR="004F0E98" w:rsidRDefault="004F0E98" w:rsidP="004F0E98">
      <w:pPr>
        <w:spacing w:line="480" w:lineRule="auto"/>
        <w:jc w:val="right"/>
        <w:rPr>
          <w:rFonts w:ascii="仿宋" w:eastAsia="仿宋" w:hAnsi="仿宋" w:cs="宋体"/>
          <w:szCs w:val="21"/>
        </w:rPr>
      </w:pPr>
      <w:r w:rsidRPr="009F48C6">
        <w:rPr>
          <w:rFonts w:ascii="仿宋" w:eastAsia="仿宋" w:hAnsi="仿宋" w:cs="宋体" w:hint="eastAsia"/>
          <w:szCs w:val="21"/>
        </w:rPr>
        <w:t xml:space="preserve">年     月    </w:t>
      </w:r>
      <w:r>
        <w:rPr>
          <w:rFonts w:ascii="仿宋" w:eastAsia="仿宋" w:hAnsi="仿宋" w:cs="宋体" w:hint="eastAsia"/>
          <w:szCs w:val="21"/>
        </w:rPr>
        <w:t>日</w:t>
      </w:r>
    </w:p>
    <w:p w14:paraId="6DE87D49" w14:textId="77777777" w:rsidR="004F0E98" w:rsidRDefault="004F0E98" w:rsidP="004F0E98">
      <w:pPr>
        <w:spacing w:line="360" w:lineRule="auto"/>
        <w:rPr>
          <w:rFonts w:ascii="宋体" w:hAnsi="宋体" w:cs="宋体"/>
          <w:b/>
          <w:sz w:val="24"/>
          <w:szCs w:val="36"/>
          <w:lang w:bidi="ar"/>
        </w:rPr>
      </w:pPr>
      <w:r>
        <w:rPr>
          <w:rFonts w:ascii="仿宋" w:eastAsia="仿宋" w:hAnsi="仿宋" w:cs="宋体"/>
          <w:szCs w:val="21"/>
        </w:rPr>
        <w:br w:type="page"/>
      </w:r>
      <w:r w:rsidRPr="00072748">
        <w:rPr>
          <w:rFonts w:ascii="宋体" w:hAnsi="宋体" w:cs="宋体" w:hint="eastAsia"/>
          <w:b/>
          <w:sz w:val="24"/>
          <w:szCs w:val="36"/>
          <w:lang w:bidi="ar"/>
        </w:rPr>
        <w:lastRenderedPageBreak/>
        <w:t>附件五</w:t>
      </w:r>
    </w:p>
    <w:p w14:paraId="0B1B4C03" w14:textId="77777777" w:rsidR="004F0E98" w:rsidRDefault="004F0E98" w:rsidP="004F0E98">
      <w:pPr>
        <w:spacing w:line="360" w:lineRule="auto"/>
        <w:jc w:val="center"/>
        <w:rPr>
          <w:rFonts w:ascii="黑体" w:eastAsia="黑体" w:hAnsi="黑体" w:cs="宋体"/>
          <w:b/>
          <w:sz w:val="24"/>
          <w:szCs w:val="36"/>
          <w:lang w:bidi="ar"/>
        </w:rPr>
      </w:pPr>
      <w:r w:rsidRPr="00072748">
        <w:rPr>
          <w:rFonts w:ascii="黑体" w:eastAsia="黑体" w:hAnsi="黑体" w:cs="宋体" w:hint="eastAsia"/>
          <w:b/>
          <w:sz w:val="24"/>
          <w:szCs w:val="36"/>
          <w:lang w:bidi="ar"/>
        </w:rPr>
        <w:t>受益所有人信息</w:t>
      </w:r>
      <w:r>
        <w:rPr>
          <w:rFonts w:ascii="黑体" w:eastAsia="黑体" w:hAnsi="黑体" w:cs="宋体" w:hint="eastAsia"/>
          <w:b/>
          <w:sz w:val="24"/>
          <w:szCs w:val="36"/>
          <w:lang w:bidi="ar"/>
        </w:rPr>
        <w:t>情况</w:t>
      </w:r>
      <w:r w:rsidRPr="00072748">
        <w:rPr>
          <w:rFonts w:ascii="黑体" w:eastAsia="黑体" w:hAnsi="黑体" w:cs="宋体" w:hint="eastAsia"/>
          <w:b/>
          <w:sz w:val="24"/>
          <w:szCs w:val="36"/>
          <w:lang w:bidi="ar"/>
        </w:rPr>
        <w:t>表</w:t>
      </w:r>
    </w:p>
    <w:p w14:paraId="313FD78C" w14:textId="77777777" w:rsidR="004F0E98" w:rsidRPr="0007274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根据《中国人民银行关于加强反洗钱客户身份识别有关工作的通知（银发〔2017〕235号文）》等法律规定要求，本机构受益所有人为：请在（ ）、□中勾选。 </w:t>
      </w:r>
    </w:p>
    <w:p w14:paraId="793CE222" w14:textId="77777777" w:rsidR="004F0E98" w:rsidRPr="0007274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 ）1.受政府控制的企业事业单位：□法定代表人 □实际控制人 </w:t>
      </w:r>
    </w:p>
    <w:p w14:paraId="2FBC2F1C" w14:textId="77777777" w:rsidR="004F0E98" w:rsidRPr="0007274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 ）2.非政府控制的公司法人（按顺序依次判定）：□直接或间接拥有25%公司股权或者表决权的自然人 □通过人事、财务等方式对公司进行控制的自然人 □公司的高级管理人员 （ ）3.理财产品、定向资管计划、集合资管计划、资产支持专项计划 （按顺序依次判定）：□拥有25%权益份额或者其他对产品/计划控制的自然人 □投资经理/投资主办/项目负责人/直接操作管理产品、计划的自然人 </w:t>
      </w:r>
    </w:p>
    <w:p w14:paraId="61680948" w14:textId="77777777" w:rsidR="004F0E98" w:rsidRPr="0007274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 ）4.基金产品（按顺序依次判定）：□拥有25%权益份额或者其他对基金控制的自然人 □基金经理或者直接操作管理基金产品的自然人 </w:t>
      </w:r>
    </w:p>
    <w:p w14:paraId="6F38ED43" w14:textId="77777777" w:rsidR="004F0E98" w:rsidRPr="0007274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 ）5.信托产品：□委托人 □受托人 □受益人 □其他对信托实施最终有效控制的自然人 </w:t>
      </w:r>
    </w:p>
    <w:p w14:paraId="75F328EF" w14:textId="77777777" w:rsidR="004F0E9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 xml:space="preserve">（ ）6.合伙企业（按顺序依次判定）：□超过25%合伙权益的自然人 □参照公司类标准判定 □普通合伙人或者合伙事务执行人 </w:t>
      </w:r>
    </w:p>
    <w:p w14:paraId="0C7653EF" w14:textId="77777777" w:rsidR="004F0E9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072748">
        <w:rPr>
          <w:rFonts w:ascii="仿宋" w:eastAsia="仿宋" w:hAnsi="仿宋" w:cs="宋体" w:hint="eastAsia"/>
          <w:szCs w:val="21"/>
          <w:lang w:val="en-GB"/>
        </w:rPr>
        <w:t>受益所有人信息情况如下：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249"/>
        <w:gridCol w:w="1660"/>
        <w:gridCol w:w="1935"/>
        <w:gridCol w:w="1660"/>
        <w:gridCol w:w="2230"/>
      </w:tblGrid>
      <w:tr w:rsidR="004F0E98" w14:paraId="128C553D" w14:textId="77777777" w:rsidTr="008D5865">
        <w:tc>
          <w:tcPr>
            <w:tcW w:w="675" w:type="dxa"/>
            <w:shd w:val="clear" w:color="auto" w:fill="auto"/>
          </w:tcPr>
          <w:p w14:paraId="327EBC16"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r>
              <w:rPr>
                <w:rFonts w:ascii="仿宋" w:eastAsia="仿宋" w:hAnsi="仿宋" w:cs="宋体" w:hint="eastAsia"/>
                <w:szCs w:val="21"/>
                <w:lang w:val="en-GB"/>
              </w:rPr>
              <w:t>序号</w:t>
            </w:r>
          </w:p>
        </w:tc>
        <w:tc>
          <w:tcPr>
            <w:tcW w:w="1276" w:type="dxa"/>
            <w:shd w:val="clear" w:color="auto" w:fill="auto"/>
          </w:tcPr>
          <w:p w14:paraId="43025DAD" w14:textId="77777777" w:rsidR="004F0E98" w:rsidRDefault="004F0E98" w:rsidP="008D5865">
            <w:pPr>
              <w:snapToGrid w:val="0"/>
              <w:spacing w:beforeLines="50" w:before="156" w:afterLines="50" w:after="156" w:line="360" w:lineRule="auto"/>
              <w:jc w:val="center"/>
              <w:rPr>
                <w:rFonts w:ascii="仿宋" w:eastAsia="仿宋" w:hAnsi="仿宋" w:cs="宋体"/>
                <w:szCs w:val="21"/>
                <w:lang w:val="en-GB"/>
              </w:rPr>
            </w:pPr>
            <w:r>
              <w:rPr>
                <w:rFonts w:ascii="仿宋" w:eastAsia="仿宋" w:hAnsi="仿宋" w:cs="宋体" w:hint="eastAsia"/>
                <w:szCs w:val="21"/>
                <w:lang w:val="en-GB"/>
              </w:rPr>
              <w:t>姓名</w:t>
            </w:r>
          </w:p>
        </w:tc>
        <w:tc>
          <w:tcPr>
            <w:tcW w:w="1701" w:type="dxa"/>
            <w:shd w:val="clear" w:color="auto" w:fill="auto"/>
          </w:tcPr>
          <w:p w14:paraId="4CD08CD7" w14:textId="77777777" w:rsidR="004F0E98" w:rsidRDefault="004F0E98" w:rsidP="008D5865">
            <w:pPr>
              <w:snapToGrid w:val="0"/>
              <w:spacing w:beforeLines="50" w:before="156" w:afterLines="50" w:after="156" w:line="360" w:lineRule="auto"/>
              <w:jc w:val="center"/>
              <w:rPr>
                <w:rFonts w:ascii="仿宋" w:eastAsia="仿宋" w:hAnsi="仿宋" w:cs="宋体"/>
                <w:szCs w:val="21"/>
                <w:lang w:val="en-GB"/>
              </w:rPr>
            </w:pPr>
            <w:r>
              <w:rPr>
                <w:rFonts w:ascii="仿宋" w:eastAsia="仿宋" w:hAnsi="仿宋" w:cs="宋体" w:hint="eastAsia"/>
                <w:szCs w:val="21"/>
                <w:lang w:val="en-GB"/>
              </w:rPr>
              <w:t>身份证件类型</w:t>
            </w:r>
          </w:p>
        </w:tc>
        <w:tc>
          <w:tcPr>
            <w:tcW w:w="1985" w:type="dxa"/>
            <w:shd w:val="clear" w:color="auto" w:fill="auto"/>
          </w:tcPr>
          <w:p w14:paraId="77B7E985" w14:textId="77777777" w:rsidR="004F0E98" w:rsidRDefault="004F0E98" w:rsidP="008D5865">
            <w:pPr>
              <w:snapToGrid w:val="0"/>
              <w:spacing w:beforeLines="50" w:before="156" w:afterLines="50" w:after="156" w:line="360" w:lineRule="auto"/>
              <w:jc w:val="center"/>
              <w:rPr>
                <w:rFonts w:ascii="仿宋" w:eastAsia="仿宋" w:hAnsi="仿宋" w:cs="宋体"/>
                <w:szCs w:val="21"/>
                <w:lang w:val="en-GB"/>
              </w:rPr>
            </w:pPr>
            <w:r>
              <w:rPr>
                <w:rFonts w:ascii="仿宋" w:eastAsia="仿宋" w:hAnsi="仿宋" w:cs="宋体" w:hint="eastAsia"/>
                <w:szCs w:val="21"/>
                <w:lang w:val="en-GB"/>
              </w:rPr>
              <w:t>证件号码</w:t>
            </w:r>
          </w:p>
        </w:tc>
        <w:tc>
          <w:tcPr>
            <w:tcW w:w="1701" w:type="dxa"/>
            <w:shd w:val="clear" w:color="auto" w:fill="auto"/>
          </w:tcPr>
          <w:p w14:paraId="65869637" w14:textId="77777777" w:rsidR="004F0E98" w:rsidRDefault="004F0E98" w:rsidP="008D5865">
            <w:pPr>
              <w:snapToGrid w:val="0"/>
              <w:spacing w:beforeLines="50" w:before="156" w:afterLines="50" w:after="156" w:line="360" w:lineRule="auto"/>
              <w:jc w:val="center"/>
              <w:rPr>
                <w:rFonts w:ascii="仿宋" w:eastAsia="仿宋" w:hAnsi="仿宋" w:cs="宋体"/>
                <w:szCs w:val="21"/>
                <w:lang w:val="en-GB"/>
              </w:rPr>
            </w:pPr>
            <w:r>
              <w:rPr>
                <w:rFonts w:ascii="仿宋" w:eastAsia="仿宋" w:hAnsi="仿宋" w:cs="宋体" w:hint="eastAsia"/>
                <w:szCs w:val="21"/>
                <w:lang w:val="en-GB"/>
              </w:rPr>
              <w:t>证件有效期</w:t>
            </w:r>
          </w:p>
        </w:tc>
        <w:tc>
          <w:tcPr>
            <w:tcW w:w="2290" w:type="dxa"/>
            <w:shd w:val="clear" w:color="auto" w:fill="auto"/>
          </w:tcPr>
          <w:p w14:paraId="773DA268" w14:textId="77777777" w:rsidR="004F0E98" w:rsidRDefault="004F0E98" w:rsidP="008D5865">
            <w:pPr>
              <w:snapToGrid w:val="0"/>
              <w:spacing w:beforeLines="50" w:before="156" w:afterLines="50" w:after="156" w:line="360" w:lineRule="auto"/>
              <w:jc w:val="center"/>
              <w:rPr>
                <w:rFonts w:ascii="仿宋" w:eastAsia="仿宋" w:hAnsi="仿宋" w:cs="宋体"/>
                <w:szCs w:val="21"/>
                <w:lang w:val="en-GB"/>
              </w:rPr>
            </w:pPr>
            <w:r>
              <w:rPr>
                <w:rFonts w:ascii="仿宋" w:eastAsia="仿宋" w:hAnsi="仿宋" w:cs="宋体" w:hint="eastAsia"/>
                <w:szCs w:val="21"/>
                <w:lang w:val="en-GB"/>
              </w:rPr>
              <w:t>地址</w:t>
            </w:r>
          </w:p>
        </w:tc>
      </w:tr>
      <w:tr w:rsidR="004F0E98" w14:paraId="59517BD6" w14:textId="77777777" w:rsidTr="008D5865">
        <w:tc>
          <w:tcPr>
            <w:tcW w:w="675" w:type="dxa"/>
            <w:shd w:val="clear" w:color="auto" w:fill="auto"/>
          </w:tcPr>
          <w:p w14:paraId="2CAEB68A"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276" w:type="dxa"/>
            <w:shd w:val="clear" w:color="auto" w:fill="auto"/>
          </w:tcPr>
          <w:p w14:paraId="459D9A82"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701" w:type="dxa"/>
            <w:shd w:val="clear" w:color="auto" w:fill="auto"/>
          </w:tcPr>
          <w:p w14:paraId="4A3D46EA"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985" w:type="dxa"/>
            <w:shd w:val="clear" w:color="auto" w:fill="auto"/>
          </w:tcPr>
          <w:p w14:paraId="2BD6691C"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701" w:type="dxa"/>
            <w:shd w:val="clear" w:color="auto" w:fill="auto"/>
          </w:tcPr>
          <w:p w14:paraId="5B8B1270"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2290" w:type="dxa"/>
            <w:shd w:val="clear" w:color="auto" w:fill="auto"/>
          </w:tcPr>
          <w:p w14:paraId="014F4688"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r>
      <w:tr w:rsidR="004F0E98" w14:paraId="2D6025DC" w14:textId="77777777" w:rsidTr="008D5865">
        <w:tc>
          <w:tcPr>
            <w:tcW w:w="675" w:type="dxa"/>
            <w:shd w:val="clear" w:color="auto" w:fill="auto"/>
          </w:tcPr>
          <w:p w14:paraId="2608B5EF"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276" w:type="dxa"/>
            <w:shd w:val="clear" w:color="auto" w:fill="auto"/>
          </w:tcPr>
          <w:p w14:paraId="37385410"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701" w:type="dxa"/>
            <w:shd w:val="clear" w:color="auto" w:fill="auto"/>
          </w:tcPr>
          <w:p w14:paraId="06FDB32C"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985" w:type="dxa"/>
            <w:shd w:val="clear" w:color="auto" w:fill="auto"/>
          </w:tcPr>
          <w:p w14:paraId="4DCF4BCA"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1701" w:type="dxa"/>
            <w:shd w:val="clear" w:color="auto" w:fill="auto"/>
          </w:tcPr>
          <w:p w14:paraId="249B760D"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c>
          <w:tcPr>
            <w:tcW w:w="2290" w:type="dxa"/>
            <w:shd w:val="clear" w:color="auto" w:fill="auto"/>
          </w:tcPr>
          <w:p w14:paraId="7B0C9940" w14:textId="77777777" w:rsidR="004F0E98" w:rsidRDefault="004F0E98" w:rsidP="008D5865">
            <w:pPr>
              <w:snapToGrid w:val="0"/>
              <w:spacing w:beforeLines="50" w:before="156" w:afterLines="50" w:after="156" w:line="360" w:lineRule="auto"/>
              <w:rPr>
                <w:rFonts w:ascii="仿宋" w:eastAsia="仿宋" w:hAnsi="仿宋" w:cs="宋体"/>
                <w:szCs w:val="21"/>
                <w:lang w:val="en-GB"/>
              </w:rPr>
            </w:pPr>
          </w:p>
        </w:tc>
      </w:tr>
    </w:tbl>
    <w:p w14:paraId="5C993B44" w14:textId="77777777" w:rsidR="004F0E98" w:rsidRDefault="004F0E98" w:rsidP="004F0E98">
      <w:pPr>
        <w:snapToGrid w:val="0"/>
        <w:spacing w:beforeLines="50" w:before="156" w:afterLines="50" w:after="156" w:line="360" w:lineRule="auto"/>
        <w:ind w:firstLineChars="200" w:firstLine="420"/>
        <w:rPr>
          <w:rFonts w:ascii="仿宋" w:eastAsia="仿宋" w:hAnsi="仿宋" w:cs="宋体"/>
          <w:szCs w:val="21"/>
          <w:lang w:val="en-GB"/>
        </w:rPr>
      </w:pPr>
      <w:r w:rsidRPr="00BD2009">
        <w:rPr>
          <w:rFonts w:ascii="仿宋" w:eastAsia="仿宋" w:hAnsi="仿宋" w:cs="宋体" w:hint="eastAsia"/>
          <w:szCs w:val="21"/>
          <w:lang w:val="en-GB"/>
        </w:rPr>
        <w:t>本单位承诺以上所填信息均真实、准确、完整！</w:t>
      </w:r>
    </w:p>
    <w:p w14:paraId="7D839171" w14:textId="77777777" w:rsidR="004F0E98" w:rsidRPr="00BD2009" w:rsidRDefault="004F0E98" w:rsidP="004F0E98">
      <w:pPr>
        <w:snapToGrid w:val="0"/>
        <w:spacing w:beforeLines="50" w:before="156" w:afterLines="50" w:after="156" w:line="360" w:lineRule="auto"/>
        <w:ind w:firstLineChars="200" w:firstLine="420"/>
        <w:jc w:val="right"/>
        <w:rPr>
          <w:rFonts w:ascii="仿宋" w:eastAsia="仿宋" w:hAnsi="仿宋" w:cs="宋体"/>
          <w:szCs w:val="21"/>
          <w:lang w:val="en-GB"/>
        </w:rPr>
      </w:pPr>
      <w:r w:rsidRPr="00BD2009">
        <w:rPr>
          <w:rFonts w:ascii="仿宋" w:eastAsia="仿宋" w:hAnsi="仿宋" w:cs="宋体" w:hint="eastAsia"/>
          <w:szCs w:val="21"/>
          <w:lang w:val="en-GB"/>
        </w:rPr>
        <w:t>机构盖章</w:t>
      </w:r>
      <w:r w:rsidRPr="00BD2009">
        <w:rPr>
          <w:rFonts w:ascii="仿宋" w:eastAsia="仿宋" w:hAnsi="仿宋" w:cs="宋体"/>
          <w:szCs w:val="21"/>
          <w:lang w:val="en-GB"/>
        </w:rPr>
        <w:t xml:space="preserve"> </w:t>
      </w:r>
    </w:p>
    <w:p w14:paraId="3B6F91EA" w14:textId="77777777" w:rsidR="004F0E98" w:rsidRPr="00072748" w:rsidRDefault="004F0E98" w:rsidP="004F0E98">
      <w:pPr>
        <w:snapToGrid w:val="0"/>
        <w:spacing w:beforeLines="50" w:before="156" w:afterLines="50" w:after="156" w:line="360" w:lineRule="auto"/>
        <w:ind w:firstLineChars="200" w:firstLine="420"/>
        <w:jc w:val="right"/>
        <w:rPr>
          <w:rFonts w:ascii="仿宋" w:eastAsia="仿宋" w:hAnsi="仿宋" w:cs="宋体"/>
          <w:szCs w:val="21"/>
          <w:lang w:val="en-GB"/>
        </w:rPr>
      </w:pPr>
      <w:r w:rsidRPr="00BD2009">
        <w:rPr>
          <w:rFonts w:ascii="仿宋" w:eastAsia="仿宋" w:hAnsi="仿宋" w:cs="宋体" w:hint="eastAsia"/>
          <w:szCs w:val="21"/>
          <w:lang w:val="en-GB"/>
        </w:rPr>
        <w:t>年</w:t>
      </w:r>
      <w:r w:rsidRPr="00BD2009">
        <w:rPr>
          <w:rFonts w:ascii="仿宋" w:eastAsia="仿宋" w:hAnsi="仿宋" w:cs="宋体"/>
          <w:szCs w:val="21"/>
          <w:lang w:val="en-GB"/>
        </w:rPr>
        <w:t xml:space="preserve"> </w:t>
      </w:r>
      <w:r w:rsidRPr="00BD2009">
        <w:rPr>
          <w:rFonts w:ascii="仿宋" w:eastAsia="仿宋" w:hAnsi="仿宋" w:cs="宋体" w:hint="eastAsia"/>
          <w:szCs w:val="21"/>
          <w:lang w:val="en-GB"/>
        </w:rPr>
        <w:t>月</w:t>
      </w:r>
      <w:r w:rsidRPr="00BD2009">
        <w:rPr>
          <w:rFonts w:ascii="仿宋" w:eastAsia="仿宋" w:hAnsi="仿宋" w:cs="宋体"/>
          <w:szCs w:val="21"/>
          <w:lang w:val="en-GB"/>
        </w:rPr>
        <w:t xml:space="preserve"> </w:t>
      </w:r>
      <w:r w:rsidRPr="00BD2009">
        <w:rPr>
          <w:rFonts w:ascii="仿宋" w:eastAsia="仿宋" w:hAnsi="仿宋" w:cs="宋体" w:hint="eastAsia"/>
          <w:szCs w:val="21"/>
          <w:lang w:val="en-GB"/>
        </w:rPr>
        <w:t>日</w:t>
      </w:r>
    </w:p>
    <w:p w14:paraId="71626D1F" w14:textId="77777777" w:rsidR="00111B08" w:rsidRPr="004F0E98" w:rsidRDefault="00111B08"/>
    <w:sectPr w:rsidR="00111B08" w:rsidRPr="004F0E98" w:rsidSect="004F0E98">
      <w:pgSz w:w="11906" w:h="16838"/>
      <w:pgMar w:top="964" w:right="1247" w:bottom="96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7E3B" w14:textId="77777777" w:rsidR="0003712E" w:rsidRDefault="0003712E" w:rsidP="00F64AFC">
      <w:r>
        <w:separator/>
      </w:r>
    </w:p>
  </w:endnote>
  <w:endnote w:type="continuationSeparator" w:id="0">
    <w:p w14:paraId="157D49D9" w14:textId="77777777" w:rsidR="0003712E" w:rsidRDefault="0003712E" w:rsidP="00F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D72F" w14:textId="77777777" w:rsidR="0003712E" w:rsidRDefault="0003712E" w:rsidP="00F64AFC">
      <w:r>
        <w:separator/>
      </w:r>
    </w:p>
  </w:footnote>
  <w:footnote w:type="continuationSeparator" w:id="0">
    <w:p w14:paraId="3960B986" w14:textId="77777777" w:rsidR="0003712E" w:rsidRDefault="0003712E" w:rsidP="00F6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0C6"/>
    <w:multiLevelType w:val="multilevel"/>
    <w:tmpl w:val="103E50C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0A2287B"/>
    <w:multiLevelType w:val="multilevel"/>
    <w:tmpl w:val="50A228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7E70CE1"/>
    <w:multiLevelType w:val="multilevel"/>
    <w:tmpl w:val="57E70CE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11314014">
    <w:abstractNumId w:val="2"/>
  </w:num>
  <w:num w:numId="2" w16cid:durableId="774061960">
    <w:abstractNumId w:val="0"/>
  </w:num>
  <w:num w:numId="3" w16cid:durableId="25362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31"/>
    <w:rsid w:val="00000F31"/>
    <w:rsid w:val="00031490"/>
    <w:rsid w:val="0003712E"/>
    <w:rsid w:val="00085200"/>
    <w:rsid w:val="000D5791"/>
    <w:rsid w:val="000F6B3D"/>
    <w:rsid w:val="00111B08"/>
    <w:rsid w:val="00147568"/>
    <w:rsid w:val="00171864"/>
    <w:rsid w:val="00234E6B"/>
    <w:rsid w:val="002F3210"/>
    <w:rsid w:val="0030186B"/>
    <w:rsid w:val="003131AB"/>
    <w:rsid w:val="003662CD"/>
    <w:rsid w:val="003B54FE"/>
    <w:rsid w:val="00427D76"/>
    <w:rsid w:val="00462D55"/>
    <w:rsid w:val="004705A4"/>
    <w:rsid w:val="004F0E98"/>
    <w:rsid w:val="00507599"/>
    <w:rsid w:val="005D462A"/>
    <w:rsid w:val="005F611B"/>
    <w:rsid w:val="0065321C"/>
    <w:rsid w:val="006A22BA"/>
    <w:rsid w:val="0071094C"/>
    <w:rsid w:val="007206EA"/>
    <w:rsid w:val="00763CB8"/>
    <w:rsid w:val="007860F2"/>
    <w:rsid w:val="00907BEE"/>
    <w:rsid w:val="00962037"/>
    <w:rsid w:val="00973B48"/>
    <w:rsid w:val="00AC4A48"/>
    <w:rsid w:val="00BA6FF2"/>
    <w:rsid w:val="00C3251C"/>
    <w:rsid w:val="00C52D7C"/>
    <w:rsid w:val="00C7064F"/>
    <w:rsid w:val="00CB7648"/>
    <w:rsid w:val="00CC0488"/>
    <w:rsid w:val="00CF51E3"/>
    <w:rsid w:val="00D56BAB"/>
    <w:rsid w:val="00D75DAE"/>
    <w:rsid w:val="00DF5A38"/>
    <w:rsid w:val="00EF464B"/>
    <w:rsid w:val="00F177B5"/>
    <w:rsid w:val="00F46FFA"/>
    <w:rsid w:val="00F64AFC"/>
    <w:rsid w:val="00F9397B"/>
    <w:rsid w:val="00FB7B9F"/>
    <w:rsid w:val="00FD740F"/>
    <w:rsid w:val="00FE3A4B"/>
    <w:rsid w:val="00FE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3202E"/>
  <w15:chartTrackingRefBased/>
  <w15:docId w15:val="{D351206C-CC07-4622-B372-4F95D10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F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AFC"/>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4AFC"/>
    <w:rPr>
      <w:sz w:val="18"/>
      <w:szCs w:val="18"/>
    </w:rPr>
  </w:style>
  <w:style w:type="paragraph" w:styleId="a5">
    <w:name w:val="footer"/>
    <w:basedOn w:val="a"/>
    <w:link w:val="a6"/>
    <w:uiPriority w:val="99"/>
    <w:unhideWhenUsed/>
    <w:rsid w:val="00F64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4A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xudong yan</dc:creator>
  <cp:keywords/>
  <dc:description/>
  <cp:lastModifiedBy>xudong yan</cp:lastModifiedBy>
  <cp:revision>6</cp:revision>
  <dcterms:created xsi:type="dcterms:W3CDTF">2022-11-24T08:04:00Z</dcterms:created>
  <dcterms:modified xsi:type="dcterms:W3CDTF">2022-12-05T02:27:00Z</dcterms:modified>
</cp:coreProperties>
</file>