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840A" w14:textId="642E8DCD" w:rsidR="00E12D63" w:rsidRDefault="00034162">
      <w:pPr>
        <w:widowControl/>
        <w:jc w:val="left"/>
        <w:rPr>
          <w:rFonts w:eastAsia="仿宋_GB2312"/>
          <w:kern w:val="0"/>
          <w:sz w:val="28"/>
          <w:szCs w:val="28"/>
        </w:rPr>
      </w:pPr>
      <w:r>
        <w:rPr>
          <w:rFonts w:eastAsia="仿宋_GB2312"/>
          <w:kern w:val="0"/>
          <w:sz w:val="28"/>
          <w:szCs w:val="28"/>
        </w:rPr>
        <w:t>附件一：</w:t>
      </w:r>
    </w:p>
    <w:p w14:paraId="66131E1D" w14:textId="77777777" w:rsidR="00E12D63" w:rsidRDefault="00034162">
      <w:pPr>
        <w:spacing w:line="0" w:lineRule="atLeast"/>
        <w:jc w:val="center"/>
        <w:rPr>
          <w:rFonts w:eastAsia="仿宋_GB2312"/>
          <w:b/>
          <w:sz w:val="28"/>
          <w:szCs w:val="28"/>
        </w:rPr>
      </w:pPr>
      <w:r>
        <w:rPr>
          <w:rFonts w:eastAsia="仿宋_GB2312" w:hint="eastAsia"/>
          <w:b/>
          <w:sz w:val="28"/>
          <w:szCs w:val="28"/>
        </w:rPr>
        <w:t>2022</w:t>
      </w:r>
      <w:r>
        <w:rPr>
          <w:rFonts w:eastAsia="仿宋_GB2312" w:hint="eastAsia"/>
          <w:b/>
          <w:sz w:val="28"/>
          <w:szCs w:val="28"/>
        </w:rPr>
        <w:t>年赤壁市蓝天城市建设投资开发有限责任公司县城新型城镇化建设专项企业债券</w:t>
      </w:r>
    </w:p>
    <w:p w14:paraId="06773E5E" w14:textId="77777777" w:rsidR="00E12D63" w:rsidRDefault="00034162">
      <w:pPr>
        <w:spacing w:line="0" w:lineRule="atLeast"/>
        <w:jc w:val="center"/>
        <w:rPr>
          <w:rFonts w:eastAsia="仿宋_GB2312"/>
          <w:b/>
          <w:sz w:val="28"/>
          <w:szCs w:val="28"/>
        </w:rPr>
      </w:pPr>
      <w:r>
        <w:rPr>
          <w:rFonts w:eastAsia="仿宋_GB2312"/>
          <w:b/>
          <w:sz w:val="28"/>
          <w:szCs w:val="28"/>
        </w:rPr>
        <w:t>其他投资人申购意向函</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70"/>
        <w:gridCol w:w="2437"/>
        <w:gridCol w:w="254"/>
        <w:gridCol w:w="1163"/>
        <w:gridCol w:w="537"/>
        <w:gridCol w:w="739"/>
        <w:gridCol w:w="2204"/>
      </w:tblGrid>
      <w:tr w:rsidR="00E12D63" w14:paraId="4B6946D1" w14:textId="77777777">
        <w:trPr>
          <w:trHeight w:val="941"/>
        </w:trPr>
        <w:tc>
          <w:tcPr>
            <w:tcW w:w="8720" w:type="dxa"/>
            <w:gridSpan w:val="8"/>
          </w:tcPr>
          <w:p w14:paraId="27A04AFB" w14:textId="77777777" w:rsidR="00E12D63" w:rsidRDefault="00034162">
            <w:pPr>
              <w:adjustRightInd w:val="0"/>
              <w:snapToGrid w:val="0"/>
              <w:spacing w:line="360" w:lineRule="auto"/>
              <w:ind w:firstLineChars="200" w:firstLine="361"/>
              <w:rPr>
                <w:rFonts w:eastAsia="仿宋_GB2312"/>
                <w:kern w:val="0"/>
                <w:sz w:val="18"/>
                <w:szCs w:val="18"/>
              </w:rPr>
            </w:pPr>
            <w:r>
              <w:rPr>
                <w:rFonts w:eastAsia="仿宋_GB2312"/>
                <w:b/>
                <w:kern w:val="0"/>
                <w:sz w:val="18"/>
                <w:szCs w:val="18"/>
              </w:rPr>
              <w:t>注意：</w:t>
            </w:r>
            <w:r>
              <w:rPr>
                <w:rFonts w:eastAsia="仿宋_GB2312" w:hint="eastAsia"/>
                <w:kern w:val="0"/>
                <w:sz w:val="18"/>
                <w:szCs w:val="18"/>
              </w:rPr>
              <w:t>请将此表填妥签字并加盖公章后，于</w:t>
            </w:r>
            <w:r>
              <w:rPr>
                <w:rFonts w:eastAsia="仿宋_GB2312" w:hint="eastAsia"/>
                <w:kern w:val="0"/>
                <w:sz w:val="18"/>
                <w:szCs w:val="18"/>
              </w:rPr>
              <w:t>2022</w:t>
            </w:r>
            <w:r>
              <w:rPr>
                <w:rFonts w:eastAsia="仿宋_GB2312" w:hint="eastAsia"/>
                <w:kern w:val="0"/>
                <w:sz w:val="18"/>
                <w:szCs w:val="18"/>
              </w:rPr>
              <w:t>年</w:t>
            </w:r>
            <w:r>
              <w:rPr>
                <w:rFonts w:eastAsia="仿宋_GB2312" w:hint="eastAsia"/>
                <w:kern w:val="0"/>
                <w:sz w:val="18"/>
                <w:szCs w:val="18"/>
              </w:rPr>
              <w:t>12</w:t>
            </w:r>
            <w:r>
              <w:rPr>
                <w:rFonts w:eastAsia="仿宋_GB2312" w:hint="eastAsia"/>
                <w:kern w:val="0"/>
                <w:sz w:val="18"/>
                <w:szCs w:val="18"/>
              </w:rPr>
              <w:t>月</w:t>
            </w:r>
            <w:r>
              <w:rPr>
                <w:rFonts w:eastAsia="仿宋_GB2312" w:hint="eastAsia"/>
                <w:kern w:val="0"/>
                <w:sz w:val="18"/>
                <w:szCs w:val="18"/>
              </w:rPr>
              <w:t>2</w:t>
            </w:r>
            <w:r>
              <w:rPr>
                <w:rFonts w:eastAsia="仿宋_GB2312" w:hint="eastAsia"/>
                <w:kern w:val="0"/>
                <w:sz w:val="18"/>
                <w:szCs w:val="18"/>
              </w:rPr>
              <w:t>日</w:t>
            </w:r>
            <w:r>
              <w:rPr>
                <w:rFonts w:eastAsia="仿宋_GB2312" w:hint="eastAsia"/>
                <w:kern w:val="0"/>
                <w:sz w:val="18"/>
                <w:szCs w:val="18"/>
              </w:rPr>
              <w:t>14</w:t>
            </w:r>
            <w:r>
              <w:rPr>
                <w:rFonts w:eastAsia="仿宋_GB2312" w:hint="eastAsia"/>
                <w:kern w:val="0"/>
                <w:sz w:val="18"/>
                <w:szCs w:val="18"/>
              </w:rPr>
              <w:t>：</w:t>
            </w:r>
            <w:r>
              <w:rPr>
                <w:rFonts w:eastAsia="仿宋_GB2312" w:hint="eastAsia"/>
                <w:kern w:val="0"/>
                <w:sz w:val="18"/>
                <w:szCs w:val="18"/>
              </w:rPr>
              <w:t>00</w:t>
            </w:r>
            <w:r>
              <w:rPr>
                <w:rFonts w:eastAsia="仿宋_GB2312" w:hint="eastAsia"/>
                <w:kern w:val="0"/>
                <w:sz w:val="18"/>
                <w:szCs w:val="18"/>
              </w:rPr>
              <w:t>～</w:t>
            </w:r>
            <w:r>
              <w:rPr>
                <w:rFonts w:eastAsia="仿宋_GB2312" w:hint="eastAsia"/>
                <w:kern w:val="0"/>
                <w:sz w:val="18"/>
                <w:szCs w:val="18"/>
              </w:rPr>
              <w:t>16</w:t>
            </w:r>
            <w:r>
              <w:rPr>
                <w:rFonts w:eastAsia="仿宋_GB2312" w:hint="eastAsia"/>
                <w:kern w:val="0"/>
                <w:sz w:val="18"/>
                <w:szCs w:val="18"/>
              </w:rPr>
              <w:t>：</w:t>
            </w:r>
            <w:r>
              <w:rPr>
                <w:rFonts w:eastAsia="仿宋_GB2312" w:hint="eastAsia"/>
                <w:kern w:val="0"/>
                <w:sz w:val="18"/>
                <w:szCs w:val="18"/>
              </w:rPr>
              <w:t>00</w:t>
            </w:r>
            <w:r>
              <w:rPr>
                <w:rFonts w:eastAsia="仿宋_GB2312" w:hint="eastAsia"/>
                <w:kern w:val="0"/>
                <w:sz w:val="18"/>
                <w:szCs w:val="18"/>
              </w:rPr>
              <w:t>间连同：（</w:t>
            </w:r>
            <w:r>
              <w:rPr>
                <w:rFonts w:eastAsia="仿宋_GB2312" w:hint="eastAsia"/>
                <w:kern w:val="0"/>
                <w:sz w:val="18"/>
                <w:szCs w:val="18"/>
              </w:rPr>
              <w:t>1</w:t>
            </w:r>
            <w:r>
              <w:rPr>
                <w:rFonts w:eastAsia="仿宋_GB2312" w:hint="eastAsia"/>
                <w:kern w:val="0"/>
                <w:sz w:val="18"/>
                <w:szCs w:val="18"/>
              </w:rPr>
              <w:t>）有效的企业法人营业执照（副本）复印件（加盖公章），或其他有效的法人资格证明文件复印件（加盖公章）；（</w:t>
            </w:r>
            <w:r>
              <w:rPr>
                <w:rFonts w:eastAsia="仿宋_GB2312" w:hint="eastAsia"/>
                <w:kern w:val="0"/>
                <w:sz w:val="18"/>
                <w:szCs w:val="18"/>
              </w:rPr>
              <w:t>2</w:t>
            </w:r>
            <w:r>
              <w:rPr>
                <w:rFonts w:eastAsia="仿宋_GB2312" w:hint="eastAsia"/>
                <w:kern w:val="0"/>
                <w:sz w:val="18"/>
                <w:szCs w:val="18"/>
              </w:rPr>
              <w:t>）经办人身份证复印件（加盖单位公章或单位授权的业务专用章）；（</w:t>
            </w:r>
            <w:r>
              <w:rPr>
                <w:rFonts w:eastAsia="仿宋_GB2312" w:hint="eastAsia"/>
                <w:kern w:val="0"/>
                <w:sz w:val="18"/>
                <w:szCs w:val="18"/>
              </w:rPr>
              <w:t>3</w:t>
            </w:r>
            <w:r>
              <w:rPr>
                <w:rFonts w:eastAsia="仿宋_GB2312" w:hint="eastAsia"/>
                <w:kern w:val="0"/>
                <w:sz w:val="18"/>
                <w:szCs w:val="18"/>
              </w:rPr>
              <w:t>）《债券市场专业投资者风险揭示书》和《专业投资者确认函》（加盖公章）传真至簿记管理人处。</w:t>
            </w:r>
            <w:r>
              <w:rPr>
                <w:rFonts w:eastAsia="仿宋_GB2312"/>
                <w:sz w:val="18"/>
                <w:szCs w:val="18"/>
              </w:rPr>
              <w:t>传真：</w:t>
            </w:r>
            <w:r>
              <w:rPr>
                <w:rFonts w:eastAsia="仿宋_GB2312"/>
                <w:sz w:val="18"/>
                <w:szCs w:val="18"/>
              </w:rPr>
              <w:t>010-88170970</w:t>
            </w:r>
            <w:r>
              <w:rPr>
                <w:rFonts w:eastAsia="仿宋_GB2312"/>
                <w:sz w:val="18"/>
                <w:szCs w:val="18"/>
              </w:rPr>
              <w:t>，电话：</w:t>
            </w:r>
            <w:r>
              <w:rPr>
                <w:rFonts w:eastAsia="仿宋_GB2312"/>
                <w:sz w:val="18"/>
                <w:szCs w:val="18"/>
              </w:rPr>
              <w:t>010-88170072</w:t>
            </w:r>
            <w:r>
              <w:rPr>
                <w:rFonts w:eastAsia="仿宋_GB2312"/>
                <w:sz w:val="18"/>
                <w:szCs w:val="18"/>
              </w:rPr>
              <w:t>。</w:t>
            </w:r>
          </w:p>
        </w:tc>
      </w:tr>
      <w:tr w:rsidR="00E12D63" w14:paraId="2EE85D28" w14:textId="77777777">
        <w:trPr>
          <w:trHeight w:hRule="exact" w:val="325"/>
        </w:trPr>
        <w:tc>
          <w:tcPr>
            <w:tcW w:w="8720" w:type="dxa"/>
            <w:gridSpan w:val="8"/>
          </w:tcPr>
          <w:p w14:paraId="20CE8C48" w14:textId="77777777" w:rsidR="00E12D63" w:rsidRDefault="00034162">
            <w:pPr>
              <w:spacing w:line="192" w:lineRule="auto"/>
              <w:jc w:val="center"/>
              <w:rPr>
                <w:rFonts w:eastAsia="仿宋_GB2312"/>
                <w:b/>
                <w:kern w:val="0"/>
                <w:sz w:val="18"/>
                <w:szCs w:val="18"/>
              </w:rPr>
            </w:pPr>
            <w:r>
              <w:rPr>
                <w:rFonts w:eastAsia="仿宋_GB2312"/>
                <w:b/>
                <w:kern w:val="0"/>
                <w:sz w:val="18"/>
                <w:szCs w:val="18"/>
              </w:rPr>
              <w:t>申购机构基本信息</w:t>
            </w:r>
          </w:p>
        </w:tc>
      </w:tr>
      <w:tr w:rsidR="00E12D63" w14:paraId="39971A37" w14:textId="77777777">
        <w:trPr>
          <w:trHeight w:hRule="exact" w:val="340"/>
        </w:trPr>
        <w:tc>
          <w:tcPr>
            <w:tcW w:w="1386" w:type="dxa"/>
            <w:gridSpan w:val="2"/>
          </w:tcPr>
          <w:p w14:paraId="234A8772" w14:textId="77777777" w:rsidR="00E12D63" w:rsidRDefault="00034162">
            <w:pPr>
              <w:spacing w:line="192" w:lineRule="auto"/>
              <w:rPr>
                <w:rFonts w:eastAsia="仿宋_GB2312"/>
                <w:kern w:val="0"/>
                <w:sz w:val="18"/>
                <w:szCs w:val="18"/>
              </w:rPr>
            </w:pPr>
            <w:r>
              <w:rPr>
                <w:rFonts w:eastAsia="仿宋_GB2312"/>
                <w:kern w:val="0"/>
                <w:sz w:val="18"/>
                <w:szCs w:val="18"/>
              </w:rPr>
              <w:t>机构法定名称</w:t>
            </w:r>
          </w:p>
          <w:p w14:paraId="7D3AF7ED" w14:textId="77777777" w:rsidR="00E12D63" w:rsidRDefault="00E12D63">
            <w:pPr>
              <w:spacing w:line="192" w:lineRule="auto"/>
              <w:rPr>
                <w:rFonts w:eastAsia="仿宋_GB2312"/>
                <w:kern w:val="0"/>
                <w:sz w:val="18"/>
                <w:szCs w:val="18"/>
              </w:rPr>
            </w:pPr>
          </w:p>
          <w:p w14:paraId="5A46454B" w14:textId="77777777" w:rsidR="00E12D63" w:rsidRDefault="00E12D63">
            <w:pPr>
              <w:spacing w:line="192" w:lineRule="auto"/>
              <w:rPr>
                <w:rFonts w:eastAsia="仿宋_GB2312"/>
                <w:kern w:val="0"/>
                <w:sz w:val="18"/>
                <w:szCs w:val="18"/>
              </w:rPr>
            </w:pPr>
          </w:p>
          <w:p w14:paraId="54DD345F" w14:textId="77777777" w:rsidR="00E12D63" w:rsidRDefault="00E12D63">
            <w:pPr>
              <w:spacing w:line="192" w:lineRule="auto"/>
              <w:rPr>
                <w:rFonts w:eastAsia="仿宋_GB2312"/>
                <w:kern w:val="0"/>
                <w:sz w:val="18"/>
                <w:szCs w:val="18"/>
              </w:rPr>
            </w:pPr>
          </w:p>
        </w:tc>
        <w:tc>
          <w:tcPr>
            <w:tcW w:w="7334" w:type="dxa"/>
            <w:gridSpan w:val="6"/>
          </w:tcPr>
          <w:p w14:paraId="452F1074" w14:textId="77777777" w:rsidR="00E12D63" w:rsidRDefault="00E12D63">
            <w:pPr>
              <w:spacing w:line="192" w:lineRule="auto"/>
              <w:rPr>
                <w:rFonts w:eastAsia="仿宋_GB2312"/>
                <w:kern w:val="0"/>
                <w:sz w:val="18"/>
                <w:szCs w:val="18"/>
              </w:rPr>
            </w:pPr>
          </w:p>
        </w:tc>
      </w:tr>
      <w:tr w:rsidR="00E12D63" w14:paraId="0E01161B" w14:textId="77777777">
        <w:trPr>
          <w:trHeight w:hRule="exact" w:val="340"/>
        </w:trPr>
        <w:tc>
          <w:tcPr>
            <w:tcW w:w="1386" w:type="dxa"/>
            <w:gridSpan w:val="2"/>
          </w:tcPr>
          <w:p w14:paraId="74D59548" w14:textId="77777777" w:rsidR="00E12D63" w:rsidRDefault="00034162">
            <w:pPr>
              <w:spacing w:line="192" w:lineRule="auto"/>
              <w:rPr>
                <w:rFonts w:eastAsia="仿宋_GB2312"/>
                <w:kern w:val="0"/>
                <w:sz w:val="18"/>
                <w:szCs w:val="18"/>
              </w:rPr>
            </w:pPr>
            <w:r>
              <w:rPr>
                <w:rFonts w:eastAsia="仿宋_GB2312"/>
                <w:kern w:val="0"/>
                <w:sz w:val="18"/>
                <w:szCs w:val="18"/>
              </w:rPr>
              <w:t>注册地址</w:t>
            </w:r>
          </w:p>
        </w:tc>
        <w:tc>
          <w:tcPr>
            <w:tcW w:w="7334" w:type="dxa"/>
            <w:gridSpan w:val="6"/>
          </w:tcPr>
          <w:p w14:paraId="40CCDB2D" w14:textId="77777777" w:rsidR="00E12D63" w:rsidRDefault="00E12D63">
            <w:pPr>
              <w:spacing w:line="192" w:lineRule="auto"/>
              <w:rPr>
                <w:rFonts w:eastAsia="仿宋_GB2312"/>
                <w:kern w:val="0"/>
                <w:sz w:val="18"/>
                <w:szCs w:val="18"/>
              </w:rPr>
            </w:pPr>
          </w:p>
        </w:tc>
      </w:tr>
      <w:tr w:rsidR="00E12D63" w14:paraId="04C0E5C7" w14:textId="77777777">
        <w:trPr>
          <w:trHeight w:hRule="exact" w:val="340"/>
        </w:trPr>
        <w:tc>
          <w:tcPr>
            <w:tcW w:w="1386" w:type="dxa"/>
            <w:gridSpan w:val="2"/>
          </w:tcPr>
          <w:p w14:paraId="5AB9CB98" w14:textId="77777777" w:rsidR="00E12D63" w:rsidRDefault="00034162">
            <w:pPr>
              <w:spacing w:line="192" w:lineRule="auto"/>
              <w:rPr>
                <w:rFonts w:eastAsia="仿宋_GB2312"/>
                <w:kern w:val="0"/>
                <w:sz w:val="18"/>
                <w:szCs w:val="18"/>
              </w:rPr>
            </w:pPr>
            <w:r>
              <w:rPr>
                <w:rFonts w:eastAsia="仿宋_GB2312"/>
                <w:kern w:val="0"/>
                <w:sz w:val="18"/>
                <w:szCs w:val="18"/>
              </w:rPr>
              <w:t>法定代表人</w:t>
            </w:r>
          </w:p>
        </w:tc>
        <w:tc>
          <w:tcPr>
            <w:tcW w:w="2691" w:type="dxa"/>
            <w:gridSpan w:val="2"/>
          </w:tcPr>
          <w:p w14:paraId="24C4727E" w14:textId="77777777" w:rsidR="00E12D63" w:rsidRDefault="00E12D63">
            <w:pPr>
              <w:spacing w:line="192" w:lineRule="auto"/>
              <w:rPr>
                <w:rFonts w:eastAsia="仿宋_GB2312"/>
                <w:kern w:val="0"/>
                <w:sz w:val="18"/>
                <w:szCs w:val="18"/>
              </w:rPr>
            </w:pPr>
          </w:p>
        </w:tc>
        <w:tc>
          <w:tcPr>
            <w:tcW w:w="1700" w:type="dxa"/>
            <w:gridSpan w:val="2"/>
          </w:tcPr>
          <w:p w14:paraId="1F69114F" w14:textId="77777777" w:rsidR="00E12D63" w:rsidRDefault="00034162">
            <w:pPr>
              <w:spacing w:line="192" w:lineRule="auto"/>
              <w:rPr>
                <w:rFonts w:eastAsia="仿宋_GB2312"/>
                <w:kern w:val="0"/>
                <w:sz w:val="18"/>
                <w:szCs w:val="18"/>
              </w:rPr>
            </w:pPr>
            <w:r>
              <w:rPr>
                <w:rFonts w:eastAsia="仿宋_GB2312"/>
                <w:kern w:val="0"/>
                <w:sz w:val="18"/>
                <w:szCs w:val="18"/>
              </w:rPr>
              <w:t>营业执照注册号</w:t>
            </w:r>
          </w:p>
        </w:tc>
        <w:tc>
          <w:tcPr>
            <w:tcW w:w="2943" w:type="dxa"/>
            <w:gridSpan w:val="2"/>
          </w:tcPr>
          <w:p w14:paraId="1CC9CCC2" w14:textId="77777777" w:rsidR="00E12D63" w:rsidRDefault="00E12D63">
            <w:pPr>
              <w:spacing w:line="192" w:lineRule="auto"/>
              <w:rPr>
                <w:rFonts w:eastAsia="仿宋_GB2312"/>
                <w:kern w:val="0"/>
                <w:sz w:val="18"/>
                <w:szCs w:val="18"/>
              </w:rPr>
            </w:pPr>
          </w:p>
        </w:tc>
      </w:tr>
      <w:tr w:rsidR="00E12D63" w14:paraId="5E13A846" w14:textId="77777777">
        <w:trPr>
          <w:trHeight w:hRule="exact" w:val="340"/>
        </w:trPr>
        <w:tc>
          <w:tcPr>
            <w:tcW w:w="1386" w:type="dxa"/>
            <w:gridSpan w:val="2"/>
          </w:tcPr>
          <w:p w14:paraId="773BB8B7" w14:textId="77777777" w:rsidR="00E12D63" w:rsidRDefault="00034162">
            <w:pPr>
              <w:spacing w:line="192" w:lineRule="auto"/>
              <w:rPr>
                <w:rFonts w:eastAsia="仿宋_GB2312"/>
                <w:kern w:val="0"/>
                <w:sz w:val="18"/>
                <w:szCs w:val="18"/>
              </w:rPr>
            </w:pPr>
            <w:r>
              <w:rPr>
                <w:rFonts w:eastAsia="仿宋_GB2312"/>
                <w:kern w:val="0"/>
                <w:sz w:val="18"/>
                <w:szCs w:val="18"/>
              </w:rPr>
              <w:t>经办人姓名</w:t>
            </w:r>
          </w:p>
        </w:tc>
        <w:tc>
          <w:tcPr>
            <w:tcW w:w="2691" w:type="dxa"/>
            <w:gridSpan w:val="2"/>
          </w:tcPr>
          <w:p w14:paraId="492A31E0" w14:textId="77777777" w:rsidR="00E12D63" w:rsidRDefault="00E12D63">
            <w:pPr>
              <w:spacing w:line="192" w:lineRule="auto"/>
              <w:rPr>
                <w:rFonts w:eastAsia="仿宋_GB2312"/>
                <w:kern w:val="0"/>
                <w:sz w:val="18"/>
                <w:szCs w:val="18"/>
              </w:rPr>
            </w:pPr>
          </w:p>
        </w:tc>
        <w:tc>
          <w:tcPr>
            <w:tcW w:w="1700" w:type="dxa"/>
            <w:gridSpan w:val="2"/>
          </w:tcPr>
          <w:p w14:paraId="72C83FB4" w14:textId="77777777" w:rsidR="00E12D63" w:rsidRDefault="00034162">
            <w:pPr>
              <w:spacing w:line="192" w:lineRule="auto"/>
              <w:rPr>
                <w:rFonts w:eastAsia="仿宋_GB2312"/>
                <w:kern w:val="0"/>
                <w:sz w:val="18"/>
                <w:szCs w:val="18"/>
              </w:rPr>
            </w:pPr>
            <w:r>
              <w:rPr>
                <w:rFonts w:eastAsia="仿宋_GB2312"/>
                <w:kern w:val="0"/>
                <w:sz w:val="18"/>
                <w:szCs w:val="18"/>
              </w:rPr>
              <w:t>经办人身份证号</w:t>
            </w:r>
          </w:p>
        </w:tc>
        <w:tc>
          <w:tcPr>
            <w:tcW w:w="2943" w:type="dxa"/>
            <w:gridSpan w:val="2"/>
          </w:tcPr>
          <w:p w14:paraId="0740DAB9" w14:textId="77777777" w:rsidR="00E12D63" w:rsidRDefault="00E12D63">
            <w:pPr>
              <w:spacing w:line="192" w:lineRule="auto"/>
              <w:rPr>
                <w:rFonts w:eastAsia="仿宋_GB2312"/>
                <w:kern w:val="0"/>
                <w:sz w:val="18"/>
                <w:szCs w:val="18"/>
              </w:rPr>
            </w:pPr>
          </w:p>
        </w:tc>
      </w:tr>
      <w:tr w:rsidR="00E12D63" w14:paraId="5B21D50A" w14:textId="77777777">
        <w:trPr>
          <w:trHeight w:hRule="exact" w:val="340"/>
        </w:trPr>
        <w:tc>
          <w:tcPr>
            <w:tcW w:w="1386" w:type="dxa"/>
            <w:gridSpan w:val="2"/>
          </w:tcPr>
          <w:p w14:paraId="332B60B2" w14:textId="77777777" w:rsidR="00E12D63" w:rsidRDefault="00034162">
            <w:pPr>
              <w:spacing w:line="192" w:lineRule="auto"/>
              <w:rPr>
                <w:rFonts w:eastAsia="仿宋_GB2312"/>
                <w:kern w:val="0"/>
                <w:sz w:val="18"/>
                <w:szCs w:val="18"/>
              </w:rPr>
            </w:pPr>
            <w:r>
              <w:rPr>
                <w:rFonts w:eastAsia="仿宋_GB2312"/>
                <w:kern w:val="0"/>
                <w:sz w:val="18"/>
                <w:szCs w:val="18"/>
              </w:rPr>
              <w:t>联系电话</w:t>
            </w:r>
          </w:p>
        </w:tc>
        <w:tc>
          <w:tcPr>
            <w:tcW w:w="2691" w:type="dxa"/>
            <w:gridSpan w:val="2"/>
          </w:tcPr>
          <w:p w14:paraId="22294948" w14:textId="77777777" w:rsidR="00E12D63" w:rsidRDefault="00E12D63">
            <w:pPr>
              <w:spacing w:line="192" w:lineRule="auto"/>
              <w:rPr>
                <w:rFonts w:eastAsia="仿宋_GB2312"/>
                <w:kern w:val="0"/>
                <w:sz w:val="18"/>
                <w:szCs w:val="18"/>
              </w:rPr>
            </w:pPr>
          </w:p>
        </w:tc>
        <w:tc>
          <w:tcPr>
            <w:tcW w:w="1700" w:type="dxa"/>
            <w:gridSpan w:val="2"/>
          </w:tcPr>
          <w:p w14:paraId="24ED26F9" w14:textId="77777777" w:rsidR="00E12D63" w:rsidRDefault="00034162">
            <w:pPr>
              <w:spacing w:line="192" w:lineRule="auto"/>
              <w:rPr>
                <w:rFonts w:eastAsia="仿宋_GB2312"/>
                <w:kern w:val="0"/>
                <w:sz w:val="18"/>
                <w:szCs w:val="18"/>
              </w:rPr>
            </w:pPr>
            <w:r>
              <w:rPr>
                <w:rFonts w:eastAsia="仿宋_GB2312"/>
                <w:kern w:val="0"/>
                <w:sz w:val="18"/>
                <w:szCs w:val="18"/>
              </w:rPr>
              <w:t>移动电话</w:t>
            </w:r>
          </w:p>
        </w:tc>
        <w:tc>
          <w:tcPr>
            <w:tcW w:w="2943" w:type="dxa"/>
            <w:gridSpan w:val="2"/>
          </w:tcPr>
          <w:p w14:paraId="38FCF3CD" w14:textId="77777777" w:rsidR="00E12D63" w:rsidRDefault="00E12D63">
            <w:pPr>
              <w:spacing w:line="192" w:lineRule="auto"/>
              <w:rPr>
                <w:rFonts w:eastAsia="仿宋_GB2312"/>
                <w:kern w:val="0"/>
                <w:sz w:val="18"/>
                <w:szCs w:val="18"/>
              </w:rPr>
            </w:pPr>
          </w:p>
        </w:tc>
      </w:tr>
      <w:tr w:rsidR="00E12D63" w14:paraId="05DAA8EC" w14:textId="77777777">
        <w:trPr>
          <w:trHeight w:hRule="exact" w:val="340"/>
        </w:trPr>
        <w:tc>
          <w:tcPr>
            <w:tcW w:w="8720" w:type="dxa"/>
            <w:gridSpan w:val="8"/>
            <w:vAlign w:val="center"/>
          </w:tcPr>
          <w:p w14:paraId="3BF6CB1B" w14:textId="77777777" w:rsidR="00E12D63" w:rsidRDefault="00034162">
            <w:pPr>
              <w:spacing w:line="192" w:lineRule="auto"/>
              <w:jc w:val="center"/>
              <w:rPr>
                <w:rFonts w:eastAsia="仿宋_GB2312"/>
                <w:b/>
                <w:kern w:val="0"/>
                <w:sz w:val="18"/>
                <w:szCs w:val="18"/>
              </w:rPr>
            </w:pPr>
            <w:r>
              <w:rPr>
                <w:rFonts w:eastAsia="仿宋_GB2312"/>
                <w:b/>
                <w:kern w:val="0"/>
                <w:sz w:val="18"/>
                <w:szCs w:val="18"/>
              </w:rPr>
              <w:t>申购机构账户信息</w:t>
            </w:r>
          </w:p>
        </w:tc>
      </w:tr>
      <w:tr w:rsidR="00E12D63" w14:paraId="074C104D" w14:textId="77777777">
        <w:trPr>
          <w:trHeight w:hRule="exact" w:val="340"/>
        </w:trPr>
        <w:tc>
          <w:tcPr>
            <w:tcW w:w="816" w:type="dxa"/>
          </w:tcPr>
          <w:p w14:paraId="308F1E9B" w14:textId="77777777" w:rsidR="00E12D63" w:rsidRDefault="00E12D63">
            <w:pPr>
              <w:spacing w:line="192" w:lineRule="auto"/>
              <w:rPr>
                <w:rFonts w:eastAsia="仿宋_GB2312"/>
                <w:kern w:val="0"/>
                <w:sz w:val="18"/>
                <w:szCs w:val="18"/>
              </w:rPr>
            </w:pPr>
          </w:p>
        </w:tc>
        <w:tc>
          <w:tcPr>
            <w:tcW w:w="4424" w:type="dxa"/>
            <w:gridSpan w:val="4"/>
          </w:tcPr>
          <w:p w14:paraId="7D95F4F9" w14:textId="77777777" w:rsidR="00E12D63" w:rsidRDefault="00034162">
            <w:pPr>
              <w:spacing w:line="192" w:lineRule="auto"/>
              <w:jc w:val="center"/>
              <w:rPr>
                <w:rFonts w:eastAsia="仿宋_GB2312"/>
                <w:kern w:val="0"/>
                <w:sz w:val="18"/>
                <w:szCs w:val="18"/>
              </w:rPr>
            </w:pPr>
            <w:r>
              <w:rPr>
                <w:rFonts w:eastAsia="仿宋_GB2312"/>
                <w:kern w:val="0"/>
                <w:sz w:val="18"/>
                <w:szCs w:val="18"/>
              </w:rPr>
              <w:t>中央国债登记公司的一级托管账户</w:t>
            </w:r>
          </w:p>
        </w:tc>
        <w:tc>
          <w:tcPr>
            <w:tcW w:w="3480" w:type="dxa"/>
            <w:gridSpan w:val="3"/>
          </w:tcPr>
          <w:p w14:paraId="7CE3FE66" w14:textId="77777777" w:rsidR="00E12D63" w:rsidRDefault="00034162">
            <w:pPr>
              <w:spacing w:line="192" w:lineRule="auto"/>
              <w:jc w:val="center"/>
              <w:rPr>
                <w:rFonts w:eastAsia="仿宋_GB2312"/>
                <w:kern w:val="0"/>
                <w:sz w:val="18"/>
                <w:szCs w:val="18"/>
              </w:rPr>
            </w:pPr>
            <w:r>
              <w:rPr>
                <w:rFonts w:eastAsia="仿宋_GB2312"/>
                <w:kern w:val="0"/>
                <w:sz w:val="18"/>
                <w:szCs w:val="18"/>
              </w:rPr>
              <w:t>中国证券登记公司上海分公司账户</w:t>
            </w:r>
          </w:p>
          <w:p w14:paraId="51A37854" w14:textId="77777777" w:rsidR="00E12D63" w:rsidRDefault="00034162">
            <w:pPr>
              <w:spacing w:line="192" w:lineRule="auto"/>
              <w:rPr>
                <w:rFonts w:eastAsia="仿宋_GB2312"/>
                <w:kern w:val="0"/>
                <w:sz w:val="18"/>
                <w:szCs w:val="18"/>
              </w:rPr>
            </w:pPr>
            <w:r>
              <w:rPr>
                <w:rFonts w:eastAsia="仿宋_GB2312"/>
                <w:kern w:val="0"/>
                <w:sz w:val="18"/>
                <w:szCs w:val="18"/>
              </w:rPr>
              <w:t>海分公司的托管账户</w:t>
            </w:r>
          </w:p>
        </w:tc>
      </w:tr>
      <w:tr w:rsidR="00E12D63" w14:paraId="2C3CEB1B" w14:textId="77777777">
        <w:trPr>
          <w:trHeight w:hRule="exact" w:val="340"/>
        </w:trPr>
        <w:tc>
          <w:tcPr>
            <w:tcW w:w="816" w:type="dxa"/>
          </w:tcPr>
          <w:p w14:paraId="0C1A0F06" w14:textId="77777777" w:rsidR="00E12D63" w:rsidRDefault="00034162">
            <w:pPr>
              <w:spacing w:line="192" w:lineRule="auto"/>
              <w:rPr>
                <w:rFonts w:eastAsia="仿宋_GB2312"/>
                <w:kern w:val="0"/>
                <w:sz w:val="18"/>
                <w:szCs w:val="18"/>
              </w:rPr>
            </w:pPr>
            <w:r>
              <w:rPr>
                <w:rFonts w:eastAsia="仿宋_GB2312"/>
                <w:kern w:val="0"/>
                <w:sz w:val="18"/>
                <w:szCs w:val="18"/>
              </w:rPr>
              <w:t>户名</w:t>
            </w:r>
          </w:p>
        </w:tc>
        <w:tc>
          <w:tcPr>
            <w:tcW w:w="4424" w:type="dxa"/>
            <w:gridSpan w:val="4"/>
          </w:tcPr>
          <w:p w14:paraId="5EBF23BB" w14:textId="77777777" w:rsidR="00E12D63" w:rsidRDefault="00E12D63">
            <w:pPr>
              <w:spacing w:line="192" w:lineRule="auto"/>
              <w:rPr>
                <w:rFonts w:eastAsia="仿宋_GB2312"/>
                <w:kern w:val="0"/>
                <w:sz w:val="18"/>
                <w:szCs w:val="18"/>
              </w:rPr>
            </w:pPr>
          </w:p>
        </w:tc>
        <w:tc>
          <w:tcPr>
            <w:tcW w:w="3480" w:type="dxa"/>
            <w:gridSpan w:val="3"/>
          </w:tcPr>
          <w:p w14:paraId="65CAB2DE" w14:textId="77777777" w:rsidR="00E12D63" w:rsidRDefault="00E12D63">
            <w:pPr>
              <w:spacing w:line="192" w:lineRule="auto"/>
              <w:rPr>
                <w:rFonts w:eastAsia="仿宋_GB2312"/>
                <w:kern w:val="0"/>
                <w:sz w:val="18"/>
                <w:szCs w:val="18"/>
              </w:rPr>
            </w:pPr>
          </w:p>
        </w:tc>
      </w:tr>
      <w:tr w:rsidR="00E12D63" w14:paraId="2F02F460" w14:textId="77777777">
        <w:trPr>
          <w:trHeight w:hRule="exact" w:val="340"/>
        </w:trPr>
        <w:tc>
          <w:tcPr>
            <w:tcW w:w="816" w:type="dxa"/>
          </w:tcPr>
          <w:p w14:paraId="38143956" w14:textId="77777777" w:rsidR="00E12D63" w:rsidRDefault="00034162">
            <w:pPr>
              <w:spacing w:line="192" w:lineRule="auto"/>
              <w:rPr>
                <w:rFonts w:eastAsia="仿宋_GB2312"/>
                <w:kern w:val="0"/>
                <w:sz w:val="18"/>
                <w:szCs w:val="18"/>
              </w:rPr>
            </w:pPr>
            <w:r>
              <w:rPr>
                <w:rFonts w:eastAsia="仿宋_GB2312"/>
                <w:kern w:val="0"/>
                <w:sz w:val="18"/>
                <w:szCs w:val="18"/>
              </w:rPr>
              <w:t>账号</w:t>
            </w:r>
          </w:p>
        </w:tc>
        <w:tc>
          <w:tcPr>
            <w:tcW w:w="4424" w:type="dxa"/>
            <w:gridSpan w:val="4"/>
          </w:tcPr>
          <w:p w14:paraId="7AE85980" w14:textId="77777777" w:rsidR="00E12D63" w:rsidRDefault="00E12D63">
            <w:pPr>
              <w:spacing w:line="192" w:lineRule="auto"/>
              <w:rPr>
                <w:rFonts w:eastAsia="仿宋_GB2312"/>
                <w:kern w:val="0"/>
                <w:sz w:val="18"/>
                <w:szCs w:val="18"/>
              </w:rPr>
            </w:pPr>
          </w:p>
        </w:tc>
        <w:tc>
          <w:tcPr>
            <w:tcW w:w="3480" w:type="dxa"/>
            <w:gridSpan w:val="3"/>
          </w:tcPr>
          <w:p w14:paraId="3EBE8BB8" w14:textId="77777777" w:rsidR="00E12D63" w:rsidRDefault="00E12D63">
            <w:pPr>
              <w:spacing w:line="192" w:lineRule="auto"/>
              <w:rPr>
                <w:rFonts w:eastAsia="仿宋_GB2312"/>
                <w:kern w:val="0"/>
                <w:sz w:val="18"/>
                <w:szCs w:val="18"/>
              </w:rPr>
            </w:pPr>
          </w:p>
        </w:tc>
      </w:tr>
      <w:tr w:rsidR="00E12D63" w14:paraId="2198C798" w14:textId="77777777">
        <w:trPr>
          <w:trHeight w:hRule="exact" w:val="379"/>
        </w:trPr>
        <w:tc>
          <w:tcPr>
            <w:tcW w:w="8720" w:type="dxa"/>
            <w:gridSpan w:val="8"/>
          </w:tcPr>
          <w:p w14:paraId="1F65DB3F" w14:textId="10625656" w:rsidR="00E12D63" w:rsidRDefault="00034162">
            <w:pPr>
              <w:spacing w:line="192" w:lineRule="auto"/>
              <w:jc w:val="center"/>
              <w:rPr>
                <w:rFonts w:eastAsia="仿宋_GB2312"/>
                <w:b/>
                <w:kern w:val="0"/>
                <w:sz w:val="18"/>
                <w:szCs w:val="18"/>
              </w:rPr>
            </w:pPr>
            <w:r>
              <w:rPr>
                <w:rFonts w:eastAsia="仿宋_GB2312"/>
                <w:b/>
                <w:kern w:val="0"/>
                <w:sz w:val="18"/>
                <w:szCs w:val="18"/>
              </w:rPr>
              <w:t>申购利率及申购金额（申购利率不超过</w:t>
            </w:r>
            <w:r w:rsidR="00F1403A">
              <w:rPr>
                <w:rFonts w:eastAsia="仿宋_GB2312" w:hint="eastAsia"/>
                <w:b/>
                <w:kern w:val="0"/>
                <w:sz w:val="18"/>
                <w:szCs w:val="18"/>
              </w:rPr>
              <w:t>6.0</w:t>
            </w:r>
            <w:r>
              <w:rPr>
                <w:rFonts w:eastAsia="仿宋_GB2312"/>
                <w:b/>
                <w:kern w:val="0"/>
                <w:sz w:val="18"/>
                <w:szCs w:val="18"/>
              </w:rPr>
              <w:t>0</w:t>
            </w:r>
            <w:r>
              <w:rPr>
                <w:rFonts w:eastAsia="仿宋_GB2312"/>
                <w:b/>
                <w:color w:val="000000"/>
                <w:kern w:val="0"/>
                <w:sz w:val="18"/>
                <w:szCs w:val="18"/>
              </w:rPr>
              <w:t>%</w:t>
            </w:r>
            <w:r>
              <w:rPr>
                <w:rFonts w:eastAsia="仿宋_GB2312"/>
                <w:b/>
                <w:kern w:val="0"/>
                <w:sz w:val="18"/>
                <w:szCs w:val="18"/>
              </w:rPr>
              <w:t>）</w:t>
            </w:r>
          </w:p>
        </w:tc>
      </w:tr>
      <w:tr w:rsidR="00E12D63" w14:paraId="5C06A392" w14:textId="77777777">
        <w:trPr>
          <w:trHeight w:val="425"/>
        </w:trPr>
        <w:tc>
          <w:tcPr>
            <w:tcW w:w="3823" w:type="dxa"/>
            <w:gridSpan w:val="3"/>
            <w:vMerge w:val="restart"/>
          </w:tcPr>
          <w:p w14:paraId="7D2DE589" w14:textId="77777777" w:rsidR="00E12D63" w:rsidRDefault="00034162">
            <w:pPr>
              <w:spacing w:line="192" w:lineRule="auto"/>
              <w:rPr>
                <w:rFonts w:eastAsia="仿宋_GB2312"/>
                <w:kern w:val="0"/>
                <w:sz w:val="18"/>
                <w:szCs w:val="18"/>
              </w:rPr>
            </w:pPr>
            <w:r>
              <w:rPr>
                <w:rFonts w:eastAsia="仿宋_GB2312"/>
                <w:kern w:val="0"/>
                <w:sz w:val="18"/>
                <w:szCs w:val="18"/>
              </w:rPr>
              <w:t>1</w:t>
            </w:r>
            <w:r>
              <w:rPr>
                <w:rFonts w:eastAsia="仿宋_GB2312"/>
                <w:kern w:val="0"/>
                <w:sz w:val="18"/>
                <w:szCs w:val="18"/>
              </w:rPr>
              <w:t>、申购利率应在簿记建档申购利率区间内由低到高填写，最小变动单位为</w:t>
            </w:r>
            <w:r>
              <w:rPr>
                <w:rFonts w:eastAsia="仿宋_GB2312"/>
                <w:kern w:val="0"/>
                <w:sz w:val="18"/>
                <w:szCs w:val="18"/>
              </w:rPr>
              <w:t>0.01%</w:t>
            </w:r>
            <w:r>
              <w:rPr>
                <w:rFonts w:eastAsia="仿宋_GB2312"/>
                <w:kern w:val="0"/>
                <w:sz w:val="18"/>
                <w:szCs w:val="18"/>
              </w:rPr>
              <w:t>；</w:t>
            </w:r>
            <w:r>
              <w:rPr>
                <w:rFonts w:eastAsia="仿宋_GB2312"/>
                <w:b/>
                <w:kern w:val="0"/>
                <w:sz w:val="18"/>
                <w:szCs w:val="18"/>
              </w:rPr>
              <w:t>2</w:t>
            </w:r>
            <w:r>
              <w:rPr>
                <w:rFonts w:eastAsia="仿宋_GB2312"/>
                <w:b/>
                <w:kern w:val="0"/>
                <w:sz w:val="18"/>
                <w:szCs w:val="18"/>
              </w:rPr>
              <w:t>、每一申购利率对应的为单一申购金额。当最终确定的票面利率不低于某一申购利率时，投资者的最大获配量为低于该申购利率（包含此申购利率）的所有标位叠加量；</w:t>
            </w:r>
            <w:r>
              <w:rPr>
                <w:rFonts w:eastAsia="仿宋_GB2312"/>
                <w:kern w:val="0"/>
                <w:sz w:val="18"/>
                <w:szCs w:val="18"/>
              </w:rPr>
              <w:t>3</w:t>
            </w:r>
            <w:r>
              <w:rPr>
                <w:rFonts w:eastAsia="仿宋_GB2312"/>
                <w:kern w:val="0"/>
                <w:sz w:val="18"/>
                <w:szCs w:val="18"/>
              </w:rPr>
              <w:t>、每个申购利率上的申购金额不得少于</w:t>
            </w:r>
            <w:r>
              <w:rPr>
                <w:rFonts w:eastAsia="仿宋_GB2312"/>
                <w:kern w:val="0"/>
                <w:sz w:val="18"/>
                <w:szCs w:val="18"/>
              </w:rPr>
              <w:t>100</w:t>
            </w:r>
            <w:r>
              <w:rPr>
                <w:rFonts w:eastAsia="仿宋_GB2312"/>
                <w:kern w:val="0"/>
                <w:sz w:val="18"/>
                <w:szCs w:val="18"/>
              </w:rPr>
              <w:t>万元（含</w:t>
            </w:r>
            <w:r>
              <w:rPr>
                <w:rFonts w:eastAsia="仿宋_GB2312"/>
                <w:kern w:val="0"/>
                <w:sz w:val="18"/>
                <w:szCs w:val="18"/>
              </w:rPr>
              <w:t>100</w:t>
            </w:r>
            <w:r>
              <w:rPr>
                <w:rFonts w:eastAsia="仿宋_GB2312"/>
                <w:kern w:val="0"/>
                <w:sz w:val="18"/>
                <w:szCs w:val="18"/>
              </w:rPr>
              <w:t>万元），并为</w:t>
            </w:r>
            <w:r>
              <w:rPr>
                <w:rFonts w:eastAsia="仿宋_GB2312"/>
                <w:kern w:val="0"/>
                <w:sz w:val="18"/>
                <w:szCs w:val="18"/>
              </w:rPr>
              <w:t>100</w:t>
            </w:r>
            <w:r>
              <w:rPr>
                <w:rFonts w:eastAsia="仿宋_GB2312"/>
                <w:kern w:val="0"/>
                <w:sz w:val="18"/>
                <w:szCs w:val="18"/>
              </w:rPr>
              <w:t>万元的整数</w:t>
            </w:r>
            <w:proofErr w:type="gramStart"/>
            <w:r>
              <w:rPr>
                <w:rFonts w:eastAsia="仿宋_GB2312"/>
                <w:kern w:val="0"/>
                <w:sz w:val="18"/>
                <w:szCs w:val="18"/>
              </w:rPr>
              <w:t>倍</w:t>
            </w:r>
            <w:proofErr w:type="gramEnd"/>
            <w:r>
              <w:rPr>
                <w:rFonts w:eastAsia="仿宋_GB2312"/>
                <w:kern w:val="0"/>
                <w:sz w:val="18"/>
                <w:szCs w:val="18"/>
              </w:rPr>
              <w:t>，并且总量不超过本期债券的发行总额</w:t>
            </w:r>
            <w:r>
              <w:rPr>
                <w:rFonts w:eastAsia="仿宋_GB2312" w:hint="eastAsia"/>
                <w:kern w:val="0"/>
                <w:sz w:val="18"/>
                <w:szCs w:val="18"/>
              </w:rPr>
              <w:t>3</w:t>
            </w:r>
            <w:r>
              <w:rPr>
                <w:rFonts w:eastAsia="仿宋_GB2312" w:hint="eastAsia"/>
                <w:kern w:val="0"/>
                <w:sz w:val="18"/>
                <w:szCs w:val="18"/>
              </w:rPr>
              <w:t>亿元</w:t>
            </w:r>
            <w:r>
              <w:rPr>
                <w:rFonts w:eastAsia="仿宋_GB2312"/>
                <w:kern w:val="0"/>
                <w:sz w:val="18"/>
                <w:szCs w:val="18"/>
              </w:rPr>
              <w:t>。</w:t>
            </w:r>
          </w:p>
        </w:tc>
        <w:tc>
          <w:tcPr>
            <w:tcW w:w="1417" w:type="dxa"/>
            <w:gridSpan w:val="2"/>
          </w:tcPr>
          <w:p w14:paraId="64CBB85F" w14:textId="77777777" w:rsidR="00E12D63" w:rsidRDefault="00034162">
            <w:pPr>
              <w:spacing w:line="192" w:lineRule="auto"/>
              <w:jc w:val="center"/>
              <w:rPr>
                <w:rFonts w:eastAsia="仿宋_GB2312"/>
                <w:kern w:val="0"/>
                <w:sz w:val="18"/>
                <w:szCs w:val="18"/>
              </w:rPr>
            </w:pPr>
            <w:r>
              <w:rPr>
                <w:rFonts w:eastAsia="仿宋_GB2312"/>
                <w:kern w:val="0"/>
                <w:sz w:val="18"/>
                <w:szCs w:val="18"/>
              </w:rPr>
              <w:t>申购利率</w:t>
            </w:r>
          </w:p>
          <w:p w14:paraId="766CFB3C" w14:textId="77777777" w:rsidR="00E12D63" w:rsidRDefault="00034162">
            <w:pPr>
              <w:spacing w:line="192" w:lineRule="auto"/>
              <w:jc w:val="center"/>
              <w:rPr>
                <w:rFonts w:eastAsia="仿宋_GB2312"/>
                <w:kern w:val="0"/>
                <w:sz w:val="18"/>
                <w:szCs w:val="18"/>
              </w:rPr>
            </w:pPr>
            <w:r>
              <w:rPr>
                <w:rFonts w:eastAsia="仿宋_GB2312"/>
                <w:kern w:val="0"/>
                <w:sz w:val="18"/>
                <w:szCs w:val="18"/>
              </w:rPr>
              <w:t>（</w:t>
            </w:r>
            <w:r>
              <w:rPr>
                <w:rFonts w:eastAsia="仿宋_GB2312"/>
                <w:kern w:val="0"/>
                <w:sz w:val="18"/>
                <w:szCs w:val="18"/>
              </w:rPr>
              <w:t>%</w:t>
            </w:r>
            <w:r>
              <w:rPr>
                <w:rFonts w:eastAsia="仿宋_GB2312"/>
                <w:kern w:val="0"/>
                <w:sz w:val="18"/>
                <w:szCs w:val="18"/>
              </w:rPr>
              <w:t>）</w:t>
            </w:r>
          </w:p>
        </w:tc>
        <w:tc>
          <w:tcPr>
            <w:tcW w:w="1276" w:type="dxa"/>
            <w:gridSpan w:val="2"/>
          </w:tcPr>
          <w:p w14:paraId="4DEF2E1F" w14:textId="77777777" w:rsidR="00E12D63" w:rsidRDefault="00034162">
            <w:pPr>
              <w:spacing w:line="192" w:lineRule="auto"/>
              <w:jc w:val="center"/>
              <w:rPr>
                <w:rFonts w:eastAsia="仿宋_GB2312"/>
                <w:kern w:val="0"/>
                <w:sz w:val="18"/>
                <w:szCs w:val="18"/>
              </w:rPr>
            </w:pPr>
            <w:r>
              <w:rPr>
                <w:rFonts w:eastAsia="仿宋_GB2312"/>
                <w:kern w:val="0"/>
                <w:sz w:val="18"/>
                <w:szCs w:val="18"/>
              </w:rPr>
              <w:t>申购金额</w:t>
            </w:r>
          </w:p>
          <w:p w14:paraId="6BC948E1" w14:textId="77777777" w:rsidR="00E12D63" w:rsidRDefault="00034162">
            <w:pPr>
              <w:spacing w:line="192" w:lineRule="auto"/>
              <w:jc w:val="center"/>
              <w:rPr>
                <w:rFonts w:eastAsia="仿宋_GB2312"/>
                <w:kern w:val="0"/>
                <w:sz w:val="18"/>
                <w:szCs w:val="18"/>
              </w:rPr>
            </w:pPr>
            <w:r>
              <w:rPr>
                <w:rFonts w:eastAsia="仿宋_GB2312"/>
                <w:kern w:val="0"/>
                <w:sz w:val="18"/>
                <w:szCs w:val="18"/>
              </w:rPr>
              <w:t>（万元）</w:t>
            </w:r>
          </w:p>
        </w:tc>
        <w:tc>
          <w:tcPr>
            <w:tcW w:w="2204" w:type="dxa"/>
          </w:tcPr>
          <w:p w14:paraId="23FDD5FA" w14:textId="77777777" w:rsidR="00E12D63" w:rsidRDefault="00034162">
            <w:pPr>
              <w:spacing w:line="192" w:lineRule="auto"/>
              <w:jc w:val="center"/>
              <w:rPr>
                <w:rFonts w:eastAsia="仿宋_GB2312"/>
                <w:kern w:val="0"/>
                <w:sz w:val="18"/>
                <w:szCs w:val="18"/>
              </w:rPr>
            </w:pPr>
            <w:r>
              <w:rPr>
                <w:rFonts w:eastAsia="仿宋_GB2312"/>
                <w:kern w:val="0"/>
                <w:sz w:val="18"/>
                <w:szCs w:val="18"/>
              </w:rPr>
              <w:t>托管场所：交易所或银行间（不填默认为银行间）</w:t>
            </w:r>
          </w:p>
        </w:tc>
      </w:tr>
      <w:tr w:rsidR="00E12D63" w14:paraId="78CB680C" w14:textId="77777777">
        <w:trPr>
          <w:trHeight w:val="340"/>
        </w:trPr>
        <w:tc>
          <w:tcPr>
            <w:tcW w:w="3823" w:type="dxa"/>
            <w:gridSpan w:val="3"/>
            <w:vMerge/>
          </w:tcPr>
          <w:p w14:paraId="05BE0A62" w14:textId="77777777" w:rsidR="00E12D63" w:rsidRDefault="00E12D63">
            <w:pPr>
              <w:spacing w:line="192" w:lineRule="auto"/>
              <w:rPr>
                <w:rFonts w:eastAsia="仿宋_GB2312"/>
                <w:kern w:val="0"/>
                <w:sz w:val="18"/>
                <w:szCs w:val="18"/>
              </w:rPr>
            </w:pPr>
          </w:p>
        </w:tc>
        <w:tc>
          <w:tcPr>
            <w:tcW w:w="1417" w:type="dxa"/>
            <w:gridSpan w:val="2"/>
          </w:tcPr>
          <w:p w14:paraId="66A10C1E" w14:textId="77777777" w:rsidR="00E12D63" w:rsidRDefault="00E12D63">
            <w:pPr>
              <w:spacing w:line="192" w:lineRule="auto"/>
              <w:rPr>
                <w:rFonts w:eastAsia="仿宋_GB2312"/>
                <w:kern w:val="0"/>
                <w:sz w:val="18"/>
                <w:szCs w:val="18"/>
              </w:rPr>
            </w:pPr>
          </w:p>
        </w:tc>
        <w:tc>
          <w:tcPr>
            <w:tcW w:w="1276" w:type="dxa"/>
            <w:gridSpan w:val="2"/>
          </w:tcPr>
          <w:p w14:paraId="4B5AD5C8" w14:textId="77777777" w:rsidR="00E12D63" w:rsidRDefault="00E12D63">
            <w:pPr>
              <w:spacing w:line="192" w:lineRule="auto"/>
              <w:rPr>
                <w:rFonts w:eastAsia="仿宋_GB2312"/>
                <w:kern w:val="0"/>
                <w:sz w:val="18"/>
                <w:szCs w:val="18"/>
              </w:rPr>
            </w:pPr>
          </w:p>
        </w:tc>
        <w:tc>
          <w:tcPr>
            <w:tcW w:w="2204" w:type="dxa"/>
          </w:tcPr>
          <w:p w14:paraId="76C82F4C" w14:textId="77777777" w:rsidR="00E12D63" w:rsidRDefault="00E12D63">
            <w:pPr>
              <w:spacing w:line="192" w:lineRule="auto"/>
              <w:rPr>
                <w:rFonts w:eastAsia="仿宋_GB2312"/>
                <w:kern w:val="0"/>
                <w:sz w:val="18"/>
                <w:szCs w:val="18"/>
              </w:rPr>
            </w:pPr>
          </w:p>
        </w:tc>
      </w:tr>
      <w:tr w:rsidR="00E12D63" w14:paraId="083635F1" w14:textId="77777777">
        <w:trPr>
          <w:trHeight w:val="340"/>
        </w:trPr>
        <w:tc>
          <w:tcPr>
            <w:tcW w:w="3823" w:type="dxa"/>
            <w:gridSpan w:val="3"/>
            <w:vMerge/>
          </w:tcPr>
          <w:p w14:paraId="2E6394DD" w14:textId="77777777" w:rsidR="00E12D63" w:rsidRDefault="00E12D63">
            <w:pPr>
              <w:spacing w:line="192" w:lineRule="auto"/>
              <w:rPr>
                <w:rFonts w:eastAsia="仿宋_GB2312"/>
                <w:kern w:val="0"/>
                <w:sz w:val="18"/>
                <w:szCs w:val="18"/>
              </w:rPr>
            </w:pPr>
          </w:p>
        </w:tc>
        <w:tc>
          <w:tcPr>
            <w:tcW w:w="1417" w:type="dxa"/>
            <w:gridSpan w:val="2"/>
          </w:tcPr>
          <w:p w14:paraId="3D52A98B" w14:textId="77777777" w:rsidR="00E12D63" w:rsidRDefault="00E12D63">
            <w:pPr>
              <w:spacing w:line="192" w:lineRule="auto"/>
              <w:rPr>
                <w:rFonts w:eastAsia="仿宋_GB2312"/>
                <w:kern w:val="0"/>
                <w:sz w:val="18"/>
                <w:szCs w:val="18"/>
              </w:rPr>
            </w:pPr>
          </w:p>
        </w:tc>
        <w:tc>
          <w:tcPr>
            <w:tcW w:w="1276" w:type="dxa"/>
            <w:gridSpan w:val="2"/>
          </w:tcPr>
          <w:p w14:paraId="273F095F" w14:textId="77777777" w:rsidR="00E12D63" w:rsidRDefault="00E12D63">
            <w:pPr>
              <w:spacing w:line="192" w:lineRule="auto"/>
              <w:rPr>
                <w:rFonts w:eastAsia="仿宋_GB2312"/>
                <w:kern w:val="0"/>
                <w:sz w:val="18"/>
                <w:szCs w:val="18"/>
              </w:rPr>
            </w:pPr>
          </w:p>
        </w:tc>
        <w:tc>
          <w:tcPr>
            <w:tcW w:w="2204" w:type="dxa"/>
          </w:tcPr>
          <w:p w14:paraId="38574D1D" w14:textId="77777777" w:rsidR="00E12D63" w:rsidRDefault="00E12D63">
            <w:pPr>
              <w:spacing w:line="192" w:lineRule="auto"/>
              <w:rPr>
                <w:rFonts w:eastAsia="仿宋_GB2312"/>
                <w:kern w:val="0"/>
                <w:sz w:val="18"/>
                <w:szCs w:val="18"/>
              </w:rPr>
            </w:pPr>
          </w:p>
        </w:tc>
      </w:tr>
      <w:tr w:rsidR="00E12D63" w14:paraId="7AEF76AF" w14:textId="77777777">
        <w:trPr>
          <w:trHeight w:val="340"/>
        </w:trPr>
        <w:tc>
          <w:tcPr>
            <w:tcW w:w="3823" w:type="dxa"/>
            <w:gridSpan w:val="3"/>
            <w:vMerge/>
          </w:tcPr>
          <w:p w14:paraId="22C02150" w14:textId="77777777" w:rsidR="00E12D63" w:rsidRDefault="00E12D63">
            <w:pPr>
              <w:spacing w:line="192" w:lineRule="auto"/>
              <w:rPr>
                <w:rFonts w:eastAsia="仿宋_GB2312"/>
                <w:kern w:val="0"/>
                <w:sz w:val="18"/>
                <w:szCs w:val="18"/>
              </w:rPr>
            </w:pPr>
          </w:p>
        </w:tc>
        <w:tc>
          <w:tcPr>
            <w:tcW w:w="1417" w:type="dxa"/>
            <w:gridSpan w:val="2"/>
          </w:tcPr>
          <w:p w14:paraId="3FCACDD5" w14:textId="77777777" w:rsidR="00E12D63" w:rsidRDefault="00E12D63">
            <w:pPr>
              <w:spacing w:line="192" w:lineRule="auto"/>
              <w:rPr>
                <w:rFonts w:eastAsia="仿宋_GB2312"/>
                <w:kern w:val="0"/>
                <w:sz w:val="18"/>
                <w:szCs w:val="18"/>
              </w:rPr>
            </w:pPr>
          </w:p>
        </w:tc>
        <w:tc>
          <w:tcPr>
            <w:tcW w:w="1276" w:type="dxa"/>
            <w:gridSpan w:val="2"/>
          </w:tcPr>
          <w:p w14:paraId="62474110" w14:textId="77777777" w:rsidR="00E12D63" w:rsidRDefault="00E12D63">
            <w:pPr>
              <w:spacing w:line="192" w:lineRule="auto"/>
              <w:rPr>
                <w:rFonts w:eastAsia="仿宋_GB2312"/>
                <w:kern w:val="0"/>
                <w:sz w:val="18"/>
                <w:szCs w:val="18"/>
              </w:rPr>
            </w:pPr>
          </w:p>
        </w:tc>
        <w:tc>
          <w:tcPr>
            <w:tcW w:w="2204" w:type="dxa"/>
          </w:tcPr>
          <w:p w14:paraId="6297F719" w14:textId="77777777" w:rsidR="00E12D63" w:rsidRDefault="00E12D63">
            <w:pPr>
              <w:spacing w:line="192" w:lineRule="auto"/>
              <w:rPr>
                <w:rFonts w:eastAsia="仿宋_GB2312"/>
                <w:kern w:val="0"/>
                <w:sz w:val="18"/>
                <w:szCs w:val="18"/>
              </w:rPr>
            </w:pPr>
          </w:p>
        </w:tc>
      </w:tr>
      <w:tr w:rsidR="00E12D63" w14:paraId="24E7DB8F" w14:textId="77777777">
        <w:trPr>
          <w:trHeight w:val="340"/>
        </w:trPr>
        <w:tc>
          <w:tcPr>
            <w:tcW w:w="3823" w:type="dxa"/>
            <w:gridSpan w:val="3"/>
            <w:vMerge/>
          </w:tcPr>
          <w:p w14:paraId="4FA91A66" w14:textId="77777777" w:rsidR="00E12D63" w:rsidRDefault="00E12D63">
            <w:pPr>
              <w:spacing w:line="192" w:lineRule="auto"/>
              <w:rPr>
                <w:rFonts w:eastAsia="仿宋_GB2312"/>
                <w:kern w:val="0"/>
                <w:sz w:val="18"/>
                <w:szCs w:val="18"/>
              </w:rPr>
            </w:pPr>
          </w:p>
        </w:tc>
        <w:tc>
          <w:tcPr>
            <w:tcW w:w="1417" w:type="dxa"/>
            <w:gridSpan w:val="2"/>
          </w:tcPr>
          <w:p w14:paraId="25669A97" w14:textId="77777777" w:rsidR="00E12D63" w:rsidRDefault="00E12D63">
            <w:pPr>
              <w:spacing w:line="192" w:lineRule="auto"/>
              <w:rPr>
                <w:rFonts w:eastAsia="仿宋_GB2312"/>
                <w:kern w:val="0"/>
                <w:sz w:val="18"/>
                <w:szCs w:val="18"/>
              </w:rPr>
            </w:pPr>
          </w:p>
        </w:tc>
        <w:tc>
          <w:tcPr>
            <w:tcW w:w="1276" w:type="dxa"/>
            <w:gridSpan w:val="2"/>
          </w:tcPr>
          <w:p w14:paraId="6C455D08" w14:textId="77777777" w:rsidR="00E12D63" w:rsidRDefault="00E12D63">
            <w:pPr>
              <w:spacing w:line="192" w:lineRule="auto"/>
              <w:rPr>
                <w:rFonts w:eastAsia="仿宋_GB2312"/>
                <w:kern w:val="0"/>
                <w:sz w:val="18"/>
                <w:szCs w:val="18"/>
              </w:rPr>
            </w:pPr>
          </w:p>
        </w:tc>
        <w:tc>
          <w:tcPr>
            <w:tcW w:w="2204" w:type="dxa"/>
          </w:tcPr>
          <w:p w14:paraId="3C0EF55E" w14:textId="77777777" w:rsidR="00E12D63" w:rsidRDefault="00E12D63">
            <w:pPr>
              <w:spacing w:line="192" w:lineRule="auto"/>
              <w:rPr>
                <w:rFonts w:eastAsia="仿宋_GB2312"/>
                <w:kern w:val="0"/>
                <w:sz w:val="18"/>
                <w:szCs w:val="18"/>
              </w:rPr>
            </w:pPr>
          </w:p>
        </w:tc>
      </w:tr>
      <w:tr w:rsidR="00E12D63" w14:paraId="720D85E0" w14:textId="77777777">
        <w:trPr>
          <w:trHeight w:val="340"/>
        </w:trPr>
        <w:tc>
          <w:tcPr>
            <w:tcW w:w="3823" w:type="dxa"/>
            <w:gridSpan w:val="3"/>
            <w:vMerge/>
          </w:tcPr>
          <w:p w14:paraId="6DDED091" w14:textId="77777777" w:rsidR="00E12D63" w:rsidRDefault="00E12D63">
            <w:pPr>
              <w:spacing w:line="192" w:lineRule="auto"/>
              <w:rPr>
                <w:rFonts w:eastAsia="仿宋_GB2312"/>
                <w:kern w:val="0"/>
                <w:sz w:val="18"/>
                <w:szCs w:val="18"/>
              </w:rPr>
            </w:pPr>
          </w:p>
        </w:tc>
        <w:tc>
          <w:tcPr>
            <w:tcW w:w="1417" w:type="dxa"/>
            <w:gridSpan w:val="2"/>
          </w:tcPr>
          <w:p w14:paraId="17F43FCB" w14:textId="77777777" w:rsidR="00E12D63" w:rsidRDefault="00E12D63">
            <w:pPr>
              <w:spacing w:line="192" w:lineRule="auto"/>
              <w:rPr>
                <w:rFonts w:eastAsia="仿宋_GB2312"/>
                <w:kern w:val="0"/>
                <w:sz w:val="18"/>
                <w:szCs w:val="18"/>
              </w:rPr>
            </w:pPr>
          </w:p>
        </w:tc>
        <w:tc>
          <w:tcPr>
            <w:tcW w:w="1276" w:type="dxa"/>
            <w:gridSpan w:val="2"/>
          </w:tcPr>
          <w:p w14:paraId="103FFEA1" w14:textId="77777777" w:rsidR="00E12D63" w:rsidRDefault="00E12D63">
            <w:pPr>
              <w:spacing w:line="192" w:lineRule="auto"/>
              <w:rPr>
                <w:rFonts w:eastAsia="仿宋_GB2312"/>
                <w:kern w:val="0"/>
                <w:sz w:val="18"/>
                <w:szCs w:val="18"/>
              </w:rPr>
            </w:pPr>
          </w:p>
        </w:tc>
        <w:tc>
          <w:tcPr>
            <w:tcW w:w="2204" w:type="dxa"/>
          </w:tcPr>
          <w:p w14:paraId="02181C97" w14:textId="77777777" w:rsidR="00E12D63" w:rsidRDefault="00E12D63">
            <w:pPr>
              <w:spacing w:line="192" w:lineRule="auto"/>
              <w:rPr>
                <w:rFonts w:eastAsia="仿宋_GB2312"/>
                <w:kern w:val="0"/>
                <w:sz w:val="18"/>
                <w:szCs w:val="18"/>
              </w:rPr>
            </w:pPr>
          </w:p>
        </w:tc>
      </w:tr>
      <w:tr w:rsidR="00E12D63" w14:paraId="1240053A" w14:textId="77777777">
        <w:trPr>
          <w:trHeight w:val="340"/>
        </w:trPr>
        <w:tc>
          <w:tcPr>
            <w:tcW w:w="3823" w:type="dxa"/>
            <w:gridSpan w:val="3"/>
            <w:vMerge/>
          </w:tcPr>
          <w:p w14:paraId="0BD5C4FD" w14:textId="77777777" w:rsidR="00E12D63" w:rsidRDefault="00E12D63">
            <w:pPr>
              <w:spacing w:line="192" w:lineRule="auto"/>
              <w:rPr>
                <w:rFonts w:eastAsia="仿宋_GB2312"/>
                <w:kern w:val="0"/>
                <w:sz w:val="18"/>
                <w:szCs w:val="18"/>
              </w:rPr>
            </w:pPr>
          </w:p>
        </w:tc>
        <w:tc>
          <w:tcPr>
            <w:tcW w:w="1417" w:type="dxa"/>
            <w:gridSpan w:val="2"/>
          </w:tcPr>
          <w:p w14:paraId="22F2C39A" w14:textId="77777777" w:rsidR="00E12D63" w:rsidRDefault="00E12D63">
            <w:pPr>
              <w:spacing w:line="192" w:lineRule="auto"/>
              <w:rPr>
                <w:rFonts w:eastAsia="仿宋_GB2312"/>
                <w:kern w:val="0"/>
                <w:sz w:val="18"/>
                <w:szCs w:val="18"/>
              </w:rPr>
            </w:pPr>
          </w:p>
        </w:tc>
        <w:tc>
          <w:tcPr>
            <w:tcW w:w="1276" w:type="dxa"/>
            <w:gridSpan w:val="2"/>
          </w:tcPr>
          <w:p w14:paraId="5646AC6E" w14:textId="77777777" w:rsidR="00E12D63" w:rsidRDefault="00E12D63">
            <w:pPr>
              <w:spacing w:line="192" w:lineRule="auto"/>
              <w:rPr>
                <w:rFonts w:eastAsia="仿宋_GB2312"/>
                <w:kern w:val="0"/>
                <w:sz w:val="18"/>
                <w:szCs w:val="18"/>
              </w:rPr>
            </w:pPr>
          </w:p>
        </w:tc>
        <w:tc>
          <w:tcPr>
            <w:tcW w:w="2204" w:type="dxa"/>
          </w:tcPr>
          <w:p w14:paraId="7051EEB8" w14:textId="77777777" w:rsidR="00E12D63" w:rsidRDefault="00E12D63">
            <w:pPr>
              <w:spacing w:line="192" w:lineRule="auto"/>
              <w:rPr>
                <w:rFonts w:eastAsia="仿宋_GB2312"/>
                <w:kern w:val="0"/>
                <w:sz w:val="18"/>
                <w:szCs w:val="18"/>
              </w:rPr>
            </w:pPr>
          </w:p>
        </w:tc>
      </w:tr>
      <w:tr w:rsidR="00E12D63" w14:paraId="0F14B0C2" w14:textId="77777777">
        <w:trPr>
          <w:trHeight w:val="340"/>
        </w:trPr>
        <w:tc>
          <w:tcPr>
            <w:tcW w:w="3823" w:type="dxa"/>
            <w:gridSpan w:val="3"/>
            <w:vMerge/>
          </w:tcPr>
          <w:p w14:paraId="3D1549A1" w14:textId="77777777" w:rsidR="00E12D63" w:rsidRDefault="00E12D63">
            <w:pPr>
              <w:spacing w:line="192" w:lineRule="auto"/>
              <w:rPr>
                <w:rFonts w:eastAsia="仿宋_GB2312"/>
                <w:kern w:val="0"/>
                <w:sz w:val="18"/>
                <w:szCs w:val="18"/>
              </w:rPr>
            </w:pPr>
          </w:p>
        </w:tc>
        <w:tc>
          <w:tcPr>
            <w:tcW w:w="1417" w:type="dxa"/>
            <w:gridSpan w:val="2"/>
          </w:tcPr>
          <w:p w14:paraId="74B66ADE" w14:textId="77777777" w:rsidR="00E12D63" w:rsidRDefault="00E12D63">
            <w:pPr>
              <w:spacing w:line="192" w:lineRule="auto"/>
              <w:rPr>
                <w:rFonts w:eastAsia="仿宋_GB2312"/>
                <w:kern w:val="0"/>
                <w:sz w:val="18"/>
                <w:szCs w:val="18"/>
              </w:rPr>
            </w:pPr>
          </w:p>
        </w:tc>
        <w:tc>
          <w:tcPr>
            <w:tcW w:w="1276" w:type="dxa"/>
            <w:gridSpan w:val="2"/>
          </w:tcPr>
          <w:p w14:paraId="152ECE7F" w14:textId="77777777" w:rsidR="00E12D63" w:rsidRDefault="00E12D63">
            <w:pPr>
              <w:spacing w:line="192" w:lineRule="auto"/>
              <w:rPr>
                <w:rFonts w:eastAsia="仿宋_GB2312"/>
                <w:kern w:val="0"/>
                <w:sz w:val="18"/>
                <w:szCs w:val="18"/>
              </w:rPr>
            </w:pPr>
          </w:p>
        </w:tc>
        <w:tc>
          <w:tcPr>
            <w:tcW w:w="2204" w:type="dxa"/>
          </w:tcPr>
          <w:p w14:paraId="3FB49DC0" w14:textId="77777777" w:rsidR="00E12D63" w:rsidRDefault="00E12D63">
            <w:pPr>
              <w:spacing w:line="192" w:lineRule="auto"/>
              <w:rPr>
                <w:rFonts w:eastAsia="仿宋_GB2312"/>
                <w:kern w:val="0"/>
                <w:sz w:val="18"/>
                <w:szCs w:val="18"/>
              </w:rPr>
            </w:pPr>
          </w:p>
        </w:tc>
      </w:tr>
      <w:tr w:rsidR="00E12D63" w14:paraId="4077699A" w14:textId="77777777">
        <w:trPr>
          <w:trHeight w:val="340"/>
        </w:trPr>
        <w:tc>
          <w:tcPr>
            <w:tcW w:w="3823" w:type="dxa"/>
            <w:gridSpan w:val="3"/>
            <w:vMerge/>
          </w:tcPr>
          <w:p w14:paraId="27CDCC6F" w14:textId="77777777" w:rsidR="00E12D63" w:rsidRDefault="00E12D63">
            <w:pPr>
              <w:spacing w:line="192" w:lineRule="auto"/>
              <w:rPr>
                <w:rFonts w:eastAsia="仿宋_GB2312"/>
                <w:kern w:val="0"/>
                <w:sz w:val="18"/>
                <w:szCs w:val="18"/>
              </w:rPr>
            </w:pPr>
          </w:p>
        </w:tc>
        <w:tc>
          <w:tcPr>
            <w:tcW w:w="1417" w:type="dxa"/>
            <w:gridSpan w:val="2"/>
          </w:tcPr>
          <w:p w14:paraId="1D287C84" w14:textId="77777777" w:rsidR="00E12D63" w:rsidRDefault="00E12D63">
            <w:pPr>
              <w:spacing w:line="192" w:lineRule="auto"/>
              <w:rPr>
                <w:rFonts w:eastAsia="仿宋_GB2312"/>
                <w:kern w:val="0"/>
                <w:sz w:val="18"/>
                <w:szCs w:val="18"/>
              </w:rPr>
            </w:pPr>
          </w:p>
        </w:tc>
        <w:tc>
          <w:tcPr>
            <w:tcW w:w="1276" w:type="dxa"/>
            <w:gridSpan w:val="2"/>
          </w:tcPr>
          <w:p w14:paraId="353DA4A7" w14:textId="77777777" w:rsidR="00E12D63" w:rsidRDefault="00E12D63">
            <w:pPr>
              <w:spacing w:line="192" w:lineRule="auto"/>
              <w:rPr>
                <w:rFonts w:eastAsia="仿宋_GB2312"/>
                <w:kern w:val="0"/>
                <w:sz w:val="18"/>
                <w:szCs w:val="18"/>
              </w:rPr>
            </w:pPr>
          </w:p>
        </w:tc>
        <w:tc>
          <w:tcPr>
            <w:tcW w:w="2204" w:type="dxa"/>
          </w:tcPr>
          <w:p w14:paraId="18E26633" w14:textId="77777777" w:rsidR="00E12D63" w:rsidRDefault="00E12D63">
            <w:pPr>
              <w:spacing w:line="192" w:lineRule="auto"/>
              <w:rPr>
                <w:rFonts w:eastAsia="仿宋_GB2312"/>
                <w:kern w:val="0"/>
                <w:sz w:val="18"/>
                <w:szCs w:val="18"/>
              </w:rPr>
            </w:pPr>
          </w:p>
        </w:tc>
      </w:tr>
      <w:tr w:rsidR="00E12D63" w14:paraId="1D550B5B" w14:textId="77777777">
        <w:trPr>
          <w:trHeight w:val="1988"/>
        </w:trPr>
        <w:tc>
          <w:tcPr>
            <w:tcW w:w="8720" w:type="dxa"/>
            <w:gridSpan w:val="8"/>
          </w:tcPr>
          <w:p w14:paraId="401AFFD4" w14:textId="77777777" w:rsidR="00E12D63" w:rsidRDefault="00034162">
            <w:pPr>
              <w:adjustRightInd w:val="0"/>
              <w:jc w:val="left"/>
              <w:rPr>
                <w:rFonts w:eastAsia="仿宋_GB2312"/>
                <w:b/>
                <w:kern w:val="0"/>
                <w:sz w:val="18"/>
                <w:szCs w:val="18"/>
              </w:rPr>
            </w:pPr>
            <w:r>
              <w:rPr>
                <w:rFonts w:eastAsia="仿宋_GB2312"/>
                <w:b/>
                <w:kern w:val="0"/>
                <w:sz w:val="18"/>
                <w:szCs w:val="18"/>
              </w:rPr>
              <w:t>重要声明：</w:t>
            </w:r>
          </w:p>
          <w:p w14:paraId="66D53B69" w14:textId="77777777" w:rsidR="00E12D63" w:rsidRDefault="00034162">
            <w:pPr>
              <w:adjustRightInd w:val="0"/>
              <w:rPr>
                <w:rFonts w:eastAsia="仿宋_GB2312"/>
                <w:kern w:val="0"/>
                <w:sz w:val="18"/>
                <w:szCs w:val="18"/>
              </w:rPr>
            </w:pPr>
            <w:r>
              <w:rPr>
                <w:rFonts w:eastAsia="仿宋_GB2312"/>
                <w:kern w:val="0"/>
                <w:sz w:val="18"/>
                <w:szCs w:val="18"/>
              </w:rPr>
              <w:t>本申购机构在填写本申购</w:t>
            </w:r>
            <w:proofErr w:type="gramStart"/>
            <w:r>
              <w:rPr>
                <w:rFonts w:eastAsia="仿宋_GB2312"/>
                <w:kern w:val="0"/>
                <w:sz w:val="18"/>
                <w:szCs w:val="18"/>
              </w:rPr>
              <w:t>意向函前已经</w:t>
            </w:r>
            <w:proofErr w:type="gramEnd"/>
            <w:r>
              <w:rPr>
                <w:rFonts w:eastAsia="仿宋_GB2312"/>
                <w:kern w:val="0"/>
                <w:sz w:val="18"/>
                <w:szCs w:val="18"/>
              </w:rPr>
              <w:t>仔细阅读了本期债券募集说明书、申购和配售办法说明及本申购意向函全文。本申购意向函一经本申购机构填写，且由其经办人签字并加盖申购机构有效印章，在规定的簿记时间内传真至簿记管理人后，即构成本申购机构发出的、对本申购机构具有法律约束力的要约，未经簿记管理人许可不得修改、撤销或撤回。本申购机构承诺并保证其将根据簿记管理人确定的配售数量按时完成缴款。申购和配售办法说明中的投资者陈述、承诺和保证为本申购意向函不可分割的组成部分，对本申购机构具有法律约束力。</w:t>
            </w:r>
          </w:p>
        </w:tc>
      </w:tr>
      <w:tr w:rsidR="00E12D63" w14:paraId="61FD11FB" w14:textId="77777777">
        <w:trPr>
          <w:trHeight w:val="1718"/>
        </w:trPr>
        <w:tc>
          <w:tcPr>
            <w:tcW w:w="8720" w:type="dxa"/>
            <w:gridSpan w:val="8"/>
          </w:tcPr>
          <w:p w14:paraId="62A15E39" w14:textId="77777777" w:rsidR="00E12D63" w:rsidRDefault="00034162">
            <w:pPr>
              <w:pStyle w:val="Default"/>
              <w:adjustRightInd/>
              <w:spacing w:line="192" w:lineRule="auto"/>
              <w:jc w:val="both"/>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申购机构法定代表人（或授权委托人）签字：</w:t>
            </w:r>
            <w:r>
              <w:rPr>
                <w:rFonts w:ascii="Times New Roman" w:eastAsia="仿宋_GB2312" w:hAnsi="Times New Roman" w:cs="Times New Roman"/>
                <w:sz w:val="18"/>
                <w:szCs w:val="18"/>
              </w:rPr>
              <w:t xml:space="preserve"> </w:t>
            </w:r>
          </w:p>
          <w:p w14:paraId="63A8AB70" w14:textId="77777777" w:rsidR="00E12D63" w:rsidRDefault="00E12D63">
            <w:pPr>
              <w:pStyle w:val="Default"/>
              <w:adjustRightInd/>
              <w:spacing w:line="192" w:lineRule="auto"/>
              <w:jc w:val="right"/>
              <w:rPr>
                <w:rFonts w:ascii="Times New Roman" w:eastAsia="仿宋_GB2312" w:hAnsi="Times New Roman" w:cs="Times New Roman"/>
                <w:sz w:val="18"/>
                <w:szCs w:val="18"/>
              </w:rPr>
            </w:pPr>
          </w:p>
          <w:p w14:paraId="58C5D5C2" w14:textId="77777777" w:rsidR="00E12D63" w:rsidRDefault="00E12D63">
            <w:pPr>
              <w:pStyle w:val="Default"/>
              <w:adjustRightInd/>
              <w:spacing w:line="192" w:lineRule="auto"/>
              <w:jc w:val="right"/>
              <w:rPr>
                <w:rFonts w:ascii="Times New Roman" w:eastAsia="仿宋_GB2312" w:hAnsi="Times New Roman" w:cs="Times New Roman"/>
                <w:sz w:val="18"/>
                <w:szCs w:val="18"/>
              </w:rPr>
            </w:pPr>
          </w:p>
          <w:p w14:paraId="38A646CC" w14:textId="77777777" w:rsidR="00E12D63" w:rsidRDefault="00034162">
            <w:pPr>
              <w:pStyle w:val="Default"/>
              <w:adjustRightInd/>
              <w:spacing w:line="192" w:lineRule="auto"/>
              <w:jc w:val="right"/>
              <w:rPr>
                <w:rFonts w:ascii="Times New Roman" w:eastAsia="仿宋_GB2312" w:hAnsi="Times New Roman" w:cs="Times New Roman"/>
                <w:sz w:val="18"/>
                <w:szCs w:val="18"/>
              </w:rPr>
            </w:pPr>
            <w:r>
              <w:rPr>
                <w:rFonts w:ascii="Times New Roman" w:eastAsia="仿宋_GB2312" w:hAnsi="Times New Roman" w:cs="Times New Roman"/>
                <w:sz w:val="18"/>
                <w:szCs w:val="18"/>
              </w:rPr>
              <w:t>申购机构有效印章</w:t>
            </w:r>
          </w:p>
          <w:p w14:paraId="5DF6D959" w14:textId="77777777" w:rsidR="00E12D63" w:rsidRDefault="00034162">
            <w:pPr>
              <w:wordWrap w:val="0"/>
              <w:spacing w:line="192" w:lineRule="auto"/>
              <w:ind w:right="240"/>
              <w:jc w:val="right"/>
              <w:rPr>
                <w:rFonts w:eastAsia="仿宋_GB2312"/>
                <w:kern w:val="0"/>
                <w:sz w:val="18"/>
                <w:szCs w:val="18"/>
              </w:rPr>
            </w:pPr>
            <w:r>
              <w:rPr>
                <w:rFonts w:eastAsia="仿宋_GB2312"/>
                <w:kern w:val="0"/>
                <w:sz w:val="18"/>
                <w:szCs w:val="18"/>
              </w:rPr>
              <w:t>年</w:t>
            </w:r>
            <w:r>
              <w:rPr>
                <w:rFonts w:eastAsia="仿宋_GB2312"/>
                <w:kern w:val="0"/>
                <w:sz w:val="18"/>
                <w:szCs w:val="18"/>
              </w:rPr>
              <w:t xml:space="preserve">  </w:t>
            </w:r>
            <w:r>
              <w:rPr>
                <w:rFonts w:eastAsia="仿宋_GB2312"/>
                <w:kern w:val="0"/>
                <w:sz w:val="18"/>
                <w:szCs w:val="18"/>
              </w:rPr>
              <w:t>月</w:t>
            </w:r>
            <w:r>
              <w:rPr>
                <w:rFonts w:eastAsia="仿宋_GB2312"/>
                <w:kern w:val="0"/>
                <w:sz w:val="18"/>
                <w:szCs w:val="18"/>
              </w:rPr>
              <w:t xml:space="preserve">  </w:t>
            </w:r>
            <w:r>
              <w:rPr>
                <w:rFonts w:eastAsia="仿宋_GB2312"/>
                <w:kern w:val="0"/>
                <w:sz w:val="18"/>
                <w:szCs w:val="18"/>
              </w:rPr>
              <w:t>日</w:t>
            </w:r>
          </w:p>
        </w:tc>
      </w:tr>
    </w:tbl>
    <w:p w14:paraId="44A7C48B" w14:textId="77777777" w:rsidR="00E12D63" w:rsidRDefault="00E12D63">
      <w:pPr>
        <w:widowControl/>
        <w:jc w:val="left"/>
        <w:rPr>
          <w:rFonts w:eastAsia="仿宋_GB2312"/>
          <w:kern w:val="0"/>
          <w:sz w:val="28"/>
          <w:szCs w:val="28"/>
        </w:rPr>
      </w:pPr>
    </w:p>
    <w:p w14:paraId="732BD3B9" w14:textId="77777777" w:rsidR="00E12D63" w:rsidRDefault="00034162">
      <w:pPr>
        <w:widowControl/>
        <w:jc w:val="left"/>
        <w:rPr>
          <w:rFonts w:eastAsia="仿宋_GB2312"/>
          <w:kern w:val="0"/>
          <w:sz w:val="28"/>
          <w:szCs w:val="28"/>
        </w:rPr>
      </w:pPr>
      <w:r>
        <w:rPr>
          <w:rFonts w:eastAsia="仿宋_GB2312"/>
          <w:kern w:val="0"/>
          <w:sz w:val="28"/>
          <w:szCs w:val="28"/>
        </w:rPr>
        <w:t>附件二：</w:t>
      </w:r>
    </w:p>
    <w:p w14:paraId="73664821" w14:textId="77777777" w:rsidR="00E12D63" w:rsidRDefault="00034162">
      <w:pPr>
        <w:autoSpaceDE w:val="0"/>
        <w:autoSpaceDN w:val="0"/>
        <w:adjustRightInd w:val="0"/>
        <w:jc w:val="center"/>
        <w:rPr>
          <w:rFonts w:eastAsia="仿宋_GB2312"/>
          <w:b/>
          <w:kern w:val="0"/>
          <w:sz w:val="28"/>
          <w:szCs w:val="28"/>
        </w:rPr>
      </w:pPr>
      <w:r>
        <w:rPr>
          <w:rFonts w:eastAsia="仿宋_GB2312"/>
          <w:b/>
          <w:kern w:val="0"/>
          <w:sz w:val="28"/>
          <w:szCs w:val="28"/>
        </w:rPr>
        <w:t>《</w:t>
      </w:r>
      <w:r>
        <w:rPr>
          <w:rFonts w:eastAsia="仿宋_GB2312" w:hint="eastAsia"/>
          <w:b/>
          <w:kern w:val="0"/>
          <w:sz w:val="28"/>
          <w:szCs w:val="28"/>
        </w:rPr>
        <w:t>2022</w:t>
      </w:r>
      <w:r>
        <w:rPr>
          <w:rFonts w:eastAsia="仿宋_GB2312" w:hint="eastAsia"/>
          <w:b/>
          <w:kern w:val="0"/>
          <w:sz w:val="28"/>
          <w:szCs w:val="28"/>
        </w:rPr>
        <w:t>年赤壁市蓝天城市建设投资开发有限责任公司县城新型城镇化建设专项企业债券</w:t>
      </w:r>
      <w:r>
        <w:rPr>
          <w:rFonts w:eastAsia="仿宋_GB2312"/>
          <w:b/>
          <w:kern w:val="0"/>
          <w:sz w:val="28"/>
          <w:szCs w:val="28"/>
        </w:rPr>
        <w:t>其他投资人申购意向函》投资人的陈述、承诺和保证</w:t>
      </w:r>
    </w:p>
    <w:p w14:paraId="35EA17CB"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1</w:t>
      </w:r>
      <w:r>
        <w:rPr>
          <w:rFonts w:eastAsia="仿宋_GB2312"/>
          <w:kern w:val="0"/>
          <w:sz w:val="24"/>
          <w:szCs w:val="24"/>
        </w:rPr>
        <w:t>、本投资者依法具有购买本《</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其他投资者申购意向函》（简称</w:t>
      </w:r>
      <w:r>
        <w:rPr>
          <w:rFonts w:eastAsia="仿宋_GB2312"/>
          <w:kern w:val="0"/>
          <w:sz w:val="24"/>
          <w:szCs w:val="24"/>
        </w:rPr>
        <w:t>“</w:t>
      </w:r>
      <w:r>
        <w:rPr>
          <w:rFonts w:eastAsia="仿宋_GB2312"/>
          <w:kern w:val="0"/>
          <w:sz w:val="24"/>
          <w:szCs w:val="24"/>
        </w:rPr>
        <w:t>申购意向函</w:t>
      </w:r>
      <w:r>
        <w:rPr>
          <w:rFonts w:eastAsia="仿宋_GB2312"/>
          <w:kern w:val="0"/>
          <w:sz w:val="24"/>
          <w:szCs w:val="24"/>
        </w:rPr>
        <w:t>”</w:t>
      </w:r>
      <w:r>
        <w:rPr>
          <w:rFonts w:eastAsia="仿宋_GB2312"/>
          <w:kern w:val="0"/>
          <w:sz w:val="24"/>
          <w:szCs w:val="24"/>
        </w:rPr>
        <w:t>）承诺申购总金额的</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的资格，有权向簿记管理人提交本申购意向函。并且，在任何适用的法律、法规和国家有关主管部门的规定要求的情况下，已就此取得所有必要的批准、核准、同意、决议和内部批准，并将在申购</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后按相关法律、法规的要求办理必要的手续。</w:t>
      </w:r>
    </w:p>
    <w:p w14:paraId="709F9FAF"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2</w:t>
      </w:r>
      <w:r>
        <w:rPr>
          <w:rFonts w:eastAsia="仿宋_GB2312"/>
          <w:kern w:val="0"/>
          <w:sz w:val="24"/>
          <w:szCs w:val="24"/>
        </w:rPr>
        <w:t>、本投资者用于申购</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的资金来源合法，不违反《企业债券管理条例》及其他适用的法律、法规和国家有关主管部门的规定。</w:t>
      </w:r>
    </w:p>
    <w:p w14:paraId="36BDEDB8"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3</w:t>
      </w:r>
      <w:r>
        <w:rPr>
          <w:rFonts w:eastAsia="仿宋_GB2312"/>
          <w:kern w:val="0"/>
          <w:sz w:val="24"/>
          <w:szCs w:val="24"/>
        </w:rPr>
        <w:t>、本申购</w:t>
      </w:r>
      <w:proofErr w:type="gramStart"/>
      <w:r>
        <w:rPr>
          <w:rFonts w:eastAsia="仿宋_GB2312"/>
          <w:kern w:val="0"/>
          <w:sz w:val="24"/>
          <w:szCs w:val="24"/>
        </w:rPr>
        <w:t>意向函项下</w:t>
      </w:r>
      <w:proofErr w:type="gramEnd"/>
      <w:r>
        <w:rPr>
          <w:rFonts w:eastAsia="仿宋_GB2312"/>
          <w:kern w:val="0"/>
          <w:sz w:val="24"/>
          <w:szCs w:val="24"/>
        </w:rPr>
        <w:t>的全部申购资金系从本投资者的银行账户划出。</w:t>
      </w:r>
    </w:p>
    <w:p w14:paraId="2F556A1C"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4</w:t>
      </w:r>
      <w:r>
        <w:rPr>
          <w:rFonts w:eastAsia="仿宋_GB2312"/>
          <w:kern w:val="0"/>
          <w:sz w:val="24"/>
          <w:szCs w:val="24"/>
        </w:rPr>
        <w:t>、本投资者保证并确认，本投资者向簿记管理人发出的资料真实、准确、完整、有效。</w:t>
      </w:r>
    </w:p>
    <w:p w14:paraId="7AD48BD6"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5</w:t>
      </w:r>
      <w:r>
        <w:rPr>
          <w:rFonts w:eastAsia="仿宋_GB2312"/>
          <w:kern w:val="0"/>
          <w:sz w:val="24"/>
          <w:szCs w:val="24"/>
        </w:rPr>
        <w:t>、本投资者已经完全了解并愿意接受《</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募集说明书》及其摘要、《</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申购和配售办法说明》（简称</w:t>
      </w:r>
      <w:r>
        <w:rPr>
          <w:rFonts w:eastAsia="仿宋_GB2312"/>
          <w:kern w:val="0"/>
          <w:sz w:val="24"/>
          <w:szCs w:val="24"/>
        </w:rPr>
        <w:t>“</w:t>
      </w:r>
      <w:r>
        <w:rPr>
          <w:rFonts w:eastAsia="仿宋_GB2312"/>
          <w:kern w:val="0"/>
          <w:sz w:val="24"/>
          <w:szCs w:val="24"/>
        </w:rPr>
        <w:t>申购和配售办法说明</w:t>
      </w:r>
      <w:r>
        <w:rPr>
          <w:rFonts w:eastAsia="仿宋_GB2312"/>
          <w:kern w:val="0"/>
          <w:sz w:val="24"/>
          <w:szCs w:val="24"/>
        </w:rPr>
        <w:t>”</w:t>
      </w:r>
      <w:r>
        <w:rPr>
          <w:rFonts w:eastAsia="仿宋_GB2312"/>
          <w:kern w:val="0"/>
          <w:sz w:val="24"/>
          <w:szCs w:val="24"/>
        </w:rPr>
        <w:t>）的有关规定和要求，也充分了解并愿意承担投资和交易风险，并确认该有关规定和要求对本投资者具有约束力，承诺按照申购和配售办法说明的要求填写本申购意向函。</w:t>
      </w:r>
    </w:p>
    <w:p w14:paraId="47057E83"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6</w:t>
      </w:r>
      <w:r>
        <w:rPr>
          <w:rFonts w:eastAsia="仿宋_GB2312"/>
          <w:kern w:val="0"/>
          <w:sz w:val="24"/>
          <w:szCs w:val="24"/>
        </w:rPr>
        <w:t>、本投资者同意并确认，本申购意向函一经发出，即对本投资者具有法律效力，未经簿记管理人许可不得修改、撤销或撤回。</w:t>
      </w:r>
    </w:p>
    <w:p w14:paraId="38D3457A"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7</w:t>
      </w:r>
      <w:r>
        <w:rPr>
          <w:rFonts w:eastAsia="仿宋_GB2312"/>
          <w:kern w:val="0"/>
          <w:sz w:val="24"/>
          <w:szCs w:val="24"/>
        </w:rPr>
        <w:t>、本投资者同意发行人和主承销商根据簿记建档等情况确定本投资者的具体配售金额，并接受所确定的最终债券配售结果；簿记管理人向本投资者发出了《</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配售缴款通知书》（简称</w:t>
      </w:r>
      <w:r>
        <w:rPr>
          <w:rFonts w:eastAsia="仿宋_GB2312"/>
          <w:kern w:val="0"/>
          <w:sz w:val="24"/>
          <w:szCs w:val="24"/>
        </w:rPr>
        <w:t>“</w:t>
      </w:r>
      <w:r>
        <w:rPr>
          <w:rFonts w:eastAsia="仿宋_GB2312"/>
          <w:kern w:val="0"/>
          <w:sz w:val="24"/>
          <w:szCs w:val="24"/>
        </w:rPr>
        <w:t>配售缴款通知书</w:t>
      </w:r>
      <w:r>
        <w:rPr>
          <w:rFonts w:eastAsia="仿宋_GB2312"/>
          <w:kern w:val="0"/>
          <w:sz w:val="24"/>
          <w:szCs w:val="24"/>
        </w:rPr>
        <w:t>”</w:t>
      </w:r>
      <w:r>
        <w:rPr>
          <w:rFonts w:eastAsia="仿宋_GB2312"/>
          <w:kern w:val="0"/>
          <w:sz w:val="24"/>
          <w:szCs w:val="24"/>
        </w:rPr>
        <w:t>）或者《</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认购协议》（简称</w:t>
      </w:r>
      <w:r>
        <w:rPr>
          <w:rFonts w:eastAsia="仿宋_GB2312"/>
          <w:kern w:val="0"/>
          <w:sz w:val="24"/>
          <w:szCs w:val="24"/>
        </w:rPr>
        <w:t>“</w:t>
      </w:r>
      <w:r>
        <w:rPr>
          <w:rFonts w:eastAsia="仿宋_GB2312"/>
          <w:kern w:val="0"/>
          <w:sz w:val="24"/>
          <w:szCs w:val="24"/>
        </w:rPr>
        <w:t>认购协议</w:t>
      </w:r>
      <w:r>
        <w:rPr>
          <w:rFonts w:eastAsia="仿宋_GB2312"/>
          <w:kern w:val="0"/>
          <w:sz w:val="24"/>
          <w:szCs w:val="24"/>
        </w:rPr>
        <w:t>”</w:t>
      </w:r>
      <w:r>
        <w:rPr>
          <w:rFonts w:eastAsia="仿宋_GB2312"/>
          <w:kern w:val="0"/>
          <w:sz w:val="24"/>
          <w:szCs w:val="24"/>
        </w:rPr>
        <w:t>），即构成对本申购意向函的承诺。</w:t>
      </w:r>
    </w:p>
    <w:p w14:paraId="1C1D23A7"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8</w:t>
      </w:r>
      <w:r>
        <w:rPr>
          <w:rFonts w:eastAsia="仿宋_GB2312"/>
          <w:kern w:val="0"/>
          <w:sz w:val="24"/>
          <w:szCs w:val="24"/>
        </w:rPr>
        <w:t>、本投资者理解并接受，本投资者如果获得配售，则本投资者即有义务按照</w:t>
      </w:r>
      <w:r>
        <w:rPr>
          <w:rFonts w:eastAsia="仿宋_GB2312"/>
          <w:kern w:val="0"/>
          <w:sz w:val="24"/>
          <w:szCs w:val="24"/>
        </w:rPr>
        <w:lastRenderedPageBreak/>
        <w:t>配售缴款通知书规定的时间、金额和方式，将认购款足额划至簿记管理人通知的划款账户，并按照配售缴款通知书要求及时提交有关原件。如果本投资者未能按照配售缴款通知书规定的时间、金额和方式，将认购款足额划至簿记管理人通知的划款账户，簿记管理人有权处置本投资者订单项下的全部债券，同时，本投资者同意就逾时未划部分按每日万分之五的比例向主承销商支付违约金，并赔偿主承销商由此遭受的损失。</w:t>
      </w:r>
    </w:p>
    <w:p w14:paraId="24ED7857"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9</w:t>
      </w:r>
      <w:r>
        <w:rPr>
          <w:rFonts w:eastAsia="仿宋_GB2312"/>
          <w:kern w:val="0"/>
          <w:sz w:val="24"/>
          <w:szCs w:val="24"/>
        </w:rPr>
        <w:t>、本申购意向函中使用的已在申购和配售办法说明中</w:t>
      </w:r>
      <w:proofErr w:type="gramStart"/>
      <w:r>
        <w:rPr>
          <w:rFonts w:eastAsia="仿宋_GB2312"/>
          <w:kern w:val="0"/>
          <w:sz w:val="24"/>
          <w:szCs w:val="24"/>
        </w:rPr>
        <w:t>作出</w:t>
      </w:r>
      <w:proofErr w:type="gramEnd"/>
      <w:r>
        <w:rPr>
          <w:rFonts w:eastAsia="仿宋_GB2312"/>
          <w:kern w:val="0"/>
          <w:sz w:val="24"/>
          <w:szCs w:val="24"/>
        </w:rPr>
        <w:t>定义的词语，具有申购和配售办法说明规定的含义。</w:t>
      </w:r>
    </w:p>
    <w:p w14:paraId="452E5DB3"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10</w:t>
      </w:r>
      <w:r>
        <w:rPr>
          <w:rFonts w:eastAsia="仿宋_GB2312"/>
          <w:kern w:val="0"/>
          <w:sz w:val="24"/>
          <w:szCs w:val="24"/>
        </w:rPr>
        <w:t>、本投资者理解并接受，如果遇不可抗力、监管者要求或其他可能对本次发行造成重大不利影响的情况，在经与主管机关协商后，发行人及主承销商有权暂停或终止本次发行。</w:t>
      </w:r>
      <w:r>
        <w:rPr>
          <w:rFonts w:eastAsia="仿宋_GB2312"/>
          <w:kern w:val="0"/>
          <w:sz w:val="24"/>
          <w:szCs w:val="24"/>
        </w:rPr>
        <w:br w:type="page"/>
      </w:r>
    </w:p>
    <w:p w14:paraId="1ECD696E" w14:textId="77777777" w:rsidR="00E12D63" w:rsidRDefault="00034162">
      <w:pPr>
        <w:widowControl/>
        <w:jc w:val="left"/>
        <w:rPr>
          <w:rFonts w:eastAsia="仿宋_GB2312"/>
          <w:kern w:val="0"/>
          <w:sz w:val="28"/>
          <w:szCs w:val="28"/>
        </w:rPr>
      </w:pPr>
      <w:r>
        <w:rPr>
          <w:rFonts w:eastAsia="仿宋_GB2312"/>
          <w:kern w:val="0"/>
          <w:sz w:val="28"/>
          <w:szCs w:val="28"/>
        </w:rPr>
        <w:lastRenderedPageBreak/>
        <w:t>附件三：</w:t>
      </w:r>
    </w:p>
    <w:p w14:paraId="49526CCA" w14:textId="77777777" w:rsidR="00E12D63" w:rsidRDefault="00034162">
      <w:pPr>
        <w:autoSpaceDE w:val="0"/>
        <w:autoSpaceDN w:val="0"/>
        <w:adjustRightInd w:val="0"/>
        <w:jc w:val="left"/>
        <w:rPr>
          <w:rFonts w:eastAsia="仿宋_GB2312"/>
          <w:kern w:val="0"/>
          <w:sz w:val="24"/>
          <w:szCs w:val="24"/>
        </w:rPr>
      </w:pPr>
      <w:r>
        <w:rPr>
          <w:rFonts w:eastAsia="仿宋_GB2312"/>
          <w:kern w:val="0"/>
          <w:sz w:val="24"/>
          <w:szCs w:val="24"/>
        </w:rPr>
        <w:t>声明及提示：以下示例中的</w:t>
      </w:r>
      <w:r>
        <w:rPr>
          <w:rFonts w:eastAsia="仿宋_GB2312"/>
          <w:b/>
          <w:kern w:val="0"/>
          <w:sz w:val="24"/>
          <w:szCs w:val="24"/>
        </w:rPr>
        <w:t>利率和金额均为虚设，不含任何暗示，请投资者根据自己的判断填写</w:t>
      </w:r>
      <w:r>
        <w:rPr>
          <w:rFonts w:eastAsia="仿宋_GB2312"/>
          <w:kern w:val="0"/>
          <w:sz w:val="24"/>
          <w:szCs w:val="24"/>
        </w:rPr>
        <w:t>。以下填表说明部分不必传真至簿记管理人处，但应被视为本申购和配售办法说明不可分割的部分，填表前请仔细阅读。</w:t>
      </w:r>
    </w:p>
    <w:p w14:paraId="7A245453" w14:textId="77777777" w:rsidR="00E12D63" w:rsidRDefault="00E12D63">
      <w:pPr>
        <w:autoSpaceDE w:val="0"/>
        <w:autoSpaceDN w:val="0"/>
        <w:adjustRightInd w:val="0"/>
        <w:jc w:val="center"/>
        <w:rPr>
          <w:rFonts w:eastAsia="仿宋_GB2312"/>
          <w:b/>
          <w:kern w:val="0"/>
          <w:sz w:val="28"/>
          <w:szCs w:val="28"/>
        </w:rPr>
      </w:pPr>
    </w:p>
    <w:p w14:paraId="5EC3F746" w14:textId="77777777" w:rsidR="00E12D63" w:rsidRDefault="00034162">
      <w:pPr>
        <w:autoSpaceDE w:val="0"/>
        <w:autoSpaceDN w:val="0"/>
        <w:adjustRightInd w:val="0"/>
        <w:jc w:val="center"/>
        <w:rPr>
          <w:rFonts w:eastAsia="仿宋_GB2312"/>
          <w:b/>
          <w:kern w:val="0"/>
          <w:sz w:val="28"/>
          <w:szCs w:val="28"/>
        </w:rPr>
      </w:pPr>
      <w:r>
        <w:rPr>
          <w:rFonts w:eastAsia="仿宋_GB2312" w:hint="eastAsia"/>
          <w:b/>
          <w:kern w:val="0"/>
          <w:sz w:val="28"/>
          <w:szCs w:val="28"/>
        </w:rPr>
        <w:t>2022</w:t>
      </w:r>
      <w:r>
        <w:rPr>
          <w:rFonts w:eastAsia="仿宋_GB2312" w:hint="eastAsia"/>
          <w:b/>
          <w:kern w:val="0"/>
          <w:sz w:val="28"/>
          <w:szCs w:val="28"/>
        </w:rPr>
        <w:t>年赤壁市蓝天城市建设投资开发有限责任公司县城新型城镇化建设专项企业债券</w:t>
      </w:r>
    </w:p>
    <w:p w14:paraId="1EF233D7" w14:textId="77777777" w:rsidR="00E12D63" w:rsidRDefault="00034162">
      <w:pPr>
        <w:autoSpaceDE w:val="0"/>
        <w:autoSpaceDN w:val="0"/>
        <w:adjustRightInd w:val="0"/>
        <w:jc w:val="center"/>
        <w:rPr>
          <w:rFonts w:eastAsia="仿宋_GB2312"/>
          <w:b/>
          <w:kern w:val="0"/>
          <w:sz w:val="28"/>
          <w:szCs w:val="28"/>
        </w:rPr>
      </w:pPr>
      <w:r>
        <w:rPr>
          <w:rFonts w:eastAsia="仿宋_GB2312"/>
          <w:b/>
          <w:kern w:val="0"/>
          <w:sz w:val="28"/>
          <w:szCs w:val="28"/>
        </w:rPr>
        <w:t>其他投资人申购意向函填报说明</w:t>
      </w:r>
    </w:p>
    <w:p w14:paraId="4CBB78CD"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1</w:t>
      </w:r>
      <w:r>
        <w:rPr>
          <w:rFonts w:eastAsia="仿宋_GB2312"/>
          <w:kern w:val="0"/>
          <w:sz w:val="24"/>
          <w:szCs w:val="24"/>
        </w:rPr>
        <w:t>、其他投资人请将下列材料于规定时间内传真至簿记管理人处：</w:t>
      </w:r>
    </w:p>
    <w:p w14:paraId="4F162511"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w:t>
      </w:r>
      <w:r>
        <w:rPr>
          <w:rFonts w:eastAsia="仿宋_GB2312"/>
          <w:kern w:val="0"/>
          <w:sz w:val="24"/>
          <w:szCs w:val="24"/>
        </w:rPr>
        <w:t>1</w:t>
      </w:r>
      <w:r>
        <w:rPr>
          <w:rFonts w:eastAsia="仿宋_GB2312"/>
          <w:kern w:val="0"/>
          <w:sz w:val="24"/>
          <w:szCs w:val="24"/>
        </w:rPr>
        <w:t>）《</w:t>
      </w:r>
      <w:r>
        <w:rPr>
          <w:rFonts w:eastAsia="仿宋_GB2312" w:hint="eastAsia"/>
          <w:kern w:val="0"/>
          <w:sz w:val="24"/>
          <w:szCs w:val="24"/>
        </w:rPr>
        <w:t>2022</w:t>
      </w:r>
      <w:r>
        <w:rPr>
          <w:rFonts w:eastAsia="仿宋_GB2312" w:hint="eastAsia"/>
          <w:kern w:val="0"/>
          <w:sz w:val="24"/>
          <w:szCs w:val="24"/>
        </w:rPr>
        <w:t>年赤壁市蓝天城市建设投资开发有限责任公司县城新型城镇化建设专项企业债券</w:t>
      </w:r>
      <w:r>
        <w:rPr>
          <w:rFonts w:eastAsia="仿宋_GB2312"/>
          <w:kern w:val="0"/>
          <w:sz w:val="24"/>
          <w:szCs w:val="24"/>
        </w:rPr>
        <w:t>其他投资人申购意向函》（附件一）（经办人签字并加盖单位公章（或单位授权的业务专用章））；</w:t>
      </w:r>
    </w:p>
    <w:p w14:paraId="1F98D9CA"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w:t>
      </w:r>
      <w:r>
        <w:rPr>
          <w:rFonts w:eastAsia="仿宋_GB2312"/>
          <w:kern w:val="0"/>
          <w:sz w:val="24"/>
          <w:szCs w:val="24"/>
        </w:rPr>
        <w:t>2</w:t>
      </w:r>
      <w:r>
        <w:rPr>
          <w:rFonts w:eastAsia="仿宋_GB2312"/>
          <w:kern w:val="0"/>
          <w:sz w:val="24"/>
          <w:szCs w:val="24"/>
        </w:rPr>
        <w:t>）有效的企业法人营业执照（副本）复印件（加盖单位公章或单位授权的业务专用章），或其他有效的法人资格证明文件复印件（加盖单位公章或单位授权的业务专用章）；</w:t>
      </w:r>
    </w:p>
    <w:p w14:paraId="45E7E157"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w:t>
      </w:r>
      <w:r>
        <w:rPr>
          <w:rFonts w:eastAsia="仿宋_GB2312"/>
          <w:kern w:val="0"/>
          <w:sz w:val="24"/>
          <w:szCs w:val="24"/>
        </w:rPr>
        <w:t>3</w:t>
      </w:r>
      <w:r>
        <w:rPr>
          <w:rFonts w:eastAsia="仿宋_GB2312"/>
          <w:kern w:val="0"/>
          <w:sz w:val="24"/>
          <w:szCs w:val="24"/>
        </w:rPr>
        <w:t>）经办人身份证复印件（加盖单位公章或单位授权的业务专用章）；</w:t>
      </w:r>
    </w:p>
    <w:p w14:paraId="6BBCA0F7"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2</w:t>
      </w:r>
      <w:r>
        <w:rPr>
          <w:rFonts w:eastAsia="仿宋_GB2312"/>
          <w:kern w:val="0"/>
          <w:sz w:val="24"/>
          <w:szCs w:val="24"/>
        </w:rPr>
        <w:t>、申购利率及申购金额填写示例（每一申购利率对应的申购金额为单一申购金额；当最终确定的基本利率不低于某一申购利率时，投资者的最大获配量为低于该申购利率（包含此申购利率）的所有标位叠加量）。</w:t>
      </w:r>
    </w:p>
    <w:p w14:paraId="3E78262E" w14:textId="77777777" w:rsidR="00E12D63" w:rsidRDefault="00034162">
      <w:pPr>
        <w:autoSpaceDE w:val="0"/>
        <w:autoSpaceDN w:val="0"/>
        <w:adjustRightInd w:val="0"/>
        <w:ind w:firstLineChars="200" w:firstLine="480"/>
        <w:rPr>
          <w:rFonts w:eastAsia="仿宋_GB2312"/>
          <w:kern w:val="0"/>
          <w:sz w:val="24"/>
          <w:szCs w:val="24"/>
        </w:rPr>
      </w:pPr>
      <w:r>
        <w:rPr>
          <w:rFonts w:eastAsia="仿宋_GB2312"/>
          <w:kern w:val="0"/>
          <w:sz w:val="24"/>
          <w:szCs w:val="24"/>
        </w:rPr>
        <w:t>假设某投资者拟在不同的申购利率分别申购不同的金额，其可做出如下填写：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3765"/>
      </w:tblGrid>
      <w:tr w:rsidR="00E12D63" w14:paraId="0DCD773F" w14:textId="77777777">
        <w:trPr>
          <w:trHeight w:val="442"/>
          <w:jc w:val="center"/>
        </w:trPr>
        <w:tc>
          <w:tcPr>
            <w:tcW w:w="3765" w:type="dxa"/>
            <w:vAlign w:val="center"/>
          </w:tcPr>
          <w:p w14:paraId="225D95B1" w14:textId="77777777" w:rsidR="00E12D63" w:rsidRDefault="00034162">
            <w:pPr>
              <w:autoSpaceDE w:val="0"/>
              <w:autoSpaceDN w:val="0"/>
              <w:adjustRightInd w:val="0"/>
              <w:ind w:firstLineChars="200" w:firstLine="480"/>
              <w:jc w:val="center"/>
              <w:rPr>
                <w:rFonts w:eastAsia="仿宋_GB2312"/>
                <w:kern w:val="0"/>
                <w:sz w:val="24"/>
                <w:szCs w:val="24"/>
              </w:rPr>
            </w:pPr>
            <w:r>
              <w:rPr>
                <w:rFonts w:eastAsia="仿宋_GB2312"/>
                <w:kern w:val="0"/>
                <w:sz w:val="24"/>
                <w:szCs w:val="24"/>
              </w:rPr>
              <w:t>申购利率（</w:t>
            </w:r>
            <w:r>
              <w:rPr>
                <w:rFonts w:eastAsia="仿宋_GB2312"/>
                <w:kern w:val="0"/>
                <w:sz w:val="24"/>
                <w:szCs w:val="24"/>
              </w:rPr>
              <w:t>%</w:t>
            </w:r>
            <w:r>
              <w:rPr>
                <w:rFonts w:eastAsia="仿宋_GB2312"/>
                <w:kern w:val="0"/>
                <w:sz w:val="24"/>
                <w:szCs w:val="24"/>
              </w:rPr>
              <w:t>）</w:t>
            </w:r>
          </w:p>
        </w:tc>
        <w:tc>
          <w:tcPr>
            <w:tcW w:w="3765" w:type="dxa"/>
            <w:vAlign w:val="center"/>
          </w:tcPr>
          <w:p w14:paraId="7B447F1D" w14:textId="77777777" w:rsidR="00E12D63" w:rsidRDefault="00034162">
            <w:pPr>
              <w:autoSpaceDE w:val="0"/>
              <w:autoSpaceDN w:val="0"/>
              <w:adjustRightInd w:val="0"/>
              <w:ind w:firstLineChars="200" w:firstLine="480"/>
              <w:jc w:val="center"/>
              <w:rPr>
                <w:rFonts w:eastAsia="仿宋_GB2312"/>
                <w:kern w:val="0"/>
                <w:sz w:val="24"/>
                <w:szCs w:val="24"/>
              </w:rPr>
            </w:pPr>
            <w:r>
              <w:rPr>
                <w:rFonts w:eastAsia="仿宋_GB2312"/>
                <w:kern w:val="0"/>
                <w:sz w:val="24"/>
                <w:szCs w:val="24"/>
              </w:rPr>
              <w:t>申购金额（万元）</w:t>
            </w:r>
          </w:p>
        </w:tc>
      </w:tr>
      <w:tr w:rsidR="00E12D63" w14:paraId="2506EC05" w14:textId="77777777">
        <w:trPr>
          <w:trHeight w:val="442"/>
          <w:jc w:val="center"/>
        </w:trPr>
        <w:tc>
          <w:tcPr>
            <w:tcW w:w="3765" w:type="dxa"/>
            <w:vAlign w:val="center"/>
          </w:tcPr>
          <w:p w14:paraId="1E645B2B" w14:textId="3113A91D" w:rsidR="00E12D63" w:rsidRDefault="00034162">
            <w:pPr>
              <w:autoSpaceDE w:val="0"/>
              <w:autoSpaceDN w:val="0"/>
              <w:adjustRightInd w:val="0"/>
              <w:ind w:firstLineChars="200" w:firstLine="480"/>
              <w:jc w:val="center"/>
              <w:rPr>
                <w:rFonts w:eastAsia="仿宋_GB2312"/>
                <w:kern w:val="0"/>
                <w:sz w:val="24"/>
                <w:szCs w:val="24"/>
              </w:rPr>
            </w:pPr>
            <w:r>
              <w:rPr>
                <w:rFonts w:eastAsia="仿宋_GB2312" w:hint="eastAsia"/>
                <w:kern w:val="0"/>
                <w:sz w:val="24"/>
                <w:szCs w:val="24"/>
              </w:rPr>
              <w:t>5</w:t>
            </w:r>
            <w:r>
              <w:rPr>
                <w:rFonts w:eastAsia="仿宋_GB2312"/>
                <w:kern w:val="0"/>
                <w:sz w:val="24"/>
                <w:szCs w:val="24"/>
              </w:rPr>
              <w:t>.</w:t>
            </w:r>
            <w:r w:rsidR="00F1403A">
              <w:rPr>
                <w:rFonts w:eastAsia="仿宋_GB2312" w:hint="eastAsia"/>
                <w:kern w:val="0"/>
                <w:sz w:val="24"/>
                <w:szCs w:val="24"/>
              </w:rPr>
              <w:t>8</w:t>
            </w:r>
            <w:r>
              <w:rPr>
                <w:rFonts w:eastAsia="仿宋_GB2312"/>
                <w:kern w:val="0"/>
                <w:sz w:val="24"/>
                <w:szCs w:val="24"/>
              </w:rPr>
              <w:t>0%</w:t>
            </w:r>
          </w:p>
        </w:tc>
        <w:tc>
          <w:tcPr>
            <w:tcW w:w="3765" w:type="dxa"/>
            <w:vAlign w:val="center"/>
          </w:tcPr>
          <w:p w14:paraId="0B0A4BB4" w14:textId="77777777" w:rsidR="00E12D63" w:rsidRDefault="00034162">
            <w:pPr>
              <w:autoSpaceDE w:val="0"/>
              <w:autoSpaceDN w:val="0"/>
              <w:adjustRightInd w:val="0"/>
              <w:ind w:firstLineChars="200" w:firstLine="480"/>
              <w:jc w:val="center"/>
              <w:rPr>
                <w:rFonts w:eastAsia="仿宋_GB2312"/>
                <w:kern w:val="0"/>
                <w:sz w:val="24"/>
                <w:szCs w:val="24"/>
              </w:rPr>
            </w:pPr>
            <w:r>
              <w:rPr>
                <w:rFonts w:eastAsia="仿宋_GB2312"/>
                <w:kern w:val="0"/>
                <w:sz w:val="24"/>
                <w:szCs w:val="24"/>
              </w:rPr>
              <w:t>10,000</w:t>
            </w:r>
          </w:p>
        </w:tc>
      </w:tr>
      <w:tr w:rsidR="00E12D63" w14:paraId="4E27E757" w14:textId="77777777">
        <w:trPr>
          <w:trHeight w:val="442"/>
          <w:jc w:val="center"/>
        </w:trPr>
        <w:tc>
          <w:tcPr>
            <w:tcW w:w="3765" w:type="dxa"/>
            <w:vAlign w:val="center"/>
          </w:tcPr>
          <w:p w14:paraId="15993511" w14:textId="4A7FBABF" w:rsidR="00E12D63" w:rsidRDefault="00034162">
            <w:pPr>
              <w:autoSpaceDE w:val="0"/>
              <w:autoSpaceDN w:val="0"/>
              <w:adjustRightInd w:val="0"/>
              <w:ind w:firstLineChars="200" w:firstLine="480"/>
              <w:jc w:val="center"/>
              <w:rPr>
                <w:rFonts w:eastAsia="仿宋_GB2312"/>
                <w:kern w:val="0"/>
                <w:sz w:val="24"/>
                <w:szCs w:val="24"/>
              </w:rPr>
            </w:pPr>
            <w:r>
              <w:rPr>
                <w:rFonts w:eastAsia="仿宋_GB2312" w:hint="eastAsia"/>
                <w:kern w:val="0"/>
                <w:sz w:val="24"/>
                <w:szCs w:val="24"/>
              </w:rPr>
              <w:t>5</w:t>
            </w:r>
            <w:r>
              <w:rPr>
                <w:rFonts w:eastAsia="仿宋_GB2312"/>
                <w:kern w:val="0"/>
                <w:sz w:val="24"/>
                <w:szCs w:val="24"/>
              </w:rPr>
              <w:t>.</w:t>
            </w:r>
            <w:r w:rsidR="00F1403A">
              <w:rPr>
                <w:rFonts w:eastAsia="仿宋_GB2312" w:hint="eastAsia"/>
                <w:kern w:val="0"/>
                <w:sz w:val="24"/>
                <w:szCs w:val="24"/>
              </w:rPr>
              <w:t>9</w:t>
            </w:r>
            <w:r>
              <w:rPr>
                <w:rFonts w:eastAsia="仿宋_GB2312"/>
                <w:kern w:val="0"/>
                <w:sz w:val="24"/>
                <w:szCs w:val="24"/>
              </w:rPr>
              <w:t>0%</w:t>
            </w:r>
          </w:p>
        </w:tc>
        <w:tc>
          <w:tcPr>
            <w:tcW w:w="3765" w:type="dxa"/>
            <w:vAlign w:val="center"/>
          </w:tcPr>
          <w:p w14:paraId="319577F6" w14:textId="77777777" w:rsidR="00E12D63" w:rsidRDefault="00034162">
            <w:pPr>
              <w:autoSpaceDE w:val="0"/>
              <w:autoSpaceDN w:val="0"/>
              <w:adjustRightInd w:val="0"/>
              <w:ind w:firstLineChars="200" w:firstLine="480"/>
              <w:jc w:val="center"/>
              <w:rPr>
                <w:rFonts w:eastAsia="仿宋_GB2312"/>
                <w:kern w:val="0"/>
                <w:sz w:val="24"/>
                <w:szCs w:val="24"/>
              </w:rPr>
            </w:pPr>
            <w:r>
              <w:rPr>
                <w:rFonts w:eastAsia="仿宋_GB2312"/>
                <w:kern w:val="0"/>
                <w:sz w:val="24"/>
                <w:szCs w:val="24"/>
              </w:rPr>
              <w:t>5,000</w:t>
            </w:r>
          </w:p>
        </w:tc>
      </w:tr>
      <w:tr w:rsidR="00E12D63" w14:paraId="51A3F13C" w14:textId="77777777">
        <w:trPr>
          <w:trHeight w:val="442"/>
          <w:jc w:val="center"/>
        </w:trPr>
        <w:tc>
          <w:tcPr>
            <w:tcW w:w="3765" w:type="dxa"/>
            <w:vAlign w:val="center"/>
          </w:tcPr>
          <w:p w14:paraId="6BE2DFAD" w14:textId="4AF469AA" w:rsidR="00E12D63" w:rsidRDefault="00F1403A">
            <w:pPr>
              <w:autoSpaceDE w:val="0"/>
              <w:autoSpaceDN w:val="0"/>
              <w:adjustRightInd w:val="0"/>
              <w:ind w:firstLineChars="200" w:firstLine="480"/>
              <w:jc w:val="center"/>
              <w:rPr>
                <w:rFonts w:eastAsia="仿宋_GB2312"/>
                <w:kern w:val="0"/>
                <w:sz w:val="24"/>
                <w:szCs w:val="24"/>
              </w:rPr>
            </w:pPr>
            <w:r>
              <w:rPr>
                <w:rFonts w:eastAsia="仿宋_GB2312" w:hint="eastAsia"/>
                <w:kern w:val="0"/>
                <w:sz w:val="24"/>
                <w:szCs w:val="24"/>
              </w:rPr>
              <w:t>6.0</w:t>
            </w:r>
            <w:r w:rsidR="00034162">
              <w:rPr>
                <w:rFonts w:eastAsia="仿宋_GB2312"/>
                <w:kern w:val="0"/>
                <w:sz w:val="24"/>
                <w:szCs w:val="24"/>
              </w:rPr>
              <w:t>0%</w:t>
            </w:r>
          </w:p>
        </w:tc>
        <w:tc>
          <w:tcPr>
            <w:tcW w:w="3765" w:type="dxa"/>
            <w:vAlign w:val="center"/>
          </w:tcPr>
          <w:p w14:paraId="79ABDF56" w14:textId="77777777" w:rsidR="00E12D63" w:rsidRDefault="00034162">
            <w:pPr>
              <w:autoSpaceDE w:val="0"/>
              <w:autoSpaceDN w:val="0"/>
              <w:adjustRightInd w:val="0"/>
              <w:ind w:firstLineChars="200" w:firstLine="480"/>
              <w:jc w:val="center"/>
              <w:rPr>
                <w:rFonts w:eastAsia="仿宋_GB2312"/>
                <w:kern w:val="0"/>
                <w:sz w:val="24"/>
                <w:szCs w:val="24"/>
              </w:rPr>
            </w:pPr>
            <w:r>
              <w:rPr>
                <w:rFonts w:eastAsia="仿宋_GB2312"/>
                <w:kern w:val="0"/>
                <w:sz w:val="24"/>
                <w:szCs w:val="24"/>
              </w:rPr>
              <w:t>8,000</w:t>
            </w:r>
          </w:p>
        </w:tc>
      </w:tr>
    </w:tbl>
    <w:p w14:paraId="196A628A" w14:textId="77777777" w:rsidR="00E12D63" w:rsidRDefault="00034162">
      <w:pPr>
        <w:autoSpaceDE w:val="0"/>
        <w:autoSpaceDN w:val="0"/>
        <w:adjustRightInd w:val="0"/>
        <w:ind w:firstLineChars="200" w:firstLine="480"/>
        <w:jc w:val="left"/>
        <w:rPr>
          <w:rFonts w:eastAsia="仿宋_GB2312"/>
          <w:kern w:val="0"/>
          <w:sz w:val="24"/>
          <w:szCs w:val="24"/>
        </w:rPr>
      </w:pPr>
      <w:r>
        <w:rPr>
          <w:rFonts w:eastAsia="仿宋_GB2312"/>
          <w:kern w:val="0"/>
          <w:sz w:val="24"/>
          <w:szCs w:val="24"/>
        </w:rPr>
        <w:t>上述报价的含义如下：</w:t>
      </w:r>
    </w:p>
    <w:p w14:paraId="21531683" w14:textId="5A867E8C" w:rsidR="00E12D63" w:rsidRDefault="00034162">
      <w:pPr>
        <w:autoSpaceDE w:val="0"/>
        <w:autoSpaceDN w:val="0"/>
        <w:adjustRightInd w:val="0"/>
        <w:ind w:firstLineChars="200" w:firstLine="480"/>
        <w:jc w:val="left"/>
        <w:rPr>
          <w:rFonts w:eastAsia="仿宋_GB2312"/>
          <w:kern w:val="0"/>
          <w:sz w:val="24"/>
          <w:szCs w:val="24"/>
        </w:rPr>
      </w:pPr>
      <w:r>
        <w:rPr>
          <w:rFonts w:ascii="宋体" w:hAnsi="宋体" w:cs="宋体" w:hint="eastAsia"/>
          <w:kern w:val="0"/>
          <w:sz w:val="24"/>
          <w:szCs w:val="24"/>
        </w:rPr>
        <w:t>◆</w:t>
      </w:r>
      <w:r>
        <w:rPr>
          <w:rFonts w:eastAsia="仿宋_GB2312"/>
          <w:kern w:val="0"/>
          <w:sz w:val="24"/>
          <w:szCs w:val="24"/>
        </w:rPr>
        <w:t>当最终确定的发行利率高于或等于</w:t>
      </w:r>
      <w:r w:rsidR="00F1403A">
        <w:rPr>
          <w:rFonts w:eastAsia="仿宋_GB2312" w:hint="eastAsia"/>
          <w:kern w:val="0"/>
          <w:sz w:val="24"/>
          <w:szCs w:val="24"/>
        </w:rPr>
        <w:t>6.0</w:t>
      </w:r>
      <w:r>
        <w:rPr>
          <w:rFonts w:eastAsia="仿宋_GB2312"/>
          <w:kern w:val="0"/>
          <w:sz w:val="24"/>
          <w:szCs w:val="24"/>
        </w:rPr>
        <w:t>0%</w:t>
      </w:r>
      <w:r>
        <w:rPr>
          <w:rFonts w:eastAsia="仿宋_GB2312"/>
          <w:kern w:val="0"/>
          <w:sz w:val="24"/>
          <w:szCs w:val="24"/>
        </w:rPr>
        <w:t>时，该订单有效申购金额为</w:t>
      </w:r>
      <w:r>
        <w:rPr>
          <w:rFonts w:eastAsia="仿宋_GB2312"/>
          <w:kern w:val="0"/>
          <w:sz w:val="24"/>
          <w:szCs w:val="24"/>
        </w:rPr>
        <w:t>23,000</w:t>
      </w:r>
      <w:r>
        <w:rPr>
          <w:rFonts w:eastAsia="仿宋_GB2312"/>
          <w:kern w:val="0"/>
          <w:sz w:val="24"/>
          <w:szCs w:val="24"/>
        </w:rPr>
        <w:t>万元；</w:t>
      </w:r>
    </w:p>
    <w:p w14:paraId="0B9352EB" w14:textId="208F7F84" w:rsidR="00E12D63" w:rsidRDefault="00034162">
      <w:pPr>
        <w:autoSpaceDE w:val="0"/>
        <w:autoSpaceDN w:val="0"/>
        <w:adjustRightInd w:val="0"/>
        <w:ind w:firstLineChars="200" w:firstLine="480"/>
        <w:jc w:val="left"/>
        <w:rPr>
          <w:rFonts w:eastAsia="仿宋_GB2312"/>
          <w:kern w:val="0"/>
          <w:sz w:val="24"/>
          <w:szCs w:val="24"/>
        </w:rPr>
      </w:pPr>
      <w:r>
        <w:rPr>
          <w:rFonts w:ascii="宋体" w:hAnsi="宋体" w:cs="宋体" w:hint="eastAsia"/>
          <w:kern w:val="0"/>
          <w:sz w:val="24"/>
          <w:szCs w:val="24"/>
        </w:rPr>
        <w:t>◆</w:t>
      </w:r>
      <w:r>
        <w:rPr>
          <w:rFonts w:eastAsia="仿宋_GB2312"/>
          <w:kern w:val="0"/>
          <w:sz w:val="24"/>
          <w:szCs w:val="24"/>
        </w:rPr>
        <w:t>当最终确定的发行利率高于或等于</w:t>
      </w:r>
      <w:r>
        <w:rPr>
          <w:rFonts w:eastAsia="仿宋_GB2312" w:hint="eastAsia"/>
          <w:kern w:val="0"/>
          <w:sz w:val="24"/>
          <w:szCs w:val="24"/>
        </w:rPr>
        <w:t>5</w:t>
      </w:r>
      <w:r>
        <w:rPr>
          <w:rFonts w:eastAsia="仿宋_GB2312"/>
          <w:kern w:val="0"/>
          <w:sz w:val="24"/>
          <w:szCs w:val="24"/>
        </w:rPr>
        <w:t>.</w:t>
      </w:r>
      <w:r w:rsidR="00F1403A">
        <w:rPr>
          <w:rFonts w:eastAsia="仿宋_GB2312" w:hint="eastAsia"/>
          <w:kern w:val="0"/>
          <w:sz w:val="24"/>
          <w:szCs w:val="24"/>
        </w:rPr>
        <w:t>9</w:t>
      </w:r>
      <w:r>
        <w:rPr>
          <w:rFonts w:eastAsia="仿宋_GB2312"/>
          <w:kern w:val="0"/>
          <w:sz w:val="24"/>
          <w:szCs w:val="24"/>
        </w:rPr>
        <w:t>0%</w:t>
      </w:r>
      <w:r>
        <w:rPr>
          <w:rFonts w:eastAsia="仿宋_GB2312"/>
          <w:kern w:val="0"/>
          <w:sz w:val="24"/>
          <w:szCs w:val="24"/>
        </w:rPr>
        <w:t>，但低于</w:t>
      </w:r>
      <w:r w:rsidR="00F1403A">
        <w:rPr>
          <w:rFonts w:eastAsia="仿宋_GB2312" w:hint="eastAsia"/>
          <w:kern w:val="0"/>
          <w:sz w:val="24"/>
          <w:szCs w:val="24"/>
        </w:rPr>
        <w:t>6.0</w:t>
      </w:r>
      <w:r>
        <w:rPr>
          <w:rFonts w:eastAsia="仿宋_GB2312"/>
          <w:kern w:val="0"/>
          <w:sz w:val="24"/>
          <w:szCs w:val="24"/>
        </w:rPr>
        <w:t>0%</w:t>
      </w:r>
      <w:r>
        <w:rPr>
          <w:rFonts w:eastAsia="仿宋_GB2312"/>
          <w:kern w:val="0"/>
          <w:sz w:val="24"/>
          <w:szCs w:val="24"/>
        </w:rPr>
        <w:t>时，该订单有效申购金额为</w:t>
      </w:r>
      <w:r>
        <w:rPr>
          <w:rFonts w:eastAsia="仿宋_GB2312"/>
          <w:kern w:val="0"/>
          <w:sz w:val="24"/>
          <w:szCs w:val="24"/>
        </w:rPr>
        <w:t>15,000</w:t>
      </w:r>
      <w:r>
        <w:rPr>
          <w:rFonts w:eastAsia="仿宋_GB2312"/>
          <w:kern w:val="0"/>
          <w:sz w:val="24"/>
          <w:szCs w:val="24"/>
        </w:rPr>
        <w:t>万元；</w:t>
      </w:r>
    </w:p>
    <w:p w14:paraId="2DE0C51C" w14:textId="0D193EEC" w:rsidR="00E12D63" w:rsidRDefault="00034162">
      <w:pPr>
        <w:autoSpaceDE w:val="0"/>
        <w:autoSpaceDN w:val="0"/>
        <w:adjustRightInd w:val="0"/>
        <w:ind w:firstLineChars="200" w:firstLine="480"/>
        <w:jc w:val="left"/>
        <w:rPr>
          <w:rFonts w:eastAsia="仿宋_GB2312"/>
          <w:kern w:val="0"/>
          <w:sz w:val="24"/>
          <w:szCs w:val="24"/>
        </w:rPr>
      </w:pPr>
      <w:r>
        <w:rPr>
          <w:rFonts w:ascii="宋体" w:hAnsi="宋体" w:cs="宋体" w:hint="eastAsia"/>
          <w:kern w:val="0"/>
          <w:sz w:val="24"/>
          <w:szCs w:val="24"/>
        </w:rPr>
        <w:t>◆</w:t>
      </w:r>
      <w:r>
        <w:rPr>
          <w:rFonts w:eastAsia="仿宋_GB2312"/>
          <w:kern w:val="0"/>
          <w:sz w:val="24"/>
          <w:szCs w:val="24"/>
        </w:rPr>
        <w:t>当最终确定的发行利率高于或等于</w:t>
      </w:r>
      <w:r>
        <w:rPr>
          <w:rFonts w:eastAsia="仿宋_GB2312" w:hint="eastAsia"/>
          <w:kern w:val="0"/>
          <w:sz w:val="24"/>
          <w:szCs w:val="24"/>
        </w:rPr>
        <w:t>5</w:t>
      </w:r>
      <w:r>
        <w:rPr>
          <w:rFonts w:eastAsia="仿宋_GB2312"/>
          <w:kern w:val="0"/>
          <w:sz w:val="24"/>
          <w:szCs w:val="24"/>
        </w:rPr>
        <w:t>.</w:t>
      </w:r>
      <w:r w:rsidR="00F1403A">
        <w:rPr>
          <w:rFonts w:eastAsia="仿宋_GB2312" w:hint="eastAsia"/>
          <w:kern w:val="0"/>
          <w:sz w:val="24"/>
          <w:szCs w:val="24"/>
        </w:rPr>
        <w:t>8</w:t>
      </w:r>
      <w:r>
        <w:rPr>
          <w:rFonts w:eastAsia="仿宋_GB2312"/>
          <w:kern w:val="0"/>
          <w:sz w:val="24"/>
          <w:szCs w:val="24"/>
        </w:rPr>
        <w:t>0%</w:t>
      </w:r>
      <w:r>
        <w:rPr>
          <w:rFonts w:eastAsia="仿宋_GB2312"/>
          <w:kern w:val="0"/>
          <w:sz w:val="24"/>
          <w:szCs w:val="24"/>
        </w:rPr>
        <w:t>，但低于</w:t>
      </w:r>
      <w:r>
        <w:rPr>
          <w:rFonts w:eastAsia="仿宋_GB2312" w:hint="eastAsia"/>
          <w:kern w:val="0"/>
          <w:sz w:val="24"/>
          <w:szCs w:val="24"/>
        </w:rPr>
        <w:t>5.</w:t>
      </w:r>
      <w:r w:rsidR="00F1403A">
        <w:rPr>
          <w:rFonts w:eastAsia="仿宋_GB2312" w:hint="eastAsia"/>
          <w:kern w:val="0"/>
          <w:sz w:val="24"/>
          <w:szCs w:val="24"/>
        </w:rPr>
        <w:t>9</w:t>
      </w:r>
      <w:r>
        <w:rPr>
          <w:rFonts w:eastAsia="仿宋_GB2312"/>
          <w:kern w:val="0"/>
          <w:sz w:val="24"/>
          <w:szCs w:val="24"/>
        </w:rPr>
        <w:t>0%</w:t>
      </w:r>
      <w:r>
        <w:rPr>
          <w:rFonts w:eastAsia="仿宋_GB2312"/>
          <w:kern w:val="0"/>
          <w:sz w:val="24"/>
          <w:szCs w:val="24"/>
        </w:rPr>
        <w:t>时，该订单有效申购金额为</w:t>
      </w:r>
      <w:r>
        <w:rPr>
          <w:rFonts w:eastAsia="仿宋_GB2312"/>
          <w:kern w:val="0"/>
          <w:sz w:val="24"/>
          <w:szCs w:val="24"/>
        </w:rPr>
        <w:t>10,000</w:t>
      </w:r>
      <w:r>
        <w:rPr>
          <w:rFonts w:eastAsia="仿宋_GB2312"/>
          <w:kern w:val="0"/>
          <w:sz w:val="24"/>
          <w:szCs w:val="24"/>
        </w:rPr>
        <w:t>万元；</w:t>
      </w:r>
    </w:p>
    <w:p w14:paraId="22F67E71" w14:textId="4D972E0B" w:rsidR="00E12D63" w:rsidRDefault="00034162">
      <w:pPr>
        <w:autoSpaceDE w:val="0"/>
        <w:autoSpaceDN w:val="0"/>
        <w:adjustRightInd w:val="0"/>
        <w:ind w:firstLineChars="200" w:firstLine="480"/>
        <w:jc w:val="left"/>
        <w:rPr>
          <w:rFonts w:eastAsia="仿宋_GB2312"/>
          <w:kern w:val="0"/>
          <w:sz w:val="24"/>
          <w:szCs w:val="24"/>
        </w:rPr>
      </w:pPr>
      <w:r>
        <w:rPr>
          <w:rFonts w:ascii="宋体" w:hAnsi="宋体" w:cs="宋体" w:hint="eastAsia"/>
          <w:kern w:val="0"/>
          <w:sz w:val="24"/>
          <w:szCs w:val="24"/>
        </w:rPr>
        <w:t>◆</w:t>
      </w:r>
      <w:r>
        <w:rPr>
          <w:rFonts w:eastAsia="仿宋_GB2312"/>
          <w:kern w:val="0"/>
          <w:sz w:val="24"/>
          <w:szCs w:val="24"/>
        </w:rPr>
        <w:t>当最终确定的发行利率低于</w:t>
      </w:r>
      <w:r>
        <w:rPr>
          <w:rFonts w:eastAsia="仿宋_GB2312" w:hint="eastAsia"/>
          <w:kern w:val="0"/>
          <w:sz w:val="24"/>
          <w:szCs w:val="24"/>
        </w:rPr>
        <w:t>5</w:t>
      </w:r>
      <w:r>
        <w:rPr>
          <w:rFonts w:eastAsia="仿宋_GB2312"/>
          <w:kern w:val="0"/>
          <w:sz w:val="24"/>
          <w:szCs w:val="24"/>
        </w:rPr>
        <w:t>.</w:t>
      </w:r>
      <w:r w:rsidR="00F1403A">
        <w:rPr>
          <w:rFonts w:eastAsia="仿宋_GB2312" w:hint="eastAsia"/>
          <w:kern w:val="0"/>
          <w:sz w:val="24"/>
          <w:szCs w:val="24"/>
        </w:rPr>
        <w:t>8</w:t>
      </w:r>
      <w:r>
        <w:rPr>
          <w:rFonts w:eastAsia="仿宋_GB2312"/>
          <w:kern w:val="0"/>
          <w:sz w:val="24"/>
          <w:szCs w:val="24"/>
        </w:rPr>
        <w:t>0%</w:t>
      </w:r>
      <w:r>
        <w:rPr>
          <w:rFonts w:eastAsia="仿宋_GB2312"/>
          <w:kern w:val="0"/>
          <w:sz w:val="24"/>
          <w:szCs w:val="24"/>
        </w:rPr>
        <w:t>时，该订单无有效申购金额。</w:t>
      </w:r>
    </w:p>
    <w:p w14:paraId="655D8286" w14:textId="77777777" w:rsidR="00E12D63" w:rsidRDefault="00034162">
      <w:pPr>
        <w:widowControl/>
        <w:ind w:firstLineChars="200" w:firstLine="480"/>
        <w:jc w:val="left"/>
        <w:rPr>
          <w:rFonts w:eastAsia="仿宋_GB2312"/>
          <w:kern w:val="0"/>
          <w:sz w:val="24"/>
          <w:szCs w:val="24"/>
        </w:rPr>
      </w:pPr>
      <w:r>
        <w:rPr>
          <w:rFonts w:eastAsia="仿宋_GB2312"/>
          <w:kern w:val="0"/>
          <w:sz w:val="24"/>
          <w:szCs w:val="24"/>
        </w:rPr>
        <w:t>3</w:t>
      </w:r>
      <w:r>
        <w:rPr>
          <w:rFonts w:eastAsia="仿宋_GB2312"/>
          <w:kern w:val="0"/>
          <w:sz w:val="24"/>
          <w:szCs w:val="24"/>
        </w:rPr>
        <w:t>、其他投资人须以传真方式参与本次簿记建档过程。</w:t>
      </w:r>
    </w:p>
    <w:p w14:paraId="4F6547D7" w14:textId="77777777" w:rsidR="00E12D63" w:rsidRDefault="00034162">
      <w:pPr>
        <w:widowControl/>
        <w:jc w:val="left"/>
        <w:rPr>
          <w:rFonts w:eastAsia="仿宋_GB2312"/>
          <w:kern w:val="0"/>
          <w:sz w:val="24"/>
          <w:szCs w:val="24"/>
        </w:rPr>
      </w:pPr>
      <w:r>
        <w:rPr>
          <w:rFonts w:eastAsia="仿宋_GB2312"/>
          <w:kern w:val="0"/>
          <w:sz w:val="24"/>
          <w:szCs w:val="24"/>
        </w:rPr>
        <w:br w:type="page"/>
      </w:r>
    </w:p>
    <w:p w14:paraId="7B81D1ED" w14:textId="77777777" w:rsidR="00E12D63" w:rsidRDefault="00034162">
      <w:pPr>
        <w:autoSpaceDE w:val="0"/>
        <w:autoSpaceDN w:val="0"/>
        <w:adjustRightInd w:val="0"/>
        <w:jc w:val="left"/>
        <w:rPr>
          <w:rFonts w:eastAsia="仿宋_GB2312"/>
          <w:kern w:val="0"/>
          <w:sz w:val="28"/>
          <w:szCs w:val="28"/>
        </w:rPr>
      </w:pPr>
      <w:r>
        <w:rPr>
          <w:rFonts w:eastAsia="仿宋_GB2312"/>
          <w:kern w:val="0"/>
          <w:sz w:val="28"/>
          <w:szCs w:val="28"/>
        </w:rPr>
        <w:lastRenderedPageBreak/>
        <w:t>附件四：</w:t>
      </w:r>
    </w:p>
    <w:p w14:paraId="3E5F7499" w14:textId="77777777" w:rsidR="00E12D63" w:rsidRDefault="00034162">
      <w:pPr>
        <w:autoSpaceDE w:val="0"/>
        <w:autoSpaceDN w:val="0"/>
        <w:adjustRightInd w:val="0"/>
        <w:ind w:firstLineChars="200" w:firstLine="562"/>
        <w:jc w:val="center"/>
        <w:rPr>
          <w:rFonts w:eastAsia="仿宋_GB2312"/>
          <w:b/>
          <w:kern w:val="0"/>
          <w:sz w:val="28"/>
          <w:szCs w:val="28"/>
        </w:rPr>
      </w:pPr>
      <w:r>
        <w:rPr>
          <w:rFonts w:eastAsia="仿宋_GB2312"/>
          <w:b/>
          <w:kern w:val="0"/>
          <w:sz w:val="28"/>
          <w:szCs w:val="28"/>
        </w:rPr>
        <w:t>专业投资者确认函</w:t>
      </w:r>
    </w:p>
    <w:p w14:paraId="6F08E307" w14:textId="77777777" w:rsidR="00E12D63" w:rsidRDefault="00034162">
      <w:pPr>
        <w:autoSpaceDE w:val="0"/>
        <w:autoSpaceDN w:val="0"/>
        <w:adjustRightInd w:val="0"/>
        <w:ind w:firstLineChars="200" w:firstLine="480"/>
        <w:jc w:val="left"/>
        <w:rPr>
          <w:rFonts w:eastAsia="仿宋_GB2312"/>
          <w:color w:val="000000"/>
          <w:kern w:val="0"/>
          <w:sz w:val="24"/>
          <w:szCs w:val="24"/>
        </w:rPr>
      </w:pPr>
      <w:r>
        <w:rPr>
          <w:rFonts w:eastAsia="仿宋_GB2312"/>
          <w:color w:val="000000"/>
          <w:kern w:val="0"/>
          <w:sz w:val="24"/>
          <w:szCs w:val="24"/>
        </w:rPr>
        <w:t>根据《证券期货投资者适当性管理办法》及《上海证券交易所债券市场投资者适当性管理办法（</w:t>
      </w:r>
      <w:r>
        <w:rPr>
          <w:rFonts w:eastAsia="仿宋_GB2312"/>
          <w:color w:val="000000"/>
          <w:kern w:val="0"/>
          <w:sz w:val="24"/>
          <w:szCs w:val="24"/>
        </w:rPr>
        <w:t>2017</w:t>
      </w:r>
      <w:r>
        <w:rPr>
          <w:rFonts w:eastAsia="仿宋_GB2312"/>
          <w:color w:val="000000"/>
          <w:kern w:val="0"/>
          <w:sz w:val="24"/>
          <w:szCs w:val="24"/>
        </w:rPr>
        <w:t>年修订）》等文件之规定，本机构为（请在（）中勾选）：</w:t>
      </w:r>
    </w:p>
    <w:p w14:paraId="42FA6E64" w14:textId="77777777" w:rsidR="00E12D63" w:rsidRDefault="00E12D63">
      <w:pPr>
        <w:autoSpaceDE w:val="0"/>
        <w:autoSpaceDN w:val="0"/>
        <w:adjustRightInd w:val="0"/>
        <w:jc w:val="left"/>
        <w:rPr>
          <w:rFonts w:eastAsia="仿宋_GB2312"/>
          <w:color w:val="000000"/>
          <w:kern w:val="0"/>
          <w:sz w:val="24"/>
          <w:szCs w:val="24"/>
        </w:rPr>
      </w:pPr>
    </w:p>
    <w:p w14:paraId="1C69CD12" w14:textId="77777777" w:rsidR="00E12D63" w:rsidRDefault="00034162">
      <w:pPr>
        <w:autoSpaceDE w:val="0"/>
        <w:autoSpaceDN w:val="0"/>
        <w:adjustRightInd w:val="0"/>
        <w:jc w:val="lef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 xml:space="preserve">  </w:t>
      </w:r>
      <w:r>
        <w:rPr>
          <w:rFonts w:eastAsia="仿宋_GB2312"/>
          <w:color w:val="000000"/>
          <w:kern w:val="0"/>
          <w:sz w:val="24"/>
          <w:szCs w:val="24"/>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21ECDDBE" w14:textId="77777777" w:rsidR="00E12D63" w:rsidRDefault="00034162">
      <w:pPr>
        <w:autoSpaceDE w:val="0"/>
        <w:autoSpaceDN w:val="0"/>
        <w:adjustRightInd w:val="0"/>
        <w:jc w:val="lef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 xml:space="preserve">  </w:t>
      </w:r>
      <w:r>
        <w:rPr>
          <w:rFonts w:eastAsia="仿宋_GB2312"/>
          <w:color w:val="000000"/>
          <w:kern w:val="0"/>
          <w:sz w:val="24"/>
          <w:szCs w:val="24"/>
        </w:rPr>
        <w:t>）上述机构面向投资者发行的理财产品，包括但不限于证券公司资产管理产品、基金管理公司及其子公司产品、期货公司资产管理产品、银行理财产品、保险产品、信托产品、经行业协会备案的私募基金（如理财产品拟将主要资产投向单一债券，请</w:t>
      </w:r>
      <w:proofErr w:type="gramStart"/>
      <w:r>
        <w:rPr>
          <w:rFonts w:eastAsia="仿宋_GB2312"/>
          <w:color w:val="000000"/>
          <w:kern w:val="0"/>
          <w:sz w:val="24"/>
          <w:szCs w:val="24"/>
        </w:rPr>
        <w:t>同时勾选</w:t>
      </w:r>
      <w:proofErr w:type="gramEnd"/>
      <w:r>
        <w:rPr>
          <w:rFonts w:ascii="Segoe UI Symbol" w:eastAsia="仿宋_GB2312" w:hAnsi="Segoe UI Symbol" w:cs="Segoe UI Symbol"/>
          <w:color w:val="000000"/>
          <w:kern w:val="0"/>
          <w:sz w:val="24"/>
          <w:szCs w:val="24"/>
        </w:rPr>
        <w:t>★</w:t>
      </w:r>
      <w:r>
        <w:rPr>
          <w:rFonts w:eastAsia="仿宋_GB2312"/>
          <w:color w:val="000000"/>
          <w:kern w:val="0"/>
          <w:sz w:val="24"/>
          <w:szCs w:val="24"/>
        </w:rPr>
        <w:t>项）；</w:t>
      </w:r>
    </w:p>
    <w:p w14:paraId="17039054" w14:textId="77777777" w:rsidR="00E12D63" w:rsidRDefault="00E12D63">
      <w:pPr>
        <w:autoSpaceDE w:val="0"/>
        <w:autoSpaceDN w:val="0"/>
        <w:adjustRightInd w:val="0"/>
        <w:jc w:val="left"/>
        <w:rPr>
          <w:rFonts w:eastAsia="仿宋_GB2312"/>
          <w:color w:val="000000"/>
          <w:kern w:val="0"/>
          <w:sz w:val="24"/>
          <w:szCs w:val="24"/>
        </w:rPr>
      </w:pPr>
    </w:p>
    <w:p w14:paraId="7EC492DF" w14:textId="77777777" w:rsidR="00E12D63" w:rsidRDefault="00034162">
      <w:pPr>
        <w:autoSpaceDE w:val="0"/>
        <w:autoSpaceDN w:val="0"/>
        <w:adjustRightInd w:val="0"/>
        <w:jc w:val="lef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 xml:space="preserve">  </w:t>
      </w:r>
      <w:r>
        <w:rPr>
          <w:rFonts w:eastAsia="仿宋_GB2312"/>
          <w:color w:val="000000"/>
          <w:kern w:val="0"/>
          <w:sz w:val="24"/>
          <w:szCs w:val="24"/>
        </w:rPr>
        <w:t>）社会保障基金、企业年金等养老基金，慈善基金等社会公益基金，合格境外机构投资者（</w:t>
      </w:r>
      <w:r>
        <w:rPr>
          <w:rFonts w:eastAsia="仿宋_GB2312"/>
          <w:color w:val="000000"/>
          <w:kern w:val="0"/>
          <w:sz w:val="24"/>
          <w:szCs w:val="24"/>
        </w:rPr>
        <w:t>QFII</w:t>
      </w:r>
      <w:r>
        <w:rPr>
          <w:rFonts w:eastAsia="仿宋_GB2312"/>
          <w:color w:val="000000"/>
          <w:kern w:val="0"/>
          <w:sz w:val="24"/>
          <w:szCs w:val="24"/>
        </w:rPr>
        <w:t>）、人民币合格境外机构投资者（</w:t>
      </w:r>
      <w:r>
        <w:rPr>
          <w:rFonts w:eastAsia="仿宋_GB2312"/>
          <w:color w:val="000000"/>
          <w:kern w:val="0"/>
          <w:sz w:val="24"/>
          <w:szCs w:val="24"/>
        </w:rPr>
        <w:t>RQFII</w:t>
      </w:r>
      <w:r>
        <w:rPr>
          <w:rFonts w:eastAsia="仿宋_GB2312"/>
          <w:color w:val="000000"/>
          <w:kern w:val="0"/>
          <w:sz w:val="24"/>
          <w:szCs w:val="24"/>
        </w:rPr>
        <w:t>）；</w:t>
      </w:r>
    </w:p>
    <w:p w14:paraId="5643633B" w14:textId="77777777" w:rsidR="00E12D63" w:rsidRDefault="00034162">
      <w:pPr>
        <w:autoSpaceDE w:val="0"/>
        <w:autoSpaceDN w:val="0"/>
        <w:adjustRightInd w:val="0"/>
        <w:jc w:val="lef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 xml:space="preserve">  </w:t>
      </w:r>
      <w:r>
        <w:rPr>
          <w:rFonts w:eastAsia="仿宋_GB2312"/>
          <w:color w:val="000000"/>
          <w:kern w:val="0"/>
          <w:sz w:val="24"/>
          <w:szCs w:val="24"/>
        </w:rPr>
        <w:t>）同时符合下列条件的法人或者其他组织：</w:t>
      </w:r>
    </w:p>
    <w:p w14:paraId="7242AFC3" w14:textId="77777777" w:rsidR="00E12D63" w:rsidRDefault="00034162">
      <w:pPr>
        <w:autoSpaceDE w:val="0"/>
        <w:autoSpaceDN w:val="0"/>
        <w:adjustRightInd w:val="0"/>
        <w:ind w:firstLineChars="300" w:firstLine="720"/>
        <w:jc w:val="left"/>
        <w:rPr>
          <w:rFonts w:eastAsia="仿宋_GB2312"/>
          <w:color w:val="000000"/>
          <w:kern w:val="0"/>
          <w:sz w:val="24"/>
          <w:szCs w:val="24"/>
        </w:rPr>
      </w:pPr>
      <w:r>
        <w:rPr>
          <w:rFonts w:eastAsia="仿宋_GB2312"/>
          <w:color w:val="000000"/>
          <w:kern w:val="0"/>
          <w:sz w:val="24"/>
          <w:szCs w:val="24"/>
        </w:rPr>
        <w:t>1.</w:t>
      </w:r>
      <w:r>
        <w:rPr>
          <w:rFonts w:eastAsia="仿宋_GB2312"/>
          <w:color w:val="000000"/>
          <w:kern w:val="0"/>
          <w:sz w:val="24"/>
          <w:szCs w:val="24"/>
        </w:rPr>
        <w:t>最近</w:t>
      </w:r>
      <w:r>
        <w:rPr>
          <w:rFonts w:eastAsia="仿宋_GB2312"/>
          <w:color w:val="000000"/>
          <w:kern w:val="0"/>
          <w:sz w:val="24"/>
          <w:szCs w:val="24"/>
        </w:rPr>
        <w:t>1</w:t>
      </w:r>
      <w:r>
        <w:rPr>
          <w:rFonts w:eastAsia="仿宋_GB2312"/>
          <w:color w:val="000000"/>
          <w:kern w:val="0"/>
          <w:sz w:val="24"/>
          <w:szCs w:val="24"/>
        </w:rPr>
        <w:t>年末净资产不低于</w:t>
      </w:r>
      <w:r>
        <w:rPr>
          <w:rFonts w:eastAsia="仿宋_GB2312"/>
          <w:color w:val="000000"/>
          <w:kern w:val="0"/>
          <w:sz w:val="24"/>
          <w:szCs w:val="24"/>
        </w:rPr>
        <w:t>2000</w:t>
      </w:r>
      <w:r>
        <w:rPr>
          <w:rFonts w:eastAsia="仿宋_GB2312"/>
          <w:color w:val="000000"/>
          <w:kern w:val="0"/>
          <w:sz w:val="24"/>
          <w:szCs w:val="24"/>
        </w:rPr>
        <w:t>万元；</w:t>
      </w:r>
    </w:p>
    <w:p w14:paraId="035DCA2C" w14:textId="77777777" w:rsidR="00E12D63" w:rsidRDefault="00034162">
      <w:pPr>
        <w:autoSpaceDE w:val="0"/>
        <w:autoSpaceDN w:val="0"/>
        <w:adjustRightInd w:val="0"/>
        <w:ind w:firstLineChars="300" w:firstLine="720"/>
        <w:jc w:val="left"/>
        <w:rPr>
          <w:rFonts w:eastAsia="仿宋_GB2312"/>
          <w:color w:val="000000"/>
          <w:kern w:val="0"/>
          <w:sz w:val="24"/>
          <w:szCs w:val="24"/>
        </w:rPr>
      </w:pPr>
      <w:r>
        <w:rPr>
          <w:rFonts w:eastAsia="仿宋_GB2312"/>
          <w:color w:val="000000"/>
          <w:kern w:val="0"/>
          <w:sz w:val="24"/>
          <w:szCs w:val="24"/>
        </w:rPr>
        <w:t>2.</w:t>
      </w:r>
      <w:r>
        <w:rPr>
          <w:rFonts w:eastAsia="仿宋_GB2312"/>
          <w:color w:val="000000"/>
          <w:kern w:val="0"/>
          <w:sz w:val="24"/>
          <w:szCs w:val="24"/>
        </w:rPr>
        <w:t>最近</w:t>
      </w:r>
      <w:r>
        <w:rPr>
          <w:rFonts w:eastAsia="仿宋_GB2312"/>
          <w:color w:val="000000"/>
          <w:kern w:val="0"/>
          <w:sz w:val="24"/>
          <w:szCs w:val="24"/>
        </w:rPr>
        <w:t>1</w:t>
      </w:r>
      <w:r>
        <w:rPr>
          <w:rFonts w:eastAsia="仿宋_GB2312"/>
          <w:color w:val="000000"/>
          <w:kern w:val="0"/>
          <w:sz w:val="24"/>
          <w:szCs w:val="24"/>
        </w:rPr>
        <w:t>年末金融资产不低于</w:t>
      </w:r>
      <w:r>
        <w:rPr>
          <w:rFonts w:eastAsia="仿宋_GB2312"/>
          <w:color w:val="000000"/>
          <w:kern w:val="0"/>
          <w:sz w:val="24"/>
          <w:szCs w:val="24"/>
        </w:rPr>
        <w:t>1000</w:t>
      </w:r>
      <w:r>
        <w:rPr>
          <w:rFonts w:eastAsia="仿宋_GB2312"/>
          <w:color w:val="000000"/>
          <w:kern w:val="0"/>
          <w:sz w:val="24"/>
          <w:szCs w:val="24"/>
        </w:rPr>
        <w:t>万元；</w:t>
      </w:r>
    </w:p>
    <w:p w14:paraId="4021B70D" w14:textId="77777777" w:rsidR="00E12D63" w:rsidRDefault="00034162">
      <w:pPr>
        <w:autoSpaceDE w:val="0"/>
        <w:autoSpaceDN w:val="0"/>
        <w:adjustRightInd w:val="0"/>
        <w:ind w:firstLineChars="300" w:firstLine="720"/>
        <w:jc w:val="left"/>
        <w:rPr>
          <w:rFonts w:eastAsia="仿宋_GB2312"/>
          <w:color w:val="000000"/>
          <w:kern w:val="0"/>
          <w:sz w:val="24"/>
          <w:szCs w:val="24"/>
        </w:rPr>
      </w:pPr>
      <w:r>
        <w:rPr>
          <w:rFonts w:eastAsia="仿宋_GB2312"/>
          <w:color w:val="000000"/>
          <w:kern w:val="0"/>
          <w:sz w:val="24"/>
          <w:szCs w:val="24"/>
        </w:rPr>
        <w:t>3.</w:t>
      </w:r>
      <w:r>
        <w:rPr>
          <w:rFonts w:eastAsia="仿宋_GB2312"/>
          <w:color w:val="000000"/>
          <w:kern w:val="0"/>
          <w:sz w:val="24"/>
          <w:szCs w:val="24"/>
        </w:rPr>
        <w:t>具有</w:t>
      </w:r>
      <w:r>
        <w:rPr>
          <w:rFonts w:eastAsia="仿宋_GB2312"/>
          <w:color w:val="000000"/>
          <w:kern w:val="0"/>
          <w:sz w:val="24"/>
          <w:szCs w:val="24"/>
        </w:rPr>
        <w:t>2</w:t>
      </w:r>
      <w:r>
        <w:rPr>
          <w:rFonts w:eastAsia="仿宋_GB2312"/>
          <w:color w:val="000000"/>
          <w:kern w:val="0"/>
          <w:sz w:val="24"/>
          <w:szCs w:val="24"/>
        </w:rPr>
        <w:t>年以上证券、基金、期货、黄金、外汇等投资经历</w:t>
      </w:r>
    </w:p>
    <w:p w14:paraId="687848FC" w14:textId="77777777" w:rsidR="00E12D63" w:rsidRDefault="00E12D63">
      <w:pPr>
        <w:autoSpaceDE w:val="0"/>
        <w:autoSpaceDN w:val="0"/>
        <w:adjustRightInd w:val="0"/>
        <w:jc w:val="left"/>
        <w:rPr>
          <w:rFonts w:eastAsia="仿宋_GB2312"/>
          <w:color w:val="000000"/>
          <w:kern w:val="0"/>
          <w:sz w:val="24"/>
          <w:szCs w:val="24"/>
        </w:rPr>
      </w:pPr>
    </w:p>
    <w:p w14:paraId="6994CE86" w14:textId="77777777" w:rsidR="00E12D63" w:rsidRDefault="00034162">
      <w:pPr>
        <w:autoSpaceDE w:val="0"/>
        <w:autoSpaceDN w:val="0"/>
        <w:adjustRightInd w:val="0"/>
        <w:ind w:firstLineChars="200" w:firstLine="480"/>
        <w:jc w:val="left"/>
        <w:rPr>
          <w:rFonts w:eastAsia="仿宋_GB2312"/>
          <w:color w:val="000000"/>
          <w:kern w:val="0"/>
          <w:sz w:val="24"/>
          <w:szCs w:val="24"/>
        </w:rPr>
      </w:pPr>
      <w:r>
        <w:rPr>
          <w:rFonts w:eastAsia="仿宋_GB2312"/>
          <w:color w:val="000000"/>
          <w:kern w:val="0"/>
          <w:sz w:val="24"/>
          <w:szCs w:val="24"/>
        </w:rPr>
        <w:t>前款所称金融资产，是指银行存款、股票、债券、基金份额、资产管理计划、银行理财产品、信托计划、保险产品、期货及其他衍生品等。</w:t>
      </w:r>
    </w:p>
    <w:p w14:paraId="0CC3E8DD"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52C91544" w14:textId="77777777" w:rsidR="00E12D63" w:rsidRDefault="00034162">
      <w:pPr>
        <w:autoSpaceDE w:val="0"/>
        <w:autoSpaceDN w:val="0"/>
        <w:adjustRightInd w:val="0"/>
        <w:ind w:firstLineChars="200" w:firstLine="480"/>
        <w:jc w:val="left"/>
        <w:rPr>
          <w:rFonts w:eastAsia="仿宋_GB2312"/>
          <w:color w:val="000000"/>
          <w:kern w:val="0"/>
          <w:sz w:val="24"/>
          <w:szCs w:val="24"/>
        </w:rPr>
      </w:pPr>
      <w:r>
        <w:rPr>
          <w:rFonts w:ascii="Segoe UI Symbol" w:eastAsia="仿宋_GB2312" w:hAnsi="Segoe UI Symbol" w:cs="Segoe UI Symbol"/>
          <w:color w:val="000000"/>
          <w:kern w:val="0"/>
          <w:sz w:val="24"/>
          <w:szCs w:val="24"/>
        </w:rPr>
        <w:t>★</w:t>
      </w:r>
      <w:r>
        <w:rPr>
          <w:rFonts w:eastAsia="仿宋_GB2312"/>
          <w:color w:val="000000"/>
          <w:kern w:val="0"/>
          <w:sz w:val="24"/>
          <w:szCs w:val="24"/>
        </w:rPr>
        <w:t>如理财产品、合伙企业拟将主要资产投向单一债券，根据穿透原则（《公司债券发行与交易管理办法》第十四条之规定）核查最终投资者是否为符合基金业协会标准所规定的专业投资者。是（</w:t>
      </w:r>
      <w:r>
        <w:rPr>
          <w:rFonts w:eastAsia="仿宋_GB2312"/>
          <w:color w:val="000000"/>
          <w:kern w:val="0"/>
          <w:sz w:val="24"/>
          <w:szCs w:val="24"/>
        </w:rPr>
        <w:t xml:space="preserve">  </w:t>
      </w:r>
      <w:r>
        <w:rPr>
          <w:rFonts w:eastAsia="仿宋_GB2312"/>
          <w:color w:val="000000"/>
          <w:kern w:val="0"/>
          <w:sz w:val="24"/>
          <w:szCs w:val="24"/>
        </w:rPr>
        <w:t>）否（</w:t>
      </w:r>
      <w:r>
        <w:rPr>
          <w:rFonts w:eastAsia="仿宋_GB2312"/>
          <w:color w:val="000000"/>
          <w:kern w:val="0"/>
          <w:sz w:val="24"/>
          <w:szCs w:val="24"/>
        </w:rPr>
        <w:t xml:space="preserve">  </w:t>
      </w:r>
      <w:r>
        <w:rPr>
          <w:rFonts w:eastAsia="仿宋_GB2312"/>
          <w:color w:val="000000"/>
          <w:kern w:val="0"/>
          <w:sz w:val="24"/>
          <w:szCs w:val="24"/>
        </w:rPr>
        <w:t>）</w:t>
      </w:r>
    </w:p>
    <w:p w14:paraId="0741A746"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7CBAEC89" w14:textId="77777777" w:rsidR="00E12D63" w:rsidRDefault="00034162">
      <w:pPr>
        <w:autoSpaceDE w:val="0"/>
        <w:autoSpaceDN w:val="0"/>
        <w:adjustRightInd w:val="0"/>
        <w:ind w:firstLineChars="200" w:firstLine="480"/>
        <w:jc w:val="left"/>
        <w:rPr>
          <w:rFonts w:eastAsia="仿宋_GB2312"/>
          <w:color w:val="000000"/>
          <w:kern w:val="0"/>
          <w:sz w:val="24"/>
          <w:szCs w:val="24"/>
        </w:rPr>
      </w:pPr>
      <w:r>
        <w:rPr>
          <w:rFonts w:eastAsia="仿宋_GB2312"/>
          <w:color w:val="000000"/>
          <w:kern w:val="0"/>
          <w:sz w:val="24"/>
          <w:szCs w:val="24"/>
        </w:rPr>
        <w:t>本机构确认相关材料真实、准确、完整，并知悉贵公司根据相关材料将本机构划分为专业投资者。对于贵公司销售的产品或提供的服务，本机构具有专业判断能力，能够自行进行专业判断。</w:t>
      </w:r>
    </w:p>
    <w:p w14:paraId="2A11483F" w14:textId="77777777" w:rsidR="00E12D63" w:rsidRDefault="00034162">
      <w:pPr>
        <w:autoSpaceDE w:val="0"/>
        <w:autoSpaceDN w:val="0"/>
        <w:adjustRightInd w:val="0"/>
        <w:ind w:firstLineChars="200" w:firstLine="480"/>
        <w:jc w:val="left"/>
        <w:rPr>
          <w:rFonts w:eastAsia="仿宋_GB2312"/>
          <w:color w:val="000000"/>
          <w:kern w:val="0"/>
          <w:sz w:val="24"/>
          <w:szCs w:val="24"/>
        </w:rPr>
      </w:pPr>
      <w:r>
        <w:rPr>
          <w:rFonts w:eastAsia="仿宋_GB2312"/>
          <w:color w:val="000000"/>
          <w:kern w:val="0"/>
          <w:sz w:val="24"/>
          <w:szCs w:val="24"/>
        </w:rPr>
        <w:t>本机构确认已了解贵公司对专业投资者和普通投资者在履行适当性义务方面的区别，本机构知悉可以自愿申请或因不再符合专业投资者的条件，而不再被划分为专业投资者的规则。</w:t>
      </w:r>
    </w:p>
    <w:p w14:paraId="740D51C1"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3E065425"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13D6F32D"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383BAFC2" w14:textId="77777777" w:rsidR="00E12D63" w:rsidRDefault="00034162">
      <w:pPr>
        <w:autoSpaceDE w:val="0"/>
        <w:autoSpaceDN w:val="0"/>
        <w:adjustRightInd w:val="0"/>
        <w:ind w:firstLineChars="200" w:firstLine="480"/>
        <w:jc w:val="right"/>
        <w:rPr>
          <w:rFonts w:eastAsia="仿宋_GB2312"/>
          <w:kern w:val="0"/>
          <w:sz w:val="24"/>
          <w:szCs w:val="24"/>
        </w:rPr>
      </w:pPr>
      <w:r>
        <w:rPr>
          <w:rFonts w:eastAsia="仿宋_GB2312"/>
          <w:kern w:val="0"/>
          <w:sz w:val="24"/>
          <w:szCs w:val="24"/>
        </w:rPr>
        <w:t>投资者（机构盖章、法定代表人或授权代表人签章）：</w:t>
      </w:r>
    </w:p>
    <w:p w14:paraId="64D277F8" w14:textId="77777777" w:rsidR="00E12D63" w:rsidRDefault="00E12D63">
      <w:pPr>
        <w:autoSpaceDE w:val="0"/>
        <w:autoSpaceDN w:val="0"/>
        <w:adjustRightInd w:val="0"/>
        <w:ind w:right="480"/>
        <w:rPr>
          <w:rFonts w:eastAsia="仿宋_GB2312"/>
          <w:kern w:val="0"/>
          <w:sz w:val="24"/>
          <w:szCs w:val="24"/>
        </w:rPr>
      </w:pPr>
    </w:p>
    <w:p w14:paraId="795164C5" w14:textId="77777777" w:rsidR="00E12D63" w:rsidRDefault="00034162">
      <w:pPr>
        <w:wordWrap w:val="0"/>
        <w:autoSpaceDE w:val="0"/>
        <w:autoSpaceDN w:val="0"/>
        <w:adjustRightInd w:val="0"/>
        <w:ind w:firstLineChars="200" w:firstLine="480"/>
        <w:jc w:val="right"/>
        <w:rPr>
          <w:rFonts w:eastAsia="仿宋_GB2312"/>
          <w:kern w:val="0"/>
          <w:sz w:val="24"/>
          <w:szCs w:val="24"/>
        </w:rPr>
      </w:pP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p w14:paraId="4293C730" w14:textId="77777777" w:rsidR="00E12D63" w:rsidRDefault="00034162">
      <w:pPr>
        <w:widowControl/>
        <w:jc w:val="left"/>
        <w:rPr>
          <w:rFonts w:eastAsia="仿宋_GB2312"/>
          <w:kern w:val="0"/>
          <w:sz w:val="24"/>
          <w:szCs w:val="24"/>
        </w:rPr>
      </w:pPr>
      <w:r>
        <w:rPr>
          <w:rFonts w:eastAsia="仿宋_GB2312"/>
          <w:kern w:val="0"/>
          <w:sz w:val="24"/>
          <w:szCs w:val="24"/>
        </w:rPr>
        <w:br w:type="page"/>
      </w:r>
    </w:p>
    <w:p w14:paraId="3A4D4C63" w14:textId="77777777" w:rsidR="00E12D63" w:rsidRDefault="00034162">
      <w:pPr>
        <w:autoSpaceDE w:val="0"/>
        <w:autoSpaceDN w:val="0"/>
        <w:adjustRightInd w:val="0"/>
        <w:jc w:val="left"/>
        <w:rPr>
          <w:rFonts w:eastAsia="仿宋_GB2312"/>
          <w:bCs/>
          <w:kern w:val="0"/>
          <w:sz w:val="28"/>
          <w:szCs w:val="21"/>
        </w:rPr>
      </w:pPr>
      <w:r>
        <w:rPr>
          <w:rFonts w:eastAsia="仿宋_GB2312"/>
          <w:bCs/>
          <w:kern w:val="0"/>
          <w:sz w:val="28"/>
          <w:szCs w:val="21"/>
        </w:rPr>
        <w:lastRenderedPageBreak/>
        <w:t>附件五：</w:t>
      </w:r>
    </w:p>
    <w:p w14:paraId="42784489" w14:textId="77777777" w:rsidR="00E12D63" w:rsidRDefault="00E12D63">
      <w:pPr>
        <w:autoSpaceDE w:val="0"/>
        <w:autoSpaceDN w:val="0"/>
        <w:adjustRightInd w:val="0"/>
        <w:ind w:firstLineChars="200" w:firstLine="480"/>
        <w:jc w:val="left"/>
        <w:rPr>
          <w:rFonts w:eastAsia="仿宋_GB2312"/>
          <w:color w:val="000000"/>
          <w:kern w:val="0"/>
          <w:sz w:val="24"/>
          <w:szCs w:val="24"/>
        </w:rPr>
      </w:pPr>
    </w:p>
    <w:p w14:paraId="1AEA1C0E"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proofErr w:type="gramStart"/>
      <w:r>
        <w:rPr>
          <w:rFonts w:eastAsia="仿宋_GB2312"/>
          <w:color w:val="000000"/>
          <w:kern w:val="0"/>
          <w:sz w:val="24"/>
          <w:szCs w:val="24"/>
        </w:rPr>
        <w:t>本风险</w:t>
      </w:r>
      <w:proofErr w:type="gramEnd"/>
      <w:r>
        <w:rPr>
          <w:rFonts w:eastAsia="仿宋_GB2312"/>
          <w:color w:val="000000"/>
          <w:kern w:val="0"/>
          <w:sz w:val="24"/>
          <w:szCs w:val="24"/>
        </w:rPr>
        <w:t>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14:paraId="22430839" w14:textId="77777777" w:rsidR="00E12D63" w:rsidRDefault="00E12D63">
      <w:pPr>
        <w:autoSpaceDE w:val="0"/>
        <w:autoSpaceDN w:val="0"/>
        <w:adjustRightInd w:val="0"/>
        <w:spacing w:line="276" w:lineRule="auto"/>
        <w:ind w:firstLineChars="200" w:firstLine="480"/>
        <w:jc w:val="left"/>
        <w:rPr>
          <w:rFonts w:eastAsia="仿宋_GB2312"/>
          <w:color w:val="000000"/>
          <w:kern w:val="0"/>
          <w:sz w:val="24"/>
          <w:szCs w:val="24"/>
        </w:rPr>
      </w:pPr>
    </w:p>
    <w:p w14:paraId="009F42F6" w14:textId="77777777" w:rsidR="00E12D63" w:rsidRDefault="00034162">
      <w:pPr>
        <w:autoSpaceDE w:val="0"/>
        <w:autoSpaceDN w:val="0"/>
        <w:adjustRightInd w:val="0"/>
        <w:spacing w:line="276" w:lineRule="auto"/>
        <w:ind w:firstLineChars="200" w:firstLine="562"/>
        <w:jc w:val="center"/>
        <w:rPr>
          <w:rFonts w:eastAsia="仿宋_GB2312"/>
          <w:b/>
          <w:kern w:val="0"/>
          <w:sz w:val="24"/>
          <w:szCs w:val="24"/>
        </w:rPr>
      </w:pPr>
      <w:r>
        <w:rPr>
          <w:rFonts w:eastAsia="仿宋_GB2312"/>
          <w:b/>
          <w:kern w:val="0"/>
          <w:sz w:val="28"/>
          <w:szCs w:val="24"/>
        </w:rPr>
        <w:t>债券市场专业投资者风险揭示书</w:t>
      </w:r>
    </w:p>
    <w:p w14:paraId="78D87915" w14:textId="77777777" w:rsidR="00E12D63" w:rsidRDefault="00E12D63">
      <w:pPr>
        <w:autoSpaceDE w:val="0"/>
        <w:autoSpaceDN w:val="0"/>
        <w:adjustRightInd w:val="0"/>
        <w:spacing w:line="276" w:lineRule="auto"/>
        <w:ind w:firstLineChars="200" w:firstLine="480"/>
        <w:jc w:val="left"/>
        <w:rPr>
          <w:rFonts w:eastAsia="仿宋_GB2312"/>
          <w:color w:val="000000"/>
          <w:kern w:val="0"/>
          <w:sz w:val="24"/>
          <w:szCs w:val="24"/>
        </w:rPr>
      </w:pPr>
    </w:p>
    <w:p w14:paraId="23AA10CB"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尊敬的投资者：</w:t>
      </w:r>
    </w:p>
    <w:p w14:paraId="4E530BFE" w14:textId="77777777" w:rsidR="00E12D63" w:rsidRDefault="00E12D63">
      <w:pPr>
        <w:autoSpaceDE w:val="0"/>
        <w:autoSpaceDN w:val="0"/>
        <w:adjustRightInd w:val="0"/>
        <w:spacing w:line="276" w:lineRule="auto"/>
        <w:ind w:firstLineChars="200" w:firstLine="480"/>
        <w:jc w:val="left"/>
        <w:rPr>
          <w:rFonts w:eastAsia="仿宋_GB2312"/>
          <w:color w:val="000000"/>
          <w:kern w:val="0"/>
          <w:sz w:val="24"/>
          <w:szCs w:val="24"/>
        </w:rPr>
      </w:pPr>
    </w:p>
    <w:p w14:paraId="62FFFDB7"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为了使您更好地了解债券交易的风险，根据有关证券交易法律、法规、规章、规则，特提供</w:t>
      </w:r>
      <w:proofErr w:type="gramStart"/>
      <w:r>
        <w:rPr>
          <w:rFonts w:eastAsia="仿宋_GB2312"/>
          <w:color w:val="000000"/>
          <w:kern w:val="0"/>
          <w:sz w:val="24"/>
          <w:szCs w:val="24"/>
        </w:rPr>
        <w:t>本风险</w:t>
      </w:r>
      <w:proofErr w:type="gramEnd"/>
      <w:r>
        <w:rPr>
          <w:rFonts w:eastAsia="仿宋_GB2312"/>
          <w:color w:val="000000"/>
          <w:kern w:val="0"/>
          <w:sz w:val="24"/>
          <w:szCs w:val="24"/>
        </w:rPr>
        <w:t>揭示书，请认真详细阅读，审慎决定并做出承诺后方能进行债券交易。</w:t>
      </w:r>
    </w:p>
    <w:p w14:paraId="11B54BA5"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一、【总则】债券投资具有信用风险、市场风险、流动性风险、放大交易风险、质押</w:t>
      </w:r>
      <w:proofErr w:type="gramStart"/>
      <w:r>
        <w:rPr>
          <w:rFonts w:eastAsia="仿宋_GB2312"/>
          <w:color w:val="000000"/>
          <w:kern w:val="0"/>
          <w:sz w:val="24"/>
          <w:szCs w:val="24"/>
        </w:rPr>
        <w:t>券</w:t>
      </w:r>
      <w:proofErr w:type="gramEnd"/>
      <w:r>
        <w:rPr>
          <w:rFonts w:eastAsia="仿宋_GB2312"/>
          <w:color w:val="000000"/>
          <w:kern w:val="0"/>
          <w:sz w:val="24"/>
          <w:szCs w:val="24"/>
        </w:rPr>
        <w:t>价值变动风险、政策风险及其他各类风险。</w:t>
      </w:r>
    </w:p>
    <w:p w14:paraId="7323BD93"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二、【投资者适当性】投资者应当根据自身的财务状况、投资的资金来源、实际需求、风险承受能力，投资损失后的损失计提、核销等承担损失方式以及内部制度（若为机构），审慎决定参与债券交易。</w:t>
      </w:r>
    </w:p>
    <w:p w14:paraId="3D2C98EE"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三、【信用风险】债券发行人无法按期还本付息的风险。如果投资者购买或持有资信评级较低的信用债，将面临显著的信用风险。</w:t>
      </w:r>
    </w:p>
    <w:p w14:paraId="72F3A4EB"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四、【市场风险】由于市场环境或供求关系等因素导致的债券价格波动的风险。</w:t>
      </w:r>
    </w:p>
    <w:p w14:paraId="080ACFFF"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五、【流动性风险】投资者在短期内无法以合理价格买入或卖出债券，从而遭受损失的风险。</w:t>
      </w:r>
    </w:p>
    <w:p w14:paraId="21DA3099"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六、【放大交易风险】投资人利用现券和回购两个品种进行债券投资的放大操作，从而放大投资损失的风险。</w:t>
      </w:r>
    </w:p>
    <w:p w14:paraId="4A871195"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七、【质押券价值变动风险】投资者在参与质押式回购业务期间需要保证回购标准</w:t>
      </w:r>
      <w:proofErr w:type="gramStart"/>
      <w:r>
        <w:rPr>
          <w:rFonts w:eastAsia="仿宋_GB2312"/>
          <w:color w:val="000000"/>
          <w:kern w:val="0"/>
          <w:sz w:val="24"/>
          <w:szCs w:val="24"/>
        </w:rPr>
        <w:t>券</w:t>
      </w:r>
      <w:proofErr w:type="gramEnd"/>
      <w:r>
        <w:rPr>
          <w:rFonts w:eastAsia="仿宋_GB2312"/>
          <w:color w:val="000000"/>
          <w:kern w:val="0"/>
          <w:sz w:val="24"/>
          <w:szCs w:val="24"/>
        </w:rPr>
        <w:t>足额。如果回购期间债券价格下跌，标准</w:t>
      </w:r>
      <w:proofErr w:type="gramStart"/>
      <w:r>
        <w:rPr>
          <w:rFonts w:eastAsia="仿宋_GB2312"/>
          <w:color w:val="000000"/>
          <w:kern w:val="0"/>
          <w:sz w:val="24"/>
          <w:szCs w:val="24"/>
        </w:rPr>
        <w:t>券</w:t>
      </w:r>
      <w:proofErr w:type="gramEnd"/>
      <w:r>
        <w:rPr>
          <w:rFonts w:eastAsia="仿宋_GB2312"/>
          <w:color w:val="000000"/>
          <w:kern w:val="0"/>
          <w:sz w:val="24"/>
          <w:szCs w:val="24"/>
        </w:rPr>
        <w:t>折算率相应下调，融资方将面临标准</w:t>
      </w:r>
      <w:proofErr w:type="gramStart"/>
      <w:r>
        <w:rPr>
          <w:rFonts w:eastAsia="仿宋_GB2312"/>
          <w:color w:val="000000"/>
          <w:kern w:val="0"/>
          <w:sz w:val="24"/>
          <w:szCs w:val="24"/>
        </w:rPr>
        <w:t>券</w:t>
      </w:r>
      <w:proofErr w:type="gramEnd"/>
      <w:r>
        <w:rPr>
          <w:rFonts w:eastAsia="仿宋_GB2312"/>
          <w:color w:val="000000"/>
          <w:kern w:val="0"/>
          <w:sz w:val="24"/>
          <w:szCs w:val="24"/>
        </w:rPr>
        <w:t>欠库风险。融资方需要及时补充质押</w:t>
      </w:r>
      <w:proofErr w:type="gramStart"/>
      <w:r>
        <w:rPr>
          <w:rFonts w:eastAsia="仿宋_GB2312"/>
          <w:color w:val="000000"/>
          <w:kern w:val="0"/>
          <w:sz w:val="24"/>
          <w:szCs w:val="24"/>
        </w:rPr>
        <w:t>券</w:t>
      </w:r>
      <w:proofErr w:type="gramEnd"/>
      <w:r>
        <w:rPr>
          <w:rFonts w:eastAsia="仿宋_GB2312"/>
          <w:color w:val="000000"/>
          <w:kern w:val="0"/>
          <w:sz w:val="24"/>
          <w:szCs w:val="24"/>
        </w:rPr>
        <w:t>避免标准</w:t>
      </w:r>
      <w:proofErr w:type="gramStart"/>
      <w:r>
        <w:rPr>
          <w:rFonts w:eastAsia="仿宋_GB2312"/>
          <w:color w:val="000000"/>
          <w:kern w:val="0"/>
          <w:sz w:val="24"/>
          <w:szCs w:val="24"/>
        </w:rPr>
        <w:t>券</w:t>
      </w:r>
      <w:proofErr w:type="gramEnd"/>
      <w:r>
        <w:rPr>
          <w:rFonts w:eastAsia="仿宋_GB2312"/>
          <w:color w:val="000000"/>
          <w:kern w:val="0"/>
          <w:sz w:val="24"/>
          <w:szCs w:val="24"/>
        </w:rPr>
        <w:t>不足。投资者在参与质押</w:t>
      </w:r>
      <w:proofErr w:type="gramStart"/>
      <w:r>
        <w:rPr>
          <w:rFonts w:eastAsia="仿宋_GB2312"/>
          <w:color w:val="000000"/>
          <w:kern w:val="0"/>
          <w:sz w:val="24"/>
          <w:szCs w:val="24"/>
        </w:rPr>
        <w:t>式协议</w:t>
      </w:r>
      <w:proofErr w:type="gramEnd"/>
      <w:r>
        <w:rPr>
          <w:rFonts w:eastAsia="仿宋_GB2312"/>
          <w:color w:val="000000"/>
          <w:kern w:val="0"/>
          <w:sz w:val="24"/>
          <w:szCs w:val="24"/>
        </w:rPr>
        <w:t>回购业务期间可能存在质押</w:t>
      </w:r>
      <w:proofErr w:type="gramStart"/>
      <w:r>
        <w:rPr>
          <w:rFonts w:eastAsia="仿宋_GB2312"/>
          <w:color w:val="000000"/>
          <w:kern w:val="0"/>
          <w:sz w:val="24"/>
          <w:szCs w:val="24"/>
        </w:rPr>
        <w:t>券</w:t>
      </w:r>
      <w:proofErr w:type="gramEnd"/>
      <w:r>
        <w:rPr>
          <w:rFonts w:eastAsia="仿宋_GB2312"/>
          <w:color w:val="000000"/>
          <w:kern w:val="0"/>
          <w:sz w:val="24"/>
          <w:szCs w:val="24"/>
        </w:rPr>
        <w:t>价值波动、分期偿还、分期摊还、司法冻结或扣划等情形导致质押</w:t>
      </w:r>
      <w:proofErr w:type="gramStart"/>
      <w:r>
        <w:rPr>
          <w:rFonts w:eastAsia="仿宋_GB2312"/>
          <w:color w:val="000000"/>
          <w:kern w:val="0"/>
          <w:sz w:val="24"/>
          <w:szCs w:val="24"/>
        </w:rPr>
        <w:t>券</w:t>
      </w:r>
      <w:proofErr w:type="gramEnd"/>
      <w:r>
        <w:rPr>
          <w:rFonts w:eastAsia="仿宋_GB2312"/>
          <w:color w:val="000000"/>
          <w:kern w:val="0"/>
          <w:sz w:val="24"/>
          <w:szCs w:val="24"/>
        </w:rPr>
        <w:t>贬值或不足的风险。</w:t>
      </w:r>
    </w:p>
    <w:p w14:paraId="3ABA5D37"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八、【操作风险】由于投资者操作失误，证券公司或结算代理人未履行职责等原因导致的操作风险。</w:t>
      </w:r>
    </w:p>
    <w:p w14:paraId="1A96E9E3"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w:t>
      </w:r>
      <w:r>
        <w:rPr>
          <w:rFonts w:eastAsia="仿宋_GB2312"/>
          <w:color w:val="000000"/>
          <w:kern w:val="0"/>
          <w:sz w:val="24"/>
          <w:szCs w:val="24"/>
        </w:rPr>
        <w:lastRenderedPageBreak/>
        <w:t>不承担责任。</w:t>
      </w:r>
    </w:p>
    <w:p w14:paraId="2A977A50"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十、【不可抗力风险】因出现火灾、地震、瘟疫、社会动乱等不能预见、避免或克服的不可抗力情形给投资者造成的风险。</w:t>
      </w:r>
    </w:p>
    <w:p w14:paraId="103C2888" w14:textId="77777777" w:rsidR="00E12D63" w:rsidRDefault="00034162">
      <w:pPr>
        <w:autoSpaceDE w:val="0"/>
        <w:autoSpaceDN w:val="0"/>
        <w:adjustRightInd w:val="0"/>
        <w:spacing w:line="276" w:lineRule="auto"/>
        <w:ind w:firstLineChars="200" w:firstLine="480"/>
        <w:jc w:val="left"/>
        <w:rPr>
          <w:rFonts w:eastAsia="仿宋_GB2312"/>
          <w:color w:val="000000"/>
          <w:kern w:val="0"/>
          <w:sz w:val="24"/>
          <w:szCs w:val="24"/>
        </w:rPr>
      </w:pPr>
      <w:r>
        <w:rPr>
          <w:rFonts w:eastAsia="仿宋_GB2312"/>
          <w:color w:val="000000"/>
          <w:kern w:val="0"/>
          <w:sz w:val="24"/>
          <w:szCs w:val="24"/>
        </w:rPr>
        <w:t>十一、本期债券募集说明书中列举的其他有关本期债券的相关风险。</w:t>
      </w:r>
    </w:p>
    <w:p w14:paraId="6EEB983C" w14:textId="77777777" w:rsidR="00E12D63" w:rsidRDefault="00E12D63">
      <w:pPr>
        <w:autoSpaceDE w:val="0"/>
        <w:autoSpaceDN w:val="0"/>
        <w:adjustRightInd w:val="0"/>
        <w:spacing w:line="276" w:lineRule="auto"/>
        <w:ind w:firstLineChars="200" w:firstLine="482"/>
        <w:jc w:val="left"/>
        <w:rPr>
          <w:rFonts w:eastAsia="仿宋_GB2312"/>
          <w:b/>
          <w:color w:val="000000"/>
          <w:kern w:val="0"/>
          <w:sz w:val="24"/>
          <w:szCs w:val="24"/>
        </w:rPr>
      </w:pPr>
    </w:p>
    <w:p w14:paraId="5F3C23CA" w14:textId="77777777" w:rsidR="00E12D63" w:rsidRDefault="00034162">
      <w:pPr>
        <w:autoSpaceDE w:val="0"/>
        <w:autoSpaceDN w:val="0"/>
        <w:adjustRightInd w:val="0"/>
        <w:spacing w:line="276" w:lineRule="auto"/>
        <w:ind w:firstLineChars="200" w:firstLine="482"/>
        <w:jc w:val="left"/>
        <w:rPr>
          <w:rFonts w:eastAsia="仿宋_GB2312"/>
          <w:b/>
          <w:color w:val="000000"/>
          <w:kern w:val="0"/>
          <w:sz w:val="24"/>
          <w:szCs w:val="24"/>
        </w:rPr>
      </w:pPr>
      <w:r>
        <w:rPr>
          <w:rFonts w:eastAsia="仿宋_GB2312"/>
          <w:b/>
          <w:color w:val="000000"/>
          <w:kern w:val="0"/>
          <w:sz w:val="24"/>
          <w:szCs w:val="24"/>
        </w:rPr>
        <w:t>投资者签署栏：</w:t>
      </w:r>
    </w:p>
    <w:p w14:paraId="2135EF1A" w14:textId="77777777" w:rsidR="00E12D63" w:rsidRDefault="00E12D63">
      <w:pPr>
        <w:autoSpaceDE w:val="0"/>
        <w:autoSpaceDN w:val="0"/>
        <w:adjustRightInd w:val="0"/>
        <w:spacing w:line="276" w:lineRule="auto"/>
        <w:ind w:firstLineChars="200" w:firstLine="480"/>
        <w:jc w:val="left"/>
        <w:rPr>
          <w:rFonts w:eastAsia="仿宋_GB2312"/>
          <w:sz w:val="24"/>
          <w:szCs w:val="24"/>
        </w:rPr>
      </w:pPr>
    </w:p>
    <w:p w14:paraId="2D226F72" w14:textId="77777777" w:rsidR="00E12D63" w:rsidRDefault="00034162">
      <w:pPr>
        <w:autoSpaceDE w:val="0"/>
        <w:autoSpaceDN w:val="0"/>
        <w:adjustRightInd w:val="0"/>
        <w:spacing w:line="276" w:lineRule="auto"/>
        <w:ind w:firstLineChars="200" w:firstLine="480"/>
        <w:jc w:val="left"/>
        <w:rPr>
          <w:rFonts w:eastAsia="仿宋_GB2312"/>
          <w:sz w:val="24"/>
          <w:szCs w:val="24"/>
        </w:rPr>
      </w:pPr>
      <w:r>
        <w:rPr>
          <w:rFonts w:eastAsia="仿宋_GB2312"/>
          <w:sz w:val="24"/>
          <w:szCs w:val="24"/>
        </w:rPr>
        <w:t>本人（机构）已详细阅读并完全理解该《风险揭示书》的各项内容，愿意遵守有关债券交易的法律、法规、规章、规则等规定，承诺其具备专业投资者资格，承担债券交易履约责任，愿意承担投资仅限专业投资者参与认购债券的风险和损失。</w:t>
      </w:r>
    </w:p>
    <w:p w14:paraId="1D1A2855" w14:textId="77777777" w:rsidR="00E12D63" w:rsidRDefault="00E12D63">
      <w:pPr>
        <w:autoSpaceDE w:val="0"/>
        <w:autoSpaceDN w:val="0"/>
        <w:adjustRightInd w:val="0"/>
        <w:spacing w:line="276" w:lineRule="auto"/>
        <w:ind w:firstLineChars="200" w:firstLine="480"/>
        <w:jc w:val="left"/>
        <w:rPr>
          <w:rFonts w:eastAsia="仿宋_GB2312"/>
          <w:sz w:val="24"/>
          <w:szCs w:val="24"/>
        </w:rPr>
      </w:pPr>
    </w:p>
    <w:p w14:paraId="0F89F609" w14:textId="77777777" w:rsidR="00E12D63" w:rsidRDefault="00034162">
      <w:pPr>
        <w:autoSpaceDE w:val="0"/>
        <w:autoSpaceDN w:val="0"/>
        <w:adjustRightInd w:val="0"/>
        <w:spacing w:line="276" w:lineRule="auto"/>
        <w:ind w:firstLineChars="200" w:firstLine="480"/>
        <w:jc w:val="left"/>
        <w:rPr>
          <w:rFonts w:eastAsia="仿宋_GB2312"/>
          <w:kern w:val="0"/>
          <w:sz w:val="24"/>
          <w:szCs w:val="24"/>
        </w:rPr>
      </w:pPr>
      <w:r>
        <w:rPr>
          <w:rFonts w:eastAsia="仿宋_GB2312"/>
          <w:sz w:val="24"/>
          <w:szCs w:val="24"/>
        </w:rPr>
        <w:t>特此声明。</w:t>
      </w:r>
    </w:p>
    <w:p w14:paraId="3AB070BD" w14:textId="77777777" w:rsidR="00E12D63" w:rsidRDefault="00E12D63">
      <w:pPr>
        <w:autoSpaceDE w:val="0"/>
        <w:autoSpaceDN w:val="0"/>
        <w:adjustRightInd w:val="0"/>
        <w:spacing w:line="276" w:lineRule="auto"/>
        <w:ind w:firstLineChars="200" w:firstLine="480"/>
        <w:jc w:val="left"/>
        <w:rPr>
          <w:rFonts w:eastAsia="仿宋_GB2312"/>
          <w:kern w:val="0"/>
          <w:sz w:val="24"/>
          <w:szCs w:val="24"/>
        </w:rPr>
      </w:pPr>
    </w:p>
    <w:p w14:paraId="1DE1E8B7" w14:textId="77777777" w:rsidR="00E12D63" w:rsidRDefault="00034162">
      <w:pPr>
        <w:autoSpaceDE w:val="0"/>
        <w:autoSpaceDN w:val="0"/>
        <w:adjustRightInd w:val="0"/>
        <w:spacing w:line="276" w:lineRule="auto"/>
        <w:ind w:right="480" w:firstLineChars="200" w:firstLine="480"/>
        <w:jc w:val="right"/>
        <w:rPr>
          <w:rFonts w:eastAsia="仿宋_GB2312"/>
          <w:kern w:val="0"/>
          <w:sz w:val="24"/>
          <w:szCs w:val="24"/>
        </w:rPr>
      </w:pPr>
      <w:r>
        <w:rPr>
          <w:rFonts w:eastAsia="仿宋_GB2312"/>
          <w:kern w:val="0"/>
          <w:sz w:val="24"/>
          <w:szCs w:val="24"/>
        </w:rPr>
        <w:t xml:space="preserve"> </w:t>
      </w:r>
    </w:p>
    <w:p w14:paraId="7EA97717" w14:textId="77777777" w:rsidR="00E12D63" w:rsidRDefault="00034162">
      <w:pPr>
        <w:autoSpaceDE w:val="0"/>
        <w:autoSpaceDN w:val="0"/>
        <w:adjustRightInd w:val="0"/>
        <w:spacing w:line="276" w:lineRule="auto"/>
        <w:ind w:right="480" w:firstLineChars="200" w:firstLine="480"/>
        <w:jc w:val="right"/>
        <w:rPr>
          <w:rFonts w:eastAsia="仿宋_GB2312"/>
          <w:kern w:val="0"/>
          <w:sz w:val="24"/>
          <w:szCs w:val="24"/>
        </w:rPr>
      </w:pPr>
      <w:r>
        <w:rPr>
          <w:rFonts w:eastAsia="仿宋_GB2312"/>
          <w:kern w:val="0"/>
          <w:sz w:val="24"/>
          <w:szCs w:val="24"/>
        </w:rPr>
        <w:t>投资者签章：</w:t>
      </w:r>
    </w:p>
    <w:p w14:paraId="464A998D" w14:textId="77777777" w:rsidR="00E12D63" w:rsidRDefault="00E12D63">
      <w:pPr>
        <w:autoSpaceDE w:val="0"/>
        <w:autoSpaceDN w:val="0"/>
        <w:adjustRightInd w:val="0"/>
        <w:spacing w:line="276" w:lineRule="auto"/>
        <w:ind w:right="480" w:firstLineChars="200" w:firstLine="480"/>
        <w:jc w:val="right"/>
        <w:rPr>
          <w:rFonts w:eastAsia="仿宋_GB2312"/>
          <w:kern w:val="0"/>
          <w:sz w:val="24"/>
          <w:szCs w:val="24"/>
        </w:rPr>
      </w:pPr>
    </w:p>
    <w:p w14:paraId="36F19B27" w14:textId="77777777" w:rsidR="00E12D63" w:rsidRDefault="00E12D63">
      <w:pPr>
        <w:autoSpaceDE w:val="0"/>
        <w:autoSpaceDN w:val="0"/>
        <w:adjustRightInd w:val="0"/>
        <w:spacing w:line="276" w:lineRule="auto"/>
        <w:ind w:right="480" w:firstLineChars="200" w:firstLine="480"/>
        <w:jc w:val="right"/>
        <w:rPr>
          <w:rFonts w:eastAsia="仿宋_GB2312"/>
          <w:kern w:val="0"/>
          <w:sz w:val="24"/>
          <w:szCs w:val="24"/>
        </w:rPr>
      </w:pPr>
    </w:p>
    <w:p w14:paraId="6DD9F457" w14:textId="77777777" w:rsidR="00E12D63" w:rsidRDefault="00034162">
      <w:pPr>
        <w:autoSpaceDE w:val="0"/>
        <w:autoSpaceDN w:val="0"/>
        <w:adjustRightInd w:val="0"/>
        <w:spacing w:line="276" w:lineRule="auto"/>
        <w:ind w:right="600" w:firstLineChars="200" w:firstLine="480"/>
        <w:jc w:val="right"/>
        <w:rPr>
          <w:rFonts w:eastAsia="仿宋_GB2312"/>
          <w:kern w:val="0"/>
          <w:sz w:val="24"/>
          <w:szCs w:val="24"/>
        </w:rPr>
      </w:pP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sectPr w:rsidR="00E12D63">
      <w:footerReference w:type="default" r:id="rId7"/>
      <w:pgSz w:w="11906" w:h="16838"/>
      <w:pgMar w:top="1361" w:right="1701" w:bottom="1361" w:left="1701"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D086" w14:textId="77777777" w:rsidR="00AE51BD" w:rsidRDefault="00AE51BD">
      <w:r>
        <w:separator/>
      </w:r>
    </w:p>
  </w:endnote>
  <w:endnote w:type="continuationSeparator" w:id="0">
    <w:p w14:paraId="4A66DD32" w14:textId="77777777" w:rsidR="00AE51BD" w:rsidRDefault="00AE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roma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9C3D" w14:textId="77777777" w:rsidR="00E12D63" w:rsidRDefault="00E12D63">
    <w:pPr>
      <w:pStyle w:val="a9"/>
      <w:jc w:val="center"/>
      <w:rPr>
        <w:sz w:val="21"/>
        <w:szCs w:val="21"/>
        <w:lang w:val="zh-CN"/>
      </w:rPr>
    </w:pPr>
  </w:p>
  <w:p w14:paraId="0976A8A7" w14:textId="77777777" w:rsidR="00E12D63" w:rsidRDefault="00034162">
    <w:pPr>
      <w:pStyle w:val="a9"/>
      <w:jc w:val="center"/>
    </w:pPr>
    <w:r>
      <w:rPr>
        <w:b/>
        <w:bCs/>
        <w:sz w:val="21"/>
        <w:szCs w:val="21"/>
      </w:rPr>
      <w:fldChar w:fldCharType="begin"/>
    </w:r>
    <w:r>
      <w:rPr>
        <w:b/>
        <w:bCs/>
        <w:sz w:val="21"/>
        <w:szCs w:val="21"/>
      </w:rPr>
      <w:instrText>PAGE</w:instrText>
    </w:r>
    <w:r>
      <w:rPr>
        <w:b/>
        <w:bCs/>
        <w:sz w:val="21"/>
        <w:szCs w:val="21"/>
      </w:rPr>
      <w:fldChar w:fldCharType="separate"/>
    </w:r>
    <w:r>
      <w:rPr>
        <w:b/>
        <w:bCs/>
        <w:sz w:val="21"/>
        <w:szCs w:val="21"/>
      </w:rPr>
      <w:t>14</w:t>
    </w:r>
    <w:r>
      <w:rPr>
        <w:b/>
        <w:bCs/>
        <w:sz w:val="21"/>
        <w:szCs w:val="21"/>
      </w:rPr>
      <w:fldChar w:fldCharType="end"/>
    </w:r>
  </w:p>
  <w:p w14:paraId="2830D600" w14:textId="77777777" w:rsidR="00E12D63" w:rsidRDefault="00E12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5B56" w14:textId="77777777" w:rsidR="00AE51BD" w:rsidRDefault="00AE51BD">
      <w:r>
        <w:separator/>
      </w:r>
    </w:p>
  </w:footnote>
  <w:footnote w:type="continuationSeparator" w:id="0">
    <w:p w14:paraId="3FCA45FF" w14:textId="77777777" w:rsidR="00AE51BD" w:rsidRDefault="00AE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wMWUwNThmYzBlMmY3ZmRiNTkyNGY5MWI2Nzc4NjIifQ=="/>
  </w:docVars>
  <w:rsids>
    <w:rsidRoot w:val="006448A8"/>
    <w:rsid w:val="0000487B"/>
    <w:rsid w:val="0000735B"/>
    <w:rsid w:val="00007947"/>
    <w:rsid w:val="000250CA"/>
    <w:rsid w:val="000263F4"/>
    <w:rsid w:val="00034162"/>
    <w:rsid w:val="000348EB"/>
    <w:rsid w:val="00041C2B"/>
    <w:rsid w:val="000450C9"/>
    <w:rsid w:val="00061B6E"/>
    <w:rsid w:val="00063C5A"/>
    <w:rsid w:val="00064324"/>
    <w:rsid w:val="00070BF5"/>
    <w:rsid w:val="00081399"/>
    <w:rsid w:val="000871F3"/>
    <w:rsid w:val="000A03C2"/>
    <w:rsid w:val="000B1051"/>
    <w:rsid w:val="000C1C9E"/>
    <w:rsid w:val="000C6666"/>
    <w:rsid w:val="000C6E78"/>
    <w:rsid w:val="000D7C2E"/>
    <w:rsid w:val="00100525"/>
    <w:rsid w:val="00101D4B"/>
    <w:rsid w:val="00103485"/>
    <w:rsid w:val="00103812"/>
    <w:rsid w:val="00111F5F"/>
    <w:rsid w:val="0012033C"/>
    <w:rsid w:val="00125C87"/>
    <w:rsid w:val="001263FD"/>
    <w:rsid w:val="0013524D"/>
    <w:rsid w:val="00140AF6"/>
    <w:rsid w:val="00147FE7"/>
    <w:rsid w:val="00154CA1"/>
    <w:rsid w:val="001560DF"/>
    <w:rsid w:val="0016445D"/>
    <w:rsid w:val="00180B68"/>
    <w:rsid w:val="00196609"/>
    <w:rsid w:val="001A0711"/>
    <w:rsid w:val="001A476C"/>
    <w:rsid w:val="001A6C83"/>
    <w:rsid w:val="001A7343"/>
    <w:rsid w:val="001B7C98"/>
    <w:rsid w:val="001C1EFE"/>
    <w:rsid w:val="001C37B1"/>
    <w:rsid w:val="001C4F51"/>
    <w:rsid w:val="001C525E"/>
    <w:rsid w:val="001D0937"/>
    <w:rsid w:val="001D2E39"/>
    <w:rsid w:val="001F221B"/>
    <w:rsid w:val="001F346C"/>
    <w:rsid w:val="001F52C2"/>
    <w:rsid w:val="001F5F0D"/>
    <w:rsid w:val="00212697"/>
    <w:rsid w:val="00214A2D"/>
    <w:rsid w:val="00217088"/>
    <w:rsid w:val="002204E2"/>
    <w:rsid w:val="00220515"/>
    <w:rsid w:val="002248B9"/>
    <w:rsid w:val="0022716C"/>
    <w:rsid w:val="00232990"/>
    <w:rsid w:val="00243D1D"/>
    <w:rsid w:val="002548A1"/>
    <w:rsid w:val="002752E3"/>
    <w:rsid w:val="00282962"/>
    <w:rsid w:val="00295631"/>
    <w:rsid w:val="002A1FB0"/>
    <w:rsid w:val="002A21FC"/>
    <w:rsid w:val="002A57BF"/>
    <w:rsid w:val="002B45EB"/>
    <w:rsid w:val="002B7B3B"/>
    <w:rsid w:val="002C1050"/>
    <w:rsid w:val="002C20AA"/>
    <w:rsid w:val="002C3D42"/>
    <w:rsid w:val="002D162E"/>
    <w:rsid w:val="002D24CB"/>
    <w:rsid w:val="002D5209"/>
    <w:rsid w:val="002D5B6B"/>
    <w:rsid w:val="002D6A9C"/>
    <w:rsid w:val="002E0127"/>
    <w:rsid w:val="002F304D"/>
    <w:rsid w:val="002F3AD9"/>
    <w:rsid w:val="002F4A2F"/>
    <w:rsid w:val="002F5E30"/>
    <w:rsid w:val="003060F1"/>
    <w:rsid w:val="003069D5"/>
    <w:rsid w:val="00311C44"/>
    <w:rsid w:val="003128EF"/>
    <w:rsid w:val="00313D0D"/>
    <w:rsid w:val="00317470"/>
    <w:rsid w:val="00320632"/>
    <w:rsid w:val="00325F8E"/>
    <w:rsid w:val="00327DC9"/>
    <w:rsid w:val="0033108C"/>
    <w:rsid w:val="00331AF1"/>
    <w:rsid w:val="00336099"/>
    <w:rsid w:val="00336E80"/>
    <w:rsid w:val="00351EDB"/>
    <w:rsid w:val="003533A4"/>
    <w:rsid w:val="00354B46"/>
    <w:rsid w:val="003562CA"/>
    <w:rsid w:val="00365A4C"/>
    <w:rsid w:val="003730A5"/>
    <w:rsid w:val="003800B1"/>
    <w:rsid w:val="003819FF"/>
    <w:rsid w:val="00382411"/>
    <w:rsid w:val="0039326A"/>
    <w:rsid w:val="003953D1"/>
    <w:rsid w:val="003B20B7"/>
    <w:rsid w:val="003C1674"/>
    <w:rsid w:val="003C1C00"/>
    <w:rsid w:val="003C5B30"/>
    <w:rsid w:val="003D338D"/>
    <w:rsid w:val="003D34EB"/>
    <w:rsid w:val="003D5700"/>
    <w:rsid w:val="003E45B6"/>
    <w:rsid w:val="003F4F7E"/>
    <w:rsid w:val="0040273E"/>
    <w:rsid w:val="004034AE"/>
    <w:rsid w:val="004058C9"/>
    <w:rsid w:val="00407DDE"/>
    <w:rsid w:val="00425751"/>
    <w:rsid w:val="004263C1"/>
    <w:rsid w:val="00435313"/>
    <w:rsid w:val="00435FF0"/>
    <w:rsid w:val="00445386"/>
    <w:rsid w:val="00451972"/>
    <w:rsid w:val="00454C64"/>
    <w:rsid w:val="00454F22"/>
    <w:rsid w:val="00460DD8"/>
    <w:rsid w:val="00462D54"/>
    <w:rsid w:val="00463CC1"/>
    <w:rsid w:val="0047003E"/>
    <w:rsid w:val="0047443E"/>
    <w:rsid w:val="00482B15"/>
    <w:rsid w:val="004874B1"/>
    <w:rsid w:val="0049245F"/>
    <w:rsid w:val="004A24FB"/>
    <w:rsid w:val="004A2C7B"/>
    <w:rsid w:val="004A404F"/>
    <w:rsid w:val="004A5E08"/>
    <w:rsid w:val="004B35DC"/>
    <w:rsid w:val="004B701E"/>
    <w:rsid w:val="004B7407"/>
    <w:rsid w:val="004B76B1"/>
    <w:rsid w:val="004C226E"/>
    <w:rsid w:val="004C7382"/>
    <w:rsid w:val="004D1B14"/>
    <w:rsid w:val="004D4EEF"/>
    <w:rsid w:val="004D78B9"/>
    <w:rsid w:val="004E29AD"/>
    <w:rsid w:val="004E5217"/>
    <w:rsid w:val="004F1D38"/>
    <w:rsid w:val="004F3BAE"/>
    <w:rsid w:val="004F6C1D"/>
    <w:rsid w:val="004F7D15"/>
    <w:rsid w:val="005034FD"/>
    <w:rsid w:val="00505951"/>
    <w:rsid w:val="0051117C"/>
    <w:rsid w:val="00531E14"/>
    <w:rsid w:val="0053668E"/>
    <w:rsid w:val="00551339"/>
    <w:rsid w:val="0055252E"/>
    <w:rsid w:val="00552D68"/>
    <w:rsid w:val="0055364A"/>
    <w:rsid w:val="00553EBE"/>
    <w:rsid w:val="00554826"/>
    <w:rsid w:val="00573867"/>
    <w:rsid w:val="005907E6"/>
    <w:rsid w:val="00592E38"/>
    <w:rsid w:val="005933EF"/>
    <w:rsid w:val="005962F2"/>
    <w:rsid w:val="005A6335"/>
    <w:rsid w:val="005B0414"/>
    <w:rsid w:val="005B2CD6"/>
    <w:rsid w:val="005B7FFC"/>
    <w:rsid w:val="005C36C2"/>
    <w:rsid w:val="005C6802"/>
    <w:rsid w:val="005E592A"/>
    <w:rsid w:val="005E5EE8"/>
    <w:rsid w:val="005E6E4A"/>
    <w:rsid w:val="005F410D"/>
    <w:rsid w:val="005F6F0E"/>
    <w:rsid w:val="006017F7"/>
    <w:rsid w:val="0060257D"/>
    <w:rsid w:val="006036E7"/>
    <w:rsid w:val="006042E4"/>
    <w:rsid w:val="00605DF2"/>
    <w:rsid w:val="00610694"/>
    <w:rsid w:val="00620D9D"/>
    <w:rsid w:val="006220A6"/>
    <w:rsid w:val="0062598F"/>
    <w:rsid w:val="00626D2F"/>
    <w:rsid w:val="00630543"/>
    <w:rsid w:val="00632E27"/>
    <w:rsid w:val="00640553"/>
    <w:rsid w:val="006448A8"/>
    <w:rsid w:val="00647CC8"/>
    <w:rsid w:val="006579F5"/>
    <w:rsid w:val="00657CF1"/>
    <w:rsid w:val="00664928"/>
    <w:rsid w:val="00665406"/>
    <w:rsid w:val="006720BF"/>
    <w:rsid w:val="00672723"/>
    <w:rsid w:val="00676EFA"/>
    <w:rsid w:val="00690847"/>
    <w:rsid w:val="00690B3B"/>
    <w:rsid w:val="0069176E"/>
    <w:rsid w:val="006940DF"/>
    <w:rsid w:val="006A146D"/>
    <w:rsid w:val="006B338A"/>
    <w:rsid w:val="006B4217"/>
    <w:rsid w:val="006B6A95"/>
    <w:rsid w:val="006C050D"/>
    <w:rsid w:val="006C53E1"/>
    <w:rsid w:val="006C6A4C"/>
    <w:rsid w:val="006C6DF1"/>
    <w:rsid w:val="006D1A7A"/>
    <w:rsid w:val="006D7ED6"/>
    <w:rsid w:val="006E1A98"/>
    <w:rsid w:val="006E2ECD"/>
    <w:rsid w:val="006E6CF8"/>
    <w:rsid w:val="006F29FD"/>
    <w:rsid w:val="006F300C"/>
    <w:rsid w:val="006F5934"/>
    <w:rsid w:val="00700777"/>
    <w:rsid w:val="007020D7"/>
    <w:rsid w:val="007050B7"/>
    <w:rsid w:val="007057D2"/>
    <w:rsid w:val="007128B7"/>
    <w:rsid w:val="007153A0"/>
    <w:rsid w:val="00716B3C"/>
    <w:rsid w:val="00717012"/>
    <w:rsid w:val="007174EF"/>
    <w:rsid w:val="00725078"/>
    <w:rsid w:val="00726F63"/>
    <w:rsid w:val="007301E5"/>
    <w:rsid w:val="00730F9F"/>
    <w:rsid w:val="0073142A"/>
    <w:rsid w:val="00731A66"/>
    <w:rsid w:val="00732708"/>
    <w:rsid w:val="00750CDD"/>
    <w:rsid w:val="007523EA"/>
    <w:rsid w:val="007656ED"/>
    <w:rsid w:val="00767BF3"/>
    <w:rsid w:val="007709D9"/>
    <w:rsid w:val="007711A1"/>
    <w:rsid w:val="00771B3A"/>
    <w:rsid w:val="007760D2"/>
    <w:rsid w:val="0078180A"/>
    <w:rsid w:val="00787598"/>
    <w:rsid w:val="00787A66"/>
    <w:rsid w:val="00791510"/>
    <w:rsid w:val="007A0A67"/>
    <w:rsid w:val="007A55DC"/>
    <w:rsid w:val="007D5ADA"/>
    <w:rsid w:val="007D6AF1"/>
    <w:rsid w:val="007E0668"/>
    <w:rsid w:val="007E3960"/>
    <w:rsid w:val="007F1080"/>
    <w:rsid w:val="007F7946"/>
    <w:rsid w:val="00805E8D"/>
    <w:rsid w:val="008170AC"/>
    <w:rsid w:val="008264AD"/>
    <w:rsid w:val="0083319E"/>
    <w:rsid w:val="00854A60"/>
    <w:rsid w:val="008705BE"/>
    <w:rsid w:val="00874B02"/>
    <w:rsid w:val="008754DB"/>
    <w:rsid w:val="008B06D5"/>
    <w:rsid w:val="008C54E1"/>
    <w:rsid w:val="008C5941"/>
    <w:rsid w:val="008C757A"/>
    <w:rsid w:val="008D0551"/>
    <w:rsid w:val="008D0E9D"/>
    <w:rsid w:val="008D2009"/>
    <w:rsid w:val="008E2155"/>
    <w:rsid w:val="008F1781"/>
    <w:rsid w:val="008F18CE"/>
    <w:rsid w:val="008F1CAB"/>
    <w:rsid w:val="00900F74"/>
    <w:rsid w:val="009028B8"/>
    <w:rsid w:val="00921A14"/>
    <w:rsid w:val="00925DB6"/>
    <w:rsid w:val="0094142E"/>
    <w:rsid w:val="00950E8E"/>
    <w:rsid w:val="009547F0"/>
    <w:rsid w:val="009550F4"/>
    <w:rsid w:val="0095735E"/>
    <w:rsid w:val="00966973"/>
    <w:rsid w:val="009841B2"/>
    <w:rsid w:val="0098433D"/>
    <w:rsid w:val="009857FE"/>
    <w:rsid w:val="009859F9"/>
    <w:rsid w:val="00987752"/>
    <w:rsid w:val="00993803"/>
    <w:rsid w:val="009972F5"/>
    <w:rsid w:val="00997422"/>
    <w:rsid w:val="00997468"/>
    <w:rsid w:val="009A0C1A"/>
    <w:rsid w:val="009A48FF"/>
    <w:rsid w:val="009B377D"/>
    <w:rsid w:val="009B6D6B"/>
    <w:rsid w:val="009C2519"/>
    <w:rsid w:val="009C5813"/>
    <w:rsid w:val="009D5338"/>
    <w:rsid w:val="009D5E8D"/>
    <w:rsid w:val="009E081B"/>
    <w:rsid w:val="009F25D5"/>
    <w:rsid w:val="009F3272"/>
    <w:rsid w:val="009F507D"/>
    <w:rsid w:val="00A04A36"/>
    <w:rsid w:val="00A1717C"/>
    <w:rsid w:val="00A253C7"/>
    <w:rsid w:val="00A54476"/>
    <w:rsid w:val="00A5459E"/>
    <w:rsid w:val="00A558EA"/>
    <w:rsid w:val="00A55E7D"/>
    <w:rsid w:val="00A600AC"/>
    <w:rsid w:val="00A60B98"/>
    <w:rsid w:val="00A61E00"/>
    <w:rsid w:val="00A63BD8"/>
    <w:rsid w:val="00A72A15"/>
    <w:rsid w:val="00A7419D"/>
    <w:rsid w:val="00A76EEE"/>
    <w:rsid w:val="00A812EA"/>
    <w:rsid w:val="00A84F66"/>
    <w:rsid w:val="00AA11F3"/>
    <w:rsid w:val="00AA6BFC"/>
    <w:rsid w:val="00AB07C7"/>
    <w:rsid w:val="00AB1261"/>
    <w:rsid w:val="00AC4331"/>
    <w:rsid w:val="00AD0D69"/>
    <w:rsid w:val="00AD2332"/>
    <w:rsid w:val="00AD7CD6"/>
    <w:rsid w:val="00AE32F5"/>
    <w:rsid w:val="00AE51BD"/>
    <w:rsid w:val="00AE7BEF"/>
    <w:rsid w:val="00AF0D94"/>
    <w:rsid w:val="00B0102C"/>
    <w:rsid w:val="00B106DC"/>
    <w:rsid w:val="00B31CB5"/>
    <w:rsid w:val="00B31EBE"/>
    <w:rsid w:val="00B473F6"/>
    <w:rsid w:val="00B60A6B"/>
    <w:rsid w:val="00B62BFB"/>
    <w:rsid w:val="00B65359"/>
    <w:rsid w:val="00B65FDC"/>
    <w:rsid w:val="00B811EC"/>
    <w:rsid w:val="00B841FB"/>
    <w:rsid w:val="00B843CD"/>
    <w:rsid w:val="00B90625"/>
    <w:rsid w:val="00B978F4"/>
    <w:rsid w:val="00BA4C6D"/>
    <w:rsid w:val="00BA7237"/>
    <w:rsid w:val="00BA7FF8"/>
    <w:rsid w:val="00BB05A3"/>
    <w:rsid w:val="00BB1376"/>
    <w:rsid w:val="00BB2057"/>
    <w:rsid w:val="00BB781D"/>
    <w:rsid w:val="00BC5EBF"/>
    <w:rsid w:val="00BC7019"/>
    <w:rsid w:val="00BD1D66"/>
    <w:rsid w:val="00BD2216"/>
    <w:rsid w:val="00C01161"/>
    <w:rsid w:val="00C03815"/>
    <w:rsid w:val="00C04F8B"/>
    <w:rsid w:val="00C06CDB"/>
    <w:rsid w:val="00C16B23"/>
    <w:rsid w:val="00C229D8"/>
    <w:rsid w:val="00C2642F"/>
    <w:rsid w:val="00C30B0A"/>
    <w:rsid w:val="00C36A2D"/>
    <w:rsid w:val="00C4477A"/>
    <w:rsid w:val="00C50ED7"/>
    <w:rsid w:val="00C637EF"/>
    <w:rsid w:val="00C7180E"/>
    <w:rsid w:val="00C71B9C"/>
    <w:rsid w:val="00C85234"/>
    <w:rsid w:val="00C921A6"/>
    <w:rsid w:val="00C95933"/>
    <w:rsid w:val="00CA137B"/>
    <w:rsid w:val="00CA3C42"/>
    <w:rsid w:val="00CB0835"/>
    <w:rsid w:val="00CB2850"/>
    <w:rsid w:val="00CB40D9"/>
    <w:rsid w:val="00CB699F"/>
    <w:rsid w:val="00CC585B"/>
    <w:rsid w:val="00CC6F1A"/>
    <w:rsid w:val="00CD077E"/>
    <w:rsid w:val="00CD69F6"/>
    <w:rsid w:val="00CE39C8"/>
    <w:rsid w:val="00CE7D93"/>
    <w:rsid w:val="00D0419E"/>
    <w:rsid w:val="00D063D3"/>
    <w:rsid w:val="00D06CB0"/>
    <w:rsid w:val="00D1412D"/>
    <w:rsid w:val="00D25BD1"/>
    <w:rsid w:val="00D30B4C"/>
    <w:rsid w:val="00D3104F"/>
    <w:rsid w:val="00D34875"/>
    <w:rsid w:val="00D44387"/>
    <w:rsid w:val="00D464A1"/>
    <w:rsid w:val="00D56AAB"/>
    <w:rsid w:val="00D5746F"/>
    <w:rsid w:val="00D57C47"/>
    <w:rsid w:val="00D633D2"/>
    <w:rsid w:val="00D639D7"/>
    <w:rsid w:val="00D65D96"/>
    <w:rsid w:val="00D700D1"/>
    <w:rsid w:val="00D708DF"/>
    <w:rsid w:val="00D74D8A"/>
    <w:rsid w:val="00D76D4D"/>
    <w:rsid w:val="00D831D4"/>
    <w:rsid w:val="00D91E5C"/>
    <w:rsid w:val="00D943F0"/>
    <w:rsid w:val="00DB2E33"/>
    <w:rsid w:val="00DC0CF0"/>
    <w:rsid w:val="00DC3785"/>
    <w:rsid w:val="00DC4571"/>
    <w:rsid w:val="00DD4C9E"/>
    <w:rsid w:val="00DE412E"/>
    <w:rsid w:val="00DE5555"/>
    <w:rsid w:val="00DE5B5E"/>
    <w:rsid w:val="00DF20DE"/>
    <w:rsid w:val="00DF7214"/>
    <w:rsid w:val="00E0719D"/>
    <w:rsid w:val="00E07703"/>
    <w:rsid w:val="00E12D63"/>
    <w:rsid w:val="00E15187"/>
    <w:rsid w:val="00E17808"/>
    <w:rsid w:val="00E4020A"/>
    <w:rsid w:val="00E42793"/>
    <w:rsid w:val="00E43008"/>
    <w:rsid w:val="00E6301B"/>
    <w:rsid w:val="00E631F5"/>
    <w:rsid w:val="00E64A7F"/>
    <w:rsid w:val="00E7065E"/>
    <w:rsid w:val="00EA34BF"/>
    <w:rsid w:val="00EA6CF3"/>
    <w:rsid w:val="00EA7CA5"/>
    <w:rsid w:val="00EB1CE3"/>
    <w:rsid w:val="00EB238A"/>
    <w:rsid w:val="00EB28DB"/>
    <w:rsid w:val="00EB7C97"/>
    <w:rsid w:val="00EC08A4"/>
    <w:rsid w:val="00EC2A1A"/>
    <w:rsid w:val="00EC33F7"/>
    <w:rsid w:val="00EC4752"/>
    <w:rsid w:val="00EC4CC9"/>
    <w:rsid w:val="00EC6D33"/>
    <w:rsid w:val="00ED122B"/>
    <w:rsid w:val="00ED12B7"/>
    <w:rsid w:val="00ED6BC9"/>
    <w:rsid w:val="00EF01D1"/>
    <w:rsid w:val="00EF2E2D"/>
    <w:rsid w:val="00EF4ABB"/>
    <w:rsid w:val="00F01811"/>
    <w:rsid w:val="00F02018"/>
    <w:rsid w:val="00F11B7C"/>
    <w:rsid w:val="00F12215"/>
    <w:rsid w:val="00F1403A"/>
    <w:rsid w:val="00F14A93"/>
    <w:rsid w:val="00F45E0C"/>
    <w:rsid w:val="00F505B8"/>
    <w:rsid w:val="00F51CF0"/>
    <w:rsid w:val="00F54A7B"/>
    <w:rsid w:val="00F576F7"/>
    <w:rsid w:val="00F64E73"/>
    <w:rsid w:val="00F66362"/>
    <w:rsid w:val="00F71B75"/>
    <w:rsid w:val="00F746A4"/>
    <w:rsid w:val="00F852F7"/>
    <w:rsid w:val="00F85671"/>
    <w:rsid w:val="00F86315"/>
    <w:rsid w:val="00F90321"/>
    <w:rsid w:val="00F9379A"/>
    <w:rsid w:val="00FA01C8"/>
    <w:rsid w:val="00FB0661"/>
    <w:rsid w:val="00FB4A8C"/>
    <w:rsid w:val="00FC40C5"/>
    <w:rsid w:val="00FD3923"/>
    <w:rsid w:val="00FD4724"/>
    <w:rsid w:val="00FD5E7F"/>
    <w:rsid w:val="00FE0D5C"/>
    <w:rsid w:val="00FE1395"/>
    <w:rsid w:val="00FE2260"/>
    <w:rsid w:val="00FE32C9"/>
    <w:rsid w:val="00FE625D"/>
    <w:rsid w:val="04804144"/>
    <w:rsid w:val="04915123"/>
    <w:rsid w:val="07D57BDE"/>
    <w:rsid w:val="081C39A1"/>
    <w:rsid w:val="099D6E2A"/>
    <w:rsid w:val="0D521193"/>
    <w:rsid w:val="157E2C58"/>
    <w:rsid w:val="15880395"/>
    <w:rsid w:val="15E16349"/>
    <w:rsid w:val="189B7241"/>
    <w:rsid w:val="18E777EA"/>
    <w:rsid w:val="1C691B08"/>
    <w:rsid w:val="1C75205E"/>
    <w:rsid w:val="1DE85DA8"/>
    <w:rsid w:val="1DFB2D05"/>
    <w:rsid w:val="1E5D13D1"/>
    <w:rsid w:val="22675E5F"/>
    <w:rsid w:val="227855A0"/>
    <w:rsid w:val="27DF3FFB"/>
    <w:rsid w:val="2CCE77D0"/>
    <w:rsid w:val="2E016FE7"/>
    <w:rsid w:val="30F62F78"/>
    <w:rsid w:val="317813F7"/>
    <w:rsid w:val="34AB63FB"/>
    <w:rsid w:val="34D2019D"/>
    <w:rsid w:val="355C44A6"/>
    <w:rsid w:val="369C5A2A"/>
    <w:rsid w:val="370338AF"/>
    <w:rsid w:val="371C3074"/>
    <w:rsid w:val="3974115A"/>
    <w:rsid w:val="39971573"/>
    <w:rsid w:val="39F77D54"/>
    <w:rsid w:val="3A456DF0"/>
    <w:rsid w:val="3AAE4C1D"/>
    <w:rsid w:val="3D9E1285"/>
    <w:rsid w:val="3E624362"/>
    <w:rsid w:val="3FA26F67"/>
    <w:rsid w:val="434C7B17"/>
    <w:rsid w:val="45CD0EAF"/>
    <w:rsid w:val="467F0959"/>
    <w:rsid w:val="4C41037D"/>
    <w:rsid w:val="528D56F2"/>
    <w:rsid w:val="568744D9"/>
    <w:rsid w:val="56A81BC2"/>
    <w:rsid w:val="578B558E"/>
    <w:rsid w:val="58991235"/>
    <w:rsid w:val="5A091EA1"/>
    <w:rsid w:val="63F52685"/>
    <w:rsid w:val="643256B9"/>
    <w:rsid w:val="65F37F21"/>
    <w:rsid w:val="663761A5"/>
    <w:rsid w:val="7066400E"/>
    <w:rsid w:val="71E87ACB"/>
    <w:rsid w:val="721321CB"/>
    <w:rsid w:val="73B8086A"/>
    <w:rsid w:val="74955E3C"/>
    <w:rsid w:val="766533A4"/>
    <w:rsid w:val="77CF2165"/>
    <w:rsid w:val="7EDB13CC"/>
    <w:rsid w:val="7EDF6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E4626E"/>
  <w15:docId w15:val="{A5E25A91-7F6A-45EC-8CF4-D5976CC2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kern w:val="0"/>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5"/>
    <w:next w:val="a5"/>
    <w:link w:val="ae"/>
    <w:uiPriority w:val="99"/>
    <w:unhideWhenUsed/>
    <w:qFormat/>
    <w:rPr>
      <w:b/>
      <w:bCs/>
    </w:rPr>
  </w:style>
  <w:style w:type="character" w:styleId="af">
    <w:name w:val="annotation reference"/>
    <w:uiPriority w:val="99"/>
    <w:unhideWhenUsed/>
    <w:qFormat/>
    <w:rPr>
      <w:sz w:val="21"/>
      <w:szCs w:val="21"/>
    </w:rPr>
  </w:style>
  <w:style w:type="character" w:customStyle="1" w:styleId="aa">
    <w:name w:val="页脚 字符"/>
    <w:link w:val="a9"/>
    <w:uiPriority w:val="99"/>
    <w:qFormat/>
    <w:rPr>
      <w:sz w:val="18"/>
      <w:szCs w:val="18"/>
    </w:rPr>
  </w:style>
  <w:style w:type="character" w:customStyle="1" w:styleId="a8">
    <w:name w:val="批注框文本 字符"/>
    <w:link w:val="a7"/>
    <w:uiPriority w:val="99"/>
    <w:semiHidden/>
    <w:qFormat/>
    <w:rPr>
      <w:kern w:val="2"/>
      <w:sz w:val="18"/>
      <w:szCs w:val="18"/>
    </w:rPr>
  </w:style>
  <w:style w:type="character" w:customStyle="1" w:styleId="a4">
    <w:name w:val="文档结构图 字符"/>
    <w:link w:val="a3"/>
    <w:uiPriority w:val="99"/>
    <w:semiHidden/>
    <w:qFormat/>
    <w:rPr>
      <w:rFonts w:ascii="宋体" w:eastAsia="宋体"/>
      <w:sz w:val="18"/>
      <w:szCs w:val="18"/>
    </w:rPr>
  </w:style>
  <w:style w:type="character" w:customStyle="1" w:styleId="ac">
    <w:name w:val="页眉 字符"/>
    <w:link w:val="ab"/>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a6">
    <w:name w:val="批注文字 字符"/>
    <w:link w:val="a5"/>
    <w:uiPriority w:val="99"/>
    <w:qFormat/>
    <w:rPr>
      <w:kern w:val="2"/>
      <w:sz w:val="21"/>
      <w:szCs w:val="22"/>
    </w:rPr>
  </w:style>
  <w:style w:type="character" w:customStyle="1" w:styleId="ae">
    <w:name w:val="批注主题 字符"/>
    <w:link w:val="ad"/>
    <w:uiPriority w:val="99"/>
    <w:semiHidden/>
    <w:qFormat/>
    <w:rPr>
      <w:b/>
      <w:bCs/>
      <w:kern w:val="2"/>
      <w:sz w:val="21"/>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75A5-A3EE-4827-A0B0-4DF58AC2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753</Words>
  <Characters>4294</Characters>
  <Application>Microsoft Office Word</Application>
  <DocSecurity>0</DocSecurity>
  <Lines>35</Lines>
  <Paragraphs>10</Paragraphs>
  <ScaleCrop>false</ScaleCrop>
  <Company>Lin</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 Ding</dc:creator>
  <cp:lastModifiedBy>Lee Huimin</cp:lastModifiedBy>
  <cp:revision>2</cp:revision>
  <cp:lastPrinted>2022-12-01T02:02:00Z</cp:lastPrinted>
  <dcterms:created xsi:type="dcterms:W3CDTF">2022-12-01T02:17:00Z</dcterms:created>
  <dcterms:modified xsi:type="dcterms:W3CDTF">2022-12-01T02:17:00Z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4A83EAA3024A47EBBC1BB7669A91E2B1</vt:lpwstr>
  </property>
</Properties>
</file>