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4BC" w:rsidRPr="00AB04BC" w:rsidRDefault="00AB04BC" w:rsidP="00AB04BC">
      <w:pPr>
        <w:widowControl/>
        <w:wordWrap w:val="0"/>
        <w:spacing w:before="272" w:after="136"/>
        <w:jc w:val="center"/>
        <w:outlineLvl w:val="1"/>
        <w:rPr>
          <w:rFonts w:ascii="inherit" w:eastAsia="宋体" w:hAnsi="inherit" w:cs="宋体"/>
          <w:color w:val="333333"/>
          <w:kern w:val="0"/>
          <w:sz w:val="44"/>
          <w:szCs w:val="44"/>
        </w:rPr>
      </w:pPr>
      <w:r w:rsidRPr="00AB04BC">
        <w:rPr>
          <w:rFonts w:ascii="inherit" w:eastAsia="宋体" w:hAnsi="inherit" w:cs="宋体"/>
          <w:color w:val="333333"/>
          <w:kern w:val="0"/>
          <w:sz w:val="44"/>
          <w:szCs w:val="44"/>
        </w:rPr>
        <w:t>关于</w:t>
      </w:r>
      <w:r w:rsidRPr="00AB04BC">
        <w:rPr>
          <w:rFonts w:ascii="inherit" w:eastAsia="宋体" w:hAnsi="inherit" w:cs="宋体"/>
          <w:color w:val="333333"/>
          <w:kern w:val="0"/>
          <w:sz w:val="44"/>
          <w:szCs w:val="44"/>
        </w:rPr>
        <w:t>2016</w:t>
      </w:r>
      <w:r w:rsidRPr="00AB04BC">
        <w:rPr>
          <w:rFonts w:ascii="inherit" w:eastAsia="宋体" w:hAnsi="inherit" w:cs="宋体"/>
          <w:color w:val="333333"/>
          <w:kern w:val="0"/>
          <w:sz w:val="44"/>
          <w:szCs w:val="44"/>
        </w:rPr>
        <w:t>年河北省政府一般债券（九期）等四只债券到期兑付有关事项的通知</w:t>
      </w:r>
    </w:p>
    <w:p w:rsidR="00AB04BC" w:rsidRPr="00AB04BC" w:rsidRDefault="00AB04BC" w:rsidP="00AB04BC">
      <w:pPr>
        <w:widowControl/>
        <w:jc w:val="center"/>
        <w:rPr>
          <w:rFonts w:ascii="宋体" w:eastAsia="宋体" w:hAnsi="宋体" w:cs="宋体"/>
          <w:color w:val="999999"/>
          <w:kern w:val="0"/>
          <w:sz w:val="19"/>
          <w:szCs w:val="19"/>
        </w:rPr>
      </w:pPr>
      <w:r w:rsidRPr="00AB04BC">
        <w:rPr>
          <w:rFonts w:ascii="宋体" w:eastAsia="宋体" w:hAnsi="宋体" w:cs="宋体" w:hint="eastAsia"/>
          <w:color w:val="999999"/>
          <w:kern w:val="0"/>
          <w:sz w:val="19"/>
          <w:szCs w:val="19"/>
        </w:rPr>
        <w:t>时间：2019-07-29</w:t>
      </w:r>
    </w:p>
    <w:p w:rsidR="00AB04BC" w:rsidRPr="00AB04BC" w:rsidRDefault="00AB04BC" w:rsidP="00AB04BC">
      <w:pPr>
        <w:widowControl/>
        <w:wordWrap w:val="0"/>
        <w:spacing w:line="380" w:lineRule="atLeast"/>
        <w:jc w:val="left"/>
        <w:rPr>
          <w:rFonts w:ascii="宋体" w:eastAsia="宋体" w:hAnsi="宋体" w:cs="宋体" w:hint="eastAsia"/>
          <w:color w:val="333333"/>
          <w:kern w:val="0"/>
          <w:sz w:val="24"/>
          <w:szCs w:val="24"/>
        </w:rPr>
      </w:pPr>
      <w:r w:rsidRPr="00AB04BC">
        <w:rPr>
          <w:rFonts w:ascii="宋体" w:eastAsia="宋体" w:hAnsi="宋体" w:cs="宋体" w:hint="eastAsia"/>
          <w:color w:val="333333"/>
          <w:kern w:val="0"/>
          <w:sz w:val="24"/>
          <w:szCs w:val="24"/>
        </w:rPr>
        <w:t>各市场参与人：</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2016年河北省政府一般债券（九期）、2016年山西省政府一般债券（九期）、2014年宁夏回族自治区政府债券（一期）、2019年记账式贴现（十八期）国债将于2019年8月12日到期兑付。为做好上述债券的本息兑付工作，现将有关事项通知如下：</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一、2016年河北省政府一般债券（九期）证券代码为“107236”，证券简称为“河北1609”，是2016年8月10日发行的3年期债券，票面利率为2.43%，每年支付1次利息，每百元面值债券兑付可获本息102.43元。</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二、2016年山西省政府一般债券（九期）证券代码为“107240”，证券简称为“山西1609”，是2016年8月12日发行的3年期债券，票面利率为2.4%，每年支付1次利息，每百元面值债券兑付可获本息102.4元。</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三、2014年宁夏回族自治区政府债券（一期）证券代码为“109139”，证券简称为“宁夏1401”，是2014年8月12日发行的5年期债券，票面利率为3.98%，每年支付1次利息，每百元面值债券兑付可获本息103.98元。</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四、2019年记账式贴现（十八期）国债证券代码为“108296”，证券简称为“贴债1918”，是2019年5月13日发行的91日期债券，以贴现形式发行，到期按面值兑付。本次到期兑付，每百元面值国债可获得的本息为100元。</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五、从2019年8月2日起停办上述地方政府债、贴现式国债的转托管及调帐业务。</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六、上述债券兑付债权登记日为2019年8月9日，凡于当日收市后持有上述债券的投资者，享有获得本次兑付款项的权利。2019年8月12日上述债券摘牌。</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七、中国证券登记结算有限责任公司深圳分公司在收到发行人划付的上述债券兑付款项后，将其划入各证券商的清算备付金帐户，并由证券商将兑付资金及时划入各投资者的资金帐户。</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 </w:t>
      </w:r>
    </w:p>
    <w:p w:rsidR="00AB04BC" w:rsidRPr="00AB04BC" w:rsidRDefault="00AB04BC" w:rsidP="00AB04BC">
      <w:pPr>
        <w:widowControl/>
        <w:wordWrap w:val="0"/>
        <w:spacing w:line="380" w:lineRule="atLeast"/>
        <w:ind w:firstLine="480"/>
        <w:jc w:val="righ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深圳证券交易所        </w:t>
      </w:r>
    </w:p>
    <w:p w:rsidR="00AB04BC" w:rsidRPr="00AB04BC" w:rsidRDefault="00AB04BC" w:rsidP="00AB04BC">
      <w:pPr>
        <w:widowControl/>
        <w:wordWrap w:val="0"/>
        <w:spacing w:line="380" w:lineRule="atLeast"/>
        <w:ind w:firstLine="480"/>
        <w:jc w:val="left"/>
        <w:rPr>
          <w:rFonts w:ascii="宋体" w:eastAsia="宋体" w:hAnsi="宋体" w:cs="宋体"/>
          <w:color w:val="333333"/>
          <w:kern w:val="0"/>
          <w:sz w:val="24"/>
          <w:szCs w:val="24"/>
        </w:rPr>
      </w:pPr>
      <w:r w:rsidRPr="00AB04BC">
        <w:rPr>
          <w:rFonts w:ascii="宋体" w:eastAsia="宋体" w:hAnsi="宋体" w:cs="宋体" w:hint="eastAsia"/>
          <w:color w:val="333333"/>
          <w:kern w:val="0"/>
          <w:sz w:val="24"/>
          <w:szCs w:val="24"/>
        </w:rPr>
        <w:t>                                     二○一九年七月二十九日</w:t>
      </w:r>
    </w:p>
    <w:p w:rsidR="006030AF" w:rsidRPr="00AB04BC" w:rsidRDefault="006030AF"/>
    <w:sectPr w:rsidR="006030AF" w:rsidRPr="00AB0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0AF" w:rsidRDefault="006030AF" w:rsidP="00AB04BC">
      <w:r>
        <w:separator/>
      </w:r>
    </w:p>
  </w:endnote>
  <w:endnote w:type="continuationSeparator" w:id="1">
    <w:p w:rsidR="006030AF" w:rsidRDefault="006030AF" w:rsidP="00AB04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0AF" w:rsidRDefault="006030AF" w:rsidP="00AB04BC">
      <w:r>
        <w:separator/>
      </w:r>
    </w:p>
  </w:footnote>
  <w:footnote w:type="continuationSeparator" w:id="1">
    <w:p w:rsidR="006030AF" w:rsidRDefault="006030AF" w:rsidP="00AB04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4BC"/>
    <w:rsid w:val="006030AF"/>
    <w:rsid w:val="00AB04B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B04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0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04BC"/>
    <w:rPr>
      <w:sz w:val="18"/>
      <w:szCs w:val="18"/>
    </w:rPr>
  </w:style>
  <w:style w:type="paragraph" w:styleId="a4">
    <w:name w:val="footer"/>
    <w:basedOn w:val="a"/>
    <w:link w:val="Char0"/>
    <w:uiPriority w:val="99"/>
    <w:semiHidden/>
    <w:unhideWhenUsed/>
    <w:rsid w:val="00AB04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04BC"/>
    <w:rPr>
      <w:sz w:val="18"/>
      <w:szCs w:val="18"/>
    </w:rPr>
  </w:style>
  <w:style w:type="character" w:customStyle="1" w:styleId="2Char">
    <w:name w:val="标题 2 Char"/>
    <w:basedOn w:val="a0"/>
    <w:link w:val="2"/>
    <w:uiPriority w:val="9"/>
    <w:rsid w:val="00AB04BC"/>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17686453">
      <w:bodyDiv w:val="1"/>
      <w:marLeft w:val="0"/>
      <w:marRight w:val="0"/>
      <w:marTop w:val="0"/>
      <w:marBottom w:val="0"/>
      <w:divBdr>
        <w:top w:val="none" w:sz="0" w:space="0" w:color="auto"/>
        <w:left w:val="none" w:sz="0" w:space="0" w:color="auto"/>
        <w:bottom w:val="none" w:sz="0" w:space="0" w:color="auto"/>
        <w:right w:val="none" w:sz="0" w:space="0" w:color="auto"/>
      </w:divBdr>
      <w:divsChild>
        <w:div w:id="1058167294">
          <w:marLeft w:val="0"/>
          <w:marRight w:val="0"/>
          <w:marTop w:val="0"/>
          <w:marBottom w:val="0"/>
          <w:divBdr>
            <w:top w:val="none" w:sz="0" w:space="0" w:color="auto"/>
            <w:left w:val="none" w:sz="0" w:space="0" w:color="auto"/>
            <w:bottom w:val="none" w:sz="0" w:space="0" w:color="auto"/>
            <w:right w:val="none" w:sz="0" w:space="0" w:color="auto"/>
          </w:divBdr>
          <w:divsChild>
            <w:div w:id="417597075">
              <w:marLeft w:val="0"/>
              <w:marRight w:val="0"/>
              <w:marTop w:val="408"/>
              <w:marBottom w:val="0"/>
              <w:divBdr>
                <w:top w:val="none" w:sz="0" w:space="0" w:color="auto"/>
                <w:left w:val="none" w:sz="0" w:space="0" w:color="auto"/>
                <w:bottom w:val="none" w:sz="0" w:space="0" w:color="auto"/>
                <w:right w:val="none" w:sz="0" w:space="0" w:color="auto"/>
              </w:divBdr>
            </w:div>
          </w:divsChild>
        </w:div>
        <w:div w:id="2026904832">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微软中国</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zhangwj2</dc:creator>
  <cp:keywords/>
  <dc:description/>
  <cp:lastModifiedBy>zhangwj2</cp:lastModifiedBy>
  <cp:revision>2</cp:revision>
  <dcterms:created xsi:type="dcterms:W3CDTF">2019-07-29T09:13:00Z</dcterms:created>
  <dcterms:modified xsi:type="dcterms:W3CDTF">2019-07-29T09:13:00Z</dcterms:modified>
</cp:coreProperties>
</file>