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84" w:rsidRPr="005C7284" w:rsidRDefault="005C7284" w:rsidP="005C7284">
      <w:pPr>
        <w:widowControl/>
        <w:spacing w:before="272" w:after="136"/>
        <w:jc w:val="left"/>
        <w:outlineLvl w:val="1"/>
        <w:rPr>
          <w:rFonts w:ascii="inherit" w:eastAsia="宋体" w:hAnsi="inherit" w:cs="Helvetica"/>
          <w:color w:val="333333"/>
          <w:kern w:val="0"/>
          <w:sz w:val="41"/>
          <w:szCs w:val="41"/>
        </w:rPr>
      </w:pPr>
      <w:r w:rsidRPr="005C7284">
        <w:rPr>
          <w:rFonts w:ascii="inherit" w:eastAsia="宋体" w:hAnsi="inherit" w:cs="Helvetica"/>
          <w:color w:val="333333"/>
          <w:kern w:val="0"/>
          <w:sz w:val="41"/>
          <w:szCs w:val="41"/>
        </w:rPr>
        <w:t>关于</w:t>
      </w:r>
      <w:r w:rsidRPr="005C7284">
        <w:rPr>
          <w:rFonts w:ascii="inherit" w:eastAsia="宋体" w:hAnsi="inherit" w:cs="Helvetica"/>
          <w:color w:val="333333"/>
          <w:kern w:val="0"/>
          <w:sz w:val="41"/>
          <w:szCs w:val="41"/>
        </w:rPr>
        <w:t>2016</w:t>
      </w:r>
      <w:r w:rsidRPr="005C7284">
        <w:rPr>
          <w:rFonts w:ascii="inherit" w:eastAsia="宋体" w:hAnsi="inherit" w:cs="Helvetica"/>
          <w:color w:val="333333"/>
          <w:kern w:val="0"/>
          <w:sz w:val="41"/>
          <w:szCs w:val="41"/>
        </w:rPr>
        <w:t>年河南省政府一般债券（九期）等五只债券到期兑付有关事项的通知</w:t>
      </w:r>
    </w:p>
    <w:p w:rsidR="005C7284" w:rsidRPr="005C7284" w:rsidRDefault="005C7284" w:rsidP="005C7284">
      <w:pPr>
        <w:widowControl/>
        <w:jc w:val="left"/>
        <w:rPr>
          <w:rFonts w:ascii="microsoft yahei" w:eastAsia="宋体" w:hAnsi="microsoft yahei" w:cs="Helvetica"/>
          <w:color w:val="333333"/>
          <w:kern w:val="0"/>
          <w:sz w:val="19"/>
          <w:szCs w:val="19"/>
        </w:rPr>
      </w:pPr>
      <w:r w:rsidRPr="005C7284">
        <w:rPr>
          <w:rFonts w:ascii="宋体" w:eastAsia="宋体" w:hAnsi="宋体" w:cs="Helvetica"/>
          <w:color w:val="333333"/>
          <w:kern w:val="0"/>
          <w:sz w:val="24"/>
          <w:szCs w:val="24"/>
        </w:rPr>
        <w:pict/>
      </w:r>
      <w:r w:rsidRPr="005C7284">
        <w:rPr>
          <w:rFonts w:ascii="microsoft yahei" w:eastAsia="宋体" w:hAnsi="microsoft yahei" w:cs="Helvetica"/>
          <w:color w:val="333333"/>
          <w:kern w:val="0"/>
          <w:sz w:val="19"/>
          <w:szCs w:val="19"/>
        </w:rPr>
        <w:t>时间：</w:t>
      </w:r>
      <w:r w:rsidRPr="005C7284">
        <w:rPr>
          <w:rFonts w:ascii="microsoft yahei" w:eastAsia="宋体" w:hAnsi="microsoft yahei" w:cs="Helvetica"/>
          <w:color w:val="333333"/>
          <w:kern w:val="0"/>
          <w:sz w:val="19"/>
          <w:szCs w:val="19"/>
        </w:rPr>
        <w:t>2019-06-17</w:t>
      </w:r>
    </w:p>
    <w:p w:rsidR="005C7284" w:rsidRPr="005C7284" w:rsidRDefault="005C7284" w:rsidP="005C7284">
      <w:pPr>
        <w:widowControl/>
        <w:spacing w:after="136" w:line="480" w:lineRule="auto"/>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各市场参与人：</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2016年河南省政府一般债券（九期）、2016年河南省政府专项债券（五期）、2016年安徽省政府一般债券（五期）、2014年地方政府债券（五期）、2019年记账式贴现（十三期）国债将于2019年7月1日到期兑付。为做好上述债券的本息兑付工作，现将有关事项通知如下：</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一、2016年河南省政府一般债券（九期）证券代码为“107143”，证券简称为“河南1609”，是2016年6月29日发行的3年期债券，票面利率为2.61%，每年支付1次利息，每百元面值债券兑付可获本息102.61元。</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二、2016年河南省政府专项债券（五期）证券代码为“107147”，证券简称为“河南16Z5”，是2016年6月29日发行的3年期债券，票面利率为2.58%，每年支付1次利息，每百元面值债券兑付可获本息102.58元。</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三、2016年安徽省政府一般债券（五期）证券代码为“107151”，证券简称为“安徽1605”，是2016年7月1日发行的3年期债券，票面利率为2.75%，每年支付1次利息，每百元面值债券兑付可获本息102.75元。</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四、2014年地方政府债券（五期）证券代码为“109126”，证券简称为“地债1405”，是2014年6月30日发行的5年期债券，票面利率为4.12%，每年支付1次利息，每百元面值债券兑付可获本息104.12元。</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lastRenderedPageBreak/>
        <w:t>五、2019年记账式贴现（十三期）国债证券代码为“108290”，证券简称为“贴债1913”，是2019年4月1日发行的91日期债券，以贴现形式发行，到期按面值兑付。本次到期兑付，每百元面值国债可获得的本息为100元。</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六、从2019年6月21日起停办上述地方政府债、贴现式国债的转托管及调帐业务。</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七、上述债券兑付债权登记日为2019年6月28日，凡于当日收市后持有上述债券的投资者，享有获得本次兑付款项的权利。2019年7月1日上述债券摘牌。</w:t>
      </w:r>
    </w:p>
    <w:p w:rsidR="005C7284" w:rsidRPr="005C7284" w:rsidRDefault="005C7284" w:rsidP="005C7284">
      <w:pPr>
        <w:widowControl/>
        <w:spacing w:after="136" w:line="480" w:lineRule="auto"/>
        <w:ind w:firstLineChars="200"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lang w:val="en-GB"/>
        </w:rPr>
        <w:t>八、中国证券登记结算有限责任公司深圳分公司在收到发行人划付的上述债券兑付款项后，将其划入各证券商的清算备付金帐户，并由证券商将兑付资金及时划入各投资者的资金帐户。</w:t>
      </w:r>
    </w:p>
    <w:p w:rsidR="005C7284" w:rsidRPr="005C7284" w:rsidRDefault="005C7284" w:rsidP="005C7284">
      <w:pPr>
        <w:widowControl/>
        <w:spacing w:after="136" w:line="480" w:lineRule="auto"/>
        <w:ind w:firstLineChars="200" w:firstLine="480"/>
        <w:jc w:val="righ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 xml:space="preserve">深圳证券交易所 </w:t>
      </w:r>
    </w:p>
    <w:p w:rsidR="005C7284" w:rsidRPr="005C7284" w:rsidRDefault="005C7284" w:rsidP="005C7284">
      <w:pPr>
        <w:widowControl/>
        <w:spacing w:after="136" w:line="480" w:lineRule="auto"/>
        <w:ind w:firstLine="480"/>
        <w:jc w:val="left"/>
        <w:rPr>
          <w:rFonts w:ascii="宋体" w:eastAsia="宋体" w:hAnsi="宋体" w:cs="宋体"/>
          <w:color w:val="333333"/>
          <w:kern w:val="0"/>
          <w:sz w:val="24"/>
          <w:szCs w:val="24"/>
        </w:rPr>
      </w:pPr>
      <w:r w:rsidRPr="005C7284">
        <w:rPr>
          <w:rFonts w:asciiTheme="minorEastAsia" w:hAnsiTheme="minorEastAsia" w:cs="宋体" w:hint="eastAsia"/>
          <w:color w:val="333333"/>
          <w:kern w:val="0"/>
          <w:sz w:val="24"/>
          <w:szCs w:val="24"/>
        </w:rPr>
        <w:t>二○一九年六月十七日</w:t>
      </w:r>
    </w:p>
    <w:p w:rsidR="004758DC" w:rsidRPr="005C7284" w:rsidRDefault="004758DC"/>
    <w:sectPr w:rsidR="004758DC" w:rsidRPr="005C7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8DC" w:rsidRDefault="004758DC" w:rsidP="005C7284">
      <w:r>
        <w:separator/>
      </w:r>
    </w:p>
  </w:endnote>
  <w:endnote w:type="continuationSeparator" w:id="1">
    <w:p w:rsidR="004758DC" w:rsidRDefault="004758DC" w:rsidP="005C72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8DC" w:rsidRDefault="004758DC" w:rsidP="005C7284">
      <w:r>
        <w:separator/>
      </w:r>
    </w:p>
  </w:footnote>
  <w:footnote w:type="continuationSeparator" w:id="1">
    <w:p w:rsidR="004758DC" w:rsidRDefault="004758DC" w:rsidP="005C72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284"/>
    <w:rsid w:val="004758DC"/>
    <w:rsid w:val="005C728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C7284"/>
    <w:pPr>
      <w:widowControl/>
      <w:spacing w:before="272" w:after="136"/>
      <w:jc w:val="left"/>
      <w:outlineLvl w:val="1"/>
    </w:pPr>
    <w:rPr>
      <w:rFonts w:ascii="inherit" w:eastAsia="宋体" w:hAnsi="inherit" w:cs="宋体"/>
      <w:kern w:val="0"/>
      <w:sz w:val="41"/>
      <w:szCs w:val="4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72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7284"/>
    <w:rPr>
      <w:sz w:val="18"/>
      <w:szCs w:val="18"/>
    </w:rPr>
  </w:style>
  <w:style w:type="paragraph" w:styleId="a4">
    <w:name w:val="footer"/>
    <w:basedOn w:val="a"/>
    <w:link w:val="Char0"/>
    <w:uiPriority w:val="99"/>
    <w:semiHidden/>
    <w:unhideWhenUsed/>
    <w:rsid w:val="005C72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7284"/>
    <w:rPr>
      <w:sz w:val="18"/>
      <w:szCs w:val="18"/>
    </w:rPr>
  </w:style>
  <w:style w:type="character" w:customStyle="1" w:styleId="2Char">
    <w:name w:val="标题 2 Char"/>
    <w:basedOn w:val="a0"/>
    <w:link w:val="2"/>
    <w:uiPriority w:val="9"/>
    <w:rsid w:val="005C7284"/>
    <w:rPr>
      <w:rFonts w:ascii="inherit" w:eastAsia="宋体" w:hAnsi="inherit" w:cs="宋体"/>
      <w:kern w:val="0"/>
      <w:sz w:val="41"/>
      <w:szCs w:val="41"/>
    </w:rPr>
  </w:style>
</w:styles>
</file>

<file path=word/webSettings.xml><?xml version="1.0" encoding="utf-8"?>
<w:webSettings xmlns:r="http://schemas.openxmlformats.org/officeDocument/2006/relationships" xmlns:w="http://schemas.openxmlformats.org/wordprocessingml/2006/main">
  <w:divs>
    <w:div w:id="570695529">
      <w:bodyDiv w:val="1"/>
      <w:marLeft w:val="0"/>
      <w:marRight w:val="0"/>
      <w:marTop w:val="0"/>
      <w:marBottom w:val="0"/>
      <w:divBdr>
        <w:top w:val="none" w:sz="0" w:space="0" w:color="auto"/>
        <w:left w:val="none" w:sz="0" w:space="0" w:color="auto"/>
        <w:bottom w:val="none" w:sz="0" w:space="0" w:color="auto"/>
        <w:right w:val="none" w:sz="0" w:space="0" w:color="auto"/>
      </w:divBdr>
      <w:divsChild>
        <w:div w:id="262569053">
          <w:marLeft w:val="0"/>
          <w:marRight w:val="0"/>
          <w:marTop w:val="0"/>
          <w:marBottom w:val="0"/>
          <w:divBdr>
            <w:top w:val="none" w:sz="0" w:space="0" w:color="auto"/>
            <w:left w:val="none" w:sz="0" w:space="0" w:color="auto"/>
            <w:bottom w:val="none" w:sz="0" w:space="0" w:color="auto"/>
            <w:right w:val="none" w:sz="0" w:space="0" w:color="auto"/>
          </w:divBdr>
          <w:divsChild>
            <w:div w:id="829324604">
              <w:marLeft w:val="0"/>
              <w:marRight w:val="0"/>
              <w:marTop w:val="100"/>
              <w:marBottom w:val="100"/>
              <w:divBdr>
                <w:top w:val="none" w:sz="0" w:space="0" w:color="auto"/>
                <w:left w:val="none" w:sz="0" w:space="0" w:color="auto"/>
                <w:bottom w:val="none" w:sz="0" w:space="0" w:color="auto"/>
                <w:right w:val="none" w:sz="0" w:space="0" w:color="auto"/>
              </w:divBdr>
              <w:divsChild>
                <w:div w:id="748162514">
                  <w:marLeft w:val="0"/>
                  <w:marRight w:val="0"/>
                  <w:marTop w:val="0"/>
                  <w:marBottom w:val="0"/>
                  <w:divBdr>
                    <w:top w:val="none" w:sz="0" w:space="0" w:color="auto"/>
                    <w:left w:val="none" w:sz="0" w:space="0" w:color="auto"/>
                    <w:bottom w:val="none" w:sz="0" w:space="0" w:color="auto"/>
                    <w:right w:val="none" w:sz="0" w:space="0" w:color="auto"/>
                  </w:divBdr>
                  <w:divsChild>
                    <w:div w:id="550961558">
                      <w:marLeft w:val="0"/>
                      <w:marRight w:val="0"/>
                      <w:marTop w:val="0"/>
                      <w:marBottom w:val="0"/>
                      <w:divBdr>
                        <w:top w:val="none" w:sz="0" w:space="0" w:color="auto"/>
                        <w:left w:val="none" w:sz="0" w:space="0" w:color="auto"/>
                        <w:bottom w:val="none" w:sz="0" w:space="0" w:color="auto"/>
                        <w:right w:val="none" w:sz="0" w:space="0" w:color="auto"/>
                      </w:divBdr>
                      <w:divsChild>
                        <w:div w:id="265625576">
                          <w:marLeft w:val="0"/>
                          <w:marRight w:val="0"/>
                          <w:marTop w:val="0"/>
                          <w:marBottom w:val="0"/>
                          <w:divBdr>
                            <w:top w:val="none" w:sz="0" w:space="0" w:color="auto"/>
                            <w:left w:val="none" w:sz="0" w:space="0" w:color="auto"/>
                            <w:bottom w:val="none" w:sz="0" w:space="0" w:color="auto"/>
                            <w:right w:val="none" w:sz="0" w:space="0" w:color="auto"/>
                          </w:divBdr>
                        </w:div>
                      </w:divsChild>
                    </w:div>
                    <w:div w:id="17085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微软中国</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zhangwj2</dc:creator>
  <cp:keywords/>
  <dc:description/>
  <cp:lastModifiedBy>zhangwj2</cp:lastModifiedBy>
  <cp:revision>2</cp:revision>
  <dcterms:created xsi:type="dcterms:W3CDTF">2019-06-17T09:58:00Z</dcterms:created>
  <dcterms:modified xsi:type="dcterms:W3CDTF">2019-06-17T09:58:00Z</dcterms:modified>
</cp:coreProperties>
</file>