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Times New Roman" w:eastAsia="仿宋_GB2312" w:cs="Times New Roman"/>
          <w:sz w:val="30"/>
          <w:szCs w:val="30"/>
        </w:rPr>
      </w:pPr>
      <w:bookmarkStart w:id="0" w:name="_Toc218327824"/>
      <w:bookmarkStart w:id="1" w:name="_Toc218327891"/>
      <w:r>
        <w:rPr>
          <w:rFonts w:hint="eastAsia" w:ascii="仿宋_GB2312" w:hAnsi="Times New Roman" w:eastAsia="仿宋_GB2312" w:cs="Times New Roman"/>
          <w:sz w:val="30"/>
          <w:szCs w:val="30"/>
        </w:rPr>
        <w:t>附件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3</w:t>
      </w:r>
      <w:bookmarkStart w:id="2" w:name="_GoBack"/>
      <w:bookmarkEnd w:id="2"/>
    </w:p>
    <w:p>
      <w:pPr>
        <w:spacing w:line="240" w:lineRule="atLeast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债券簿记建档发行应急</w:t>
      </w:r>
      <w:bookmarkEnd w:id="0"/>
      <w:bookmarkEnd w:id="1"/>
      <w:r>
        <w:rPr>
          <w:rFonts w:hint="eastAsia" w:ascii="黑体" w:hAnsi="Times New Roman" w:eastAsia="黑体" w:cs="Times New Roman"/>
          <w:sz w:val="32"/>
          <w:szCs w:val="32"/>
        </w:rPr>
        <w:t>申购书</w:t>
      </w:r>
    </w:p>
    <w:p>
      <w:pPr>
        <w:pStyle w:val="4"/>
        <w:spacing w:before="48" w:line="240" w:lineRule="atLeast"/>
        <w:jc w:val="center"/>
        <w:rPr>
          <w:rFonts w:ascii="仿宋_GB2312" w:hAnsi="宋体" w:eastAsia="仿宋_GB2312"/>
          <w:kern w:val="2"/>
          <w:szCs w:val="22"/>
        </w:rPr>
      </w:pPr>
      <w:r>
        <w:rPr>
          <w:rFonts w:hint="eastAsia" w:ascii="仿宋_GB2312" w:hAnsi="宋体" w:eastAsia="仿宋_GB2312"/>
          <w:kern w:val="2"/>
          <w:szCs w:val="22"/>
        </w:rPr>
        <w:t>业务凭单号：A07</w:t>
      </w:r>
    </w:p>
    <w:p>
      <w:pPr>
        <w:adjustRightInd w:val="0"/>
        <w:spacing w:beforeLines="20" w:line="240" w:lineRule="atLeast"/>
        <w:rPr>
          <w:rFonts w:ascii="仿宋_GB2312" w:hAnsi="宋体" w:eastAsia="仿宋_GB2312" w:cs="Times New Roman"/>
          <w:b/>
          <w:sz w:val="24"/>
        </w:rPr>
      </w:pPr>
      <w:r>
        <w:rPr>
          <w:rFonts w:hint="eastAsia" w:ascii="仿宋_GB2312" w:hAnsi="宋体" w:eastAsia="仿宋_GB2312" w:cs="Times New Roman"/>
          <w:b/>
          <w:sz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Times New Roman"/>
          <w:b/>
          <w:sz w:val="24"/>
        </w:rPr>
        <w:t>:</w:t>
      </w:r>
    </w:p>
    <w:p>
      <w:pPr>
        <w:adjustRightInd w:val="0"/>
        <w:ind w:firstLine="48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>由于我单位</w:t>
      </w:r>
      <w:r>
        <w:rPr>
          <w:rFonts w:hint="eastAsia" w:ascii="仿宋_GB2312" w:hAnsi="宋体" w:eastAsia="仿宋_GB2312"/>
          <w:sz w:val="24"/>
        </w:rPr>
        <w:t>企业债券簿记建档发行</w:t>
      </w:r>
      <w:r>
        <w:rPr>
          <w:rFonts w:hint="eastAsia" w:ascii="仿宋_GB2312" w:hAnsi="宋体" w:eastAsia="仿宋_GB2312" w:cs="Times New Roman"/>
          <w:sz w:val="24"/>
        </w:rPr>
        <w:t>系统终端出现故障，现以书面形式发送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</w:t>
      </w:r>
    </w:p>
    <w:p>
      <w:pPr>
        <w:adjustRightInd w:val="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u w:val="single"/>
        </w:rPr>
        <w:t xml:space="preserve">      （债券名称）</w:t>
      </w:r>
      <w:r>
        <w:rPr>
          <w:rFonts w:hint="eastAsia" w:ascii="仿宋_GB2312" w:hAnsi="宋体" w:eastAsia="仿宋_GB2312" w:cs="Times New Roman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>
      <w:pPr>
        <w:spacing w:line="360" w:lineRule="auto"/>
        <w:rPr>
          <w:rFonts w:ascii="仿宋_GB2312" w:hAnsi="宋体" w:eastAsia="仿宋_GB2312" w:cs="Times New Roman"/>
          <w:b/>
          <w:szCs w:val="21"/>
        </w:rPr>
      </w:pPr>
      <w:r>
        <w:rPr>
          <w:rFonts w:hint="eastAsia" w:ascii="仿宋_GB2312" w:hAnsi="宋体" w:eastAsia="仿宋_GB2312" w:cs="Times New Roman"/>
          <w:bCs/>
        </w:rPr>
        <w:t>申购方名称:</w:t>
      </w:r>
      <w:r>
        <w:rPr>
          <w:rFonts w:hint="eastAsia" w:ascii="仿宋_GB2312" w:hAnsi="宋体" w:eastAsia="仿宋_GB2312" w:cs="Times New Roman"/>
          <w:bCs/>
          <w:u w:val="single"/>
        </w:rPr>
        <w:t xml:space="preserve">                              </w:t>
      </w:r>
      <w:r>
        <w:rPr>
          <w:rFonts w:hint="eastAsia" w:ascii="仿宋_GB2312" w:hAnsi="宋体" w:eastAsia="仿宋_GB2312" w:cs="Times New Roman"/>
          <w:bCs/>
        </w:rPr>
        <w:t xml:space="preserve">     </w:t>
      </w:r>
      <w:r>
        <w:rPr>
          <w:rFonts w:hint="eastAsia" w:ascii="仿宋_GB2312" w:hAnsi="宋体" w:eastAsia="仿宋_GB2312" w:cs="Times New Roman"/>
        </w:rPr>
        <w:t>托管账号:</w:t>
      </w:r>
      <w:r>
        <w:rPr>
          <w:rFonts w:hint="eastAsia" w:ascii="仿宋_GB2312" w:hAnsi="宋体" w:eastAsia="仿宋_GB2312" w:cs="Times New Roman"/>
          <w:u w:val="single"/>
        </w:rPr>
        <w:t xml:space="preserve">　              </w:t>
      </w:r>
    </w:p>
    <w:p>
      <w:pPr>
        <w:spacing w:line="360" w:lineRule="auto"/>
        <w:rPr>
          <w:rFonts w:ascii="仿宋_GB2312" w:hAnsi="宋体" w:eastAsia="仿宋_GB2312" w:cs="Times New Roman"/>
          <w:b/>
        </w:rPr>
      </w:pPr>
      <w:r>
        <w:rPr>
          <w:rFonts w:hint="eastAsia" w:ascii="仿宋_GB2312" w:hAnsi="宋体" w:eastAsia="仿宋_GB2312"/>
          <w:b/>
          <w:szCs w:val="21"/>
        </w:rPr>
        <w:t>申请</w:t>
      </w:r>
      <w:r>
        <w:rPr>
          <w:rFonts w:hint="eastAsia" w:ascii="仿宋_GB2312" w:hAnsi="宋体" w:eastAsia="仿宋_GB2312" w:cs="Times New Roman"/>
          <w:b/>
          <w:szCs w:val="21"/>
        </w:rPr>
        <w:t>日期:</w:t>
      </w:r>
      <w:r>
        <w:rPr>
          <w:rFonts w:hint="eastAsia" w:ascii="仿宋_GB2312" w:hAnsi="宋体" w:eastAsia="仿宋_GB2312" w:cs="Times New Roman"/>
          <w:b/>
          <w:szCs w:val="21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b/>
          <w:szCs w:val="21"/>
        </w:rPr>
        <w:t>年</w:t>
      </w:r>
      <w:r>
        <w:rPr>
          <w:rFonts w:hint="eastAsia" w:ascii="仿宋_GB2312" w:hAnsi="宋体" w:eastAsia="仿宋_GB2312" w:cs="Times New Roman"/>
          <w:b/>
          <w:szCs w:val="21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b/>
          <w:szCs w:val="21"/>
        </w:rPr>
        <w:t>月</w:t>
      </w:r>
      <w:r>
        <w:rPr>
          <w:rFonts w:hint="eastAsia" w:ascii="仿宋_GB2312" w:hAnsi="宋体" w:eastAsia="仿宋_GB2312" w:cs="Times New Roman"/>
          <w:b/>
          <w:szCs w:val="21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b/>
          <w:szCs w:val="21"/>
        </w:rPr>
        <w:t>日</w:t>
      </w:r>
      <w:r>
        <w:rPr>
          <w:rFonts w:hint="eastAsia" w:ascii="仿宋_GB2312" w:hAnsi="宋体" w:eastAsia="仿宋_GB2312" w:cs="Times New Roman"/>
          <w:b/>
        </w:rPr>
        <w:t>【要素1】</w:t>
      </w:r>
    </w:p>
    <w:p>
      <w:pPr>
        <w:spacing w:line="360" w:lineRule="auto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 w:cs="Times New Roman"/>
          <w:b/>
        </w:rPr>
        <w:t>债券代码:</w:t>
      </w:r>
      <w:r>
        <w:rPr>
          <w:rFonts w:hint="eastAsia" w:ascii="仿宋_GB2312" w:hAnsi="宋体" w:eastAsia="仿宋_GB2312" w:cs="Times New Roman"/>
          <w:b/>
          <w:u w:val="single"/>
        </w:rPr>
        <w:t xml:space="preserve">              </w:t>
      </w:r>
      <w:r>
        <w:rPr>
          <w:rFonts w:hint="eastAsia" w:ascii="仿宋_GB2312" w:hAnsi="宋体" w:eastAsia="仿宋_GB2312" w:cs="Times New Roman"/>
          <w:b/>
        </w:rPr>
        <w:t>【要素2】</w:t>
      </w:r>
    </w:p>
    <w:tbl>
      <w:tblPr>
        <w:tblStyle w:val="7"/>
        <w:tblW w:w="81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936"/>
        <w:gridCol w:w="194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黑体" w:eastAsia="仿宋_GB2312"/>
                <w:sz w:val="18"/>
                <w:szCs w:val="21"/>
              </w:rPr>
            </w:pPr>
            <w:r>
              <w:rPr>
                <w:rFonts w:hint="eastAsia" w:ascii="仿宋_GB2312" w:hAnsi="黑体" w:eastAsia="仿宋_GB2312"/>
                <w:sz w:val="18"/>
                <w:szCs w:val="21"/>
              </w:rPr>
              <w:t>申购价位</w:t>
            </w:r>
            <w:r>
              <w:rPr>
                <w:rFonts w:hint="eastAsia" w:ascii="仿宋_GB2312" w:hAnsi="黑体" w:eastAsia="仿宋_GB2312" w:cs="Times New Roman"/>
                <w:sz w:val="18"/>
                <w:szCs w:val="21"/>
              </w:rPr>
              <w:t>（ %或 元/百元面值）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黑体" w:eastAsia="仿宋_GB2312"/>
                <w:sz w:val="18"/>
                <w:szCs w:val="21"/>
              </w:rPr>
            </w:pPr>
            <w:r>
              <w:rPr>
                <w:rFonts w:hint="eastAsia" w:ascii="仿宋_GB2312" w:hAnsi="黑体" w:eastAsia="仿宋_GB2312"/>
                <w:sz w:val="18"/>
                <w:szCs w:val="21"/>
              </w:rPr>
              <w:t>申购</w:t>
            </w:r>
            <w:r>
              <w:rPr>
                <w:rFonts w:hint="eastAsia" w:ascii="仿宋_GB2312" w:hAnsi="黑体" w:eastAsia="仿宋_GB2312" w:cs="Times New Roman"/>
                <w:sz w:val="18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位1 【要素3】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申购量</w:t>
            </w:r>
            <w:r>
              <w:rPr>
                <w:rFonts w:hint="eastAsia" w:ascii="仿宋_GB2312" w:hAnsi="宋体" w:eastAsia="仿宋_GB2312"/>
                <w:sz w:val="18"/>
                <w:szCs w:val="21"/>
              </w:rPr>
              <w:t>1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【要素4】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位2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申购量2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位3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申购量3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位4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申购量4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位</w:t>
            </w:r>
            <w:r>
              <w:rPr>
                <w:rFonts w:hint="eastAsia" w:ascii="仿宋_GB2312" w:hAnsi="宋体" w:eastAsia="仿宋_GB2312"/>
                <w:sz w:val="18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申购量5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位</w:t>
            </w:r>
            <w:r>
              <w:rPr>
                <w:rFonts w:hint="eastAsia" w:ascii="仿宋_GB2312" w:hAnsi="宋体" w:eastAsia="仿宋_GB2312"/>
                <w:sz w:val="18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申购量6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</w:t>
            </w:r>
            <w:r>
              <w:rPr>
                <w:rFonts w:hint="eastAsia" w:ascii="仿宋_GB2312" w:hAnsi="宋体" w:eastAsia="仿宋_GB2312" w:cs="Times New Roman"/>
                <w:sz w:val="18"/>
                <w:szCs w:val="21"/>
              </w:rPr>
              <w:t>位</w:t>
            </w:r>
            <w:r>
              <w:rPr>
                <w:rFonts w:hint="eastAsia" w:ascii="仿宋_GB2312" w:hAnsi="宋体" w:eastAsia="仿宋_GB2312"/>
                <w:sz w:val="18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申购量7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价位8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申购量8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价位9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申购量9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价位10</w:t>
            </w:r>
          </w:p>
        </w:tc>
        <w:tc>
          <w:tcPr>
            <w:tcW w:w="193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申购量10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7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21"/>
              </w:rPr>
              <w:t>合计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18"/>
                <w:szCs w:val="21"/>
              </w:rPr>
            </w:pPr>
          </w:p>
        </w:tc>
      </w:tr>
    </w:tbl>
    <w:p>
      <w:pPr>
        <w:pStyle w:val="4"/>
        <w:spacing w:before="48"/>
        <w:rPr>
          <w:rFonts w:ascii="仿宋_GB2312" w:hAnsi="宋体" w:eastAsia="仿宋_GB2312"/>
          <w:kern w:val="2"/>
          <w:szCs w:val="22"/>
        </w:rPr>
      </w:pPr>
      <w:r>
        <w:rPr>
          <w:rFonts w:hint="eastAsia" w:ascii="仿宋_GB2312" w:hAnsi="宋体" w:eastAsia="仿宋_GB2312"/>
          <w:kern w:val="2"/>
          <w:szCs w:val="22"/>
        </w:rPr>
        <w:t>（注：价位不够可自行添加）</w:t>
      </w:r>
    </w:p>
    <w:p>
      <w:pPr>
        <w:pStyle w:val="4"/>
        <w:spacing w:before="48"/>
        <w:ind w:firstLine="422"/>
        <w:rPr>
          <w:rFonts w:ascii="仿宋_GB2312" w:hAnsi="宋体" w:eastAsia="仿宋_GB2312"/>
          <w:b/>
          <w:sz w:val="21"/>
          <w:szCs w:val="21"/>
        </w:rPr>
      </w:pPr>
      <w:r>
        <w:rPr>
          <w:rFonts w:hint="eastAsia" w:ascii="仿宋_GB2312" w:hAnsi="宋体" w:eastAsia="仿宋_GB2312"/>
          <w:b/>
          <w:sz w:val="21"/>
          <w:szCs w:val="21"/>
        </w:rPr>
        <w:t>电子密押：</w:t>
      </w:r>
      <w:r>
        <w:rPr>
          <w:rFonts w:hint="eastAsia" w:ascii="仿宋_GB2312" w:hAnsi="宋体" w:eastAsia="仿宋_GB2312"/>
          <w:sz w:val="21"/>
          <w:szCs w:val="21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1"/>
          <w:szCs w:val="21"/>
        </w:rPr>
        <w:t xml:space="preserve"> </w:t>
      </w:r>
      <w:r>
        <w:rPr>
          <w:rFonts w:hint="eastAsia" w:ascii="仿宋_GB2312" w:hAnsi="宋体" w:eastAsia="仿宋_GB2312"/>
          <w:sz w:val="21"/>
          <w:szCs w:val="21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1"/>
          <w:szCs w:val="21"/>
        </w:rPr>
        <w:t xml:space="preserve">  </w:t>
      </w:r>
      <w:r>
        <w:rPr>
          <w:rFonts w:hint="eastAsia" w:ascii="仿宋_GB2312" w:hAnsi="宋体" w:eastAsia="仿宋_GB2312"/>
          <w:sz w:val="21"/>
          <w:szCs w:val="21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1"/>
          <w:szCs w:val="21"/>
        </w:rPr>
        <w:t xml:space="preserve">  </w:t>
      </w:r>
      <w:r>
        <w:rPr>
          <w:rFonts w:hint="eastAsia" w:ascii="仿宋_GB2312" w:hAnsi="宋体" w:eastAsia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宋体" w:eastAsia="仿宋_GB2312"/>
          <w:b/>
          <w:sz w:val="21"/>
          <w:szCs w:val="21"/>
          <w:u w:val="single"/>
        </w:rPr>
        <w:t xml:space="preserve">   </w:t>
      </w:r>
      <w:r>
        <w:rPr>
          <w:rFonts w:hint="eastAsia" w:ascii="仿宋_GB2312" w:hAnsi="宋体" w:eastAsia="仿宋_GB2312"/>
          <w:b/>
          <w:sz w:val="21"/>
          <w:szCs w:val="21"/>
        </w:rPr>
        <w:t xml:space="preserve">                                                                                                                                      (16位数字)</w:t>
      </w:r>
    </w:p>
    <w:p>
      <w:pPr>
        <w:pStyle w:val="4"/>
        <w:spacing w:before="48"/>
        <w:rPr>
          <w:rFonts w:ascii="仿宋_GB2312" w:hAnsi="宋体" w:eastAsia="仿宋_GB2312"/>
        </w:rPr>
      </w:pPr>
    </w:p>
    <w:p>
      <w:pPr>
        <w:adjustRightInd w:val="0"/>
        <w:ind w:firstLine="48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 xml:space="preserve">经办人签字或盖章： 　　　　　　　　 </w:t>
      </w:r>
    </w:p>
    <w:p>
      <w:pPr>
        <w:adjustRightInd w:val="0"/>
        <w:ind w:firstLine="48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复核人签字或盖章</w:t>
      </w:r>
    </w:p>
    <w:p>
      <w:pPr>
        <w:adjustRightInd w:val="0"/>
        <w:ind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Times New Roman"/>
          <w:sz w:val="24"/>
        </w:rPr>
        <w:t>联系电话： 　</w:t>
      </w:r>
      <w:r>
        <w:rPr>
          <w:rFonts w:hint="eastAsia" w:ascii="仿宋_GB2312" w:hAnsi="宋体" w:eastAsia="仿宋_GB2312"/>
        </w:rPr>
        <w:t xml:space="preserve">　　　　　　　　　      </w:t>
      </w:r>
    </w:p>
    <w:p>
      <w:pPr>
        <w:pStyle w:val="4"/>
        <w:spacing w:before="48"/>
        <w:ind w:firstLine="5542" w:firstLineChars="2300"/>
        <w:rPr>
          <w:rFonts w:ascii="仿宋_GB2312" w:hAnsi="宋体" w:eastAsia="仿宋_GB2312"/>
          <w:b/>
          <w:szCs w:val="24"/>
        </w:rPr>
      </w:pPr>
      <w:r>
        <w:rPr>
          <w:rFonts w:hint="eastAsia" w:ascii="仿宋_GB2312" w:hAnsi="宋体" w:eastAsia="仿宋_GB2312"/>
          <w:b/>
          <w:szCs w:val="24"/>
        </w:rPr>
        <w:t>单位印章</w:t>
      </w:r>
    </w:p>
    <w:p>
      <w:pPr>
        <w:pStyle w:val="4"/>
        <w:spacing w:before="0" w:after="0" w:line="240" w:lineRule="atLeast"/>
        <w:ind w:left="422" w:hanging="422" w:hangingChars="200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 w:cs="黑体"/>
          <w:b/>
          <w:kern w:val="2"/>
          <w:sz w:val="21"/>
          <w:szCs w:val="22"/>
        </w:rPr>
        <w:t>注意事项：</w:t>
      </w:r>
      <w:r>
        <w:rPr>
          <w:rFonts w:hint="eastAsia" w:ascii="仿宋_GB2312" w:hAnsi="宋体" w:eastAsia="仿宋_GB2312"/>
        </w:rPr>
        <w:br/>
      </w:r>
      <w:r>
        <w:rPr>
          <w:rFonts w:hint="eastAsia" w:ascii="仿宋_GB2312" w:hAnsi="宋体" w:eastAsia="仿宋_GB2312"/>
          <w:sz w:val="21"/>
          <w:szCs w:val="21"/>
        </w:rPr>
        <w:t>1、本表仅适用于中央结算公司提供的簿记现场使用。</w:t>
      </w:r>
    </w:p>
    <w:p>
      <w:pPr>
        <w:pStyle w:val="4"/>
        <w:spacing w:before="0" w:after="0" w:line="240" w:lineRule="atLeast"/>
        <w:ind w:left="420" w:leftChars="200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2、单位印章应与申购方名称相符；业务凭单填写须清晰，不得涂改。</w:t>
      </w:r>
    </w:p>
    <w:p>
      <w:pPr>
        <w:pStyle w:val="4"/>
        <w:spacing w:before="0" w:after="0" w:line="240" w:lineRule="atLeast"/>
        <w:ind w:firstLine="424" w:firstLineChars="202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3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>
      <w:pPr>
        <w:pStyle w:val="4"/>
        <w:spacing w:before="0" w:after="0" w:line="240" w:lineRule="atLeast"/>
        <w:ind w:firstLine="424" w:firstLineChars="202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4、5号发行室电话：88170571、5号发行室传真：</w:t>
      </w:r>
      <w:r>
        <w:rPr>
          <w:rFonts w:ascii="仿宋_GB2312" w:hAnsi="宋体" w:eastAsia="仿宋_GB2312"/>
          <w:sz w:val="21"/>
          <w:szCs w:val="21"/>
        </w:rPr>
        <w:t>88170901</w:t>
      </w:r>
    </w:p>
    <w:p>
      <w:pPr>
        <w:pStyle w:val="4"/>
        <w:spacing w:before="0" w:after="0" w:line="240" w:lineRule="atLeast"/>
        <w:ind w:firstLine="424" w:firstLineChars="202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6号发行室电话：88170580、6号发行室传真：</w:t>
      </w:r>
      <w:r>
        <w:rPr>
          <w:rFonts w:ascii="仿宋_GB2312" w:hAnsi="宋体" w:eastAsia="仿宋_GB2312"/>
          <w:sz w:val="21"/>
          <w:szCs w:val="21"/>
        </w:rPr>
        <w:t>88170902</w:t>
      </w:r>
    </w:p>
    <w:p>
      <w:pPr>
        <w:pStyle w:val="4"/>
        <w:spacing w:before="0" w:after="0" w:line="240" w:lineRule="atLeast"/>
        <w:ind w:firstLine="424" w:firstLineChars="202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7号发行室电话：88170588、7号发行室传真：</w:t>
      </w:r>
      <w:r>
        <w:rPr>
          <w:rFonts w:ascii="仿宋_GB2312" w:hAnsi="宋体" w:eastAsia="仿宋_GB2312"/>
          <w:sz w:val="21"/>
          <w:szCs w:val="21"/>
        </w:rPr>
        <w:t>88170903</w:t>
      </w:r>
    </w:p>
    <w:p>
      <w:pPr>
        <w:pStyle w:val="4"/>
        <w:spacing w:before="0" w:after="0" w:line="180" w:lineRule="atLeast"/>
        <w:ind w:firstLine="424" w:firstLineChars="202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8号发行室电话：88170590、8号发行室传真：</w:t>
      </w:r>
      <w:r>
        <w:rPr>
          <w:rFonts w:ascii="仿宋_GB2312" w:hAnsi="宋体" w:eastAsia="仿宋_GB2312"/>
          <w:sz w:val="21"/>
          <w:szCs w:val="21"/>
        </w:rPr>
        <w:t>88170904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7691"/>
    <w:rsid w:val="000F5D25"/>
    <w:rsid w:val="00415274"/>
    <w:rsid w:val="00637691"/>
    <w:rsid w:val="00773F15"/>
    <w:rsid w:val="00E07F4E"/>
    <w:rsid w:val="3FC863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after="100"/>
      <w:jc w:val="left"/>
    </w:pPr>
    <w:rPr>
      <w:rFonts w:ascii="宋体" w:hAnsi="宋体" w:eastAsia="楷体_GB2312" w:cs="Times New Roman"/>
      <w:kern w:val="0"/>
      <w:sz w:val="24"/>
      <w:szCs w:val="20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914</Characters>
  <Lines>7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2017-06-27T06:22:00Z</dcterms:created>
  <dc:creator>微软用户</dc:creator>
  <cp:lastModifiedBy>艾莹韵</cp:lastModifiedBy>
  <dcterms:modified xsi:type="dcterms:W3CDTF">2019-01-13T03:09:29Z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