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3F8FC"/>
        <w:tblCellMar>
          <w:left w:w="0" w:type="dxa"/>
          <w:right w:w="0" w:type="dxa"/>
        </w:tblCellMar>
        <w:tblLook w:val="04A0"/>
      </w:tblPr>
      <w:tblGrid>
        <w:gridCol w:w="8306"/>
      </w:tblGrid>
      <w:tr w:rsidR="002D6CE0" w:rsidRPr="002D6CE0" w:rsidTr="002D6CE0">
        <w:trPr>
          <w:tblCellSpacing w:w="0" w:type="dxa"/>
        </w:trPr>
        <w:tc>
          <w:tcPr>
            <w:tcW w:w="0" w:type="auto"/>
            <w:shd w:val="clear" w:color="auto" w:fill="F3F8F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D6CE0" w:rsidRPr="002D6CE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D6CE0" w:rsidRPr="002D6CE0" w:rsidRDefault="002D6CE0" w:rsidP="002D6CE0">
                  <w:pPr>
                    <w:widowControl/>
                    <w:spacing w:line="585" w:lineRule="atLeast"/>
                    <w:jc w:val="center"/>
                    <w:rPr>
                      <w:rFonts w:ascii="Arial Black" w:eastAsia="宋体" w:hAnsi="Arial Black" w:cs="宋体"/>
                      <w:b/>
                      <w:bCs/>
                      <w:color w:val="0205FF"/>
                      <w:kern w:val="0"/>
                      <w:sz w:val="39"/>
                      <w:szCs w:val="39"/>
                    </w:rPr>
                  </w:pPr>
                  <w:r w:rsidRPr="002D6CE0">
                    <w:rPr>
                      <w:rFonts w:ascii="Arial Black" w:eastAsia="宋体" w:hAnsi="Arial Black" w:cs="宋体"/>
                      <w:b/>
                      <w:bCs/>
                      <w:color w:val="0205FF"/>
                      <w:kern w:val="0"/>
                      <w:sz w:val="39"/>
                      <w:szCs w:val="39"/>
                    </w:rPr>
                    <w:t>渤海证券股份有限公司</w:t>
                  </w:r>
                  <w:r w:rsidRPr="002D6CE0">
                    <w:rPr>
                      <w:rFonts w:ascii="Arial Black" w:eastAsia="宋体" w:hAnsi="Arial Black" w:cs="宋体"/>
                      <w:b/>
                      <w:bCs/>
                      <w:color w:val="0205FF"/>
                      <w:kern w:val="0"/>
                      <w:sz w:val="39"/>
                      <w:szCs w:val="39"/>
                    </w:rPr>
                    <w:br/>
                  </w:r>
                  <w:r w:rsidRPr="002D6CE0">
                    <w:rPr>
                      <w:rFonts w:ascii="Arial Black" w:eastAsia="宋体" w:hAnsi="Arial Black" w:cs="宋体"/>
                      <w:b/>
                      <w:bCs/>
                      <w:color w:val="0205FF"/>
                      <w:kern w:val="0"/>
                      <w:sz w:val="39"/>
                      <w:szCs w:val="39"/>
                    </w:rPr>
                    <w:t>公开发行</w:t>
                  </w:r>
                  <w:r w:rsidRPr="002D6CE0">
                    <w:rPr>
                      <w:rFonts w:ascii="Arial Black" w:eastAsia="宋体" w:hAnsi="Arial Black" w:cs="宋体"/>
                      <w:b/>
                      <w:bCs/>
                      <w:color w:val="0205FF"/>
                      <w:kern w:val="0"/>
                      <w:sz w:val="39"/>
                      <w:szCs w:val="39"/>
                    </w:rPr>
                    <w:t>2019</w:t>
                  </w:r>
                  <w:r w:rsidRPr="002D6CE0">
                    <w:rPr>
                      <w:rFonts w:ascii="Arial Black" w:eastAsia="宋体" w:hAnsi="Arial Black" w:cs="宋体"/>
                      <w:b/>
                      <w:bCs/>
                      <w:color w:val="0205FF"/>
                      <w:kern w:val="0"/>
                      <w:sz w:val="39"/>
                      <w:szCs w:val="39"/>
                    </w:rPr>
                    <w:t>年公司债券（第一期）票面利率公告</w:t>
                  </w:r>
                </w:p>
              </w:tc>
            </w:tr>
            <w:tr w:rsidR="002D6CE0" w:rsidRPr="002D6CE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D6CE0" w:rsidRPr="002D6CE0" w:rsidRDefault="002D6CE0" w:rsidP="002D6CE0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宋体"/>
                      <w:color w:val="827E7B"/>
                      <w:kern w:val="0"/>
                      <w:szCs w:val="21"/>
                    </w:rPr>
                  </w:pPr>
                </w:p>
              </w:tc>
            </w:tr>
            <w:tr w:rsidR="002D6CE0" w:rsidRPr="002D6CE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D6CE0" w:rsidRPr="002D6CE0" w:rsidRDefault="002D6CE0" w:rsidP="002D6CE0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宋体"/>
                      <w:color w:val="797873"/>
                      <w:kern w:val="0"/>
                      <w:szCs w:val="21"/>
                    </w:rPr>
                  </w:pPr>
                </w:p>
              </w:tc>
            </w:tr>
          </w:tbl>
          <w:p w:rsidR="002D6CE0" w:rsidRPr="002D6CE0" w:rsidRDefault="002D6CE0" w:rsidP="002D6CE0">
            <w:pPr>
              <w:widowControl/>
              <w:spacing w:before="150" w:after="15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D6CE0" w:rsidRPr="002D6CE0" w:rsidTr="002D6CE0">
        <w:trPr>
          <w:tblCellSpacing w:w="0" w:type="dxa"/>
        </w:trPr>
        <w:tc>
          <w:tcPr>
            <w:tcW w:w="0" w:type="auto"/>
            <w:shd w:val="clear" w:color="auto" w:fill="F3F8FC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2D6CE0" w:rsidRPr="002D6CE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2D6CE0" w:rsidRPr="002D6CE0" w:rsidRDefault="002D6CE0" w:rsidP="002D6C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D6CE0" w:rsidRPr="002D6CE0" w:rsidRDefault="002D6CE0" w:rsidP="002D6CE0">
            <w:pPr>
              <w:widowControl/>
              <w:spacing w:before="150" w:after="15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D6CE0" w:rsidRPr="002D6CE0" w:rsidTr="002D6CE0">
        <w:trPr>
          <w:tblCellSpacing w:w="0" w:type="dxa"/>
        </w:trPr>
        <w:tc>
          <w:tcPr>
            <w:tcW w:w="0" w:type="auto"/>
            <w:shd w:val="clear" w:color="auto" w:fill="F3F8FC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D6CE0" w:rsidRPr="002D6CE0" w:rsidRDefault="002D6CE0" w:rsidP="002D6CE0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本公司及董事会全体成员保证公告内容的真实、准确和完整，对公告的虚假记载、误导性陈述或者重大遗漏负连带责任。</w:t>
            </w:r>
          </w:p>
          <w:p w:rsidR="002D6CE0" w:rsidRPr="002D6CE0" w:rsidRDefault="002D6CE0" w:rsidP="002D6CE0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渤海证券股份有限公司（以下简称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发行人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）公开发行面值不超过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70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亿元的公司债券已获得中国证券监督管理委员会证监许可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[2019]2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号文件核准。发行人本次债券采取分期发行的方式，其中渤海证券股份有限公司公开发行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年公司债券（第一期）（以下简称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本期债券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）发行规模为不超过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20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亿元。</w:t>
            </w:r>
          </w:p>
          <w:p w:rsidR="002D6CE0" w:rsidRPr="002D6CE0" w:rsidRDefault="002D6CE0" w:rsidP="002D6CE0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发行人和主承销商于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17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日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13:30--18:30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在网下向合格投资者进行了票面利率询价，根据网下向合格投资者询价簿记结果，经发行人和主承销商充分协商和审慎判断，最终确定本期债券票面利率为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3.99%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。</w:t>
            </w:r>
          </w:p>
          <w:p w:rsidR="002D6CE0" w:rsidRPr="002D6CE0" w:rsidRDefault="002D6CE0" w:rsidP="002D6CE0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发行人将按上述票面利率于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18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日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-2019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21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日面向合格投资者网下发行，具体认购方法请参见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日刊登在《中国证券报》和上海证券交易所网站（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http://www.sse.com.cn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）上的《渤海证券股份有限公司公开发行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年公司债券（第一期）发行公告》。</w:t>
            </w:r>
          </w:p>
          <w:p w:rsidR="002D6CE0" w:rsidRPr="002D6CE0" w:rsidRDefault="002D6CE0" w:rsidP="002D6CE0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特此公告。</w:t>
            </w:r>
          </w:p>
          <w:p w:rsidR="002D6CE0" w:rsidRPr="002D6CE0" w:rsidRDefault="002D6CE0" w:rsidP="002D6CE0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</w:t>
            </w:r>
          </w:p>
          <w:p w:rsidR="002D6CE0" w:rsidRPr="002D6CE0" w:rsidRDefault="002D6CE0" w:rsidP="002D6CE0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</w:t>
            </w:r>
          </w:p>
          <w:p w:rsidR="002D6CE0" w:rsidRPr="002D6CE0" w:rsidRDefault="002D6CE0" w:rsidP="002D6CE0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发行人：渤海证券股份有限公司</w:t>
            </w:r>
          </w:p>
          <w:p w:rsidR="002D6CE0" w:rsidRPr="002D6CE0" w:rsidRDefault="002D6CE0" w:rsidP="002D6CE0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主承销商：中泰证券股份有限公司</w:t>
            </w:r>
          </w:p>
          <w:p w:rsidR="002D6CE0" w:rsidRPr="002D6CE0" w:rsidRDefault="002D6CE0" w:rsidP="002D6CE0">
            <w:pPr>
              <w:widowControl/>
              <w:spacing w:before="100" w:beforeAutospacing="1" w:after="100" w:afterAutospacing="1"/>
              <w:ind w:firstLine="24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　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17</w:t>
            </w:r>
            <w:r w:rsidRPr="002D6CE0">
              <w:rPr>
                <w:rFonts w:ascii="Arial" w:eastAsia="宋体" w:hAnsi="Arial" w:cs="Arial"/>
                <w:kern w:val="0"/>
                <w:sz w:val="18"/>
                <w:szCs w:val="18"/>
              </w:rPr>
              <w:t>日</w:t>
            </w:r>
          </w:p>
        </w:tc>
      </w:tr>
    </w:tbl>
    <w:p w:rsidR="00ED42F2" w:rsidRDefault="00ED42F2"/>
    <w:sectPr w:rsidR="00ED42F2" w:rsidSect="00ED4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44" w:rsidRDefault="00643244" w:rsidP="002D6CE0">
      <w:r>
        <w:separator/>
      </w:r>
    </w:p>
  </w:endnote>
  <w:endnote w:type="continuationSeparator" w:id="0">
    <w:p w:rsidR="00643244" w:rsidRDefault="00643244" w:rsidP="002D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44" w:rsidRDefault="00643244" w:rsidP="002D6CE0">
      <w:r>
        <w:separator/>
      </w:r>
    </w:p>
  </w:footnote>
  <w:footnote w:type="continuationSeparator" w:id="0">
    <w:p w:rsidR="00643244" w:rsidRDefault="00643244" w:rsidP="002D6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E0"/>
    <w:rsid w:val="002D6CE0"/>
    <w:rsid w:val="00643244"/>
    <w:rsid w:val="00E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C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D6C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chenqn</dc:creator>
  <cp:keywords/>
  <dc:description/>
  <cp:lastModifiedBy>chenqn</cp:lastModifiedBy>
  <cp:revision>2</cp:revision>
  <dcterms:created xsi:type="dcterms:W3CDTF">2019-01-17T22:57:00Z</dcterms:created>
  <dcterms:modified xsi:type="dcterms:W3CDTF">2019-01-17T22:57:00Z</dcterms:modified>
</cp:coreProperties>
</file>