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84" w:rsidRDefault="00CE42A0">
      <w:pPr>
        <w:spacing w:line="300" w:lineRule="auto"/>
        <w:jc w:val="center"/>
        <w:rPr>
          <w:rFonts w:ascii="仿宋_GB2312" w:eastAsia="仿宋_GB2312" w:hAnsi="黑体"/>
          <w:b/>
          <w:sz w:val="24"/>
        </w:rPr>
      </w:pPr>
      <w:r>
        <w:rPr>
          <w:rFonts w:ascii="仿宋_GB2312" w:eastAsia="仿宋_GB2312" w:hint="eastAsia"/>
          <w:b/>
          <w:sz w:val="24"/>
        </w:rPr>
        <w:t>2015年</w:t>
      </w:r>
      <w:r w:rsidR="006B50DC">
        <w:rPr>
          <w:rFonts w:ascii="仿宋_GB2312" w:eastAsia="仿宋_GB2312" w:hint="eastAsia"/>
          <w:b/>
          <w:sz w:val="24"/>
        </w:rPr>
        <w:t>乌鲁木齐经济技术开发区建设发展总公司小微企业增信集合债券</w:t>
      </w:r>
    </w:p>
    <w:p w:rsidR="00752F84" w:rsidRPr="00D75DAE" w:rsidRDefault="00695F4F">
      <w:pPr>
        <w:spacing w:line="300" w:lineRule="auto"/>
        <w:jc w:val="center"/>
        <w:rPr>
          <w:rFonts w:ascii="仿宋_GB2312" w:eastAsia="仿宋_GB2312" w:hAnsi="黑体"/>
          <w:b/>
          <w:sz w:val="24"/>
        </w:rPr>
      </w:pPr>
      <w:r>
        <w:rPr>
          <w:rFonts w:ascii="仿宋_GB2312" w:eastAsia="仿宋_GB2312" w:hAnsi="黑体" w:hint="eastAsia"/>
          <w:b/>
          <w:sz w:val="24"/>
        </w:rPr>
        <w:t>调整申购意向函</w:t>
      </w:r>
    </w:p>
    <w:p w:rsidR="00752F84" w:rsidRDefault="00752F84">
      <w:pPr>
        <w:spacing w:line="560" w:lineRule="atLeast"/>
        <w:jc w:val="center"/>
        <w:rPr>
          <w:rFonts w:ascii="黑体" w:eastAsia="黑体" w:hAnsi="Times New Roman" w:cs="Times New Roman"/>
          <w:sz w:val="32"/>
          <w:szCs w:val="32"/>
        </w:rPr>
      </w:pPr>
    </w:p>
    <w:tbl>
      <w:tblPr>
        <w:tblW w:w="8733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9"/>
        <w:gridCol w:w="1874"/>
        <w:gridCol w:w="2552"/>
        <w:gridCol w:w="1998"/>
      </w:tblGrid>
      <w:tr w:rsidR="00752F84">
        <w:trPr>
          <w:cantSplit/>
          <w:jc w:val="center"/>
        </w:trPr>
        <w:tc>
          <w:tcPr>
            <w:tcW w:w="8733" w:type="dxa"/>
            <w:gridSpan w:val="4"/>
          </w:tcPr>
          <w:p w:rsidR="00752F84" w:rsidRDefault="00695F4F" w:rsidP="00CE42A0">
            <w:pPr>
              <w:spacing w:beforeLines="50" w:afterLines="50" w:line="240" w:lineRule="exact"/>
              <w:ind w:firstLine="420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重要声明</w:t>
            </w:r>
          </w:p>
          <w:p w:rsidR="00752F84" w:rsidRDefault="00695F4F">
            <w:pPr>
              <w:adjustRightInd w:val="0"/>
              <w:snapToGrid w:val="0"/>
              <w:spacing w:line="240" w:lineRule="exact"/>
              <w:ind w:firstLine="4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经本公司研究决定，我公司调整此次企业债的申购价格和申购数量调整如下表。</w:t>
            </w:r>
          </w:p>
          <w:p w:rsidR="00752F84" w:rsidRDefault="00695F4F">
            <w:pPr>
              <w:adjustRightInd w:val="0"/>
              <w:snapToGrid w:val="0"/>
              <w:spacing w:line="240" w:lineRule="exact"/>
              <w:ind w:firstLine="4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以下申购价格及申购数量为本公司调整后的申购意向，我单位自愿承担调整申购所产生风险。</w:t>
            </w:r>
          </w:p>
          <w:p w:rsidR="00752F84" w:rsidRDefault="00752F84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color w:val="000000"/>
              </w:rPr>
            </w:pPr>
          </w:p>
        </w:tc>
      </w:tr>
      <w:tr w:rsidR="00752F84">
        <w:trPr>
          <w:cantSplit/>
          <w:trHeight w:val="340"/>
          <w:jc w:val="center"/>
        </w:trPr>
        <w:tc>
          <w:tcPr>
            <w:tcW w:w="8733" w:type="dxa"/>
            <w:gridSpan w:val="4"/>
            <w:vAlign w:val="center"/>
          </w:tcPr>
          <w:p w:rsidR="00752F84" w:rsidRDefault="00695F4F">
            <w:pPr>
              <w:spacing w:before="25" w:after="25" w:line="240" w:lineRule="exact"/>
              <w:ind w:firstLine="420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调整后的申购利率及申购</w:t>
            </w:r>
            <w:r>
              <w:rPr>
                <w:rFonts w:ascii="仿宋_GB2312" w:eastAsia="仿宋_GB2312" w:hint="eastAsia"/>
                <w:b/>
              </w:rPr>
              <w:t>金额</w:t>
            </w:r>
          </w:p>
        </w:tc>
      </w:tr>
      <w:tr w:rsidR="00752F84">
        <w:trPr>
          <w:cantSplit/>
          <w:trHeight w:val="454"/>
          <w:jc w:val="center"/>
        </w:trPr>
        <w:tc>
          <w:tcPr>
            <w:tcW w:w="2309" w:type="dxa"/>
            <w:vMerge w:val="restart"/>
            <w:vAlign w:val="center"/>
          </w:tcPr>
          <w:p w:rsidR="00752F84" w:rsidRDefault="00695F4F" w:rsidP="002100B4">
            <w:pPr>
              <w:spacing w:before="25" w:after="25"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1、票面利率应在询价利率区间内由低到高填写，最小变动单位为0.01%；2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u w:val="single"/>
              </w:rPr>
              <w:t>、每一申购利率对应的申购金额是指</w:t>
            </w:r>
            <w:r w:rsidR="002100B4">
              <w:rPr>
                <w:rFonts w:ascii="仿宋_GB2312" w:eastAsia="仿宋_GB2312" w:hint="eastAsia"/>
                <w:color w:val="000000"/>
                <w:sz w:val="18"/>
                <w:szCs w:val="18"/>
                <w:u w:val="single"/>
              </w:rPr>
              <w:t>投资者对该申购利率的实际投资需求金额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； 3、最多可填写10档票面利率及对应的申购金额；4、每个申购利率上的申购金额不得少于1000万元（含1000万元），并为500万元的整数倍。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752F84" w:rsidRDefault="00695F4F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票面利率（%）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52F84" w:rsidRDefault="00695F4F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申购金额（万元）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752F84" w:rsidRDefault="00695F4F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发行场所</w:t>
            </w:r>
          </w:p>
        </w:tc>
      </w:tr>
      <w:tr w:rsidR="00752F84">
        <w:trPr>
          <w:cantSplit/>
          <w:trHeight w:val="284"/>
          <w:jc w:val="center"/>
        </w:trPr>
        <w:tc>
          <w:tcPr>
            <w:tcW w:w="2309" w:type="dxa"/>
            <w:vMerge/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752F84">
        <w:trPr>
          <w:cantSplit/>
          <w:trHeight w:val="284"/>
          <w:jc w:val="center"/>
        </w:trPr>
        <w:tc>
          <w:tcPr>
            <w:tcW w:w="2309" w:type="dxa"/>
            <w:vMerge/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752F84">
        <w:trPr>
          <w:cantSplit/>
          <w:trHeight w:val="284"/>
          <w:jc w:val="center"/>
        </w:trPr>
        <w:tc>
          <w:tcPr>
            <w:tcW w:w="2309" w:type="dxa"/>
            <w:vMerge/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752F84">
        <w:trPr>
          <w:cantSplit/>
          <w:trHeight w:val="284"/>
          <w:jc w:val="center"/>
        </w:trPr>
        <w:tc>
          <w:tcPr>
            <w:tcW w:w="2309" w:type="dxa"/>
            <w:vMerge/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752F84">
        <w:trPr>
          <w:cantSplit/>
          <w:trHeight w:val="284"/>
          <w:jc w:val="center"/>
        </w:trPr>
        <w:tc>
          <w:tcPr>
            <w:tcW w:w="2309" w:type="dxa"/>
            <w:vMerge/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752F84">
        <w:trPr>
          <w:cantSplit/>
          <w:trHeight w:val="284"/>
          <w:jc w:val="center"/>
        </w:trPr>
        <w:tc>
          <w:tcPr>
            <w:tcW w:w="2309" w:type="dxa"/>
            <w:vMerge/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752F84">
        <w:trPr>
          <w:cantSplit/>
          <w:trHeight w:val="284"/>
          <w:jc w:val="center"/>
        </w:trPr>
        <w:tc>
          <w:tcPr>
            <w:tcW w:w="2309" w:type="dxa"/>
            <w:vMerge/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752F84">
        <w:trPr>
          <w:cantSplit/>
          <w:trHeight w:val="284"/>
          <w:jc w:val="center"/>
        </w:trPr>
        <w:tc>
          <w:tcPr>
            <w:tcW w:w="2309" w:type="dxa"/>
            <w:vMerge/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752F84">
        <w:trPr>
          <w:cantSplit/>
          <w:trHeight w:val="284"/>
          <w:jc w:val="center"/>
        </w:trPr>
        <w:tc>
          <w:tcPr>
            <w:tcW w:w="2309" w:type="dxa"/>
            <w:vMerge/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752F84" w:rsidRDefault="00752F84">
            <w:pPr>
              <w:spacing w:before="25" w:after="25"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752F84">
        <w:trPr>
          <w:cantSplit/>
          <w:trHeight w:val="882"/>
          <w:jc w:val="center"/>
        </w:trPr>
        <w:tc>
          <w:tcPr>
            <w:tcW w:w="8733" w:type="dxa"/>
            <w:gridSpan w:val="4"/>
          </w:tcPr>
          <w:p w:rsidR="00752F84" w:rsidRDefault="00695F4F" w:rsidP="00CE42A0">
            <w:pPr>
              <w:spacing w:beforeLines="30" w:after="25"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请将此表填妥签字并加盖公</w:t>
            </w:r>
            <w:r>
              <w:rPr>
                <w:rFonts w:ascii="仿宋_GB2312" w:eastAsia="仿宋_GB2312" w:hint="eastAsia"/>
              </w:rPr>
              <w:t>章后，于</w:t>
            </w:r>
            <w:r w:rsidR="00424DD5" w:rsidRPr="00424DD5">
              <w:rPr>
                <w:rFonts w:ascii="仿宋_GB2312" w:eastAsia="仿宋_GB2312" w:hint="eastAsia"/>
              </w:rPr>
              <w:t>2015</w:t>
            </w:r>
            <w:r w:rsidRPr="00424DD5">
              <w:rPr>
                <w:rFonts w:ascii="仿宋_GB2312" w:eastAsia="仿宋_GB2312" w:hint="eastAsia"/>
              </w:rPr>
              <w:t>年</w:t>
            </w:r>
            <w:r w:rsidR="00424DD5" w:rsidRPr="00424DD5">
              <w:rPr>
                <w:rFonts w:ascii="仿宋_GB2312" w:eastAsia="仿宋_GB2312" w:hint="eastAsia"/>
              </w:rPr>
              <w:t>3</w:t>
            </w:r>
            <w:r w:rsidRPr="00424DD5">
              <w:rPr>
                <w:rFonts w:ascii="仿宋_GB2312" w:eastAsia="仿宋_GB2312" w:hint="eastAsia"/>
              </w:rPr>
              <w:t>月</w:t>
            </w:r>
            <w:r w:rsidR="00424DD5" w:rsidRPr="00424DD5">
              <w:rPr>
                <w:rFonts w:ascii="仿宋_GB2312" w:eastAsia="仿宋_GB2312" w:hint="eastAsia"/>
              </w:rPr>
              <w:t>2</w:t>
            </w:r>
            <w:r w:rsidR="00F57A0A" w:rsidRPr="00424DD5">
              <w:rPr>
                <w:rFonts w:ascii="仿宋_GB2312" w:eastAsia="仿宋_GB2312" w:hint="eastAsia"/>
              </w:rPr>
              <w:t>6</w:t>
            </w:r>
            <w:r w:rsidRPr="00424DD5">
              <w:rPr>
                <w:rFonts w:ascii="仿宋_GB2312" w:eastAsia="仿宋_GB2312" w:hint="eastAsia"/>
              </w:rPr>
              <w:t>日</w:t>
            </w:r>
            <w:r w:rsidR="00693235">
              <w:rPr>
                <w:rFonts w:ascii="仿宋_GB2312" w:eastAsia="仿宋_GB2312" w:hint="eastAsia"/>
              </w:rPr>
              <w:t>16:00</w:t>
            </w:r>
            <w:r w:rsidR="002100B4">
              <w:rPr>
                <w:rFonts w:ascii="仿宋_GB2312" w:eastAsia="仿宋_GB2312" w:hint="eastAsia"/>
              </w:rPr>
              <w:t>后,根据簿记建档管理人通知,</w:t>
            </w:r>
            <w:r>
              <w:rPr>
                <w:rFonts w:ascii="仿宋_GB2312" w:eastAsia="仿宋_GB2312" w:hint="eastAsia"/>
              </w:rPr>
              <w:t>连同法定代表人授权委托书（法定代表人本人签章的无须提供）传真至簿记管理人（主承销商）处，申购传真：010-8817090</w:t>
            </w:r>
            <w:r w:rsidR="00D113FA"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，咨询电话：</w:t>
            </w:r>
            <w:r>
              <w:rPr>
                <w:rFonts w:ascii="仿宋_GB2312" w:eastAsia="仿宋_GB2312"/>
              </w:rPr>
              <w:t>010-88</w:t>
            </w:r>
            <w:r>
              <w:rPr>
                <w:rFonts w:ascii="仿宋_GB2312" w:eastAsia="仿宋_GB2312" w:hint="eastAsia"/>
              </w:rPr>
              <w:t>1705</w:t>
            </w:r>
            <w:r w:rsidR="00D113FA">
              <w:rPr>
                <w:rFonts w:ascii="仿宋_GB2312" w:eastAsia="仿宋_GB2312" w:hint="eastAsia"/>
              </w:rPr>
              <w:t>71</w:t>
            </w:r>
            <w:r>
              <w:rPr>
                <w:rFonts w:ascii="仿宋_GB2312" w:eastAsia="仿宋_GB2312" w:hint="eastAsia"/>
              </w:rPr>
              <w:t>。</w:t>
            </w:r>
            <w:bookmarkStart w:id="0" w:name="_GoBack"/>
            <w:bookmarkEnd w:id="0"/>
          </w:p>
        </w:tc>
      </w:tr>
      <w:tr w:rsidR="00752F84">
        <w:trPr>
          <w:cantSplit/>
          <w:trHeight w:val="1548"/>
          <w:jc w:val="center"/>
        </w:trPr>
        <w:tc>
          <w:tcPr>
            <w:tcW w:w="8733" w:type="dxa"/>
            <w:gridSpan w:val="4"/>
          </w:tcPr>
          <w:p w:rsidR="00752F84" w:rsidRDefault="00695F4F" w:rsidP="00CE42A0">
            <w:pPr>
              <w:spacing w:beforeLines="50"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法定代表人（或授权委托人）签字：</w:t>
            </w:r>
          </w:p>
          <w:p w:rsidR="00752F84" w:rsidRDefault="00752F84">
            <w:pPr>
              <w:spacing w:line="240" w:lineRule="exact"/>
              <w:ind w:right="630" w:firstLine="420"/>
              <w:jc w:val="right"/>
              <w:rPr>
                <w:rFonts w:ascii="仿宋_GB2312" w:eastAsia="仿宋_GB2312"/>
                <w:color w:val="000000"/>
              </w:rPr>
            </w:pPr>
          </w:p>
          <w:p w:rsidR="00752F84" w:rsidRDefault="00752F84">
            <w:pPr>
              <w:spacing w:line="240" w:lineRule="exact"/>
              <w:ind w:right="630" w:firstLine="420"/>
              <w:jc w:val="right"/>
              <w:rPr>
                <w:rFonts w:ascii="仿宋_GB2312" w:eastAsia="仿宋_GB2312"/>
                <w:color w:val="000000"/>
              </w:rPr>
            </w:pPr>
          </w:p>
          <w:p w:rsidR="00752F84" w:rsidRDefault="00695F4F">
            <w:pPr>
              <w:spacing w:line="240" w:lineRule="exact"/>
              <w:ind w:right="315" w:firstLine="420"/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（单位盖章）</w:t>
            </w:r>
          </w:p>
          <w:p w:rsidR="00752F84" w:rsidRDefault="00695F4F" w:rsidP="00CE42A0">
            <w:pPr>
              <w:spacing w:afterLines="50" w:line="240" w:lineRule="exact"/>
              <w:ind w:right="42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                            年  月  日</w:t>
            </w:r>
          </w:p>
        </w:tc>
      </w:tr>
    </w:tbl>
    <w:p w:rsidR="00752F84" w:rsidRDefault="00752F84"/>
    <w:sectPr w:rsidR="00752F84" w:rsidSect="0075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2ED" w:rsidRDefault="00F872ED" w:rsidP="00693235">
      <w:r>
        <w:separator/>
      </w:r>
    </w:p>
  </w:endnote>
  <w:endnote w:type="continuationSeparator" w:id="0">
    <w:p w:rsidR="00F872ED" w:rsidRDefault="00F872ED" w:rsidP="00693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2ED" w:rsidRDefault="00F872ED" w:rsidP="00693235">
      <w:r>
        <w:separator/>
      </w:r>
    </w:p>
  </w:footnote>
  <w:footnote w:type="continuationSeparator" w:id="0">
    <w:p w:rsidR="00F872ED" w:rsidRDefault="00F872ED" w:rsidP="00693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F84"/>
    <w:rsid w:val="001C0CBA"/>
    <w:rsid w:val="002100B4"/>
    <w:rsid w:val="0024233E"/>
    <w:rsid w:val="00424DD5"/>
    <w:rsid w:val="00546D69"/>
    <w:rsid w:val="00610BAA"/>
    <w:rsid w:val="00630EFD"/>
    <w:rsid w:val="00693235"/>
    <w:rsid w:val="00695F4F"/>
    <w:rsid w:val="006B50DC"/>
    <w:rsid w:val="006C5633"/>
    <w:rsid w:val="00752F84"/>
    <w:rsid w:val="00933AFA"/>
    <w:rsid w:val="00961897"/>
    <w:rsid w:val="00BF229D"/>
    <w:rsid w:val="00CE42A0"/>
    <w:rsid w:val="00D113FA"/>
    <w:rsid w:val="00D75DAE"/>
    <w:rsid w:val="00DC7EE6"/>
    <w:rsid w:val="00EB33B3"/>
    <w:rsid w:val="00EE319C"/>
    <w:rsid w:val="00F57A0A"/>
    <w:rsid w:val="00F8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8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752F84"/>
    <w:pPr>
      <w:jc w:val="left"/>
    </w:pPr>
    <w:rPr>
      <w:rFonts w:cs="Times New Roman"/>
      <w:kern w:val="0"/>
      <w:sz w:val="20"/>
      <w:szCs w:val="20"/>
      <w:lang/>
    </w:rPr>
  </w:style>
  <w:style w:type="paragraph" w:styleId="a4">
    <w:name w:val="Balloon Text"/>
    <w:basedOn w:val="a"/>
    <w:link w:val="Char0"/>
    <w:uiPriority w:val="99"/>
    <w:semiHidden/>
    <w:unhideWhenUsed/>
    <w:rsid w:val="00752F84"/>
    <w:rPr>
      <w:rFonts w:cs="Times New Roman"/>
      <w:kern w:val="0"/>
      <w:sz w:val="18"/>
      <w:szCs w:val="18"/>
      <w:lang/>
    </w:rPr>
  </w:style>
  <w:style w:type="paragraph" w:styleId="a5">
    <w:name w:val="footer"/>
    <w:basedOn w:val="a"/>
    <w:link w:val="Char1"/>
    <w:uiPriority w:val="99"/>
    <w:unhideWhenUsed/>
    <w:rsid w:val="00752F84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paragraph" w:styleId="a6">
    <w:name w:val="header"/>
    <w:basedOn w:val="a"/>
    <w:link w:val="Char2"/>
    <w:uiPriority w:val="99"/>
    <w:unhideWhenUsed/>
    <w:rsid w:val="00752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/>
    </w:rPr>
  </w:style>
  <w:style w:type="character" w:styleId="a7">
    <w:name w:val="annotation reference"/>
    <w:uiPriority w:val="99"/>
    <w:semiHidden/>
    <w:unhideWhenUsed/>
    <w:rsid w:val="00752F84"/>
    <w:rPr>
      <w:sz w:val="21"/>
      <w:szCs w:val="21"/>
    </w:rPr>
  </w:style>
  <w:style w:type="character" w:customStyle="1" w:styleId="Char2">
    <w:name w:val="页眉 Char"/>
    <w:link w:val="a6"/>
    <w:uiPriority w:val="99"/>
    <w:rsid w:val="00752F84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link w:val="a5"/>
    <w:uiPriority w:val="99"/>
    <w:rsid w:val="00752F84"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link w:val="a3"/>
    <w:uiPriority w:val="99"/>
    <w:semiHidden/>
    <w:rsid w:val="00752F84"/>
    <w:rPr>
      <w:rFonts w:ascii="Calibri" w:eastAsia="宋体" w:hAnsi="Calibri" w:cs="黑体"/>
    </w:rPr>
  </w:style>
  <w:style w:type="character" w:customStyle="1" w:styleId="Char0">
    <w:name w:val="批注框文本 Char"/>
    <w:link w:val="a4"/>
    <w:uiPriority w:val="99"/>
    <w:semiHidden/>
    <w:rsid w:val="00752F84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305</Characters>
  <Application>Microsoft Office Word</Application>
  <DocSecurity>0</DocSecurity>
  <Lines>50</Lines>
  <Paragraphs>15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2014年滨州市滨城区经济开发投资有限公司公司债券</dc:title>
  <dc:creator>l</dc:creator>
  <cp:lastModifiedBy>夏刚</cp:lastModifiedBy>
  <cp:revision>10</cp:revision>
  <cp:lastPrinted>2015-03-24T08:02:00Z</cp:lastPrinted>
  <dcterms:created xsi:type="dcterms:W3CDTF">2014-06-05T08:52:00Z</dcterms:created>
  <dcterms:modified xsi:type="dcterms:W3CDTF">2015-03-25T02:23:00Z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2052-9.1.0.4739</vt:lpwstr>
  </property>
</Properties>
</file>